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4FB13BFD">
      <w:pPr>
        <w:adjustRightInd/>
        <w:spacing w:line="360" w:lineRule="auto"/>
        <w:jc w:val="center"/>
        <w:outlineLvl w:val="0"/>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宁海县城区道路保洁配套服务项目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CBNB-20256463G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14:paraId="0FCA9DA0">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92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154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459421A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pgNumType w:fmt="decimal"/>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07FAB1AC">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pgNumType w:fmt="decimal"/>
          <w:cols w:space="720" w:num="1"/>
          <w:titlePg/>
          <w:docGrid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val="en-US"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宋体" w:cs="宋体"/>
          <w:snapToGrid/>
          <w:color w:val="auto"/>
          <w:kern w:val="2"/>
          <w:sz w:val="24"/>
          <w:szCs w:val="24"/>
          <w:highlight w:val="none"/>
          <w:lang w:val="en-US" w:eastAsia="zh-CN"/>
        </w:rPr>
        <w:t>25</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CBNB-20256463G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宁海县城区道路保洁配套服务项目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highlight w:val="none"/>
          <w:lang w:val="en-US" w:eastAsia="zh-CN"/>
        </w:rPr>
        <w:t>21400000.00</w:t>
      </w:r>
    </w:p>
    <w:p w14:paraId="71ADE3CB">
      <w:pPr>
        <w:spacing w:line="360" w:lineRule="auto"/>
        <w:ind w:firstLine="480"/>
        <w:rPr>
          <w:rFonts w:hint="default" w:ascii="宋体" w:hAnsi="宋体" w:cs="宋体"/>
          <w:b/>
          <w:bCs/>
          <w:color w:val="auto"/>
          <w:sz w:val="24"/>
          <w:highlight w:val="none"/>
          <w:lang w:val="en-US"/>
        </w:rPr>
      </w:pPr>
      <w:r>
        <w:rPr>
          <w:rFonts w:hint="eastAsia" w:ascii="宋体" w:hAnsi="宋体" w:cs="宋体"/>
          <w:b/>
          <w:bCs/>
          <w:color w:val="auto"/>
          <w:sz w:val="24"/>
          <w:highlight w:val="none"/>
        </w:rPr>
        <w:t>最高限价（元</w:t>
      </w:r>
      <w:r>
        <w:rPr>
          <w:rFonts w:hint="eastAsia" w:ascii="宋体" w:hAnsi="宋体" w:eastAsia="宋体" w:cs="宋体"/>
          <w:b/>
          <w:bCs/>
          <w:color w:val="auto"/>
          <w:sz w:val="24"/>
          <w:highlight w:val="none"/>
          <w:lang w:val="en-US" w:eastAsia="zh-CN"/>
        </w:rPr>
        <w:t>）：7559546.00,3988022.00</w:t>
      </w:r>
      <w:r>
        <w:rPr>
          <w:rFonts w:hint="eastAsia" w:ascii="宋体" w:hAnsi="宋体" w:cs="宋体"/>
          <w:b/>
          <w:bCs/>
          <w:color w:val="auto"/>
          <w:sz w:val="24"/>
          <w:highlight w:val="none"/>
          <w:lang w:val="en-US" w:eastAsia="zh-CN"/>
        </w:rPr>
        <w:t>，4089220.00</w:t>
      </w:r>
      <w:r>
        <w:rPr>
          <w:rFonts w:hint="eastAsia" w:ascii="宋体" w:hAnsi="宋体" w:eastAsia="宋体" w:cs="宋体"/>
          <w:b/>
          <w:bCs/>
          <w:color w:val="auto"/>
          <w:sz w:val="24"/>
          <w:highlight w:val="none"/>
          <w:lang w:val="en-US" w:eastAsia="zh-CN"/>
        </w:rPr>
        <w:t>,3779802.00</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1783026.00</w:t>
      </w:r>
    </w:p>
    <w:p w14:paraId="3708D84F">
      <w:pPr>
        <w:pStyle w:val="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54D9FE9D">
      <w:pPr>
        <w:pStyle w:val="7"/>
        <w:spacing w:line="360" w:lineRule="auto"/>
        <w:ind w:firstLine="480"/>
        <w:rPr>
          <w:rFonts w:hint="eastAsia" w:hAnsi="宋体" w:cs="宋体"/>
          <w:bCs/>
          <w:snapToGrid/>
          <w:color w:val="auto"/>
          <w:kern w:val="2"/>
          <w:sz w:val="24"/>
          <w:szCs w:val="24"/>
          <w:highlight w:val="none"/>
          <w:lang w:val="en-US" w:eastAsia="zh-CN"/>
        </w:rPr>
      </w:pPr>
    </w:p>
    <w:p w14:paraId="729F90C7">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标项一</w:t>
      </w:r>
    </w:p>
    <w:p w14:paraId="3BBEF8E1">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垃圾中转站管理</w:t>
      </w:r>
    </w:p>
    <w:p w14:paraId="6A4390CF">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4D096D7E">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7559546.00</w:t>
      </w:r>
    </w:p>
    <w:p w14:paraId="6FB37E4A">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简要规格描述或项目基本概况介绍、用途：1</w:t>
      </w:r>
      <w:r>
        <w:rPr>
          <w:rFonts w:hint="eastAsia" w:hAnsi="宋体" w:cs="宋体"/>
          <w:bCs/>
          <w:snapToGrid/>
          <w:color w:val="auto"/>
          <w:kern w:val="2"/>
          <w:sz w:val="24"/>
          <w:szCs w:val="24"/>
          <w:highlight w:val="none"/>
          <w:lang w:val="en-US" w:eastAsia="zh-CN"/>
        </w:rPr>
        <w:t>4</w:t>
      </w:r>
      <w:r>
        <w:rPr>
          <w:rFonts w:hint="eastAsia" w:hAnsi="宋体" w:cs="宋体"/>
          <w:bCs/>
          <w:snapToGrid/>
          <w:color w:val="auto"/>
          <w:kern w:val="2"/>
          <w:sz w:val="24"/>
          <w:szCs w:val="24"/>
          <w:highlight w:val="none"/>
        </w:rPr>
        <w:t>座垃圾中转站的日常运行管理服务及应急保障服务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51D69ECC">
      <w:pPr>
        <w:pStyle w:val="7"/>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377.9773</w:t>
      </w:r>
      <w:r>
        <w:rPr>
          <w:rFonts w:hint="eastAsia" w:hAnsi="宋体" w:cs="宋体"/>
          <w:b/>
          <w:bCs w:val="0"/>
          <w:snapToGrid/>
          <w:color w:val="auto"/>
          <w:kern w:val="2"/>
          <w:sz w:val="24"/>
          <w:szCs w:val="24"/>
          <w:highlight w:val="none"/>
          <w:lang w:val="en-US" w:eastAsia="zh-CN"/>
        </w:rPr>
        <w:t>万元。</w:t>
      </w:r>
    </w:p>
    <w:p w14:paraId="42C9C9FA">
      <w:pPr>
        <w:pStyle w:val="7"/>
        <w:spacing w:line="360" w:lineRule="auto"/>
        <w:ind w:firstLine="480"/>
        <w:rPr>
          <w:rFonts w:hint="eastAsia" w:hAnsi="宋体" w:cs="宋体"/>
          <w:bCs/>
          <w:snapToGrid/>
          <w:color w:val="auto"/>
          <w:kern w:val="2"/>
          <w:sz w:val="24"/>
          <w:szCs w:val="24"/>
          <w:highlight w:val="none"/>
          <w:lang w:val="en-US" w:eastAsia="zh-CN"/>
        </w:rPr>
      </w:pPr>
    </w:p>
    <w:p w14:paraId="0FF02982">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标项二</w:t>
      </w:r>
    </w:p>
    <w:p w14:paraId="7CD8A7BE">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“三乱”清除作业</w:t>
      </w:r>
    </w:p>
    <w:p w14:paraId="1ABD0694">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2FB82468">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3988022.00</w:t>
      </w:r>
    </w:p>
    <w:p w14:paraId="0AF1BC32">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在规定的作业期限内，全面清除规定范围内的所有“三乱”，并做好日常的清洁维护工作。清除区域范围包括路段及区域视线所及范围内的建（构）筑物、路面、各类设施与杆件等所有非流动物体的平面、立面；具体以招标文件第三部分采购需求为准，供应商可点击本公告下方“浏览采购文件”查看采购需求。</w:t>
      </w:r>
    </w:p>
    <w:p w14:paraId="2F1A5856">
      <w:pPr>
        <w:pStyle w:val="7"/>
        <w:spacing w:line="360" w:lineRule="auto"/>
        <w:ind w:firstLine="480"/>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199.4011</w:t>
      </w:r>
      <w:r>
        <w:rPr>
          <w:rFonts w:hint="eastAsia" w:ascii="宋体" w:hAnsi="宋体" w:eastAsia="宋体" w:cs="宋体"/>
          <w:b/>
          <w:bCs w:val="0"/>
          <w:snapToGrid/>
          <w:color w:val="auto"/>
          <w:kern w:val="2"/>
          <w:sz w:val="24"/>
          <w:szCs w:val="24"/>
          <w:highlight w:val="none"/>
          <w:lang w:val="en-US" w:eastAsia="zh-CN"/>
        </w:rPr>
        <w:t>万元。</w:t>
      </w:r>
    </w:p>
    <w:p w14:paraId="21DFE2B9">
      <w:pPr>
        <w:pStyle w:val="7"/>
        <w:spacing w:line="360" w:lineRule="auto"/>
        <w:ind w:firstLine="480"/>
        <w:rPr>
          <w:rFonts w:hint="eastAsia" w:hAnsi="宋体" w:cs="宋体"/>
          <w:bCs/>
          <w:snapToGrid/>
          <w:color w:val="auto"/>
          <w:kern w:val="2"/>
          <w:sz w:val="24"/>
          <w:szCs w:val="24"/>
          <w:highlight w:val="none"/>
          <w:lang w:val="en-US" w:eastAsia="zh-CN"/>
        </w:rPr>
      </w:pPr>
    </w:p>
    <w:p w14:paraId="4D49F048">
      <w:pPr>
        <w:pStyle w:val="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lang w:val="en-US" w:eastAsia="zh-CN"/>
        </w:rPr>
        <w:t>标项三</w:t>
      </w:r>
    </w:p>
    <w:p w14:paraId="695F2863">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建筑垃圾清运作业（</w:t>
      </w:r>
      <w:r>
        <w:rPr>
          <w:rFonts w:hint="eastAsia" w:ascii="宋体" w:hAnsi="宋体" w:cs="宋体"/>
          <w:color w:val="auto"/>
          <w:kern w:val="0"/>
          <w:sz w:val="24"/>
          <w:highlight w:val="none"/>
          <w:lang w:val="en-US" w:eastAsia="zh-CN"/>
        </w:rPr>
        <w:t>宁海县时代大道以北</w:t>
      </w:r>
      <w:r>
        <w:rPr>
          <w:rFonts w:hint="eastAsia" w:hAnsi="宋体" w:cs="宋体"/>
          <w:bCs/>
          <w:snapToGrid/>
          <w:color w:val="auto"/>
          <w:kern w:val="2"/>
          <w:sz w:val="24"/>
          <w:szCs w:val="24"/>
          <w:highlight w:val="none"/>
          <w:lang w:val="en-US" w:eastAsia="zh-CN"/>
        </w:rPr>
        <w:t>）</w:t>
      </w:r>
    </w:p>
    <w:p w14:paraId="029D4811">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66E26F71">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4089220.00</w:t>
      </w:r>
    </w:p>
    <w:p w14:paraId="17DA35E5">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简要规格描述或项目基本概况介绍、用途：抛弃、堆放的建筑垃圾的清理和清运，以及</w:t>
      </w:r>
      <w:r>
        <w:rPr>
          <w:rFonts w:hint="eastAsia" w:hAnsi="宋体" w:cs="宋体"/>
          <w:bCs/>
          <w:snapToGrid/>
          <w:color w:val="auto"/>
          <w:kern w:val="2"/>
          <w:sz w:val="24"/>
          <w:szCs w:val="24"/>
          <w:highlight w:val="none"/>
          <w:lang w:eastAsia="zh-CN"/>
        </w:rPr>
        <w:t>建筑垃圾中转点</w:t>
      </w:r>
      <w:r>
        <w:rPr>
          <w:rFonts w:hint="eastAsia" w:hAnsi="宋体" w:cs="宋体"/>
          <w:bCs/>
          <w:snapToGrid/>
          <w:color w:val="auto"/>
          <w:kern w:val="2"/>
          <w:sz w:val="24"/>
          <w:szCs w:val="24"/>
          <w:highlight w:val="none"/>
        </w:rPr>
        <w:t>的清运工作，包括建筑垃圾中转点垃圾清运、建筑垃圾中转点日常管理、动态巡查及清运、应急保障服务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7FF5FF0">
      <w:pPr>
        <w:pStyle w:val="7"/>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1）如为联合体投标，组成联合体的成员数（含联合体牵头人）不得超过2家。2）年度最高限价204.461万元。</w:t>
      </w:r>
    </w:p>
    <w:p w14:paraId="44EFC525">
      <w:pPr>
        <w:rPr>
          <w:rFonts w:hint="eastAsia" w:ascii="宋体" w:hAnsi="宋体" w:eastAsia="宋体" w:cs="宋体"/>
          <w:b/>
          <w:bCs w:val="0"/>
          <w:snapToGrid/>
          <w:color w:val="auto"/>
          <w:kern w:val="2"/>
          <w:sz w:val="24"/>
          <w:szCs w:val="24"/>
          <w:highlight w:val="none"/>
          <w:lang w:val="en-US" w:eastAsia="zh-CN"/>
        </w:rPr>
      </w:pPr>
    </w:p>
    <w:p w14:paraId="5B121B47">
      <w:pPr>
        <w:pStyle w:val="7"/>
        <w:spacing w:line="360" w:lineRule="auto"/>
        <w:ind w:firstLine="480"/>
        <w:rPr>
          <w:rFonts w:hint="eastAsia" w:hAnsi="宋体" w:cs="宋体"/>
          <w:bCs/>
          <w:snapToGrid/>
          <w:color w:val="auto"/>
          <w:kern w:val="2"/>
          <w:sz w:val="24"/>
          <w:szCs w:val="24"/>
          <w:highlight w:val="none"/>
          <w:lang w:val="en-US" w:eastAsia="zh-CN"/>
        </w:rPr>
      </w:pPr>
    </w:p>
    <w:p w14:paraId="7C630DD2">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标项四</w:t>
      </w:r>
    </w:p>
    <w:p w14:paraId="09524E50">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建筑垃圾清运作业（</w:t>
      </w:r>
      <w:r>
        <w:rPr>
          <w:rFonts w:hint="eastAsia" w:ascii="宋体" w:hAnsi="宋体" w:cs="宋体"/>
          <w:color w:val="auto"/>
          <w:kern w:val="0"/>
          <w:sz w:val="24"/>
          <w:highlight w:val="none"/>
          <w:lang w:val="en-US" w:eastAsia="zh-CN"/>
        </w:rPr>
        <w:t>宁海县时代大道以</w:t>
      </w:r>
      <w:r>
        <w:rPr>
          <w:rFonts w:hint="eastAsia" w:hAnsi="宋体" w:cs="宋体"/>
          <w:color w:val="auto"/>
          <w:kern w:val="0"/>
          <w:sz w:val="24"/>
          <w:highlight w:val="none"/>
          <w:lang w:val="en-US" w:eastAsia="zh-CN"/>
        </w:rPr>
        <w:t>南</w:t>
      </w:r>
      <w:r>
        <w:rPr>
          <w:rFonts w:hint="eastAsia" w:hAnsi="宋体" w:cs="宋体"/>
          <w:bCs/>
          <w:snapToGrid/>
          <w:color w:val="auto"/>
          <w:kern w:val="2"/>
          <w:sz w:val="24"/>
          <w:szCs w:val="24"/>
          <w:highlight w:val="none"/>
          <w:lang w:val="en-US" w:eastAsia="zh-CN"/>
        </w:rPr>
        <w:t>）</w:t>
      </w:r>
    </w:p>
    <w:p w14:paraId="4D3FAD57">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0F07A7B5">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3779802.00</w:t>
      </w:r>
    </w:p>
    <w:p w14:paraId="68436412">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简要规格描述或项目基本概况介绍、用途：抛弃、堆放的建筑垃圾的清理和清运，以及</w:t>
      </w:r>
      <w:r>
        <w:rPr>
          <w:rFonts w:hint="eastAsia" w:hAnsi="宋体" w:cs="宋体"/>
          <w:bCs/>
          <w:snapToGrid/>
          <w:color w:val="auto"/>
          <w:kern w:val="2"/>
          <w:sz w:val="24"/>
          <w:szCs w:val="24"/>
          <w:highlight w:val="none"/>
          <w:lang w:eastAsia="zh-CN"/>
        </w:rPr>
        <w:t>建筑垃圾中转点</w:t>
      </w:r>
      <w:r>
        <w:rPr>
          <w:rFonts w:hint="eastAsia" w:hAnsi="宋体" w:cs="宋体"/>
          <w:bCs/>
          <w:snapToGrid/>
          <w:color w:val="auto"/>
          <w:kern w:val="2"/>
          <w:sz w:val="24"/>
          <w:szCs w:val="24"/>
          <w:highlight w:val="none"/>
        </w:rPr>
        <w:t>的清运工作，包括建筑垃圾中转点垃圾清运、建筑垃圾中转点日常管理、动态巡查及清运、应急保障服务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30371974">
      <w:pPr>
        <w:pStyle w:val="7"/>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1）如为联合体投标，组成联合体的成员数（含联合体牵头人）不得超过2家。2）年度最高限价188.9901万元。</w:t>
      </w:r>
    </w:p>
    <w:p w14:paraId="25B7BE66">
      <w:pPr>
        <w:pStyle w:val="7"/>
        <w:spacing w:line="360" w:lineRule="auto"/>
        <w:ind w:firstLine="480"/>
        <w:rPr>
          <w:rFonts w:hint="eastAsia" w:hAnsi="宋体" w:cs="宋体"/>
          <w:bCs/>
          <w:snapToGrid/>
          <w:color w:val="auto"/>
          <w:kern w:val="2"/>
          <w:sz w:val="24"/>
          <w:szCs w:val="24"/>
          <w:highlight w:val="none"/>
          <w:lang w:val="en-US" w:eastAsia="zh-CN"/>
        </w:rPr>
      </w:pPr>
    </w:p>
    <w:p w14:paraId="54F8FDAA">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标项五</w:t>
      </w:r>
    </w:p>
    <w:p w14:paraId="239C7619">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道路交通隔离带（含3米以下标识标牌及采购人指定的城市家具）清洗作业</w:t>
      </w:r>
    </w:p>
    <w:p w14:paraId="5AFD5DC1">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1A915043">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1983410.00</w:t>
      </w:r>
    </w:p>
    <w:p w14:paraId="22DAF67E">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对本项目服务区域内道路隔离带（带花坛、</w:t>
      </w:r>
      <w:r>
        <w:rPr>
          <w:rFonts w:hint="eastAsia" w:hAnsi="宋体" w:cs="宋体"/>
          <w:bCs/>
          <w:snapToGrid/>
          <w:color w:val="auto"/>
          <w:kern w:val="2"/>
          <w:sz w:val="24"/>
          <w:szCs w:val="24"/>
          <w:highlight w:val="none"/>
          <w:lang w:val="en-US" w:eastAsia="zh-CN"/>
        </w:rPr>
        <w:t>含3米以下标识标牌及采购人指定的城市家具）</w:t>
      </w:r>
      <w:r>
        <w:rPr>
          <w:rFonts w:hint="eastAsia" w:hAnsi="宋体" w:cs="宋体"/>
          <w:bCs/>
          <w:snapToGrid/>
          <w:color w:val="auto"/>
          <w:kern w:val="2"/>
          <w:sz w:val="24"/>
          <w:szCs w:val="24"/>
          <w:highlight w:val="none"/>
          <w:lang w:eastAsia="zh-CN"/>
        </w:rPr>
        <w:t>进行清洗；</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08A80099">
      <w:pPr>
        <w:pStyle w:val="7"/>
        <w:spacing w:line="360" w:lineRule="auto"/>
        <w:ind w:firstLine="480"/>
        <w:rPr>
          <w:rFonts w:hint="eastAsia" w:ascii="宋体" w:hAnsi="宋体" w:cs="宋体"/>
          <w:b/>
          <w:color w:val="auto"/>
          <w:highlight w:val="none"/>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89.1513</w:t>
      </w:r>
      <w:r>
        <w:rPr>
          <w:rFonts w:hint="eastAsia" w:ascii="宋体" w:hAnsi="宋体" w:eastAsia="宋体" w:cs="宋体"/>
          <w:b/>
          <w:bCs w:val="0"/>
          <w:snapToGrid/>
          <w:color w:val="auto"/>
          <w:kern w:val="2"/>
          <w:sz w:val="24"/>
          <w:szCs w:val="24"/>
          <w:highlight w:val="none"/>
          <w:lang w:val="en-US" w:eastAsia="zh-CN"/>
        </w:rPr>
        <w:t>万元。</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本服务项目一招二年，合同必须为一年一签。合同应符合政府采购预算安排要求，经批准，并经采购人考核验收，双方同意后，方可续签下一年度的合同。合同续签后，应经原政府采购代理机构见证及备案，并报宁海县政府采购管理办公室。</w:t>
      </w:r>
    </w:p>
    <w:p w14:paraId="170799DA">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40F04FE9">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3.落实政府采购政策需满足的资格要求：</w:t>
      </w:r>
      <w:r>
        <w:rPr>
          <w:rFonts w:hint="eastAsia" w:ascii="宋体" w:hAnsi="宋体" w:cs="宋体"/>
          <w:b/>
          <w:bCs/>
          <w:color w:val="auto"/>
          <w:sz w:val="24"/>
          <w:highlight w:val="none"/>
          <w:lang w:val="en-US" w:eastAsia="zh-CN"/>
        </w:rPr>
        <w:t>无；</w:t>
      </w:r>
    </w:p>
    <w:p w14:paraId="3C54193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b/>
          <w:bCs/>
          <w:color w:val="auto"/>
          <w:sz w:val="24"/>
          <w:highlight w:val="none"/>
          <w:lang w:val="en-US" w:eastAsia="zh-CN"/>
        </w:rPr>
        <w:t>无；</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51BD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近三年内投标人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w:t>
      </w:r>
      <w:r>
        <w:rPr>
          <w:rFonts w:hint="eastAsia" w:ascii="宋体" w:hAnsi="宋体" w:eastAsia="宋体" w:cs="宋体"/>
          <w:color w:val="auto"/>
          <w:sz w:val="24"/>
          <w:highlight w:val="none"/>
        </w:rPr>
        <w:t>。中标候选人近三年内在中国裁判文书网有行贿犯罪相关记录，采购人将依法取消其中标资格）。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2025年07月25日09点00分00秒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hint="eastAsia"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称：宁海县住房和城乡建设局</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址：宁海县桃源商务楼A幢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226F5EF8">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项目联系人（询问）：吴老师 </w:t>
      </w:r>
    </w:p>
    <w:p w14:paraId="090167F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r>
        <w:rPr>
          <w:rFonts w:ascii="宋体" w:cs="宋体"/>
          <w:color w:val="auto"/>
          <w:sz w:val="24"/>
          <w:highlight w:val="none"/>
        </w:rPr>
        <w:t>0574</w:t>
      </w:r>
      <w:r>
        <w:rPr>
          <w:rFonts w:hint="eastAsia" w:ascii="宋体" w:cs="宋体"/>
          <w:color w:val="auto"/>
          <w:sz w:val="24"/>
          <w:highlight w:val="none"/>
        </w:rPr>
        <w:t>-</w:t>
      </w:r>
      <w:r>
        <w:rPr>
          <w:rFonts w:ascii="宋体" w:cs="宋体"/>
          <w:color w:val="auto"/>
          <w:sz w:val="24"/>
          <w:highlight w:val="none"/>
        </w:rPr>
        <w:t>65525351</w:t>
      </w:r>
    </w:p>
    <w:p w14:paraId="1D1CCBA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w:t>
      </w:r>
      <w:r>
        <w:rPr>
          <w:rFonts w:hint="eastAsia" w:ascii="宋体" w:hAnsi="宋体" w:eastAsia="宋体" w:cs="宋体"/>
          <w:color w:val="auto"/>
          <w:sz w:val="24"/>
          <w:highlight w:val="none"/>
          <w:lang w:val="en-US" w:eastAsia="zh-CN"/>
        </w:rPr>
        <w:t>疑联系人：</w:t>
      </w:r>
      <w:r>
        <w:rPr>
          <w:rFonts w:hint="eastAsia" w:ascii="宋体" w:hAnsi="宋体" w:cs="宋体"/>
          <w:color w:val="auto"/>
          <w:sz w:val="24"/>
          <w:highlight w:val="none"/>
          <w:lang w:val="en-US" w:eastAsia="zh-CN"/>
        </w:rPr>
        <w:t>朱老师</w:t>
      </w:r>
      <w:r>
        <w:rPr>
          <w:rFonts w:hint="eastAsia" w:ascii="宋体" w:hAnsi="宋体" w:eastAsia="宋体" w:cs="宋体"/>
          <w:color w:val="auto"/>
          <w:sz w:val="24"/>
          <w:highlight w:val="none"/>
          <w:lang w:val="en-US" w:eastAsia="zh-CN"/>
        </w:rPr>
        <w:t xml:space="preserve"> </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cs="宋体"/>
          <w:color w:val="auto"/>
          <w:sz w:val="24"/>
          <w:highlight w:val="none"/>
        </w:rPr>
        <w:t>0574-65502712</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王莹巧、孔晖</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5583</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周旭坤</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6203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3"/>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555"/>
        <w:gridCol w:w="6836"/>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3FD659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836" w:type="dxa"/>
            <w:tcBorders>
              <w:top w:val="single" w:color="auto" w:sz="4" w:space="0"/>
              <w:left w:val="single" w:color="auto" w:sz="4" w:space="0"/>
              <w:bottom w:val="single" w:color="auto" w:sz="4" w:space="0"/>
              <w:right w:val="single" w:color="auto" w:sz="4" w:space="0"/>
            </w:tcBorders>
            <w:vAlign w:val="center"/>
          </w:tcPr>
          <w:p w14:paraId="6B2EB88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6C77E5F">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836" w:type="dxa"/>
            <w:tcBorders>
              <w:top w:val="single" w:color="auto" w:sz="4" w:space="0"/>
              <w:left w:val="single" w:color="auto" w:sz="4" w:space="0"/>
              <w:bottom w:val="single" w:color="auto" w:sz="4" w:space="0"/>
              <w:right w:val="single" w:color="auto" w:sz="4" w:space="0"/>
            </w:tcBorders>
            <w:vAlign w:val="center"/>
          </w:tcPr>
          <w:p w14:paraId="3E47D4A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3434947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36" w:type="dxa"/>
            <w:tcBorders>
              <w:top w:val="single" w:color="auto" w:sz="4" w:space="0"/>
              <w:left w:val="single" w:color="auto" w:sz="4" w:space="0"/>
              <w:bottom w:val="single" w:color="auto" w:sz="4" w:space="0"/>
              <w:right w:val="single" w:color="auto" w:sz="4" w:space="0"/>
            </w:tcBorders>
            <w:vAlign w:val="center"/>
          </w:tcPr>
          <w:p w14:paraId="6030C32B">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（1）本项目服务不专门面向中小企业。</w:t>
            </w:r>
          </w:p>
          <w:p w14:paraId="1960DE8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p w14:paraId="41D89F9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w:t>
            </w:r>
          </w:p>
          <w:p w14:paraId="51FA69B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垃圾中转站管理</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718FD3C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w:t>
            </w:r>
          </w:p>
          <w:p w14:paraId="704C97A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“三乱”清除作业</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2FC303B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p>
          <w:p w14:paraId="39A04FE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建筑垃圾清运作业（宁海县时代大道以北）</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1323292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w:t>
            </w:r>
          </w:p>
          <w:p w14:paraId="78E27D9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建筑垃圾清运作业（宁海县时代大道以南）</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1624127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p>
          <w:p w14:paraId="0D3FE80A">
            <w:pPr>
              <w:keepNext w:val="0"/>
              <w:keepLines w:val="0"/>
              <w:suppressLineNumbers w:val="0"/>
              <w:snapToGrid w:val="0"/>
              <w:spacing w:before="0" w:beforeAutospacing="0" w:after="0" w:afterAutospacing="0" w:line="360" w:lineRule="auto"/>
              <w:ind w:left="0" w:right="0"/>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道路交通隔离带（含3米以下标识标牌及采购人指定的城市家具）清洗作业</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6F11D3D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36" w:type="dxa"/>
            <w:tcBorders>
              <w:top w:val="single" w:color="auto" w:sz="4" w:space="0"/>
              <w:left w:val="single" w:color="auto" w:sz="4" w:space="0"/>
              <w:bottom w:val="single" w:color="auto" w:sz="4" w:space="0"/>
              <w:right w:val="single" w:color="auto" w:sz="4" w:space="0"/>
            </w:tcBorders>
            <w:vAlign w:val="center"/>
          </w:tcPr>
          <w:p w14:paraId="19F917A8">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6B805CE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36" w:type="dxa"/>
            <w:tcBorders>
              <w:top w:val="single" w:color="auto" w:sz="4" w:space="0"/>
              <w:left w:val="single" w:color="auto" w:sz="4" w:space="0"/>
              <w:bottom w:val="single" w:color="auto" w:sz="4" w:space="0"/>
              <w:right w:val="single" w:color="auto" w:sz="4" w:space="0"/>
            </w:tcBorders>
            <w:vAlign w:val="center"/>
          </w:tcPr>
          <w:p w14:paraId="606D5368">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运输等</w:t>
            </w:r>
            <w:r>
              <w:rPr>
                <w:rFonts w:hint="eastAsia" w:ascii="宋体" w:hAnsi="宋体" w:cs="宋体"/>
                <w:color w:val="auto"/>
                <w:sz w:val="24"/>
                <w:highlight w:val="none"/>
              </w:rPr>
              <w:t>工作分包。</w:t>
            </w:r>
          </w:p>
          <w:p w14:paraId="6EA7DD0D">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DA9FBE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36" w:type="dxa"/>
            <w:tcBorders>
              <w:top w:val="single" w:color="auto" w:sz="4" w:space="0"/>
              <w:left w:val="single" w:color="auto" w:sz="4" w:space="0"/>
              <w:bottom w:val="single" w:color="auto" w:sz="4" w:space="0"/>
              <w:right w:val="single" w:color="auto" w:sz="4" w:space="0"/>
            </w:tcBorders>
            <w:vAlign w:val="center"/>
          </w:tcPr>
          <w:p w14:paraId="3D3121C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555" w:type="dxa"/>
            <w:tcBorders>
              <w:top w:val="single" w:color="auto" w:sz="4" w:space="0"/>
              <w:left w:val="single" w:color="auto" w:sz="4" w:space="0"/>
              <w:bottom w:val="single" w:color="auto" w:sz="4" w:space="0"/>
              <w:right w:val="single" w:color="auto" w:sz="4" w:space="0"/>
            </w:tcBorders>
            <w:vAlign w:val="center"/>
          </w:tcPr>
          <w:p w14:paraId="0400391E">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836" w:type="dxa"/>
            <w:tcBorders>
              <w:top w:val="single" w:color="auto" w:sz="4" w:space="0"/>
              <w:left w:val="single" w:color="auto" w:sz="4" w:space="0"/>
              <w:bottom w:val="single" w:color="auto" w:sz="4" w:space="0"/>
              <w:right w:val="single" w:color="auto" w:sz="4" w:space="0"/>
            </w:tcBorders>
            <w:vAlign w:val="center"/>
          </w:tcPr>
          <w:p w14:paraId="179BE7A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555" w:type="dxa"/>
            <w:tcBorders>
              <w:top w:val="single" w:color="auto" w:sz="4" w:space="0"/>
              <w:left w:val="single" w:color="auto" w:sz="4" w:space="0"/>
              <w:bottom w:val="single" w:color="auto" w:sz="4" w:space="0"/>
              <w:right w:val="single" w:color="auto" w:sz="4" w:space="0"/>
            </w:tcBorders>
            <w:vAlign w:val="center"/>
          </w:tcPr>
          <w:p w14:paraId="579080DD">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836" w:type="dxa"/>
            <w:tcBorders>
              <w:top w:val="single" w:color="auto" w:sz="4" w:space="0"/>
              <w:left w:val="single" w:color="auto" w:sz="4" w:space="0"/>
              <w:bottom w:val="single" w:color="auto" w:sz="4" w:space="0"/>
              <w:right w:val="single" w:color="auto" w:sz="4" w:space="0"/>
            </w:tcBorders>
            <w:vAlign w:val="center"/>
          </w:tcPr>
          <w:p w14:paraId="5DAC7CB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20123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14:paraId="3F67B54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36" w:type="dxa"/>
            <w:tcBorders>
              <w:top w:val="single" w:color="auto" w:sz="4" w:space="0"/>
              <w:left w:val="single" w:color="auto" w:sz="4" w:space="0"/>
              <w:bottom w:val="single" w:color="auto" w:sz="4" w:space="0"/>
              <w:right w:val="single" w:color="auto" w:sz="4" w:space="0"/>
            </w:tcBorders>
            <w:vAlign w:val="center"/>
          </w:tcPr>
          <w:p w14:paraId="08A3255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A5A51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01BAF01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836" w:type="dxa"/>
            <w:tcBorders>
              <w:top w:val="single" w:color="auto" w:sz="4" w:space="0"/>
              <w:left w:val="single" w:color="auto" w:sz="4" w:space="0"/>
              <w:bottom w:val="single" w:color="auto" w:sz="4" w:space="0"/>
              <w:right w:val="single" w:color="auto" w:sz="4" w:space="0"/>
            </w:tcBorders>
            <w:vAlign w:val="center"/>
          </w:tcPr>
          <w:p w14:paraId="7B999DE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1C33D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555" w:type="dxa"/>
            <w:tcBorders>
              <w:top w:val="single" w:color="auto" w:sz="4" w:space="0"/>
              <w:left w:val="single" w:color="auto" w:sz="4" w:space="0"/>
              <w:bottom w:val="single" w:color="auto" w:sz="4" w:space="0"/>
              <w:right w:val="single" w:color="auto" w:sz="4" w:space="0"/>
            </w:tcBorders>
            <w:vAlign w:val="center"/>
          </w:tcPr>
          <w:p w14:paraId="2DFE4C4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36" w:type="dxa"/>
            <w:tcBorders>
              <w:top w:val="single" w:color="auto" w:sz="4" w:space="0"/>
              <w:left w:val="single" w:color="auto" w:sz="4" w:space="0"/>
              <w:bottom w:val="single" w:color="auto" w:sz="4" w:space="0"/>
              <w:right w:val="single" w:color="auto" w:sz="4" w:space="0"/>
            </w:tcBorders>
            <w:vAlign w:val="center"/>
          </w:tcPr>
          <w:p w14:paraId="0FBFF81D">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6DFD8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555" w:type="dxa"/>
            <w:tcBorders>
              <w:top w:val="single" w:color="auto" w:sz="4" w:space="0"/>
              <w:left w:val="single" w:color="auto" w:sz="4" w:space="0"/>
              <w:bottom w:val="single" w:color="auto" w:sz="4" w:space="0"/>
              <w:right w:val="single" w:color="auto" w:sz="4" w:space="0"/>
            </w:tcBorders>
            <w:vAlign w:val="center"/>
          </w:tcPr>
          <w:p w14:paraId="71A4BC4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836" w:type="dxa"/>
            <w:tcBorders>
              <w:top w:val="single" w:color="auto" w:sz="4" w:space="0"/>
              <w:left w:val="single" w:color="auto" w:sz="4" w:space="0"/>
              <w:bottom w:val="single" w:color="auto" w:sz="4" w:space="0"/>
              <w:right w:val="single" w:color="auto" w:sz="4" w:space="0"/>
            </w:tcBorders>
            <w:vAlign w:val="center"/>
          </w:tcPr>
          <w:p w14:paraId="3CC3B6E7">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1158832C">
            <w:pPr>
              <w:pStyle w:val="2"/>
              <w:keepNext w:val="0"/>
              <w:keepLines w:val="0"/>
              <w:suppressLineNumbers w:val="0"/>
              <w:spacing w:before="0" w:beforeAutospacing="0" w:after="0" w:afterAutospacing="0"/>
              <w:ind w:left="0" w:right="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供应商须报出一年报价及</w:t>
            </w:r>
            <w:r>
              <w:rPr>
                <w:rFonts w:hint="eastAsia" w:hAnsi="宋体" w:cs="宋体"/>
                <w:color w:val="auto"/>
                <w:szCs w:val="21"/>
                <w:highlight w:val="none"/>
                <w:lang w:val="en-US" w:eastAsia="zh-CN"/>
              </w:rPr>
              <w:t>二</w:t>
            </w:r>
            <w:r>
              <w:rPr>
                <w:rFonts w:hint="default" w:ascii="宋体" w:hAnsi="宋体" w:eastAsia="宋体" w:cs="宋体"/>
                <w:color w:val="auto"/>
                <w:szCs w:val="21"/>
                <w:highlight w:val="none"/>
                <w:lang w:val="en-US" w:eastAsia="zh-CN"/>
              </w:rPr>
              <w:t>年的投标总价，包含但不限于完成本项目服务内容可能发生的各项费用，应包含人工费用【包含人员基本工资、各类福利和补贴（如高温补贴、加班补贴等）、社保（五险一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w:t>
            </w:r>
            <w:r>
              <w:rPr>
                <w:rFonts w:hint="eastAsia" w:hAnsi="宋体" w:cs="宋体"/>
                <w:color w:val="auto"/>
                <w:szCs w:val="21"/>
                <w:highlight w:val="none"/>
                <w:lang w:val="en-US" w:eastAsia="zh-CN"/>
              </w:rPr>
              <w:t>配套</w:t>
            </w:r>
            <w:r>
              <w:rPr>
                <w:rFonts w:hint="default" w:ascii="宋体" w:hAnsi="宋体" w:eastAsia="宋体" w:cs="宋体"/>
                <w:color w:val="auto"/>
                <w:szCs w:val="21"/>
                <w:highlight w:val="none"/>
                <w:lang w:val="en-US" w:eastAsia="zh-CN"/>
              </w:rPr>
              <w:t>服务范围内的所有费用。</w:t>
            </w:r>
          </w:p>
          <w:p w14:paraId="088DC993">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7AB41D">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209329">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995B6D">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4CA5016">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1FCBF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555" w:type="dxa"/>
            <w:tcBorders>
              <w:top w:val="single" w:color="auto" w:sz="4" w:space="0"/>
              <w:left w:val="single" w:color="auto" w:sz="4" w:space="0"/>
              <w:bottom w:val="single" w:color="auto" w:sz="4" w:space="0"/>
              <w:right w:val="single" w:color="auto" w:sz="4" w:space="0"/>
            </w:tcBorders>
            <w:vAlign w:val="center"/>
          </w:tcPr>
          <w:p w14:paraId="65E1BCF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836" w:type="dxa"/>
            <w:tcBorders>
              <w:top w:val="single" w:color="auto" w:sz="4" w:space="0"/>
              <w:left w:val="single" w:color="auto" w:sz="4" w:space="0"/>
              <w:bottom w:val="single" w:color="auto" w:sz="4" w:space="0"/>
              <w:right w:val="single" w:color="auto" w:sz="4" w:space="0"/>
            </w:tcBorders>
            <w:vAlign w:val="center"/>
          </w:tcPr>
          <w:p w14:paraId="201B4CF0">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9A36E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555" w:type="dxa"/>
            <w:tcBorders>
              <w:top w:val="single" w:color="auto" w:sz="4" w:space="0"/>
              <w:left w:val="single" w:color="auto" w:sz="4" w:space="0"/>
              <w:bottom w:val="single" w:color="auto" w:sz="4" w:space="0"/>
              <w:right w:val="single" w:color="auto" w:sz="4" w:space="0"/>
            </w:tcBorders>
            <w:vAlign w:val="center"/>
          </w:tcPr>
          <w:p w14:paraId="5F38FB2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836" w:type="dxa"/>
            <w:tcBorders>
              <w:top w:val="single" w:color="auto" w:sz="4" w:space="0"/>
              <w:left w:val="single" w:color="auto" w:sz="4" w:space="0"/>
              <w:bottom w:val="single" w:color="auto" w:sz="4" w:space="0"/>
              <w:right w:val="single" w:color="auto" w:sz="4" w:space="0"/>
            </w:tcBorders>
            <w:vAlign w:val="center"/>
          </w:tcPr>
          <w:p w14:paraId="28081310">
            <w:pPr>
              <w:keepNext w:val="0"/>
              <w:keepLines w:val="0"/>
              <w:suppressLineNumbers w:val="0"/>
              <w:spacing w:before="0" w:beforeAutospacing="0" w:after="0" w:afterAutospacing="0" w:line="360" w:lineRule="auto"/>
              <w:ind w:left="0" w:right="0"/>
              <w:rPr>
                <w:rFonts w:hint="default"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keepNext w:val="0"/>
              <w:keepLines w:val="0"/>
              <w:suppressLineNumbers w:val="0"/>
              <w:spacing w:before="0" w:beforeAutospacing="0" w:after="0" w:afterAutospacing="0" w:line="360" w:lineRule="auto"/>
              <w:ind w:left="0" w:right="0"/>
              <w:rPr>
                <w:rFonts w:hint="default"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keepNext w:val="0"/>
              <w:keepLines w:val="0"/>
              <w:suppressLineNumbers w:val="0"/>
              <w:spacing w:before="0" w:beforeAutospacing="0" w:after="0" w:afterAutospacing="0" w:line="360" w:lineRule="auto"/>
              <w:ind w:left="0" w:right="0"/>
              <w:rPr>
                <w:rFonts w:hint="default"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宁波市鄞州区天童南路666号中基大厦19楼业务六部</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0574-87425</w:t>
            </w:r>
            <w:r>
              <w:rPr>
                <w:rFonts w:hint="eastAsia" w:hAnsi="宋体" w:cs="宋体"/>
                <w:color w:val="auto"/>
                <w:sz w:val="24"/>
                <w:highlight w:val="none"/>
                <w:u w:val="single"/>
                <w:lang w:val="en-US" w:eastAsia="zh-CN"/>
              </w:rPr>
              <w:t>583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555" w:type="dxa"/>
            <w:tcBorders>
              <w:top w:val="single" w:color="auto" w:sz="4" w:space="0"/>
              <w:left w:val="single" w:color="auto" w:sz="4" w:space="0"/>
              <w:bottom w:val="single" w:color="auto" w:sz="4" w:space="0"/>
              <w:right w:val="single" w:color="auto" w:sz="4" w:space="0"/>
            </w:tcBorders>
            <w:vAlign w:val="center"/>
          </w:tcPr>
          <w:p w14:paraId="2F32E31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特别说明</w:t>
            </w:r>
          </w:p>
        </w:tc>
        <w:tc>
          <w:tcPr>
            <w:tcW w:w="6836" w:type="dxa"/>
            <w:tcBorders>
              <w:top w:val="single" w:color="auto" w:sz="4" w:space="0"/>
              <w:left w:val="single" w:color="auto" w:sz="4" w:space="0"/>
              <w:bottom w:val="single" w:color="auto" w:sz="4" w:space="0"/>
              <w:right w:val="single" w:color="auto" w:sz="4" w:space="0"/>
            </w:tcBorders>
            <w:vAlign w:val="center"/>
          </w:tcPr>
          <w:p w14:paraId="4E3EE7D5">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w:t>
            </w:r>
          </w:p>
        </w:tc>
        <w:tc>
          <w:tcPr>
            <w:tcW w:w="1555" w:type="dxa"/>
            <w:tcBorders>
              <w:top w:val="single" w:color="auto" w:sz="4" w:space="0"/>
              <w:left w:val="single" w:color="auto" w:sz="4" w:space="0"/>
              <w:bottom w:val="single" w:color="auto" w:sz="4" w:space="0"/>
              <w:right w:val="single" w:color="auto" w:sz="4" w:space="0"/>
            </w:tcBorders>
            <w:vAlign w:val="center"/>
          </w:tcPr>
          <w:p w14:paraId="0C0AAA0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招标代理服务费</w:t>
            </w:r>
          </w:p>
        </w:tc>
        <w:tc>
          <w:tcPr>
            <w:tcW w:w="6836" w:type="dxa"/>
            <w:tcBorders>
              <w:top w:val="single" w:color="auto" w:sz="4" w:space="0"/>
              <w:left w:val="single" w:color="auto" w:sz="4" w:space="0"/>
              <w:bottom w:val="single" w:color="auto" w:sz="4" w:space="0"/>
              <w:right w:val="single" w:color="auto" w:sz="4" w:space="0"/>
            </w:tcBorders>
            <w:vAlign w:val="center"/>
          </w:tcPr>
          <w:p w14:paraId="0639842B">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招标代理服务费的收取标准：采购代理机构参照国家发改委发改办价格</w:t>
            </w:r>
            <w:r>
              <w:rPr>
                <w:rFonts w:hint="eastAsia" w:ascii="宋体" w:hAnsi="宋体" w:cs="宋体"/>
                <w:snapToGrid w:val="0"/>
                <w:color w:val="auto"/>
                <w:kern w:val="28"/>
                <w:sz w:val="24"/>
                <w:highlight w:val="none"/>
                <w:lang w:eastAsia="zh-CN"/>
              </w:rPr>
              <w:t>〔2003〕857号</w:t>
            </w:r>
            <w:r>
              <w:rPr>
                <w:rFonts w:hint="eastAsia" w:ascii="宋体" w:hAnsi="宋体" w:eastAsia="宋体" w:cs="宋体"/>
                <w:snapToGrid w:val="0"/>
                <w:color w:val="auto"/>
                <w:kern w:val="28"/>
                <w:sz w:val="24"/>
                <w:highlight w:val="none"/>
                <w:lang w:eastAsia="zh-CN"/>
              </w:rPr>
              <w:t>通知和国家计委计价格</w:t>
            </w:r>
            <w:r>
              <w:rPr>
                <w:rFonts w:hint="eastAsia" w:ascii="宋体" w:hAnsi="宋体" w:cs="宋体"/>
                <w:snapToGrid w:val="0"/>
                <w:color w:val="auto"/>
                <w:kern w:val="28"/>
                <w:sz w:val="24"/>
                <w:highlight w:val="none"/>
                <w:lang w:eastAsia="zh-CN"/>
              </w:rPr>
              <w:t>〔2002〕1980号</w:t>
            </w:r>
            <w:r>
              <w:rPr>
                <w:rFonts w:hint="eastAsia" w:ascii="宋体" w:hAnsi="宋体" w:eastAsia="宋体" w:cs="宋体"/>
                <w:snapToGrid w:val="0"/>
                <w:color w:val="auto"/>
                <w:kern w:val="28"/>
                <w:sz w:val="24"/>
                <w:highlight w:val="none"/>
                <w:lang w:eastAsia="zh-CN"/>
              </w:rPr>
              <w:t>文件规定的收费标准，根据</w:t>
            </w:r>
            <w:r>
              <w:rPr>
                <w:rFonts w:hint="eastAsia" w:ascii="宋体" w:hAnsi="宋体" w:cs="宋体"/>
                <w:snapToGrid w:val="0"/>
                <w:color w:val="auto"/>
                <w:kern w:val="28"/>
                <w:sz w:val="24"/>
                <w:highlight w:val="none"/>
                <w:lang w:val="en-US" w:eastAsia="zh-CN"/>
              </w:rPr>
              <w:t>服务</w:t>
            </w:r>
            <w:r>
              <w:rPr>
                <w:rFonts w:hint="eastAsia" w:ascii="宋体" w:hAnsi="宋体" w:eastAsia="宋体" w:cs="宋体"/>
                <w:snapToGrid w:val="0"/>
                <w:color w:val="auto"/>
                <w:kern w:val="28"/>
                <w:sz w:val="24"/>
                <w:highlight w:val="none"/>
                <w:lang w:eastAsia="zh-CN"/>
              </w:rPr>
              <w:t>招标标准，以</w:t>
            </w:r>
            <w:r>
              <w:rPr>
                <w:rFonts w:hint="eastAsia" w:ascii="宋体" w:hAnsi="宋体" w:cs="宋体"/>
                <w:snapToGrid w:val="0"/>
                <w:color w:val="auto"/>
                <w:kern w:val="28"/>
                <w:sz w:val="24"/>
                <w:highlight w:val="none"/>
                <w:lang w:val="en-US" w:eastAsia="zh-CN"/>
              </w:rPr>
              <w:t>5个标项</w:t>
            </w:r>
            <w:r>
              <w:rPr>
                <w:rFonts w:hint="eastAsia" w:ascii="宋体" w:hAnsi="宋体" w:eastAsia="宋体" w:cs="宋体"/>
                <w:snapToGrid w:val="0"/>
                <w:color w:val="auto"/>
                <w:kern w:val="28"/>
                <w:sz w:val="24"/>
                <w:highlight w:val="none"/>
                <w:lang w:eastAsia="zh-CN"/>
              </w:rPr>
              <w:t>中标</w:t>
            </w:r>
            <w:r>
              <w:rPr>
                <w:rFonts w:hint="eastAsia" w:ascii="宋体" w:hAnsi="宋体" w:cs="宋体"/>
                <w:snapToGrid w:val="0"/>
                <w:color w:val="auto"/>
                <w:kern w:val="28"/>
                <w:sz w:val="24"/>
                <w:highlight w:val="none"/>
                <w:lang w:val="en-US" w:eastAsia="zh-CN"/>
              </w:rPr>
              <w:t>总</w:t>
            </w:r>
            <w:r>
              <w:rPr>
                <w:rFonts w:hint="eastAsia" w:ascii="宋体" w:hAnsi="宋体" w:eastAsia="宋体" w:cs="宋体"/>
                <w:snapToGrid w:val="0"/>
                <w:color w:val="auto"/>
                <w:kern w:val="28"/>
                <w:sz w:val="24"/>
                <w:highlight w:val="none"/>
                <w:lang w:eastAsia="zh-CN"/>
              </w:rPr>
              <w:t>金额为基数计算，根据每个标项</w:t>
            </w:r>
            <w:r>
              <w:rPr>
                <w:rFonts w:hint="eastAsia" w:ascii="宋体" w:hAnsi="宋体" w:cs="宋体"/>
                <w:snapToGrid w:val="0"/>
                <w:color w:val="auto"/>
                <w:kern w:val="28"/>
                <w:sz w:val="24"/>
                <w:highlight w:val="none"/>
                <w:lang w:val="en-US" w:eastAsia="zh-CN"/>
              </w:rPr>
              <w:t>中标总金额</w:t>
            </w:r>
            <w:r>
              <w:rPr>
                <w:rFonts w:hint="eastAsia" w:ascii="宋体" w:hAnsi="宋体" w:eastAsia="宋体" w:cs="宋体"/>
                <w:snapToGrid w:val="0"/>
                <w:color w:val="auto"/>
                <w:kern w:val="28"/>
                <w:sz w:val="24"/>
                <w:highlight w:val="none"/>
                <w:lang w:eastAsia="zh-CN"/>
              </w:rPr>
              <w:t>所占比例，向中标人收取招标代理服务费。关于本次采购的服务费汇</w:t>
            </w:r>
            <w:bookmarkStart w:id="444" w:name="_GoBack"/>
            <w:bookmarkEnd w:id="444"/>
            <w:r>
              <w:rPr>
                <w:rFonts w:hint="eastAsia" w:ascii="宋体" w:hAnsi="宋体" w:eastAsia="宋体" w:cs="宋体"/>
                <w:snapToGrid w:val="0"/>
                <w:color w:val="auto"/>
                <w:kern w:val="28"/>
                <w:sz w:val="24"/>
                <w:highlight w:val="none"/>
                <w:lang w:eastAsia="zh-CN"/>
              </w:rPr>
              <w:t>入以下账户：</w:t>
            </w:r>
          </w:p>
          <w:p w14:paraId="5C55FE17">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宁波银行科技支行</w:t>
            </w:r>
          </w:p>
          <w:p w14:paraId="65861612">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31010122000005488</w:t>
            </w:r>
          </w:p>
          <w:p w14:paraId="4AA1DCB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宁波中基国际招标有限公司</w:t>
            </w:r>
          </w:p>
        </w:tc>
      </w:tr>
      <w:bookmarkEnd w:id="10"/>
    </w:tbl>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第三部分"/>
      <w:bookmarkStart w:id="15" w:name="_Toc164416483"/>
      <w:r>
        <w:rPr>
          <w:rFonts w:hint="eastAsia" w:ascii="宋体" w:hAnsi="宋体" w:cs="宋体"/>
          <w:b/>
          <w:color w:val="auto"/>
          <w:sz w:val="32"/>
          <w:szCs w:val="20"/>
          <w:highlight w:val="none"/>
        </w:rPr>
        <w:t>一、总则</w:t>
      </w:r>
      <w:bookmarkEnd w:id="13"/>
    </w:p>
    <w:p w14:paraId="05685F9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snapToGrid w:val="0"/>
        <w:spacing w:line="360" w:lineRule="auto"/>
        <w:jc w:val="left"/>
        <w:outlineLvl w:val="1"/>
        <w:rPr>
          <w:rFonts w:hint="eastAsia" w:ascii="宋体" w:hAnsi="宋体" w:eastAsia="宋体" w:cs="宋体"/>
          <w:b/>
          <w:color w:val="auto"/>
          <w:sz w:val="24"/>
          <w:highlight w:val="none"/>
        </w:rPr>
      </w:pPr>
      <w:bookmarkStart w:id="16" w:name="_Toc22433"/>
      <w:r>
        <w:rPr>
          <w:rFonts w:hint="eastAsia" w:ascii="宋体" w:hAnsi="宋体" w:eastAsia="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采购项目需要落实的政府采购政策</w:t>
      </w:r>
    </w:p>
    <w:p w14:paraId="76E4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7411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DD195CD">
      <w:pPr>
        <w:spacing w:line="360" w:lineRule="auto"/>
        <w:ind w:leftChars="100"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78A272">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703DCD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29BF459A">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8003A30">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BC54403">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napToGrid w:val="0"/>
        <w:spacing w:line="360" w:lineRule="auto"/>
        <w:ind w:firstLine="360" w:firstLineChars="150"/>
        <w:jc w:val="left"/>
        <w:outlineLvl w:val="1"/>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E8C1EB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4.1在线询问、质疑、投诉。根据《浙江省财政厅关于进一步促进政府采购公平竞争打造最优营商环境的通知》（浙财采监</w:t>
      </w:r>
      <w:r>
        <w:rPr>
          <w:rFonts w:hint="eastAsia" w:ascii="宋体" w:hAnsi="宋体" w:cs="宋体"/>
          <w:color w:val="auto"/>
          <w:sz w:val="24"/>
          <w:highlight w:val="none"/>
          <w:lang w:val="zh-CN"/>
        </w:rPr>
        <w:t>〔2021〕22号</w:t>
      </w:r>
      <w:r>
        <w:rPr>
          <w:rFonts w:hint="eastAsia" w:ascii="宋体" w:hAnsi="宋体" w:eastAsia="宋体" w:cs="宋体"/>
          <w:color w:val="auto"/>
          <w:sz w:val="24"/>
          <w:highlight w:val="none"/>
          <w:lang w:val="zh-CN"/>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4.2供应商询问</w:t>
      </w:r>
    </w:p>
    <w:p w14:paraId="0B6BA29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4.3供应商质疑</w:t>
      </w:r>
    </w:p>
    <w:p w14:paraId="66B2F96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B15EBB5">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4.3.2.1对招标文件提出质疑的，质疑期限为供应商获得招标文件之日或者招标文件公告期限届满之日起计算。</w:t>
      </w:r>
    </w:p>
    <w:p w14:paraId="0A4CF79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4.3.2.2对采购过程提出质疑的，质疑期限为各采购程序环节结束之日起计算。</w:t>
      </w:r>
    </w:p>
    <w:p w14:paraId="117E57E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4.3.2.3对采购结果提出质疑的，质疑期限自采购结果公告期限届满之日起计算。</w:t>
      </w:r>
    </w:p>
    <w:p w14:paraId="021E9C44">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BBC242B">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12E3C1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79D124D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42DDD06C">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3F1FB809">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3EE3FB00">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B20FEA6">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BD6035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质疑函范本及制作说明详见附件2。</w:t>
      </w:r>
    </w:p>
    <w:p w14:paraId="6C4BF78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964C439">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采购人或者采购代理机构在质疑回复后5个工作日内，在浙江政府采购网的“</w:t>
      </w:r>
      <w:r>
        <w:rPr>
          <w:rFonts w:hint="eastAsia" w:ascii="宋体" w:hAnsi="宋体" w:eastAsia="宋体" w:cs="宋体"/>
          <w:color w:val="auto"/>
          <w:sz w:val="24"/>
          <w:highlight w:val="none"/>
          <w:lang w:val="en-US" w:eastAsia="zh-CN"/>
        </w:rPr>
        <w:t>质疑回复</w:t>
      </w:r>
      <w:r>
        <w:rPr>
          <w:rFonts w:hint="eastAsia" w:ascii="宋体" w:hAnsi="宋体" w:eastAsia="宋体" w:cs="宋体"/>
          <w:color w:val="auto"/>
          <w:sz w:val="24"/>
          <w:highlight w:val="none"/>
          <w:lang w:val="zh-CN"/>
        </w:rPr>
        <w:t>公告”栏目公开质疑答复，答复内容应当完整。质疑函作为附件上传。</w:t>
      </w:r>
    </w:p>
    <w:p w14:paraId="69C89D0A">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D4F37A4">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4.3.7</w:t>
      </w:r>
      <w:r>
        <w:rPr>
          <w:rFonts w:hint="eastAsia" w:ascii="宋体" w:hAnsi="宋体" w:eastAsia="宋体" w:cs="宋体"/>
          <w:color w:val="auto"/>
          <w:sz w:val="24"/>
          <w:highlight w:val="none"/>
          <w:lang w:val="zh-CN"/>
        </w:rPr>
        <w:t>以联合体形式参加政府采购活动的，其</w:t>
      </w:r>
      <w:r>
        <w:rPr>
          <w:rFonts w:hint="eastAsia" w:ascii="宋体" w:hAnsi="宋体" w:eastAsia="宋体" w:cs="宋体"/>
          <w:color w:val="auto"/>
          <w:sz w:val="24"/>
          <w:highlight w:val="none"/>
          <w:lang w:val="en-US" w:eastAsia="zh-CN"/>
        </w:rPr>
        <w:t>质疑</w:t>
      </w:r>
      <w:r>
        <w:rPr>
          <w:rFonts w:hint="eastAsia" w:ascii="宋体" w:hAnsi="宋体" w:eastAsia="宋体" w:cs="宋体"/>
          <w:color w:val="auto"/>
          <w:sz w:val="24"/>
          <w:highlight w:val="none"/>
          <w:lang w:val="zh-CN"/>
        </w:rPr>
        <w:t>应当由组成联合体的所有供应商共同提出。</w:t>
      </w:r>
    </w:p>
    <w:p w14:paraId="503D7CC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61E8803C">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8C628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37ABA723">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4F37AD0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4.4.4以联合体形式参加政府采购活动的，其投诉应当由组成联合体的所有供应商共同提出。</w:t>
      </w:r>
    </w:p>
    <w:p w14:paraId="25F4B73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4.4.5投诉材料寄送相关信息详见《第一部分  招标公告》。</w:t>
      </w:r>
    </w:p>
    <w:p w14:paraId="38246C47">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hint="eastAsia" w:ascii="宋体" w:hAnsi="宋体" w:eastAsia="宋体" w:cs="宋体"/>
          <w:b/>
          <w:color w:val="auto"/>
          <w:sz w:val="32"/>
          <w:szCs w:val="20"/>
          <w:highlight w:val="none"/>
        </w:rPr>
      </w:pPr>
      <w:bookmarkStart w:id="17" w:name="_Toc1367"/>
      <w:r>
        <w:rPr>
          <w:rFonts w:hint="eastAsia" w:ascii="宋体" w:hAnsi="宋体" w:eastAsia="宋体" w:cs="宋体"/>
          <w:b/>
          <w:color w:val="auto"/>
          <w:sz w:val="32"/>
          <w:szCs w:val="20"/>
          <w:highlight w:val="none"/>
        </w:rPr>
        <w:t>二、招标文件的构成、澄清、修改</w:t>
      </w:r>
      <w:bookmarkEnd w:id="17"/>
    </w:p>
    <w:p w14:paraId="7FDF9CA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hint="eastAsia" w:ascii="宋体" w:hAnsi="宋体" w:eastAsia="宋体" w:cs="宋体"/>
          <w:b/>
          <w:color w:val="auto"/>
          <w:sz w:val="32"/>
          <w:szCs w:val="20"/>
          <w:highlight w:val="none"/>
        </w:rPr>
      </w:pPr>
      <w:bookmarkStart w:id="18" w:name="_Toc14280"/>
      <w:r>
        <w:rPr>
          <w:rFonts w:hint="eastAsia" w:ascii="宋体" w:hAnsi="宋体" w:eastAsia="宋体" w:cs="宋体"/>
          <w:b/>
          <w:color w:val="auto"/>
          <w:sz w:val="32"/>
          <w:szCs w:val="20"/>
          <w:highlight w:val="none"/>
        </w:rPr>
        <w:t>三、投标</w:t>
      </w:r>
      <w:bookmarkEnd w:id="18"/>
    </w:p>
    <w:p w14:paraId="779ECAD6">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9.投标保证金</w:t>
      </w:r>
    </w:p>
    <w:p w14:paraId="4EE6AD46">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E2D7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BCB960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11.3.2分项报价表；</w:t>
      </w:r>
    </w:p>
    <w:p w14:paraId="115DD81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2595241F">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11.3.4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700B5D35">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11.3.5报价情况说明(如供应商报价低于项目预算50%的，应当提交本文档，详细阐述不影响产品质量或者诚信履约的具体原因）。</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A4CAEC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注：投标人可事先在公开官网查询、核对相关证书和报告内容，确保投标(响应)文件资料准确无误。投标人应对投标文件中材料的真实性、合法性负责。</w:t>
      </w:r>
    </w:p>
    <w:p w14:paraId="65F7D2DC">
      <w:pPr>
        <w:snapToGrid w:val="0"/>
        <w:spacing w:line="360" w:lineRule="auto"/>
        <w:jc w:val="left"/>
        <w:outlineLvl w:val="1"/>
        <w:rPr>
          <w:rFonts w:hint="eastAsia" w:ascii="宋体" w:hAnsi="宋体" w:eastAsia="宋体" w:cs="宋体"/>
          <w:b/>
          <w:color w:val="auto"/>
          <w:sz w:val="24"/>
          <w:highlight w:val="none"/>
        </w:rPr>
      </w:pPr>
      <w:bookmarkStart w:id="19" w:name="_Toc2513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2B7273B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18.开标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371075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adjustRightInd/>
        <w:spacing w:line="360" w:lineRule="auto"/>
        <w:jc w:val="center"/>
        <w:outlineLvl w:val="0"/>
        <w:rPr>
          <w:rFonts w:hint="eastAsia" w:ascii="宋体" w:hAnsi="宋体" w:eastAsia="宋体" w:cs="宋体"/>
          <w:b/>
          <w:color w:val="auto"/>
          <w:sz w:val="32"/>
          <w:szCs w:val="20"/>
          <w:highlight w:val="none"/>
        </w:rPr>
      </w:pPr>
      <w:bookmarkStart w:id="20" w:name="_Toc132"/>
      <w:r>
        <w:rPr>
          <w:rFonts w:hint="eastAsia" w:ascii="宋体" w:hAnsi="宋体" w:eastAsia="宋体" w:cs="宋体"/>
          <w:b/>
          <w:color w:val="auto"/>
          <w:sz w:val="32"/>
          <w:szCs w:val="20"/>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adjustRightInd/>
        <w:spacing w:line="360" w:lineRule="auto"/>
        <w:jc w:val="center"/>
        <w:outlineLvl w:val="0"/>
        <w:rPr>
          <w:rFonts w:hint="eastAsia" w:ascii="宋体" w:hAnsi="宋体" w:eastAsia="宋体" w:cs="宋体"/>
          <w:b/>
          <w:color w:val="auto"/>
          <w:sz w:val="32"/>
          <w:szCs w:val="20"/>
          <w:highlight w:val="none"/>
        </w:rPr>
      </w:pPr>
      <w:bookmarkStart w:id="22" w:name="_Toc25823"/>
      <w:r>
        <w:rPr>
          <w:rFonts w:hint="eastAsia" w:ascii="宋体" w:hAnsi="宋体" w:eastAsia="宋体" w:cs="宋体"/>
          <w:b/>
          <w:color w:val="auto"/>
          <w:sz w:val="32"/>
          <w:szCs w:val="20"/>
          <w:highlight w:val="none"/>
        </w:rPr>
        <w:t>六、定 标</w:t>
      </w:r>
      <w:bookmarkEnd w:id="22"/>
    </w:p>
    <w:p w14:paraId="7A0BBA4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22. 确定中标人（本项目</w:t>
      </w:r>
      <w:r>
        <w:rPr>
          <w:rFonts w:hint="eastAsia" w:ascii="宋体" w:hAnsi="宋体" w:cs="宋体"/>
          <w:b/>
          <w:color w:val="auto"/>
          <w:sz w:val="24"/>
          <w:highlight w:val="none"/>
          <w:lang w:val="en-US" w:eastAsia="zh-CN"/>
        </w:rPr>
        <w:t>各标项均确定1位中标人</w:t>
      </w:r>
      <w:r>
        <w:rPr>
          <w:rFonts w:hint="eastAsia" w:ascii="宋体" w:hAnsi="宋体" w:eastAsia="宋体" w:cs="宋体"/>
          <w:b/>
          <w:color w:val="auto"/>
          <w:sz w:val="24"/>
          <w:highlight w:val="none"/>
          <w:lang w:val="en-US" w:eastAsia="zh-CN"/>
        </w:rPr>
        <w:t>）</w:t>
      </w:r>
    </w:p>
    <w:p w14:paraId="2EF566F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23. 中标通知与中标结果公告</w:t>
      </w:r>
    </w:p>
    <w:p w14:paraId="0D4A55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631CF1CA">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24. 合同主要条款详见第五部分拟签订的合同文本。</w:t>
      </w:r>
    </w:p>
    <w:p w14:paraId="6874AE65">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25. 合同的签订</w:t>
      </w:r>
    </w:p>
    <w:p w14:paraId="5F5334A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val="en-US" w:eastAsia="zh-CN"/>
        </w:rPr>
        <w:t>中标人</w:t>
      </w:r>
      <w:r>
        <w:rPr>
          <w:rFonts w:hint="eastAsia" w:ascii="宋体" w:hAnsi="宋体" w:cs="宋体"/>
          <w:color w:val="auto"/>
          <w:highlight w:val="none"/>
        </w:rPr>
        <w:t>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7E59D36F">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rPr>
          <w:color w:val="auto"/>
          <w:highlight w:val="none"/>
        </w:rPr>
      </w:pPr>
    </w:p>
    <w:p w14:paraId="626C522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70986A2C">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val="en-US" w:eastAsia="zh-CN"/>
        </w:rPr>
        <w:t>28. 电子交易活动的中止。</w:t>
      </w:r>
      <w:r>
        <w:rPr>
          <w:rFonts w:hint="eastAsia" w:ascii="宋体" w:hAnsi="宋体" w:eastAsia="宋体" w:cs="宋体"/>
          <w:b w:val="0"/>
          <w:bCs/>
          <w:color w:val="auto"/>
          <w:sz w:val="24"/>
          <w:highlight w:val="none"/>
          <w:lang w:val="en-US" w:eastAsia="zh-CN"/>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2371F88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w:t>
      </w:r>
      <w:r>
        <w:rPr>
          <w:rFonts w:hint="eastAsia" w:ascii="宋体" w:hAnsi="宋体" w:eastAsia="宋体" w:cs="宋体"/>
          <w:b w:val="0"/>
          <w:bCs/>
          <w:color w:val="auto"/>
          <w:sz w:val="24"/>
          <w:highlight w:val="none"/>
          <w:lang w:val="en-US" w:eastAsia="zh-CN"/>
        </w:rPr>
        <w:t>家认可的</w:t>
      </w:r>
      <w:r>
        <w:rPr>
          <w:rFonts w:hint="eastAsia" w:ascii="宋体" w:hAnsi="宋体" w:cs="宋体"/>
          <w:color w:val="auto"/>
          <w:kern w:val="0"/>
          <w:sz w:val="24"/>
          <w:highlight w:val="none"/>
        </w:rPr>
        <w:t>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9411383">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24" w:name="_Hlt74714665"/>
      <w:bookmarkEnd w:id="24"/>
      <w:bookmarkStart w:id="25" w:name="_Hlt68403820"/>
      <w:bookmarkEnd w:id="25"/>
      <w:bookmarkStart w:id="26" w:name="_Hlt75236290"/>
      <w:bookmarkEnd w:id="26"/>
      <w:bookmarkStart w:id="27" w:name="_Hlt75236101"/>
      <w:bookmarkEnd w:id="27"/>
      <w:bookmarkStart w:id="28" w:name="_Hlt68057669"/>
      <w:bookmarkEnd w:id="28"/>
      <w:bookmarkStart w:id="29" w:name="_Hlt75236011"/>
      <w:bookmarkEnd w:id="29"/>
      <w:bookmarkStart w:id="30" w:name="_Hlt68072990"/>
      <w:bookmarkEnd w:id="30"/>
      <w:bookmarkStart w:id="31" w:name="_Hlt74729768"/>
      <w:bookmarkEnd w:id="31"/>
      <w:bookmarkStart w:id="32" w:name="_Hlt74707468"/>
      <w:bookmarkEnd w:id="32"/>
      <w:bookmarkStart w:id="33" w:name="_Hlt68072998"/>
      <w:bookmarkEnd w:id="33"/>
      <w:bookmarkStart w:id="34" w:name="_Hlt68073093"/>
      <w:bookmarkEnd w:id="34"/>
      <w:bookmarkStart w:id="35" w:name="_Hlt74730295"/>
      <w:bookmarkEnd w:id="35"/>
    </w:p>
    <w:bookmarkEnd w:id="14"/>
    <w:bookmarkEnd w:id="15"/>
    <w:p w14:paraId="3E5EBC4A">
      <w:pPr>
        <w:spacing w:line="360" w:lineRule="auto"/>
        <w:jc w:val="center"/>
        <w:outlineLvl w:val="0"/>
        <w:rPr>
          <w:rFonts w:hint="eastAsia" w:ascii="宋体" w:hAnsi="宋体" w:eastAsia="宋体" w:cs="宋体"/>
          <w:b/>
          <w:color w:val="auto"/>
          <w:sz w:val="36"/>
          <w:szCs w:val="36"/>
          <w:highlight w:val="none"/>
          <w:lang w:eastAsia="zh-CN"/>
        </w:rPr>
      </w:pPr>
      <w:bookmarkStart w:id="36" w:name="_Toc29147"/>
      <w:bookmarkStart w:id="37" w:name="第四部分"/>
      <w:r>
        <w:rPr>
          <w:rFonts w:hint="eastAsia" w:ascii="宋体" w:hAnsi="宋体" w:cs="宋体"/>
          <w:b/>
          <w:color w:val="auto"/>
          <w:sz w:val="36"/>
          <w:szCs w:val="36"/>
          <w:highlight w:val="none"/>
        </w:rPr>
        <w:t>第三部分   采购需求</w:t>
      </w:r>
      <w:bookmarkEnd w:id="36"/>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69FBB288">
      <w:pPr>
        <w:widowControl/>
        <w:adjustRightInd/>
        <w:spacing w:line="360" w:lineRule="auto"/>
        <w:jc w:val="left"/>
        <w:rPr>
          <w:rFonts w:hint="eastAsia" w:ascii="宋体" w:hAnsi="宋体" w:cs="宋体"/>
          <w:b/>
          <w:color w:val="auto"/>
          <w:kern w:val="0"/>
          <w:sz w:val="24"/>
          <w:highlight w:val="none"/>
        </w:rPr>
      </w:pPr>
      <w:bookmarkStart w:id="38" w:name="_Toc317685548"/>
      <w:bookmarkStart w:id="39" w:name="_Toc329697494"/>
      <w:r>
        <w:rPr>
          <w:rFonts w:hint="eastAsia" w:ascii="宋体" w:hAnsi="宋体" w:cs="宋体"/>
          <w:b/>
          <w:color w:val="auto"/>
          <w:kern w:val="0"/>
          <w:sz w:val="24"/>
          <w:highlight w:val="none"/>
        </w:rPr>
        <w:t>一、重要商务要求一览表</w:t>
      </w:r>
    </w:p>
    <w:tbl>
      <w:tblPr>
        <w:tblStyle w:val="63"/>
        <w:tblW w:w="8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4"/>
        <w:gridCol w:w="6305"/>
      </w:tblGrid>
      <w:tr w14:paraId="2552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42AE4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63C6F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0288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DE1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及地点</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09FAE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：详见第一部分 招标公告。</w:t>
            </w:r>
          </w:p>
          <w:p w14:paraId="2A7CE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cs="宋体"/>
                <w:color w:val="auto"/>
                <w:sz w:val="24"/>
                <w:szCs w:val="24"/>
                <w:highlight w:val="none"/>
                <w:lang w:val="en-US" w:eastAsia="zh-CN"/>
              </w:rPr>
              <w:t>宁海县</w:t>
            </w:r>
            <w:r>
              <w:rPr>
                <w:rFonts w:hint="eastAsia" w:ascii="宋体" w:hAnsi="宋体" w:eastAsia="宋体" w:cs="宋体"/>
                <w:color w:val="auto"/>
                <w:sz w:val="24"/>
                <w:szCs w:val="24"/>
                <w:highlight w:val="none"/>
                <w:lang w:eastAsia="zh-CN"/>
              </w:rPr>
              <w:t>采购人指定地点。</w:t>
            </w:r>
          </w:p>
        </w:tc>
      </w:tr>
      <w:tr w14:paraId="214B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30700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rPr>
              <w:t>2、付款方式</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28212E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（1）在确认完成当月工作并通过考核后，按月支付给中标人。以上付款方式结合每月考核结果（具体考核办法详见本</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lang w:val="en-US" w:eastAsia="zh-CN"/>
              </w:rPr>
              <w:t>七、考核标准）予以支付（月服务经费=1年合同总价/12）。</w:t>
            </w:r>
          </w:p>
          <w:p w14:paraId="321C4A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（2）如采购人出具书面整改意见要求进行整改，在出具整改意见后七天内中标人未按规定整改的，将延迟拨付月服务经费的30%，延迟时间不超过1个月</w:t>
            </w:r>
          </w:p>
        </w:tc>
      </w:tr>
      <w:tr w14:paraId="2FCA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75D65B">
            <w:pPr>
              <w:keepNext w:val="0"/>
              <w:keepLines w:val="0"/>
              <w:suppressLineNumbers w:val="0"/>
              <w:adjustRightInd/>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3、履约保证金</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13740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4FCD5E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）履约保证金金额及形式：年度合同金额的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%；中标人以银行汇票、转账、电汇、保函等形式缴纳至采购人专用账户。</w:t>
            </w:r>
          </w:p>
          <w:p w14:paraId="07AA74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（2）履约保证金在服务合同完成后无息退还。如中标人未能履行合同规定的任何义务，采购人有权从履约保证金中优先受偿。</w:t>
            </w:r>
          </w:p>
        </w:tc>
      </w:tr>
      <w:tr w14:paraId="6052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7C4B55BC">
            <w:pPr>
              <w:keepNext w:val="0"/>
              <w:keepLines w:val="0"/>
              <w:pageBreakBefore w:val="0"/>
              <w:widowControl w:val="0"/>
              <w:suppressLineNumbers w:val="0"/>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56D6B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理由终止合同，确有特殊情况的，须提前两个月向采购人提出书面申请，经采购人同意后，方可终止合同。因中标人发生重大差错事故的，采购人可有权终止协议，中标人承担全部责任。</w:t>
            </w:r>
          </w:p>
        </w:tc>
      </w:tr>
      <w:tr w14:paraId="7F8A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B7E4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5C28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（1）合同期内，因故致使本合同服务项目面积设施量发生变更的，由采购人根据实际变更量，按中标综合单价进行增减，按实结算服务费（核增金额不超过年度合同总金额的10%），根据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出具的联系单，以此作为服务费用调整结算的依据。</w:t>
            </w:r>
          </w:p>
          <w:p w14:paraId="78F1A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合同履行期间，服务费用</w:t>
            </w:r>
            <w:r>
              <w:rPr>
                <w:rFonts w:hint="eastAsia" w:ascii="宋体" w:hAnsi="宋体" w:cs="宋体"/>
                <w:snapToGrid w:val="0"/>
                <w:color w:val="auto"/>
                <w:kern w:val="28"/>
                <w:sz w:val="24"/>
                <w:highlight w:val="none"/>
              </w:rPr>
              <w:t>不因市场因素和政策因素</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包括但不限于最低工资、社保、公积金</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的变动而调整。</w:t>
            </w:r>
          </w:p>
        </w:tc>
      </w:tr>
      <w:bookmarkEnd w:id="38"/>
      <w:bookmarkEnd w:id="39"/>
    </w:tbl>
    <w:p w14:paraId="045FFF20">
      <w:pPr>
        <w:spacing w:line="360" w:lineRule="auto"/>
        <w:jc w:val="left"/>
        <w:rPr>
          <w:rFonts w:hint="default" w:ascii="宋体" w:hAnsi="宋体" w:cs="宋体"/>
          <w:b/>
          <w:bCs/>
          <w:color w:val="auto"/>
          <w:kern w:val="0"/>
          <w:sz w:val="24"/>
          <w:highlight w:val="none"/>
          <w:lang w:val="en-US" w:eastAsia="zh-CN"/>
        </w:rPr>
      </w:pPr>
      <w:bookmarkStart w:id="40" w:name="_Toc17869"/>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项目概况</w:t>
      </w:r>
    </w:p>
    <w:p w14:paraId="51C105FE">
      <w:pPr>
        <w:spacing w:line="360" w:lineRule="auto"/>
        <w:ind w:firstLine="482" w:firstLineChars="200"/>
        <w:rPr>
          <w:rFonts w:hint="default" w:ascii="宋体" w:hAnsi="宋体" w:eastAsia="宋体" w:cs="宋体"/>
          <w:b/>
          <w:bCs w:val="0"/>
          <w:color w:val="auto"/>
          <w:kern w:val="2"/>
          <w:sz w:val="24"/>
          <w:szCs w:val="24"/>
          <w:highlight w:val="none"/>
          <w:lang w:val="en-US" w:eastAsia="zh-CN"/>
        </w:rPr>
      </w:pPr>
      <w:bookmarkStart w:id="41" w:name="_Hlk93084438"/>
      <w:r>
        <w:rPr>
          <w:rFonts w:hint="eastAsia" w:ascii="宋体" w:hAnsi="宋体" w:eastAsia="宋体" w:cs="宋体"/>
          <w:b/>
          <w:bCs w:val="0"/>
          <w:color w:val="auto"/>
          <w:kern w:val="2"/>
          <w:sz w:val="24"/>
          <w:szCs w:val="24"/>
          <w:highlight w:val="none"/>
          <w:lang w:val="en-US" w:eastAsia="zh-CN"/>
        </w:rPr>
        <w:t>1.服务范围</w:t>
      </w:r>
    </w:p>
    <w:p w14:paraId="583C5DAB">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标项一：垃圾中转站具体数量详见附表1。中标人承担垃圾中转站的运行管理服务工作包括但不限于垃圾分类作业、城管驿站、中转站设施设备、厕所及其他设施的日常运行管理服务并承担主体责任。</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中转站数量</w:t>
      </w:r>
      <w:r>
        <w:rPr>
          <w:rFonts w:hint="eastAsia" w:ascii="宋体" w:hAnsi="宋体" w:eastAsia="宋体" w:cs="宋体"/>
          <w:color w:val="auto"/>
          <w:kern w:val="0"/>
          <w:sz w:val="24"/>
          <w:highlight w:val="none"/>
        </w:rPr>
        <w:t>进行调整（调整范围不超过±10%）。</w:t>
      </w:r>
    </w:p>
    <w:p w14:paraId="626D4434">
      <w:pPr>
        <w:tabs>
          <w:tab w:val="left" w:pos="0"/>
        </w:tabs>
        <w:spacing w:line="360" w:lineRule="auto"/>
        <w:ind w:leftChars="100"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标项二：与城区道路保洁范围一致（详见附表2）。</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7114A1F3">
      <w:pPr>
        <w:tabs>
          <w:tab w:val="left" w:pos="0"/>
        </w:tabs>
        <w:spacing w:line="360" w:lineRule="auto"/>
        <w:ind w:leftChars="100" w:firstLine="48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标项三：主要负责宁海县时代大道以北保洁区域内抛弃、堆放的建筑垃</w:t>
      </w:r>
      <w:r>
        <w:rPr>
          <w:rFonts w:hint="eastAsia" w:ascii="宋体" w:hAnsi="宋体" w:eastAsia="宋体" w:cs="宋体"/>
          <w:color w:val="auto"/>
          <w:kern w:val="0"/>
          <w:sz w:val="24"/>
          <w:highlight w:val="none"/>
          <w:lang w:val="en-US" w:eastAsia="zh-CN"/>
        </w:rPr>
        <w:t>圾的清理和清运，以及</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个建筑垃圾中转点的清运工作，分别是杨家胡东中转点、物流园区中转点。</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服务</w:t>
      </w:r>
      <w:r>
        <w:rPr>
          <w:rFonts w:hint="eastAsia" w:ascii="宋体" w:hAnsi="宋体" w:eastAsia="宋体" w:cs="宋体"/>
          <w:color w:val="auto"/>
          <w:kern w:val="0"/>
          <w:sz w:val="24"/>
          <w:highlight w:val="none"/>
        </w:rPr>
        <w:t>面积进行调整（调整范围不超过±10%）</w:t>
      </w:r>
      <w:r>
        <w:rPr>
          <w:rFonts w:hint="eastAsia" w:ascii="宋体" w:hAnsi="宋体" w:cs="宋体"/>
          <w:color w:val="auto"/>
          <w:kern w:val="0"/>
          <w:sz w:val="24"/>
          <w:highlight w:val="none"/>
          <w:lang w:eastAsia="zh-CN"/>
        </w:rPr>
        <w:t>。</w:t>
      </w:r>
    </w:p>
    <w:p w14:paraId="1AB8F61B">
      <w:pPr>
        <w:tabs>
          <w:tab w:val="left" w:pos="0"/>
        </w:tabs>
        <w:spacing w:line="360" w:lineRule="auto"/>
        <w:ind w:leftChars="100" w:firstLine="480"/>
        <w:rPr>
          <w:rFonts w:hint="eastAsia"/>
          <w:color w:val="auto"/>
          <w:highlight w:val="none"/>
          <w:lang w:val="en-US" w:eastAsia="zh-CN"/>
        </w:rPr>
      </w:pPr>
      <w:r>
        <w:rPr>
          <w:rFonts w:hint="eastAsia" w:ascii="宋体" w:hAnsi="宋体" w:cs="宋体"/>
          <w:color w:val="auto"/>
          <w:kern w:val="0"/>
          <w:sz w:val="24"/>
          <w:highlight w:val="none"/>
          <w:lang w:val="en-US" w:eastAsia="zh-CN"/>
        </w:rPr>
        <w:t>标项四：</w:t>
      </w:r>
      <w:r>
        <w:rPr>
          <w:rFonts w:hint="eastAsia" w:ascii="宋体" w:hAnsi="宋体" w:eastAsia="宋体" w:cs="宋体"/>
          <w:color w:val="auto"/>
          <w:kern w:val="0"/>
          <w:sz w:val="24"/>
          <w:highlight w:val="none"/>
          <w:lang w:val="en-US" w:eastAsia="zh-CN"/>
        </w:rPr>
        <w:t>主要负责宁海县时代大道以南保洁区域内建筑垃圾的清理和清运。</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服务</w:t>
      </w:r>
      <w:r>
        <w:rPr>
          <w:rFonts w:hint="eastAsia" w:ascii="宋体" w:hAnsi="宋体" w:eastAsia="宋体" w:cs="宋体"/>
          <w:color w:val="auto"/>
          <w:kern w:val="0"/>
          <w:sz w:val="24"/>
          <w:highlight w:val="none"/>
        </w:rPr>
        <w:t>面积进行调整（调整范围不超过±10%）</w:t>
      </w:r>
    </w:p>
    <w:p w14:paraId="2F20C35F">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标项五：与城区道路保洁范围一致，具体作业量详见附表3。</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74436F90">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2.服务基本内容</w:t>
      </w:r>
    </w:p>
    <w:p w14:paraId="314A8321">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en-US" w:eastAsia="zh-CN"/>
        </w:rPr>
        <w:t>：中转站管理</w:t>
      </w:r>
    </w:p>
    <w:p w14:paraId="7BFD1A2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有序安排承包范围内的垃圾中转站的管理和运行，垃圾中转站的运营时间为4：00-22：30。</w:t>
      </w:r>
    </w:p>
    <w:p w14:paraId="190A87B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将车辆收集进站的生活垃圾全部进行压缩处置工作，配合转运车辆对装（或吊装），每天冲洗垃圾压缩机坑，清扫压缩车间、配套管理用房、模具城中转点及中转站场内所有附属设施及周边的环境卫生工作，疏通场内污水管道，清理沉砂池，场内喷洒除臭、灭蝇药物，人工配合设备维护保养（包括配电房的维护保养工作，以确保停电期间中转站的正常运行）。做好中转站垃圾分类工作。</w:t>
      </w:r>
    </w:p>
    <w:p w14:paraId="5318BEE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2.3门卫值班：中转站全天候24小时门卫值班巡查，负责中转站压缩设备、水电设施、配套用房等设施设备的看守防盗等工作，出现异常情况的，第一时间处置并向采购人汇报情况。</w:t>
      </w:r>
    </w:p>
    <w:p w14:paraId="6DD8E9C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2.4银河中转站环卫驿站安排专人负责管理，开放时间为8：00-18:00。</w:t>
      </w:r>
    </w:p>
    <w:p w14:paraId="34E9611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2.5结合环保督察工作及采购人的要求做好资料、台账等工作。</w:t>
      </w:r>
    </w:p>
    <w:p w14:paraId="6BADA33E">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二</w:t>
      </w:r>
      <w:r>
        <w:rPr>
          <w:rFonts w:hint="eastAsia" w:ascii="宋体" w:hAnsi="宋体" w:eastAsia="宋体" w:cs="宋体"/>
          <w:color w:val="auto"/>
          <w:kern w:val="0"/>
          <w:sz w:val="24"/>
          <w:highlight w:val="none"/>
          <w:lang w:val="en-US" w:eastAsia="zh-CN"/>
        </w:rPr>
        <w:t>：“三乱”清除作业</w:t>
      </w:r>
    </w:p>
    <w:p w14:paraId="7891DF9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在规定的作业期限内，全面清除规定范围内的所有“三乱”，并做好日常的清洁维护工作。清除区域范围包括路段及区域视线所及范围内的建（构）筑物、路面、各类设施与杆件等所有非流动物体的平面、立面（不含涂鸦、喷绘等文明宣传内容、艺术创意内容等）。</w:t>
      </w:r>
    </w:p>
    <w:p w14:paraId="4A6E810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cs="宋体"/>
          <w:color w:val="auto"/>
          <w:kern w:val="0"/>
          <w:sz w:val="24"/>
          <w:highlight w:val="none"/>
          <w:lang w:val="en-US" w:eastAsia="zh-CN"/>
        </w:rPr>
        <w:t>标项三、四：建筑垃圾清运作业</w:t>
      </w:r>
    </w:p>
    <w:p w14:paraId="1DAB368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2.1建筑垃圾中转点垃圾清运。</w:t>
      </w:r>
      <w:r>
        <w:rPr>
          <w:rFonts w:hint="eastAsia" w:ascii="宋体" w:hAnsi="宋体" w:eastAsia="宋体" w:cs="宋体"/>
          <w:color w:val="auto"/>
          <w:kern w:val="0"/>
          <w:sz w:val="24"/>
          <w:highlight w:val="none"/>
          <w:lang w:val="en-US" w:eastAsia="zh-CN"/>
        </w:rPr>
        <w:t>主要负责对保洁区域范围内的建筑垃圾中转点进行清运，不得有中转点满溢的现象。建筑垃圾清运车辆由</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负责配置，将各中转点的建筑垃圾运往宁海县白峤岭建筑垃圾填埋场。根据建筑垃圾日产日清的原则，每天至少清运一次，同时根据垃圾分类相关要求严禁同生活垃圾、工业垃圾混装混运。</w:t>
      </w:r>
    </w:p>
    <w:p w14:paraId="2B604B5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en-US" w:eastAsia="zh-CN"/>
        </w:rPr>
        <w:t>建筑垃圾中转点日常管理。</w:t>
      </w:r>
      <w:r>
        <w:rPr>
          <w:rFonts w:hint="eastAsia" w:ascii="宋体" w:hAnsi="宋体" w:eastAsia="宋体" w:cs="宋体"/>
          <w:color w:val="auto"/>
          <w:kern w:val="0"/>
          <w:sz w:val="24"/>
          <w:highlight w:val="none"/>
          <w:lang w:val="en-US" w:eastAsia="zh-CN"/>
        </w:rPr>
        <w:t>主要负责建筑垃圾中转点的看管和日常管理工作，严禁单位和居民等将生活垃圾、工业垃圾倒入中转点，对偷倒入建筑垃圾中转点的生活垃圾和工业垃圾予以分拣，防止垃圾混装混运，</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需对垃圾中转站周边5米范围内垃圾进行清扫，保持中转点周边环境整洁。</w:t>
      </w:r>
    </w:p>
    <w:p w14:paraId="1256D40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lang w:val="en-US" w:eastAsia="zh-CN"/>
        </w:rPr>
        <w:t>动态巡查及清运。</w:t>
      </w:r>
      <w:r>
        <w:rPr>
          <w:rFonts w:hint="eastAsia" w:ascii="宋体" w:hAnsi="宋体" w:eastAsia="宋体" w:cs="宋体"/>
          <w:color w:val="auto"/>
          <w:kern w:val="0"/>
          <w:sz w:val="24"/>
          <w:highlight w:val="none"/>
          <w:lang w:val="en-US" w:eastAsia="zh-CN"/>
        </w:rPr>
        <w:t>主要对道路及周边、公园、广场、开放式小区、主街小巷等公共区域进行动态巡查，并将堆放在上述区域范围内的建筑垃圾及时清运至就近的建筑垃圾</w:t>
      </w:r>
      <w:r>
        <w:rPr>
          <w:rFonts w:hint="eastAsia" w:ascii="宋体" w:hAnsi="宋体" w:cs="宋体"/>
          <w:color w:val="auto"/>
          <w:kern w:val="0"/>
          <w:sz w:val="24"/>
          <w:highlight w:val="none"/>
          <w:lang w:val="en-US" w:eastAsia="zh-CN"/>
        </w:rPr>
        <w:t>中转点</w:t>
      </w:r>
      <w:r>
        <w:rPr>
          <w:rFonts w:hint="eastAsia" w:ascii="宋体" w:hAnsi="宋体" w:eastAsia="宋体" w:cs="宋体"/>
          <w:color w:val="auto"/>
          <w:kern w:val="0"/>
          <w:sz w:val="24"/>
          <w:highlight w:val="none"/>
          <w:lang w:val="en-US" w:eastAsia="zh-CN"/>
        </w:rPr>
        <w:t>。</w:t>
      </w:r>
    </w:p>
    <w:p w14:paraId="5004CF00">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应急保障。</w:t>
      </w:r>
      <w:r>
        <w:rPr>
          <w:rFonts w:hint="eastAsia" w:ascii="宋体" w:hAnsi="宋体" w:eastAsia="宋体" w:cs="宋体"/>
          <w:color w:val="auto"/>
          <w:kern w:val="0"/>
          <w:sz w:val="24"/>
          <w:highlight w:val="none"/>
          <w:lang w:val="en-US" w:eastAsia="zh-CN"/>
        </w:rPr>
        <w:t>对于偷倒在道路及周边、公园、广场、开放式小区等公共区域的重量在1吨以上或体量超过动态巡查电动三轮车可装载能力的建筑垃圾，由垃圾清运车直接清运至宁海县白峤岭建筑垃圾填埋场。</w:t>
      </w:r>
    </w:p>
    <w:p w14:paraId="6BD0E4F9">
      <w:pPr>
        <w:tabs>
          <w:tab w:val="left" w:pos="0"/>
        </w:tabs>
        <w:spacing w:line="360" w:lineRule="auto"/>
        <w:ind w:leftChars="200" w:firstLine="480"/>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其他要求。接受采购人的工作指令，执行采购人的工作安排。</w:t>
      </w:r>
    </w:p>
    <w:p w14:paraId="1E9F5796">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lang w:val="en-US" w:eastAsia="zh-CN"/>
        </w:rPr>
        <w:t>：道路交通隔离带（含3米以下标识标牌及采购人指定的城市家具）清洗作业</w:t>
      </w:r>
    </w:p>
    <w:p w14:paraId="1F90FBB9">
      <w:pPr>
        <w:tabs>
          <w:tab w:val="left" w:pos="0"/>
        </w:tabs>
        <w:spacing w:line="360" w:lineRule="auto"/>
        <w:ind w:leftChars="200" w:firstLine="480"/>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道路交通护栏、3米以下标识标牌、城市家具清洗保洁。</w:t>
      </w:r>
    </w:p>
    <w:p w14:paraId="310273CE">
      <w:pPr>
        <w:spacing w:line="360" w:lineRule="auto"/>
        <w:jc w:val="left"/>
        <w:rPr>
          <w:rFonts w:hint="eastAsia" w:ascii="宋体" w:hAnsi="宋体" w:eastAsia="宋体" w:cs="宋体"/>
          <w:b/>
          <w:bCs/>
          <w:color w:val="auto"/>
          <w:kern w:val="0"/>
          <w:sz w:val="24"/>
          <w:highlight w:val="none"/>
          <w:lang w:val="en-US" w:eastAsia="ar-SA"/>
        </w:rPr>
      </w:pPr>
      <w:r>
        <w:rPr>
          <w:rFonts w:hint="eastAsia" w:ascii="宋体" w:hAnsi="宋体" w:eastAsia="宋体" w:cs="宋体"/>
          <w:b/>
          <w:bCs/>
          <w:color w:val="auto"/>
          <w:kern w:val="0"/>
          <w:sz w:val="24"/>
          <w:highlight w:val="none"/>
          <w:lang w:val="en-US" w:eastAsia="zh-CN"/>
        </w:rPr>
        <w:t>三、服务经费测算</w:t>
      </w:r>
    </w:p>
    <w:p w14:paraId="0E920DB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.工人工资福利计算表</w:t>
      </w:r>
    </w:p>
    <w:p w14:paraId="1D6F7D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1根据《浙江省人民政府办公厅关于进一步改善环卫工人生活条件的促进环卫事业持续健康发展的若干意见》（浙政办〔2009〕190号）、《宁波市城市管理局关于开展环卫工人“爱心早餐”工作的通知》（甬城管〔2015〕12号）、《关于印发进一步加强市容环卫行业管理实施意见的通知》（甬政办发〔2014〕70 号）、《浙江省人民政府关于调整全省最低工资标准的通知》（浙政发〔2024〕3号）、</w:t>
      </w:r>
      <w:r>
        <w:rPr>
          <w:rFonts w:hint="eastAsia" w:ascii="宋体" w:hAnsi="宋体" w:eastAsia="宋体" w:cs="宋体"/>
          <w:color w:val="auto"/>
          <w:szCs w:val="24"/>
          <w:highlight w:val="none"/>
        </w:rPr>
        <w:t>《关于公布2024年社会保险有关基数的通知》（浙人社发〔2024〕61号）</w:t>
      </w:r>
      <w:r>
        <w:rPr>
          <w:rFonts w:hint="eastAsia" w:ascii="宋体" w:hAnsi="宋体" w:eastAsia="宋体" w:cs="宋体"/>
          <w:color w:val="auto"/>
          <w:szCs w:val="24"/>
          <w:highlight w:val="none"/>
          <w:lang w:val="en-US" w:eastAsia="zh-CN"/>
        </w:rPr>
        <w:t>、《浙江省人力资源和社会保障厅国家税务总局浙江省税务局国家税务总局宁波市税务局关于2025年企业职工基本养老保险费申报缴纳的通告》等测算如下：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28"/>
        <w:gridCol w:w="5005"/>
      </w:tblGrid>
      <w:tr w14:paraId="364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F90168E">
            <w:pPr>
              <w:keepNext w:val="0"/>
              <w:keepLines w:val="0"/>
              <w:widowControl/>
              <w:suppressLineNumbers w:val="0"/>
              <w:adjustRightInd w:val="0"/>
              <w:spacing w:before="0" w:beforeAutospacing="0" w:after="0" w:afterAutospacing="0" w:line="312" w:lineRule="atLeas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费用名称</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27AE8BC">
            <w:pPr>
              <w:keepNext w:val="0"/>
              <w:keepLines w:val="0"/>
              <w:widowControl/>
              <w:suppressLineNumbers w:val="0"/>
              <w:adjustRightInd w:val="0"/>
              <w:spacing w:before="0" w:beforeAutospacing="0" w:after="0" w:afterAutospacing="0" w:line="312" w:lineRule="atLeas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7588943">
            <w:pPr>
              <w:keepNext w:val="0"/>
              <w:keepLines w:val="0"/>
              <w:widowControl/>
              <w:suppressLineNumbers w:val="0"/>
              <w:adjustRightInd w:val="0"/>
              <w:spacing w:before="0" w:beforeAutospacing="0" w:after="0" w:afterAutospacing="0" w:line="312" w:lineRule="atLeas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测算依据</w:t>
            </w:r>
          </w:p>
        </w:tc>
      </w:tr>
      <w:tr w14:paraId="2D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EB8764A">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1、基本工资</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A167946">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保洁员：29832元/人·年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0B9C17A">
            <w:pPr>
              <w:keepNext w:val="0"/>
              <w:keepLines w:val="0"/>
              <w:numPr>
                <w:ilvl w:val="0"/>
                <w:numId w:val="1"/>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保洁员工资按照最低工资标准第二档</w:t>
            </w:r>
            <w:r>
              <w:rPr>
                <w:rFonts w:hint="eastAsia" w:ascii="宋体" w:hAnsi="宋体" w:eastAsia="宋体" w:cs="宋体"/>
                <w:color w:val="auto"/>
                <w:sz w:val="24"/>
                <w:szCs w:val="24"/>
                <w:highlight w:val="none"/>
                <w:lang w:val="en-US" w:eastAsia="zh-CN"/>
              </w:rPr>
              <w:t>2260</w:t>
            </w:r>
            <w:r>
              <w:rPr>
                <w:rFonts w:hint="eastAsia" w:ascii="宋体" w:hAnsi="宋体" w:eastAsia="宋体" w:cs="宋体"/>
                <w:color w:val="auto"/>
                <w:sz w:val="24"/>
                <w:szCs w:val="24"/>
                <w:highlight w:val="none"/>
              </w:rPr>
              <w:t>元/月的1.1倍计，即</w:t>
            </w:r>
            <w:r>
              <w:rPr>
                <w:rFonts w:hint="eastAsia" w:ascii="宋体" w:hAnsi="宋体" w:eastAsia="宋体" w:cs="宋体"/>
                <w:color w:val="auto"/>
                <w:sz w:val="24"/>
                <w:szCs w:val="24"/>
                <w:highlight w:val="none"/>
                <w:lang w:val="en-US" w:eastAsia="zh-CN"/>
              </w:rPr>
              <w:t>29832</w:t>
            </w:r>
            <w:r>
              <w:rPr>
                <w:rFonts w:hint="eastAsia" w:ascii="宋体" w:hAnsi="宋体" w:eastAsia="宋体" w:cs="宋体"/>
                <w:color w:val="auto"/>
                <w:sz w:val="24"/>
                <w:szCs w:val="24"/>
                <w:highlight w:val="none"/>
              </w:rPr>
              <w:t>元/人·年。</w:t>
            </w:r>
          </w:p>
        </w:tc>
      </w:tr>
      <w:tr w14:paraId="392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1572DA2">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2、社会保险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2973E16">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14551</w:t>
            </w:r>
            <w:r>
              <w:rPr>
                <w:rFonts w:hint="eastAsia" w:ascii="宋体" w:hAnsi="宋体" w:eastAsia="宋体" w:cs="宋体"/>
                <w:color w:val="auto"/>
                <w:sz w:val="24"/>
                <w:szCs w:val="24"/>
                <w:highlight w:val="none"/>
              </w:rPr>
              <w:t>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913E273">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社保缴费基数按4812元，养老、医疗（生育保险合并医疗里）、失业、工伤企业缴费费率分别按16%、8.5%、0.5%、0.2%，缴费标准为1212.6元/月，即14551元/人·年。</w:t>
            </w:r>
          </w:p>
        </w:tc>
      </w:tr>
      <w:tr w14:paraId="74A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5C37203">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3、住房公积金</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ACE6E4F">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1492元/人·年。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6734FB9">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住房公积金缴存基数按照环卫工人基本工资2486元/月标准测算，缴存比例按照5%的最低缴费比例标准测算，住房公积金缴存标准为1492元/人·年。</w:t>
            </w:r>
          </w:p>
        </w:tc>
      </w:tr>
      <w:tr w14:paraId="14B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4BA53C0">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4、爱心早餐补贴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E4D3E0D">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0BEE0994">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按照出勤天数计算，标准为7元/天。</w:t>
            </w:r>
          </w:p>
        </w:tc>
      </w:tr>
      <w:tr w14:paraId="3C6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5D9C7D6B">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5、加班补贴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60775A3">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根据实际加班情况测算。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4EB335D">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法定节假日按3倍工资计算；非法定加班按1.5倍计算。</w:t>
            </w:r>
          </w:p>
        </w:tc>
      </w:tr>
      <w:tr w14:paraId="1D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44B0F8E">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6、高温津贴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F5431EB">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50326A22">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针对保洁员，按每人每月300元计，高温津贴为：300元/人·月×4月/年=1200元/人。</w:t>
            </w:r>
          </w:p>
        </w:tc>
      </w:tr>
      <w:tr w14:paraId="7A8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49C10A">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7、人身意外险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721C08CB">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根据实际保费测算。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5B3AC92">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包括意外事故和意外残疾2个主要险种，保额均为50万元。</w:t>
            </w:r>
          </w:p>
        </w:tc>
      </w:tr>
      <w:tr w14:paraId="714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2FDEC94F">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8、特殊岗位津贴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1F2CB0E">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E521DBF">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按照实际出勤天数计算，按照每人每天10元发放。</w:t>
            </w:r>
          </w:p>
        </w:tc>
      </w:tr>
      <w:tr w14:paraId="475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F0F4D1">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9、环卫工人福利及体检</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45DF8C40">
            <w:pPr>
              <w:keepNext w:val="0"/>
              <w:keepLines w:val="0"/>
              <w:suppressLineNumbers w:val="0"/>
              <w:adjustRightInd w:val="0"/>
              <w:spacing w:before="0" w:beforeAutospacing="0" w:after="0" w:afterAutospacing="0" w:line="3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AF84705">
            <w:pPr>
              <w:keepNext w:val="0"/>
              <w:keepLines w:val="0"/>
              <w:numPr>
                <w:ilvl w:val="0"/>
                <w:numId w:val="0"/>
              </w:numPr>
              <w:suppressLineNumbers w:val="0"/>
              <w:adjustRightInd w:val="0"/>
              <w:spacing w:before="0" w:beforeAutospacing="0" w:after="0" w:afterAutospacing="0" w:line="3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bl>
    <w:p w14:paraId="062F035D">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.2供应商拟投入本项目人员工资福利低于上表标准的作无效标处理。</w:t>
      </w:r>
    </w:p>
    <w:p w14:paraId="5308664A">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.3合同履行期限内，如有最新政策要求，人员费用及福利等应按照最新标准执行。</w:t>
      </w:r>
    </w:p>
    <w:p w14:paraId="6673B4E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.4拟投入本项目的所有人员的人员经费均需含入投标总价内，不接受人员的人员经费由公司另行支付或安排支出的情况。</w:t>
      </w:r>
    </w:p>
    <w:p w14:paraId="00B02C2A">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保洁服务费用情况表</w:t>
      </w:r>
      <w:r>
        <w:rPr>
          <w:rFonts w:hint="eastAsia" w:ascii="宋体" w:hAnsi="宋体" w:cs="宋体"/>
          <w:b/>
          <w:color w:val="auto"/>
          <w:sz w:val="24"/>
          <w:szCs w:val="24"/>
          <w:highlight w:val="none"/>
          <w:lang w:val="en-US" w:eastAsia="zh-CN"/>
        </w:rPr>
        <w:t>（适用于标项五）</w:t>
      </w:r>
    </w:p>
    <w:tbl>
      <w:tblPr>
        <w:tblStyle w:val="64"/>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1"/>
        <w:gridCol w:w="2735"/>
        <w:gridCol w:w="1613"/>
        <w:gridCol w:w="2799"/>
      </w:tblGrid>
      <w:tr w14:paraId="6236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B8E00E6">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14:paraId="663EEB1F">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保洁项目</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4FD3D6D3">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作业量</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7DB4ABE6">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综合单价最高限价</w:t>
            </w:r>
          </w:p>
        </w:tc>
      </w:tr>
      <w:tr w14:paraId="06CB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D0C9826">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14:paraId="67F31D2E">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固定式隔离带清洗作业</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2E92A5E4">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45261.40米</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24F5AF80">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13.85元/米·年</w:t>
            </w:r>
          </w:p>
        </w:tc>
      </w:tr>
      <w:tr w14:paraId="29F1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3A4F8C9">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14:paraId="22EE697D">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移动式隔离带清洗作业</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778D8623">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80260.44米</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415352D0">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3.07元/米·年</w:t>
            </w:r>
          </w:p>
        </w:tc>
      </w:tr>
      <w:tr w14:paraId="6380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76D6FF79">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14:paraId="5164E56A">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隔离石柱清洗作业</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23EB7BBF">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2039米</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4A3058E0">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8.76元/根·年</w:t>
            </w:r>
          </w:p>
        </w:tc>
      </w:tr>
    </w:tbl>
    <w:p w14:paraId="052CE5B1">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费用说明：</w:t>
      </w:r>
      <w:r>
        <w:rPr>
          <w:rFonts w:hint="eastAsia" w:ascii="宋体" w:hAnsi="宋体" w:eastAsia="宋体" w:cs="宋体"/>
          <w:color w:val="auto"/>
          <w:szCs w:val="24"/>
          <w:highlight w:val="none"/>
          <w:lang w:val="en-US" w:eastAsia="zh-CN"/>
        </w:rPr>
        <w:t>“综合单价最高限价”是指“全费用综合单价限价”，即含人工费、机械设备费、保洁材料工具、劳动保护品消耗措施费、安全生产专项管理经费、利润、企业管理费及规费、税金等的全费用单价限价，供应商所报的综合单价不得高于</w:t>
      </w:r>
      <w:r>
        <w:rPr>
          <w:rFonts w:hint="eastAsia" w:ascii="宋体" w:hAnsi="宋体" w:cs="宋体"/>
          <w:color w:val="auto"/>
          <w:szCs w:val="24"/>
          <w:highlight w:val="none"/>
          <w:lang w:val="en-US" w:eastAsia="zh-CN"/>
        </w:rPr>
        <w:t>上表</w:t>
      </w:r>
      <w:r>
        <w:rPr>
          <w:rFonts w:hint="eastAsia" w:ascii="宋体" w:hAnsi="宋体" w:eastAsia="宋体" w:cs="宋体"/>
          <w:color w:val="auto"/>
          <w:szCs w:val="24"/>
          <w:highlight w:val="none"/>
          <w:lang w:val="en-US" w:eastAsia="zh-CN"/>
        </w:rPr>
        <w:t>中的综合单价最高限价，否则将作无效标处理。</w:t>
      </w:r>
    </w:p>
    <w:bookmarkEnd w:id="41"/>
    <w:p w14:paraId="28F1D9E4">
      <w:pPr>
        <w:adjustRightInd/>
        <w:spacing w:line="360" w:lineRule="auto"/>
        <w:rPr>
          <w:rFonts w:ascii="宋体" w:hAnsi="宋体" w:cs="宋体"/>
          <w:b/>
          <w:bCs/>
          <w:color w:val="auto"/>
          <w:sz w:val="24"/>
          <w:highlight w:val="none"/>
          <w:lang w:bidi="ar"/>
        </w:rPr>
      </w:pPr>
      <w:r>
        <w:rPr>
          <w:rFonts w:hint="eastAsia" w:ascii="宋体" w:hAnsi="宋体" w:cs="宋体"/>
          <w:b/>
          <w:bCs/>
          <w:color w:val="auto"/>
          <w:kern w:val="0"/>
          <w:sz w:val="24"/>
          <w:highlight w:val="none"/>
          <w:lang w:val="en-US" w:eastAsia="zh-CN"/>
        </w:rPr>
        <w:t>四</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sz w:val="24"/>
          <w:highlight w:val="none"/>
          <w:lang w:bidi="ar"/>
        </w:rPr>
        <w:t>人员</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车辆、机械设备等配置要求</w:t>
      </w:r>
    </w:p>
    <w:bookmarkEnd w:id="40"/>
    <w:p w14:paraId="69D66F85">
      <w:pPr>
        <w:spacing w:line="360" w:lineRule="auto"/>
        <w:ind w:firstLine="482" w:firstLineChars="200"/>
        <w:rPr>
          <w:rFonts w:hint="eastAsia" w:ascii="宋体" w:hAnsi="宋体" w:eastAsia="宋体" w:cs="宋体"/>
          <w:b/>
          <w:color w:val="auto"/>
          <w:sz w:val="24"/>
          <w:szCs w:val="24"/>
          <w:highlight w:val="none"/>
          <w:lang w:val="en-US" w:eastAsia="zh-CN"/>
        </w:rPr>
      </w:pPr>
      <w:bookmarkStart w:id="42" w:name="_Toc15047662"/>
      <w:r>
        <w:rPr>
          <w:rFonts w:hint="eastAsia" w:ascii="宋体" w:hAnsi="宋体" w:eastAsia="宋体" w:cs="宋体"/>
          <w:b/>
          <w:color w:val="auto"/>
          <w:sz w:val="24"/>
          <w:szCs w:val="24"/>
          <w:highlight w:val="none"/>
          <w:lang w:val="en-US" w:eastAsia="zh-CN"/>
        </w:rPr>
        <w:t>1.总体要求</w:t>
      </w:r>
    </w:p>
    <w:p w14:paraId="35F40670">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1.1人员、车辆、机械设备等允许在中标后进行配置。</w:t>
      </w:r>
    </w:p>
    <w:p w14:paraId="23EA190F">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▲1.2供应商需承诺：（投标文件中须提供相关承诺书，格式见第六部分）</w:t>
      </w:r>
    </w:p>
    <w:p w14:paraId="4B218B0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1.2.1拟投入本项目的人员应按投标文件中承诺的人员，在进驻日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E86A3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040438C2">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确需更换一线作业人员的，在经</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074B1A34">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1.2.2在投标文件中承诺投入本项目的车辆、机械设备等在进驻日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060BC5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60BB9190">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eastAsia="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确需更换的，在经</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6CDAF4E0">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2.人员配置要求</w:t>
      </w:r>
      <w:bookmarkEnd w:id="42"/>
    </w:p>
    <w:p w14:paraId="672E8DA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2.1基本数量要求</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38"/>
        <w:gridCol w:w="2030"/>
        <w:gridCol w:w="2094"/>
        <w:gridCol w:w="1454"/>
        <w:gridCol w:w="2090"/>
      </w:tblGrid>
      <w:tr w14:paraId="1D5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0" w:hRule="atLeast"/>
          <w:tblHeader/>
        </w:trPr>
        <w:tc>
          <w:tcPr>
            <w:tcW w:w="384" w:type="pct"/>
            <w:shd w:val="clear" w:color="auto" w:fill="auto"/>
            <w:vAlign w:val="center"/>
          </w:tcPr>
          <w:p w14:paraId="23CF43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标项号</w:t>
            </w:r>
          </w:p>
        </w:tc>
        <w:tc>
          <w:tcPr>
            <w:tcW w:w="2482" w:type="pct"/>
            <w:gridSpan w:val="2"/>
            <w:shd w:val="clear" w:color="auto" w:fill="auto"/>
            <w:vAlign w:val="center"/>
          </w:tcPr>
          <w:p w14:paraId="734A3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lang w:val="en-US" w:eastAsia="zh-Hans"/>
              </w:rPr>
            </w:pPr>
            <w:r>
              <w:rPr>
                <w:rFonts w:hint="eastAsia" w:ascii="宋体" w:hAnsi="宋体" w:eastAsia="宋体" w:cs="宋体"/>
                <w:b/>
                <w:i w:val="0"/>
                <w:color w:val="auto"/>
                <w:sz w:val="24"/>
                <w:szCs w:val="24"/>
                <w:highlight w:val="none"/>
                <w:u w:val="none"/>
                <w:lang w:val="en-US" w:eastAsia="zh-Hans"/>
              </w:rPr>
              <w:t>作业内容</w:t>
            </w:r>
          </w:p>
        </w:tc>
        <w:tc>
          <w:tcPr>
            <w:tcW w:w="875" w:type="pct"/>
            <w:shd w:val="clear" w:color="auto" w:fill="auto"/>
            <w:vAlign w:val="center"/>
          </w:tcPr>
          <w:p w14:paraId="6507C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auto"/>
                <w:sz w:val="24"/>
                <w:szCs w:val="24"/>
                <w:highlight w:val="none"/>
                <w:u w:val="none"/>
                <w:lang w:val="en-US" w:eastAsia="zh-CN"/>
              </w:rPr>
            </w:pPr>
            <w:r>
              <w:rPr>
                <w:rFonts w:hint="eastAsia" w:ascii="宋体" w:hAnsi="宋体" w:eastAsia="宋体" w:cs="宋体"/>
                <w:b/>
                <w:i w:val="0"/>
                <w:color w:val="auto"/>
                <w:sz w:val="24"/>
                <w:szCs w:val="24"/>
                <w:highlight w:val="none"/>
                <w:u w:val="none"/>
                <w:lang w:val="en-US" w:eastAsia="zh-CN"/>
              </w:rPr>
              <w:t>最低人员配置数量（人）</w:t>
            </w:r>
          </w:p>
        </w:tc>
        <w:tc>
          <w:tcPr>
            <w:tcW w:w="1258" w:type="pct"/>
            <w:shd w:val="clear" w:color="auto" w:fill="auto"/>
            <w:vAlign w:val="center"/>
          </w:tcPr>
          <w:p w14:paraId="49FBC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center"/>
              <w:outlineLvl w:val="9"/>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备注</w:t>
            </w:r>
          </w:p>
        </w:tc>
      </w:tr>
      <w:tr w14:paraId="374A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shd w:val="clear" w:color="auto" w:fill="auto"/>
            <w:vAlign w:val="center"/>
          </w:tcPr>
          <w:p w14:paraId="08665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一</w:t>
            </w:r>
          </w:p>
        </w:tc>
        <w:tc>
          <w:tcPr>
            <w:tcW w:w="2482" w:type="pct"/>
            <w:gridSpan w:val="2"/>
            <w:shd w:val="clear" w:color="auto" w:fill="auto"/>
            <w:vAlign w:val="center"/>
          </w:tcPr>
          <w:p w14:paraId="6B2F9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垃圾中转站管理（含电焊工、安全员）</w:t>
            </w:r>
          </w:p>
        </w:tc>
        <w:tc>
          <w:tcPr>
            <w:tcW w:w="875" w:type="pct"/>
            <w:shd w:val="clear" w:color="auto" w:fill="auto"/>
            <w:vAlign w:val="center"/>
          </w:tcPr>
          <w:p w14:paraId="65B09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33</w:t>
            </w:r>
          </w:p>
        </w:tc>
        <w:tc>
          <w:tcPr>
            <w:tcW w:w="1258" w:type="pct"/>
            <w:shd w:val="clear" w:color="auto" w:fill="auto"/>
            <w:vAlign w:val="center"/>
          </w:tcPr>
          <w:p w14:paraId="6F6C3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根据垃圾中转站明细表单独列出每座垃圾中转站人员配置数量，其中电工、焊工负责全部垃圾中转站的零星维修。</w:t>
            </w:r>
          </w:p>
        </w:tc>
      </w:tr>
      <w:tr w14:paraId="48FB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shd w:val="clear" w:color="auto" w:fill="auto"/>
            <w:vAlign w:val="center"/>
          </w:tcPr>
          <w:p w14:paraId="22F59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二</w:t>
            </w:r>
          </w:p>
        </w:tc>
        <w:tc>
          <w:tcPr>
            <w:tcW w:w="2482" w:type="pct"/>
            <w:gridSpan w:val="2"/>
            <w:shd w:val="clear" w:color="auto" w:fill="auto"/>
            <w:vAlign w:val="center"/>
          </w:tcPr>
          <w:p w14:paraId="18873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“三乱”清除作业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875" w:type="pct"/>
            <w:shd w:val="clear" w:color="auto" w:fill="auto"/>
            <w:vAlign w:val="center"/>
          </w:tcPr>
          <w:p w14:paraId="766AA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24</w:t>
            </w:r>
          </w:p>
        </w:tc>
        <w:tc>
          <w:tcPr>
            <w:tcW w:w="1258" w:type="pct"/>
            <w:shd w:val="clear" w:color="auto" w:fill="auto"/>
            <w:vAlign w:val="center"/>
          </w:tcPr>
          <w:p w14:paraId="32E1F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w:t>
            </w:r>
            <w:r>
              <w:rPr>
                <w:rFonts w:hint="eastAsia" w:ascii="宋体" w:hAnsi="宋体" w:cs="宋体"/>
                <w:b/>
                <w:bCs/>
                <w:i w:val="0"/>
                <w:iCs w:val="0"/>
                <w:color w:val="auto"/>
                <w:kern w:val="0"/>
                <w:sz w:val="24"/>
                <w:szCs w:val="24"/>
                <w:highlight w:val="none"/>
                <w:u w:val="none"/>
                <w:lang w:val="en-US" w:eastAsia="zh-CN" w:bidi="ar"/>
              </w:rPr>
              <w:t>服务范围</w:t>
            </w:r>
            <w:r>
              <w:rPr>
                <w:rFonts w:hint="eastAsia" w:ascii="宋体" w:hAnsi="宋体" w:eastAsia="宋体" w:cs="宋体"/>
                <w:b/>
                <w:bCs/>
                <w:i w:val="0"/>
                <w:iCs w:val="0"/>
                <w:color w:val="auto"/>
                <w:kern w:val="0"/>
                <w:sz w:val="24"/>
                <w:szCs w:val="24"/>
                <w:highlight w:val="none"/>
                <w:u w:val="none"/>
                <w:lang w:val="en-US" w:eastAsia="zh-CN" w:bidi="ar"/>
              </w:rPr>
              <w:t>单独列出</w:t>
            </w:r>
            <w:r>
              <w:rPr>
                <w:rFonts w:hint="eastAsia" w:ascii="宋体" w:hAnsi="宋体" w:cs="宋体"/>
                <w:b/>
                <w:bCs/>
                <w:i w:val="0"/>
                <w:iCs w:val="0"/>
                <w:color w:val="auto"/>
                <w:kern w:val="0"/>
                <w:sz w:val="24"/>
                <w:szCs w:val="24"/>
                <w:highlight w:val="none"/>
                <w:u w:val="none"/>
                <w:lang w:val="en-US" w:eastAsia="zh-CN" w:bidi="ar"/>
              </w:rPr>
              <w:t>各区域</w:t>
            </w:r>
            <w:r>
              <w:rPr>
                <w:rFonts w:hint="eastAsia" w:ascii="宋体" w:hAnsi="宋体" w:eastAsia="宋体" w:cs="宋体"/>
                <w:b/>
                <w:bCs/>
                <w:i w:val="0"/>
                <w:iCs w:val="0"/>
                <w:color w:val="auto"/>
                <w:kern w:val="0"/>
                <w:sz w:val="24"/>
                <w:szCs w:val="24"/>
                <w:highlight w:val="none"/>
                <w:u w:val="none"/>
                <w:lang w:val="en-US" w:eastAsia="zh-CN" w:bidi="ar"/>
              </w:rPr>
              <w:t>人员配置数量。</w:t>
            </w:r>
          </w:p>
        </w:tc>
      </w:tr>
      <w:tr w14:paraId="41AF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restart"/>
            <w:shd w:val="clear" w:color="auto" w:fill="auto"/>
            <w:vAlign w:val="center"/>
          </w:tcPr>
          <w:p w14:paraId="597A1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三</w:t>
            </w:r>
          </w:p>
        </w:tc>
        <w:tc>
          <w:tcPr>
            <w:tcW w:w="1222" w:type="pct"/>
            <w:vMerge w:val="restart"/>
            <w:shd w:val="clear" w:color="auto" w:fill="auto"/>
            <w:vAlign w:val="center"/>
          </w:tcPr>
          <w:p w14:paraId="2CE9B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建筑垃圾清运作业</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宁海县时代大道以北</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（含安全员）</w:t>
            </w:r>
          </w:p>
        </w:tc>
        <w:tc>
          <w:tcPr>
            <w:tcW w:w="1260" w:type="pct"/>
            <w:shd w:val="clear" w:color="auto" w:fill="auto"/>
            <w:vAlign w:val="center"/>
          </w:tcPr>
          <w:p w14:paraId="3C933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中转点清运</w:t>
            </w:r>
          </w:p>
        </w:tc>
        <w:tc>
          <w:tcPr>
            <w:tcW w:w="875" w:type="pct"/>
            <w:vMerge w:val="restart"/>
            <w:shd w:val="clear" w:color="auto" w:fill="auto"/>
            <w:vAlign w:val="center"/>
          </w:tcPr>
          <w:p w14:paraId="3FF90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14</w:t>
            </w:r>
          </w:p>
        </w:tc>
        <w:tc>
          <w:tcPr>
            <w:tcW w:w="1258" w:type="pct"/>
            <w:vMerge w:val="restart"/>
            <w:shd w:val="clear" w:color="auto" w:fill="auto"/>
            <w:vAlign w:val="center"/>
          </w:tcPr>
          <w:p w14:paraId="18FA2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1ECC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50076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3FA99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60" w:type="pct"/>
            <w:shd w:val="clear" w:color="auto" w:fill="auto"/>
            <w:vAlign w:val="center"/>
          </w:tcPr>
          <w:p w14:paraId="3AA32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中转点日常管理</w:t>
            </w:r>
          </w:p>
        </w:tc>
        <w:tc>
          <w:tcPr>
            <w:tcW w:w="875" w:type="pct"/>
            <w:vMerge w:val="continue"/>
            <w:shd w:val="clear" w:color="auto" w:fill="auto"/>
            <w:vAlign w:val="center"/>
          </w:tcPr>
          <w:p w14:paraId="05B65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0DFE9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AAE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0BB5C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44D9C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60" w:type="pct"/>
            <w:shd w:val="clear" w:color="auto" w:fill="auto"/>
            <w:vAlign w:val="center"/>
          </w:tcPr>
          <w:p w14:paraId="6CCC9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动态巡查及清运</w:t>
            </w:r>
          </w:p>
        </w:tc>
        <w:tc>
          <w:tcPr>
            <w:tcW w:w="875" w:type="pct"/>
            <w:vMerge w:val="continue"/>
            <w:shd w:val="clear" w:color="auto" w:fill="auto"/>
            <w:vAlign w:val="center"/>
          </w:tcPr>
          <w:p w14:paraId="15FA3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76AD6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3B79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restart"/>
            <w:shd w:val="clear" w:color="auto" w:fill="auto"/>
            <w:vAlign w:val="center"/>
          </w:tcPr>
          <w:p w14:paraId="7A0B1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default" w:ascii="宋体" w:hAnsi="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四</w:t>
            </w:r>
          </w:p>
        </w:tc>
        <w:tc>
          <w:tcPr>
            <w:tcW w:w="1222" w:type="pct"/>
            <w:vMerge w:val="restart"/>
            <w:shd w:val="clear" w:color="auto" w:fill="auto"/>
            <w:vAlign w:val="center"/>
          </w:tcPr>
          <w:p w14:paraId="2E73C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建筑垃圾清运作业</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宁海县时代大道以</w:t>
            </w:r>
            <w:r>
              <w:rPr>
                <w:rFonts w:hint="eastAsia" w:ascii="宋体" w:hAnsi="宋体" w:cs="宋体"/>
                <w:b/>
                <w:i w:val="0"/>
                <w:color w:val="auto"/>
                <w:kern w:val="0"/>
                <w:sz w:val="24"/>
                <w:szCs w:val="24"/>
                <w:highlight w:val="none"/>
                <w:u w:val="none"/>
                <w:lang w:val="en-US" w:eastAsia="zh-CN" w:bidi="ar"/>
              </w:rPr>
              <w:t>南</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260" w:type="pct"/>
            <w:shd w:val="clear" w:color="auto" w:fill="auto"/>
            <w:vAlign w:val="center"/>
          </w:tcPr>
          <w:p w14:paraId="429C8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中转点清运</w:t>
            </w:r>
          </w:p>
        </w:tc>
        <w:tc>
          <w:tcPr>
            <w:tcW w:w="875" w:type="pct"/>
            <w:vMerge w:val="restart"/>
            <w:shd w:val="clear" w:color="auto" w:fill="auto"/>
            <w:vAlign w:val="center"/>
          </w:tcPr>
          <w:p w14:paraId="01AF2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11</w:t>
            </w:r>
          </w:p>
        </w:tc>
        <w:tc>
          <w:tcPr>
            <w:tcW w:w="1258" w:type="pct"/>
            <w:vMerge w:val="restart"/>
            <w:shd w:val="clear" w:color="auto" w:fill="auto"/>
            <w:vAlign w:val="center"/>
          </w:tcPr>
          <w:p w14:paraId="720AB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1779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4DAD5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02609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60" w:type="pct"/>
            <w:shd w:val="clear" w:color="auto" w:fill="auto"/>
            <w:vAlign w:val="center"/>
          </w:tcPr>
          <w:p w14:paraId="4F9F6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中转点日常管理</w:t>
            </w:r>
          </w:p>
        </w:tc>
        <w:tc>
          <w:tcPr>
            <w:tcW w:w="875" w:type="pct"/>
            <w:vMerge w:val="continue"/>
            <w:shd w:val="clear" w:color="auto" w:fill="auto"/>
            <w:vAlign w:val="center"/>
          </w:tcPr>
          <w:p w14:paraId="0EF2B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5A146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70F3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59D36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5E5DD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60" w:type="pct"/>
            <w:shd w:val="clear" w:color="auto" w:fill="auto"/>
            <w:vAlign w:val="center"/>
          </w:tcPr>
          <w:p w14:paraId="4983F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动态巡查及清运</w:t>
            </w:r>
          </w:p>
        </w:tc>
        <w:tc>
          <w:tcPr>
            <w:tcW w:w="875" w:type="pct"/>
            <w:vMerge w:val="continue"/>
            <w:shd w:val="clear" w:color="auto" w:fill="auto"/>
            <w:vAlign w:val="center"/>
          </w:tcPr>
          <w:p w14:paraId="22605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1229D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CBB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restart"/>
            <w:shd w:val="clear" w:color="auto" w:fill="auto"/>
            <w:vAlign w:val="center"/>
          </w:tcPr>
          <w:p w14:paraId="6F4CF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五</w:t>
            </w:r>
          </w:p>
        </w:tc>
        <w:tc>
          <w:tcPr>
            <w:tcW w:w="1222" w:type="pct"/>
            <w:vMerge w:val="restart"/>
            <w:shd w:val="clear" w:color="auto" w:fill="auto"/>
            <w:vAlign w:val="center"/>
          </w:tcPr>
          <w:p w14:paraId="3E56C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道路交通隔离带（含3米以下标识标牌及采购人指定的城市家具）清洗作业（含安全员）</w:t>
            </w:r>
          </w:p>
        </w:tc>
        <w:tc>
          <w:tcPr>
            <w:tcW w:w="1260" w:type="pct"/>
            <w:shd w:val="clear" w:color="auto" w:fill="auto"/>
            <w:vAlign w:val="center"/>
          </w:tcPr>
          <w:p w14:paraId="31341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固定式隔离带清洗作业</w:t>
            </w:r>
          </w:p>
        </w:tc>
        <w:tc>
          <w:tcPr>
            <w:tcW w:w="875" w:type="pct"/>
            <w:vMerge w:val="restart"/>
            <w:shd w:val="clear" w:color="auto" w:fill="auto"/>
            <w:vAlign w:val="center"/>
          </w:tcPr>
          <w:p w14:paraId="54BBDE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10</w:t>
            </w:r>
          </w:p>
        </w:tc>
        <w:tc>
          <w:tcPr>
            <w:tcW w:w="1258" w:type="pct"/>
            <w:vMerge w:val="restart"/>
            <w:shd w:val="clear" w:color="auto" w:fill="auto"/>
            <w:vAlign w:val="center"/>
          </w:tcPr>
          <w:p w14:paraId="46C33B99">
            <w:pPr>
              <w:keepNext w:val="0"/>
              <w:keepLines w:val="0"/>
              <w:widowControl/>
              <w:suppressLineNumbers w:val="0"/>
              <w:spacing w:before="0" w:beforeAutospacing="0" w:after="0" w:afterAutospacing="0"/>
              <w:ind w:left="0" w:right="0"/>
              <w:jc w:val="center"/>
              <w:textAlignment w:val="center"/>
              <w:rPr>
                <w:rFonts w:hint="eastAsia" w:ascii="宋体" w:hAnsi="宋体" w:cs="宋体"/>
                <w:b/>
                <w:bCs/>
                <w:i w:val="0"/>
                <w:iCs w:val="0"/>
                <w:color w:val="auto"/>
                <w:kern w:val="0"/>
                <w:sz w:val="24"/>
                <w:szCs w:val="24"/>
                <w:highlight w:val="none"/>
                <w:u w:val="none"/>
                <w:lang w:val="en-US" w:eastAsia="zh-CN" w:bidi="ar"/>
              </w:rPr>
            </w:pPr>
          </w:p>
        </w:tc>
      </w:tr>
      <w:tr w14:paraId="5882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4D4BE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宋体" w:hAnsi="宋体" w:eastAsia="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022C8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60" w:type="pct"/>
            <w:shd w:val="clear" w:color="auto" w:fill="auto"/>
            <w:vAlign w:val="center"/>
          </w:tcPr>
          <w:p w14:paraId="55F27D6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移动式隔离带清洗作业</w:t>
            </w:r>
          </w:p>
        </w:tc>
        <w:tc>
          <w:tcPr>
            <w:tcW w:w="875" w:type="pct"/>
            <w:vMerge w:val="continue"/>
            <w:shd w:val="clear" w:color="auto" w:fill="auto"/>
            <w:vAlign w:val="center"/>
          </w:tcPr>
          <w:p w14:paraId="5522CC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c>
          <w:tcPr>
            <w:tcW w:w="1258" w:type="pct"/>
            <w:vMerge w:val="continue"/>
            <w:shd w:val="clear" w:color="auto" w:fill="auto"/>
            <w:vAlign w:val="center"/>
          </w:tcPr>
          <w:p w14:paraId="517DD6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14:paraId="7A81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3" w:hRule="atLeast"/>
        </w:trPr>
        <w:tc>
          <w:tcPr>
            <w:tcW w:w="384" w:type="pct"/>
            <w:vMerge w:val="continue"/>
            <w:shd w:val="clear" w:color="auto" w:fill="auto"/>
            <w:vAlign w:val="center"/>
          </w:tcPr>
          <w:p w14:paraId="303C8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宋体" w:hAnsi="宋体" w:eastAsia="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1D865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60" w:type="pct"/>
            <w:shd w:val="clear" w:color="auto" w:fill="auto"/>
            <w:vAlign w:val="center"/>
          </w:tcPr>
          <w:p w14:paraId="6432BC1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隔离石柱</w:t>
            </w:r>
            <w:r>
              <w:rPr>
                <w:rFonts w:hint="eastAsia" w:ascii="宋体" w:hAnsi="宋体" w:cs="宋体"/>
                <w:b w:val="0"/>
                <w:bCs/>
                <w:color w:val="auto"/>
                <w:kern w:val="0"/>
                <w:sz w:val="24"/>
                <w:highlight w:val="none"/>
                <w:lang w:val="en-US" w:eastAsia="zh-CN"/>
              </w:rPr>
              <w:t>等</w:t>
            </w:r>
            <w:r>
              <w:rPr>
                <w:rFonts w:hint="eastAsia" w:ascii="宋体" w:hAnsi="宋体" w:eastAsia="宋体" w:cs="宋体"/>
                <w:b w:val="0"/>
                <w:bCs/>
                <w:color w:val="auto"/>
                <w:kern w:val="0"/>
                <w:sz w:val="24"/>
                <w:highlight w:val="none"/>
              </w:rPr>
              <w:t>清洗作业</w:t>
            </w:r>
          </w:p>
        </w:tc>
        <w:tc>
          <w:tcPr>
            <w:tcW w:w="875" w:type="pct"/>
            <w:vMerge w:val="continue"/>
            <w:shd w:val="clear" w:color="auto" w:fill="auto"/>
            <w:vAlign w:val="center"/>
          </w:tcPr>
          <w:p w14:paraId="3AFE3F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c>
          <w:tcPr>
            <w:tcW w:w="1258" w:type="pct"/>
            <w:vMerge w:val="continue"/>
            <w:shd w:val="clear" w:color="auto" w:fill="auto"/>
            <w:vAlign w:val="center"/>
          </w:tcPr>
          <w:p w14:paraId="1FB574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14:paraId="6116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2866" w:type="pct"/>
            <w:gridSpan w:val="3"/>
            <w:shd w:val="clear" w:color="auto" w:fill="auto"/>
            <w:vAlign w:val="center"/>
          </w:tcPr>
          <w:p w14:paraId="01697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875" w:type="pct"/>
            <w:shd w:val="clear" w:color="auto" w:fill="auto"/>
            <w:vAlign w:val="center"/>
          </w:tcPr>
          <w:p w14:paraId="562CF5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92</w:t>
            </w:r>
          </w:p>
        </w:tc>
        <w:tc>
          <w:tcPr>
            <w:tcW w:w="1258" w:type="pct"/>
            <w:shd w:val="clear" w:color="auto" w:fill="auto"/>
            <w:vAlign w:val="center"/>
          </w:tcPr>
          <w:p w14:paraId="1CCBE724">
            <w:pPr>
              <w:keepNext w:val="0"/>
              <w:keepLines w:val="0"/>
              <w:widowControl/>
              <w:suppressLineNumbers w:val="0"/>
              <w:spacing w:before="0" w:beforeAutospacing="0" w:after="0" w:afterAutospacing="0"/>
              <w:ind w:left="0" w:right="0"/>
              <w:jc w:val="center"/>
              <w:textAlignment w:val="center"/>
              <w:rPr>
                <w:rFonts w:hint="eastAsia" w:ascii="宋体" w:hAnsi="宋体" w:cs="宋体"/>
                <w:b/>
                <w:bCs/>
                <w:i w:val="0"/>
                <w:iCs w:val="0"/>
                <w:color w:val="auto"/>
                <w:kern w:val="0"/>
                <w:sz w:val="24"/>
                <w:szCs w:val="24"/>
                <w:highlight w:val="none"/>
                <w:u w:val="none"/>
                <w:lang w:val="en-US" w:eastAsia="zh-CN" w:bidi="ar"/>
              </w:rPr>
            </w:pPr>
          </w:p>
        </w:tc>
      </w:tr>
    </w:tbl>
    <w:p w14:paraId="3AEF8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人员数量不得低于上述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投标文件中须提供相关承诺书，格式见第六部分）</w:t>
      </w:r>
    </w:p>
    <w:p w14:paraId="44CC588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供应商需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投标文件中须提供相关承诺书，格式见第六部分）</w:t>
      </w:r>
    </w:p>
    <w:p w14:paraId="3E5210B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▲2.4供应商需承诺投入本项目的安全员须与投标文件所列举的一致。服务期间一般不得更换安全员，特殊情况必须更换安全员的，须在满足工作需求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采购人</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，采购人有权在服务经费中按每人次10000元扣除</w:t>
      </w:r>
      <w:r>
        <w:rPr>
          <w:rFonts w:hint="eastAsia" w:ascii="宋体" w:hAnsi="宋体" w:eastAsia="宋体" w:cs="宋体"/>
          <w:color w:val="auto"/>
          <w:szCs w:val="24"/>
          <w:highlight w:val="none"/>
          <w:lang w:val="en-US" w:eastAsia="zh-CN"/>
        </w:rPr>
        <w:t>。（投标文件中须提供相关承诺书，格式见第六部分）</w:t>
      </w:r>
    </w:p>
    <w:p w14:paraId="0C8A1B1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中标人原则上应优先聘用原作业人员。</w:t>
      </w:r>
    </w:p>
    <w:p w14:paraId="20F56B9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6</w:t>
      </w:r>
      <w:r>
        <w:rPr>
          <w:rFonts w:hint="eastAsia" w:ascii="宋体" w:hAnsi="宋体" w:eastAsia="宋体" w:cs="宋体"/>
          <w:b w:val="0"/>
          <w:bCs w:val="0"/>
          <w:color w:val="auto"/>
          <w:kern w:val="0"/>
          <w:sz w:val="24"/>
          <w:highlight w:val="none"/>
          <w:lang w:val="en-US" w:eastAsia="zh-CN"/>
        </w:rPr>
        <w:t>驾驶员</w:t>
      </w:r>
      <w:r>
        <w:rPr>
          <w:rFonts w:hint="eastAsia" w:ascii="宋体" w:hAnsi="宋体" w:cs="宋体"/>
          <w:b w:val="0"/>
          <w:bCs w:val="0"/>
          <w:color w:val="auto"/>
          <w:kern w:val="0"/>
          <w:sz w:val="24"/>
          <w:highlight w:val="none"/>
          <w:lang w:val="en-US" w:eastAsia="zh-CN"/>
        </w:rPr>
        <w:t>、电焊工（适用于标项一）</w:t>
      </w:r>
      <w:r>
        <w:rPr>
          <w:rFonts w:hint="eastAsia" w:ascii="宋体" w:hAnsi="宋体" w:eastAsia="宋体" w:cs="宋体"/>
          <w:b w:val="0"/>
          <w:bCs w:val="0"/>
          <w:color w:val="auto"/>
          <w:kern w:val="0"/>
          <w:sz w:val="24"/>
          <w:highlight w:val="none"/>
          <w:lang w:val="en-US" w:eastAsia="zh-CN"/>
        </w:rPr>
        <w:t>应具备相应工种资格证，带证上岗，并定时接受培训。（投标文件中须提供相关承诺书，格式见第六部分）</w:t>
      </w:r>
    </w:p>
    <w:p w14:paraId="4CCC0AA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val="en-US" w:eastAsia="zh-CN"/>
        </w:rPr>
        <w:t>本项目配备的从业人员基本要求：</w:t>
      </w:r>
    </w:p>
    <w:p w14:paraId="4675288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.1身体健康，无器质性疾病；</w:t>
      </w:r>
    </w:p>
    <w:p w14:paraId="767EBEC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.2思想端正，无不良记录；</w:t>
      </w:r>
    </w:p>
    <w:p w14:paraId="5CAF6C8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作业</w:t>
      </w:r>
      <w:r>
        <w:rPr>
          <w:rFonts w:hint="eastAsia" w:ascii="宋体" w:hAnsi="宋体" w:eastAsia="宋体" w:cs="宋体"/>
          <w:color w:val="auto"/>
          <w:kern w:val="0"/>
          <w:sz w:val="24"/>
          <w:highlight w:val="none"/>
          <w:lang w:val="en-US" w:eastAsia="zh-CN"/>
        </w:rPr>
        <w:t>人员规范、服装统一、整洁着装， 佩戴上岗证或胸牌，注意仪表；</w:t>
      </w:r>
    </w:p>
    <w:p w14:paraId="5918E2D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.4不得擅自离岗，如有特殊原因需向单位请假，且由单位安排专人代岗；</w:t>
      </w:r>
    </w:p>
    <w:p w14:paraId="6468000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.5工作期间禁止饮酒、文明用餐。</w:t>
      </w:r>
    </w:p>
    <w:p w14:paraId="4FA0A0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8</w:t>
      </w:r>
      <w:r>
        <w:rPr>
          <w:rFonts w:hint="eastAsia" w:ascii="宋体" w:hAnsi="宋体" w:eastAsia="宋体" w:cs="宋体"/>
          <w:b w:val="0"/>
          <w:bCs w:val="0"/>
          <w:color w:val="auto"/>
          <w:kern w:val="0"/>
          <w:sz w:val="24"/>
          <w:highlight w:val="none"/>
          <w:lang w:val="en-US" w:eastAsia="zh-CN"/>
        </w:rPr>
        <w:t>岗位培训要求：</w:t>
      </w:r>
    </w:p>
    <w:p w14:paraId="0D5687A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.1根据法律法规规定，新入职员工必须经过入职培训合格后方可上岗；</w:t>
      </w:r>
    </w:p>
    <w:p w14:paraId="7CE6EB7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.2人员培训的内容包括公司规章制度、保洁操作流程、保洁质量要求、清洁工具的使用、要注意的事项及安全责任。</w:t>
      </w:r>
    </w:p>
    <w:p w14:paraId="3D45FB9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9</w:t>
      </w:r>
      <w:r>
        <w:rPr>
          <w:rFonts w:hint="eastAsia" w:ascii="宋体" w:hAnsi="宋体" w:eastAsia="宋体" w:cs="宋体"/>
          <w:b w:val="0"/>
          <w:bCs w:val="0"/>
          <w:color w:val="auto"/>
          <w:kern w:val="0"/>
          <w:sz w:val="24"/>
          <w:highlight w:val="none"/>
          <w:lang w:val="en-US" w:eastAsia="zh-CN"/>
        </w:rPr>
        <w:t>供应商需承诺投入本项目的一线作业人员的劳动合同时间必须跟本合同时间相一致。（投标文件中须提供相关承诺书，格式见第六部分）</w:t>
      </w:r>
    </w:p>
    <w:p w14:paraId="00079B8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0</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严格按照《宁波市人民政府办公厅关于印发进一步加强市容环卫行业管理实施意见的通知》（甬政办发</w:t>
      </w:r>
      <w:r>
        <w:rPr>
          <w:rFonts w:hint="eastAsia" w:ascii="宋体" w:hAnsi="宋体" w:cs="宋体"/>
          <w:b w:val="0"/>
          <w:bCs w:val="0"/>
          <w:color w:val="auto"/>
          <w:kern w:val="0"/>
          <w:sz w:val="24"/>
          <w:highlight w:val="none"/>
          <w:lang w:val="en-US" w:eastAsia="zh-CN"/>
        </w:rPr>
        <w:t>〔2014〕70号</w:t>
      </w:r>
      <w:r>
        <w:rPr>
          <w:rFonts w:hint="eastAsia" w:ascii="宋体" w:hAnsi="宋体" w:eastAsia="宋体" w:cs="宋体"/>
          <w:b w:val="0"/>
          <w:bCs w:val="0"/>
          <w:color w:val="auto"/>
          <w:kern w:val="0"/>
          <w:sz w:val="24"/>
          <w:highlight w:val="none"/>
          <w:lang w:val="en-US" w:eastAsia="zh-CN"/>
        </w:rPr>
        <w:t>）的规定执行。（投标文件中须提供相关承诺书，格式见第六部分）</w:t>
      </w:r>
    </w:p>
    <w:p w14:paraId="4C5B0AF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对所有符合参加人身意外伤害保险条件的人员进行参保。（投标文件中须提供相关承诺书，格式见第六部分）</w:t>
      </w:r>
    </w:p>
    <w:p w14:paraId="56964C45">
      <w:pPr>
        <w:spacing w:line="360" w:lineRule="auto"/>
        <w:ind w:firstLine="482" w:firstLineChars="200"/>
        <w:rPr>
          <w:rFonts w:hint="eastAsia" w:ascii="宋体" w:hAnsi="宋体" w:eastAsia="宋体" w:cs="宋体"/>
          <w:b/>
          <w:color w:val="auto"/>
          <w:sz w:val="24"/>
          <w:szCs w:val="24"/>
          <w:highlight w:val="none"/>
          <w:lang w:val="en-US" w:eastAsia="zh-CN"/>
        </w:rPr>
      </w:pPr>
      <w:bookmarkStart w:id="43" w:name="_Toc15047663"/>
      <w:r>
        <w:rPr>
          <w:rFonts w:hint="eastAsia" w:ascii="宋体" w:hAnsi="宋体" w:eastAsia="宋体" w:cs="宋体"/>
          <w:b/>
          <w:color w:val="auto"/>
          <w:sz w:val="24"/>
          <w:szCs w:val="24"/>
          <w:highlight w:val="none"/>
          <w:lang w:val="en-US" w:eastAsia="zh-CN"/>
        </w:rPr>
        <w:t>3.车辆配置要求</w:t>
      </w:r>
      <w:bookmarkEnd w:id="43"/>
      <w:r>
        <w:rPr>
          <w:rFonts w:hint="eastAsia" w:ascii="宋体" w:hAnsi="宋体" w:eastAsia="宋体" w:cs="宋体"/>
          <w:b/>
          <w:color w:val="auto"/>
          <w:sz w:val="24"/>
          <w:szCs w:val="24"/>
          <w:highlight w:val="none"/>
          <w:lang w:val="en-US" w:eastAsia="zh-CN"/>
        </w:rPr>
        <w:t>（车辆吨位认定以行驶证标注的总质量为准</w:t>
      </w:r>
      <w:r>
        <w:rPr>
          <w:rFonts w:hint="eastAsia" w:ascii="宋体" w:hAnsi="宋体" w:cs="宋体"/>
          <w:b/>
          <w:color w:val="auto"/>
          <w:sz w:val="24"/>
          <w:szCs w:val="24"/>
          <w:highlight w:val="none"/>
          <w:lang w:val="en-US" w:eastAsia="zh-CN"/>
        </w:rPr>
        <w:t>，适用于标项二、三、四、五</w:t>
      </w:r>
      <w:r>
        <w:rPr>
          <w:rFonts w:hint="eastAsia" w:ascii="宋体" w:hAnsi="宋体" w:eastAsia="宋体" w:cs="宋体"/>
          <w:b/>
          <w:color w:val="auto"/>
          <w:sz w:val="24"/>
          <w:szCs w:val="24"/>
          <w:highlight w:val="none"/>
          <w:lang w:val="en-US" w:eastAsia="zh-CN"/>
        </w:rPr>
        <w:t>）</w:t>
      </w:r>
    </w:p>
    <w:p w14:paraId="5A3E3CC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3.1基本数量要求（最低数量要求</w:t>
      </w:r>
      <w:r>
        <w:rPr>
          <w:rFonts w:hint="eastAsia" w:ascii="宋体" w:hAnsi="宋体" w:cs="宋体"/>
          <w:b/>
          <w:bCs/>
          <w:color w:val="auto"/>
          <w:kern w:val="0"/>
          <w:sz w:val="24"/>
          <w:highlight w:val="none"/>
          <w:lang w:val="en-US" w:eastAsia="zh-CN"/>
        </w:rPr>
        <w:t>，单位：</w:t>
      </w:r>
      <w:r>
        <w:rPr>
          <w:rFonts w:hint="eastAsia" w:ascii="宋体" w:hAnsi="宋体" w:cs="宋体"/>
          <w:b/>
          <w:color w:val="auto"/>
          <w:sz w:val="24"/>
          <w:szCs w:val="24"/>
          <w:highlight w:val="none"/>
        </w:rPr>
        <w:t>辆</w:t>
      </w:r>
      <w:r>
        <w:rPr>
          <w:rFonts w:hint="eastAsia" w:ascii="宋体" w:hAnsi="宋体" w:eastAsia="宋体" w:cs="宋体"/>
          <w:b/>
          <w:bCs/>
          <w:color w:val="auto"/>
          <w:kern w:val="0"/>
          <w:sz w:val="24"/>
          <w:highlight w:val="none"/>
          <w:lang w:val="en-US" w:eastAsia="zh-CN"/>
        </w:rPr>
        <w:t>）</w:t>
      </w:r>
    </w:p>
    <w:tbl>
      <w:tblPr>
        <w:tblStyle w:val="63"/>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75"/>
        <w:gridCol w:w="1211"/>
        <w:gridCol w:w="1441"/>
        <w:gridCol w:w="1065"/>
        <w:gridCol w:w="948"/>
        <w:gridCol w:w="841"/>
        <w:gridCol w:w="807"/>
        <w:gridCol w:w="810"/>
      </w:tblGrid>
      <w:tr w14:paraId="5706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2" w:hRule="atLeast"/>
          <w:tblHeader/>
          <w:jc w:val="center"/>
        </w:trPr>
        <w:tc>
          <w:tcPr>
            <w:tcW w:w="602" w:type="pct"/>
            <w:shd w:val="clear" w:color="auto" w:fill="auto"/>
            <w:vAlign w:val="center"/>
          </w:tcPr>
          <w:p w14:paraId="784BA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标项</w:t>
            </w:r>
            <w:r>
              <w:rPr>
                <w:rFonts w:hint="eastAsia" w:ascii="宋体" w:hAnsi="宋体" w:eastAsia="宋体" w:cs="宋体"/>
                <w:b/>
                <w:i w:val="0"/>
                <w:color w:val="auto"/>
                <w:sz w:val="21"/>
                <w:szCs w:val="21"/>
                <w:highlight w:val="none"/>
                <w:u w:val="none"/>
                <w:lang w:val="en-US" w:eastAsia="zh-Hans"/>
              </w:rPr>
              <w:t>号</w:t>
            </w:r>
          </w:p>
        </w:tc>
        <w:tc>
          <w:tcPr>
            <w:tcW w:w="747" w:type="pct"/>
            <w:shd w:val="clear" w:color="auto" w:fill="auto"/>
            <w:vAlign w:val="center"/>
          </w:tcPr>
          <w:p w14:paraId="637AD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电动三轮车（带冲洗枪）</w:t>
            </w:r>
          </w:p>
        </w:tc>
        <w:tc>
          <w:tcPr>
            <w:tcW w:w="889" w:type="pct"/>
            <w:shd w:val="clear" w:color="auto" w:fill="auto"/>
            <w:vAlign w:val="center"/>
          </w:tcPr>
          <w:p w14:paraId="7D2EF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二轴自卸式货车（总质量4500kg以上）</w:t>
            </w:r>
          </w:p>
        </w:tc>
        <w:tc>
          <w:tcPr>
            <w:tcW w:w="657" w:type="pct"/>
            <w:shd w:val="clear" w:color="auto" w:fill="auto"/>
            <w:vAlign w:val="center"/>
          </w:tcPr>
          <w:p w14:paraId="45CE7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装载机</w:t>
            </w:r>
          </w:p>
        </w:tc>
        <w:tc>
          <w:tcPr>
            <w:tcW w:w="585" w:type="pct"/>
            <w:shd w:val="clear" w:color="auto" w:fill="auto"/>
            <w:vAlign w:val="center"/>
          </w:tcPr>
          <w:p w14:paraId="55793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电动三轮车（载重1吨）</w:t>
            </w:r>
          </w:p>
        </w:tc>
        <w:tc>
          <w:tcPr>
            <w:tcW w:w="519" w:type="pct"/>
            <w:shd w:val="clear" w:color="auto" w:fill="auto"/>
            <w:vAlign w:val="center"/>
          </w:tcPr>
          <w:p w14:paraId="64181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电瓶车</w:t>
            </w:r>
          </w:p>
        </w:tc>
        <w:tc>
          <w:tcPr>
            <w:tcW w:w="498" w:type="pct"/>
            <w:shd w:val="clear" w:color="auto" w:fill="auto"/>
            <w:vAlign w:val="center"/>
          </w:tcPr>
          <w:p w14:paraId="5D23D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清洗车</w:t>
            </w:r>
          </w:p>
        </w:tc>
        <w:tc>
          <w:tcPr>
            <w:tcW w:w="500" w:type="pct"/>
            <w:shd w:val="clear" w:color="auto" w:fill="auto"/>
            <w:vAlign w:val="center"/>
          </w:tcPr>
          <w:p w14:paraId="2CC1A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小计</w:t>
            </w:r>
          </w:p>
        </w:tc>
      </w:tr>
      <w:tr w14:paraId="745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 w:hRule="atLeast"/>
          <w:jc w:val="center"/>
        </w:trPr>
        <w:tc>
          <w:tcPr>
            <w:tcW w:w="602" w:type="pct"/>
            <w:shd w:val="clear" w:color="auto" w:fill="auto"/>
            <w:vAlign w:val="center"/>
          </w:tcPr>
          <w:p w14:paraId="64E231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二</w:t>
            </w:r>
          </w:p>
        </w:tc>
        <w:tc>
          <w:tcPr>
            <w:tcW w:w="747" w:type="pct"/>
            <w:shd w:val="clear" w:color="auto" w:fill="auto"/>
            <w:vAlign w:val="center"/>
          </w:tcPr>
          <w:p w14:paraId="00315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889" w:type="pct"/>
            <w:shd w:val="clear" w:color="auto" w:fill="auto"/>
            <w:vAlign w:val="center"/>
          </w:tcPr>
          <w:p w14:paraId="142B2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657" w:type="pct"/>
            <w:shd w:val="clear" w:color="auto" w:fill="auto"/>
            <w:vAlign w:val="center"/>
          </w:tcPr>
          <w:p w14:paraId="0B267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85" w:type="pct"/>
            <w:shd w:val="clear" w:color="auto" w:fill="auto"/>
            <w:vAlign w:val="center"/>
          </w:tcPr>
          <w:p w14:paraId="006C2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19" w:type="pct"/>
            <w:shd w:val="clear" w:color="auto" w:fill="auto"/>
            <w:vAlign w:val="center"/>
          </w:tcPr>
          <w:p w14:paraId="69E031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24</w:t>
            </w:r>
          </w:p>
        </w:tc>
        <w:tc>
          <w:tcPr>
            <w:tcW w:w="498" w:type="pct"/>
            <w:shd w:val="clear" w:color="auto" w:fill="auto"/>
            <w:vAlign w:val="center"/>
          </w:tcPr>
          <w:p w14:paraId="53B8F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00" w:type="pct"/>
            <w:shd w:val="clear" w:color="auto" w:fill="auto"/>
            <w:vAlign w:val="center"/>
          </w:tcPr>
          <w:p w14:paraId="07AE6D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24</w:t>
            </w:r>
          </w:p>
        </w:tc>
      </w:tr>
      <w:tr w14:paraId="10C4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 w:hRule="atLeast"/>
          <w:jc w:val="center"/>
        </w:trPr>
        <w:tc>
          <w:tcPr>
            <w:tcW w:w="602" w:type="pct"/>
            <w:shd w:val="clear" w:color="auto" w:fill="auto"/>
            <w:vAlign w:val="center"/>
          </w:tcPr>
          <w:p w14:paraId="7F426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三</w:t>
            </w:r>
          </w:p>
        </w:tc>
        <w:tc>
          <w:tcPr>
            <w:tcW w:w="747" w:type="pct"/>
            <w:shd w:val="clear" w:color="auto" w:fill="auto"/>
            <w:vAlign w:val="center"/>
          </w:tcPr>
          <w:p w14:paraId="20ECA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889" w:type="pct"/>
            <w:shd w:val="clear" w:color="auto" w:fill="auto"/>
            <w:vAlign w:val="center"/>
          </w:tcPr>
          <w:p w14:paraId="3D545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3</w:t>
            </w:r>
          </w:p>
        </w:tc>
        <w:tc>
          <w:tcPr>
            <w:tcW w:w="657" w:type="pct"/>
            <w:shd w:val="clear" w:color="auto" w:fill="auto"/>
            <w:vAlign w:val="center"/>
          </w:tcPr>
          <w:p w14:paraId="18ED2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2</w:t>
            </w:r>
          </w:p>
        </w:tc>
        <w:tc>
          <w:tcPr>
            <w:tcW w:w="585" w:type="pct"/>
            <w:shd w:val="clear" w:color="auto" w:fill="auto"/>
            <w:vAlign w:val="center"/>
          </w:tcPr>
          <w:p w14:paraId="35667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4</w:t>
            </w:r>
          </w:p>
        </w:tc>
        <w:tc>
          <w:tcPr>
            <w:tcW w:w="519" w:type="pct"/>
            <w:shd w:val="clear" w:color="auto" w:fill="auto"/>
            <w:vAlign w:val="center"/>
          </w:tcPr>
          <w:p w14:paraId="1B7C4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498" w:type="pct"/>
            <w:shd w:val="clear" w:color="auto" w:fill="auto"/>
            <w:vAlign w:val="center"/>
          </w:tcPr>
          <w:p w14:paraId="2A356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500" w:type="pct"/>
            <w:shd w:val="clear" w:color="auto" w:fill="auto"/>
            <w:vAlign w:val="center"/>
          </w:tcPr>
          <w:p w14:paraId="63492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9</w:t>
            </w:r>
          </w:p>
        </w:tc>
      </w:tr>
      <w:tr w14:paraId="1D6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 w:hRule="atLeast"/>
          <w:jc w:val="center"/>
        </w:trPr>
        <w:tc>
          <w:tcPr>
            <w:tcW w:w="602" w:type="pct"/>
            <w:shd w:val="clear" w:color="auto" w:fill="auto"/>
            <w:vAlign w:val="center"/>
          </w:tcPr>
          <w:p w14:paraId="1B72E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四</w:t>
            </w:r>
          </w:p>
        </w:tc>
        <w:tc>
          <w:tcPr>
            <w:tcW w:w="747" w:type="pct"/>
            <w:shd w:val="clear" w:color="auto" w:fill="auto"/>
            <w:vAlign w:val="center"/>
          </w:tcPr>
          <w:p w14:paraId="575F5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889" w:type="pct"/>
            <w:shd w:val="clear" w:color="auto" w:fill="auto"/>
            <w:vAlign w:val="center"/>
          </w:tcPr>
          <w:p w14:paraId="4E1A0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3</w:t>
            </w:r>
          </w:p>
        </w:tc>
        <w:tc>
          <w:tcPr>
            <w:tcW w:w="657" w:type="pct"/>
            <w:shd w:val="clear" w:color="auto" w:fill="auto"/>
            <w:vAlign w:val="center"/>
          </w:tcPr>
          <w:p w14:paraId="24F3F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2</w:t>
            </w:r>
          </w:p>
        </w:tc>
        <w:tc>
          <w:tcPr>
            <w:tcW w:w="585" w:type="pct"/>
            <w:shd w:val="clear" w:color="auto" w:fill="auto"/>
            <w:vAlign w:val="center"/>
          </w:tcPr>
          <w:p w14:paraId="0C280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4</w:t>
            </w:r>
          </w:p>
        </w:tc>
        <w:tc>
          <w:tcPr>
            <w:tcW w:w="519" w:type="pct"/>
            <w:shd w:val="clear" w:color="auto" w:fill="auto"/>
            <w:vAlign w:val="center"/>
          </w:tcPr>
          <w:p w14:paraId="002ED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498" w:type="pct"/>
            <w:shd w:val="clear" w:color="auto" w:fill="auto"/>
            <w:vAlign w:val="center"/>
          </w:tcPr>
          <w:p w14:paraId="1BBDB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500" w:type="pct"/>
            <w:shd w:val="clear" w:color="auto" w:fill="auto"/>
            <w:vAlign w:val="center"/>
          </w:tcPr>
          <w:p w14:paraId="33685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9</w:t>
            </w:r>
          </w:p>
        </w:tc>
      </w:tr>
      <w:tr w14:paraId="32AB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2" w:hRule="atLeast"/>
          <w:jc w:val="center"/>
        </w:trPr>
        <w:tc>
          <w:tcPr>
            <w:tcW w:w="602" w:type="pct"/>
            <w:shd w:val="clear" w:color="auto" w:fill="auto"/>
            <w:vAlign w:val="center"/>
          </w:tcPr>
          <w:p w14:paraId="303776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五</w:t>
            </w:r>
          </w:p>
        </w:tc>
        <w:tc>
          <w:tcPr>
            <w:tcW w:w="747" w:type="pct"/>
            <w:shd w:val="clear" w:color="auto" w:fill="auto"/>
            <w:vAlign w:val="center"/>
          </w:tcPr>
          <w:p w14:paraId="0A478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4</w:t>
            </w:r>
          </w:p>
        </w:tc>
        <w:tc>
          <w:tcPr>
            <w:tcW w:w="889" w:type="pct"/>
            <w:shd w:val="clear" w:color="auto" w:fill="auto"/>
            <w:vAlign w:val="center"/>
          </w:tcPr>
          <w:p w14:paraId="1B033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657" w:type="pct"/>
            <w:shd w:val="clear" w:color="auto" w:fill="auto"/>
            <w:vAlign w:val="center"/>
          </w:tcPr>
          <w:p w14:paraId="3480B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85" w:type="pct"/>
            <w:shd w:val="clear" w:color="auto" w:fill="auto"/>
            <w:vAlign w:val="center"/>
          </w:tcPr>
          <w:p w14:paraId="7A7E3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19" w:type="pct"/>
            <w:shd w:val="clear" w:color="auto" w:fill="auto"/>
            <w:vAlign w:val="center"/>
          </w:tcPr>
          <w:p w14:paraId="1855E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498" w:type="pct"/>
            <w:shd w:val="clear" w:color="auto" w:fill="auto"/>
            <w:vAlign w:val="center"/>
          </w:tcPr>
          <w:p w14:paraId="18354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w:t>
            </w:r>
          </w:p>
        </w:tc>
        <w:tc>
          <w:tcPr>
            <w:tcW w:w="500" w:type="pct"/>
            <w:shd w:val="clear" w:color="auto" w:fill="auto"/>
            <w:vAlign w:val="center"/>
          </w:tcPr>
          <w:p w14:paraId="74BDC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5</w:t>
            </w:r>
          </w:p>
        </w:tc>
      </w:tr>
    </w:tbl>
    <w:p w14:paraId="43DA9C2B">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注：二轴自卸式货车满足宁波市综合行政执法局关于征求《宁波市建筑垃圾运输车辆车型、限载标准和车载装备技术要求的规定（试行）》的通知之规定。上述机动车辆必须按照采购人要求安装视频监控系统并接入采购人指定系统。</w:t>
      </w:r>
    </w:p>
    <w:p w14:paraId="3A88FA4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▲3.2供应商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拟投入本项目的车辆数量不得低于上述要求的车辆配置最低数量，否则作无效标处理。（投标文件中须提供相关承诺书，格式见第六部分）</w:t>
      </w:r>
    </w:p>
    <w:p w14:paraId="115214E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3.3</w:t>
      </w:r>
      <w:r>
        <w:rPr>
          <w:rFonts w:hint="eastAsia" w:ascii="宋体" w:hAnsi="宋体" w:cs="宋体"/>
          <w:b w:val="0"/>
          <w:bCs w:val="0"/>
          <w:color w:val="auto"/>
          <w:kern w:val="0"/>
          <w:sz w:val="24"/>
          <w:highlight w:val="none"/>
          <w:lang w:val="en-US" w:eastAsia="zh-CN"/>
        </w:rPr>
        <w:t>上述车辆允许在中标后配置，</w:t>
      </w:r>
      <w:r>
        <w:rPr>
          <w:rFonts w:hint="eastAsia" w:ascii="宋体" w:hAnsi="宋体" w:eastAsia="宋体" w:cs="Times New Roman"/>
          <w:color w:val="auto"/>
          <w:sz w:val="24"/>
          <w:szCs w:val="24"/>
          <w:highlight w:val="none"/>
          <w:lang w:val="en-US" w:eastAsia="zh-CN"/>
        </w:rPr>
        <w:t>投标文件中需明确拟投入本项目已购置</w:t>
      </w:r>
      <w:r>
        <w:rPr>
          <w:rFonts w:hint="eastAsia" w:ascii="宋体" w:hAnsi="宋体" w:cs="Times New Roman"/>
          <w:color w:val="auto"/>
          <w:sz w:val="24"/>
          <w:szCs w:val="24"/>
          <w:highlight w:val="none"/>
          <w:lang w:val="en-US" w:eastAsia="zh-CN"/>
        </w:rPr>
        <w:t>或已租赁</w:t>
      </w:r>
      <w:r>
        <w:rPr>
          <w:rFonts w:hint="eastAsia" w:ascii="宋体" w:hAnsi="宋体" w:eastAsia="宋体" w:cs="Times New Roman"/>
          <w:color w:val="auto"/>
          <w:sz w:val="24"/>
          <w:szCs w:val="24"/>
          <w:highlight w:val="none"/>
          <w:lang w:val="en-US" w:eastAsia="zh-CN"/>
        </w:rPr>
        <w:t>车辆清单（明确车辆规格、型号、品牌、车牌号</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w:t>
      </w:r>
      <w:r>
        <w:rPr>
          <w:rFonts w:hint="eastAsia" w:ascii="宋体" w:hAnsi="宋体" w:eastAsia="宋体" w:cs="宋体"/>
          <w:b w:val="0"/>
          <w:bCs w:val="0"/>
          <w:color w:val="auto"/>
          <w:kern w:val="0"/>
          <w:sz w:val="24"/>
          <w:highlight w:val="none"/>
          <w:lang w:val="en-US" w:eastAsia="zh-CN"/>
        </w:rPr>
        <w:t>在合同期内车辆使用期限达到国家标准要求，超过使用年限的车辆中标人需及时更新换代，另外现有作业车辆配置不能满足日常作业需求时，中标人须增购或增租作业车辆，弥补机械作业量不足，费用不作调整。</w:t>
      </w:r>
    </w:p>
    <w:p w14:paraId="37D29CD0">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3.4供应商应</w:t>
      </w:r>
      <w:r>
        <w:rPr>
          <w:rFonts w:hint="default" w:ascii="宋体" w:hAnsi="宋体" w:eastAsia="宋体" w:cs="宋体"/>
          <w:b w:val="0"/>
          <w:bCs w:val="0"/>
          <w:color w:val="auto"/>
          <w:kern w:val="0"/>
          <w:sz w:val="24"/>
          <w:highlight w:val="none"/>
          <w:lang w:val="en-US" w:eastAsia="zh-CN"/>
        </w:rPr>
        <w:t>选用新科技、高性能、低能耗的机械车辆，并加强保养和维护。</w:t>
      </w:r>
    </w:p>
    <w:p w14:paraId="1E53D08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3.5供应商拟投入的所有车辆应符合《中华人民共和国道路交通安全法》以及省、市、县等关于道路通行的相关规定。若出现因违反道路通行规定被依法查处等情况，由中标人自行承担所有责任及后果。</w:t>
      </w:r>
    </w:p>
    <w:p w14:paraId="0F24705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3.6中标人原则上应优先收购原</w:t>
      </w:r>
      <w:r>
        <w:rPr>
          <w:rFonts w:hint="eastAsia" w:ascii="宋体" w:hAnsi="宋体" w:cs="宋体"/>
          <w:b w:val="0"/>
          <w:bCs w:val="0"/>
          <w:color w:val="auto"/>
          <w:kern w:val="0"/>
          <w:sz w:val="24"/>
          <w:highlight w:val="none"/>
          <w:lang w:val="en-US" w:eastAsia="zh-CN"/>
        </w:rPr>
        <w:t>作业</w:t>
      </w:r>
      <w:r>
        <w:rPr>
          <w:rFonts w:hint="eastAsia" w:ascii="宋体" w:hAnsi="宋体" w:eastAsia="宋体" w:cs="宋体"/>
          <w:b w:val="0"/>
          <w:bCs w:val="0"/>
          <w:color w:val="auto"/>
          <w:kern w:val="0"/>
          <w:sz w:val="24"/>
          <w:highlight w:val="none"/>
          <w:lang w:val="en-US" w:eastAsia="zh-CN"/>
        </w:rPr>
        <w:t>车辆。</w:t>
      </w:r>
    </w:p>
    <w:p w14:paraId="7013B747">
      <w:pPr>
        <w:spacing w:line="360" w:lineRule="auto"/>
        <w:jc w:val="left"/>
        <w:rPr>
          <w:rFonts w:ascii="宋体" w:hAnsi="宋体"/>
          <w:b/>
          <w:color w:val="auto"/>
          <w:sz w:val="24"/>
          <w:szCs w:val="24"/>
          <w:highlight w:val="none"/>
        </w:rPr>
      </w:pPr>
      <w:bookmarkStart w:id="44" w:name="_Toc15047667"/>
      <w:r>
        <w:rPr>
          <w:rFonts w:hint="eastAsia" w:ascii="宋体" w:hAnsi="宋体"/>
          <w:b/>
          <w:color w:val="auto"/>
          <w:sz w:val="24"/>
          <w:szCs w:val="24"/>
          <w:highlight w:val="none"/>
        </w:rPr>
        <w:t>五、作业标准</w:t>
      </w:r>
    </w:p>
    <w:p w14:paraId="09FA86F5">
      <w:pPr>
        <w:spacing w:line="360" w:lineRule="auto"/>
        <w:ind w:firstLine="482"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w:t>
      </w:r>
    </w:p>
    <w:p w14:paraId="5C7F1E28">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1.中转站管理服务作业标准</w:t>
      </w:r>
    </w:p>
    <w:p w14:paraId="03EF3E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1.1中转站内外卫生</w:t>
      </w:r>
    </w:p>
    <w:p w14:paraId="622C9E3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1.1.1中转站内外卫生要达到地面无杂物、无污水、无堵塞窨井沟眼、无卫生死角，墙角无蜘蛛网，站内墙面、门窗无积污，保持站内绿化带整洁。</w:t>
      </w:r>
    </w:p>
    <w:p w14:paraId="2F046CB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1.1.2站内厕所保持清洁，无污物，设施完好，站内管理间、工具间、门卫室、休息室、操作台保持整洁。</w:t>
      </w:r>
    </w:p>
    <w:p w14:paraId="3BE3711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1.1.3站内地面冲洗每天不少于3次。第一次必须在上午7:00前完成。第二次结合各站的实际情况安排。第三次在晚上关门前完成。</w:t>
      </w:r>
    </w:p>
    <w:p w14:paraId="32B10B2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1.1.4机台周边地面冲洗每小时一次，排水沟必须每天清理，配合驾驶员做好站内污水抽运工作。</w:t>
      </w:r>
    </w:p>
    <w:p w14:paraId="20CA74C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1.1.5禁止乱堆乱放垃圾杂物。</w:t>
      </w:r>
    </w:p>
    <w:p w14:paraId="08F04B2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1.1.6站外周边整洁，无晾晒衣服等有碍市容观瞻的物品。</w:t>
      </w:r>
    </w:p>
    <w:p w14:paraId="288E248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1.2中转站设备设施完好清洁</w:t>
      </w:r>
    </w:p>
    <w:p w14:paraId="4E1D985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1.2.1机台、车厢等设备及积渣池中沉淀物必须每车次冲洗清洁，确保垃圾水畅通。</w:t>
      </w:r>
    </w:p>
    <w:p w14:paraId="086C3B50">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1.2.2操作台、主机等设施应定期清洗保持外观清洁。</w:t>
      </w:r>
    </w:p>
    <w:p w14:paraId="1C04AEA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1.2.3机台周边及进料口内不得有垃圾滞留。</w:t>
      </w:r>
    </w:p>
    <w:p w14:paraId="243489D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1.2.4站内制度牌、警示牌、宣传栏、消防设施等保持完整清洁，并定期维护保养。</w:t>
      </w:r>
    </w:p>
    <w:p w14:paraId="0E779F7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1.2.5及时清洗坑底，保持坑底洁净。</w:t>
      </w:r>
    </w:p>
    <w:p w14:paraId="75598DC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1.3站内消杀、消毒、除臭</w:t>
      </w:r>
    </w:p>
    <w:p w14:paraId="5F919CB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1.3.1安排专人按时对地面、排水沟、机台周边进行消杀除臭工作，并实时做好记录。</w:t>
      </w:r>
    </w:p>
    <w:p w14:paraId="4F7589F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1.3.2垃圾中转站工作人员应按规定切实做好消毒、灭鼠、灭蝇工作，消毒剂应妥善保管。谨防失窃，对有用余下的药液不能乱倒，清洗药具药水应选择安全地点妥善处理。</w:t>
      </w:r>
    </w:p>
    <w:p w14:paraId="59A9C8AE">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1.3.3消杀人员作业时须佩戴必要的安全防护用具，并定期进行安全生产培训。</w:t>
      </w:r>
    </w:p>
    <w:p w14:paraId="5013150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1.3.4加强个人和周围环境卫生工作，严格保护好消毒器材，按照使用方法注意操作。</w:t>
      </w:r>
    </w:p>
    <w:p w14:paraId="1FADF84A">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1.3.5禁止焚烧垃圾。</w:t>
      </w:r>
    </w:p>
    <w:p w14:paraId="77395BD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1.4中转站安全运行规范</w:t>
      </w:r>
    </w:p>
    <w:p w14:paraId="7FF321C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1.4.1机台操作人员应取得相应资格并规范操作，作业期间佩戴上岗证，穿工作服；在作业时间内，不聚众闲聊，不得玩手机，作业期间不做与作业无关的事。</w:t>
      </w:r>
    </w:p>
    <w:p w14:paraId="2732D0D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1.4.2中转站必须准时开放和关闭（04：00-22:00），操作人员必须满员在岗，不得中途离岗、缺岗，做到计量准确无误，公平、公正。</w:t>
      </w:r>
    </w:p>
    <w:p w14:paraId="0F147FBE">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1.4.3使用好垃圾压缩机械设备和掌握好安全生产知识，发现问题及时汇报。做到安全生产不违章操作，不延误垃圾压缩中转工作，做到人离、机停、电断。</w:t>
      </w:r>
    </w:p>
    <w:p w14:paraId="24CC066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1.4.4禁止机台操作人员及环卫工人在机台周边翻捡废品、垃圾。</w:t>
      </w:r>
    </w:p>
    <w:p w14:paraId="6BB84EC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1.4.5公开、公平、公正地管理好清扫人员倾倒垃圾的秩序，应按顺序安排进行倾倒，应随时检查进站垃圾成分（确保无工业垃圾、建筑装修垃圾）。杜绝一切建筑垃圾、工业垃圾、旧家具及其他大型垃圾进入机台压缩，避免损坏机器，如操作不当引起的机台损坏，其费用由</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负责。</w:t>
      </w:r>
    </w:p>
    <w:p w14:paraId="72A9C37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1.4.6中转站开放时间禁止一切无关人员进入，门卫室只准门卫居住使用，不得留宿其他人员。</w:t>
      </w:r>
    </w:p>
    <w:p w14:paraId="2E51ABC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1.4.7垃圾做到日产日清，严禁积压过夜，箱满汇报，早晨文明作业尽量减少噪音的产生。</w:t>
      </w:r>
    </w:p>
    <w:p w14:paraId="253BCE90">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1.4.8定期对工作人员进行技能培训及安全生产相关教育。</w:t>
      </w:r>
    </w:p>
    <w:p w14:paraId="5C5D5A8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1.4.9制定故障、事故的相关应急预案，根据整改要求在整改期限内及时整改。</w:t>
      </w:r>
    </w:p>
    <w:p w14:paraId="7D644C9F">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1.5台账内部管理</w:t>
      </w:r>
    </w:p>
    <w:p w14:paraId="27D1EB5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1.5.1机台操作人员要实时做好垃圾、出车等台账（包括进出站车辆、生活垃圾数量、垃圾来源、场内污水外运等运行记录资料），要做到准确无误，真实有效；配合驾驶员做好中转站垃圾运输中转工作。</w:t>
      </w:r>
    </w:p>
    <w:p w14:paraId="2686D42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1.5.2</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要建立各项规章制度、内部岗位责任制度、内部考核机制，完善管理制度。</w:t>
      </w:r>
    </w:p>
    <w:p w14:paraId="5C0964F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1.5.3</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要提供完备的相关台账资料的登记、管理制度，制作的各类台账要规范、真实、清晰、准确。</w:t>
      </w:r>
    </w:p>
    <w:p w14:paraId="6C3FDE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1.6设施维护</w:t>
      </w:r>
    </w:p>
    <w:p w14:paraId="18B44F5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1.6.1运作设备、操作工作台须保持工作台干净、清洁无杂物。</w:t>
      </w:r>
    </w:p>
    <w:p w14:paraId="1F3E85E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1.6.2发现机械异常现象及时汇报修理。</w:t>
      </w:r>
    </w:p>
    <w:p w14:paraId="590F78B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1.6.3及时检查螺栓、液压、油箱、阀门、管道损坏并及时修理。</w:t>
      </w:r>
    </w:p>
    <w:p w14:paraId="7333614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1.6.4设备维修须做好维修记录。</w:t>
      </w:r>
    </w:p>
    <w:p w14:paraId="4A7198D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1.6.5中转站相关设备维护保养由</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承担（不含设备更换及土建类）。</w:t>
      </w:r>
    </w:p>
    <w:p w14:paraId="3E13AD6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1.6.6维修人员必须持证上岗，按安全规定操作。</w:t>
      </w:r>
    </w:p>
    <w:p w14:paraId="7DD2C6A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1.7其他要求</w:t>
      </w:r>
    </w:p>
    <w:p w14:paraId="7839B14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1.7.1生活垃圾转运站的运行、维护、安全管理、系统控制及运行过程的环境保护与监测应符合国家与本市有关标准规范要求。</w:t>
      </w:r>
    </w:p>
    <w:p w14:paraId="4E6EE5F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1.7.2转运站应接受并配合社会监督工作，定期公示生产运行和环境监测相关数据信息，强化宣传教育功能。</w:t>
      </w:r>
    </w:p>
    <w:p w14:paraId="787B7FB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1.7.3作业人员在生产作业区应严禁吸烟，并严禁酒后作业。</w:t>
      </w:r>
    </w:p>
    <w:p w14:paraId="54BB5392">
      <w:pPr>
        <w:spacing w:line="360" w:lineRule="auto"/>
        <w:ind w:firstLine="482"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w:t>
      </w:r>
    </w:p>
    <w:p w14:paraId="5FE50F7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1.三乱清除服务作业标准</w:t>
      </w:r>
    </w:p>
    <w:p w14:paraId="3086468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1.1本项目要求全年365天，在规定范围内进行清理“三乱”工作，工作时间为6:00至22:00，具体工作时间可根据季节调整。</w:t>
      </w:r>
    </w:p>
    <w:p w14:paraId="3A254FAF">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1.2使用牛皮癣清理专用工具清除“三乱”等牛皮癣，服务区域内乱张贴纸质小广告、乱涂写广告（牛皮癣）的清理。发现一起，及时清理。对清除后的区域进行巡回检查。</w:t>
      </w:r>
    </w:p>
    <w:p w14:paraId="7013D5F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1.3清除标准达到《宁海县城区“三乱”清除作业服务项目考核标准》。</w:t>
      </w:r>
    </w:p>
    <w:p w14:paraId="1FC65BC0">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1.4服务期间确保出现乱张贴、乱涂写、乱刻画的现象时长不超过2小时；</w:t>
      </w:r>
    </w:p>
    <w:p w14:paraId="7B6D8060">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1.5采购人及管理部门下发的整改通知书要求</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在1日内执行完毕。</w:t>
      </w:r>
    </w:p>
    <w:p w14:paraId="35D8D939">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2.三乱清除服务其他要求</w:t>
      </w:r>
    </w:p>
    <w:p w14:paraId="713478B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实施本项目应达到《宁海县城区“三乱”清除作业服务项目考核标准》，在承包期限内，</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应按照“三乱”清理工作操作规程及“三乱”清理标准，合理组织、保质保量完成清理任务。</w:t>
      </w:r>
    </w:p>
    <w:p w14:paraId="2F42A3A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2.2承包区域外，如采购人布置的各项节日和重大活动的临时性清理任务，</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须无条件执行。</w:t>
      </w:r>
    </w:p>
    <w:p w14:paraId="4167F3B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2.3协助采购人做好三乱清除源头管理工作；发现三乱问题线索的，积极向相关部门举报。</w:t>
      </w:r>
    </w:p>
    <w:p w14:paraId="3482E46D">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三、四</w:t>
      </w:r>
      <w:r>
        <w:rPr>
          <w:rFonts w:hint="eastAsia" w:ascii="宋体" w:hAnsi="宋体" w:eastAsia="宋体" w:cs="宋体"/>
          <w:b/>
          <w:color w:val="auto"/>
          <w:sz w:val="24"/>
          <w:szCs w:val="24"/>
          <w:highlight w:val="none"/>
          <w:lang w:val="en-US" w:eastAsia="zh-CN"/>
        </w:rPr>
        <w:t>：</w:t>
      </w:r>
    </w:p>
    <w:p w14:paraId="4DC98D32">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1.建筑垃圾清运服务作业标准</w:t>
      </w:r>
    </w:p>
    <w:p w14:paraId="45816ED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1.1场地正常工作时间上午6:00-下午6:00（冬令时适时调整）。</w:t>
      </w:r>
    </w:p>
    <w:p w14:paraId="3BEE994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1.2清运标准达到采购人要求。</w:t>
      </w:r>
    </w:p>
    <w:p w14:paraId="3E4FF0FD">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1.3根据建筑垃圾日产日清的原则，每天至少清运一次，同时根据垃圾分类相关要求严禁同生活垃圾、工业垃圾混装混运。</w:t>
      </w:r>
    </w:p>
    <w:p w14:paraId="7912CD12">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2.建筑垃圾清运服务其他要求</w:t>
      </w:r>
    </w:p>
    <w:p w14:paraId="17DF71F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2.1合同履行前，所有清运车辆必须根据运输要求办理建筑垃圾清运证和道路通行证，中标人必须把每辆清运车辆的行驶证复印件交由采购人备案。</w:t>
      </w:r>
    </w:p>
    <w:p w14:paraId="34E880CE">
      <w:pPr>
        <w:spacing w:line="360" w:lineRule="auto"/>
        <w:ind w:firstLine="482"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w:t>
      </w:r>
    </w:p>
    <w:p w14:paraId="7412044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1.工作规范及标准</w:t>
      </w:r>
    </w:p>
    <w:p w14:paraId="6096B10D">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1.1作业原则，道路交通护栏、3米以下标识标牌、城市家具清洗保洁，以保证保洁质量为目的。</w:t>
      </w:r>
    </w:p>
    <w:p w14:paraId="4B64A4E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1.2作业频率。隔离带清洗原则上机械和人工作业每月清洗三遍；隔离石柱清洗原则上人工作业每月清洗一遍。五一、十一、春节等节假日和重大活动前和活动中，雨雪后，按照采购人要求进行清洗。</w:t>
      </w:r>
    </w:p>
    <w:p w14:paraId="5533500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1.3作业时间。作业时应注意作业人员人身和交通安全，尽可能避开道路交通，人车流高峰期。重大活动等特殊情况，作业时间可适当放宽。</w:t>
      </w:r>
    </w:p>
    <w:p w14:paraId="5D460161">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1.4作业模式。隔离带清洗服务模式分为固定式隔离带清洗模式（人工清洗）和移动式隔离带清洗模式（专业清洗车清洗），其中非人车道隔离带和其他隔离带采用固定式隔离带清洗模式，机动车道隔离带(带花坛)、机动车道隔离带和机非车道隔离带采用移动式隔离带清洗模式。3米以下标识标牌、城市家具以人工清洗为主。</w:t>
      </w:r>
    </w:p>
    <w:p w14:paraId="1FBBA10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1.5作业要求。</w:t>
      </w:r>
    </w:p>
    <w:p w14:paraId="6315734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1.5.1专业清洗车，清洗进行时速不超过15公里/小时，驾驶人要精力集中，操作规范合理，保证清洗效果质量。</w:t>
      </w:r>
    </w:p>
    <w:p w14:paraId="663935AE">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1.5.2人工清洗时，在合理范围设置安全警示标识。清洗要全覆盖，按照“先城区中心、后城区外围”的原则分开开展清洗，确保无明显灰垢积尘，保证清洗效果质量。</w:t>
      </w:r>
    </w:p>
    <w:p w14:paraId="79EAD33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1.5.3清洗保洁作业时，如遇护栏撞损等影响清洗工作情况，工作人员视情况进行简单修复，以保证清洗保洁工作的顺利进行。</w:t>
      </w:r>
    </w:p>
    <w:p w14:paraId="676D21DC">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1.6城区护栏、3米以下标识标牌及城市家具清洗保洁次数和范围根据采购人管理要求实施，因重大活动、护栏、3米以下标识标牌及城市家具数量变化等原因需要增加清洗次数、数量时，</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无条件执行。</w:t>
      </w:r>
    </w:p>
    <w:p w14:paraId="278746B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1.7巡视制度，</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每天组织人员对护栏、3米以下标识标牌及城市家具进行巡视，发现污物或不洁情况及时采取措施进行清洗保洁；针对重点路段重点巡视；对雨、雪过后造成的污染要及时巡视、及时保洁。</w:t>
      </w:r>
    </w:p>
    <w:p w14:paraId="29937DE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1.8内部管理。清洗保洁企业要建立健全安全管理制度，保洁人员考勤制度，员工培训教育制度、成立保洁检查小组，定期进行自我考评。</w:t>
      </w:r>
    </w:p>
    <w:p w14:paraId="3146DF4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1.9机械保洁时，清洗车辆应保持外观整洁，标志清晰，各类指示灯运行正常，作业时，有明显信号，注意过往车辆。人工保洁随机械清洗保洁同时进行，并着标志服饰，确保人身安全和保洁效果。</w:t>
      </w:r>
    </w:p>
    <w:p w14:paraId="1754A41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1.10作业效果。</w:t>
      </w:r>
    </w:p>
    <w:p w14:paraId="1DAC096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1.10.1道路隔离护栏、3米以下标识标牌及城市家具应清洗干净，保持本色，以视觉整体干净为主，无乱贴乱画。</w:t>
      </w:r>
    </w:p>
    <w:p w14:paraId="4ACDD40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1.10.2清洗作业，不得污染路面及周围环境，发生污染路面及周围环境时，必须及时予以清理。</w:t>
      </w:r>
    </w:p>
    <w:p w14:paraId="612A8D0D">
      <w:pPr>
        <w:pStyle w:val="28"/>
        <w:rPr>
          <w:rFonts w:hint="eastAsia" w:ascii="宋体" w:hAnsi="宋体" w:eastAsia="宋体" w:cs="宋体"/>
          <w:b w:val="0"/>
          <w:bCs w:val="0"/>
          <w:color w:val="auto"/>
          <w:kern w:val="0"/>
          <w:sz w:val="24"/>
          <w:highlight w:val="none"/>
          <w:lang w:val="en-US" w:eastAsia="zh-CN"/>
        </w:rPr>
      </w:pPr>
    </w:p>
    <w:p w14:paraId="46D1D3C3">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六、</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要求</w:t>
      </w:r>
      <w:bookmarkEnd w:id="44"/>
    </w:p>
    <w:p w14:paraId="21E81F2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1.若</w:t>
      </w:r>
      <w:r>
        <w:rPr>
          <w:rFonts w:hint="eastAsia" w:ascii="宋体" w:hAnsi="宋体" w:cs="宋体"/>
          <w:b w:val="0"/>
          <w:bCs/>
          <w:color w:val="auto"/>
          <w:sz w:val="24"/>
          <w:szCs w:val="24"/>
          <w:highlight w:val="none"/>
          <w:lang w:val="en-US" w:eastAsia="zh-CN"/>
        </w:rPr>
        <w:t>遇</w:t>
      </w:r>
      <w:r>
        <w:rPr>
          <w:rFonts w:hint="eastAsia" w:ascii="宋体" w:hAnsi="宋体" w:eastAsia="宋体" w:cs="宋体"/>
          <w:b w:val="0"/>
          <w:bCs/>
          <w:color w:val="auto"/>
          <w:sz w:val="24"/>
          <w:szCs w:val="24"/>
          <w:highlight w:val="none"/>
          <w:lang w:val="en-US" w:eastAsia="zh-CN"/>
        </w:rPr>
        <w:t>突击检查、上级部门考核、各类创建活动等特殊情况，中标人须无条件做好服务范围内的相关工作，服从采购人指挥，增加或调配人员和调整作业时间，并组织完成突击性任务，所需一切费用由中标人自理。</w:t>
      </w:r>
    </w:p>
    <w:p w14:paraId="5B81AD3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2.中标人应在签订合同之日起一个月内向采购人提交管理规定、负责人岗位职责、</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人员岗位职责等规章制度，并作为合同条款。</w:t>
      </w:r>
    </w:p>
    <w:p w14:paraId="52BD27B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3.环卫服务标准：如市、县、局有新要求，中标人必须按新要求执行，并对此进行承诺。</w:t>
      </w:r>
    </w:p>
    <w:p w14:paraId="7782006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4.建立健全公司各项管理制度，包括岗位职责、考勤制度、考核及奖惩制度等。</w:t>
      </w:r>
    </w:p>
    <w:p w14:paraId="663EF96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5.做好人员安排、车辆管理</w:t>
      </w:r>
      <w:r>
        <w:rPr>
          <w:rFonts w:hint="eastAsia" w:ascii="宋体" w:hAnsi="宋体" w:cs="宋体"/>
          <w:b w:val="0"/>
          <w:bCs/>
          <w:color w:val="auto"/>
          <w:sz w:val="24"/>
          <w:szCs w:val="24"/>
          <w:highlight w:val="none"/>
          <w:lang w:val="en-US" w:eastAsia="zh-CN"/>
        </w:rPr>
        <w:t>等台账</w:t>
      </w:r>
      <w:r>
        <w:rPr>
          <w:rFonts w:hint="eastAsia" w:ascii="宋体" w:hAnsi="宋体" w:eastAsia="宋体" w:cs="宋体"/>
          <w:b w:val="0"/>
          <w:bCs/>
          <w:color w:val="auto"/>
          <w:sz w:val="24"/>
          <w:szCs w:val="24"/>
          <w:highlight w:val="none"/>
          <w:lang w:val="en-US" w:eastAsia="zh-CN"/>
        </w:rPr>
        <w:t>的记录，积极落实投诉、通报情况，并以书面形式进行上报。</w:t>
      </w:r>
    </w:p>
    <w:p w14:paraId="79F2C59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6.制定重大活动、节庆假日、突击检查、创先评优、气象灾害和极端天气等特殊时期的应急保障措施，提供应急</w:t>
      </w:r>
      <w:r>
        <w:rPr>
          <w:rFonts w:hint="eastAsia" w:ascii="宋体" w:hAnsi="宋体" w:cs="宋体"/>
          <w:b w:val="0"/>
          <w:bCs/>
          <w:color w:val="auto"/>
          <w:sz w:val="24"/>
          <w:szCs w:val="24"/>
          <w:highlight w:val="none"/>
          <w:lang w:val="en-US" w:eastAsia="zh-CN"/>
        </w:rPr>
        <w:t>作业</w:t>
      </w:r>
      <w:r>
        <w:rPr>
          <w:rFonts w:hint="eastAsia" w:ascii="宋体" w:hAnsi="宋体" w:eastAsia="宋体" w:cs="宋体"/>
          <w:b w:val="0"/>
          <w:bCs/>
          <w:color w:val="auto"/>
          <w:sz w:val="24"/>
          <w:szCs w:val="24"/>
          <w:highlight w:val="none"/>
          <w:lang w:val="en-US" w:eastAsia="zh-CN"/>
        </w:rPr>
        <w:t>人员安排表，并无条件配合采购人做好相关保障。</w:t>
      </w:r>
    </w:p>
    <w:p w14:paraId="17A8DF8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7.选择聘用身体健康、思想端正的人员，加强管理并根据预算足额发放劳动报酬（含基本工资、特殊岗位津贴、节假日加班费、高温补贴以及购买社会保险、体检、节日慰问等福利）。</w:t>
      </w:r>
    </w:p>
    <w:p w14:paraId="0A2F634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8.划分科学合理的</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区域，按要求配置足够的</w:t>
      </w:r>
      <w:r>
        <w:rPr>
          <w:rFonts w:hint="eastAsia" w:ascii="宋体" w:hAnsi="宋体" w:cs="宋体"/>
          <w:b w:val="0"/>
          <w:bCs/>
          <w:color w:val="auto"/>
          <w:sz w:val="24"/>
          <w:szCs w:val="24"/>
          <w:highlight w:val="none"/>
          <w:lang w:val="en-US" w:eastAsia="zh-CN"/>
        </w:rPr>
        <w:t>作业</w:t>
      </w:r>
      <w:r>
        <w:rPr>
          <w:rFonts w:hint="eastAsia" w:ascii="宋体" w:hAnsi="宋体" w:eastAsia="宋体" w:cs="宋体"/>
          <w:b w:val="0"/>
          <w:bCs/>
          <w:color w:val="auto"/>
          <w:sz w:val="24"/>
          <w:szCs w:val="24"/>
          <w:highlight w:val="none"/>
          <w:lang w:val="en-US" w:eastAsia="zh-CN"/>
        </w:rPr>
        <w:t>人员；制定科学节能的</w:t>
      </w:r>
      <w:r>
        <w:rPr>
          <w:rFonts w:hint="eastAsia" w:ascii="宋体" w:hAnsi="宋体" w:cs="宋体"/>
          <w:b w:val="0"/>
          <w:bCs/>
          <w:color w:val="auto"/>
          <w:sz w:val="24"/>
          <w:szCs w:val="24"/>
          <w:highlight w:val="none"/>
          <w:lang w:val="en-US" w:eastAsia="zh-CN"/>
        </w:rPr>
        <w:t>作业</w:t>
      </w:r>
      <w:r>
        <w:rPr>
          <w:rFonts w:hint="eastAsia" w:ascii="宋体" w:hAnsi="宋体" w:eastAsia="宋体" w:cs="宋体"/>
          <w:b w:val="0"/>
          <w:bCs/>
          <w:color w:val="auto"/>
          <w:sz w:val="24"/>
          <w:szCs w:val="24"/>
          <w:highlight w:val="none"/>
          <w:lang w:val="en-US" w:eastAsia="zh-CN"/>
        </w:rPr>
        <w:t>路线，提高机械车辆的利用率。</w:t>
      </w:r>
    </w:p>
    <w:p w14:paraId="3AC038E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.加强对公司管理人员及重要特殊岗位工作人员的相关业务培训。</w:t>
      </w:r>
    </w:p>
    <w:p w14:paraId="4D22639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.安全生产管理职责：</w:t>
      </w:r>
    </w:p>
    <w:p w14:paraId="55C307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10.1成立安全生产领导小组，落实安全生产责任人，制定安全生产相关制度和应急预案。配备安全生产专员，合理开支安全生产专项管理经费。</w:t>
      </w:r>
    </w:p>
    <w:p w14:paraId="5F8AD4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10.2办公场所、宿舍、停车场地和车辆必须按标准配备灭火器等消防设备，安全用水用电，定期组织消防安全演练，宣传安全生产相关知识。</w:t>
      </w:r>
    </w:p>
    <w:p w14:paraId="03FA76D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10.3加强巡查，加强安全隐患排查，发现问题及时整改，</w:t>
      </w:r>
      <w:r>
        <w:rPr>
          <w:rFonts w:hint="eastAsia" w:ascii="宋体" w:hAnsi="宋体" w:cs="宋体"/>
          <w:b w:val="0"/>
          <w:bCs w:val="0"/>
          <w:color w:val="auto"/>
          <w:kern w:val="0"/>
          <w:sz w:val="24"/>
          <w:highlight w:val="none"/>
          <w:lang w:val="en-US" w:eastAsia="zh-CN"/>
        </w:rPr>
        <w:t>杜绝</w:t>
      </w:r>
      <w:r>
        <w:rPr>
          <w:rFonts w:hint="eastAsia" w:ascii="宋体" w:hAnsi="宋体" w:eastAsia="宋体" w:cs="宋体"/>
          <w:b w:val="0"/>
          <w:bCs w:val="0"/>
          <w:color w:val="auto"/>
          <w:kern w:val="0"/>
          <w:sz w:val="24"/>
          <w:highlight w:val="none"/>
          <w:lang w:val="en-US" w:eastAsia="zh-CN"/>
        </w:rPr>
        <w:t>安全事故的发生。如发生安全事故及时上报，不得瞒报。</w:t>
      </w:r>
    </w:p>
    <w:p w14:paraId="706A1D1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10.4加强交通安全知识教育，督促</w:t>
      </w:r>
      <w:r>
        <w:rPr>
          <w:rFonts w:hint="eastAsia" w:ascii="宋体" w:hAnsi="宋体" w:cs="宋体"/>
          <w:b w:val="0"/>
          <w:bCs w:val="0"/>
          <w:color w:val="auto"/>
          <w:kern w:val="0"/>
          <w:sz w:val="24"/>
          <w:highlight w:val="none"/>
          <w:lang w:val="en-US" w:eastAsia="zh-CN"/>
        </w:rPr>
        <w:t>作业</w:t>
      </w:r>
      <w:r>
        <w:rPr>
          <w:rFonts w:hint="eastAsia" w:ascii="宋体" w:hAnsi="宋体" w:eastAsia="宋体" w:cs="宋体"/>
          <w:b w:val="0"/>
          <w:bCs w:val="0"/>
          <w:color w:val="auto"/>
          <w:kern w:val="0"/>
          <w:sz w:val="24"/>
          <w:highlight w:val="none"/>
          <w:lang w:val="en-US" w:eastAsia="zh-CN"/>
        </w:rPr>
        <w:t>人员和驾驶员遵守交通法规，注意自身和行人安全。</w:t>
      </w:r>
    </w:p>
    <w:p w14:paraId="25039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10.5每季度召开一次安全会议。</w:t>
      </w:r>
    </w:p>
    <w:p w14:paraId="1F279C8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10.6车辆须按时年检，购买保险。</w:t>
      </w:r>
    </w:p>
    <w:p w14:paraId="76C611C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.积极落实环卫行业相关文件精神，做好企业文化宣传，积极参加环卫行业重大活动等。</w:t>
      </w:r>
    </w:p>
    <w:p w14:paraId="6283343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.中标人要提供完备的相关（包括安全）台账资料的登记、管理制度，制作的各类台账要规范、真实、清晰、准确。</w:t>
      </w:r>
    </w:p>
    <w:p w14:paraId="684C71F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12.1每月根据采购人要求上交花名册、工资清单、社保清单等；</w:t>
      </w:r>
    </w:p>
    <w:p w14:paraId="7EAEC8CC">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12.2建立线下</w:t>
      </w:r>
      <w:r>
        <w:rPr>
          <w:rFonts w:hint="eastAsia" w:ascii="宋体" w:hAnsi="宋体" w:cs="宋体"/>
          <w:b w:val="0"/>
          <w:bCs w:val="0"/>
          <w:color w:val="auto"/>
          <w:kern w:val="0"/>
          <w:sz w:val="24"/>
          <w:highlight w:val="none"/>
          <w:lang w:val="en-US" w:eastAsia="zh-CN"/>
        </w:rPr>
        <w:t>作业</w:t>
      </w:r>
      <w:r>
        <w:rPr>
          <w:rFonts w:hint="eastAsia" w:ascii="宋体" w:hAnsi="宋体" w:eastAsia="宋体" w:cs="宋体"/>
          <w:b w:val="0"/>
          <w:bCs w:val="0"/>
          <w:color w:val="auto"/>
          <w:kern w:val="0"/>
          <w:sz w:val="24"/>
          <w:highlight w:val="none"/>
          <w:lang w:val="en-US" w:eastAsia="zh-CN"/>
        </w:rPr>
        <w:t>分配表（各路段</w:t>
      </w:r>
      <w:r>
        <w:rPr>
          <w:rFonts w:hint="eastAsia" w:ascii="宋体" w:hAnsi="宋体" w:cs="宋体"/>
          <w:b w:val="0"/>
          <w:bCs w:val="0"/>
          <w:color w:val="auto"/>
          <w:kern w:val="0"/>
          <w:sz w:val="24"/>
          <w:highlight w:val="none"/>
          <w:lang w:val="en-US" w:eastAsia="zh-CN"/>
        </w:rPr>
        <w:t>或中转站</w:t>
      </w:r>
      <w:r>
        <w:rPr>
          <w:rFonts w:hint="eastAsia" w:ascii="宋体" w:hAnsi="宋体" w:eastAsia="宋体" w:cs="宋体"/>
          <w:b w:val="0"/>
          <w:bCs w:val="0"/>
          <w:color w:val="auto"/>
          <w:kern w:val="0"/>
          <w:sz w:val="24"/>
          <w:highlight w:val="none"/>
          <w:lang w:val="en-US" w:eastAsia="zh-CN"/>
        </w:rPr>
        <w:t>人员分配）。</w:t>
      </w:r>
    </w:p>
    <w:p w14:paraId="6001D02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12.3不得干扰、谩骂、挑衅、延误、干扰考核人员或上级检查人员正常检查（拍照取证）。</w:t>
      </w:r>
    </w:p>
    <w:p w14:paraId="0D5641B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.每月联合相关部门到</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对其员工社保缴纳信息等台账资料进行检查，如发现有人员缴纳社保虚报瞒报的以及相关资料不真实存在虚假信息的，一经发现，</w:t>
      </w:r>
      <w:r>
        <w:rPr>
          <w:rFonts w:hint="eastAsia" w:ascii="宋体" w:hAnsi="宋体" w:cs="宋体"/>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责令限期整改，否则</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有权单方面解除合同，对此产生的一切后果由</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承担。</w:t>
      </w:r>
    </w:p>
    <w:p w14:paraId="48D3419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.采购人有权要求中标人提供授权委托书到社保部门进行社保缴纳信息查询，中标人必须配合采购人提供相应资料来进行查询。</w:t>
      </w:r>
    </w:p>
    <w:p w14:paraId="42EE9D55">
      <w:pPr>
        <w:spacing w:line="360" w:lineRule="auto"/>
        <w:jc w:val="left"/>
        <w:rPr>
          <w:rFonts w:ascii="宋体" w:hAnsi="宋体"/>
          <w:b/>
          <w:color w:val="auto"/>
          <w:sz w:val="24"/>
          <w:szCs w:val="24"/>
          <w:highlight w:val="none"/>
        </w:rPr>
      </w:pPr>
      <w:bookmarkStart w:id="45" w:name="_Toc15047668"/>
      <w:r>
        <w:rPr>
          <w:rFonts w:hint="eastAsia" w:ascii="宋体" w:hAnsi="宋体"/>
          <w:b/>
          <w:color w:val="auto"/>
          <w:sz w:val="24"/>
          <w:szCs w:val="24"/>
          <w:highlight w:val="none"/>
        </w:rPr>
        <w:t>七、考核标准</w:t>
      </w:r>
      <w:bookmarkEnd w:id="45"/>
    </w:p>
    <w:p w14:paraId="32409F7B">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6" w:name="_Toc15047669"/>
      <w:r>
        <w:rPr>
          <w:rFonts w:hint="eastAsia" w:ascii="宋体" w:hAnsi="宋体" w:eastAsia="宋体" w:cs="宋体"/>
          <w:b w:val="0"/>
          <w:bCs/>
          <w:color w:val="auto"/>
          <w:sz w:val="24"/>
          <w:szCs w:val="24"/>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2AFA93D9">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1.考核对象</w:t>
      </w:r>
      <w:bookmarkEnd w:id="46"/>
    </w:p>
    <w:p w14:paraId="6B0EE33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本办法针对本轮招标保洁项目</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列入考核范围。</w:t>
      </w:r>
    </w:p>
    <w:p w14:paraId="71E079E6">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47" w:name="_Toc15047670"/>
      <w:r>
        <w:rPr>
          <w:rFonts w:hint="eastAsia" w:ascii="宋体" w:hAnsi="宋体" w:eastAsia="宋体" w:cs="宋体"/>
          <w:b/>
          <w:bCs w:val="0"/>
          <w:color w:val="auto"/>
          <w:sz w:val="24"/>
          <w:szCs w:val="24"/>
          <w:highlight w:val="none"/>
          <w:lang w:val="en-US" w:eastAsia="zh-CN"/>
        </w:rPr>
        <w:t>2.考核机制</w:t>
      </w:r>
      <w:bookmarkEnd w:id="47"/>
    </w:p>
    <w:p w14:paraId="4AB1F6E2">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8" w:name="_Toc15047671"/>
      <w:r>
        <w:rPr>
          <w:rFonts w:hint="eastAsia" w:ascii="宋体" w:hAnsi="宋体" w:eastAsia="宋体" w:cs="宋体"/>
          <w:b w:val="0"/>
          <w:bCs/>
          <w:color w:val="auto"/>
          <w:sz w:val="24"/>
          <w:szCs w:val="24"/>
          <w:highlight w:val="none"/>
          <w:lang w:val="en-US" w:eastAsia="zh-CN"/>
        </w:rPr>
        <w:t>建立</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主体考核、第三方日常考核、专项考核、相关职能部门不定期巡查结果反馈相结合的综合立体式考核方式，通过下达整改通知，不断总结完善考核机制，达到既能提高</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积极性，又便于考核中标人的各方面工作。采购人根据月考核结果，得出综合考核评价结果，发放每月服务经费。</w:t>
      </w:r>
    </w:p>
    <w:p w14:paraId="73E2BEE7">
      <w:pPr>
        <w:spacing w:line="360" w:lineRule="auto"/>
        <w:ind w:firstLine="482"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3.考核办法</w:t>
      </w:r>
      <w:bookmarkEnd w:id="48"/>
    </w:p>
    <w:p w14:paraId="7DACAA8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3.1</w:t>
      </w:r>
      <w:bookmarkStart w:id="49" w:name="_Hlk95857074"/>
      <w:r>
        <w:rPr>
          <w:rFonts w:hint="eastAsia" w:ascii="宋体" w:hAnsi="宋体" w:eastAsia="宋体" w:cs="宋体"/>
          <w:b w:val="0"/>
          <w:bCs w:val="0"/>
          <w:color w:val="auto"/>
          <w:kern w:val="0"/>
          <w:sz w:val="24"/>
          <w:highlight w:val="none"/>
          <w:lang w:val="en-US" w:eastAsia="zh-CN"/>
        </w:rPr>
        <w:t>月评：满分为100分。月评分数和经费拨付相挂钩，具体如下：</w:t>
      </w:r>
    </w:p>
    <w:p w14:paraId="4AD6AE7B">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1考核分数在100分</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95分（含）以上的为合格，全额核拨当月服务经费；</w:t>
      </w:r>
    </w:p>
    <w:p w14:paraId="6F9AF20A">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2考核分在95</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90分（含）之间，以95分为基准，每下降1分，扣当月经费的</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%；不足1分的，采用内插法计算。</w:t>
      </w:r>
    </w:p>
    <w:p w14:paraId="257415ED">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.3考核分在90分以下的，</w:t>
      </w:r>
      <w:bookmarkStart w:id="50" w:name="_Hlk95834268"/>
      <w:r>
        <w:rPr>
          <w:rFonts w:hint="eastAsia" w:ascii="宋体" w:hAnsi="宋体" w:eastAsia="宋体" w:cs="宋体"/>
          <w:b w:val="0"/>
          <w:bCs w:val="0"/>
          <w:color w:val="auto"/>
          <w:kern w:val="0"/>
          <w:sz w:val="24"/>
          <w:highlight w:val="none"/>
          <w:lang w:val="en-US" w:eastAsia="zh-CN"/>
        </w:rPr>
        <w:t>先扣除当月经费的</w:t>
      </w:r>
      <w:r>
        <w:rPr>
          <w:rFonts w:hint="eastAsia" w:ascii="宋体" w:hAnsi="宋体" w:cs="宋体"/>
          <w:b w:val="0"/>
          <w:bCs w:val="0"/>
          <w:color w:val="auto"/>
          <w:kern w:val="0"/>
          <w:sz w:val="24"/>
          <w:highlight w:val="none"/>
          <w:lang w:val="en-US" w:eastAsia="zh-CN"/>
        </w:rPr>
        <w:t>10</w:t>
      </w:r>
      <w:r>
        <w:rPr>
          <w:rFonts w:hint="eastAsia" w:ascii="宋体" w:hAnsi="宋体" w:eastAsia="宋体" w:cs="宋体"/>
          <w:b w:val="0"/>
          <w:bCs w:val="0"/>
          <w:color w:val="auto"/>
          <w:kern w:val="0"/>
          <w:sz w:val="24"/>
          <w:highlight w:val="none"/>
          <w:lang w:val="en-US" w:eastAsia="zh-CN"/>
        </w:rPr>
        <w:t>%；在此基础上，以90分为基准，每下降1分，扣当月经费的</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w:t>
      </w:r>
      <w:bookmarkEnd w:id="50"/>
      <w:r>
        <w:rPr>
          <w:rFonts w:hint="eastAsia" w:ascii="宋体" w:hAnsi="宋体" w:eastAsia="宋体" w:cs="宋体"/>
          <w:b w:val="0"/>
          <w:bCs w:val="0"/>
          <w:color w:val="auto"/>
          <w:kern w:val="0"/>
          <w:sz w:val="24"/>
          <w:highlight w:val="none"/>
          <w:lang w:val="en-US" w:eastAsia="zh-CN"/>
        </w:rPr>
        <w:t xml:space="preserve">；以此类推。不足1分的，采用内插法计算。 </w:t>
      </w:r>
    </w:p>
    <w:p w14:paraId="63FD0281">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.4如连续两个月或年度累计三个月考核分数在90分以下的，采购人有权单方解除合同。</w:t>
      </w:r>
    </w:p>
    <w:bookmarkEnd w:id="49"/>
    <w:p w14:paraId="3B0725C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明查暗查相结合，根据考核分来核拨当月服务经费。</w:t>
      </w:r>
    </w:p>
    <w:p w14:paraId="5B5F3D2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若中标人在收到采购人书面整改通知后未按期完成整改，采购人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285CA05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4采购人</w:t>
      </w:r>
      <w:r>
        <w:rPr>
          <w:rFonts w:hint="eastAsia" w:ascii="宋体" w:hAnsi="宋体" w:eastAsia="宋体" w:cs="宋体"/>
          <w:b w:val="0"/>
          <w:bCs w:val="0"/>
          <w:color w:val="auto"/>
          <w:kern w:val="0"/>
          <w:sz w:val="24"/>
          <w:highlight w:val="none"/>
          <w:lang w:val="en-US" w:eastAsia="zh-CN"/>
        </w:rPr>
        <w:t>专项考核直接扣款。</w:t>
      </w:r>
      <w:r>
        <w:rPr>
          <w:rFonts w:hint="eastAsia" w:ascii="宋体" w:hAnsi="宋体" w:cs="宋体"/>
          <w:b w:val="0"/>
          <w:bCs w:val="0"/>
          <w:color w:val="auto"/>
          <w:kern w:val="0"/>
          <w:sz w:val="24"/>
          <w:highlight w:val="none"/>
          <w:lang w:val="en-US" w:eastAsia="zh-CN"/>
        </w:rPr>
        <w:t>采购人</w:t>
      </w:r>
      <w:r>
        <w:rPr>
          <w:rFonts w:hint="eastAsia" w:ascii="宋体" w:hAnsi="宋体" w:eastAsia="宋体" w:cs="宋体"/>
          <w:b w:val="0"/>
          <w:bCs w:val="0"/>
          <w:color w:val="auto"/>
          <w:kern w:val="0"/>
          <w:sz w:val="24"/>
          <w:highlight w:val="none"/>
          <w:lang w:val="en-US" w:eastAsia="zh-CN"/>
        </w:rPr>
        <w:t>每月不定时组织</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考核。对</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0B3244B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val="0"/>
          <w:color w:val="auto"/>
          <w:kern w:val="0"/>
          <w:sz w:val="24"/>
          <w:highlight w:val="none"/>
          <w:lang w:val="en-US" w:eastAsia="zh-CN"/>
        </w:rPr>
        <w:t>需无条件服从执行。</w:t>
      </w:r>
    </w:p>
    <w:p w14:paraId="7E2BBEA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6</w:t>
      </w:r>
      <w:r>
        <w:rPr>
          <w:rFonts w:hint="eastAsia" w:ascii="宋体" w:hAnsi="宋体" w:eastAsia="宋体" w:cs="宋体"/>
          <w:b w:val="0"/>
          <w:bCs w:val="0"/>
          <w:color w:val="auto"/>
          <w:kern w:val="0"/>
          <w:sz w:val="24"/>
          <w:highlight w:val="none"/>
          <w:lang w:val="en-US" w:eastAsia="zh-CN"/>
        </w:rPr>
        <w:t>新增道路遵照本考核办法执行。</w:t>
      </w:r>
    </w:p>
    <w:p w14:paraId="7F6287EE">
      <w:pPr>
        <w:tabs>
          <w:tab w:val="left" w:pos="0"/>
        </w:tabs>
        <w:spacing w:line="360" w:lineRule="auto"/>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本考核办法最终解释权归</w:t>
      </w:r>
      <w:r>
        <w:rPr>
          <w:rFonts w:hint="eastAsia" w:ascii="宋体" w:hAnsi="宋体" w:cs="宋体"/>
          <w:b w:val="0"/>
          <w:bCs w:val="0"/>
          <w:color w:val="auto"/>
          <w:kern w:val="0"/>
          <w:sz w:val="24"/>
          <w:highlight w:val="none"/>
          <w:lang w:val="en-US" w:eastAsia="zh-CN"/>
        </w:rPr>
        <w:t>采购人</w:t>
      </w:r>
      <w:r>
        <w:rPr>
          <w:rFonts w:hint="eastAsia" w:ascii="宋体" w:hAnsi="宋体" w:eastAsia="宋体" w:cs="Times New Roman"/>
          <w:color w:val="auto"/>
          <w:sz w:val="24"/>
          <w:szCs w:val="24"/>
          <w:highlight w:val="none"/>
          <w:lang w:val="en-US" w:eastAsia="zh-CN"/>
        </w:rPr>
        <w:t>。</w:t>
      </w:r>
    </w:p>
    <w:p w14:paraId="2945EB1E">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51" w:name="_Toc15047672"/>
      <w:r>
        <w:rPr>
          <w:rFonts w:hint="eastAsia" w:ascii="宋体" w:hAnsi="宋体" w:eastAsia="宋体" w:cs="宋体"/>
          <w:b/>
          <w:bCs w:val="0"/>
          <w:color w:val="auto"/>
          <w:sz w:val="24"/>
          <w:szCs w:val="24"/>
          <w:highlight w:val="none"/>
          <w:lang w:val="en-US" w:eastAsia="zh-CN"/>
        </w:rPr>
        <w:t>4.具体考核标准</w:t>
      </w:r>
      <w:bookmarkEnd w:id="51"/>
    </w:p>
    <w:p w14:paraId="3D3CEA69">
      <w:pPr>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《宁海县垃圾中转站管理服务项目考核标准》</w:t>
      </w:r>
    </w:p>
    <w:tbl>
      <w:tblPr>
        <w:tblStyle w:val="6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271"/>
        <w:gridCol w:w="4111"/>
      </w:tblGrid>
      <w:tr w14:paraId="7541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jc w:val="center"/>
        </w:trPr>
        <w:tc>
          <w:tcPr>
            <w:tcW w:w="1222" w:type="dxa"/>
            <w:noWrap w:val="0"/>
            <w:vAlign w:val="center"/>
          </w:tcPr>
          <w:p w14:paraId="6D2879C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3271" w:type="dxa"/>
            <w:noWrap w:val="0"/>
            <w:vAlign w:val="center"/>
          </w:tcPr>
          <w:p w14:paraId="7BB29C3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4111" w:type="dxa"/>
            <w:noWrap w:val="0"/>
            <w:vAlign w:val="center"/>
          </w:tcPr>
          <w:p w14:paraId="507FBC9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1DC0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restart"/>
            <w:noWrap w:val="0"/>
            <w:vAlign w:val="center"/>
          </w:tcPr>
          <w:p w14:paraId="12F0B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文明作业管理</w:t>
            </w:r>
          </w:p>
        </w:tc>
        <w:tc>
          <w:tcPr>
            <w:tcW w:w="3271" w:type="dxa"/>
            <w:noWrap w:val="0"/>
            <w:vAlign w:val="center"/>
          </w:tcPr>
          <w:p w14:paraId="023E44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不得无故干扰、阻碍考核人员工作</w:t>
            </w:r>
          </w:p>
        </w:tc>
        <w:tc>
          <w:tcPr>
            <w:tcW w:w="4111" w:type="dxa"/>
            <w:noWrap w:val="0"/>
            <w:vAlign w:val="center"/>
          </w:tcPr>
          <w:p w14:paraId="5B0FEE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在考核过程中阻扰、谩骂、挑衅、延误、干扰考核人员或上级检查人员正常检查（如妨碍拍照取证等），扣1分，情节严重的，扣5分。</w:t>
            </w:r>
          </w:p>
        </w:tc>
      </w:tr>
      <w:tr w14:paraId="07CD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5DCAC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B0972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作业人员在生产作业区应严禁吸烟，并严禁酒后作业</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36EF6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作业人员在生产作业区应吸烟，每次扣0.2分；</w:t>
            </w:r>
          </w:p>
          <w:p w14:paraId="5EE550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酒后作业的，扣1分。</w:t>
            </w:r>
          </w:p>
        </w:tc>
      </w:tr>
      <w:tr w14:paraId="2A04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1D06C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AD194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转运站应制定管理制度，完善台账记录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EB3E8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未做好各项台账，扣0.2分。</w:t>
            </w:r>
          </w:p>
        </w:tc>
      </w:tr>
      <w:tr w14:paraId="242F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47224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43D73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转运站操作人员应随时检查进站垃圾成分，工业垃圾、建筑装修垃圾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07688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站内有工业垃圾、建筑装修垃圾，每次扣1分。</w:t>
            </w:r>
          </w:p>
        </w:tc>
      </w:tr>
      <w:tr w14:paraId="59D5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76572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DC608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做好消杀、消毒、除臭，保持基本无蝇、无臭，严禁焚烧垃圾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E1A2B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未做好消杀、消毒、除臭的扣1分，焚烧垃圾的扣2分。</w:t>
            </w:r>
          </w:p>
        </w:tc>
      </w:tr>
      <w:tr w14:paraId="73B9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1222" w:type="dxa"/>
            <w:vMerge w:val="continue"/>
            <w:noWrap w:val="0"/>
            <w:vAlign w:val="center"/>
          </w:tcPr>
          <w:p w14:paraId="34DE3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6FBE7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保持站内、外环境整洁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E386D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1、站内墙面、门窗、地面不清洁的，扣0.1分；</w:t>
            </w:r>
          </w:p>
          <w:p w14:paraId="4A9F5F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2、未及时清扫作业遗撒生活垃圾的，扣0.1分；</w:t>
            </w:r>
          </w:p>
          <w:p w14:paraId="4B94DE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3、站内管理间、工具间、操作台凌乱不洁的，扣0.1分；</w:t>
            </w:r>
          </w:p>
          <w:p w14:paraId="0CBE2A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4、有乱堆杂物、地面有污水等物扣0.1分；</w:t>
            </w:r>
          </w:p>
          <w:p w14:paraId="59882D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5、坑底未清洗的扣1分，坑底不干净的扣0.2分；</w:t>
            </w:r>
          </w:p>
          <w:p w14:paraId="5E4381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6、压缩箱体上出现遗撒和垃圾粘挂现象，扣0.1分；</w:t>
            </w:r>
          </w:p>
          <w:p w14:paraId="30DF6D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7、站外周边不整洁，有晾晒衣服等有碍市容观瞻的物品，扣0.1分。</w:t>
            </w:r>
          </w:p>
        </w:tc>
      </w:tr>
      <w:tr w14:paraId="22EE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0378C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1D3E2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工作人员不得中途离岗、缺岗，做到规范操作。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9B92E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工作人员中途离岗、缺岗的扣1分。</w:t>
            </w:r>
          </w:p>
        </w:tc>
      </w:tr>
      <w:tr w14:paraId="0569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1C1D7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E3028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保洁员着装规范整洁，在作业时间内，不聚众闲聊等，不做与作业无关的事。</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F19BF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未按规定正规穿着工作服，每人扣0.1分。做与作业无关的事扣0.2分。</w:t>
            </w:r>
          </w:p>
        </w:tc>
      </w:tr>
      <w:tr w14:paraId="5BD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50267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0A023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垃圾日产日清，严禁积压过夜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2B0CD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垃圾未日产日清、积压过夜的扣0.2分。</w:t>
            </w:r>
          </w:p>
        </w:tc>
      </w:tr>
      <w:tr w14:paraId="1B68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22" w:type="dxa"/>
            <w:vMerge w:val="continue"/>
            <w:noWrap w:val="0"/>
            <w:vAlign w:val="center"/>
          </w:tcPr>
          <w:p w14:paraId="25220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1FDB3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站内不得捡拾废品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78839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站内捡拾废品的扣1分。</w:t>
            </w:r>
          </w:p>
        </w:tc>
      </w:tr>
      <w:tr w14:paraId="09AB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68FB3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8ED55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站内文明作业减少噪音的产生，无有责投诉</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5301A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1、站内有扰民投诉（包括来电、来信、来访）经查证属实，扣2分；</w:t>
            </w:r>
          </w:p>
          <w:p w14:paraId="634494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2、站内有扰民投诉（包括来电、来信、来访）经查证属实，有故意行为的，社会影响严重的，扣5分。</w:t>
            </w:r>
          </w:p>
        </w:tc>
      </w:tr>
      <w:tr w14:paraId="634F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bottom w:val="single" w:color="auto" w:sz="4" w:space="0"/>
            </w:tcBorders>
            <w:noWrap w:val="0"/>
            <w:vAlign w:val="center"/>
          </w:tcPr>
          <w:p w14:paraId="2F879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2470C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按垃圾分类标准规定完成分类</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F69C8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未按垃圾分类标准规定完成分类，每次扣2分。</w:t>
            </w:r>
          </w:p>
        </w:tc>
      </w:tr>
      <w:tr w14:paraId="403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restart"/>
            <w:tcBorders>
              <w:top w:val="single" w:color="auto" w:sz="4" w:space="0"/>
              <w:left w:val="single" w:color="auto" w:sz="4" w:space="0"/>
              <w:right w:val="single" w:color="auto" w:sz="4" w:space="0"/>
            </w:tcBorders>
            <w:noWrap w:val="0"/>
            <w:vAlign w:val="center"/>
          </w:tcPr>
          <w:p w14:paraId="1E963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设施维护</w:t>
            </w:r>
          </w:p>
          <w:p w14:paraId="3193F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管理</w:t>
            </w:r>
          </w:p>
        </w:tc>
        <w:tc>
          <w:tcPr>
            <w:tcW w:w="3271" w:type="dxa"/>
            <w:tcBorders>
              <w:top w:val="single" w:color="auto" w:sz="4" w:space="0"/>
              <w:left w:val="single" w:color="auto" w:sz="4" w:space="0"/>
              <w:right w:val="single" w:color="auto" w:sz="4" w:space="0"/>
            </w:tcBorders>
            <w:noWrap w:val="0"/>
            <w:vAlign w:val="center"/>
          </w:tcPr>
          <w:p w14:paraId="54BA00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发现机械异常现象及时汇报修理</w:t>
            </w:r>
          </w:p>
        </w:tc>
        <w:tc>
          <w:tcPr>
            <w:tcW w:w="4111" w:type="dxa"/>
            <w:tcBorders>
              <w:top w:val="single" w:color="auto" w:sz="4" w:space="0"/>
              <w:left w:val="single" w:color="auto" w:sz="4" w:space="0"/>
              <w:right w:val="single" w:color="auto" w:sz="4" w:space="0"/>
            </w:tcBorders>
            <w:noWrap w:val="0"/>
            <w:vAlign w:val="center"/>
          </w:tcPr>
          <w:p w14:paraId="5BE2E3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机械异常未报修的扣2分。</w:t>
            </w:r>
          </w:p>
        </w:tc>
      </w:tr>
      <w:tr w14:paraId="4A0A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tcBorders>
              <w:left w:val="single" w:color="auto" w:sz="4" w:space="0"/>
              <w:right w:val="single" w:color="auto" w:sz="4" w:space="0"/>
            </w:tcBorders>
            <w:noWrap w:val="0"/>
            <w:vAlign w:val="center"/>
          </w:tcPr>
          <w:p w14:paraId="0DCDD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1F56B9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检查螺栓、液压、油箱、阀门、管道、场地损坏及时修理修复</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558BB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场地、设备部件未及时修理修复的扣1分。</w:t>
            </w:r>
          </w:p>
        </w:tc>
      </w:tr>
      <w:tr w14:paraId="44B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51C67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ED074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设备维修按标准做好维修记录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3918F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设备维修未做好维修记录的扣1分。</w:t>
            </w:r>
          </w:p>
        </w:tc>
      </w:tr>
      <w:tr w14:paraId="7066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55DFA1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46BBF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操作工应取得相应资格并且规范操作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19C15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操作工未取得相应资格的扣1分，操作不规范的扣1分。</w:t>
            </w:r>
          </w:p>
        </w:tc>
      </w:tr>
      <w:tr w14:paraId="75D9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017354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7EF12E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修理人员必须持证上岗，按安全规定操作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88BC1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修理人员未持证上岗的扣1分。</w:t>
            </w:r>
          </w:p>
        </w:tc>
      </w:tr>
      <w:tr w14:paraId="7035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22" w:type="dxa"/>
            <w:vMerge w:val="continue"/>
            <w:tcBorders>
              <w:left w:val="single" w:color="auto" w:sz="4" w:space="0"/>
              <w:right w:val="single" w:color="auto" w:sz="4" w:space="0"/>
            </w:tcBorders>
            <w:noWrap w:val="0"/>
            <w:vAlign w:val="center"/>
          </w:tcPr>
          <w:p w14:paraId="1DA332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5FEA0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场内操作人员必须对保洁人员入场倾倒垃圾及垃圾转运车入场严格指挥，安全倾倒。</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C995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操作人员未对保洁人员入场倾倒垃圾及垃圾转运车入场严格指挥的扣1分。</w:t>
            </w:r>
          </w:p>
        </w:tc>
      </w:tr>
      <w:tr w14:paraId="7A16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noWrap w:val="0"/>
            <w:vAlign w:val="center"/>
          </w:tcPr>
          <w:p w14:paraId="7D6AB09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1A872B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无安全责任事故</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0FCEB1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若发生安全事故，处理不当的扣款10000-50000元。</w:t>
            </w:r>
          </w:p>
        </w:tc>
      </w:tr>
      <w:tr w14:paraId="6D04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shd w:val="clear" w:color="auto" w:fill="auto"/>
            <w:noWrap w:val="0"/>
            <w:vAlign w:val="center"/>
          </w:tcPr>
          <w:p w14:paraId="1AC8B5C1">
            <w:pPr>
              <w:keepNext w:val="0"/>
              <w:keepLines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A0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DB6DB">
            <w:pPr>
              <w:keepNext w:val="0"/>
              <w:keepLines w:val="0"/>
              <w:suppressLineNumbers w:val="0"/>
              <w:spacing w:before="0" w:beforeAutospacing="0" w:after="0" w:afterAutospacing="0"/>
              <w:ind w:left="0" w:right="0"/>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12DB3CDE">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68D846C7">
      <w:pPr>
        <w:rPr>
          <w:rFonts w:hint="eastAsia" w:ascii="宋体" w:hAnsi="宋体" w:eastAsia="宋体" w:cs="宋体"/>
          <w:b/>
          <w:bCs/>
          <w:color w:val="auto"/>
          <w:kern w:val="0"/>
          <w:sz w:val="24"/>
          <w:szCs w:val="24"/>
          <w:highlight w:val="none"/>
        </w:rPr>
      </w:pPr>
    </w:p>
    <w:p w14:paraId="10D1A6C7">
      <w:pPr>
        <w:spacing w:line="360" w:lineRule="auto"/>
        <w:ind w:firstLine="482" w:firstLineChars="200"/>
        <w:jc w:val="center"/>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cols w:space="720" w:num="1"/>
        </w:sectPr>
      </w:pPr>
    </w:p>
    <w:p w14:paraId="2E82ACCC">
      <w:pPr>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《宁海县城区“三乱”清除作业服务项目考核标准》</w:t>
      </w:r>
    </w:p>
    <w:tbl>
      <w:tblPr>
        <w:tblStyle w:val="6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271"/>
        <w:gridCol w:w="4118"/>
      </w:tblGrid>
      <w:tr w14:paraId="05BF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36" w:type="dxa"/>
            <w:noWrap w:val="0"/>
            <w:vAlign w:val="center"/>
          </w:tcPr>
          <w:p w14:paraId="110A577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3271" w:type="dxa"/>
            <w:noWrap w:val="0"/>
            <w:vAlign w:val="center"/>
          </w:tcPr>
          <w:p w14:paraId="2305570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4118" w:type="dxa"/>
            <w:noWrap w:val="0"/>
            <w:vAlign w:val="center"/>
          </w:tcPr>
          <w:p w14:paraId="5B5394C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513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restart"/>
            <w:noWrap w:val="0"/>
            <w:vAlign w:val="center"/>
          </w:tcPr>
          <w:p w14:paraId="704F2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文明作业</w:t>
            </w:r>
          </w:p>
        </w:tc>
        <w:tc>
          <w:tcPr>
            <w:tcW w:w="3271" w:type="dxa"/>
            <w:noWrap w:val="0"/>
            <w:vAlign w:val="center"/>
          </w:tcPr>
          <w:p w14:paraId="56ADE7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不得无故干扰、阻碍考核人员工作</w:t>
            </w:r>
          </w:p>
        </w:tc>
        <w:tc>
          <w:tcPr>
            <w:tcW w:w="4118" w:type="dxa"/>
            <w:noWrap w:val="0"/>
            <w:vAlign w:val="center"/>
          </w:tcPr>
          <w:p w14:paraId="2B8DA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在考核过程中阻扰、谩骂、挑衅、延误、干扰考核人员或上级检查人员正常检查（如妨碍拍照取证等），扣1分，情节严重的，扣5分。</w:t>
            </w:r>
          </w:p>
        </w:tc>
      </w:tr>
      <w:tr w14:paraId="4DC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2841B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97112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城区保洁范围内、重点区域无“三乱”情况。科学、有效地清除“三乱”，做到路灯杆、电力杆、红绿灯杆、公交站牌、候车厅、指路牌、店面招牌、空调室外机、落水管、墙面等表面无乱张贴、乱涂写、乱刻画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76EF2D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每发现一处扣0.1分，重点区域扣0.2分。</w:t>
            </w:r>
          </w:p>
        </w:tc>
      </w:tr>
      <w:tr w14:paraId="438C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149D4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1F13D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清除人员在清除作业时应文明作业，合理使用清除剂，密切注意周边环境，确保作业人员及周边其他人员的人身安全。</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671201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因作业不当造成自身及他人人身安全问题扣5分，并承担相关赔偿。</w:t>
            </w:r>
          </w:p>
        </w:tc>
      </w:tr>
      <w:tr w14:paraId="2E47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95D7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618D3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作业人员在作业时着装规范整洁，统一配置作业工具，穿反光工作服。</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7B3C52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未按规定正规穿着工作服，配置作业工具，每人扣0.1分。</w:t>
            </w:r>
          </w:p>
        </w:tc>
      </w:tr>
      <w:tr w14:paraId="55BC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28C4D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7E0D53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工作中无脱岗；消极怠工，影响环卫工人形象等现象。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1BE4EA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严禁穿拖鞋或赤脚，不得闲聊、玩手机等影响环卫工人形象扣0.5分。</w:t>
            </w:r>
          </w:p>
        </w:tc>
      </w:tr>
      <w:tr w14:paraId="6BEA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1477A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8A077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清除过程中应保持周边环境整洁，清除物不得遗留在地面。</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299E8D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清除物遗留在地面，每处扣0.2分，造成路面污染未及时清扫的每处扣 0.5分;</w:t>
            </w:r>
          </w:p>
        </w:tc>
      </w:tr>
      <w:tr w14:paraId="57B0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DDF2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C5D0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清除作业应在不破坏材质原貌的基础上予以彻底清除，不留痕迹。</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35615B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遗留痕迹每处扣0.1分，清理后遗留明显每处扣0.2分。</w:t>
            </w:r>
          </w:p>
        </w:tc>
      </w:tr>
      <w:tr w14:paraId="674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7150F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271AC8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按时完成采购人交办的临时性、突发性任务。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731453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未按时完成的，发现一次扣5分。</w:t>
            </w:r>
          </w:p>
        </w:tc>
      </w:tr>
      <w:tr w14:paraId="2A04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noWrap w:val="0"/>
            <w:vAlign w:val="center"/>
          </w:tcPr>
          <w:p w14:paraId="056F472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9C2D2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无安全责任事故</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D0A96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若发生安全事故，处理不当的扣款10000-50000元。</w:t>
            </w:r>
          </w:p>
        </w:tc>
      </w:tr>
      <w:tr w14:paraId="783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shd w:val="clear" w:color="auto" w:fill="auto"/>
            <w:noWrap w:val="0"/>
            <w:vAlign w:val="center"/>
          </w:tcPr>
          <w:p w14:paraId="13EF194E">
            <w:pPr>
              <w:keepNext w:val="0"/>
              <w:keepLines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96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4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683F9">
            <w:pPr>
              <w:keepNext w:val="0"/>
              <w:keepLines w:val="0"/>
              <w:suppressLineNumbers w:val="0"/>
              <w:spacing w:before="0" w:beforeAutospacing="0" w:after="0" w:afterAutospacing="0"/>
              <w:ind w:left="0" w:right="0"/>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52025DD4">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0FAFC9D9">
      <w:pPr>
        <w:spacing w:line="360" w:lineRule="auto"/>
        <w:ind w:firstLine="482" w:firstLineChars="200"/>
        <w:jc w:val="center"/>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cols w:space="720" w:num="1"/>
        </w:sectPr>
      </w:pPr>
    </w:p>
    <w:p w14:paraId="1CBAA2B2">
      <w:pPr>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《宁海县建筑垃圾清运服务项目考核标准》</w:t>
      </w:r>
    </w:p>
    <w:tbl>
      <w:tblPr>
        <w:tblStyle w:val="6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902"/>
        <w:gridCol w:w="773"/>
        <w:gridCol w:w="2423"/>
      </w:tblGrid>
      <w:tr w14:paraId="77B2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240" w:type="dxa"/>
            <w:noWrap w:val="0"/>
            <w:vAlign w:val="center"/>
          </w:tcPr>
          <w:p w14:paraId="68C243F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3902" w:type="dxa"/>
            <w:noWrap w:val="0"/>
            <w:vAlign w:val="center"/>
          </w:tcPr>
          <w:p w14:paraId="76C1993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773" w:type="dxa"/>
            <w:noWrap w:val="0"/>
            <w:vAlign w:val="center"/>
          </w:tcPr>
          <w:p w14:paraId="409A751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2423" w:type="dxa"/>
            <w:noWrap w:val="0"/>
            <w:vAlign w:val="center"/>
          </w:tcPr>
          <w:p w14:paraId="5A5B17E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488B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240" w:type="dxa"/>
            <w:vMerge w:val="restart"/>
            <w:noWrap w:val="0"/>
            <w:vAlign w:val="center"/>
          </w:tcPr>
          <w:p w14:paraId="0DBC7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档案管理</w:t>
            </w:r>
          </w:p>
          <w:p w14:paraId="34633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（5分）</w:t>
            </w:r>
          </w:p>
        </w:tc>
        <w:tc>
          <w:tcPr>
            <w:tcW w:w="3902" w:type="dxa"/>
            <w:noWrap w:val="0"/>
            <w:vAlign w:val="center"/>
          </w:tcPr>
          <w:p w14:paraId="1FE69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w:t>
            </w:r>
            <w:r>
              <w:rPr>
                <w:rFonts w:hint="eastAsia" w:ascii="宋体" w:hAnsi="宋体" w:cs="宋体"/>
                <w:color w:val="auto"/>
                <w:kern w:val="0"/>
                <w:sz w:val="24"/>
                <w:szCs w:val="24"/>
                <w:highlight w:val="none"/>
                <w:lang w:eastAsia="zh-CN" w:bidi="ar"/>
              </w:rPr>
              <w:t>安全管理台账</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eastAsia="zh-CN" w:bidi="ar"/>
              </w:rPr>
              <w:t>车辆</w:t>
            </w:r>
            <w:r>
              <w:rPr>
                <w:rFonts w:hint="eastAsia" w:ascii="宋体" w:hAnsi="宋体" w:eastAsia="宋体" w:cs="宋体"/>
                <w:color w:val="auto"/>
                <w:kern w:val="0"/>
                <w:sz w:val="24"/>
                <w:szCs w:val="24"/>
                <w:highlight w:val="none"/>
                <w:lang w:bidi="ar"/>
              </w:rPr>
              <w:t>出入</w:t>
            </w:r>
            <w:r>
              <w:rPr>
                <w:rFonts w:hint="eastAsia" w:ascii="宋体" w:hAnsi="宋体" w:cs="宋体"/>
                <w:color w:val="auto"/>
                <w:kern w:val="0"/>
                <w:sz w:val="24"/>
                <w:szCs w:val="24"/>
                <w:highlight w:val="none"/>
                <w:lang w:eastAsia="zh-CN" w:bidi="ar"/>
              </w:rPr>
              <w:t>登记台账</w:t>
            </w:r>
            <w:r>
              <w:rPr>
                <w:rFonts w:hint="eastAsia" w:ascii="宋体" w:hAnsi="宋体" w:eastAsia="宋体" w:cs="宋体"/>
                <w:color w:val="auto"/>
                <w:kern w:val="0"/>
                <w:sz w:val="24"/>
                <w:szCs w:val="24"/>
                <w:highlight w:val="none"/>
                <w:lang w:bidi="ar"/>
              </w:rPr>
              <w:t>等。</w:t>
            </w:r>
          </w:p>
        </w:tc>
        <w:tc>
          <w:tcPr>
            <w:tcW w:w="773" w:type="dxa"/>
            <w:noWrap w:val="0"/>
            <w:vAlign w:val="center"/>
          </w:tcPr>
          <w:p w14:paraId="2FF7E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423" w:type="dxa"/>
            <w:noWrap w:val="0"/>
            <w:vAlign w:val="center"/>
          </w:tcPr>
          <w:p w14:paraId="1143C3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未做到的，每项扣0.5分。</w:t>
            </w:r>
          </w:p>
        </w:tc>
      </w:tr>
      <w:tr w14:paraId="7CA5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noWrap w:val="0"/>
            <w:vAlign w:val="center"/>
          </w:tcPr>
          <w:p w14:paraId="4F67E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bottom w:val="single" w:color="auto" w:sz="4" w:space="0"/>
              <w:right w:val="single" w:color="auto" w:sz="4" w:space="0"/>
            </w:tcBorders>
            <w:noWrap w:val="0"/>
            <w:vAlign w:val="center"/>
          </w:tcPr>
          <w:p w14:paraId="41B61F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台账</w:t>
            </w:r>
            <w:r>
              <w:rPr>
                <w:rFonts w:hint="eastAsia" w:ascii="宋体" w:hAnsi="宋体" w:eastAsia="宋体" w:cs="宋体"/>
                <w:color w:val="auto"/>
                <w:kern w:val="0"/>
                <w:sz w:val="24"/>
                <w:szCs w:val="24"/>
                <w:highlight w:val="none"/>
                <w:lang w:bidi="ar"/>
              </w:rPr>
              <w:t>资料齐全，每月及时报送上月收运的装潢垃圾来源、种类、数量等数据。</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5A3A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A1B2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未做到的，每项扣0.5分。</w:t>
            </w:r>
          </w:p>
        </w:tc>
      </w:tr>
      <w:tr w14:paraId="495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5EFDC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人员管理</w:t>
            </w:r>
          </w:p>
          <w:p w14:paraId="4BC31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187DBF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根据项目要求配置相应数量的人员。</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49AB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6305C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未配备齐全，每个扣2分，不设下限。</w:t>
            </w:r>
          </w:p>
        </w:tc>
      </w:tr>
      <w:tr w14:paraId="242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211E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71285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工作人员分工明确，各司其职。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1F4A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5A4A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未做到的，本项不得分。</w:t>
            </w:r>
          </w:p>
        </w:tc>
      </w:tr>
      <w:tr w14:paraId="5CA1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3B1E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F2356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工作人员特殊岗位需持证上岗。</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5A3E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18E1D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未做到的，本项不得分。</w:t>
            </w:r>
          </w:p>
        </w:tc>
      </w:tr>
      <w:tr w14:paraId="7ACF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bottom w:val="single" w:color="auto" w:sz="4" w:space="0"/>
              <w:right w:val="single" w:color="auto" w:sz="4" w:space="0"/>
            </w:tcBorders>
            <w:noWrap w:val="0"/>
            <w:vAlign w:val="center"/>
          </w:tcPr>
          <w:p w14:paraId="7BB6F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4A40E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工作人员服务态度良好，听从招标单位工作人员指挥。</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8C43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C02CC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未做到的，本项不得分。</w:t>
            </w:r>
          </w:p>
        </w:tc>
      </w:tr>
      <w:tr w14:paraId="4003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2BC3C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车辆管理</w:t>
            </w:r>
          </w:p>
          <w:p w14:paraId="16947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8CF33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根据要求配置货运车进行城区小区二次装潢垃圾及零星建筑垃圾收运。</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2999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F72F0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每少一辆扣2分。</w:t>
            </w:r>
          </w:p>
        </w:tc>
      </w:tr>
      <w:tr w14:paraId="6CA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0AA8C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E949B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运输车辆文明作业。</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C6A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6C7D8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被发现或遭投诉的，1次扣1分。</w:t>
            </w:r>
          </w:p>
        </w:tc>
      </w:tr>
      <w:tr w14:paraId="020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227862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DF42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车容车貌整洁，密闭程度高。</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A574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B1063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未做到的，每车次扣1分，不设下限。</w:t>
            </w:r>
          </w:p>
        </w:tc>
      </w:tr>
      <w:tr w14:paraId="2E29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5AB916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3661DD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各类证件放置车辆醒目位置，备查。</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C82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BFB9A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未做到的，每发现一次扣0.5分。</w:t>
            </w:r>
          </w:p>
        </w:tc>
      </w:tr>
      <w:tr w14:paraId="23B6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3FDE67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076577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所有运营车辆必须是具备建筑垃圾清运资质的车辆，转运时需办理车辆通行证。</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F534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0C3C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每发现一车次，扣1分。</w:t>
            </w:r>
          </w:p>
        </w:tc>
      </w:tr>
      <w:tr w14:paraId="18C2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742A5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分类管理（9分）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0D2E4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积极寻找回填场地，将可回填物进行回填。</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AD36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6AEA1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未做到的，此项不得分。</w:t>
            </w:r>
          </w:p>
        </w:tc>
      </w:tr>
      <w:tr w14:paraId="259B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36023B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51F48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做好物业装修垃圾源头分类，装修垃圾场内分两类：可燃烧和可回填，场地有明显区域划分，保持场地内垃圾堆放有序。</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8E24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4F6C9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未做到的不得分。</w:t>
            </w:r>
          </w:p>
        </w:tc>
      </w:tr>
      <w:tr w14:paraId="617D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left w:val="single" w:color="auto" w:sz="4" w:space="0"/>
              <w:right w:val="single" w:color="auto" w:sz="4" w:space="0"/>
            </w:tcBorders>
            <w:noWrap w:val="0"/>
            <w:vAlign w:val="center"/>
          </w:tcPr>
          <w:p w14:paraId="34A91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运行管理</w:t>
            </w:r>
          </w:p>
          <w:p w14:paraId="23E56CF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3D705D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在规定时间内执行装潢垃圾管理部门的有关规定（如接到清运通知后及时清运，装潢垃圾做到日产日清的）。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E992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7C996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未做到的，每发生一次扣0.5分。</w:t>
            </w:r>
          </w:p>
        </w:tc>
      </w:tr>
      <w:tr w14:paraId="484B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247F4D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4A93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按核定的时间、路线、地点运输的，按指定地点或主管部门认可消纳场地倾倒装潢垃圾。</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CA37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EBF4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未做到的，每发生一次扣0.5分。</w:t>
            </w:r>
          </w:p>
        </w:tc>
      </w:tr>
      <w:tr w14:paraId="4301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705F4B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A449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禁止将生活垃圾混入装潢垃圾或将危险废物混入装潢垃圾。</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CCCC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37BDB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每发生一次扣1分。</w:t>
            </w:r>
          </w:p>
        </w:tc>
      </w:tr>
      <w:tr w14:paraId="574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26047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社会监督（25分）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8F4A8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受领导批评、媒体曝光或群众投诉的。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64BC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75E8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每发生一次扣5分，不设下限。</w:t>
            </w:r>
          </w:p>
        </w:tc>
      </w:tr>
      <w:tr w14:paraId="0004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08485E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65B5D6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其他严重污染城市环境卫生且造成恶劣社会影响情形的。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18F6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07D4D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每发生一次扣5分。</w:t>
            </w:r>
          </w:p>
        </w:tc>
      </w:tr>
      <w:tr w14:paraId="5B66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240" w:type="dxa"/>
            <w:tcBorders>
              <w:left w:val="single" w:color="auto" w:sz="4" w:space="0"/>
              <w:right w:val="single" w:color="auto" w:sz="4" w:space="0"/>
            </w:tcBorders>
            <w:noWrap w:val="0"/>
            <w:vAlign w:val="center"/>
          </w:tcPr>
          <w:p w14:paraId="2B35A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安全管理（8分）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14D9C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发生安全事故及时上报。</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4C90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4B83A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未及时上报的，不得分；如果发生重大安全事故的，甲方有权终止合同。</w:t>
            </w:r>
          </w:p>
        </w:tc>
      </w:tr>
      <w:tr w14:paraId="13F2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7DF7B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其他</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F87BC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因管理不当，造成上级部门批评、媒体报道等严重后果的。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217D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BB75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一次扣20分。</w:t>
            </w:r>
          </w:p>
        </w:tc>
      </w:tr>
      <w:tr w14:paraId="0C20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F8E5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A9165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被区纪委、检察院传唤，存在行贿行为的。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C52B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18E54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甲方有权终止合同。</w:t>
            </w:r>
          </w:p>
        </w:tc>
      </w:tr>
      <w:tr w14:paraId="7332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B6993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0858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未经甲方许可，乙方擅自接纳非小区装潢垃圾的。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648E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6E0A80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每一车次，扣1000元。</w:t>
            </w:r>
          </w:p>
        </w:tc>
      </w:tr>
      <w:tr w14:paraId="5F56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2BC356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3629A">
            <w:pPr>
              <w:keepNext w:val="0"/>
              <w:keepLines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7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28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仿宋_GB2312"/>
                <w:color w:val="auto"/>
                <w:kern w:val="0"/>
                <w:sz w:val="24"/>
                <w:szCs w:val="24"/>
                <w:highlight w:val="none"/>
                <w:lang w:val="en-US" w:eastAsia="zh-CN" w:bidi="ar"/>
              </w:rPr>
            </w:pPr>
          </w:p>
        </w:tc>
        <w:tc>
          <w:tcPr>
            <w:tcW w:w="24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6CE26">
            <w:pPr>
              <w:keepNext w:val="0"/>
              <w:keepLines w:val="0"/>
              <w:suppressLineNumbers w:val="0"/>
              <w:spacing w:before="0" w:beforeAutospacing="0" w:after="0" w:afterAutospacing="0"/>
              <w:ind w:left="0" w:right="0"/>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r w14:paraId="5294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38" w:type="dxa"/>
            <w:gridSpan w:val="4"/>
            <w:tcBorders>
              <w:left w:val="single" w:color="auto" w:sz="4" w:space="0"/>
              <w:bottom w:val="single" w:color="auto" w:sz="4" w:space="0"/>
              <w:right w:val="single" w:color="auto" w:sz="4" w:space="0"/>
            </w:tcBorders>
            <w:noWrap w:val="0"/>
            <w:vAlign w:val="center"/>
          </w:tcPr>
          <w:p w14:paraId="0A7EE1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扣分合计</w:t>
            </w:r>
          </w:p>
        </w:tc>
      </w:tr>
    </w:tbl>
    <w:p w14:paraId="56EF72D1">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0B966547">
      <w:pPr>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br w:type="page"/>
      </w:r>
    </w:p>
    <w:p w14:paraId="1288EA56">
      <w:pPr>
        <w:adjustRightInd/>
        <w:spacing w:line="360" w:lineRule="auto"/>
        <w:ind w:firstLine="482" w:firstLineChars="20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宁海县</w:t>
      </w:r>
      <w:r>
        <w:rPr>
          <w:rFonts w:hint="eastAsia" w:ascii="宋体" w:hAnsi="宋体" w:cs="宋体"/>
          <w:b/>
          <w:bCs w:val="0"/>
          <w:color w:val="auto"/>
          <w:sz w:val="24"/>
          <w:szCs w:val="24"/>
          <w:highlight w:val="none"/>
          <w:lang w:eastAsia="zh-CN"/>
        </w:rPr>
        <w:t>道路交通隔离带（含3米以下标识标牌及采购人指定的城市家具）清洗</w:t>
      </w:r>
      <w:r>
        <w:rPr>
          <w:rFonts w:hint="eastAsia" w:ascii="宋体" w:hAnsi="宋体" w:eastAsia="宋体" w:cs="宋体"/>
          <w:b/>
          <w:bCs w:val="0"/>
          <w:color w:val="auto"/>
          <w:sz w:val="24"/>
          <w:szCs w:val="24"/>
          <w:highlight w:val="none"/>
          <w:lang w:eastAsia="zh-CN"/>
        </w:rPr>
        <w:t>考核标准</w:t>
      </w:r>
      <w:r>
        <w:rPr>
          <w:rFonts w:hint="eastAsia" w:ascii="宋体" w:hAnsi="宋体" w:eastAsia="宋体" w:cs="宋体"/>
          <w:b/>
          <w:bCs w:val="0"/>
          <w:color w:val="auto"/>
          <w:sz w:val="24"/>
          <w:szCs w:val="24"/>
          <w:highlight w:val="none"/>
        </w:rPr>
        <w:t>》</w:t>
      </w:r>
    </w:p>
    <w:tbl>
      <w:tblPr>
        <w:tblStyle w:val="63"/>
        <w:tblW w:w="8139" w:type="dxa"/>
        <w:jc w:val="center"/>
        <w:tblLayout w:type="fixed"/>
        <w:tblCellMar>
          <w:top w:w="0" w:type="dxa"/>
          <w:left w:w="0" w:type="dxa"/>
          <w:bottom w:w="0" w:type="dxa"/>
          <w:right w:w="0" w:type="dxa"/>
        </w:tblCellMar>
      </w:tblPr>
      <w:tblGrid>
        <w:gridCol w:w="1292"/>
        <w:gridCol w:w="2971"/>
        <w:gridCol w:w="3876"/>
      </w:tblGrid>
      <w:tr w14:paraId="028F9F2C">
        <w:trPr>
          <w:trHeight w:val="446" w:hRule="atLeast"/>
          <w:jc w:val="center"/>
        </w:trPr>
        <w:tc>
          <w:tcPr>
            <w:tcW w:w="12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792E7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项目名称</w:t>
            </w: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F95291">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标准要求</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D8362">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695AA3AC">
        <w:tblPrEx>
          <w:tblCellMar>
            <w:top w:w="0" w:type="dxa"/>
            <w:left w:w="0" w:type="dxa"/>
            <w:bottom w:w="0" w:type="dxa"/>
            <w:right w:w="0" w:type="dxa"/>
          </w:tblCellMar>
        </w:tblPrEx>
        <w:trPr>
          <w:trHeight w:val="1283"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F513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作业标准</w:t>
            </w:r>
          </w:p>
        </w:tc>
        <w:tc>
          <w:tcPr>
            <w:tcW w:w="2971"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5FC22499">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道路隔离护栏（含“城市家具”）应清洗干净，保持本色，以视觉整体干净为主，无乱贴乱画。</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574C20A">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未按要求</w:t>
            </w:r>
            <w:r>
              <w:rPr>
                <w:rFonts w:hint="eastAsia" w:ascii="宋体" w:hAnsi="宋体" w:eastAsia="宋体" w:cs="宋体"/>
                <w:color w:val="auto"/>
                <w:sz w:val="24"/>
                <w:szCs w:val="24"/>
                <w:highlight w:val="none"/>
                <w:lang w:val="en-US" w:eastAsia="zh-CN"/>
              </w:rPr>
              <w:t>达到保洁效果的</w:t>
            </w:r>
            <w:r>
              <w:rPr>
                <w:rFonts w:hint="eastAsia" w:ascii="宋体" w:hAnsi="宋体" w:eastAsia="宋体" w:cs="宋体"/>
                <w:color w:val="auto"/>
                <w:sz w:val="24"/>
                <w:szCs w:val="24"/>
                <w:highlight w:val="none"/>
              </w:rPr>
              <w:t>；每处扣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14:paraId="004A5033">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D344C2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7F52426">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清洗作业，不得污染路面及周围环境，发生污染路面及周围环境时，必须及时予以清理。</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3C680FC">
            <w:pPr>
              <w:keepNext w:val="0"/>
              <w:keepLines w:val="0"/>
              <w:numPr>
                <w:ilvl w:val="0"/>
                <w:numId w:val="0"/>
              </w:numPr>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
              </w:rPr>
              <w:t>发生污染路面及周围环境</w:t>
            </w:r>
            <w:r>
              <w:rPr>
                <w:rFonts w:hint="eastAsia" w:ascii="宋体" w:hAnsi="宋体" w:eastAsia="宋体" w:cs="宋体"/>
                <w:color w:val="auto"/>
                <w:sz w:val="24"/>
                <w:szCs w:val="24"/>
                <w:highlight w:val="none"/>
              </w:rPr>
              <w:t>的，每个扣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14:paraId="77506105">
        <w:tblPrEx>
          <w:tblCellMar>
            <w:top w:w="0" w:type="dxa"/>
            <w:left w:w="0" w:type="dxa"/>
            <w:bottom w:w="0" w:type="dxa"/>
            <w:right w:w="0" w:type="dxa"/>
          </w:tblCellMar>
        </w:tblPrEx>
        <w:trPr>
          <w:trHeight w:val="1303" w:hRule="atLeast"/>
          <w:jc w:val="center"/>
        </w:trPr>
        <w:tc>
          <w:tcPr>
            <w:tcW w:w="129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6D282A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文明规范作业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0C0C16">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不得无故干扰、阻碍考核人员工作</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61378E">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在考核过程中阻扰、谩骂、挑衅、延误、干扰考核人员或上级检查人员正常检查（如妨碍拍照取证等），扣1分，情节严重的扣5分。</w:t>
            </w:r>
          </w:p>
        </w:tc>
      </w:tr>
      <w:tr w14:paraId="4E0CF0E8">
        <w:tblPrEx>
          <w:tblCellMar>
            <w:top w:w="0" w:type="dxa"/>
            <w:left w:w="0" w:type="dxa"/>
            <w:bottom w:w="0" w:type="dxa"/>
            <w:right w:w="0" w:type="dxa"/>
          </w:tblCellMar>
        </w:tblPrEx>
        <w:trPr>
          <w:trHeight w:val="95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49039E8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0A2A3E">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kern w:val="0"/>
                <w:sz w:val="24"/>
                <w:szCs w:val="24"/>
                <w:highlight w:val="none"/>
                <w:lang w:bidi="ar"/>
              </w:rPr>
              <w:t>着装规范整洁，统一配置作业工具</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666F670">
            <w:pPr>
              <w:keepNext w:val="0"/>
              <w:keepLines w:val="0"/>
              <w:suppressLineNumbers w:val="0"/>
              <w:tabs>
                <w:tab w:val="left" w:pos="827"/>
              </w:tabs>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未按规定正规穿着工作服，（雨天着工作雨衣）配置作业工具，每人扣0.1分。</w:t>
            </w:r>
          </w:p>
        </w:tc>
      </w:tr>
      <w:tr w14:paraId="6345A260">
        <w:tblPrEx>
          <w:tblCellMar>
            <w:top w:w="0" w:type="dxa"/>
            <w:left w:w="0" w:type="dxa"/>
            <w:bottom w:w="0" w:type="dxa"/>
            <w:right w:w="0" w:type="dxa"/>
          </w:tblCellMar>
        </w:tblPrEx>
        <w:trPr>
          <w:trHeight w:val="1898"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504F692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p>
        </w:tc>
        <w:tc>
          <w:tcPr>
            <w:tcW w:w="29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A51FB">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工作中无脱岗；消极怠工，</w:t>
            </w:r>
            <w:r>
              <w:rPr>
                <w:rFonts w:hint="eastAsia" w:ascii="宋体" w:hAnsi="宋体" w:eastAsia="宋体" w:cs="宋体"/>
                <w:color w:val="auto"/>
                <w:sz w:val="24"/>
                <w:szCs w:val="24"/>
                <w:highlight w:val="none"/>
              </w:rPr>
              <w:t>影响环卫工人形象</w:t>
            </w:r>
            <w:r>
              <w:rPr>
                <w:rFonts w:hint="eastAsia" w:ascii="宋体" w:hAnsi="宋体" w:eastAsia="宋体" w:cs="宋体"/>
                <w:color w:val="auto"/>
                <w:kern w:val="0"/>
                <w:sz w:val="24"/>
                <w:szCs w:val="24"/>
                <w:highlight w:val="none"/>
                <w:lang w:bidi="ar"/>
              </w:rPr>
              <w:t>等现象</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59B1C">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上班时间脱岗，每人扣0.2分；玩手机、就地睡觉等影响环卫工人形象等情况之一的，</w:t>
            </w:r>
            <w:r>
              <w:rPr>
                <w:rFonts w:hint="eastAsia" w:ascii="宋体" w:hAnsi="宋体" w:cs="宋体"/>
                <w:color w:val="auto"/>
                <w:kern w:val="0"/>
                <w:sz w:val="24"/>
                <w:szCs w:val="24"/>
                <w:highlight w:val="none"/>
                <w:lang w:eastAsia="zh-CN" w:bidi="ar"/>
              </w:rPr>
              <w:t>道路交通隔离带（含3米以下标识标牌及采购人指定的城市家具）清洗</w:t>
            </w:r>
            <w:r>
              <w:rPr>
                <w:rFonts w:hint="eastAsia" w:ascii="宋体" w:hAnsi="宋体" w:eastAsia="宋体" w:cs="宋体"/>
                <w:color w:val="auto"/>
                <w:kern w:val="0"/>
                <w:sz w:val="24"/>
                <w:szCs w:val="24"/>
                <w:highlight w:val="none"/>
                <w:lang w:bidi="ar"/>
              </w:rPr>
              <w:t>工作中闲谈、消极怠工等现象，扣0.2分</w:t>
            </w:r>
          </w:p>
        </w:tc>
      </w:tr>
      <w:tr w14:paraId="7E9BE70B">
        <w:tblPrEx>
          <w:tblCellMar>
            <w:top w:w="0" w:type="dxa"/>
            <w:left w:w="0" w:type="dxa"/>
            <w:bottom w:w="0" w:type="dxa"/>
            <w:right w:w="0" w:type="dxa"/>
          </w:tblCellMar>
        </w:tblPrEx>
        <w:trPr>
          <w:trHeight w:val="86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744E5B6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6A449">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车容整洁、标识清晰</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48BEE">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车容不整洁、标识不清晰，有污渍等，每辆扣0.</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194DD77F">
        <w:tblPrEx>
          <w:tblCellMar>
            <w:top w:w="0" w:type="dxa"/>
            <w:left w:w="0" w:type="dxa"/>
            <w:bottom w:w="0" w:type="dxa"/>
            <w:right w:w="0" w:type="dxa"/>
          </w:tblCellMar>
        </w:tblPrEx>
        <w:trPr>
          <w:trHeight w:val="995"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307E13F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EC011">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停放不影响行人、车辆通行</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3991C">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停放在人行道、路口、公交站台，逆向停放、影响行人和车辆通行，扣0.</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tc>
      </w:tr>
      <w:tr w14:paraId="50D6F922">
        <w:tblPrEx>
          <w:tblCellMar>
            <w:top w:w="0" w:type="dxa"/>
            <w:left w:w="0" w:type="dxa"/>
            <w:bottom w:w="0" w:type="dxa"/>
            <w:right w:w="0" w:type="dxa"/>
          </w:tblCellMar>
        </w:tblPrEx>
        <w:trPr>
          <w:trHeight w:val="1303" w:hRule="atLeast"/>
          <w:jc w:val="center"/>
        </w:trPr>
        <w:tc>
          <w:tcPr>
            <w:tcW w:w="129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D242A1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796857D">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kern w:val="0"/>
                <w:sz w:val="24"/>
                <w:szCs w:val="24"/>
                <w:highlight w:val="none"/>
                <w:lang w:bidi="ar"/>
              </w:rPr>
              <w:t>文明规范作业</w:t>
            </w:r>
          </w:p>
        </w:tc>
        <w:tc>
          <w:tcPr>
            <w:tcW w:w="3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D06C0E0">
            <w:pPr>
              <w:keepNext w:val="0"/>
              <w:keepLines w:val="0"/>
              <w:numPr>
                <w:ilvl w:val="0"/>
                <w:numId w:val="2"/>
              </w:numPr>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sz w:val="24"/>
                <w:szCs w:val="24"/>
                <w:highlight w:val="none"/>
              </w:rPr>
              <w:t>逆向行驶、闯红灯、横穿马路，每人扣0.5分</w:t>
            </w:r>
          </w:p>
          <w:p w14:paraId="72345CE1">
            <w:pPr>
              <w:keepNext w:val="0"/>
              <w:keepLines w:val="0"/>
              <w:numPr>
                <w:ilvl w:val="0"/>
                <w:numId w:val="2"/>
              </w:numPr>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sz w:val="24"/>
                <w:szCs w:val="24"/>
                <w:highlight w:val="none"/>
              </w:rPr>
              <w:t>穿拖鞋、赤膊、随地大小便等不文明行为的，每次扣0.5分</w:t>
            </w:r>
          </w:p>
        </w:tc>
      </w:tr>
      <w:tr w14:paraId="7BD07135">
        <w:tblPrEx>
          <w:tblCellMar>
            <w:top w:w="0" w:type="dxa"/>
            <w:left w:w="0" w:type="dxa"/>
            <w:bottom w:w="0" w:type="dxa"/>
            <w:right w:w="0" w:type="dxa"/>
          </w:tblCellMar>
        </w:tblPrEx>
        <w:trPr>
          <w:trHeight w:val="2835"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D6710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机械作业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C363B9">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机扫里程数考核，保持车辆正常</w:t>
            </w:r>
            <w:r>
              <w:rPr>
                <w:rFonts w:hint="eastAsia" w:ascii="宋体" w:hAnsi="宋体" w:eastAsia="宋体" w:cs="宋体"/>
                <w:color w:val="auto"/>
                <w:kern w:val="0"/>
                <w:sz w:val="24"/>
                <w:szCs w:val="24"/>
                <w:highlight w:val="none"/>
                <w:lang w:val="en-US" w:eastAsia="zh-CN" w:bidi="ar"/>
              </w:rPr>
              <w:t>清洗</w:t>
            </w:r>
            <w:r>
              <w:rPr>
                <w:rFonts w:hint="eastAsia" w:ascii="宋体" w:hAnsi="宋体" w:eastAsia="宋体" w:cs="宋体"/>
                <w:color w:val="auto"/>
                <w:kern w:val="0"/>
                <w:sz w:val="24"/>
                <w:szCs w:val="24"/>
                <w:highlight w:val="none"/>
                <w:lang w:bidi="ar"/>
              </w:rPr>
              <w:t>作业</w:t>
            </w:r>
          </w:p>
        </w:tc>
        <w:tc>
          <w:tcPr>
            <w:tcW w:w="3876"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1B55D31D">
            <w:pPr>
              <w:keepNext w:val="0"/>
              <w:keepLines w:val="0"/>
              <w:numPr>
                <w:ilvl w:val="0"/>
                <w:numId w:val="3"/>
              </w:numPr>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车辆GPS运行数据与招标要求未一致，未到达月核定里程数；每月通报，并在年合同服务期结束前按机械作业差里程数中标价金额整改扣罚。</w:t>
            </w:r>
          </w:p>
          <w:p w14:paraId="07813155">
            <w:pPr>
              <w:keepNext w:val="0"/>
              <w:keepLines w:val="0"/>
              <w:numPr>
                <w:ilvl w:val="0"/>
                <w:numId w:val="3"/>
              </w:numPr>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因故障、年检等原因不能正常作业，应有应急备用车辆补上。因特殊情况暂停作业的，需提前上报环卫中心监控室，同意后方可执行，否则视车辆缺岗，每次扣1分</w:t>
            </w:r>
          </w:p>
        </w:tc>
      </w:tr>
      <w:tr w14:paraId="7236E4F5">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34AEE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40AE0">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车辆功能正常、无乱吊挂、车体清洁</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5955F1A">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所有车辆作业完工后应根据车辆类型(三轮车)、规定地点进行清洗，确保车辆功能正常、无乱吊挂、车体清洁，未做到的，每次扣0.5分；</w:t>
            </w:r>
          </w:p>
        </w:tc>
      </w:tr>
      <w:tr w14:paraId="4439B57B">
        <w:tblPrEx>
          <w:tblCellMar>
            <w:top w:w="0" w:type="dxa"/>
            <w:left w:w="0" w:type="dxa"/>
            <w:bottom w:w="0" w:type="dxa"/>
            <w:right w:w="0" w:type="dxa"/>
          </w:tblCellMar>
        </w:tblPrEx>
        <w:trPr>
          <w:trHeight w:val="688" w:hRule="atLeast"/>
          <w:jc w:val="center"/>
        </w:trPr>
        <w:tc>
          <w:tcPr>
            <w:tcW w:w="1292" w:type="dxa"/>
            <w:vMerge w:val="continue"/>
            <w:tcBorders>
              <w:left w:val="single" w:color="auto" w:sz="4" w:space="0"/>
              <w:right w:val="single" w:color="000000" w:sz="4" w:space="0"/>
            </w:tcBorders>
            <w:noWrap w:val="0"/>
            <w:tcMar>
              <w:top w:w="15" w:type="dxa"/>
              <w:left w:w="15" w:type="dxa"/>
              <w:right w:w="15" w:type="dxa"/>
            </w:tcMar>
            <w:vAlign w:val="center"/>
          </w:tcPr>
          <w:p w14:paraId="294FB28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34495">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作业时严禁扬尘、滴漏撒</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2D9C0BB">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作业时发现扬尘、滴漏撒情况，每次扣0.2分</w:t>
            </w:r>
          </w:p>
        </w:tc>
      </w:tr>
      <w:tr w14:paraId="39B411AF">
        <w:tblPrEx>
          <w:tblCellMar>
            <w:top w:w="0" w:type="dxa"/>
            <w:left w:w="0" w:type="dxa"/>
            <w:bottom w:w="0" w:type="dxa"/>
            <w:right w:w="0" w:type="dxa"/>
          </w:tblCellMar>
        </w:tblPrEx>
        <w:trPr>
          <w:trHeight w:val="382" w:hRule="atLeast"/>
          <w:jc w:val="center"/>
        </w:trPr>
        <w:tc>
          <w:tcPr>
            <w:tcW w:w="129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2193399D">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3DA1F4">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应在指定地点加水</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FD4C85F">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未按规定地点加水</w:t>
            </w:r>
            <w:r>
              <w:rPr>
                <w:rFonts w:hint="eastAsia" w:ascii="宋体" w:hAnsi="宋体" w:eastAsia="宋体" w:cs="宋体"/>
                <w:color w:val="auto"/>
                <w:kern w:val="0"/>
                <w:sz w:val="24"/>
                <w:szCs w:val="24"/>
                <w:highlight w:val="none"/>
                <w:lang w:bidi="ar"/>
              </w:rPr>
              <w:t>，每次扣0.2分</w:t>
            </w:r>
          </w:p>
        </w:tc>
      </w:tr>
      <w:tr w14:paraId="5AE31E42">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2B07E4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B2FDD59">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无安全责任事故</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77EF54A">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若</w:t>
            </w:r>
            <w:r>
              <w:rPr>
                <w:rFonts w:hint="eastAsia" w:ascii="宋体" w:hAnsi="宋体" w:eastAsia="宋体" w:cs="宋体"/>
                <w:color w:val="auto"/>
                <w:sz w:val="24"/>
                <w:szCs w:val="24"/>
                <w:highlight w:val="none"/>
              </w:rPr>
              <w:t>发生安全事故，处理不当的扣款10000-50000元。</w:t>
            </w:r>
          </w:p>
        </w:tc>
      </w:tr>
      <w:tr w14:paraId="5A1C2167">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2CA867B0">
            <w:pPr>
              <w:keepNext w:val="0"/>
              <w:keepLines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其他</w:t>
            </w:r>
          </w:p>
        </w:tc>
        <w:tc>
          <w:tcPr>
            <w:tcW w:w="2971"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15147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387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62C77">
            <w:pPr>
              <w:keepNext w:val="0"/>
              <w:keepLines w:val="0"/>
              <w:suppressLineNumbers w:val="0"/>
              <w:spacing w:before="0" w:beforeAutospacing="0" w:after="0" w:afterAutospacing="0"/>
              <w:ind w:left="0" w:right="0"/>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694EAC0D">
      <w:pPr>
        <w:spacing w:line="360" w:lineRule="auto"/>
        <w:ind w:firstLine="482" w:firstLineChars="200"/>
        <w:rPr>
          <w:rFonts w:hint="eastAsia" w:ascii="宋体" w:hAnsi="宋体"/>
          <w:b/>
          <w:color w:val="auto"/>
          <w:sz w:val="24"/>
          <w:szCs w:val="24"/>
          <w:highlight w:val="none"/>
          <w:lang w:eastAsia="zh-CN"/>
        </w:rPr>
        <w:sectPr>
          <w:footerReference r:id="rId8" w:type="default"/>
          <w:pgSz w:w="11907" w:h="16840"/>
          <w:pgMar w:top="1474" w:right="1814" w:bottom="1474" w:left="1814" w:header="851" w:footer="851" w:gutter="0"/>
          <w:pgNumType w:fmt="decimal"/>
          <w:cols w:space="720" w:num="1"/>
        </w:sect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4C252A24">
      <w:pPr>
        <w:spacing w:before="214" w:line="220" w:lineRule="auto"/>
        <w:ind w:left="2363"/>
        <w:jc w:val="both"/>
        <w:outlineLvl w:val="0"/>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rPr>
        <w:t>附表</w:t>
      </w:r>
      <w:r>
        <w:rPr>
          <w:rFonts w:hint="eastAsia" w:ascii="宋体" w:hAnsi="宋体" w:cs="宋体"/>
          <w:b/>
          <w:bCs/>
          <w:color w:val="auto"/>
          <w:spacing w:val="-6"/>
          <w:sz w:val="24"/>
          <w:szCs w:val="24"/>
          <w:highlight w:val="none"/>
          <w:lang w:val="en-US" w:eastAsia="zh-CN"/>
        </w:rPr>
        <w:t>1</w:t>
      </w:r>
      <w:r>
        <w:rPr>
          <w:rFonts w:hint="eastAsia" w:ascii="宋体" w:hAnsi="宋体" w:eastAsia="宋体" w:cs="宋体"/>
          <w:b/>
          <w:bCs/>
          <w:color w:val="auto"/>
          <w:spacing w:val="-6"/>
          <w:sz w:val="24"/>
          <w:szCs w:val="24"/>
          <w:highlight w:val="none"/>
        </w:rPr>
        <w:t>：中转站管理</w:t>
      </w:r>
      <w:r>
        <w:rPr>
          <w:rFonts w:hint="eastAsia" w:ascii="宋体" w:hAnsi="宋体" w:eastAsia="宋体" w:cs="宋体"/>
          <w:b/>
          <w:bCs/>
          <w:color w:val="auto"/>
          <w:spacing w:val="-6"/>
          <w:sz w:val="24"/>
          <w:szCs w:val="24"/>
          <w:highlight w:val="none"/>
          <w:lang w:val="en-US" w:eastAsia="zh-CN"/>
        </w:rPr>
        <w:t>统计表</w:t>
      </w:r>
    </w:p>
    <w:tbl>
      <w:tblPr>
        <w:tblStyle w:val="63"/>
        <w:tblW w:w="4239" w:type="pct"/>
        <w:jc w:val="center"/>
        <w:tblLayout w:type="autofit"/>
        <w:tblCellMar>
          <w:top w:w="0" w:type="dxa"/>
          <w:left w:w="0" w:type="dxa"/>
          <w:bottom w:w="0" w:type="dxa"/>
          <w:right w:w="0" w:type="dxa"/>
        </w:tblCellMar>
      </w:tblPr>
      <w:tblGrid>
        <w:gridCol w:w="1954"/>
        <w:gridCol w:w="5078"/>
      </w:tblGrid>
      <w:tr w14:paraId="2FCF6587">
        <w:tblPrEx>
          <w:tblCellMar>
            <w:top w:w="0" w:type="dxa"/>
            <w:left w:w="0" w:type="dxa"/>
            <w:bottom w:w="0" w:type="dxa"/>
            <w:right w:w="0" w:type="dxa"/>
          </w:tblCellMar>
        </w:tblPrEx>
        <w:trPr>
          <w:trHeight w:val="807"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46959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序号</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9A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中转站名称</w:t>
            </w:r>
          </w:p>
        </w:tc>
      </w:tr>
      <w:tr w14:paraId="02FAFE48">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0F4E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7D7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val="en-US" w:eastAsia="zh-Hans" w:bidi="ar"/>
              </w:rPr>
              <w:t>东</w:t>
            </w:r>
            <w:r>
              <w:rPr>
                <w:rFonts w:hint="eastAsia" w:ascii="宋体" w:hAnsi="宋体" w:eastAsia="宋体" w:cs="宋体"/>
                <w:bCs/>
                <w:color w:val="auto"/>
                <w:kern w:val="0"/>
                <w:sz w:val="24"/>
                <w:szCs w:val="24"/>
                <w:highlight w:val="none"/>
                <w:lang w:bidi="ar"/>
              </w:rPr>
              <w:t>门中转站</w:t>
            </w:r>
          </w:p>
        </w:tc>
      </w:tr>
      <w:tr w14:paraId="1DB1962F">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E45F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ABA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Hans" w:bidi="ar"/>
              </w:rPr>
            </w:pPr>
            <w:r>
              <w:rPr>
                <w:rFonts w:hint="eastAsia" w:ascii="宋体" w:hAnsi="宋体" w:eastAsia="宋体" w:cs="宋体"/>
                <w:bCs/>
                <w:color w:val="auto"/>
                <w:kern w:val="0"/>
                <w:sz w:val="24"/>
                <w:szCs w:val="24"/>
                <w:highlight w:val="none"/>
                <w:lang w:bidi="ar"/>
              </w:rPr>
              <w:t>南门中转站</w:t>
            </w:r>
          </w:p>
        </w:tc>
      </w:tr>
      <w:tr w14:paraId="47A87ED3">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3950F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2BE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西门中转站</w:t>
            </w:r>
          </w:p>
        </w:tc>
      </w:tr>
      <w:tr w14:paraId="313CEFC7">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3AC65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9F4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怡惠中转站</w:t>
            </w:r>
          </w:p>
        </w:tc>
      </w:tr>
      <w:tr w14:paraId="006CA1D6">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1565B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5</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BFB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宁昌中转站</w:t>
            </w:r>
          </w:p>
        </w:tc>
      </w:tr>
      <w:tr w14:paraId="641E1FF2">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45DBD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6</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609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银河中转站</w:t>
            </w:r>
          </w:p>
        </w:tc>
      </w:tr>
      <w:tr w14:paraId="719E0427">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0D451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7</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2BB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Hans" w:bidi="ar"/>
              </w:rPr>
            </w:pPr>
            <w:r>
              <w:rPr>
                <w:rFonts w:hint="eastAsia" w:ascii="宋体" w:hAnsi="宋体" w:eastAsia="宋体" w:cs="宋体"/>
                <w:bCs/>
                <w:color w:val="auto"/>
                <w:kern w:val="0"/>
                <w:sz w:val="24"/>
                <w:szCs w:val="24"/>
                <w:highlight w:val="none"/>
                <w:lang w:val="en-US" w:eastAsia="zh-Hans" w:bidi="ar"/>
              </w:rPr>
              <w:t>辛岭中转站</w:t>
            </w:r>
          </w:p>
        </w:tc>
      </w:tr>
      <w:tr w14:paraId="2A0BB7EB">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22822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8</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4C2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金山六路中转站</w:t>
            </w:r>
          </w:p>
        </w:tc>
      </w:tr>
      <w:tr w14:paraId="02845D36">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E002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val="en-US" w:eastAsia="zh-CN" w:bidi="ar"/>
              </w:rPr>
              <w:t>9</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37A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湖东中转站</w:t>
            </w:r>
          </w:p>
        </w:tc>
      </w:tr>
      <w:tr w14:paraId="25526FA4">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4F881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0</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57D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Hans" w:bidi="ar"/>
              </w:rPr>
            </w:pPr>
            <w:r>
              <w:rPr>
                <w:rFonts w:hint="eastAsia" w:ascii="宋体" w:hAnsi="宋体" w:eastAsia="宋体" w:cs="宋体"/>
                <w:bCs/>
                <w:color w:val="auto"/>
                <w:kern w:val="0"/>
                <w:sz w:val="24"/>
                <w:szCs w:val="24"/>
                <w:highlight w:val="none"/>
                <w:lang w:val="en-US" w:eastAsia="zh-Hans" w:bidi="ar"/>
              </w:rPr>
              <w:t>湖西中转站</w:t>
            </w:r>
          </w:p>
        </w:tc>
      </w:tr>
      <w:tr w14:paraId="375DCAF5">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75680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1</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78A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园区中转站</w:t>
            </w:r>
          </w:p>
        </w:tc>
      </w:tr>
      <w:tr w14:paraId="48C4FA41">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9B71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2</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681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val="en-US" w:eastAsia="zh-Hans" w:bidi="ar"/>
              </w:rPr>
              <w:t>物流</w:t>
            </w:r>
            <w:r>
              <w:rPr>
                <w:rFonts w:hint="eastAsia" w:ascii="宋体" w:hAnsi="宋体" w:eastAsia="宋体" w:cs="宋体"/>
                <w:bCs/>
                <w:color w:val="auto"/>
                <w:kern w:val="0"/>
                <w:sz w:val="24"/>
                <w:szCs w:val="24"/>
                <w:highlight w:val="none"/>
                <w:lang w:bidi="ar"/>
              </w:rPr>
              <w:t>中转站</w:t>
            </w:r>
          </w:p>
        </w:tc>
      </w:tr>
      <w:tr w14:paraId="78A2D6AB">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1C2F9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3</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9AA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梅林中转站</w:t>
            </w:r>
          </w:p>
        </w:tc>
      </w:tr>
      <w:tr w14:paraId="09B91F14">
        <w:tblPrEx>
          <w:tblCellMar>
            <w:top w:w="0" w:type="dxa"/>
            <w:left w:w="0" w:type="dxa"/>
            <w:bottom w:w="0" w:type="dxa"/>
            <w:right w:w="0" w:type="dxa"/>
          </w:tblCellMar>
        </w:tblPrEx>
        <w:trPr>
          <w:trHeight w:val="826"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0C7C7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4</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5A5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桥头胡中转站</w:t>
            </w:r>
          </w:p>
        </w:tc>
      </w:tr>
    </w:tbl>
    <w:p w14:paraId="3344836D">
      <w:pPr>
        <w:spacing w:before="50" w:line="218" w:lineRule="auto"/>
        <w:jc w:val="both"/>
        <w:outlineLvl w:val="0"/>
        <w:rPr>
          <w:rFonts w:hint="eastAsia" w:ascii="仿宋_GB2312" w:hAnsi="仿宋_GB2312" w:eastAsia="仿宋_GB2312" w:cs="仿宋_GB2312"/>
          <w:b/>
          <w:bCs/>
          <w:color w:val="auto"/>
          <w:sz w:val="24"/>
          <w:szCs w:val="24"/>
          <w:highlight w:val="none"/>
          <w:lang w:val="en-US" w:eastAsia="zh-CN"/>
        </w:rPr>
      </w:pPr>
    </w:p>
    <w:p w14:paraId="18389339">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br w:type="page"/>
      </w:r>
    </w:p>
    <w:p w14:paraId="5A11B4B2">
      <w:pPr>
        <w:spacing w:line="360" w:lineRule="auto"/>
        <w:ind w:firstLine="480" w:firstLineChars="200"/>
        <w:jc w:val="left"/>
        <w:rPr>
          <w:rFonts w:ascii="宋体" w:hAnsi="宋体" w:cs="宋体"/>
          <w:color w:val="auto"/>
          <w:sz w:val="24"/>
          <w:highlight w:val="none"/>
        </w:rPr>
        <w:sectPr>
          <w:pgSz w:w="11907" w:h="16840"/>
          <w:pgMar w:top="1474" w:right="1814" w:bottom="1474" w:left="1814" w:header="851" w:footer="851" w:gutter="0"/>
          <w:pgNumType w:fmt="decimal"/>
          <w:cols w:space="720" w:num="1"/>
        </w:sectPr>
      </w:pPr>
    </w:p>
    <w:p w14:paraId="5F34377F">
      <w:pPr>
        <w:spacing w:before="187" w:line="211" w:lineRule="auto"/>
        <w:ind w:left="4773"/>
        <w:outlineLvl w:val="0"/>
        <w:rPr>
          <w:rFonts w:hint="eastAsia" w:ascii="仿宋_GB2312" w:hAnsi="仿宋_GB2312" w:eastAsia="仿宋_GB2312" w:cs="仿宋_GB2312"/>
          <w:b/>
          <w:bCs/>
          <w:color w:val="auto"/>
          <w:spacing w:val="-5"/>
          <w:sz w:val="24"/>
          <w:szCs w:val="24"/>
          <w:highlight w:val="none"/>
          <w:lang w:val="en-US" w:eastAsia="zh-CN"/>
        </w:rPr>
      </w:pPr>
      <w:bookmarkStart w:id="52" w:name="_Toc18631"/>
      <w:bookmarkStart w:id="53" w:name="_Toc12189"/>
      <w:bookmarkStart w:id="54" w:name="_Toc27110"/>
      <w:bookmarkStart w:id="55" w:name="_Toc11748"/>
      <w:bookmarkStart w:id="56" w:name="_Toc24434"/>
      <w:bookmarkStart w:id="57" w:name="_Toc8514"/>
      <w:r>
        <w:rPr>
          <w:rFonts w:hint="eastAsia" w:ascii="仿宋_GB2312" w:hAnsi="仿宋_GB2312" w:eastAsia="仿宋_GB2312" w:cs="仿宋_GB2312"/>
          <w:b/>
          <w:bCs/>
          <w:color w:val="auto"/>
          <w:spacing w:val="-5"/>
          <w:sz w:val="24"/>
          <w:szCs w:val="24"/>
          <w:highlight w:val="none"/>
        </w:rPr>
        <w:t>附表</w:t>
      </w:r>
      <w:r>
        <w:rPr>
          <w:rFonts w:hint="eastAsia" w:ascii="仿宋_GB2312" w:hAnsi="仿宋_GB2312" w:eastAsia="仿宋_GB2312" w:cs="仿宋_GB2312"/>
          <w:b/>
          <w:bCs/>
          <w:color w:val="auto"/>
          <w:spacing w:val="-5"/>
          <w:sz w:val="24"/>
          <w:szCs w:val="24"/>
          <w:highlight w:val="none"/>
          <w:lang w:val="en-US" w:eastAsia="zh-CN"/>
        </w:rPr>
        <w:t>2</w:t>
      </w:r>
      <w:r>
        <w:rPr>
          <w:rFonts w:hint="eastAsia" w:ascii="仿宋_GB2312" w:hAnsi="仿宋_GB2312" w:eastAsia="仿宋_GB2312" w:cs="仿宋_GB2312"/>
          <w:b/>
          <w:bCs/>
          <w:color w:val="auto"/>
          <w:spacing w:val="-5"/>
          <w:sz w:val="24"/>
          <w:szCs w:val="24"/>
          <w:highlight w:val="none"/>
        </w:rPr>
        <w:t>：</w:t>
      </w:r>
      <w:bookmarkEnd w:id="52"/>
      <w:bookmarkEnd w:id="53"/>
      <w:bookmarkEnd w:id="54"/>
      <w:bookmarkEnd w:id="55"/>
      <w:bookmarkEnd w:id="56"/>
      <w:bookmarkEnd w:id="57"/>
      <w:r>
        <w:rPr>
          <w:rFonts w:hint="eastAsia" w:ascii="仿宋_GB2312" w:hAnsi="仿宋_GB2312" w:eastAsia="仿宋_GB2312" w:cs="仿宋_GB2312"/>
          <w:b/>
          <w:bCs/>
          <w:color w:val="auto"/>
          <w:spacing w:val="-5"/>
          <w:sz w:val="24"/>
          <w:szCs w:val="24"/>
          <w:highlight w:val="none"/>
        </w:rPr>
        <w:t>宁海县</w:t>
      </w:r>
      <w:r>
        <w:rPr>
          <w:rFonts w:hint="eastAsia" w:ascii="仿宋_GB2312" w:hAnsi="仿宋_GB2312" w:eastAsia="仿宋_GB2312" w:cs="仿宋_GB2312"/>
          <w:b/>
          <w:bCs/>
          <w:color w:val="auto"/>
          <w:spacing w:val="-5"/>
          <w:sz w:val="24"/>
          <w:szCs w:val="24"/>
          <w:highlight w:val="none"/>
          <w:lang w:val="en-US" w:eastAsia="zh-CN"/>
        </w:rPr>
        <w:t>城区</w:t>
      </w:r>
      <w:r>
        <w:rPr>
          <w:rFonts w:hint="eastAsia" w:ascii="仿宋_GB2312" w:hAnsi="仿宋_GB2312" w:eastAsia="仿宋_GB2312" w:cs="仿宋_GB2312"/>
          <w:b/>
          <w:bCs/>
          <w:color w:val="auto"/>
          <w:spacing w:val="-5"/>
          <w:sz w:val="24"/>
          <w:szCs w:val="24"/>
          <w:highlight w:val="none"/>
        </w:rPr>
        <w:t>道路保洁</w:t>
      </w:r>
      <w:r>
        <w:rPr>
          <w:rFonts w:hint="eastAsia" w:ascii="仿宋_GB2312" w:hAnsi="仿宋_GB2312" w:eastAsia="仿宋_GB2312" w:cs="仿宋_GB2312"/>
          <w:b/>
          <w:bCs/>
          <w:color w:val="auto"/>
          <w:spacing w:val="-5"/>
          <w:sz w:val="24"/>
          <w:szCs w:val="24"/>
          <w:highlight w:val="none"/>
          <w:lang w:val="en-US" w:eastAsia="zh-CN"/>
        </w:rPr>
        <w:t>范围统计表</w:t>
      </w:r>
    </w:p>
    <w:tbl>
      <w:tblPr>
        <w:tblStyle w:val="63"/>
        <w:tblW w:w="14121"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557"/>
        <w:gridCol w:w="1330"/>
        <w:gridCol w:w="1595"/>
        <w:gridCol w:w="1538"/>
        <w:gridCol w:w="1387"/>
        <w:gridCol w:w="1219"/>
        <w:gridCol w:w="1144"/>
        <w:gridCol w:w="1200"/>
        <w:gridCol w:w="475"/>
        <w:gridCol w:w="714"/>
        <w:gridCol w:w="1247"/>
        <w:gridCol w:w="1"/>
      </w:tblGrid>
      <w:tr w14:paraId="3B09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blHeader/>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8C12C">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default"/>
                <w:color w:val="auto"/>
                <w:sz w:val="20"/>
                <w:szCs w:val="22"/>
                <w:highlight w:val="none"/>
              </w:rPr>
              <w:br w:type="page"/>
            </w:r>
            <w:r>
              <w:rPr>
                <w:rFonts w:hint="eastAsia" w:ascii="宋体" w:hAnsi="宋体"/>
                <w:b/>
                <w:color w:val="auto"/>
                <w:sz w:val="22"/>
                <w:szCs w:val="22"/>
                <w:highlight w:val="none"/>
              </w:rPr>
              <w:t>序号</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AC8A7">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道路（小区）名称</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A28518">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道路（小区）起止（范围）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640C0">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主车道面积</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A0AE8">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人行道面积</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AFC3F">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绿化面积</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4979C">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辅道面积</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4D599">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长度（m）</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4976B">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隔离带</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0EAED">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E4563C">
            <w:pPr>
              <w:keepNext w:val="0"/>
              <w:keepLines w:val="0"/>
              <w:suppressLineNumbers w:val="0"/>
              <w:spacing w:before="0" w:beforeLines="0" w:beforeAutospacing="0" w:after="0" w:afterLines="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合计</w:t>
            </w:r>
          </w:p>
        </w:tc>
      </w:tr>
      <w:tr w14:paraId="4E43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4DD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E34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EED3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福泉路至环城东路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97B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15382.51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621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2043.73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562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1597.13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481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8C0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422.95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FAB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840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AD21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19023.37</w:t>
            </w:r>
          </w:p>
        </w:tc>
      </w:tr>
      <w:tr w14:paraId="0DA4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D65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81E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BC02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溪南东路至福泉路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1E6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30433.79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557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7333.46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FB3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20181.82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ABA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6404.77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970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1314.65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60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7E9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E475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64353.84</w:t>
            </w:r>
          </w:p>
        </w:tc>
      </w:tr>
      <w:tr w14:paraId="23E8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965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BA7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山河路①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C9E3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305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12115.99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FA8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4851.20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F62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2188.88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124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4312.66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FDE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713.54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4EA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C20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B76E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23468.73</w:t>
            </w:r>
          </w:p>
        </w:tc>
      </w:tr>
      <w:tr w14:paraId="4474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E16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34E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红枫路①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61E6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049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7108.74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6EE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491.33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A50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2C8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FE9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695.02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5FA9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C16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9239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7600.07</w:t>
            </w:r>
          </w:p>
        </w:tc>
      </w:tr>
      <w:tr w14:paraId="6E48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42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57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德星东路①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7FE9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甬临线至德星东路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C3C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8904.62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573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9E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1008.11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19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4168.17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EAC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511.35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5E3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007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DC0C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14080.90</w:t>
            </w:r>
          </w:p>
        </w:tc>
      </w:tr>
      <w:tr w14:paraId="0300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258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568F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德星东路②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3D2D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西站至中山西路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82D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17977.39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D5A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2607.87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A82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3529.41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AA0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10007.66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127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1045.84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7C2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17B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FAC6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34122.33</w:t>
            </w:r>
          </w:p>
        </w:tc>
      </w:tr>
      <w:tr w14:paraId="7DB7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0514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78D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9078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兴宁路至外环西路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7BE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22609.18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505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8341.00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910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3660.04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45A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5845.93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02A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972.97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4DB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BAD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A998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40456.15</w:t>
            </w:r>
          </w:p>
        </w:tc>
      </w:tr>
      <w:tr w14:paraId="7434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D8F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E0F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AAD6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3E3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4534.92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68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3555.00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E30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079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B77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648.11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3DC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E5E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B9EF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8089.92</w:t>
            </w:r>
          </w:p>
        </w:tc>
      </w:tr>
      <w:tr w14:paraId="5FEA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69B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A60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车河路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B4EF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山河路至兴宁南路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323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4702.01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16F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2263.16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3FF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6E2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055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537.38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9D3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E39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0B63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6965.17</w:t>
            </w:r>
          </w:p>
        </w:tc>
      </w:tr>
      <w:tr w14:paraId="0FB0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A09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F10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FB78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人民路至环城西路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011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8745.77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050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5347.72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6D4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432.68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5B7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2728.99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F1D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568.86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079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9FE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803A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17255.16</w:t>
            </w:r>
          </w:p>
        </w:tc>
      </w:tr>
      <w:tr w14:paraId="5B0B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4A0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ACF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592A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24F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19916.09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AC1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10834.69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28C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1544.78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B73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2329.98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7E7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1340.26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FDB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A65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9825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34625.54</w:t>
            </w:r>
          </w:p>
        </w:tc>
      </w:tr>
      <w:tr w14:paraId="71B8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AAD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5F6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B483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7F8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16115.84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3CE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10390.04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53C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712.19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115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BE6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1261.00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DA9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9FD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D363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27218.07</w:t>
            </w:r>
          </w:p>
        </w:tc>
      </w:tr>
      <w:tr w14:paraId="20CE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3A8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4CA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8D30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西郊路至兴宁南路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EFD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14453.14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ECD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10501.36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C7C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2801.99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F53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DCA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747.75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442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B40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C24B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27756.49</w:t>
            </w:r>
          </w:p>
        </w:tc>
      </w:tr>
      <w:tr w14:paraId="0F96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DE5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711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县前街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3C77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中大街至县政府</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A22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1077.62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206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715.30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25D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2549.30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60D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2DF6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112.25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641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A1C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3C2F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4342.22</w:t>
            </w:r>
          </w:p>
        </w:tc>
      </w:tr>
      <w:tr w14:paraId="6D76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0AF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C50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徐霞客延伸路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5E65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范家桥头至黄坛甬临线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66F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68181.06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2A0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15917.97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724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4104.50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E72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CEC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4349.07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FC5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38D3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4D57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88203.53</w:t>
            </w:r>
          </w:p>
        </w:tc>
      </w:tr>
      <w:tr w14:paraId="106C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42B3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64AC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东大街，中大街，西大街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5D0D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环城东路至环城西路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770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15102.42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6EA8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11164.65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1FB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215.02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374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604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1724.44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F68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B0D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0781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26482.09</w:t>
            </w:r>
          </w:p>
        </w:tc>
      </w:tr>
      <w:tr w14:paraId="3CD1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FC2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8DD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环南西路，环南中路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90A4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桃源路至纺织西路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572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15208.90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1C6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11528.62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F6B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5358.57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61C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585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1095.86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100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00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A069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32096.09</w:t>
            </w:r>
          </w:p>
        </w:tc>
      </w:tr>
      <w:tr w14:paraId="2068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BDCB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E8F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F804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徐霞客大道至环南西路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6A1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6106.69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B32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4825.82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8F4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1716.24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CC2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B9F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709.21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3E9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2DD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3DAA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12648.75</w:t>
            </w:r>
          </w:p>
        </w:tc>
      </w:tr>
      <w:tr w14:paraId="2086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C7C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8E4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88AA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710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18309.90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069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7495.03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68F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1723.68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702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125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1199.52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D4B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981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740A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27528.61</w:t>
            </w:r>
          </w:p>
        </w:tc>
      </w:tr>
      <w:tr w14:paraId="5D08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DA2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553F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91A6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环城东路至桃源南路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796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7271.43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296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3656.48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B47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1060.92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848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4A9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512.37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6CA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E7F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5A7F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11988.83</w:t>
            </w:r>
          </w:p>
        </w:tc>
      </w:tr>
      <w:tr w14:paraId="609D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DBA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735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白石头路1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B536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环城东路至桃源南路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461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10005.17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FBE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5708.26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B81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380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27C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639.13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E150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9D6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EDE1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15872.54</w:t>
            </w:r>
          </w:p>
        </w:tc>
      </w:tr>
      <w:tr w14:paraId="0D27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A32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107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白石头路2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7CDF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CC1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5342.89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3A2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046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B85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1482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410.00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3FB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A24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BC1B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5342.89</w:t>
            </w:r>
          </w:p>
        </w:tc>
      </w:tr>
      <w:tr w14:paraId="0DA4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4E3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D26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道义坊路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EABE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环南东路至东大街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8D2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4249.00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3DE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4227.21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3FC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33.16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3F7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CF6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365.59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4E2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B98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3974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8509.37</w:t>
            </w:r>
          </w:p>
        </w:tc>
      </w:tr>
      <w:tr w14:paraId="5A14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0DC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647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E593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兴海路至东海路（停车场面积已增加）</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260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14664.28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4E0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5349.69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D90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2998.56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FFF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15B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1305.62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DB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BE6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ACA7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23012.53</w:t>
            </w:r>
          </w:p>
        </w:tc>
      </w:tr>
      <w:tr w14:paraId="13F6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7D3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A92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徐露客大道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1E85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南门大桥至徐霞客延伸路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359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26808.19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3B2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15909.70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60E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7350.38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6D2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2011.64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795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1665.19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65A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D2A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5D7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52079.91</w:t>
            </w:r>
          </w:p>
        </w:tc>
      </w:tr>
      <w:tr w14:paraId="2F46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CE3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CD10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兴宁廊桥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6550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徐霞客大道至溪南东路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AF4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2940.90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01CC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4039.60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240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746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1126.65</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67C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9B2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A9B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D2A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8107.15</w:t>
            </w:r>
          </w:p>
        </w:tc>
      </w:tr>
      <w:tr w14:paraId="0420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E2E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83D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南门大桥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226E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福泉路至徐霞客大道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1E7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4921.48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237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2183.05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38F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1242.30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32E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3BC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362.91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2E2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F8C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197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8346.83</w:t>
            </w:r>
          </w:p>
        </w:tc>
      </w:tr>
      <w:tr w14:paraId="4CEA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B3D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B5D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福泉路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6EF0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兴海路至南门大桥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F05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7727.08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E93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2167.21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F6B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985.50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5ED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094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303.62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CAB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574B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437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10879.79</w:t>
            </w:r>
          </w:p>
        </w:tc>
      </w:tr>
      <w:tr w14:paraId="23D8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109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58F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柔石路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0E02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西大街至兴宁路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AFC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5003.25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7CE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2074.07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0E3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1375.28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0AA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D4D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467.95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855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B2A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4BA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8452.60</w:t>
            </w:r>
          </w:p>
        </w:tc>
      </w:tr>
      <w:tr w14:paraId="4026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257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27C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县后街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A4E5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978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6827.42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8A4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7ED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D6D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A09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525.10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43C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9FF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909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6827.42</w:t>
            </w:r>
          </w:p>
        </w:tc>
      </w:tr>
      <w:tr w14:paraId="6978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32E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559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连理路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3A92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徐霞客延伸路至甬临线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A2A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6224.01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CF1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2405.93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944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93.60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0FE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F4E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592.19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E62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7E6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8D8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8723.54</w:t>
            </w:r>
          </w:p>
        </w:tc>
      </w:tr>
      <w:tr w14:paraId="3848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B08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B9E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临福路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747C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枧头路至连理路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4AF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4704.04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E5E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1934.40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6E1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FB2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F7F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600.37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8C3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0AF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4CE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6638.44</w:t>
            </w:r>
          </w:p>
        </w:tc>
      </w:tr>
      <w:tr w14:paraId="4E5F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2C7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574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枧头路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2E20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徐霞客延伸路至甬临线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62D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11534.26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702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2980.35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239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6452.48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E8F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F5C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766.68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627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779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8B0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20967.09</w:t>
            </w:r>
          </w:p>
        </w:tc>
      </w:tr>
      <w:tr w14:paraId="60D5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868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EDB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FDE3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视头路至莘东路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1AC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2024.39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DC5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A2F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402.34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BA6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30D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251.57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D80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B8B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933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2426.73</w:t>
            </w:r>
          </w:p>
        </w:tc>
      </w:tr>
      <w:tr w14:paraId="64D4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8A3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775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莘东路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7855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8米路至双水路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A58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2421.25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FC8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1199.64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86C1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787.35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4CB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E8C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284.60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271C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E14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B39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4408.24</w:t>
            </w:r>
          </w:p>
        </w:tc>
      </w:tr>
      <w:tr w14:paraId="4B85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003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B3D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双水路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468E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枧头路至干溪</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D31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7971.49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352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3448.30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809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1063.29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8D7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86E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511.28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B69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476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9F0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12483.08</w:t>
            </w:r>
          </w:p>
        </w:tc>
      </w:tr>
      <w:tr w14:paraId="6866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AB67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4DE3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暗岩路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1566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徐霞客大道至甬临线复线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95C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8691.32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FBB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2335.00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2D4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8419.00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779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F1F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452.18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346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619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34C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19445.32</w:t>
            </w:r>
          </w:p>
        </w:tc>
      </w:tr>
      <w:tr w14:paraId="5AAF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19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085D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7D7E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纺织西路至徐霞客大道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84F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8316.07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4BD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4558.24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B5D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999.14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CD9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0AE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728.87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39A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706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053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13873.45</w:t>
            </w:r>
          </w:p>
        </w:tc>
      </w:tr>
      <w:tr w14:paraId="12D6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86A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33E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东旺路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F6DD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兴海路至环城东路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E5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7062.17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6E9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4218.45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6633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577.92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5D1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E14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640.39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344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7F8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BF7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11858.54</w:t>
            </w:r>
          </w:p>
        </w:tc>
      </w:tr>
      <w:tr w14:paraId="263D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170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A5D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溪南中路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EF5C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迎宾路至范家大桥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150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17432.61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799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2110.95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890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5447.44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090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5339.82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84A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1323.15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3E7B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0B0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953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30330.82</w:t>
            </w:r>
          </w:p>
        </w:tc>
      </w:tr>
      <w:tr w14:paraId="6B57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EF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AD8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范家大桥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5864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徐霞客大道至溪南中路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20F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3850.96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087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1230.21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36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15F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AC47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174.74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E77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015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二级大路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D0B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5081.17</w:t>
            </w:r>
          </w:p>
        </w:tc>
      </w:tr>
      <w:tr w14:paraId="0E27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394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164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E052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环城东路至东旺路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557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2476.17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E8F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815.99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A4B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67.83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23E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5F5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227.06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09C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564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D1E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3359.99</w:t>
            </w:r>
          </w:p>
        </w:tc>
      </w:tr>
      <w:tr w14:paraId="1EAF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6AD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E7A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溪南东路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6DF6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南门大桥至范家大桥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69B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23752.42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8AF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9B4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384.97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7C1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898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1758.93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FE4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DDC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7E5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24137.39</w:t>
            </w:r>
          </w:p>
        </w:tc>
      </w:tr>
      <w:tr w14:paraId="4CD8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495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015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柔石南路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2CF6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73D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6376.99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A09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3993.76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4B5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271.91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8A8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792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660.69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F48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0BC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4FF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10642.66</w:t>
            </w:r>
          </w:p>
        </w:tc>
      </w:tr>
      <w:tr w14:paraId="4B49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735C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5CC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无名路1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FCFF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临福路至徐霞客大道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72A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1479.71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6A2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1278.38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FAA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1C1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5A7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178.97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2E0B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065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89E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2758.09</w:t>
            </w:r>
          </w:p>
        </w:tc>
      </w:tr>
      <w:tr w14:paraId="66AD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E15E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CC2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无名路2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3673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徐霞客大道至双水路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197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4639.61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A41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2BE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399.52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4D6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441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599.75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166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2F1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C7A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5039.13</w:t>
            </w:r>
          </w:p>
        </w:tc>
      </w:tr>
      <w:tr w14:paraId="0F65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E7A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199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营前路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B5E0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纺织西路至兴宁南路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134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7587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AA8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3652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547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270.00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2A3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E1F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654.48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21B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B9A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270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11509</w:t>
            </w:r>
          </w:p>
        </w:tc>
      </w:tr>
      <w:tr w14:paraId="6549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D3C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60E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纺织南路（海亮学校西侧）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92D4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城逐线至溪南东路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DAE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A723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509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DEA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0DD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6BD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166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722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20800</w:t>
            </w:r>
          </w:p>
        </w:tc>
      </w:tr>
      <w:tr w14:paraId="6C3E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0FA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732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龙灯墙巷</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2EA4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金竹岭巷至环南中路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0D3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4C3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CC46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5A2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0A0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143.94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85B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DE9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3AB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1690</w:t>
            </w:r>
          </w:p>
        </w:tc>
      </w:tr>
      <w:tr w14:paraId="40DB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C24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663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解放南路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AE9D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环南中路至金竹岭巷</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6D1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733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727.2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AD4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8E4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202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231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865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D59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2122.5</w:t>
            </w:r>
          </w:p>
        </w:tc>
      </w:tr>
      <w:tr w14:paraId="1EA0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EA2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70E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陇山樾花苑北侧道路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B1EF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仙台路至兴海南路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33D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8BA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A8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05B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B4A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D34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BA8A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2AA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6207</w:t>
            </w:r>
          </w:p>
        </w:tc>
      </w:tr>
      <w:tr w14:paraId="5E68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CA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82F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柔石南路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EB39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上隍阪至西大街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6D3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152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D20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4C4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798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F1B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A71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8D9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1765.7</w:t>
            </w:r>
          </w:p>
        </w:tc>
      </w:tr>
      <w:tr w14:paraId="6F8B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9F8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B59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老年公寓西侧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F54E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老年公寓7米路段</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078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2967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66F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7BC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272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CA9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942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56A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3C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3771</w:t>
            </w:r>
          </w:p>
        </w:tc>
      </w:tr>
      <w:tr w14:paraId="388E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ED7E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FCB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解放北路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35B3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北大街至县前街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BB8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570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269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BAF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0FB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7F8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191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008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4112</w:t>
            </w:r>
          </w:p>
        </w:tc>
      </w:tr>
      <w:tr w14:paraId="1B61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9E1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D3A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县前街1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BD5C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县后巷至北大街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8B2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B2D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C91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133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CF6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EF0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B96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6C9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3250</w:t>
            </w:r>
          </w:p>
        </w:tc>
      </w:tr>
      <w:tr w14:paraId="2E64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29C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16B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695F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东旺路至兴海南路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363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9000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309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704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655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45C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664.52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BCA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52C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E9C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14562</w:t>
            </w:r>
          </w:p>
        </w:tc>
      </w:tr>
      <w:tr w14:paraId="3C4D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12F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2A2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溪南路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184E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东起南门大桥南西至飞凤山公园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32E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49E5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E2F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0CA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C7C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038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420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90C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1890</w:t>
            </w:r>
          </w:p>
        </w:tc>
      </w:tr>
      <w:tr w14:paraId="3299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37F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8D6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1D51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中大街至北大街西侧拓宽道路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FAB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7228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6C7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7F3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656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357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358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091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0C0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8511</w:t>
            </w:r>
          </w:p>
        </w:tc>
      </w:tr>
      <w:tr w14:paraId="227B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F0B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F4F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城关医院对面拓宽停车场</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1BAC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环南中路至白石头路西侧拓宽停车场</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C6A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6E6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0E6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AF4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518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28A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8C1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31E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2794</w:t>
            </w:r>
          </w:p>
        </w:tc>
      </w:tr>
      <w:tr w14:paraId="065B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FB1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211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陇山樾花苑南侧道路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D0E8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兴海路至仙台路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FD4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D32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397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2AF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6B9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263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ED4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E49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2877.6</w:t>
            </w:r>
          </w:p>
        </w:tc>
      </w:tr>
      <w:tr w14:paraId="6645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EF7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404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智学公园数智公园</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D36D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智学公园数智公园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B4A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5C3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191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061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AD13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9F1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F0D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1D2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2166</w:t>
            </w:r>
          </w:p>
        </w:tc>
      </w:tr>
      <w:tr w14:paraId="5C04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C80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17B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城南消防站</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A5D0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城南消防站</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40D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2437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AFEE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52F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351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0FAC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CD2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024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3B2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3474</w:t>
            </w:r>
          </w:p>
        </w:tc>
      </w:tr>
      <w:tr w14:paraId="5408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D58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BA2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西门10号地块工程道路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ED8C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环南西路至柔石南南路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895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08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ECB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E4E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459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5E2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B04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FD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5121</w:t>
            </w:r>
          </w:p>
        </w:tc>
      </w:tr>
      <w:tr w14:paraId="1806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1AB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190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双水路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A0B9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西起现状双水路东至西环路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591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11305.65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A2E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3768.55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C51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8B1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605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753.71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8D1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FC3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B05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15074.2</w:t>
            </w:r>
          </w:p>
        </w:tc>
      </w:tr>
      <w:tr w14:paraId="22C4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F60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565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辛岭公租房周边道路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CE3A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辛岭公租房周边道路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394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37E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E7E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4186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AA6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F12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F97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7E0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28F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9123</w:t>
            </w:r>
          </w:p>
        </w:tc>
      </w:tr>
      <w:tr w14:paraId="36D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152B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A7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城逐线</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5AD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飞凤山隧道至西环线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DA2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BE2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7213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608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8892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981F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30969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9CB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1778.24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800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2397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028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47074</w:t>
            </w:r>
          </w:p>
        </w:tc>
      </w:tr>
      <w:tr w14:paraId="740F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364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BD6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EC4A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A0E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4106.05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6A5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4421.77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99C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E83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3690.16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AFC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532.28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BB0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470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4B5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12277.74</w:t>
            </w:r>
          </w:p>
        </w:tc>
      </w:tr>
      <w:tr w14:paraId="3298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DC4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5EF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FDCF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东海路至桃源南路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838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7866.14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AC2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5779.43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A21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932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C04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621.96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948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6B5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EF7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13645.57</w:t>
            </w:r>
          </w:p>
        </w:tc>
      </w:tr>
      <w:tr w14:paraId="1D23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2C2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323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6070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兴海路至东海路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2A7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7733.32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11D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2386.99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99F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204.84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33D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68B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439.19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7BF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4C6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342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10325.15</w:t>
            </w:r>
          </w:p>
        </w:tc>
      </w:tr>
      <w:tr w14:paraId="5DC6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834DB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0F0CA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1（范家）</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5D2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1EF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32C9D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45245.60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0B2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8EFF6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1074.07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AD7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781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426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9419C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B5001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46319.67</w:t>
            </w:r>
          </w:p>
        </w:tc>
      </w:tr>
      <w:tr w14:paraId="607B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6A4A8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C489F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375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F85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continue"/>
            <w:tcBorders>
              <w:left w:val="single" w:color="auto" w:sz="6" w:space="0"/>
              <w:right w:val="single" w:color="auto" w:sz="6" w:space="0"/>
              <w:tl2br w:val="nil"/>
              <w:tr2bl w:val="nil"/>
            </w:tcBorders>
            <w:noWrap w:val="0"/>
            <w:vAlign w:val="center"/>
          </w:tcPr>
          <w:p w14:paraId="5539F3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EB2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2DA08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1D0C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7DA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692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AE23D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07484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5D1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8D7F7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C28FF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2D7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7D6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宁海第一职高</w:t>
            </w:r>
          </w:p>
        </w:tc>
        <w:tc>
          <w:tcPr>
            <w:tcW w:w="1538" w:type="dxa"/>
            <w:vMerge w:val="continue"/>
            <w:tcBorders>
              <w:left w:val="single" w:color="auto" w:sz="6" w:space="0"/>
              <w:right w:val="single" w:color="auto" w:sz="6" w:space="0"/>
              <w:tl2br w:val="nil"/>
              <w:tr2bl w:val="nil"/>
            </w:tcBorders>
            <w:noWrap w:val="0"/>
            <w:vAlign w:val="center"/>
          </w:tcPr>
          <w:p w14:paraId="23C336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292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FC067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DF9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71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8FC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80373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68999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D6D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94615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14BDD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8FF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DD3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溪南中路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B6896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CC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8AE73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176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6BB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FE2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BC4B4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AA50F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F7A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BE07F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F76A2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2（松竹新村）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EC9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DD3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87942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52653.49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648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A31F9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6089.88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56D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71E8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1AA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77B1B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E070C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58743.37</w:t>
            </w:r>
          </w:p>
        </w:tc>
      </w:tr>
      <w:tr w14:paraId="21A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6A433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973E5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D29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732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西郊路</w:t>
            </w:r>
          </w:p>
        </w:tc>
        <w:tc>
          <w:tcPr>
            <w:tcW w:w="1538" w:type="dxa"/>
            <w:vMerge w:val="continue"/>
            <w:tcBorders>
              <w:left w:val="single" w:color="auto" w:sz="6" w:space="0"/>
              <w:right w:val="single" w:color="auto" w:sz="6" w:space="0"/>
              <w:tl2br w:val="nil"/>
              <w:tr2bl w:val="nil"/>
            </w:tcBorders>
            <w:noWrap w:val="0"/>
            <w:vAlign w:val="center"/>
          </w:tcPr>
          <w:p w14:paraId="1C1DB4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C2B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27E91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F72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395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7E6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716AE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D8EBB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CB1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90A66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A3615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0834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66D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vMerge w:val="continue"/>
            <w:tcBorders>
              <w:left w:val="single" w:color="auto" w:sz="6" w:space="0"/>
              <w:right w:val="single" w:color="auto" w:sz="6" w:space="0"/>
              <w:tl2br w:val="nil"/>
              <w:tr2bl w:val="nil"/>
            </w:tcBorders>
            <w:noWrap w:val="0"/>
            <w:vAlign w:val="center"/>
          </w:tcPr>
          <w:p w14:paraId="58135F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EED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A557F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5C7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ECD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2E5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37BDC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FF0C9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4E0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86C2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BAB59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CAB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D1C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清泉路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6FD2E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663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3C334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483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418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3F7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52BF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95BFD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4C2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200A6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F874A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3（郁金花园）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939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A15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纺织西路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71521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10661.64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72E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B8CD3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892.74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821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240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B9A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9E5D2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CB486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11554.38</w:t>
            </w:r>
          </w:p>
        </w:tc>
      </w:tr>
      <w:tr w14:paraId="2591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B7687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65D91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887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F08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w:t>
            </w:r>
          </w:p>
        </w:tc>
        <w:tc>
          <w:tcPr>
            <w:tcW w:w="1538" w:type="dxa"/>
            <w:vMerge w:val="continue"/>
            <w:tcBorders>
              <w:left w:val="single" w:color="auto" w:sz="6" w:space="0"/>
              <w:right w:val="single" w:color="auto" w:sz="6" w:space="0"/>
              <w:tl2br w:val="nil"/>
              <w:tr2bl w:val="nil"/>
            </w:tcBorders>
            <w:noWrap w:val="0"/>
            <w:vAlign w:val="center"/>
          </w:tcPr>
          <w:p w14:paraId="584022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3D1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D4206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E6C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1C5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EC34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72A44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DFA70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5DC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DE097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5FD4D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774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F92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西郊路</w:t>
            </w:r>
          </w:p>
        </w:tc>
        <w:tc>
          <w:tcPr>
            <w:tcW w:w="1538" w:type="dxa"/>
            <w:vMerge w:val="continue"/>
            <w:tcBorders>
              <w:left w:val="single" w:color="auto" w:sz="6" w:space="0"/>
              <w:right w:val="single" w:color="auto" w:sz="6" w:space="0"/>
              <w:tl2br w:val="nil"/>
              <w:tr2bl w:val="nil"/>
            </w:tcBorders>
            <w:noWrap w:val="0"/>
            <w:vAlign w:val="center"/>
          </w:tcPr>
          <w:p w14:paraId="735734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D0A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CBFF2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8D2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DCA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771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00EF9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725DA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08A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BAF66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BF4D0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D1B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C5D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DAFE7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46F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DC0D0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FDE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A9C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A13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5C09C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D8CDF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B21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77C98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DF07D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4（棉纺厂宿舍西侧）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03C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F74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棉纺厂宿舍</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A98BA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12742.78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C89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A063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608.56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C56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BFA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2F2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DBC7E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A3AF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13351.34</w:t>
            </w:r>
          </w:p>
        </w:tc>
      </w:tr>
      <w:tr w14:paraId="6E2B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27BB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55E6C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5D8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45C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w:t>
            </w:r>
          </w:p>
        </w:tc>
        <w:tc>
          <w:tcPr>
            <w:tcW w:w="1538" w:type="dxa"/>
            <w:vMerge w:val="continue"/>
            <w:tcBorders>
              <w:left w:val="single" w:color="auto" w:sz="6" w:space="0"/>
              <w:right w:val="single" w:color="auto" w:sz="6" w:space="0"/>
              <w:tl2br w:val="nil"/>
              <w:tr2bl w:val="nil"/>
            </w:tcBorders>
            <w:noWrap w:val="0"/>
            <w:vAlign w:val="center"/>
          </w:tcPr>
          <w:p w14:paraId="5965E3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CDE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E42CE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0CB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892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39D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A1CE5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87947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ADF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20C1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56E3B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092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86E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纺织西路</w:t>
            </w:r>
          </w:p>
        </w:tc>
        <w:tc>
          <w:tcPr>
            <w:tcW w:w="1538" w:type="dxa"/>
            <w:vMerge w:val="continue"/>
            <w:tcBorders>
              <w:left w:val="single" w:color="auto" w:sz="6" w:space="0"/>
              <w:right w:val="single" w:color="auto" w:sz="6" w:space="0"/>
              <w:tl2br w:val="nil"/>
              <w:tr2bl w:val="nil"/>
            </w:tcBorders>
            <w:noWrap w:val="0"/>
            <w:vAlign w:val="center"/>
          </w:tcPr>
          <w:p w14:paraId="56054E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383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0263F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15A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8E5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F15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19F80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DC480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EC7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B3C34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F41E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A48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5FD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DF9C6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7B9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022BD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6A1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F0D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1AF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0077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13A38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7E7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61"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F02B7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452DC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5（学南家园南侧）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213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6A0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柔石南路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31B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7228.90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FF3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03E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B1E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79E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909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3A9CB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1FD7E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7228.90</w:t>
            </w:r>
          </w:p>
        </w:tc>
      </w:tr>
      <w:tr w14:paraId="5E75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AE7C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16703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F82C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05D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3124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823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0F9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820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6FB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753A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E19FE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B96C3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C91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BFF2E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4E365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A40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33D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23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2B3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461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5BF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713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CDA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2CF6B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FAEB2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FF8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51730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200BA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C1E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008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66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074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1C6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EE7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7AD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EF3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04ABC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83034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715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F6AD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1C49B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6（南馨苑）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506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0D4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891C8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19027.85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A1A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BC0C5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323.24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BAF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3EB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E2A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13C1B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178ED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19351.09</w:t>
            </w:r>
          </w:p>
        </w:tc>
      </w:tr>
      <w:tr w14:paraId="7E2C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DD20E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788AA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FF0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341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1538" w:type="dxa"/>
            <w:vMerge w:val="continue"/>
            <w:tcBorders>
              <w:left w:val="single" w:color="auto" w:sz="6" w:space="0"/>
              <w:right w:val="single" w:color="auto" w:sz="6" w:space="0"/>
              <w:tl2br w:val="nil"/>
              <w:tr2bl w:val="nil"/>
            </w:tcBorders>
            <w:noWrap w:val="0"/>
            <w:vAlign w:val="center"/>
          </w:tcPr>
          <w:p w14:paraId="2CA3A5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972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78990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034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454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FE5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9A903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19C3D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7B8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B3AA5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3FAED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E71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86A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柔石南路</w:t>
            </w:r>
          </w:p>
        </w:tc>
        <w:tc>
          <w:tcPr>
            <w:tcW w:w="1538" w:type="dxa"/>
            <w:vMerge w:val="continue"/>
            <w:tcBorders>
              <w:left w:val="single" w:color="auto" w:sz="6" w:space="0"/>
              <w:right w:val="single" w:color="auto" w:sz="6" w:space="0"/>
              <w:tl2br w:val="nil"/>
              <w:tr2bl w:val="nil"/>
            </w:tcBorders>
            <w:noWrap w:val="0"/>
            <w:vAlign w:val="center"/>
          </w:tcPr>
          <w:p w14:paraId="3191F8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3EF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BC262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9DE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977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BB8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91466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ADF0E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D56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A3EA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04F83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E23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DDC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775B3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93B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C51B1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755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0CF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5E4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8A38B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06FF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88D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FA574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06144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7（太平洋酒店周边）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297B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AD2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899D9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3755.46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A01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E9B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D10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648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376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E07D6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DC973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3755.46</w:t>
            </w:r>
          </w:p>
        </w:tc>
      </w:tr>
      <w:tr w14:paraId="1169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BFE46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BE572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F88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D77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w:t>
            </w:r>
          </w:p>
        </w:tc>
        <w:tc>
          <w:tcPr>
            <w:tcW w:w="1538" w:type="dxa"/>
            <w:vMerge w:val="continue"/>
            <w:tcBorders>
              <w:left w:val="single" w:color="auto" w:sz="6" w:space="0"/>
              <w:right w:val="single" w:color="auto" w:sz="6" w:space="0"/>
              <w:tl2br w:val="nil"/>
              <w:tr2bl w:val="nil"/>
            </w:tcBorders>
            <w:noWrap w:val="0"/>
            <w:vAlign w:val="center"/>
          </w:tcPr>
          <w:p w14:paraId="7B9C04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921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920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1A9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F04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29A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83046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DD1DD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40A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AAB35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6E4E2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37C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75E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柔石南路</w:t>
            </w:r>
          </w:p>
        </w:tc>
        <w:tc>
          <w:tcPr>
            <w:tcW w:w="1538" w:type="dxa"/>
            <w:vMerge w:val="continue"/>
            <w:tcBorders>
              <w:left w:val="single" w:color="auto" w:sz="6" w:space="0"/>
              <w:right w:val="single" w:color="auto" w:sz="6" w:space="0"/>
              <w:tl2br w:val="nil"/>
              <w:tr2bl w:val="nil"/>
            </w:tcBorders>
            <w:noWrap w:val="0"/>
            <w:vAlign w:val="center"/>
          </w:tcPr>
          <w:p w14:paraId="478BF0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EB3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80A4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0BA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47D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92D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1C5E7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B1FA2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95A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98A6D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9CFB3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D3B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392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A3140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9A0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C1F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BD60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C30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9F6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9CEF4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C2C2E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A87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1E713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C01DE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8（滨溪小区）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55C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B1C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8B9E8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19697.20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3C0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B2B11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6406.54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343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DFF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E6D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7E9B2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65D6B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26103.74</w:t>
            </w:r>
          </w:p>
        </w:tc>
      </w:tr>
      <w:tr w14:paraId="3C16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8BD3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0DC14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5A2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821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霞客大道</w:t>
            </w:r>
          </w:p>
        </w:tc>
        <w:tc>
          <w:tcPr>
            <w:tcW w:w="1538" w:type="dxa"/>
            <w:vMerge w:val="continue"/>
            <w:tcBorders>
              <w:left w:val="single" w:color="auto" w:sz="6" w:space="0"/>
              <w:right w:val="single" w:color="auto" w:sz="6" w:space="0"/>
              <w:tl2br w:val="nil"/>
              <w:tr2bl w:val="nil"/>
            </w:tcBorders>
            <w:noWrap w:val="0"/>
            <w:vAlign w:val="center"/>
          </w:tcPr>
          <w:p w14:paraId="0C59E0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1BC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4C328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B25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C25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289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A2509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79ED2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0C4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DCEEA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420B5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D7A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22E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continue"/>
            <w:tcBorders>
              <w:left w:val="single" w:color="auto" w:sz="6" w:space="0"/>
              <w:right w:val="single" w:color="auto" w:sz="6" w:space="0"/>
              <w:tl2br w:val="nil"/>
              <w:tr2bl w:val="nil"/>
            </w:tcBorders>
            <w:noWrap w:val="0"/>
            <w:vAlign w:val="center"/>
          </w:tcPr>
          <w:p w14:paraId="13E0B3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2FF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824D8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14A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9ED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C90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18667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932A4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EB8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7DF46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66CD4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C5A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830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B9D81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6AC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21264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582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2F4F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BA2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D384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9069D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2C0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6559A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E983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9（解放路周边）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10C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51D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1984B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12874.10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45D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958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863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4B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63D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91832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DD749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12874.10</w:t>
            </w:r>
          </w:p>
        </w:tc>
      </w:tr>
      <w:tr w14:paraId="4879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C1988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34355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445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A3C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纺织东路</w:t>
            </w:r>
          </w:p>
        </w:tc>
        <w:tc>
          <w:tcPr>
            <w:tcW w:w="1538" w:type="dxa"/>
            <w:vMerge w:val="continue"/>
            <w:tcBorders>
              <w:left w:val="single" w:color="auto" w:sz="6" w:space="0"/>
              <w:right w:val="single" w:color="auto" w:sz="6" w:space="0"/>
              <w:tl2br w:val="nil"/>
              <w:tr2bl w:val="nil"/>
            </w:tcBorders>
            <w:noWrap w:val="0"/>
            <w:vAlign w:val="center"/>
          </w:tcPr>
          <w:p w14:paraId="5B9F43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6E0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E8C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A4A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EF2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CC0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239F9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1156F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F80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76EB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2E707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44A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B33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continue"/>
            <w:tcBorders>
              <w:left w:val="single" w:color="auto" w:sz="6" w:space="0"/>
              <w:right w:val="single" w:color="auto" w:sz="6" w:space="0"/>
              <w:tl2br w:val="nil"/>
              <w:tr2bl w:val="nil"/>
            </w:tcBorders>
            <w:noWrap w:val="0"/>
            <w:vAlign w:val="center"/>
          </w:tcPr>
          <w:p w14:paraId="2FA19E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7C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686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122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EB7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84F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699A9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1AC51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6D5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8F5C9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5C61F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B10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345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4D18D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9B2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6CC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49F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F3B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02A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DCDAC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01998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FD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22DCD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0B5A9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10（塔山路周边）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BC5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E85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42126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8965.15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9CE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EB48B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2061.82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88B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FF4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D12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140F7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06537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11026.97</w:t>
            </w:r>
          </w:p>
        </w:tc>
      </w:tr>
      <w:tr w14:paraId="26B3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6FF00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A3486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512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DD9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南门大桥</w:t>
            </w:r>
          </w:p>
        </w:tc>
        <w:tc>
          <w:tcPr>
            <w:tcW w:w="1538" w:type="dxa"/>
            <w:vMerge w:val="continue"/>
            <w:tcBorders>
              <w:left w:val="single" w:color="auto" w:sz="6" w:space="0"/>
              <w:right w:val="single" w:color="auto" w:sz="6" w:space="0"/>
              <w:tl2br w:val="nil"/>
              <w:tr2bl w:val="nil"/>
            </w:tcBorders>
            <w:noWrap w:val="0"/>
            <w:vAlign w:val="center"/>
          </w:tcPr>
          <w:p w14:paraId="01F385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809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CA94B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B9EC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E0F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21F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F417A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71090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E3F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9B560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B4DBC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CE56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1AD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1538" w:type="dxa"/>
            <w:vMerge w:val="continue"/>
            <w:tcBorders>
              <w:left w:val="single" w:color="auto" w:sz="6" w:space="0"/>
              <w:right w:val="single" w:color="auto" w:sz="6" w:space="0"/>
              <w:tl2br w:val="nil"/>
              <w:tr2bl w:val="nil"/>
            </w:tcBorders>
            <w:noWrap w:val="0"/>
            <w:vAlign w:val="center"/>
          </w:tcPr>
          <w:p w14:paraId="3920B3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854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8C411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949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78A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92B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5845C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AB38E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B94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BE4D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8F47C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DC27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A20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9DA92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336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6524A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3B7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5E4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FC6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8EF4D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FE1B1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A3D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FB43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701E4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11（春景花园东南侧、东旺小区）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3CA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30C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07EA8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6908.74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A42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A2F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250B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084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350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392A6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CCA70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6908.74</w:t>
            </w:r>
          </w:p>
        </w:tc>
      </w:tr>
      <w:tr w14:paraId="1818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6D837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E9E96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006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D9A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38" w:type="dxa"/>
            <w:vMerge w:val="continue"/>
            <w:tcBorders>
              <w:left w:val="single" w:color="auto" w:sz="6" w:space="0"/>
              <w:right w:val="single" w:color="auto" w:sz="6" w:space="0"/>
              <w:tl2br w:val="nil"/>
              <w:tr2bl w:val="nil"/>
            </w:tcBorders>
            <w:noWrap w:val="0"/>
            <w:vAlign w:val="center"/>
          </w:tcPr>
          <w:p w14:paraId="72254C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FD5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904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C8F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8CA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CA4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51A0C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D75D0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B5D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C2013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4CE84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DDE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54F7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烈士园</w:t>
            </w:r>
          </w:p>
        </w:tc>
        <w:tc>
          <w:tcPr>
            <w:tcW w:w="1538" w:type="dxa"/>
            <w:vMerge w:val="continue"/>
            <w:tcBorders>
              <w:left w:val="single" w:color="auto" w:sz="6" w:space="0"/>
              <w:right w:val="single" w:color="auto" w:sz="6" w:space="0"/>
              <w:tl2br w:val="nil"/>
              <w:tr2bl w:val="nil"/>
            </w:tcBorders>
            <w:noWrap w:val="0"/>
            <w:vAlign w:val="center"/>
          </w:tcPr>
          <w:p w14:paraId="453C8D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12E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D60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14F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964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B03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B3AD4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C11D5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777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FADC4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ED3ED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455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762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环南东路、东旺路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D34FD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F84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416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8EE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CA3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684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ED8B1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68E9E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375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85122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A218A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12（东苑小区、坑龙王）</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26F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5E3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0D584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22020.72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56A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B4452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2949.68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AE6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63E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E98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72DA4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9D136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24970.40</w:t>
            </w:r>
          </w:p>
        </w:tc>
      </w:tr>
      <w:tr w14:paraId="0FBB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59A21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A8854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989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040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w:t>
            </w:r>
          </w:p>
        </w:tc>
        <w:tc>
          <w:tcPr>
            <w:tcW w:w="1538" w:type="dxa"/>
            <w:vMerge w:val="continue"/>
            <w:tcBorders>
              <w:left w:val="single" w:color="auto" w:sz="6" w:space="0"/>
              <w:right w:val="single" w:color="auto" w:sz="6" w:space="0"/>
              <w:tl2br w:val="nil"/>
              <w:tr2bl w:val="nil"/>
            </w:tcBorders>
            <w:noWrap w:val="0"/>
            <w:vAlign w:val="center"/>
          </w:tcPr>
          <w:p w14:paraId="03EB22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AFA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22105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4EE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9A9E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4A7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DFA0A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37D36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6FB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2FD38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EC0C6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708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645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w:t>
            </w:r>
          </w:p>
        </w:tc>
        <w:tc>
          <w:tcPr>
            <w:tcW w:w="1538" w:type="dxa"/>
            <w:vMerge w:val="continue"/>
            <w:tcBorders>
              <w:left w:val="single" w:color="auto" w:sz="6" w:space="0"/>
              <w:right w:val="single" w:color="auto" w:sz="6" w:space="0"/>
              <w:tl2br w:val="nil"/>
              <w:tr2bl w:val="nil"/>
            </w:tcBorders>
            <w:noWrap w:val="0"/>
            <w:vAlign w:val="center"/>
          </w:tcPr>
          <w:p w14:paraId="776D2D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13A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30F61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6AB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C89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11C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CE9FC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91AB4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0CC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AA6E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F97A3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69E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8C8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东旺路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0BA58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124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77C72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119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05F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83F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2849B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FCA97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27F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9"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8A6CB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1F02E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13（金泰小区）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57C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B25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山河路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9A18A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32702.78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ABC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93224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4181.48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B08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BFB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AE0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69708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2207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36884.26</w:t>
            </w:r>
          </w:p>
        </w:tc>
      </w:tr>
      <w:tr w14:paraId="4A5A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6B97F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6D7FB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3D2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AE6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w:t>
            </w:r>
          </w:p>
        </w:tc>
        <w:tc>
          <w:tcPr>
            <w:tcW w:w="1538" w:type="dxa"/>
            <w:vMerge w:val="continue"/>
            <w:tcBorders>
              <w:left w:val="single" w:color="auto" w:sz="6" w:space="0"/>
              <w:right w:val="single" w:color="auto" w:sz="6" w:space="0"/>
              <w:tl2br w:val="nil"/>
              <w:tr2bl w:val="nil"/>
            </w:tcBorders>
            <w:noWrap w:val="0"/>
            <w:vAlign w:val="center"/>
          </w:tcPr>
          <w:p w14:paraId="3CCAAD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CD0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4B5AA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420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941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8FA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A60E0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BFBAC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3BC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6812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BDC63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3FD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6E6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十里红妆</w:t>
            </w:r>
          </w:p>
        </w:tc>
        <w:tc>
          <w:tcPr>
            <w:tcW w:w="1538" w:type="dxa"/>
            <w:vMerge w:val="continue"/>
            <w:tcBorders>
              <w:left w:val="single" w:color="auto" w:sz="6" w:space="0"/>
              <w:right w:val="single" w:color="auto" w:sz="6" w:space="0"/>
              <w:tl2br w:val="nil"/>
              <w:tr2bl w:val="nil"/>
            </w:tcBorders>
            <w:noWrap w:val="0"/>
            <w:vAlign w:val="center"/>
          </w:tcPr>
          <w:p w14:paraId="78E12D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812B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F6845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62C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19A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706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91E90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4D677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1D8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D59A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877DE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0E3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FAF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6D9FF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106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B21E1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A87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ACF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13D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721F7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A80D7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43E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962A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52150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14（柔石故居周边）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466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4BB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A6BE7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27397.13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90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A1772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620.49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346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64B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142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23DB6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DD3C3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28017.62</w:t>
            </w:r>
          </w:p>
        </w:tc>
      </w:tr>
      <w:tr w14:paraId="05C2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C78D6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93B01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62DE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558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环南西路</w:t>
            </w:r>
          </w:p>
        </w:tc>
        <w:tc>
          <w:tcPr>
            <w:tcW w:w="1538" w:type="dxa"/>
            <w:vMerge w:val="continue"/>
            <w:tcBorders>
              <w:left w:val="single" w:color="auto" w:sz="6" w:space="0"/>
              <w:right w:val="single" w:color="auto" w:sz="6" w:space="0"/>
              <w:tl2br w:val="nil"/>
              <w:tr2bl w:val="nil"/>
            </w:tcBorders>
            <w:noWrap w:val="0"/>
            <w:vAlign w:val="center"/>
          </w:tcPr>
          <w:p w14:paraId="7DC65D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61A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D1290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5DA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96A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C1B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AF868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54386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CB5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0F2BC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57098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9AA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DC3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continue"/>
            <w:tcBorders>
              <w:left w:val="single" w:color="auto" w:sz="6" w:space="0"/>
              <w:right w:val="single" w:color="auto" w:sz="6" w:space="0"/>
              <w:tl2br w:val="nil"/>
              <w:tr2bl w:val="nil"/>
            </w:tcBorders>
            <w:noWrap w:val="0"/>
            <w:vAlign w:val="center"/>
          </w:tcPr>
          <w:p w14:paraId="60FDBC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A0A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91772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4E7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C9E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E78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CB8A9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27D90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568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71FF2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78D73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1BE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A20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西大街</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88B0D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15F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CADE3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7C3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682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7FA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39F14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11725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70A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99B0A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1993D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15（松鹤公园周边）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807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521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680B4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18828.03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063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9A0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E53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BBE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D47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F9E3F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C3347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18828.03</w:t>
            </w:r>
          </w:p>
        </w:tc>
      </w:tr>
      <w:tr w14:paraId="3D90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0A715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4C080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7BF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FBC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西大街</w:t>
            </w:r>
          </w:p>
        </w:tc>
        <w:tc>
          <w:tcPr>
            <w:tcW w:w="1538" w:type="dxa"/>
            <w:vMerge w:val="continue"/>
            <w:tcBorders>
              <w:left w:val="single" w:color="auto" w:sz="6" w:space="0"/>
              <w:right w:val="single" w:color="auto" w:sz="6" w:space="0"/>
              <w:tl2br w:val="nil"/>
              <w:tr2bl w:val="nil"/>
            </w:tcBorders>
            <w:noWrap w:val="0"/>
            <w:vAlign w:val="center"/>
          </w:tcPr>
          <w:p w14:paraId="6CDF13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28B4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E5C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A56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60A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3AE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CF251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B8059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14B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12F42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1E4C0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FF8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247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continue"/>
            <w:tcBorders>
              <w:left w:val="single" w:color="auto" w:sz="6" w:space="0"/>
              <w:right w:val="single" w:color="auto" w:sz="6" w:space="0"/>
              <w:tl2br w:val="nil"/>
              <w:tr2bl w:val="nil"/>
            </w:tcBorders>
            <w:noWrap w:val="0"/>
            <w:vAlign w:val="center"/>
          </w:tcPr>
          <w:p w14:paraId="139AF7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C30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4735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015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2B2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D346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832C5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C97A1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B97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E9D72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E479A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05E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A5B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A663C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F99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DD8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3A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C44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E3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8E64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F4D51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B6D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560DF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2CFEC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16(县政府停车场)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0BE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FE2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11C3D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14557.59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D99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A064A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936.82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764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F94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9D6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3911A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27B48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15494.41</w:t>
            </w:r>
          </w:p>
        </w:tc>
      </w:tr>
      <w:tr w14:paraId="3BCE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4D34C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4745B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37A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6F5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中大街</w:t>
            </w:r>
          </w:p>
        </w:tc>
        <w:tc>
          <w:tcPr>
            <w:tcW w:w="1538" w:type="dxa"/>
            <w:vMerge w:val="continue"/>
            <w:tcBorders>
              <w:left w:val="single" w:color="auto" w:sz="6" w:space="0"/>
              <w:right w:val="single" w:color="auto" w:sz="6" w:space="0"/>
              <w:tl2br w:val="nil"/>
              <w:tr2bl w:val="nil"/>
            </w:tcBorders>
            <w:noWrap w:val="0"/>
            <w:vAlign w:val="center"/>
          </w:tcPr>
          <w:p w14:paraId="2B44E7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423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54728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144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6CB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A62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7EDD4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02B96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AA1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26A8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0E1DB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455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444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continue"/>
            <w:tcBorders>
              <w:left w:val="single" w:color="auto" w:sz="6" w:space="0"/>
              <w:right w:val="single" w:color="auto" w:sz="6" w:space="0"/>
              <w:tl2br w:val="nil"/>
              <w:tr2bl w:val="nil"/>
            </w:tcBorders>
            <w:noWrap w:val="0"/>
            <w:vAlign w:val="center"/>
          </w:tcPr>
          <w:p w14:paraId="473C62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857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1DB47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990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7F9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B87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8250E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35D61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82E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851E0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070B0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93C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954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A2C57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3B2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51953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E30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BD1B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80FB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2E6F7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C3F0B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F0F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E2145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4B131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17(仙台路小区A区)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919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C12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1C0BE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5190.62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365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0B6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F40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96B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90B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17C37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34E31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5190.62</w:t>
            </w:r>
          </w:p>
        </w:tc>
      </w:tr>
      <w:tr w14:paraId="3DBD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E97FE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1B88B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EAD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A71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东旺路</w:t>
            </w:r>
          </w:p>
        </w:tc>
        <w:tc>
          <w:tcPr>
            <w:tcW w:w="1538" w:type="dxa"/>
            <w:vMerge w:val="continue"/>
            <w:tcBorders>
              <w:left w:val="single" w:color="auto" w:sz="6" w:space="0"/>
              <w:right w:val="single" w:color="auto" w:sz="6" w:space="0"/>
              <w:tl2br w:val="nil"/>
              <w:tr2bl w:val="nil"/>
            </w:tcBorders>
            <w:noWrap w:val="0"/>
            <w:vAlign w:val="center"/>
          </w:tcPr>
          <w:p w14:paraId="4D02EB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541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0939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6806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87F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056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07D4C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42E2F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396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4E298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28174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DA4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A1C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w:t>
            </w:r>
          </w:p>
        </w:tc>
        <w:tc>
          <w:tcPr>
            <w:tcW w:w="1538" w:type="dxa"/>
            <w:vMerge w:val="continue"/>
            <w:tcBorders>
              <w:left w:val="single" w:color="auto" w:sz="6" w:space="0"/>
              <w:right w:val="single" w:color="auto" w:sz="6" w:space="0"/>
              <w:tl2br w:val="nil"/>
              <w:tr2bl w:val="nil"/>
            </w:tcBorders>
            <w:noWrap w:val="0"/>
            <w:vAlign w:val="center"/>
          </w:tcPr>
          <w:p w14:paraId="57300C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12C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E16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6AB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1D0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AEC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A4C7F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1F5E0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80E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ABA7B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5E71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21F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231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AA741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1F8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682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F02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74C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39C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F161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064D8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D19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67B23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76AE9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18(仙台路小区B区)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9F8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243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2B7AE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2667.63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0B1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F2D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E74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468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4F1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66AAE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8621B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2667.63</w:t>
            </w:r>
          </w:p>
        </w:tc>
      </w:tr>
      <w:tr w14:paraId="03BD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B07DC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7CC00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6B7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37D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东旺路</w:t>
            </w:r>
          </w:p>
        </w:tc>
        <w:tc>
          <w:tcPr>
            <w:tcW w:w="1538" w:type="dxa"/>
            <w:vMerge w:val="continue"/>
            <w:tcBorders>
              <w:left w:val="single" w:color="auto" w:sz="6" w:space="0"/>
              <w:right w:val="single" w:color="auto" w:sz="6" w:space="0"/>
              <w:tl2br w:val="nil"/>
              <w:tr2bl w:val="nil"/>
            </w:tcBorders>
            <w:noWrap w:val="0"/>
            <w:vAlign w:val="center"/>
          </w:tcPr>
          <w:p w14:paraId="742404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641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6D9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6EE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99F0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42B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AF4F4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7923B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4F8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BB33F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AB89A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CFD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978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w:t>
            </w:r>
          </w:p>
        </w:tc>
        <w:tc>
          <w:tcPr>
            <w:tcW w:w="1538" w:type="dxa"/>
            <w:vMerge w:val="continue"/>
            <w:tcBorders>
              <w:left w:val="single" w:color="auto" w:sz="6" w:space="0"/>
              <w:right w:val="single" w:color="auto" w:sz="6" w:space="0"/>
              <w:tl2br w:val="nil"/>
              <w:tr2bl w:val="nil"/>
            </w:tcBorders>
            <w:noWrap w:val="0"/>
            <w:vAlign w:val="center"/>
          </w:tcPr>
          <w:p w14:paraId="6C1EFB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624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219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7BA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6C4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5AF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3E3F0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644D0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591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ACAE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7D77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E15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256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1DE25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316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C34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9F8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1A1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118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5A542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8DC9D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882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6BC97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028F5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19（东观路周边）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685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5AB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7564B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16043.86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8DB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11B0A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1669.94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D77D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217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DC1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20358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2008E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17713.80</w:t>
            </w:r>
          </w:p>
        </w:tc>
      </w:tr>
      <w:tr w14:paraId="2AB4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6F273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907D4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523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459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东旺路</w:t>
            </w:r>
          </w:p>
        </w:tc>
        <w:tc>
          <w:tcPr>
            <w:tcW w:w="1538" w:type="dxa"/>
            <w:vMerge w:val="continue"/>
            <w:tcBorders>
              <w:left w:val="single" w:color="auto" w:sz="6" w:space="0"/>
              <w:right w:val="single" w:color="auto" w:sz="6" w:space="0"/>
              <w:tl2br w:val="nil"/>
              <w:tr2bl w:val="nil"/>
            </w:tcBorders>
            <w:noWrap w:val="0"/>
            <w:vAlign w:val="center"/>
          </w:tcPr>
          <w:p w14:paraId="0629FD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3F9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5D1F6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BD4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EB7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97C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7CDD5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CE1AC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377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EDF0F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B3A51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8C1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EF6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仙台路小区</w:t>
            </w:r>
          </w:p>
        </w:tc>
        <w:tc>
          <w:tcPr>
            <w:tcW w:w="1538" w:type="dxa"/>
            <w:vMerge w:val="continue"/>
            <w:tcBorders>
              <w:left w:val="single" w:color="auto" w:sz="6" w:space="0"/>
              <w:right w:val="single" w:color="auto" w:sz="6" w:space="0"/>
              <w:tl2br w:val="nil"/>
              <w:tr2bl w:val="nil"/>
            </w:tcBorders>
            <w:noWrap w:val="0"/>
            <w:vAlign w:val="center"/>
          </w:tcPr>
          <w:p w14:paraId="192035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D30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B06EF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5FE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7A1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A7F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1C1AE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ED117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654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A42E5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D3C65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71A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16D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东郊路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2F9BD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61E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12826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5B1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D1A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F5A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893C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8A342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846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6582C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1671C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21（宸园南区）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2BE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0FD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红枫路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70D99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4335.60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0A5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CC4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C13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771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9B8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73BD5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FD07E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4335.60</w:t>
            </w:r>
          </w:p>
        </w:tc>
      </w:tr>
      <w:tr w14:paraId="7C79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DBCBB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9F32D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19C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C8E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continue"/>
            <w:tcBorders>
              <w:left w:val="single" w:color="auto" w:sz="6" w:space="0"/>
              <w:right w:val="single" w:color="auto" w:sz="6" w:space="0"/>
              <w:tl2br w:val="nil"/>
              <w:tr2bl w:val="nil"/>
            </w:tcBorders>
            <w:noWrap w:val="0"/>
            <w:vAlign w:val="center"/>
          </w:tcPr>
          <w:p w14:paraId="375B62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615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0F3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F94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B90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B70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0F787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8E004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C43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B1B6F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613AD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835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D486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山河路</w:t>
            </w:r>
          </w:p>
        </w:tc>
        <w:tc>
          <w:tcPr>
            <w:tcW w:w="1538" w:type="dxa"/>
            <w:vMerge w:val="continue"/>
            <w:tcBorders>
              <w:left w:val="single" w:color="auto" w:sz="6" w:space="0"/>
              <w:right w:val="single" w:color="auto" w:sz="6" w:space="0"/>
              <w:tl2br w:val="nil"/>
              <w:tr2bl w:val="nil"/>
            </w:tcBorders>
            <w:noWrap w:val="0"/>
            <w:vAlign w:val="center"/>
          </w:tcPr>
          <w:p w14:paraId="2DA516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3FD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604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D59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0B3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67F3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F5525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4F1BF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881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6BB74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D63DF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0F6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3D2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宸园小区</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37F7C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65E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0E9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DF7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A27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F58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845B8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E9563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8A3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D73FA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41575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22（跃龙中学周边）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15E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3A7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环城东路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4E796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15211.76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0E2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47A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72B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234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75B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7FFDD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1332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15211.76</w:t>
            </w:r>
          </w:p>
        </w:tc>
      </w:tr>
      <w:tr w14:paraId="0F18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A82AA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C11CC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36B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FE4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东大街</w:t>
            </w:r>
          </w:p>
        </w:tc>
        <w:tc>
          <w:tcPr>
            <w:tcW w:w="1538" w:type="dxa"/>
            <w:vMerge w:val="continue"/>
            <w:tcBorders>
              <w:left w:val="single" w:color="auto" w:sz="6" w:space="0"/>
              <w:right w:val="single" w:color="auto" w:sz="6" w:space="0"/>
              <w:tl2br w:val="nil"/>
              <w:tr2bl w:val="nil"/>
            </w:tcBorders>
            <w:noWrap w:val="0"/>
            <w:vAlign w:val="center"/>
          </w:tcPr>
          <w:p w14:paraId="132B66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E20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CEC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68B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DD3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905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58054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47D5E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DDF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B48ED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1BB22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C7D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EFA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1538" w:type="dxa"/>
            <w:vMerge w:val="continue"/>
            <w:tcBorders>
              <w:left w:val="single" w:color="auto" w:sz="6" w:space="0"/>
              <w:right w:val="single" w:color="auto" w:sz="6" w:space="0"/>
              <w:tl2br w:val="nil"/>
              <w:tr2bl w:val="nil"/>
            </w:tcBorders>
            <w:noWrap w:val="0"/>
            <w:vAlign w:val="center"/>
          </w:tcPr>
          <w:p w14:paraId="05DCC9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7D4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7BE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D7E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4A6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317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F1738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0711C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77B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BB31D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92BD0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81A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63D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环城北路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185BD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D9D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609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5BD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A54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A11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D0298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CBB03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766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185A0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7090C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23（车河社区）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BEB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32A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DCDC7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9743.80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A8A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70889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329.90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4EC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205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062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2F2E3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EA6B2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10073.70</w:t>
            </w:r>
          </w:p>
        </w:tc>
      </w:tr>
      <w:tr w14:paraId="1526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F35D1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7331B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825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752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continue"/>
            <w:tcBorders>
              <w:left w:val="single" w:color="auto" w:sz="6" w:space="0"/>
              <w:right w:val="single" w:color="auto" w:sz="6" w:space="0"/>
              <w:tl2br w:val="nil"/>
              <w:tr2bl w:val="nil"/>
            </w:tcBorders>
            <w:noWrap w:val="0"/>
            <w:vAlign w:val="center"/>
          </w:tcPr>
          <w:p w14:paraId="2FE6ED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2399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6BEA4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F831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5D0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ED7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6C017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D97F0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EA5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65995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8FBB9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6C2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F2DA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红枫路</w:t>
            </w:r>
          </w:p>
        </w:tc>
        <w:tc>
          <w:tcPr>
            <w:tcW w:w="1538" w:type="dxa"/>
            <w:vMerge w:val="continue"/>
            <w:tcBorders>
              <w:left w:val="single" w:color="auto" w:sz="6" w:space="0"/>
              <w:right w:val="single" w:color="auto" w:sz="6" w:space="0"/>
              <w:tl2br w:val="nil"/>
              <w:tr2bl w:val="nil"/>
            </w:tcBorders>
            <w:noWrap w:val="0"/>
            <w:vAlign w:val="center"/>
          </w:tcPr>
          <w:p w14:paraId="3A9A03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C18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18E30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662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83E7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BE6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52F53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10CD4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7ED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7B031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A6FE1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FA7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28C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车河路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00F0E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0D7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EC701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159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FA6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80C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23A95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1E418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A8E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FB6D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7A935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24（梦奇佳园）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AD1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A3C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B7C7F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8738.40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A2E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699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0D2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D77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CC2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50387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64842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8738.40</w:t>
            </w:r>
          </w:p>
        </w:tc>
      </w:tr>
      <w:tr w14:paraId="57BA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2CED0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B10DF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611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401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车河路</w:t>
            </w:r>
          </w:p>
        </w:tc>
        <w:tc>
          <w:tcPr>
            <w:tcW w:w="1538" w:type="dxa"/>
            <w:vMerge w:val="continue"/>
            <w:tcBorders>
              <w:left w:val="single" w:color="auto" w:sz="6" w:space="0"/>
              <w:right w:val="single" w:color="auto" w:sz="6" w:space="0"/>
              <w:tl2br w:val="nil"/>
              <w:tr2bl w:val="nil"/>
            </w:tcBorders>
            <w:noWrap w:val="0"/>
            <w:vAlign w:val="center"/>
          </w:tcPr>
          <w:p w14:paraId="4FC7C9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A23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D08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8A3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AF1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B88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65494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272B5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553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5E736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D21A9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3EF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012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红枫路</w:t>
            </w:r>
          </w:p>
        </w:tc>
        <w:tc>
          <w:tcPr>
            <w:tcW w:w="1538" w:type="dxa"/>
            <w:vMerge w:val="continue"/>
            <w:tcBorders>
              <w:left w:val="single" w:color="auto" w:sz="6" w:space="0"/>
              <w:right w:val="single" w:color="auto" w:sz="6" w:space="0"/>
              <w:tl2br w:val="nil"/>
              <w:tr2bl w:val="nil"/>
            </w:tcBorders>
            <w:noWrap w:val="0"/>
            <w:vAlign w:val="center"/>
          </w:tcPr>
          <w:p w14:paraId="21A1D6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855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F8B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9AF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3CD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768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65079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FC301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8D2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47815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618D7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EAF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20C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7773E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D48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73C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BB7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EBB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FFC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F5718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45FC2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233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AFC4E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50B9F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25（新城公寓）</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FA4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A1C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5E2FF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25930.30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55E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5A9A5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2303.20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B25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B8E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9BB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0451E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96BD6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28233.50</w:t>
            </w:r>
          </w:p>
        </w:tc>
      </w:tr>
      <w:tr w14:paraId="49BD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7DE19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2C92E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BBD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B81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环城西路</w:t>
            </w:r>
          </w:p>
        </w:tc>
        <w:tc>
          <w:tcPr>
            <w:tcW w:w="1538" w:type="dxa"/>
            <w:vMerge w:val="continue"/>
            <w:tcBorders>
              <w:left w:val="single" w:color="auto" w:sz="6" w:space="0"/>
              <w:right w:val="single" w:color="auto" w:sz="6" w:space="0"/>
              <w:tl2br w:val="nil"/>
              <w:tr2bl w:val="nil"/>
            </w:tcBorders>
            <w:noWrap w:val="0"/>
            <w:vAlign w:val="center"/>
          </w:tcPr>
          <w:p w14:paraId="5C1D06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B5C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882AB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9AE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24A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F67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3BA40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FDDBD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74D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E36A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0509C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360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D5C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银菊路</w:t>
            </w:r>
          </w:p>
        </w:tc>
        <w:tc>
          <w:tcPr>
            <w:tcW w:w="1538" w:type="dxa"/>
            <w:vMerge w:val="continue"/>
            <w:tcBorders>
              <w:left w:val="single" w:color="auto" w:sz="6" w:space="0"/>
              <w:right w:val="single" w:color="auto" w:sz="6" w:space="0"/>
              <w:tl2br w:val="nil"/>
              <w:tr2bl w:val="nil"/>
            </w:tcBorders>
            <w:noWrap w:val="0"/>
            <w:vAlign w:val="center"/>
          </w:tcPr>
          <w:p w14:paraId="4A3AF2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3FE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7D489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D4E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713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895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2ACF2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D5274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A79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5424E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D158C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EF9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A44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车河路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8CE50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1B2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3F481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283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669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86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2B4D5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6A794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E0C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9F9F1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FD180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26（银海嘉园周边）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B2C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BA2C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55A9C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13314.70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E5A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09B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C5F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B806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1CF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DB394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51207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13314.70</w:t>
            </w:r>
          </w:p>
        </w:tc>
      </w:tr>
      <w:tr w14:paraId="7EBC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17027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0E7A5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E13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776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车河路</w:t>
            </w:r>
          </w:p>
        </w:tc>
        <w:tc>
          <w:tcPr>
            <w:tcW w:w="1538" w:type="dxa"/>
            <w:vMerge w:val="continue"/>
            <w:tcBorders>
              <w:left w:val="single" w:color="auto" w:sz="6" w:space="0"/>
              <w:right w:val="single" w:color="auto" w:sz="6" w:space="0"/>
              <w:tl2br w:val="nil"/>
              <w:tr2bl w:val="nil"/>
            </w:tcBorders>
            <w:noWrap w:val="0"/>
            <w:vAlign w:val="center"/>
          </w:tcPr>
          <w:p w14:paraId="50F244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ED1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EB6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078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F1D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544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F8DD9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A8111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EE4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7C0FB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E73F7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5E7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A32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银菊路</w:t>
            </w:r>
          </w:p>
        </w:tc>
        <w:tc>
          <w:tcPr>
            <w:tcW w:w="1538" w:type="dxa"/>
            <w:vMerge w:val="continue"/>
            <w:tcBorders>
              <w:left w:val="single" w:color="auto" w:sz="6" w:space="0"/>
              <w:right w:val="single" w:color="auto" w:sz="6" w:space="0"/>
              <w:tl2br w:val="nil"/>
              <w:tr2bl w:val="nil"/>
            </w:tcBorders>
            <w:noWrap w:val="0"/>
            <w:vAlign w:val="center"/>
          </w:tcPr>
          <w:p w14:paraId="6CB744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D04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5F6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E03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D31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B91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A27DE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51F3E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371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CC092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8429E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E38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A75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2847F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D94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E09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BFA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7C3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6FF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DC8D8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F6215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F12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EFB43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B4362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33（十里红妆博物馆）</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FDD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6B1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47F15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2946.04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967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E4F60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2046.90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EEB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D4B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B8C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0AFA9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85585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4992.94</w:t>
            </w:r>
          </w:p>
        </w:tc>
      </w:tr>
      <w:tr w14:paraId="62CC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FB560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E12C9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FF9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32B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徐霞客大道</w:t>
            </w:r>
          </w:p>
        </w:tc>
        <w:tc>
          <w:tcPr>
            <w:tcW w:w="1538" w:type="dxa"/>
            <w:vMerge w:val="continue"/>
            <w:tcBorders>
              <w:left w:val="single" w:color="auto" w:sz="6" w:space="0"/>
              <w:right w:val="single" w:color="auto" w:sz="6" w:space="0"/>
              <w:tl2br w:val="nil"/>
              <w:tr2bl w:val="nil"/>
            </w:tcBorders>
            <w:noWrap w:val="0"/>
            <w:vAlign w:val="center"/>
          </w:tcPr>
          <w:p w14:paraId="5FA004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227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7EFDC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E23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4E4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405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F5B9A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9FCAC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613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AAB1E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77000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9E7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836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w:t>
            </w:r>
          </w:p>
        </w:tc>
        <w:tc>
          <w:tcPr>
            <w:tcW w:w="1538" w:type="dxa"/>
            <w:vMerge w:val="continue"/>
            <w:tcBorders>
              <w:left w:val="single" w:color="auto" w:sz="6" w:space="0"/>
              <w:right w:val="single" w:color="auto" w:sz="6" w:space="0"/>
              <w:tl2br w:val="nil"/>
              <w:tr2bl w:val="nil"/>
            </w:tcBorders>
            <w:noWrap w:val="0"/>
            <w:vAlign w:val="center"/>
          </w:tcPr>
          <w:p w14:paraId="38F24C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905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DCBDD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7E4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2E2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35D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A84A2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956E5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589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0A3E1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5D7F4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495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0B5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7C21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0C0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D2D0B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5F2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CE1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422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B2E21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A1C4B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6A1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A94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7F9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0B7B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478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18011.77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1A4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12308.76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7CB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2131.16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3F8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7432.14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AB4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911.54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3CE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8BA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073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39883.83</w:t>
            </w:r>
          </w:p>
        </w:tc>
      </w:tr>
      <w:tr w14:paraId="6EF1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7E7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9FC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A041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1F5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3160.65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0E7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405.72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7F6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ECD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03F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409.48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641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EEC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8C1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3566.37</w:t>
            </w:r>
          </w:p>
        </w:tc>
      </w:tr>
      <w:tr w14:paraId="0DCE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B88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682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D59B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297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46712.67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D64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20866.27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BF0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8608.58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05D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15595.32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D12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1815.56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84B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B9D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24F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91782.84</w:t>
            </w:r>
          </w:p>
        </w:tc>
      </w:tr>
      <w:tr w14:paraId="241E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A91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65F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3EED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环城北路至人民路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D8AF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7445.38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61F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3313.24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391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60.83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AD9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5A6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631.88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1A7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A43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C77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10819.45</w:t>
            </w:r>
          </w:p>
        </w:tc>
      </w:tr>
      <w:tr w14:paraId="39FF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9B6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148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靖海路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AFDC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环城北路至人民路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857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5168.38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2A4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2361.79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C56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601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22C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564.37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BBE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875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DE9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7530.17</w:t>
            </w:r>
          </w:p>
        </w:tc>
      </w:tr>
      <w:tr w14:paraId="50FC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9C9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0E4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E8FC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人民路至北大街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3A0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6236.45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B73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2307.78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8711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CAF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EAA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401.06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1C8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CF9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159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8544.23</w:t>
            </w:r>
          </w:p>
        </w:tc>
      </w:tr>
      <w:tr w14:paraId="0287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0E5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E31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910E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EF6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16105.35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A01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8177.50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D9F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1F2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325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1128.15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902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9DA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FA5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24282.85</w:t>
            </w:r>
          </w:p>
        </w:tc>
      </w:tr>
      <w:tr w14:paraId="7D7E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24C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7EA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山河路②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E192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C5E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5209.62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8A1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2366.49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C1D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335.54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AD4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C4C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372.55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5C6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1A5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BCD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7911.65</w:t>
            </w:r>
          </w:p>
        </w:tc>
      </w:tr>
      <w:tr w14:paraId="4E62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4AE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F52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16A8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BE2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14562.71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0EE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7099.70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AFB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846.70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D9E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5566.42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482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850.93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C4D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55B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D18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28075.53</w:t>
            </w:r>
          </w:p>
        </w:tc>
      </w:tr>
      <w:tr w14:paraId="7688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3D2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67C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E623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F98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14412.64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BBD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7836.30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AD9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9CA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FCB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983.00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894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17B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EBF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22248.94</w:t>
            </w:r>
          </w:p>
        </w:tc>
      </w:tr>
      <w:tr w14:paraId="6DD8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2D0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FF8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6F4C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外环西路至桃源中路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B54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11801.64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B1C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7402.74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DE5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445.94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07F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F91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1442.10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7F1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596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970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19650.32</w:t>
            </w:r>
          </w:p>
        </w:tc>
      </w:tr>
      <w:tr w14:paraId="1F6E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E9F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801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0887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外环东路至外环西路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606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35544.59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ABA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14308.40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3A8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4431.61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F7A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2696.90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4C9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2059.86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013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E9F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753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56981.50</w:t>
            </w:r>
          </w:p>
        </w:tc>
      </w:tr>
      <w:tr w14:paraId="67AE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5A2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0F6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BF00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外环西路至桃源中路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486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13327.29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AC8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6710.62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384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581.55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576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FA2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1554.25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DA9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829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504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20619.46</w:t>
            </w:r>
          </w:p>
        </w:tc>
      </w:tr>
      <w:tr w14:paraId="6BEB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33E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B8C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666D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外环西路至北斗路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CCB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7678.04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CFD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5687.41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6D9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AA3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48D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1028.26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7F7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6DD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781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13365.45</w:t>
            </w:r>
          </w:p>
        </w:tc>
      </w:tr>
      <w:tr w14:paraId="6766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142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D86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BC53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0DE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40318.78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4A1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13256.05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566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3862.22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7F1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9724.90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A1B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1295.07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0EC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9B9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53D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67161.95</w:t>
            </w:r>
          </w:p>
        </w:tc>
      </w:tr>
      <w:tr w14:paraId="0092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97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ACF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A447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外环路至中山路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31E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16516.21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F8F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11577.46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C84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1307.03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401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79.33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ED0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847.64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02A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C8A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52F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29480.03</w:t>
            </w:r>
          </w:p>
        </w:tc>
      </w:tr>
      <w:tr w14:paraId="15C3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9D8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DD4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7407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华山路至兴宁路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EC7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29442.18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439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16417.15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579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2500.06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778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9628.03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461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1550.10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309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F35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EF9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57987.42</w:t>
            </w:r>
          </w:p>
        </w:tc>
      </w:tr>
      <w:tr w14:paraId="2C03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17D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647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127E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外环东路至兴海路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B2A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23133.03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1B9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9136.38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F92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2683.44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CD6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245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781.58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8EA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089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832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34952.85</w:t>
            </w:r>
          </w:p>
        </w:tc>
      </w:tr>
      <w:tr w14:paraId="3783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373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E75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56A5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519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9469.95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2E4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6102.75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12A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393.50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803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BC4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1056.68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C50C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65A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AA7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15966.20</w:t>
            </w:r>
          </w:p>
        </w:tc>
      </w:tr>
      <w:tr w14:paraId="7D36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1F6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FBA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989A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人民路至中山路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4E9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5907.21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06E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5040.06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6FE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CDC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F17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613.87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B90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758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0296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10947.27</w:t>
            </w:r>
          </w:p>
        </w:tc>
      </w:tr>
      <w:tr w14:paraId="7CAA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DB5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96E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3511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外环路至天平路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7F0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2477.96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8A6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2419.81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496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953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DA6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214.63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998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320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68E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4953.88</w:t>
            </w:r>
          </w:p>
        </w:tc>
      </w:tr>
      <w:tr w14:paraId="42D8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73B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DED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红枫路②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8A24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C54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4295.29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F58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841.51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A52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42B5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CAC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536.04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751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A52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6D9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5295.87</w:t>
            </w:r>
          </w:p>
        </w:tc>
      </w:tr>
      <w:tr w14:paraId="3F98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850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979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CBC1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DC4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4416.33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907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3568.35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BA3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118.90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A05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C66C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614.29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70D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A39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DE5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8103.58</w:t>
            </w:r>
          </w:p>
        </w:tc>
      </w:tr>
      <w:tr w14:paraId="7FEE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CB6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F67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6108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外环路至中山路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056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6324.68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363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1392.61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66A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C99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BAD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830.90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DBB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3FA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7AD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7811.36</w:t>
            </w:r>
          </w:p>
        </w:tc>
      </w:tr>
      <w:tr w14:paraId="7D21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132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24D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33B9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天寿路至中山路 延伸至北斗路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D29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6378.39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0CC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3465.67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FDD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1443.48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FF3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4B4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745.25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68F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05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A8B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11287.54</w:t>
            </w:r>
          </w:p>
        </w:tc>
      </w:tr>
      <w:tr w14:paraId="0114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1AD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DD0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云海路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0CE3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人民路至坦坑路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016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2649.40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65D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2526.16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69C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A6F3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1E6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363.11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AC2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DFF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0C7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5175.56</w:t>
            </w:r>
          </w:p>
        </w:tc>
      </w:tr>
      <w:tr w14:paraId="5B0B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BC8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A47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岭脚路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2391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隧道东至兴海路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0B2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14271.60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C5C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5E5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639.10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88C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DC43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1983.30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E3F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CE68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34D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14934.95</w:t>
            </w:r>
          </w:p>
        </w:tc>
      </w:tr>
      <w:tr w14:paraId="3D6A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EB4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8C8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汪家路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3AF1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兴海中路至沿海南路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1FC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8060.01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74B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3947.39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4CF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143.79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6AF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19D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855.11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5DA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738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4C3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12151.19</w:t>
            </w:r>
          </w:p>
        </w:tc>
      </w:tr>
      <w:tr w14:paraId="71A1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5F9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BAD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沿海南路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A815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兴海路至白峤岭隧道来回</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432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25735.16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C88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2758.41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CBC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6671.73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82C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93DC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991.01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FC4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949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438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35165.30</w:t>
            </w:r>
          </w:p>
        </w:tc>
      </w:tr>
      <w:tr w14:paraId="199A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58D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FB2F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山河村支路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EFF4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南中山西路北至外环西路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69C3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1260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44AA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1080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D97F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3E79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5D5A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180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F777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1672A">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F5752">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2340</w:t>
            </w:r>
          </w:p>
        </w:tc>
      </w:tr>
      <w:tr w14:paraId="4909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D3E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37B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A6E5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7D6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71264.30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85B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22906.38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FBC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14413.12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C50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10258.72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E57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991.54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7AA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A07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44D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118842.52</w:t>
            </w:r>
          </w:p>
        </w:tc>
      </w:tr>
      <w:tr w14:paraId="39CA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6C611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59029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33（银菊公寓小区）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587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F91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69192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3676.40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D85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8DA78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277.40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53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5FC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49D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D8F67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51AAE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3953.80</w:t>
            </w:r>
          </w:p>
        </w:tc>
      </w:tr>
      <w:tr w14:paraId="7F9B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108D2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F1657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B87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6BC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中山西路</w:t>
            </w:r>
          </w:p>
        </w:tc>
        <w:tc>
          <w:tcPr>
            <w:tcW w:w="1538" w:type="dxa"/>
            <w:vMerge w:val="continue"/>
            <w:tcBorders>
              <w:left w:val="single" w:color="auto" w:sz="6" w:space="0"/>
              <w:right w:val="single" w:color="auto" w:sz="6" w:space="0"/>
              <w:tl2br w:val="nil"/>
              <w:tr2bl w:val="nil"/>
            </w:tcBorders>
            <w:noWrap w:val="0"/>
            <w:vAlign w:val="center"/>
          </w:tcPr>
          <w:p w14:paraId="2E95D7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E6C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B5241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BB73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6E4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E92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629C1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0DC7A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87E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310B8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E14BD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D84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C66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红枫路</w:t>
            </w:r>
          </w:p>
        </w:tc>
        <w:tc>
          <w:tcPr>
            <w:tcW w:w="1538" w:type="dxa"/>
            <w:vMerge w:val="continue"/>
            <w:tcBorders>
              <w:left w:val="single" w:color="auto" w:sz="6" w:space="0"/>
              <w:right w:val="single" w:color="auto" w:sz="6" w:space="0"/>
              <w:tl2br w:val="nil"/>
              <w:tr2bl w:val="nil"/>
            </w:tcBorders>
            <w:noWrap w:val="0"/>
            <w:vAlign w:val="center"/>
          </w:tcPr>
          <w:p w14:paraId="41C190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943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3E144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170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1C9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FFC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FA1A7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D4AF3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A2A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AE2F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E847C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1B8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9EB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9866B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094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434CA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D24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4BB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66A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41204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39B7E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A47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7FCB9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CF250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34（银昌公寓）</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C46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842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70CEA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1725.70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4BA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C1CCA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300.71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AA7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747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B6E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BC11C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117FE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2026.41</w:t>
            </w:r>
          </w:p>
        </w:tc>
      </w:tr>
      <w:tr w14:paraId="35C1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43682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5B781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DF8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BC7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中山西路</w:t>
            </w:r>
          </w:p>
        </w:tc>
        <w:tc>
          <w:tcPr>
            <w:tcW w:w="1538" w:type="dxa"/>
            <w:vMerge w:val="continue"/>
            <w:tcBorders>
              <w:left w:val="single" w:color="auto" w:sz="6" w:space="0"/>
              <w:right w:val="single" w:color="auto" w:sz="6" w:space="0"/>
              <w:tl2br w:val="nil"/>
              <w:tr2bl w:val="nil"/>
            </w:tcBorders>
            <w:noWrap w:val="0"/>
            <w:vAlign w:val="center"/>
          </w:tcPr>
          <w:p w14:paraId="03C0EE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657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605E4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D1E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3CF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8C1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DAF96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04709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F8D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5F577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C49E7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5F8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001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银菊北路</w:t>
            </w:r>
          </w:p>
        </w:tc>
        <w:tc>
          <w:tcPr>
            <w:tcW w:w="1538" w:type="dxa"/>
            <w:vMerge w:val="continue"/>
            <w:tcBorders>
              <w:left w:val="single" w:color="auto" w:sz="6" w:space="0"/>
              <w:right w:val="single" w:color="auto" w:sz="6" w:space="0"/>
              <w:tl2br w:val="nil"/>
              <w:tr2bl w:val="nil"/>
            </w:tcBorders>
            <w:noWrap w:val="0"/>
            <w:vAlign w:val="center"/>
          </w:tcPr>
          <w:p w14:paraId="03F7F3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4FB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5701A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CDD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BB1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F6B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8A19B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DC6E6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6F3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7A48B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3C0F7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4F5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372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F0D7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1A8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9AC98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5D1F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9D5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7A3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D8BAF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91C9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BB4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BC8AE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07974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35（兴宁中路18弄）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459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259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7E110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4121.38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40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0348D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147.88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1D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D5A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8CB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9377C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A13C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4269.26</w:t>
            </w:r>
          </w:p>
        </w:tc>
      </w:tr>
      <w:tr w14:paraId="234B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213CD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383D9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28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9F8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right w:val="single" w:color="auto" w:sz="6" w:space="0"/>
              <w:tl2br w:val="nil"/>
              <w:tr2bl w:val="nil"/>
            </w:tcBorders>
            <w:noWrap w:val="0"/>
            <w:vAlign w:val="center"/>
          </w:tcPr>
          <w:p w14:paraId="499F48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F7E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B53A8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023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8F6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BBC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C1324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8679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82A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6353B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6A5AA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45E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E45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1538" w:type="dxa"/>
            <w:vMerge w:val="continue"/>
            <w:tcBorders>
              <w:left w:val="single" w:color="auto" w:sz="6" w:space="0"/>
              <w:right w:val="single" w:color="auto" w:sz="6" w:space="0"/>
              <w:tl2br w:val="nil"/>
              <w:tr2bl w:val="nil"/>
            </w:tcBorders>
            <w:noWrap w:val="0"/>
            <w:vAlign w:val="center"/>
          </w:tcPr>
          <w:p w14:paraId="721787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AC7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5510E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F59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614A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75B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86ED3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039DE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97B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80FB8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D5958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514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CD9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66B35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24B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A50F7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A7C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7C6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072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218B0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C5783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A17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DE53A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B2F14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36（城市一都周边）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3E9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983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2CFDF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7106.92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059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A75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A8A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6C1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D6D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1D0DC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E8245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7106.92</w:t>
            </w:r>
          </w:p>
        </w:tc>
      </w:tr>
      <w:tr w14:paraId="3282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68A7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44994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685B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E68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right w:val="single" w:color="auto" w:sz="6" w:space="0"/>
              <w:tl2br w:val="nil"/>
              <w:tr2bl w:val="nil"/>
            </w:tcBorders>
            <w:noWrap w:val="0"/>
            <w:vAlign w:val="center"/>
          </w:tcPr>
          <w:p w14:paraId="27772E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6AD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8F1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464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1B6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07C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EE4B0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6DB99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933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29907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179B1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61E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AB8C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continue"/>
            <w:tcBorders>
              <w:left w:val="single" w:color="auto" w:sz="6" w:space="0"/>
              <w:right w:val="single" w:color="auto" w:sz="6" w:space="0"/>
              <w:tl2br w:val="nil"/>
              <w:tr2bl w:val="nil"/>
            </w:tcBorders>
            <w:noWrap w:val="0"/>
            <w:vAlign w:val="center"/>
          </w:tcPr>
          <w:p w14:paraId="612196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AFA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4C6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EC8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A4E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E26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B1BE3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9DDF2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FA2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67AD4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2395B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EE6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BA8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FC228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EF2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858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8A2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771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F08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7ADF7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18A41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BB8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0E21E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6A4AF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37（兴圃社区）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BF5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FE1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BD9B6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4693.97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0BA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DDF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9B1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E7D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009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3DD97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0F2AD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4693.97</w:t>
            </w:r>
          </w:p>
        </w:tc>
      </w:tr>
      <w:tr w14:paraId="0F52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997AA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425BD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24A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9C9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1538" w:type="dxa"/>
            <w:vMerge w:val="continue"/>
            <w:tcBorders>
              <w:left w:val="single" w:color="auto" w:sz="6" w:space="0"/>
              <w:right w:val="single" w:color="auto" w:sz="6" w:space="0"/>
              <w:tl2br w:val="nil"/>
              <w:tr2bl w:val="nil"/>
            </w:tcBorders>
            <w:noWrap w:val="0"/>
            <w:vAlign w:val="center"/>
          </w:tcPr>
          <w:p w14:paraId="50E1F1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55F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84F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D62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AC5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C44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F564D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F6A84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354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083B8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CD7F8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B69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17A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1538" w:type="dxa"/>
            <w:vMerge w:val="continue"/>
            <w:tcBorders>
              <w:left w:val="single" w:color="auto" w:sz="6" w:space="0"/>
              <w:right w:val="single" w:color="auto" w:sz="6" w:space="0"/>
              <w:tl2br w:val="nil"/>
              <w:tr2bl w:val="nil"/>
            </w:tcBorders>
            <w:noWrap w:val="0"/>
            <w:vAlign w:val="center"/>
          </w:tcPr>
          <w:p w14:paraId="7D413A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396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B54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C6A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275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FA9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BB95B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B4396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9AE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EB35D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26DE4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53E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04A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3F14F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225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CB7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E74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17E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84A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37A9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3FF4C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BE3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8FDB8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55E03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38（宁昌路87弄小区）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8B5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9BD7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71A5E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4749.46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260E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EB9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214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7D1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A6A0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00FC3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A221B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4749.46</w:t>
            </w:r>
          </w:p>
        </w:tc>
      </w:tr>
      <w:tr w14:paraId="35E4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71381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D3C8F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A542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ABF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宁昌路</w:t>
            </w:r>
          </w:p>
        </w:tc>
        <w:tc>
          <w:tcPr>
            <w:tcW w:w="1538" w:type="dxa"/>
            <w:vMerge w:val="continue"/>
            <w:tcBorders>
              <w:left w:val="single" w:color="auto" w:sz="6" w:space="0"/>
              <w:right w:val="single" w:color="auto" w:sz="6" w:space="0"/>
              <w:tl2br w:val="nil"/>
              <w:tr2bl w:val="nil"/>
            </w:tcBorders>
            <w:noWrap w:val="0"/>
            <w:vAlign w:val="center"/>
          </w:tcPr>
          <w:p w14:paraId="470EC9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747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176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452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49E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E4D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C5B13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8B37E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423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5C3C3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D96B1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8EB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28D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continue"/>
            <w:tcBorders>
              <w:left w:val="single" w:color="auto" w:sz="6" w:space="0"/>
              <w:right w:val="single" w:color="auto" w:sz="6" w:space="0"/>
              <w:tl2br w:val="nil"/>
              <w:tr2bl w:val="nil"/>
            </w:tcBorders>
            <w:noWrap w:val="0"/>
            <w:vAlign w:val="center"/>
          </w:tcPr>
          <w:p w14:paraId="6BF6C0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4FA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E3F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D26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A8B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DD6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3CAA4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FC327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4C6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CD44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1E407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DD4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A6AA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5B61A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288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C12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535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408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BED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6C496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F12B5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507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639BF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98080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39（水道楼）</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3E4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8E3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D621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4328.92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C3A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179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39F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A44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004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3C008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E389F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4328.92</w:t>
            </w:r>
          </w:p>
        </w:tc>
      </w:tr>
      <w:tr w14:paraId="5B52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21F3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E5541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5A6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8F3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vMerge w:val="continue"/>
            <w:tcBorders>
              <w:left w:val="single" w:color="auto" w:sz="6" w:space="0"/>
              <w:right w:val="single" w:color="auto" w:sz="6" w:space="0"/>
              <w:tl2br w:val="nil"/>
              <w:tr2bl w:val="nil"/>
            </w:tcBorders>
            <w:noWrap w:val="0"/>
            <w:vAlign w:val="center"/>
          </w:tcPr>
          <w:p w14:paraId="3B01B7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A7C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6D9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995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C7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610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38743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1D4AB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86D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7BB63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0FC51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4F2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4F8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1538" w:type="dxa"/>
            <w:vMerge w:val="continue"/>
            <w:tcBorders>
              <w:left w:val="single" w:color="auto" w:sz="6" w:space="0"/>
              <w:right w:val="single" w:color="auto" w:sz="6" w:space="0"/>
              <w:tl2br w:val="nil"/>
              <w:tr2bl w:val="nil"/>
            </w:tcBorders>
            <w:noWrap w:val="0"/>
            <w:vAlign w:val="center"/>
          </w:tcPr>
          <w:p w14:paraId="63D98C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13D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75A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EE2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5C0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DAF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89E35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0966F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266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1C3D3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BCE92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DC3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037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47AB6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37D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961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13D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8B7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020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BAA4C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A0959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6CF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715F2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40AC1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40（兴围社区）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F31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CA4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FE5A9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5908.92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756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7FD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5AD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E73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14C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24859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ECF63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5908.92</w:t>
            </w:r>
          </w:p>
        </w:tc>
      </w:tr>
      <w:tr w14:paraId="7301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4A23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71A8D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A6E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636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vMerge w:val="continue"/>
            <w:tcBorders>
              <w:left w:val="single" w:color="auto" w:sz="6" w:space="0"/>
              <w:right w:val="single" w:color="auto" w:sz="6" w:space="0"/>
              <w:tl2br w:val="nil"/>
              <w:tr2bl w:val="nil"/>
            </w:tcBorders>
            <w:noWrap w:val="0"/>
            <w:vAlign w:val="center"/>
          </w:tcPr>
          <w:p w14:paraId="7A0064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3F9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4F9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6D8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B09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336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A3AD8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7CB47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87D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CF29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899E0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7D0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BF4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continue"/>
            <w:tcBorders>
              <w:left w:val="single" w:color="auto" w:sz="6" w:space="0"/>
              <w:right w:val="single" w:color="auto" w:sz="6" w:space="0"/>
              <w:tl2br w:val="nil"/>
              <w:tr2bl w:val="nil"/>
            </w:tcBorders>
            <w:noWrap w:val="0"/>
            <w:vAlign w:val="center"/>
          </w:tcPr>
          <w:p w14:paraId="690C10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39B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120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1B4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1AE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0C4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2A541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4D4E8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7C9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D85B5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57508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20A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A6D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349A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7DD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EA9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306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BF7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A88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DDA1D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1CEAB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073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15623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5A20F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41（蓝天公寓周边）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A65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A8C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2368C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3368.70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B71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833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0DA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322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8A68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51FB5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2B58F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3368.70</w:t>
            </w:r>
          </w:p>
        </w:tc>
      </w:tr>
      <w:tr w14:paraId="15A6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56E70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95064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BEB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713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right w:val="single" w:color="auto" w:sz="6" w:space="0"/>
              <w:tl2br w:val="nil"/>
              <w:tr2bl w:val="nil"/>
            </w:tcBorders>
            <w:noWrap w:val="0"/>
            <w:vAlign w:val="center"/>
          </w:tcPr>
          <w:p w14:paraId="62CDC1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5D6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582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C34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BD2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0B0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3A77A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EF35B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810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6620E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D6E0E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D50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99C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1538" w:type="dxa"/>
            <w:vMerge w:val="continue"/>
            <w:tcBorders>
              <w:left w:val="single" w:color="auto" w:sz="6" w:space="0"/>
              <w:right w:val="single" w:color="auto" w:sz="6" w:space="0"/>
              <w:tl2br w:val="nil"/>
              <w:tr2bl w:val="nil"/>
            </w:tcBorders>
            <w:noWrap w:val="0"/>
            <w:vAlign w:val="center"/>
          </w:tcPr>
          <w:p w14:paraId="01BE3E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B3B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1B8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091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9F6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827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E8340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8960E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E55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9A5D9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65A01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AFC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DAE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7DB4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782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0FB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2F1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563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CD6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262C8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617CE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6C3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D9AE4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6764B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42（腾达住宅一区）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5B2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062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FBBCB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5131.53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424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25B7D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1033.60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FDE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0D4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7AE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0E882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2981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6165.13</w:t>
            </w:r>
          </w:p>
        </w:tc>
      </w:tr>
      <w:tr w14:paraId="61B3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B3BBA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12635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2CB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415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right w:val="single" w:color="auto" w:sz="6" w:space="0"/>
              <w:tl2br w:val="nil"/>
              <w:tr2bl w:val="nil"/>
            </w:tcBorders>
            <w:noWrap w:val="0"/>
            <w:vAlign w:val="center"/>
          </w:tcPr>
          <w:p w14:paraId="01B1B5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849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C3557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C03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A93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A33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9C988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C728F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51F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7D45B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D5F85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141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8C0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continue"/>
            <w:tcBorders>
              <w:left w:val="single" w:color="auto" w:sz="6" w:space="0"/>
              <w:right w:val="single" w:color="auto" w:sz="6" w:space="0"/>
              <w:tl2br w:val="nil"/>
              <w:tr2bl w:val="nil"/>
            </w:tcBorders>
            <w:noWrap w:val="0"/>
            <w:vAlign w:val="center"/>
          </w:tcPr>
          <w:p w14:paraId="7FE8CB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EB5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70B69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CAB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DCB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6CF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BB0FF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2F29F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CC1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18BF7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53C53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0EE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542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8C692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7E0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64B88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60D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C40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9C6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272C2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4D50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BDD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C1A50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14569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43（兴宁小区）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734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262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6BB08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6326.15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B5A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DB3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5F8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FD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6C6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E188F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2B07B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6326.15</w:t>
            </w:r>
          </w:p>
        </w:tc>
      </w:tr>
      <w:tr w14:paraId="56A7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DCA0C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3CC56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D43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626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right w:val="single" w:color="auto" w:sz="6" w:space="0"/>
              <w:tl2br w:val="nil"/>
              <w:tr2bl w:val="nil"/>
            </w:tcBorders>
            <w:noWrap w:val="0"/>
            <w:vAlign w:val="center"/>
          </w:tcPr>
          <w:p w14:paraId="298D37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399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098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F4E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889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298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5942B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AD817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CF3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A4254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B119C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7E4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7B1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兴宁中路</w:t>
            </w:r>
          </w:p>
        </w:tc>
        <w:tc>
          <w:tcPr>
            <w:tcW w:w="1538" w:type="dxa"/>
            <w:vMerge w:val="continue"/>
            <w:tcBorders>
              <w:left w:val="single" w:color="auto" w:sz="6" w:space="0"/>
              <w:right w:val="single" w:color="auto" w:sz="6" w:space="0"/>
              <w:tl2br w:val="nil"/>
              <w:tr2bl w:val="nil"/>
            </w:tcBorders>
            <w:noWrap w:val="0"/>
            <w:vAlign w:val="center"/>
          </w:tcPr>
          <w:p w14:paraId="622D49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5B7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71D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1A2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1E7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59CD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2A586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D898D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AE3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C9FC6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4983D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1FC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643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E51B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C91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5F4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EBB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37C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4E8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ED37C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DF3ED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BFD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1ED4C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81001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44（兴福巷九弄）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2B7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18C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BF810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13854.90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BD3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4AD1F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1271.75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55E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FDD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3C9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8E5F4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B7F49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15126.65</w:t>
            </w:r>
          </w:p>
        </w:tc>
      </w:tr>
      <w:tr w14:paraId="7B16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A7AE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FE4AF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CCF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2DAA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right w:val="single" w:color="auto" w:sz="6" w:space="0"/>
              <w:tl2br w:val="nil"/>
              <w:tr2bl w:val="nil"/>
            </w:tcBorders>
            <w:noWrap w:val="0"/>
            <w:vAlign w:val="center"/>
          </w:tcPr>
          <w:p w14:paraId="04C7A4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264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FFAF9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6B9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244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AC4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72AB8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62B10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3B9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12F13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F3584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C1C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35A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兴圃巷</w:t>
            </w:r>
          </w:p>
        </w:tc>
        <w:tc>
          <w:tcPr>
            <w:tcW w:w="1538" w:type="dxa"/>
            <w:vMerge w:val="continue"/>
            <w:tcBorders>
              <w:left w:val="single" w:color="auto" w:sz="6" w:space="0"/>
              <w:right w:val="single" w:color="auto" w:sz="6" w:space="0"/>
              <w:tl2br w:val="nil"/>
              <w:tr2bl w:val="nil"/>
            </w:tcBorders>
            <w:noWrap w:val="0"/>
            <w:vAlign w:val="center"/>
          </w:tcPr>
          <w:p w14:paraId="255F87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824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4545F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EC3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DFC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1C8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EA1E2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C708E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96D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0462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C79DD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365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327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B9A5C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56D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77ABF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DEA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431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448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2A9D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9674A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DE3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35D1D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1A0D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45（正学公寓北区）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35A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E0D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462F7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17383.71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F96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6A1D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DAE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368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D09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2C213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D867E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17383.71</w:t>
            </w:r>
          </w:p>
        </w:tc>
      </w:tr>
      <w:tr w14:paraId="6AAA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15EB9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F1B84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A09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506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right w:val="single" w:color="auto" w:sz="6" w:space="0"/>
              <w:tl2br w:val="nil"/>
              <w:tr2bl w:val="nil"/>
            </w:tcBorders>
            <w:noWrap w:val="0"/>
            <w:vAlign w:val="center"/>
          </w:tcPr>
          <w:p w14:paraId="462098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B98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EBD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933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941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72F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69132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ABE6B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C22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A41E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CCCAC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2B4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E1C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continue"/>
            <w:tcBorders>
              <w:left w:val="single" w:color="auto" w:sz="6" w:space="0"/>
              <w:right w:val="single" w:color="auto" w:sz="6" w:space="0"/>
              <w:tl2br w:val="nil"/>
              <w:tr2bl w:val="nil"/>
            </w:tcBorders>
            <w:noWrap w:val="0"/>
            <w:vAlign w:val="center"/>
          </w:tcPr>
          <w:p w14:paraId="734B7E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5D3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7E6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D01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C54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45A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2818E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A4708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C8C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CD8DD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17F0F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74A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8EA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35303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D845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686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57F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AEB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FAD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5FDD7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49716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330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0D334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20D3A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46（潘天寿小学西面）</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E7E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CB7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潘天寿中学</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EB3D2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3256.77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332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712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367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67A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51C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B892D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245C1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3256.77</w:t>
            </w:r>
          </w:p>
        </w:tc>
      </w:tr>
      <w:tr w14:paraId="1FD1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C6480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AAA57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FE2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AF7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right w:val="single" w:color="auto" w:sz="6" w:space="0"/>
              <w:tl2br w:val="nil"/>
              <w:tr2bl w:val="nil"/>
            </w:tcBorders>
            <w:noWrap w:val="0"/>
            <w:vAlign w:val="center"/>
          </w:tcPr>
          <w:p w14:paraId="1A0E55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0F4A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6937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999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4E2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622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478EE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0E0B7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AC2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243BB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A8332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607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678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continue"/>
            <w:tcBorders>
              <w:left w:val="single" w:color="auto" w:sz="6" w:space="0"/>
              <w:right w:val="single" w:color="auto" w:sz="6" w:space="0"/>
              <w:tl2br w:val="nil"/>
              <w:tr2bl w:val="nil"/>
            </w:tcBorders>
            <w:noWrap w:val="0"/>
            <w:vAlign w:val="center"/>
          </w:tcPr>
          <w:p w14:paraId="6A54FF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3BF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4CD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5A8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F44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7A8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B2E14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BDC43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EA8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4351A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5F672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D93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BCE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7B6DE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54A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9AF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788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272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CE6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0F987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CECD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C25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102AF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FE259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47（正学公寓南区）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E7C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14B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901B0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6017.68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594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766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3F00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0E6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2F9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B97BB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3970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6017.68</w:t>
            </w:r>
          </w:p>
        </w:tc>
      </w:tr>
      <w:tr w14:paraId="384B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1E25B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9D004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4D1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0ED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right w:val="single" w:color="auto" w:sz="6" w:space="0"/>
              <w:tl2br w:val="nil"/>
              <w:tr2bl w:val="nil"/>
            </w:tcBorders>
            <w:noWrap w:val="0"/>
            <w:vAlign w:val="center"/>
          </w:tcPr>
          <w:p w14:paraId="2BEF8C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246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26F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FFC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55C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A9CB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AA829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0B5C0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8E6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013B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75D78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06D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D87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潘天寿中学</w:t>
            </w:r>
          </w:p>
        </w:tc>
        <w:tc>
          <w:tcPr>
            <w:tcW w:w="1538" w:type="dxa"/>
            <w:vMerge w:val="continue"/>
            <w:tcBorders>
              <w:left w:val="single" w:color="auto" w:sz="6" w:space="0"/>
              <w:right w:val="single" w:color="auto" w:sz="6" w:space="0"/>
              <w:tl2br w:val="nil"/>
              <w:tr2bl w:val="nil"/>
            </w:tcBorders>
            <w:noWrap w:val="0"/>
            <w:vAlign w:val="center"/>
          </w:tcPr>
          <w:p w14:paraId="01D92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47C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02E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1DD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7C0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597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FF8D4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5C243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4AE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30967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1D9E1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635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C6E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11AD6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6FA5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F36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A26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388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765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B4AA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FD680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E6D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FA619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31255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48(建工楼周边）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6D3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7D2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0406B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4288.85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D6CB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1C3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75DF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EC9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7BA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E0108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117A6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4288.85</w:t>
            </w:r>
          </w:p>
        </w:tc>
      </w:tr>
      <w:tr w14:paraId="51C8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86089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7C268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649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2C9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right w:val="single" w:color="auto" w:sz="6" w:space="0"/>
              <w:tl2br w:val="nil"/>
              <w:tr2bl w:val="nil"/>
            </w:tcBorders>
            <w:noWrap w:val="0"/>
            <w:vAlign w:val="center"/>
          </w:tcPr>
          <w:p w14:paraId="0E81C2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207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F17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2A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C15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0E6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63868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86A3C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9A9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51E0F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A4BAF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30B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9B8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天广路</w:t>
            </w:r>
          </w:p>
        </w:tc>
        <w:tc>
          <w:tcPr>
            <w:tcW w:w="1538" w:type="dxa"/>
            <w:vMerge w:val="continue"/>
            <w:tcBorders>
              <w:left w:val="single" w:color="auto" w:sz="6" w:space="0"/>
              <w:right w:val="single" w:color="auto" w:sz="6" w:space="0"/>
              <w:tl2br w:val="nil"/>
              <w:tr2bl w:val="nil"/>
            </w:tcBorders>
            <w:noWrap w:val="0"/>
            <w:vAlign w:val="center"/>
          </w:tcPr>
          <w:p w14:paraId="1F392E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03B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673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9DA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5EB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998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792F0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0DB6B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DB2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DD8E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C11E3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5F1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CD4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56D6D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DCA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9BB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B09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0EE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20EF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4BCDB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4FBBD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88B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0ABC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B9A23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49（龙珠大厦周边）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587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16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6C543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5340.13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A1B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6C5C4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42.46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454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59D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CD5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68DC9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AD00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5382.59</w:t>
            </w:r>
          </w:p>
        </w:tc>
      </w:tr>
      <w:tr w14:paraId="0A79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F1AC6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754E8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A3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AC3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right w:val="single" w:color="auto" w:sz="6" w:space="0"/>
              <w:tl2br w:val="nil"/>
              <w:tr2bl w:val="nil"/>
            </w:tcBorders>
            <w:noWrap w:val="0"/>
            <w:vAlign w:val="center"/>
          </w:tcPr>
          <w:p w14:paraId="204565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1CA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5289E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11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9B5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E48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DB988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E3101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978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87107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01065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24A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2BD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continue"/>
            <w:tcBorders>
              <w:left w:val="single" w:color="auto" w:sz="6" w:space="0"/>
              <w:right w:val="single" w:color="auto" w:sz="6" w:space="0"/>
              <w:tl2br w:val="nil"/>
              <w:tr2bl w:val="nil"/>
            </w:tcBorders>
            <w:noWrap w:val="0"/>
            <w:vAlign w:val="center"/>
          </w:tcPr>
          <w:p w14:paraId="3643C1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848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10F82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F70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92A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FB8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31B5D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D2DF7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208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5FD65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9F235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085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78D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AFB9D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9DBC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C342A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D22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E10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19C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CC934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6685F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5A5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38DB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F2B17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50（气象北路8弄）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863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0D4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BC1FC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8983.88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BE8D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E51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1CA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EAF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969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792E2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2A0DD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8983.88</w:t>
            </w:r>
          </w:p>
        </w:tc>
      </w:tr>
      <w:tr w14:paraId="466D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30122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BCB3F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FC5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258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right w:val="single" w:color="auto" w:sz="6" w:space="0"/>
              <w:tl2br w:val="nil"/>
              <w:tr2bl w:val="nil"/>
            </w:tcBorders>
            <w:noWrap w:val="0"/>
            <w:vAlign w:val="center"/>
          </w:tcPr>
          <w:p w14:paraId="437D88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6B0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A192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D8D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368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1C3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A4911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74997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AB7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4B129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8662E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97A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0A5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3D21D3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90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269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EE6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0CF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502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0374C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B0C4A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E70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5EDEE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CABAD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318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25D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0FA3D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3CC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F6A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BE5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919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364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265E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4D774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515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ADBD1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3816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51（跳头巷)</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CA8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F7B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21FE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26458.99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8E7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283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934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B3F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E4C7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B8B4C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F4E45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26458.99</w:t>
            </w:r>
          </w:p>
        </w:tc>
      </w:tr>
      <w:tr w14:paraId="5D88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9A459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098CA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DE5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EAC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right w:val="single" w:color="auto" w:sz="6" w:space="0"/>
              <w:tl2br w:val="nil"/>
              <w:tr2bl w:val="nil"/>
            </w:tcBorders>
            <w:noWrap w:val="0"/>
            <w:vAlign w:val="center"/>
          </w:tcPr>
          <w:p w14:paraId="111534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E71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5F4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A87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40E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EAE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1A085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1F411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EFD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648CD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0EAD8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C2D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DF2F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6EE8F9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408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8D7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978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2F1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D7A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9E450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3D1D0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E86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BF39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D5AD8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73C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2E9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13183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2C2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4C0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B44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F6E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A12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B6CD4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5B226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240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A6124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E8B88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52（腾达住宅3区）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E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55B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A033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8959.20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C82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FA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207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11B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5EC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1F82F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8F2D1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8959.20</w:t>
            </w:r>
          </w:p>
        </w:tc>
      </w:tr>
      <w:tr w14:paraId="3525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7476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0385F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F53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3A6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2C8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68A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F12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D8B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F58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155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B59FC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6885F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936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2368C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E7C16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6F7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3D2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D85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675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0BD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F55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AE4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351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E9F2B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DE9C9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EFE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0D04F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E41FF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AD9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543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763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6DF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90C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4A5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7A8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B59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C51E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9519B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E1D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1CE5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7CCEE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53（怡惠社区）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5D4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1E6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5CAAD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14627.17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002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461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670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F79B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3ED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F1E58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68DFD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14627.17</w:t>
            </w:r>
          </w:p>
        </w:tc>
      </w:tr>
      <w:tr w14:paraId="7C21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4EC7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803F4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EC7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308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正学路</w:t>
            </w:r>
          </w:p>
        </w:tc>
        <w:tc>
          <w:tcPr>
            <w:tcW w:w="1538" w:type="dxa"/>
            <w:vMerge w:val="continue"/>
            <w:tcBorders>
              <w:left w:val="single" w:color="auto" w:sz="6" w:space="0"/>
              <w:right w:val="single" w:color="auto" w:sz="6" w:space="0"/>
              <w:tl2br w:val="nil"/>
              <w:tr2bl w:val="nil"/>
            </w:tcBorders>
            <w:noWrap w:val="0"/>
            <w:vAlign w:val="center"/>
          </w:tcPr>
          <w:p w14:paraId="43BEF1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44B3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A9B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9E8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73C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2BC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E8D56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759E3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364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32A53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FF92C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0B8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E32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753DB1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5E9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EC6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F28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04B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D39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3CDB6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460F3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292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AADBA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A8008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F1A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145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427E4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C09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B0C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F7C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748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092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62492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E442E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39E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9CB30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9BD2A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54（建民路周边）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F91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4EA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0A9C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22036.71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583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57D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24C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DE5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3A5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1A1C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7D430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22036.71</w:t>
            </w:r>
          </w:p>
        </w:tc>
      </w:tr>
      <w:tr w14:paraId="11D2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23214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96895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4285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F3B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怡惠路</w:t>
            </w:r>
          </w:p>
        </w:tc>
        <w:tc>
          <w:tcPr>
            <w:tcW w:w="1538" w:type="dxa"/>
            <w:vMerge w:val="continue"/>
            <w:tcBorders>
              <w:left w:val="single" w:color="auto" w:sz="6" w:space="0"/>
              <w:right w:val="single" w:color="auto" w:sz="6" w:space="0"/>
              <w:tl2br w:val="nil"/>
              <w:tr2bl w:val="nil"/>
            </w:tcBorders>
            <w:noWrap w:val="0"/>
            <w:vAlign w:val="center"/>
          </w:tcPr>
          <w:p w14:paraId="7BCF10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1B2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4C4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D40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E46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2FA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010E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8A843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B55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957B8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EA429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37F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5F6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10FBB8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0D8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AF6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00F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169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F08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DE6CA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4412A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C21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BE1A4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5124E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04D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C4AE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E5F6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613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882D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C1E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C67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C3F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8F8EF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C8A63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2CF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445F3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5554E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55（华静小区北侧）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FB7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5B6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EDA55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3815.76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DF2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6C9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7AF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821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E3B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56966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FF480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3815.76</w:t>
            </w:r>
          </w:p>
        </w:tc>
      </w:tr>
      <w:tr w14:paraId="4219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01046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28608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706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39E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right w:val="single" w:color="auto" w:sz="6" w:space="0"/>
              <w:tl2br w:val="nil"/>
              <w:tr2bl w:val="nil"/>
            </w:tcBorders>
            <w:noWrap w:val="0"/>
            <w:vAlign w:val="center"/>
          </w:tcPr>
          <w:p w14:paraId="192603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4A8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A87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FA2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E75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BE3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3EE8D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5B926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4A7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D0852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9ECFC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C90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B60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1538" w:type="dxa"/>
            <w:vMerge w:val="continue"/>
            <w:tcBorders>
              <w:left w:val="single" w:color="auto" w:sz="6" w:space="0"/>
              <w:right w:val="single" w:color="auto" w:sz="6" w:space="0"/>
              <w:tl2br w:val="nil"/>
              <w:tr2bl w:val="nil"/>
            </w:tcBorders>
            <w:noWrap w:val="0"/>
            <w:vAlign w:val="center"/>
          </w:tcPr>
          <w:p w14:paraId="06676F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E93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875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D90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1CD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07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EB36F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8C285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0C1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2F6AB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A4F7A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39D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90E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64612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270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5F5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B88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2D8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B6D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C32D5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0EAB0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AC4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C5396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6E0BC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56（园丁新村）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5D9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9A0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4B6A2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21124.54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FD6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24EF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460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25C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5A7C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DCB9A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3AE27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21124.54</w:t>
            </w:r>
          </w:p>
        </w:tc>
      </w:tr>
      <w:tr w14:paraId="10E5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D228F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834F4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40A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F1D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1538" w:type="dxa"/>
            <w:vMerge w:val="continue"/>
            <w:tcBorders>
              <w:left w:val="single" w:color="auto" w:sz="6" w:space="0"/>
              <w:right w:val="single" w:color="auto" w:sz="6" w:space="0"/>
              <w:tl2br w:val="nil"/>
              <w:tr2bl w:val="nil"/>
            </w:tcBorders>
            <w:noWrap w:val="0"/>
            <w:vAlign w:val="center"/>
          </w:tcPr>
          <w:p w14:paraId="04A9A5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848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949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7AA2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25E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61C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D6C83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F3D6B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4EB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773F5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CCDE0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694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B2B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vMerge w:val="continue"/>
            <w:tcBorders>
              <w:left w:val="single" w:color="auto" w:sz="6" w:space="0"/>
              <w:right w:val="single" w:color="auto" w:sz="6" w:space="0"/>
              <w:tl2br w:val="nil"/>
              <w:tr2bl w:val="nil"/>
            </w:tcBorders>
            <w:noWrap w:val="0"/>
            <w:vAlign w:val="center"/>
          </w:tcPr>
          <w:p w14:paraId="75C551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8BF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9E1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066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830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8E6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301AB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C6E38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148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BCDE4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13B36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404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F0D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E1AF6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E04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678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D2B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5FB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B4E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90653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5C33F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B39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B4A27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C43E3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57（第一人民医院南面）</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A40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0B5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天平路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F194E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12175.04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05F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0B0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FC2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15A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16A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0E613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99444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12175.04</w:t>
            </w:r>
          </w:p>
        </w:tc>
      </w:tr>
      <w:tr w14:paraId="34AD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40C4B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5E725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4DF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989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right w:val="single" w:color="auto" w:sz="6" w:space="0"/>
              <w:tl2br w:val="nil"/>
              <w:tr2bl w:val="nil"/>
            </w:tcBorders>
            <w:noWrap w:val="0"/>
            <w:vAlign w:val="center"/>
          </w:tcPr>
          <w:p w14:paraId="6ABB3A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600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F3B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C81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D6A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6A3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EA431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7FEB7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106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6BE56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FB9B0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D68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8CA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桃源中路</w:t>
            </w:r>
          </w:p>
        </w:tc>
        <w:tc>
          <w:tcPr>
            <w:tcW w:w="1538" w:type="dxa"/>
            <w:vMerge w:val="continue"/>
            <w:tcBorders>
              <w:left w:val="single" w:color="auto" w:sz="6" w:space="0"/>
              <w:right w:val="single" w:color="auto" w:sz="6" w:space="0"/>
              <w:tl2br w:val="nil"/>
              <w:tr2bl w:val="nil"/>
            </w:tcBorders>
            <w:noWrap w:val="0"/>
            <w:vAlign w:val="center"/>
          </w:tcPr>
          <w:p w14:paraId="620952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DC4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BDB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A45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2A5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72E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69D49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E739A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8BE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97391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4DD28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3C6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19E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第一人民医院</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E2DE1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A00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60F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9EC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30F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4FC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CB67E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4D21E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66A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EC7FD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B5F7D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58（东海路68弄）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0A4F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841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云海路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5EE87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15812.40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0AA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F8E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FDD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AD1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BFA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EC64C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B1928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15812.40</w:t>
            </w:r>
          </w:p>
        </w:tc>
      </w:tr>
      <w:tr w14:paraId="42DC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A964E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DB405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CCA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D9C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right w:val="single" w:color="auto" w:sz="6" w:space="0"/>
              <w:tl2br w:val="nil"/>
              <w:tr2bl w:val="nil"/>
            </w:tcBorders>
            <w:noWrap w:val="0"/>
            <w:vAlign w:val="center"/>
          </w:tcPr>
          <w:p w14:paraId="3B36C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9CC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E94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89F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099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93D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4A188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BC501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A94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F489D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7126C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135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16D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w:t>
            </w:r>
          </w:p>
        </w:tc>
        <w:tc>
          <w:tcPr>
            <w:tcW w:w="1538" w:type="dxa"/>
            <w:vMerge w:val="continue"/>
            <w:tcBorders>
              <w:left w:val="single" w:color="auto" w:sz="6" w:space="0"/>
              <w:right w:val="single" w:color="auto" w:sz="6" w:space="0"/>
              <w:tl2br w:val="nil"/>
              <w:tr2bl w:val="nil"/>
            </w:tcBorders>
            <w:noWrap w:val="0"/>
            <w:vAlign w:val="center"/>
          </w:tcPr>
          <w:p w14:paraId="0EC5D0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FDF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0A7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A54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50D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4C4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DA8B0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29B9B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8F5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C1BBF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603A3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2E5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ED4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EDA0D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532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30D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0E8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66F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2C2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5A2D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43661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8DC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52F92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D1C81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59（坦坑园丁楼）</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8A3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CED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华山路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76A68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30168.00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8E7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088E6C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4506.30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6F3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223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7E08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C0D82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76FBE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34674.30</w:t>
            </w:r>
          </w:p>
        </w:tc>
      </w:tr>
      <w:tr w14:paraId="732A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83905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8E924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2FA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DA0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1538" w:type="dxa"/>
            <w:vMerge w:val="continue"/>
            <w:tcBorders>
              <w:left w:val="single" w:color="auto" w:sz="6" w:space="0"/>
              <w:right w:val="single" w:color="auto" w:sz="6" w:space="0"/>
              <w:tl2br w:val="nil"/>
              <w:tr2bl w:val="nil"/>
            </w:tcBorders>
            <w:noWrap w:val="0"/>
            <w:vAlign w:val="center"/>
          </w:tcPr>
          <w:p w14:paraId="7F60F1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FB4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0EF62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B6B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13B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4FE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F415D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EE9A9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386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C5463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D18BB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3D6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D10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w:t>
            </w:r>
          </w:p>
        </w:tc>
        <w:tc>
          <w:tcPr>
            <w:tcW w:w="1538" w:type="dxa"/>
            <w:vMerge w:val="continue"/>
            <w:tcBorders>
              <w:left w:val="single" w:color="auto" w:sz="6" w:space="0"/>
              <w:right w:val="single" w:color="auto" w:sz="6" w:space="0"/>
              <w:tl2br w:val="nil"/>
              <w:tr2bl w:val="nil"/>
            </w:tcBorders>
            <w:noWrap w:val="0"/>
            <w:vAlign w:val="center"/>
          </w:tcPr>
          <w:p w14:paraId="266809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2A5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04C96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FC5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B8E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CD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1EB26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F8E35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05D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C0AC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21B18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048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36F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1C40D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A21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0270A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AEC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021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462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93268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D8C58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727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4329E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B7769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60（坦坑家园）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38D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266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FB0C5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18663.70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145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4F6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658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8D5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D7B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B6C50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6CFA7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18663.70</w:t>
            </w:r>
          </w:p>
        </w:tc>
      </w:tr>
      <w:tr w14:paraId="7B53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62393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593DC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877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BF6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right w:val="single" w:color="auto" w:sz="6" w:space="0"/>
              <w:tl2br w:val="nil"/>
              <w:tr2bl w:val="nil"/>
            </w:tcBorders>
            <w:noWrap w:val="0"/>
            <w:vAlign w:val="center"/>
          </w:tcPr>
          <w:p w14:paraId="41ECDC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60E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DF1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97D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5B2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3FF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64029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C6768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F47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B636E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7C046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AC1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7A4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云海路</w:t>
            </w:r>
          </w:p>
        </w:tc>
        <w:tc>
          <w:tcPr>
            <w:tcW w:w="1538" w:type="dxa"/>
            <w:vMerge w:val="continue"/>
            <w:tcBorders>
              <w:left w:val="single" w:color="auto" w:sz="6" w:space="0"/>
              <w:right w:val="single" w:color="auto" w:sz="6" w:space="0"/>
              <w:tl2br w:val="nil"/>
              <w:tr2bl w:val="nil"/>
            </w:tcBorders>
            <w:noWrap w:val="0"/>
            <w:vAlign w:val="center"/>
          </w:tcPr>
          <w:p w14:paraId="72154B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97C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351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024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09A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5BAF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C328A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19411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49C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EF277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E815A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3DF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B1A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坦坑路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8011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1DB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5C5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368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FBD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E7D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C9B09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34E54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FF5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1695F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1DAA8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63（汽车东站周边）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49A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EEA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华山路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02B53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1363.71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0FC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80E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D47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671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418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44916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7460F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1363.71</w:t>
            </w:r>
          </w:p>
        </w:tc>
      </w:tr>
      <w:tr w14:paraId="5ADA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B6FAD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16CAE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D77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62DF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天平路</w:t>
            </w:r>
          </w:p>
        </w:tc>
        <w:tc>
          <w:tcPr>
            <w:tcW w:w="1538" w:type="dxa"/>
            <w:vMerge w:val="continue"/>
            <w:tcBorders>
              <w:left w:val="single" w:color="auto" w:sz="6" w:space="0"/>
              <w:right w:val="single" w:color="auto" w:sz="6" w:space="0"/>
              <w:tl2br w:val="nil"/>
              <w:tr2bl w:val="nil"/>
            </w:tcBorders>
            <w:noWrap w:val="0"/>
            <w:vAlign w:val="center"/>
          </w:tcPr>
          <w:p w14:paraId="59A83D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E7F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D76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68A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31A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EB10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0BBFD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49454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292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C213A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569B1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C1E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21B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东站</w:t>
            </w:r>
          </w:p>
        </w:tc>
        <w:tc>
          <w:tcPr>
            <w:tcW w:w="1538" w:type="dxa"/>
            <w:vMerge w:val="continue"/>
            <w:tcBorders>
              <w:left w:val="single" w:color="auto" w:sz="6" w:space="0"/>
              <w:right w:val="single" w:color="auto" w:sz="6" w:space="0"/>
              <w:tl2br w:val="nil"/>
              <w:tr2bl w:val="nil"/>
            </w:tcBorders>
            <w:noWrap w:val="0"/>
            <w:vAlign w:val="center"/>
          </w:tcPr>
          <w:p w14:paraId="350F13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0B3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454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018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0F4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922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E7595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62596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20C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6DAEC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94924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EE0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D4E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东站</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28BB2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281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E10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C1A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463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E42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80421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AD877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0E9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D2DEA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6DE3C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64（华山小学周边）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848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025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2EFBB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3834.14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07C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D5DF7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1135.76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5958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4F5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995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48C8D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5AB3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4969.90</w:t>
            </w:r>
          </w:p>
        </w:tc>
      </w:tr>
      <w:tr w14:paraId="024D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9455C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BE487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E70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BC4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学校</w:t>
            </w:r>
          </w:p>
        </w:tc>
        <w:tc>
          <w:tcPr>
            <w:tcW w:w="1538" w:type="dxa"/>
            <w:vMerge w:val="continue"/>
            <w:tcBorders>
              <w:left w:val="single" w:color="auto" w:sz="6" w:space="0"/>
              <w:right w:val="single" w:color="auto" w:sz="6" w:space="0"/>
              <w:tl2br w:val="nil"/>
              <w:tr2bl w:val="nil"/>
            </w:tcBorders>
            <w:noWrap w:val="0"/>
            <w:vAlign w:val="center"/>
          </w:tcPr>
          <w:p w14:paraId="7560E0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614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717D6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FCB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A14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3EE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C1A8A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6D89A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D92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560EE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00E84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9E1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101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天平路</w:t>
            </w:r>
          </w:p>
        </w:tc>
        <w:tc>
          <w:tcPr>
            <w:tcW w:w="1538" w:type="dxa"/>
            <w:vMerge w:val="continue"/>
            <w:tcBorders>
              <w:left w:val="single" w:color="auto" w:sz="6" w:space="0"/>
              <w:right w:val="single" w:color="auto" w:sz="6" w:space="0"/>
              <w:tl2br w:val="nil"/>
              <w:tr2bl w:val="nil"/>
            </w:tcBorders>
            <w:noWrap w:val="0"/>
            <w:vAlign w:val="center"/>
          </w:tcPr>
          <w:p w14:paraId="3E88B2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387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FDADD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750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564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B52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D33B0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F1342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223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0C9D3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B401B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1FB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B23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B9D04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FC4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4C3B0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B48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175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7DB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7CEEC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DB915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31E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04517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8D156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69（外环路45弄）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A0C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36A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A0EDE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13199.73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D01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39088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1349.38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CCD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52F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FAF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76180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A0CD9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14549.11</w:t>
            </w:r>
          </w:p>
        </w:tc>
      </w:tr>
      <w:tr w14:paraId="2BAE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AB18A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ECC6E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73F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828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w:t>
            </w:r>
          </w:p>
        </w:tc>
        <w:tc>
          <w:tcPr>
            <w:tcW w:w="1538" w:type="dxa"/>
            <w:vMerge w:val="continue"/>
            <w:tcBorders>
              <w:left w:val="single" w:color="auto" w:sz="6" w:space="0"/>
              <w:right w:val="single" w:color="auto" w:sz="6" w:space="0"/>
              <w:tl2br w:val="nil"/>
              <w:tr2bl w:val="nil"/>
            </w:tcBorders>
            <w:noWrap w:val="0"/>
            <w:vAlign w:val="center"/>
          </w:tcPr>
          <w:p w14:paraId="46ADB5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98B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423CA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145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A4C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D0F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A2AD4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B65BC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0A9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AFADA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9A5BD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939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61D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44D1AF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38F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7D214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777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350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C52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96FF2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E7B7E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7FA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8AC23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0C9A2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12D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1A4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B5FD7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A9F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D759A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6F4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165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97B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9AE61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34318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784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84557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8E63F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27（北星路周边）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3E7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2C5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B87F4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27483.40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225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B445B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1402.70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E7C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3CE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6356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E6411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D2DAF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28886.10</w:t>
            </w:r>
          </w:p>
        </w:tc>
      </w:tr>
      <w:tr w14:paraId="45E8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AC657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2D15A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05F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615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w:t>
            </w:r>
          </w:p>
        </w:tc>
        <w:tc>
          <w:tcPr>
            <w:tcW w:w="1538" w:type="dxa"/>
            <w:vMerge w:val="continue"/>
            <w:tcBorders>
              <w:left w:val="single" w:color="auto" w:sz="6" w:space="0"/>
              <w:right w:val="single" w:color="auto" w:sz="6" w:space="0"/>
              <w:tl2br w:val="nil"/>
              <w:tr2bl w:val="nil"/>
            </w:tcBorders>
            <w:noWrap w:val="0"/>
            <w:vAlign w:val="center"/>
          </w:tcPr>
          <w:p w14:paraId="009CE4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2A5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DF100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8BB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86A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87E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BD3B4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64164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154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6D9F0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EAE9A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E64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87D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兴宁南路</w:t>
            </w:r>
          </w:p>
        </w:tc>
        <w:tc>
          <w:tcPr>
            <w:tcW w:w="1538" w:type="dxa"/>
            <w:vMerge w:val="continue"/>
            <w:tcBorders>
              <w:left w:val="single" w:color="auto" w:sz="6" w:space="0"/>
              <w:right w:val="single" w:color="auto" w:sz="6" w:space="0"/>
              <w:tl2br w:val="nil"/>
              <w:tr2bl w:val="nil"/>
            </w:tcBorders>
            <w:noWrap w:val="0"/>
            <w:vAlign w:val="center"/>
          </w:tcPr>
          <w:p w14:paraId="1429E2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246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7FB43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668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9A3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610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CAE2C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2CF03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E25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70777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CC43B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583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8EE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9A32B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EC6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42EBE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73D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93C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B57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84824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A9714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53F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A586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7C267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28（北大小区）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738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05D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74431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20110.64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8A8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E5A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D56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AC9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DF0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C72A0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C330B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20110.64</w:t>
            </w:r>
          </w:p>
        </w:tc>
      </w:tr>
      <w:tr w14:paraId="12A8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357C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36348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BAE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56E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北大街</w:t>
            </w:r>
          </w:p>
        </w:tc>
        <w:tc>
          <w:tcPr>
            <w:tcW w:w="1538" w:type="dxa"/>
            <w:vMerge w:val="continue"/>
            <w:tcBorders>
              <w:left w:val="single" w:color="auto" w:sz="6" w:space="0"/>
              <w:right w:val="single" w:color="auto" w:sz="6" w:space="0"/>
              <w:tl2br w:val="nil"/>
              <w:tr2bl w:val="nil"/>
            </w:tcBorders>
            <w:noWrap w:val="0"/>
            <w:vAlign w:val="center"/>
          </w:tcPr>
          <w:p w14:paraId="132ED5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ECE1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63F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C66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E8C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36C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325B3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E6687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4AB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C5A8A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8C6E8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9A4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771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北斗路</w:t>
            </w:r>
          </w:p>
        </w:tc>
        <w:tc>
          <w:tcPr>
            <w:tcW w:w="1538" w:type="dxa"/>
            <w:vMerge w:val="continue"/>
            <w:tcBorders>
              <w:left w:val="single" w:color="auto" w:sz="6" w:space="0"/>
              <w:right w:val="single" w:color="auto" w:sz="6" w:space="0"/>
              <w:tl2br w:val="nil"/>
              <w:tr2bl w:val="nil"/>
            </w:tcBorders>
            <w:noWrap w:val="0"/>
            <w:vAlign w:val="center"/>
          </w:tcPr>
          <w:p w14:paraId="785188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A50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8D3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465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E68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352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6B736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06272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0B3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6AACD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6B8BC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F5C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629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E265C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54A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212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8E5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9ED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0B9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3976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E82B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3E1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F1255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B576F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29（五丰堂路周边）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979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A82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靖海路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79355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22848.60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9AC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DF2B8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493.80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E29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CFE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B5A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AB5C9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D7A7B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23342.40</w:t>
            </w:r>
          </w:p>
        </w:tc>
      </w:tr>
      <w:tr w14:paraId="55D3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A1066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C4122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13C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B8F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环城北路</w:t>
            </w:r>
          </w:p>
        </w:tc>
        <w:tc>
          <w:tcPr>
            <w:tcW w:w="1538" w:type="dxa"/>
            <w:vMerge w:val="continue"/>
            <w:tcBorders>
              <w:left w:val="single" w:color="auto" w:sz="6" w:space="0"/>
              <w:right w:val="single" w:color="auto" w:sz="6" w:space="0"/>
              <w:tl2br w:val="nil"/>
              <w:tr2bl w:val="nil"/>
            </w:tcBorders>
            <w:noWrap w:val="0"/>
            <w:vAlign w:val="center"/>
          </w:tcPr>
          <w:p w14:paraId="27684A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D53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73351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2DB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921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2FC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0A20D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D0960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596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46740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E0AE3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9A9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B4F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桃源南路</w:t>
            </w:r>
          </w:p>
        </w:tc>
        <w:tc>
          <w:tcPr>
            <w:tcW w:w="1538" w:type="dxa"/>
            <w:vMerge w:val="continue"/>
            <w:tcBorders>
              <w:left w:val="single" w:color="auto" w:sz="6" w:space="0"/>
              <w:right w:val="single" w:color="auto" w:sz="6" w:space="0"/>
              <w:tl2br w:val="nil"/>
              <w:tr2bl w:val="nil"/>
            </w:tcBorders>
            <w:noWrap w:val="0"/>
            <w:vAlign w:val="center"/>
          </w:tcPr>
          <w:p w14:paraId="4E4BA4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6DE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7D68B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C4E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652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F0A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A3CC3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5CA71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3DE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5E93A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3EF07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C5C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157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C3882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FCD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256B4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64C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773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2C6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397F7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32DF5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BAA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4C213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FC2CE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30（平海路周边）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F58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B09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489C8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35713.90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00F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18DCF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3886.10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2DD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334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696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0C0D6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0DAF3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39600.00</w:t>
            </w:r>
          </w:p>
        </w:tc>
      </w:tr>
      <w:tr w14:paraId="12A9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C32C0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7AB14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295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738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环城北路</w:t>
            </w:r>
          </w:p>
        </w:tc>
        <w:tc>
          <w:tcPr>
            <w:tcW w:w="1538" w:type="dxa"/>
            <w:vMerge w:val="continue"/>
            <w:tcBorders>
              <w:left w:val="single" w:color="auto" w:sz="6" w:space="0"/>
              <w:right w:val="single" w:color="auto" w:sz="6" w:space="0"/>
              <w:tl2br w:val="nil"/>
              <w:tr2bl w:val="nil"/>
            </w:tcBorders>
            <w:noWrap w:val="0"/>
            <w:vAlign w:val="center"/>
          </w:tcPr>
          <w:p w14:paraId="301263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B88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5C3E2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FBE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37F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B6B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775E3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ED778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477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FDFED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270DD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FF3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793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靖海路</w:t>
            </w:r>
          </w:p>
        </w:tc>
        <w:tc>
          <w:tcPr>
            <w:tcW w:w="1538" w:type="dxa"/>
            <w:vMerge w:val="continue"/>
            <w:tcBorders>
              <w:left w:val="single" w:color="auto" w:sz="6" w:space="0"/>
              <w:right w:val="single" w:color="auto" w:sz="6" w:space="0"/>
              <w:tl2br w:val="nil"/>
              <w:tr2bl w:val="nil"/>
            </w:tcBorders>
            <w:noWrap w:val="0"/>
            <w:vAlign w:val="center"/>
          </w:tcPr>
          <w:p w14:paraId="5DBACF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686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13871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872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483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28A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73A32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6EE10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CAF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14E0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62103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5F4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0B5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66A2A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7FD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72136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2533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432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4DB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61866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B651B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A82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A39F7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3518B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31（围海新村、杨柳小区）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EF7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909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2FF6D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60492.10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88A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A12A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3648.52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E3AD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88A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2A4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22787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9E294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64140.62</w:t>
            </w:r>
          </w:p>
        </w:tc>
      </w:tr>
      <w:tr w14:paraId="6319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B56F5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581A8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083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37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东郊路</w:t>
            </w:r>
          </w:p>
        </w:tc>
        <w:tc>
          <w:tcPr>
            <w:tcW w:w="1538" w:type="dxa"/>
            <w:vMerge w:val="continue"/>
            <w:tcBorders>
              <w:left w:val="single" w:color="auto" w:sz="6" w:space="0"/>
              <w:right w:val="single" w:color="auto" w:sz="6" w:space="0"/>
              <w:tl2br w:val="nil"/>
              <w:tr2bl w:val="nil"/>
            </w:tcBorders>
            <w:noWrap w:val="0"/>
            <w:vAlign w:val="center"/>
          </w:tcPr>
          <w:p w14:paraId="45A2E7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635B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03803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1C6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DCC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3CE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2C220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82502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CE5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E897B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1A54B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8B7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BE5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东海路</w:t>
            </w:r>
          </w:p>
        </w:tc>
        <w:tc>
          <w:tcPr>
            <w:tcW w:w="1538" w:type="dxa"/>
            <w:vMerge w:val="continue"/>
            <w:tcBorders>
              <w:left w:val="single" w:color="auto" w:sz="6" w:space="0"/>
              <w:right w:val="single" w:color="auto" w:sz="6" w:space="0"/>
              <w:tl2br w:val="nil"/>
              <w:tr2bl w:val="nil"/>
            </w:tcBorders>
            <w:noWrap w:val="0"/>
            <w:vAlign w:val="center"/>
          </w:tcPr>
          <w:p w14:paraId="4E8F41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7B6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D8496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019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E0C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CEA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A858A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6BAC5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4A2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65EA1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1E041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0BD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D94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727FF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A63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2ECF8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668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A6B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304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60C2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F4C1D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464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973D8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51561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32（山河村）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33E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7A2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F0A50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27485.29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F1B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FCEDC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542.71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563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20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7CE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45F70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EB6F4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28028.00</w:t>
            </w:r>
          </w:p>
        </w:tc>
      </w:tr>
      <w:tr w14:paraId="1F6E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5F8EF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BCB55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301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7A9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上河村</w:t>
            </w:r>
          </w:p>
        </w:tc>
        <w:tc>
          <w:tcPr>
            <w:tcW w:w="1538" w:type="dxa"/>
            <w:vMerge w:val="continue"/>
            <w:tcBorders>
              <w:left w:val="single" w:color="auto" w:sz="6" w:space="0"/>
              <w:right w:val="single" w:color="auto" w:sz="6" w:space="0"/>
              <w:tl2br w:val="nil"/>
              <w:tr2bl w:val="nil"/>
            </w:tcBorders>
            <w:noWrap w:val="0"/>
            <w:vAlign w:val="center"/>
          </w:tcPr>
          <w:p w14:paraId="0C55CD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3B0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70C8F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634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2EF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0D0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431B0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93459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7BC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51800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D7AC1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F9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674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vMerge w:val="continue"/>
            <w:tcBorders>
              <w:left w:val="single" w:color="auto" w:sz="6" w:space="0"/>
              <w:right w:val="single" w:color="auto" w:sz="6" w:space="0"/>
              <w:tl2br w:val="nil"/>
              <w:tr2bl w:val="nil"/>
            </w:tcBorders>
            <w:noWrap w:val="0"/>
            <w:vAlign w:val="center"/>
          </w:tcPr>
          <w:p w14:paraId="1D8CBB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553D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2C29E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518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9B1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94B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C313E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6677C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2C8C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5EBF9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232C4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2A0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DEF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外环西路，德新东路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562F9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570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F03F8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4D6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4D1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738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B98C7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6FB7A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0FE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762BA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D79DC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61(杜鹃巷)</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B1F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71F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760BD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39431.46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60D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0834F8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817.97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F43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853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0F7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47B42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2C74C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40249.43</w:t>
            </w:r>
          </w:p>
        </w:tc>
      </w:tr>
      <w:tr w14:paraId="7512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29F6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B245A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A31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A52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岭脚村</w:t>
            </w:r>
          </w:p>
        </w:tc>
        <w:tc>
          <w:tcPr>
            <w:tcW w:w="1538" w:type="dxa"/>
            <w:vMerge w:val="continue"/>
            <w:tcBorders>
              <w:left w:val="single" w:color="auto" w:sz="6" w:space="0"/>
              <w:right w:val="single" w:color="auto" w:sz="6" w:space="0"/>
              <w:tl2br w:val="nil"/>
              <w:tr2bl w:val="nil"/>
            </w:tcBorders>
            <w:noWrap w:val="0"/>
            <w:vAlign w:val="center"/>
          </w:tcPr>
          <w:p w14:paraId="26C47E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07B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6F85E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C19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9B9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30F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308F5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B01DA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902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FDF02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5B068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52A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86B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w:t>
            </w:r>
          </w:p>
        </w:tc>
        <w:tc>
          <w:tcPr>
            <w:tcW w:w="1538" w:type="dxa"/>
            <w:vMerge w:val="continue"/>
            <w:tcBorders>
              <w:left w:val="single" w:color="auto" w:sz="6" w:space="0"/>
              <w:right w:val="single" w:color="auto" w:sz="6" w:space="0"/>
              <w:tl2br w:val="nil"/>
              <w:tr2bl w:val="nil"/>
            </w:tcBorders>
            <w:noWrap w:val="0"/>
            <w:vAlign w:val="center"/>
          </w:tcPr>
          <w:p w14:paraId="2E8E3F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ACE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E2609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AD3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BDF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384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FD928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F3B15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4E5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6DB4A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8E013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F2F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3A5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汪家路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06CC7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952E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21F97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7AA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162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999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62D65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F7ED2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772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EFFF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DFD26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62(汇景嘉园)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AE5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549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汪家路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EEE5D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54314.44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965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8FB82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11487.36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93B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43E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276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45E8D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15AA6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65801.80</w:t>
            </w:r>
          </w:p>
        </w:tc>
      </w:tr>
      <w:tr w14:paraId="182E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C6CE2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F96B3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95D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C8D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汪家路</w:t>
            </w:r>
          </w:p>
        </w:tc>
        <w:tc>
          <w:tcPr>
            <w:tcW w:w="1538" w:type="dxa"/>
            <w:vMerge w:val="continue"/>
            <w:tcBorders>
              <w:left w:val="single" w:color="auto" w:sz="6" w:space="0"/>
              <w:right w:val="single" w:color="auto" w:sz="6" w:space="0"/>
              <w:tl2br w:val="nil"/>
              <w:tr2bl w:val="nil"/>
            </w:tcBorders>
            <w:noWrap w:val="0"/>
            <w:vAlign w:val="center"/>
          </w:tcPr>
          <w:p w14:paraId="67344F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BF5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4A494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A45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CCD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3E2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A676B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B663F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6B7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49BFF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4C289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58C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077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w:t>
            </w:r>
          </w:p>
        </w:tc>
        <w:tc>
          <w:tcPr>
            <w:tcW w:w="1538" w:type="dxa"/>
            <w:vMerge w:val="continue"/>
            <w:tcBorders>
              <w:left w:val="single" w:color="auto" w:sz="6" w:space="0"/>
              <w:right w:val="single" w:color="auto" w:sz="6" w:space="0"/>
              <w:tl2br w:val="nil"/>
              <w:tr2bl w:val="nil"/>
            </w:tcBorders>
            <w:noWrap w:val="0"/>
            <w:vAlign w:val="center"/>
          </w:tcPr>
          <w:p w14:paraId="7987D6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32F0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53CC2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2F5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21F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574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2018B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31643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0D3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8C75F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261CE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5CAA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686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沿海南线</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3F46D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8C2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B953C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57E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BD4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799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A88C5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54746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CF5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7F9D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34DE8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20(岭脚)</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0DC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E79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260EC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30271.71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3F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F19D9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5284.86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D15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A701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8B0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5F6F9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8A725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35556.57</w:t>
            </w:r>
          </w:p>
        </w:tc>
      </w:tr>
      <w:tr w14:paraId="09C2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406EE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B3180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8C1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01F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vMerge w:val="continue"/>
            <w:tcBorders>
              <w:left w:val="single" w:color="auto" w:sz="6" w:space="0"/>
              <w:right w:val="single" w:color="auto" w:sz="6" w:space="0"/>
              <w:tl2br w:val="nil"/>
              <w:tr2bl w:val="nil"/>
            </w:tcBorders>
            <w:noWrap w:val="0"/>
            <w:vAlign w:val="center"/>
          </w:tcPr>
          <w:p w14:paraId="3BE027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80B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57073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2AD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A2F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336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15209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E2E59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08F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1A89E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DC6C4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E11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E99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星海路</w:t>
            </w:r>
          </w:p>
        </w:tc>
        <w:tc>
          <w:tcPr>
            <w:tcW w:w="1538" w:type="dxa"/>
            <w:vMerge w:val="continue"/>
            <w:tcBorders>
              <w:left w:val="single" w:color="auto" w:sz="6" w:space="0"/>
              <w:right w:val="single" w:color="auto" w:sz="6" w:space="0"/>
              <w:tl2br w:val="nil"/>
              <w:tr2bl w:val="nil"/>
            </w:tcBorders>
            <w:noWrap w:val="0"/>
            <w:vAlign w:val="center"/>
          </w:tcPr>
          <w:p w14:paraId="22CF1B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848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117CFC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AC9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ED4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3A2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E94A8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55E09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FDC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82B38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356B7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AAD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C52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96A9D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AF9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F005A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E34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D51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16E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68F07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83EA5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29C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88C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38C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CADC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BF6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20138.03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ABF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6680.67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406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13503.71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E5E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14195.31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7DD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796.84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47B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2D2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BBC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54517.72</w:t>
            </w:r>
          </w:p>
        </w:tc>
      </w:tr>
      <w:tr w14:paraId="25A6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54E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D72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00AA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2E7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19912.23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62C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7951.39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A0A7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3400.88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7DE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9167.46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C46E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766.44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D9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13E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4FE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40431.96</w:t>
            </w:r>
          </w:p>
        </w:tc>
      </w:tr>
      <w:tr w14:paraId="6418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BA0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7B4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AD5B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ADF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11016.14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4F9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4035.05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FB3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DE4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98F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686.45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B6D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37E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960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15095.92</w:t>
            </w:r>
          </w:p>
        </w:tc>
      </w:tr>
      <w:tr w14:paraId="37E1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414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568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7AA1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2FE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11821.03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016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6139.73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E5E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1182.08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138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5362.77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25B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752.86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192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639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CBB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24505.61</w:t>
            </w:r>
          </w:p>
        </w:tc>
      </w:tr>
      <w:tr w14:paraId="6D06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BE8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E71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1D09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043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7388.91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969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3207.33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03B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FCE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A42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698.27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F46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8AE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522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10661.95</w:t>
            </w:r>
          </w:p>
        </w:tc>
      </w:tr>
      <w:tr w14:paraId="38E4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3DF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63C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316C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DBE1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58297.84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3BC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39117.39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3A1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33606.71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880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38761.38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973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2922.35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739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45B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D12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169783.32</w:t>
            </w:r>
          </w:p>
        </w:tc>
      </w:tr>
      <w:tr w14:paraId="15C3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AC0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45B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8A56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紫金花园至兴宁路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D62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11440.15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000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7237.77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667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0D1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484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1384.99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170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B5CC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F16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18915.23</w:t>
            </w:r>
          </w:p>
        </w:tc>
      </w:tr>
      <w:tr w14:paraId="54C9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7E0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543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79D0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2FE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15504.50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F9B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8214.25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90D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79.61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591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18D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1419.13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EE5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C89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C75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23798.36</w:t>
            </w:r>
          </w:p>
        </w:tc>
      </w:tr>
      <w:tr w14:paraId="14C8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633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069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02AB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时代大道至跃龙路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B64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4686.95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BC8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1853.06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C77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9CD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EA2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E30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900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E2A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6540.01</w:t>
            </w:r>
          </w:p>
        </w:tc>
      </w:tr>
      <w:tr w14:paraId="049C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243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5D9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1DA5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1DB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7456.23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ED0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2775.08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A39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9EF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B63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684.71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96F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A57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FFB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10265.33</w:t>
            </w:r>
          </w:p>
        </w:tc>
      </w:tr>
      <w:tr w14:paraId="46BC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B33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C6B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86CA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桃源路至华山北路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8AD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4469.63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EAC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3817.31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C35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292.44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053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DA6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328.94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ECD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98E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775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8579.38</w:t>
            </w:r>
          </w:p>
        </w:tc>
      </w:tr>
      <w:tr w14:paraId="0948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741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1D7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857B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12F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11489.59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992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4498.37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4CB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490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628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767.96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6D5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4C9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B062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15987.96</w:t>
            </w:r>
          </w:p>
        </w:tc>
      </w:tr>
      <w:tr w14:paraId="44A5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E3A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538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B968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BF8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9454.33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5F0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1489.71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259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485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195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623.21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216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079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EB3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10944.04</w:t>
            </w:r>
          </w:p>
        </w:tc>
      </w:tr>
      <w:tr w14:paraId="1DB2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527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FAB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惠民路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883B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斗门路至跃龙路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E2D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2637.42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52A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413.59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175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05E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62D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353.60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293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41E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FCD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3051.01</w:t>
            </w:r>
          </w:p>
        </w:tc>
      </w:tr>
      <w:tr w14:paraId="4B1A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0D2D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EC5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机电路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CE8E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银河路至跃龙路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98B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1744.48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0C0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49.45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FCE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D351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8FF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384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B90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D7F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1793.93</w:t>
            </w:r>
          </w:p>
        </w:tc>
      </w:tr>
      <w:tr w14:paraId="0643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B4A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846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兴海路④</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6E4B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DD4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9202.15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FCE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1433.32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32C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2552.23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45B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4983.70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696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415.26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C70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A16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2E7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18171.40</w:t>
            </w:r>
          </w:p>
        </w:tc>
      </w:tr>
      <w:tr w14:paraId="4775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69"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D9D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AC3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EBAA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时代大道至金水路（含宁海海关前道路）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CD1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15465.49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189E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3632.50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759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12014.30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488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11040.18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480D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652.19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F54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F1C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17C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42152.47</w:t>
            </w:r>
          </w:p>
        </w:tc>
      </w:tr>
      <w:tr w14:paraId="1085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9E56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B74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24F2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161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23041.24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B7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8663.91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846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10229.65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E7B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18630.66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3C9F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960.52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072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468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A4B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60565.46</w:t>
            </w:r>
          </w:p>
        </w:tc>
      </w:tr>
      <w:tr w14:paraId="72FF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EAA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FC8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金龙南路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0457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金浦路至金水西路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F5D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3088.94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3C7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2E6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719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A206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300.09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525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9E9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7C1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3162.91</w:t>
            </w:r>
          </w:p>
        </w:tc>
      </w:tr>
      <w:tr w14:paraId="670A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0D8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6AE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9EF1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兴宁路至新桥路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89B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9307.43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2B2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7228.12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E55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710.50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200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4D1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956.87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BD5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0BF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9B3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17246.05</w:t>
            </w:r>
          </w:p>
        </w:tc>
      </w:tr>
      <w:tr w14:paraId="2E62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45B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542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檀香路③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10F2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金山南路至檀树路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728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15153.99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744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3614.85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CD3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1733.68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BFA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EEE7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957.94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BFDB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7CD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195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20502.52</w:t>
            </w:r>
          </w:p>
        </w:tc>
      </w:tr>
      <w:tr w14:paraId="0BE5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051F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387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A8F2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兴宁路至新桥路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CB4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15603.31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6D8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8027.74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93D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944.25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D84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E68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1035.69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F03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5EC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F09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24575.30</w:t>
            </w:r>
          </w:p>
        </w:tc>
      </w:tr>
      <w:tr w14:paraId="2A95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824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F94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兴工西二路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01CD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B59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6044.91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5A5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2634.85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82B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247.55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B7D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C6E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430.27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765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56F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E1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8927.31</w:t>
            </w:r>
          </w:p>
        </w:tc>
      </w:tr>
      <w:tr w14:paraId="3525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72B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728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98EF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兴宁路至新桥路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C1F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16637.39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06A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10346.28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623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4535.70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F09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415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1032.88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B48E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4D4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984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31519.37</w:t>
            </w:r>
          </w:p>
        </w:tc>
      </w:tr>
      <w:tr w14:paraId="2D96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F5F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DC5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857B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E04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13320.66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4B1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7294.17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AD0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406.95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BEA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13E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860.45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7CC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424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A48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21021.78</w:t>
            </w:r>
          </w:p>
        </w:tc>
      </w:tr>
      <w:tr w14:paraId="2813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43D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2DA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97AD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E4D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19523.19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7A7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7721.05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C3D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4510.07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D1F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7927.00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B2B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850.44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224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599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DB3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39681.31</w:t>
            </w:r>
          </w:p>
        </w:tc>
      </w:tr>
      <w:tr w14:paraId="3F2B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470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406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04A7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EAE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7976.55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EF1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8936.07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799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E38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CA4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787.13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68D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633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A49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16912.62</w:t>
            </w:r>
          </w:p>
        </w:tc>
      </w:tr>
      <w:tr w14:paraId="3DF4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26A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F5F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510F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335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20715.23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2CA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8956.86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721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1378.89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ED7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402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1720.81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D11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145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B57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31050.98</w:t>
            </w:r>
          </w:p>
        </w:tc>
      </w:tr>
      <w:tr w14:paraId="1D1F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7F6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DAD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学勉路②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AB14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63B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8818.34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72D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3420.95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DC3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17B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1624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613.3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871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4A6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09B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12239.29</w:t>
            </w:r>
          </w:p>
        </w:tc>
      </w:tr>
      <w:tr w14:paraId="323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DB2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874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518E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金檀路至兴宁路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847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9753.41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982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3441.75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6DE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3080.57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466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05A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464.31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63F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24E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E0C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16275.73</w:t>
            </w:r>
          </w:p>
        </w:tc>
      </w:tr>
      <w:tr w14:paraId="7721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9DC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1A6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金工路①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BE47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金水西路至金浦路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FC9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4153.04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39D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1235.36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9D9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160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0C8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403.87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93F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F7F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015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5388.40</w:t>
            </w:r>
          </w:p>
        </w:tc>
      </w:tr>
      <w:tr w14:paraId="3E5B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A5E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F98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大岙路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AABF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59E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3925.27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C4F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1891.79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B71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D0C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1CB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484.34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DCF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E66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4CD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5817.06</w:t>
            </w:r>
          </w:p>
        </w:tc>
      </w:tr>
      <w:tr w14:paraId="5FEB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059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CEF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5553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大岙路至金浦路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0DF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4001.04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DF1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3839.91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048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197.22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E5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90C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300.18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B35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BF9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794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8038.17</w:t>
            </w:r>
          </w:p>
        </w:tc>
      </w:tr>
      <w:tr w14:paraId="63AE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137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B0A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金浦路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99F5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金山南路至金龙南路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4C0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4746.39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B15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3722.08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667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986.83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22D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474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572.52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5C5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003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633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9455.30</w:t>
            </w:r>
          </w:p>
        </w:tc>
      </w:tr>
      <w:tr w14:paraId="741B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4AE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951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67F4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金水路至兴工西二路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7BB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6905.52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604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939.07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AE1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492.18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544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F6C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718.08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A61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097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3E3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8336.77</w:t>
            </w:r>
          </w:p>
        </w:tc>
      </w:tr>
      <w:tr w14:paraId="3FB4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7A4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9A5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C131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金水路至兴工西二路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BDF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9150.16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468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1309.50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E01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1689.91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AC0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707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575.32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38B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7C9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296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12149.57</w:t>
            </w:r>
          </w:p>
        </w:tc>
      </w:tr>
      <w:tr w14:paraId="6E89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317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CEE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505E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F28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3134.91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538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847.90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463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764.34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78D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B44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320.87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CA0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607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5C7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4747.15</w:t>
            </w:r>
          </w:p>
        </w:tc>
      </w:tr>
      <w:tr w14:paraId="03B6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FF0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6AF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5E6A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AD9A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3178.30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97A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958.81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B03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574.51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D0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19D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338.13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3AF2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486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462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4711.62</w:t>
            </w:r>
          </w:p>
        </w:tc>
      </w:tr>
      <w:tr w14:paraId="3C44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C31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CEF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D33A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金星路至金桥路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2A1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1834.58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D16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491.33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F40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561.19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80E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D8D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5E9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37C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703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2887.10</w:t>
            </w:r>
          </w:p>
        </w:tc>
      </w:tr>
      <w:tr w14:paraId="7555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A91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DB3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檀香路①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32A9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檀香路②至甬临线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856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1854.73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3A0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150.25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242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6DC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D17B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194.44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E58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57C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EF35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2004.98</w:t>
            </w:r>
          </w:p>
        </w:tc>
      </w:tr>
      <w:tr w14:paraId="6A59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145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8FD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檀香路②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A48B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金山南路至殡仪馆</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EFB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10110.08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506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422.89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A38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260.21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9C2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DBF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947.38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2D4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116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4837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10793.18</w:t>
            </w:r>
          </w:p>
        </w:tc>
      </w:tr>
      <w:tr w14:paraId="62CC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EEB7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A70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新园一路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3A9A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805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8765.07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DDE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3337.47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0B0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791.45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5C9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45C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869.20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96A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005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EC2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12893.99</w:t>
            </w:r>
          </w:p>
        </w:tc>
      </w:tr>
      <w:tr w14:paraId="32D0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C82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D5B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新园二路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335C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ABF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8492.21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578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3487.30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E1E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966.75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02C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783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846.99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4D4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F4C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121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12946.26</w:t>
            </w:r>
          </w:p>
        </w:tc>
      </w:tr>
      <w:tr w14:paraId="42A9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7B4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92E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文华路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2083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西环线至檀树路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522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5719.22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F64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7855.35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03E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FCC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C3E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695.00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7AF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AC0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13F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13574.57</w:t>
            </w:r>
          </w:p>
        </w:tc>
      </w:tr>
      <w:tr w14:paraId="592C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BF4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D0B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9176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檀树路至模具大楼</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58A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6588.05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209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2798.30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61C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658.88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954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C35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522.17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324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D32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73B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10045.23</w:t>
            </w:r>
          </w:p>
        </w:tc>
      </w:tr>
      <w:tr w14:paraId="54E2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FE0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147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金水西路①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FB8E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金工南路至西环线（大金村）</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927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11352.24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756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8B2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C19C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8CF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472.00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1ED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E7F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824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11352.24</w:t>
            </w:r>
          </w:p>
        </w:tc>
      </w:tr>
      <w:tr w14:paraId="056E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FCF7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63A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金水西路②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8E94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金水路至金工路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01B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7102.23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E32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871.89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D09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958.60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855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05C6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373.12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E15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901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C54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8932.72</w:t>
            </w:r>
          </w:p>
        </w:tc>
      </w:tr>
      <w:tr w14:paraId="237C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AC1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C0D4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阳光小区南路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4BA3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西环线至金山南路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001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1651.83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5F7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336.52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A30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32D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652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216.80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628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5C7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5D6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1988.35</w:t>
            </w:r>
          </w:p>
        </w:tc>
      </w:tr>
      <w:tr w14:paraId="5104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028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30C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8098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金浦路至檀香路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448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3811.82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E50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2774.27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0B8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6E8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7A7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306.89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FC6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2CB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B30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6586.09</w:t>
            </w:r>
          </w:p>
        </w:tc>
      </w:tr>
      <w:tr w14:paraId="0744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05B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70F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金龙南路延伸段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7EA6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金浦路至金星路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327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2329.74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D98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164.40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46C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845.84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BB6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EA0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6BF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82E2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AB7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3339.98</w:t>
            </w:r>
          </w:p>
        </w:tc>
      </w:tr>
      <w:tr w14:paraId="7EB1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4BF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311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海锦苑周边路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3C42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BA0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4902.71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C5B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24A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541.76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C26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680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495.85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75E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BDC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4BC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5444.47</w:t>
            </w:r>
          </w:p>
        </w:tc>
      </w:tr>
      <w:tr w14:paraId="6D45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64D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7CD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御府景园北侧道路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68F3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御府景园北侧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5BC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4582.23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136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4051.37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38E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1101.52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608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EB8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253.99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E0F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8C9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706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9735.12</w:t>
            </w:r>
          </w:p>
        </w:tc>
      </w:tr>
      <w:tr w14:paraId="5B70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A60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5A8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御府景园南侧道路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A644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御府景园南侧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A8C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4804.38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5A1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1278.27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606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6832.69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D89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027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215.61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735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B8C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208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12915.34</w:t>
            </w:r>
          </w:p>
        </w:tc>
      </w:tr>
      <w:tr w14:paraId="3472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7FA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EF2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御府景园东侧道路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585E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御府景园东侧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F79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9516.89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94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3508.65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9BC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94.87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5A9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E41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581.92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EAC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09C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569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13120.41</w:t>
            </w:r>
          </w:p>
        </w:tc>
      </w:tr>
      <w:tr w14:paraId="5462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856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F82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华山寺主路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ACD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兴海路至华山寺</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76A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3224.86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93B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1009.87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2BA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166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7BD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372.69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AB5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10D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807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4234.73</w:t>
            </w:r>
          </w:p>
        </w:tc>
      </w:tr>
      <w:tr w14:paraId="57B8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595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A21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华山北路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91D8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宁海中学南大门至外环路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571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4288.23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FEE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3037.41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59E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541.09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CFD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4D4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334.93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024B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AAF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A25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7866.73</w:t>
            </w:r>
          </w:p>
        </w:tc>
      </w:tr>
      <w:tr w14:paraId="215A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2FF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9B4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东方百合北面路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DBE7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外环路至山脚</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EAD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1938.86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A4D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2125.31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504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E60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3C8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8FE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96B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295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4283.91</w:t>
            </w:r>
          </w:p>
        </w:tc>
      </w:tr>
      <w:tr w14:paraId="20EB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3D4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B69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华丰路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D471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金融中心停车场至华山北路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393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2738.44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5F9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3631.76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137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651.22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481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7C4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341.64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A3C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FF8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4D5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7021.42</w:t>
            </w:r>
          </w:p>
        </w:tc>
      </w:tr>
      <w:tr w14:paraId="04F4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507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D3D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蔚特幼儿园</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3491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东侧山体至兴海路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46A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4497.46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43D7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2090.47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A70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1056.30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A5B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783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315.59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216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FE0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525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7644.23</w:t>
            </w:r>
          </w:p>
        </w:tc>
      </w:tr>
      <w:tr w14:paraId="10F6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0B5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8BC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金融中心停车场</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0D64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外环路至桃源路至银河东路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6B5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3009.48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B9D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2284.18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F246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2663.20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190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A55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341.17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B32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066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1EE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7956.86</w:t>
            </w:r>
          </w:p>
        </w:tc>
      </w:tr>
      <w:tr w14:paraId="69F2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3C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9A4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32F0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60F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44132.91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CA3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10774.18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1F88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20285.04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F68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23409.12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E38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1746.65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6A0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137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512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98601.25</w:t>
            </w:r>
          </w:p>
        </w:tc>
      </w:tr>
      <w:tr w14:paraId="6037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E60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7F5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学勉路①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ED78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53C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11789.30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390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5954.54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9EB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373.33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50C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DA9F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811.47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AEB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DAF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D8D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18117.17</w:t>
            </w:r>
          </w:p>
        </w:tc>
      </w:tr>
      <w:tr w14:paraId="05B2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B64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394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乌石路部分新增</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5E5F5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兴宁路至乌石村莘石路段</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DE5D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939C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D424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6710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1271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E62D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8F35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73E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B41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1271</w:t>
            </w:r>
          </w:p>
        </w:tc>
      </w:tr>
      <w:tr w14:paraId="32AB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B5A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B3B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辰章府东侧新增</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519AA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辰章府东侧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73BA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FB91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4EE9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E4E9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2496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8C62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969F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7FC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36A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2496</w:t>
            </w:r>
          </w:p>
        </w:tc>
      </w:tr>
      <w:tr w14:paraId="7449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D49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64D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新建规划路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113F5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乌石路至檀树路段</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621D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4027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FF1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4350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8E81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CF24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271A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D4F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FF4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4027</w:t>
            </w:r>
          </w:p>
        </w:tc>
      </w:tr>
      <w:tr w14:paraId="5D82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184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150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檀树头新村</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2ADEB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檀树头新村内部道路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C4F9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44266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EEA5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1E7A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CDF0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9B97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39EF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D90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9B2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44266</w:t>
            </w:r>
          </w:p>
        </w:tc>
      </w:tr>
      <w:tr w14:paraId="112E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99C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D3B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新兴区块20-03地块（补充合同）</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4100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北宁府北侧周边</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0AA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2909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0F86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487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175D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397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96FC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AAB5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147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CC64A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B46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2B3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3793</w:t>
            </w:r>
          </w:p>
        </w:tc>
      </w:tr>
      <w:tr w14:paraId="6E5D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85A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50B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原唐安李周边道路二期工程</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B24F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海棠府1期东北道路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E0A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E4CD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1800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8AAD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F623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56052">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610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E007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0DC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981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9300</w:t>
            </w:r>
          </w:p>
        </w:tc>
      </w:tr>
      <w:tr w14:paraId="7EDF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DA6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7DE5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紫园大厦西侧道路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D456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时代大道-紫园大厦西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9B0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1009.44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0964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F21CA">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25A4CA">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6F0E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EF59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459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E7D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1009.44</w:t>
            </w:r>
          </w:p>
        </w:tc>
      </w:tr>
      <w:tr w14:paraId="77A0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F8C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46C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紫园大厦南侧道路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EA18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兴海路-华山公园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F73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2024.56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B631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A053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BE35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E982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2F02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482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586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2024.56</w:t>
            </w:r>
          </w:p>
        </w:tc>
      </w:tr>
      <w:tr w14:paraId="7C1C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5D9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69D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紫金花园东侧道路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C419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时代大道-斗门路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74ED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1712.71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E375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CE4D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66B3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B4FB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102A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8AA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786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1712.71</w:t>
            </w:r>
          </w:p>
        </w:tc>
      </w:tr>
      <w:tr w14:paraId="5A21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AE39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1C7CA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65（锡海热处理厂西侧）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6E3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F67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居民菜地</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3C0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34081.96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D69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FB1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82A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D2A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2A3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505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E38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34081.96</w:t>
            </w:r>
          </w:p>
        </w:tc>
      </w:tr>
      <w:tr w14:paraId="3759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3D04C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7B61F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4A6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07D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8A5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C8F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4CE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CFF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AD3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BFB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D7E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A22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830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C9275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8F539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152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688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文华路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A1D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9A5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4B3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230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A8AC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E9D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2F2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99A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893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4D51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CDD01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723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782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B00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1B8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D8C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554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AE9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63C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CC0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937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068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5ED3D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A2EAE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66(乌石头村)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4B4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70C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D446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6992.01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666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C1803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28.96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427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A08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A39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47C10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8E681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7020.97</w:t>
            </w:r>
          </w:p>
        </w:tc>
      </w:tr>
      <w:tr w14:paraId="4902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D876E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2E156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B69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770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乌石路</w:t>
            </w:r>
          </w:p>
        </w:tc>
        <w:tc>
          <w:tcPr>
            <w:tcW w:w="1538" w:type="dxa"/>
            <w:vMerge w:val="continue"/>
            <w:tcBorders>
              <w:left w:val="single" w:color="auto" w:sz="6" w:space="0"/>
              <w:right w:val="single" w:color="auto" w:sz="6" w:space="0"/>
              <w:tl2br w:val="nil"/>
              <w:tr2bl w:val="nil"/>
            </w:tcBorders>
            <w:noWrap w:val="0"/>
            <w:vAlign w:val="center"/>
          </w:tcPr>
          <w:p w14:paraId="271645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2BA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9E5EC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914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904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0AE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470A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0DCDC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05F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1A951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688DF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090A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04D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山体</w:t>
            </w:r>
          </w:p>
        </w:tc>
        <w:tc>
          <w:tcPr>
            <w:tcW w:w="1538" w:type="dxa"/>
            <w:vMerge w:val="continue"/>
            <w:tcBorders>
              <w:left w:val="single" w:color="auto" w:sz="6" w:space="0"/>
              <w:right w:val="single" w:color="auto" w:sz="6" w:space="0"/>
              <w:tl2br w:val="nil"/>
              <w:tr2bl w:val="nil"/>
            </w:tcBorders>
            <w:noWrap w:val="0"/>
            <w:vAlign w:val="center"/>
          </w:tcPr>
          <w:p w14:paraId="311931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CFC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2DEE4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009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2FF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E36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C055B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EAD4F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CA6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6A27C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C3DF1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7B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6A4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A0368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A15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10594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8FF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450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4D3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7A904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49D9C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719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71E8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95EE3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67（斗门路40弄周边）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9E7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B56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F0983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5417.78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9D5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90BED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57.41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215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8B9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8C7A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C89AC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06073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5475.19</w:t>
            </w:r>
          </w:p>
        </w:tc>
      </w:tr>
      <w:tr w14:paraId="10D8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7E20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68819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E6F5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6DE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1538" w:type="dxa"/>
            <w:vMerge w:val="continue"/>
            <w:tcBorders>
              <w:left w:val="single" w:color="auto" w:sz="6" w:space="0"/>
              <w:right w:val="single" w:color="auto" w:sz="6" w:space="0"/>
              <w:tl2br w:val="nil"/>
              <w:tr2bl w:val="nil"/>
            </w:tcBorders>
            <w:noWrap w:val="0"/>
            <w:vAlign w:val="center"/>
          </w:tcPr>
          <w:p w14:paraId="74DBDD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126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C0675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785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9A7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DF5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AE50A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73DEA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EBA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64D54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1596D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F0E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069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跃龙一路</w:t>
            </w:r>
          </w:p>
        </w:tc>
        <w:tc>
          <w:tcPr>
            <w:tcW w:w="1538" w:type="dxa"/>
            <w:vMerge w:val="continue"/>
            <w:tcBorders>
              <w:left w:val="single" w:color="auto" w:sz="6" w:space="0"/>
              <w:right w:val="single" w:color="auto" w:sz="6" w:space="0"/>
              <w:tl2br w:val="nil"/>
              <w:tr2bl w:val="nil"/>
            </w:tcBorders>
            <w:noWrap w:val="0"/>
            <w:vAlign w:val="center"/>
          </w:tcPr>
          <w:p w14:paraId="0A8265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269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B32E8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509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1A4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7E6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5635E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1BC7D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A7E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CFCD1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BC916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DF7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6CE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FC7F7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ECC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F3D31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715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792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4A9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B0C75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C65D8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E27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67DC3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362A1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68（舜奥大楼周边）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188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506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跃龙二路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5952D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676.22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D47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7F2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F7B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05D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0A5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AF188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D3DB8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676.22</w:t>
            </w:r>
          </w:p>
        </w:tc>
      </w:tr>
      <w:tr w14:paraId="6A98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60192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675A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BF8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9BB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1538" w:type="dxa"/>
            <w:vMerge w:val="continue"/>
            <w:tcBorders>
              <w:left w:val="single" w:color="auto" w:sz="6" w:space="0"/>
              <w:right w:val="single" w:color="auto" w:sz="6" w:space="0"/>
              <w:tl2br w:val="nil"/>
              <w:tr2bl w:val="nil"/>
            </w:tcBorders>
            <w:noWrap w:val="0"/>
            <w:vAlign w:val="center"/>
          </w:tcPr>
          <w:p w14:paraId="355B7C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C13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262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9F9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C53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6F1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12493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672CE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9B8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0745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CCF32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7C2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EB1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w:t>
            </w:r>
          </w:p>
        </w:tc>
        <w:tc>
          <w:tcPr>
            <w:tcW w:w="1538" w:type="dxa"/>
            <w:vMerge w:val="continue"/>
            <w:tcBorders>
              <w:left w:val="single" w:color="auto" w:sz="6" w:space="0"/>
              <w:right w:val="single" w:color="auto" w:sz="6" w:space="0"/>
              <w:tl2br w:val="nil"/>
              <w:tr2bl w:val="nil"/>
            </w:tcBorders>
            <w:noWrap w:val="0"/>
            <w:vAlign w:val="center"/>
          </w:tcPr>
          <w:p w14:paraId="1CE9E5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0CA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EE7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480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A36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ABA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8C6B9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AF81D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3F7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BC21C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E2425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B0B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36A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9B1F3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D50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485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2D6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DE9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738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0A743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720D2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BD9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92E07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025ED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70（天景园西侧）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9B2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F78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DD793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8030.33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65B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A45AA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184.77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C61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59D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1F3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1A31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A0CEB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8215.10</w:t>
            </w:r>
          </w:p>
        </w:tc>
      </w:tr>
      <w:tr w14:paraId="3919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CDD4E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968BB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AC4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2CC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跃龙路</w:t>
            </w:r>
          </w:p>
        </w:tc>
        <w:tc>
          <w:tcPr>
            <w:tcW w:w="1538" w:type="dxa"/>
            <w:vMerge w:val="continue"/>
            <w:tcBorders>
              <w:left w:val="single" w:color="auto" w:sz="6" w:space="0"/>
              <w:right w:val="single" w:color="auto" w:sz="6" w:space="0"/>
              <w:tl2br w:val="nil"/>
              <w:tr2bl w:val="nil"/>
            </w:tcBorders>
            <w:noWrap w:val="0"/>
            <w:vAlign w:val="center"/>
          </w:tcPr>
          <w:p w14:paraId="1C5845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A9A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AB65B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C4C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BEF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5CF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3C79A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9F1C6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859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DFF0C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57369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329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3AC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惠民路</w:t>
            </w:r>
          </w:p>
        </w:tc>
        <w:tc>
          <w:tcPr>
            <w:tcW w:w="1538" w:type="dxa"/>
            <w:vMerge w:val="continue"/>
            <w:tcBorders>
              <w:left w:val="single" w:color="auto" w:sz="6" w:space="0"/>
              <w:right w:val="single" w:color="auto" w:sz="6" w:space="0"/>
              <w:tl2br w:val="nil"/>
              <w:tr2bl w:val="nil"/>
            </w:tcBorders>
            <w:noWrap w:val="0"/>
            <w:vAlign w:val="center"/>
          </w:tcPr>
          <w:p w14:paraId="028FA4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344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DD310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5D7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9C0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F8B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343A5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C827F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ABC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72322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0D8C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8B7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77E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A7905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C5E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0D967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4BA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D4B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E6C8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D87D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15F04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DA0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E70C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3F63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71（新桥路20弄）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EA5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94E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机电路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0901B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6383.74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28A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E27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9CF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F75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C2E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21951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96326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6383.74</w:t>
            </w:r>
          </w:p>
        </w:tc>
      </w:tr>
      <w:tr w14:paraId="0EA3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197D5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21EFE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27F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E3E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跃龙路</w:t>
            </w:r>
          </w:p>
        </w:tc>
        <w:tc>
          <w:tcPr>
            <w:tcW w:w="1538" w:type="dxa"/>
            <w:vMerge w:val="continue"/>
            <w:tcBorders>
              <w:left w:val="single" w:color="auto" w:sz="6" w:space="0"/>
              <w:right w:val="single" w:color="auto" w:sz="6" w:space="0"/>
              <w:tl2br w:val="nil"/>
              <w:tr2bl w:val="nil"/>
            </w:tcBorders>
            <w:noWrap w:val="0"/>
            <w:vAlign w:val="center"/>
          </w:tcPr>
          <w:p w14:paraId="4AF91F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1EA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152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11C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3192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1B2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7D619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ACB9D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032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D4F66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D3B89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2C1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4F2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continue"/>
            <w:tcBorders>
              <w:left w:val="single" w:color="auto" w:sz="6" w:space="0"/>
              <w:right w:val="single" w:color="auto" w:sz="6" w:space="0"/>
              <w:tl2br w:val="nil"/>
              <w:tr2bl w:val="nil"/>
            </w:tcBorders>
            <w:noWrap w:val="0"/>
            <w:vAlign w:val="center"/>
          </w:tcPr>
          <w:p w14:paraId="49050E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BA6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BD1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06D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03D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A5B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354D7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56B43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0AA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35A5B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B01D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CEF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738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CD724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1E0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A7C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B16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48F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361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D865B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E066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C68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50B2F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4051F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72（惠民路32弄周边）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994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279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971BB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6066.36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413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2E2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3A0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FA0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50C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7E656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85AB8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6066.36</w:t>
            </w:r>
          </w:p>
        </w:tc>
      </w:tr>
      <w:tr w14:paraId="6A30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77088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0FF06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8A4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183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1538" w:type="dxa"/>
            <w:vMerge w:val="continue"/>
            <w:tcBorders>
              <w:left w:val="single" w:color="auto" w:sz="6" w:space="0"/>
              <w:right w:val="single" w:color="auto" w:sz="6" w:space="0"/>
              <w:tl2br w:val="nil"/>
              <w:tr2bl w:val="nil"/>
            </w:tcBorders>
            <w:noWrap w:val="0"/>
            <w:vAlign w:val="center"/>
          </w:tcPr>
          <w:p w14:paraId="37D95F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D66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52A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8DC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48A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B5A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5576C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83281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78C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F9568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619C5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854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2538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惠民路</w:t>
            </w:r>
          </w:p>
        </w:tc>
        <w:tc>
          <w:tcPr>
            <w:tcW w:w="1538" w:type="dxa"/>
            <w:vMerge w:val="continue"/>
            <w:tcBorders>
              <w:left w:val="single" w:color="auto" w:sz="6" w:space="0"/>
              <w:right w:val="single" w:color="auto" w:sz="6" w:space="0"/>
              <w:tl2br w:val="nil"/>
              <w:tr2bl w:val="nil"/>
            </w:tcBorders>
            <w:noWrap w:val="0"/>
            <w:vAlign w:val="center"/>
          </w:tcPr>
          <w:p w14:paraId="20DB96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012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D3C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D0F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FBC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F95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0E2A0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9F781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2CC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1203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30C51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FC6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9C5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E151F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436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91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151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A4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90A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B6E7B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3C098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97D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B1491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4EE97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73（新桥路15弄周边）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132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3FF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A9BF4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12610.61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5BF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024EE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3DB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1B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D39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7A332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524F7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12647.49</w:t>
            </w:r>
          </w:p>
        </w:tc>
      </w:tr>
      <w:tr w14:paraId="6A83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57ACD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791F2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2D8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F66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银河路</w:t>
            </w:r>
          </w:p>
        </w:tc>
        <w:tc>
          <w:tcPr>
            <w:tcW w:w="1538" w:type="dxa"/>
            <w:vMerge w:val="continue"/>
            <w:tcBorders>
              <w:left w:val="single" w:color="auto" w:sz="6" w:space="0"/>
              <w:right w:val="single" w:color="auto" w:sz="6" w:space="0"/>
              <w:tl2br w:val="nil"/>
              <w:tr2bl w:val="nil"/>
            </w:tcBorders>
            <w:noWrap w:val="0"/>
            <w:vAlign w:val="center"/>
          </w:tcPr>
          <w:p w14:paraId="5E1B8E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344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D100F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98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EDB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94D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B065A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8E6A0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BCB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5696C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6D128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30D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C4AE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continue"/>
            <w:tcBorders>
              <w:left w:val="single" w:color="auto" w:sz="6" w:space="0"/>
              <w:right w:val="single" w:color="auto" w:sz="6" w:space="0"/>
              <w:tl2br w:val="nil"/>
              <w:tr2bl w:val="nil"/>
            </w:tcBorders>
            <w:noWrap w:val="0"/>
            <w:vAlign w:val="center"/>
          </w:tcPr>
          <w:p w14:paraId="55A566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6AF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6EC1F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3B7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940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9EC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99271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EF06D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B7C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8DC4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B900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ABE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25CB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AEE43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BFF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90765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B8C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307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3F2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9466F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387C8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07C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7243F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89356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74（宁海中学西侧）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631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2520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学勉路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CB143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8263.22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426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737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556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961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FDC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887F4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649C3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8263.22</w:t>
            </w:r>
          </w:p>
        </w:tc>
      </w:tr>
      <w:tr w14:paraId="72D0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1F761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F204A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3E6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936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银河东路</w:t>
            </w:r>
          </w:p>
        </w:tc>
        <w:tc>
          <w:tcPr>
            <w:tcW w:w="1538" w:type="dxa"/>
            <w:vMerge w:val="continue"/>
            <w:tcBorders>
              <w:left w:val="single" w:color="auto" w:sz="6" w:space="0"/>
              <w:right w:val="single" w:color="auto" w:sz="6" w:space="0"/>
              <w:tl2br w:val="nil"/>
              <w:tr2bl w:val="nil"/>
            </w:tcBorders>
            <w:noWrap w:val="0"/>
            <w:vAlign w:val="center"/>
          </w:tcPr>
          <w:p w14:paraId="0D646F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B34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703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823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4FB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49F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6ABC8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E0D95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FBA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6C70D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7F1795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2CD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FF4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w:t>
            </w:r>
          </w:p>
        </w:tc>
        <w:tc>
          <w:tcPr>
            <w:tcW w:w="1538" w:type="dxa"/>
            <w:vMerge w:val="continue"/>
            <w:tcBorders>
              <w:left w:val="single" w:color="auto" w:sz="6" w:space="0"/>
              <w:right w:val="single" w:color="auto" w:sz="6" w:space="0"/>
              <w:tl2br w:val="nil"/>
              <w:tr2bl w:val="nil"/>
            </w:tcBorders>
            <w:noWrap w:val="0"/>
            <w:vAlign w:val="center"/>
          </w:tcPr>
          <w:p w14:paraId="78E99E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AB2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4BB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9A9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642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94D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F0E0A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12969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F0C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A0BE4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0B6E2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F71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0B53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91716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381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157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BCA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110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0FE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66B9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EED5E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CC9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79E15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11A00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78（富泉汇公寓楼周边）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920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640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0FC19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11454.63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172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BDF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35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14B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4E9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B1058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16CE6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11454.63</w:t>
            </w:r>
          </w:p>
        </w:tc>
      </w:tr>
      <w:tr w14:paraId="04DE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91104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A8B54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B34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A6B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right w:val="single" w:color="auto" w:sz="6" w:space="0"/>
              <w:tl2br w:val="nil"/>
              <w:tr2bl w:val="nil"/>
            </w:tcBorders>
            <w:noWrap w:val="0"/>
            <w:vAlign w:val="center"/>
          </w:tcPr>
          <w:p w14:paraId="6DDC20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90C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FBE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A02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6ED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C5A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B09B5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174E6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A7B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F3327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F6049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4C6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ABE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跃龙一路</w:t>
            </w:r>
          </w:p>
        </w:tc>
        <w:tc>
          <w:tcPr>
            <w:tcW w:w="1538" w:type="dxa"/>
            <w:vMerge w:val="continue"/>
            <w:tcBorders>
              <w:left w:val="single" w:color="auto" w:sz="6" w:space="0"/>
              <w:right w:val="single" w:color="auto" w:sz="6" w:space="0"/>
              <w:tl2br w:val="nil"/>
              <w:tr2bl w:val="nil"/>
            </w:tcBorders>
            <w:noWrap w:val="0"/>
            <w:vAlign w:val="center"/>
          </w:tcPr>
          <w:p w14:paraId="219011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09C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615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147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8DE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A27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C0819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C6753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6AF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35919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03692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A6A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1CD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39F07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118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900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4EF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64F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1D4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8DEFA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C9404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8E6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BA85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A7F45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82（斗门路49弄周边）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D4C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647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跃龙二路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67BC0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4011.58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8AD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2B2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49C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58D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1EC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8A120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BBAAB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4011.58</w:t>
            </w:r>
          </w:p>
        </w:tc>
      </w:tr>
      <w:tr w14:paraId="19FF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A7479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04B48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E12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28D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right w:val="single" w:color="auto" w:sz="6" w:space="0"/>
              <w:tl2br w:val="nil"/>
              <w:tr2bl w:val="nil"/>
            </w:tcBorders>
            <w:noWrap w:val="0"/>
            <w:vAlign w:val="center"/>
          </w:tcPr>
          <w:p w14:paraId="20198A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2DB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6A9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BDC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9D0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8355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FC63E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45EAE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BAA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263B7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E6A7B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054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846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w:t>
            </w:r>
          </w:p>
        </w:tc>
        <w:tc>
          <w:tcPr>
            <w:tcW w:w="1538" w:type="dxa"/>
            <w:vMerge w:val="continue"/>
            <w:tcBorders>
              <w:left w:val="single" w:color="auto" w:sz="6" w:space="0"/>
              <w:right w:val="single" w:color="auto" w:sz="6" w:space="0"/>
              <w:tl2br w:val="nil"/>
              <w:tr2bl w:val="nil"/>
            </w:tcBorders>
            <w:noWrap w:val="0"/>
            <w:vAlign w:val="center"/>
          </w:tcPr>
          <w:p w14:paraId="1AF38B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486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EA3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60E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9E11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BD4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AADC3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9C972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BA9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B122D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45D7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AA0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4B0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68F5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E98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5F8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BF6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FC6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BFE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7D247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2ED2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58A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004FE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DB866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90（文峰幼儿园周边）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2E5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82D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跃龙一路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25742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4646.63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774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578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85C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76B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9BF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DDF45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11EEC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4646.63</w:t>
            </w:r>
          </w:p>
        </w:tc>
      </w:tr>
      <w:tr w14:paraId="0D4D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A6BE8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47FD7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FAA5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AA4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斗门路</w:t>
            </w:r>
          </w:p>
        </w:tc>
        <w:tc>
          <w:tcPr>
            <w:tcW w:w="1538" w:type="dxa"/>
            <w:vMerge w:val="continue"/>
            <w:tcBorders>
              <w:left w:val="single" w:color="auto" w:sz="6" w:space="0"/>
              <w:right w:val="single" w:color="auto" w:sz="6" w:space="0"/>
              <w:tl2br w:val="nil"/>
              <w:tr2bl w:val="nil"/>
            </w:tcBorders>
            <w:noWrap w:val="0"/>
            <w:vAlign w:val="center"/>
          </w:tcPr>
          <w:p w14:paraId="4769C6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9B9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5C2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00F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42B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56D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48229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A57C8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3A4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8C04A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49B4C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F05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DA8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continue"/>
            <w:tcBorders>
              <w:left w:val="single" w:color="auto" w:sz="6" w:space="0"/>
              <w:right w:val="single" w:color="auto" w:sz="6" w:space="0"/>
              <w:tl2br w:val="nil"/>
              <w:tr2bl w:val="nil"/>
            </w:tcBorders>
            <w:noWrap w:val="0"/>
            <w:vAlign w:val="center"/>
          </w:tcPr>
          <w:p w14:paraId="452E10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A60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2E4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421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A5C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24A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CE0E5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11C5D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526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DB069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9B083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A38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B46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51B25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67D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3B4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069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B737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9E7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0E1A2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8752B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BF5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0D36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EAE32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75（模具城西区）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09C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4CD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檀香路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D9783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62906.53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45A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365EE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1703.23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C34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EC8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111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19B79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F0569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64609.76</w:t>
            </w:r>
          </w:p>
        </w:tc>
      </w:tr>
      <w:tr w14:paraId="278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8877B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46CFC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B45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3EE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檀树路</w:t>
            </w:r>
          </w:p>
        </w:tc>
        <w:tc>
          <w:tcPr>
            <w:tcW w:w="1538" w:type="dxa"/>
            <w:vMerge w:val="continue"/>
            <w:tcBorders>
              <w:left w:val="single" w:color="auto" w:sz="6" w:space="0"/>
              <w:right w:val="single" w:color="auto" w:sz="6" w:space="0"/>
              <w:tl2br w:val="nil"/>
              <w:tr2bl w:val="nil"/>
            </w:tcBorders>
            <w:noWrap w:val="0"/>
            <w:vAlign w:val="center"/>
          </w:tcPr>
          <w:p w14:paraId="3ABB77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135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099E9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497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83B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881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01B6C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F49E7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E36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82DF4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F4B03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7BC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BD8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厂区</w:t>
            </w:r>
          </w:p>
        </w:tc>
        <w:tc>
          <w:tcPr>
            <w:tcW w:w="1538" w:type="dxa"/>
            <w:vMerge w:val="continue"/>
            <w:tcBorders>
              <w:left w:val="single" w:color="auto" w:sz="6" w:space="0"/>
              <w:right w:val="single" w:color="auto" w:sz="6" w:space="0"/>
              <w:tl2br w:val="nil"/>
              <w:tr2bl w:val="nil"/>
            </w:tcBorders>
            <w:noWrap w:val="0"/>
            <w:vAlign w:val="center"/>
          </w:tcPr>
          <w:p w14:paraId="7EF0FB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6EC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1940D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2AA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182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C32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034FF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C0613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75C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08C55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F55F1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144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F08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高速路段</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82524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9FD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2422D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467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93F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9E0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3267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FEA68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BF8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2224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B36D9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76（模具城东区）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588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AD7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DB078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42657.02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192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7E451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13222.31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6CD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675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818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28EC9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9A8E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55879.33</w:t>
            </w:r>
          </w:p>
        </w:tc>
      </w:tr>
      <w:tr w14:paraId="6880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C2419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C9539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8EC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D79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檀树路</w:t>
            </w:r>
          </w:p>
        </w:tc>
        <w:tc>
          <w:tcPr>
            <w:tcW w:w="1538" w:type="dxa"/>
            <w:vMerge w:val="continue"/>
            <w:tcBorders>
              <w:left w:val="single" w:color="auto" w:sz="6" w:space="0"/>
              <w:right w:val="single" w:color="auto" w:sz="6" w:space="0"/>
              <w:tl2br w:val="nil"/>
              <w:tr2bl w:val="nil"/>
            </w:tcBorders>
            <w:noWrap w:val="0"/>
            <w:vAlign w:val="center"/>
          </w:tcPr>
          <w:p w14:paraId="56E9B6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BB2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6453B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F77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8F6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69D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8942C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65878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839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170CD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C935C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8C4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D44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檀香路</w:t>
            </w:r>
          </w:p>
        </w:tc>
        <w:tc>
          <w:tcPr>
            <w:tcW w:w="1538" w:type="dxa"/>
            <w:vMerge w:val="continue"/>
            <w:tcBorders>
              <w:left w:val="single" w:color="auto" w:sz="6" w:space="0"/>
              <w:right w:val="single" w:color="auto" w:sz="6" w:space="0"/>
              <w:tl2br w:val="nil"/>
              <w:tr2bl w:val="nil"/>
            </w:tcBorders>
            <w:noWrap w:val="0"/>
            <w:vAlign w:val="center"/>
          </w:tcPr>
          <w:p w14:paraId="72E459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ECB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CFF2B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5DE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9A6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F6F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22057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2E973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E1E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D9DD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F5D7B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648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D14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高速路段</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EAB3F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5F9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70BB2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959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581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AD7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473A2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9E6F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944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35962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63B8E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77（兴工一路31弄周边）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D55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9FC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69342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49343.23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C80B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E8C60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EA0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6CE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886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A6459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C3365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49371.54</w:t>
            </w:r>
          </w:p>
        </w:tc>
      </w:tr>
      <w:tr w14:paraId="59E5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290EC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EDCC8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78C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0AE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时代西路</w:t>
            </w:r>
          </w:p>
        </w:tc>
        <w:tc>
          <w:tcPr>
            <w:tcW w:w="1538" w:type="dxa"/>
            <w:vMerge w:val="continue"/>
            <w:tcBorders>
              <w:left w:val="single" w:color="auto" w:sz="6" w:space="0"/>
              <w:right w:val="single" w:color="auto" w:sz="6" w:space="0"/>
              <w:tl2br w:val="nil"/>
              <w:tr2bl w:val="nil"/>
            </w:tcBorders>
            <w:noWrap w:val="0"/>
            <w:vAlign w:val="center"/>
          </w:tcPr>
          <w:p w14:paraId="124C06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1C9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53E51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B637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8E9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5C4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55BC3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A7E33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8A4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F1BF4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20D31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5C7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1BD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金檀路</w:t>
            </w:r>
          </w:p>
        </w:tc>
        <w:tc>
          <w:tcPr>
            <w:tcW w:w="1538" w:type="dxa"/>
            <w:vMerge w:val="continue"/>
            <w:tcBorders>
              <w:left w:val="single" w:color="auto" w:sz="6" w:space="0"/>
              <w:right w:val="single" w:color="auto" w:sz="6" w:space="0"/>
              <w:tl2br w:val="nil"/>
              <w:tr2bl w:val="nil"/>
            </w:tcBorders>
            <w:noWrap w:val="0"/>
            <w:vAlign w:val="center"/>
          </w:tcPr>
          <w:p w14:paraId="46ED30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227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A0F03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9A0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AD9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0DE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085F1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F9CEE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F23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DBF51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0937F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571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4E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兴工西二路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AAFBB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BBB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DAC26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DCD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42D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121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6F71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4C235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761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697E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576F9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79（时代嘉园）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404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087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新园一路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5B198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18480.58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225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C0A20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2082.12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20A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73A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604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426A7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4E400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20562.70</w:t>
            </w:r>
          </w:p>
        </w:tc>
      </w:tr>
      <w:tr w14:paraId="035E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2FCBD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1FCE2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1D5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D40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right w:val="single" w:color="auto" w:sz="6" w:space="0"/>
              <w:tl2br w:val="nil"/>
              <w:tr2bl w:val="nil"/>
            </w:tcBorders>
            <w:noWrap w:val="0"/>
            <w:vAlign w:val="center"/>
          </w:tcPr>
          <w:p w14:paraId="656A97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1FB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9E74C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745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8F9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D16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AD6D5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1FE9C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C5A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F03A4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F0C4E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FBA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F7F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continue"/>
            <w:tcBorders>
              <w:left w:val="single" w:color="auto" w:sz="6" w:space="0"/>
              <w:right w:val="single" w:color="auto" w:sz="6" w:space="0"/>
              <w:tl2br w:val="nil"/>
              <w:tr2bl w:val="nil"/>
            </w:tcBorders>
            <w:noWrap w:val="0"/>
            <w:vAlign w:val="center"/>
          </w:tcPr>
          <w:p w14:paraId="5EC1DD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5FD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1EAE4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F65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44F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6CC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55414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15CBC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CEE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5FFBB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B244D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4168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246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兴工一路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FC525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D09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EC489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A31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3EC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655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4C9E0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ED234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4EB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17663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531D8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80（新园一路八弄周边）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574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0CC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62E57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11763.02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EC0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65470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319.21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DDE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492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890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3F4D0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ACCCA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12082.23</w:t>
            </w:r>
          </w:p>
        </w:tc>
      </w:tr>
      <w:tr w14:paraId="695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B55FD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AA9A8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558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945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right w:val="single" w:color="auto" w:sz="6" w:space="0"/>
              <w:tl2br w:val="nil"/>
              <w:tr2bl w:val="nil"/>
            </w:tcBorders>
            <w:noWrap w:val="0"/>
            <w:vAlign w:val="center"/>
          </w:tcPr>
          <w:p w14:paraId="2CFB9B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AD8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87AE2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FC7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F20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B76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842FE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B023E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9E6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9DFC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BCF5A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3F0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C47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新园一路</w:t>
            </w:r>
          </w:p>
        </w:tc>
        <w:tc>
          <w:tcPr>
            <w:tcW w:w="1538" w:type="dxa"/>
            <w:vMerge w:val="continue"/>
            <w:tcBorders>
              <w:left w:val="single" w:color="auto" w:sz="6" w:space="0"/>
              <w:right w:val="single" w:color="auto" w:sz="6" w:space="0"/>
              <w:tl2br w:val="nil"/>
              <w:tr2bl w:val="nil"/>
            </w:tcBorders>
            <w:noWrap w:val="0"/>
            <w:vAlign w:val="center"/>
          </w:tcPr>
          <w:p w14:paraId="0C2D09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6C8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BD585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DB6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068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AFF2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A1A87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1BCE6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06A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5A1A3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9464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453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487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兴工一路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5ADBE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C0E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87976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48C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F89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2F1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10E2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60B4C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436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9A95E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58CE3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81（下桥巷）</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D4F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B54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学校</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C34E6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10415.14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DCB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DB5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1EE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398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9DB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517FF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490EC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10415.14</w:t>
            </w:r>
          </w:p>
        </w:tc>
      </w:tr>
      <w:tr w14:paraId="39E0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5C9BE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D154A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D56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4CB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兴工一路</w:t>
            </w:r>
          </w:p>
        </w:tc>
        <w:tc>
          <w:tcPr>
            <w:tcW w:w="1538" w:type="dxa"/>
            <w:vMerge w:val="continue"/>
            <w:tcBorders>
              <w:left w:val="single" w:color="auto" w:sz="6" w:space="0"/>
              <w:right w:val="single" w:color="auto" w:sz="6" w:space="0"/>
              <w:tl2br w:val="nil"/>
              <w:tr2bl w:val="nil"/>
            </w:tcBorders>
            <w:noWrap w:val="0"/>
            <w:vAlign w:val="center"/>
          </w:tcPr>
          <w:p w14:paraId="5CBE9E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A1C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839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052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302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0C6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897E4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E361A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1B4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8DD37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0E5F4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39B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E02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continue"/>
            <w:tcBorders>
              <w:left w:val="single" w:color="auto" w:sz="6" w:space="0"/>
              <w:right w:val="single" w:color="auto" w:sz="6" w:space="0"/>
              <w:tl2br w:val="nil"/>
              <w:tr2bl w:val="nil"/>
            </w:tcBorders>
            <w:noWrap w:val="0"/>
            <w:vAlign w:val="center"/>
          </w:tcPr>
          <w:p w14:paraId="121A30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CE9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439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A0E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A25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919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70770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A0BD9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8AE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3A5C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0602D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D5A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5F1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F9954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9BB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685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8BD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55D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399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49AF5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F599D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96D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E1DBD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F0E8E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83（新建小区）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B08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625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4F63D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13450.65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105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13514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3E5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462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704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28C87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A1405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13606.16</w:t>
            </w:r>
          </w:p>
        </w:tc>
      </w:tr>
      <w:tr w14:paraId="45ED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CAE58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6ADCB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81B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2EB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兴工一路</w:t>
            </w:r>
          </w:p>
        </w:tc>
        <w:tc>
          <w:tcPr>
            <w:tcW w:w="1538" w:type="dxa"/>
            <w:vMerge w:val="continue"/>
            <w:tcBorders>
              <w:left w:val="single" w:color="auto" w:sz="6" w:space="0"/>
              <w:right w:val="single" w:color="auto" w:sz="6" w:space="0"/>
              <w:tl2br w:val="nil"/>
              <w:tr2bl w:val="nil"/>
            </w:tcBorders>
            <w:noWrap w:val="0"/>
            <w:vAlign w:val="center"/>
          </w:tcPr>
          <w:p w14:paraId="23C181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78B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64DB3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E86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0A1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410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13F87F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8409B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C1C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0A56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AF7EA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BCC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075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66DB57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4FB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AB98B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D42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F95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530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43842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51BC1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68E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06A83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B6552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EA0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C93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B3F53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4E9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BEA0A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280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E72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49A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E7D6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F48FA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2B5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EE5B1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99A5B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84（新兴小区）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79C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6C9E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0F00C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19696.03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9CB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CF6EF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276.10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096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A5F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681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BF80E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DC50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19972.13</w:t>
            </w:r>
          </w:p>
        </w:tc>
      </w:tr>
      <w:tr w14:paraId="16C8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6A551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E9890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ABF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D80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兴工二路</w:t>
            </w:r>
          </w:p>
        </w:tc>
        <w:tc>
          <w:tcPr>
            <w:tcW w:w="1538" w:type="dxa"/>
            <w:vMerge w:val="continue"/>
            <w:tcBorders>
              <w:left w:val="single" w:color="auto" w:sz="6" w:space="0"/>
              <w:right w:val="single" w:color="auto" w:sz="6" w:space="0"/>
              <w:tl2br w:val="nil"/>
              <w:tr2bl w:val="nil"/>
            </w:tcBorders>
            <w:noWrap w:val="0"/>
            <w:vAlign w:val="center"/>
          </w:tcPr>
          <w:p w14:paraId="033C8C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904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535E3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726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AD5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E09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A45AF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299FC8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13F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8597D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572B3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BDF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160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307ABE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AB4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7B0F5F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EEF3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408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F72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8D9AF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56815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4D4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88CE7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C9B17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AC9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5F2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兴工三路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070C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66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48A84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911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C3E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89D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FF486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90A58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98C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F205F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8B5F7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85（兴工三路35弄）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72B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08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新园一路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4B5D3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9522.33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128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9E2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3DE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EBB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4BA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32433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8E542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9522.33</w:t>
            </w:r>
          </w:p>
        </w:tc>
      </w:tr>
      <w:tr w14:paraId="3707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D76C9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6759DD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CFB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D34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兴工三路</w:t>
            </w:r>
          </w:p>
        </w:tc>
        <w:tc>
          <w:tcPr>
            <w:tcW w:w="1538" w:type="dxa"/>
            <w:vMerge w:val="continue"/>
            <w:tcBorders>
              <w:left w:val="single" w:color="auto" w:sz="6" w:space="0"/>
              <w:right w:val="single" w:color="auto" w:sz="6" w:space="0"/>
              <w:tl2br w:val="nil"/>
              <w:tr2bl w:val="nil"/>
            </w:tcBorders>
            <w:noWrap w:val="0"/>
            <w:vAlign w:val="center"/>
          </w:tcPr>
          <w:p w14:paraId="6F44D6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975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739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1F8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306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F75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3E77D7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189E2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375C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3129C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6278C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289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2D0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continue"/>
            <w:tcBorders>
              <w:left w:val="single" w:color="auto" w:sz="6" w:space="0"/>
              <w:right w:val="single" w:color="auto" w:sz="6" w:space="0"/>
              <w:tl2br w:val="nil"/>
              <w:tr2bl w:val="nil"/>
            </w:tcBorders>
            <w:noWrap w:val="0"/>
            <w:vAlign w:val="center"/>
          </w:tcPr>
          <w:p w14:paraId="1FBDA9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BFC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76B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C69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D32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9DF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D7404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D3054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5092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2822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4A7F0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8EA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613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F5238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6F9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103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751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BE9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B70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E5EB6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C727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5A1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008CB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9F0F8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87（隔水洋村）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B18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01F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4FADD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49231.51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5DE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ED5F0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1223.76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420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F246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C76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E5FAA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C439C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50455.27</w:t>
            </w:r>
          </w:p>
        </w:tc>
      </w:tr>
      <w:tr w14:paraId="18C0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46A57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76A0A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8F1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E6E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w:t>
            </w:r>
          </w:p>
        </w:tc>
        <w:tc>
          <w:tcPr>
            <w:tcW w:w="1538" w:type="dxa"/>
            <w:vMerge w:val="continue"/>
            <w:tcBorders>
              <w:left w:val="single" w:color="auto" w:sz="6" w:space="0"/>
              <w:right w:val="single" w:color="auto" w:sz="6" w:space="0"/>
              <w:tl2br w:val="nil"/>
              <w:tr2bl w:val="nil"/>
            </w:tcBorders>
            <w:noWrap w:val="0"/>
            <w:vAlign w:val="center"/>
          </w:tcPr>
          <w:p w14:paraId="1B6310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029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F37A2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46C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E294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8D23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BBB8A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5B09C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994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0326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F86AE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460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D5E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北斗北路延伸段</w:t>
            </w:r>
          </w:p>
        </w:tc>
        <w:tc>
          <w:tcPr>
            <w:tcW w:w="1538" w:type="dxa"/>
            <w:vMerge w:val="continue"/>
            <w:tcBorders>
              <w:left w:val="single" w:color="auto" w:sz="6" w:space="0"/>
              <w:right w:val="single" w:color="auto" w:sz="6" w:space="0"/>
              <w:tl2br w:val="nil"/>
              <w:tr2bl w:val="nil"/>
            </w:tcBorders>
            <w:noWrap w:val="0"/>
            <w:vAlign w:val="center"/>
          </w:tcPr>
          <w:p w14:paraId="1A0729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1CB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71250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376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307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D55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EEAFD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880A7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BAF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0DD60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6F5EA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754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F47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民生路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6CB1D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DA7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D7178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5B7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DAD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AF4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5E51A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62C03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D64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88EF2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5E7C4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91（新西岙火炉山)</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1FC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F7E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学府路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C1028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21668.08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3A8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D2FB4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340.55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746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67E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BA8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15F60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E3499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22008.63</w:t>
            </w:r>
          </w:p>
        </w:tc>
      </w:tr>
      <w:tr w14:paraId="63FB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443F7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48F5A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0F6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E0D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时代大道</w:t>
            </w:r>
          </w:p>
        </w:tc>
        <w:tc>
          <w:tcPr>
            <w:tcW w:w="1538" w:type="dxa"/>
            <w:vMerge w:val="continue"/>
            <w:tcBorders>
              <w:left w:val="single" w:color="auto" w:sz="6" w:space="0"/>
              <w:right w:val="single" w:color="auto" w:sz="6" w:space="0"/>
              <w:tl2br w:val="nil"/>
              <w:tr2bl w:val="nil"/>
            </w:tcBorders>
            <w:noWrap w:val="0"/>
            <w:vAlign w:val="center"/>
          </w:tcPr>
          <w:p w14:paraId="75478F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F1E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CC83B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6F1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823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AFC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9AC4A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6B120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D0B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20B19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46A93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688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24F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w:t>
            </w:r>
          </w:p>
        </w:tc>
        <w:tc>
          <w:tcPr>
            <w:tcW w:w="1538" w:type="dxa"/>
            <w:vMerge w:val="continue"/>
            <w:tcBorders>
              <w:left w:val="single" w:color="auto" w:sz="6" w:space="0"/>
              <w:right w:val="single" w:color="auto" w:sz="6" w:space="0"/>
              <w:tl2br w:val="nil"/>
              <w:tr2bl w:val="nil"/>
            </w:tcBorders>
            <w:noWrap w:val="0"/>
            <w:vAlign w:val="center"/>
          </w:tcPr>
          <w:p w14:paraId="35D2D6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205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0588D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6EF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863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645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5C44B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68E88A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117A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819F6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0B940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84B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462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空地</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2B8C0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435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52140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EB1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2FC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51C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AB93C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4C95E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5EF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F6A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5D5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兴海路⑤</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7CAF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天明东路至金水路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B93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33413.57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F00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5408.92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74A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13372.82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779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23189.20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B29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1324.18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068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BD7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7CE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75384.51</w:t>
            </w:r>
          </w:p>
        </w:tc>
      </w:tr>
      <w:tr w14:paraId="3CFE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F8E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393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0118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金水路至天明中路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5A9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36293.05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5AD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6704.44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1C4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31492.93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592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26707.58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1C72A">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1523.06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5C8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AC2B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020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101198.00</w:t>
            </w:r>
          </w:p>
        </w:tc>
      </w:tr>
      <w:tr w14:paraId="29E4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BB1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64B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96CF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金水路至天明西路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480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38426.81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547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14460.65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500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17269.81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30C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30754.40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304C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1648.32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718E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837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D4F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100911.67</w:t>
            </w:r>
          </w:p>
        </w:tc>
      </w:tr>
      <w:tr w14:paraId="62F5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4A3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E93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E6C3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兴宁路至桥头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490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9448.15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03E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7240.23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1EF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3546.74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704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5329.49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A6B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441.07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13E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EBA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FAE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25564.61</w:t>
            </w:r>
          </w:p>
        </w:tc>
      </w:tr>
      <w:tr w14:paraId="6A4E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86A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0A0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A68A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天明西路至金山一路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05D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21321.72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527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3246.59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BBE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8849.82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00D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6006.64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9C3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1459.91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66A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2E56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C43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39424.77</w:t>
            </w:r>
          </w:p>
        </w:tc>
      </w:tr>
      <w:tr w14:paraId="5176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8AA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043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金龙路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E7F3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天明西路至金水西路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3D4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27437.49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F3B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3803.85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967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230.89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376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9538.08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491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1664.48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381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484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A6A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41010.31</w:t>
            </w:r>
          </w:p>
        </w:tc>
      </w:tr>
      <w:tr w14:paraId="3AA7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4D9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F5B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D61A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EA69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11988.51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DCD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2760.21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88D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5273.13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E95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3257.81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8F8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728.53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927E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1C2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0C5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23279.66</w:t>
            </w:r>
          </w:p>
        </w:tc>
      </w:tr>
      <w:tr w14:paraId="6B7D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4F5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EBF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富临路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98F7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2C4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5704.91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17D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4977.97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1D9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8CE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446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337.76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8AD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886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4D3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10682.88</w:t>
            </w:r>
          </w:p>
        </w:tc>
      </w:tr>
      <w:tr w14:paraId="52B4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A48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07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广安路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9A5A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F00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6430.69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98A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9248.57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10F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B5C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265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376.42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452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1A8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003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15771.64</w:t>
            </w:r>
          </w:p>
        </w:tc>
      </w:tr>
      <w:tr w14:paraId="3021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D58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C7C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民生路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BD17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008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7738.45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9B3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5630.83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54F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2001.13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856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C30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458.46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DA9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F07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6FD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15370.41</w:t>
            </w:r>
          </w:p>
        </w:tc>
      </w:tr>
      <w:tr w14:paraId="7933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3C1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598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庆安路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B886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3FE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13512.53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8FB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8371.32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1C5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604.65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A6B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D49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807.19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883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820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C6F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22488.50</w:t>
            </w:r>
          </w:p>
        </w:tc>
      </w:tr>
      <w:tr w14:paraId="7BF7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D91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913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学勉北路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3B13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金水路至天明东路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05E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26424.24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8ED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13537.56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792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5992.87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1CB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13491.08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4C7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1389.11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009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185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8D7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59445.75</w:t>
            </w:r>
          </w:p>
        </w:tc>
      </w:tr>
      <w:tr w14:paraId="677C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EBE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C79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东畈路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00BC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D45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10184.49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86D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5840.29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B3A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551.36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7A5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497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642.18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99A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E20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E61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16576.14</w:t>
            </w:r>
          </w:p>
        </w:tc>
      </w:tr>
      <w:tr w14:paraId="3BA4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3EF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BE5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D894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金水路至东畈路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7D1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4211.52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E4C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3678.25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9A9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50C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AD8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7C0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F8D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031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7889.77</w:t>
            </w:r>
          </w:p>
        </w:tc>
      </w:tr>
      <w:tr w14:paraId="7332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06F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3E7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南畈路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4E47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金水路至东畈路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18F6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5082.84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71C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1929.43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A78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FBF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AAB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E1B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7AF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132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7012.27</w:t>
            </w:r>
          </w:p>
        </w:tc>
      </w:tr>
      <w:tr w14:paraId="6ADE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4D6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40B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气象北路④</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D699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天明中路至金水路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247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36738.23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FEB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12971.56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926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10089.73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36B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15737.95</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9C2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1571.68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355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D38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386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75537.47</w:t>
            </w:r>
          </w:p>
        </w:tc>
      </w:tr>
      <w:tr w14:paraId="4AD7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83B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A89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北斗北路延伸段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5B3E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民生路至金水路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00A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5689.69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DB9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3728.68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B85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0A2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D0B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322.98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B72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FD3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1D1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9418.37</w:t>
            </w:r>
          </w:p>
        </w:tc>
      </w:tr>
      <w:tr w14:paraId="079E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93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0DA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B645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816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3491.21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AE8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2790.69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44E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AF0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DD2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326.35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828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117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DFF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6329.37</w:t>
            </w:r>
          </w:p>
        </w:tc>
      </w:tr>
      <w:tr w14:paraId="6D76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DAE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927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民生中路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379F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AD9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18057.50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8BE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7658.22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B36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1228.98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5EA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14B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1038.87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BAB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F07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ED6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26944.70</w:t>
            </w:r>
          </w:p>
        </w:tc>
      </w:tr>
      <w:tr w14:paraId="4DA4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ACB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2F0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民生东路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22BE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桃源路至学勉北路至兴海路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9D9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12000.67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F31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8547.01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E3D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3179.12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2E3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2BF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694.60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3E2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329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6A5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23726.80</w:t>
            </w:r>
          </w:p>
        </w:tc>
      </w:tr>
      <w:tr w14:paraId="160F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58D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6B8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金工路②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8075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天明西路至金水西路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FD4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17837.07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B10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4409.74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593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4064.39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634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439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1646.72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6C7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DBA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8BD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26311.20</w:t>
            </w:r>
          </w:p>
        </w:tc>
      </w:tr>
      <w:tr w14:paraId="2AB2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A70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A90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80DD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38D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6671.13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100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1575.73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04B2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3866.79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A2C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797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724.55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C8C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88D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5AD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12113.65</w:t>
            </w:r>
          </w:p>
        </w:tc>
      </w:tr>
      <w:tr w14:paraId="4315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C60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1BB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2B7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4AE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10437.99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CE6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2708.14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093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2430.70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08E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548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692.72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93F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120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A02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15576.83</w:t>
            </w:r>
          </w:p>
        </w:tc>
      </w:tr>
      <w:tr w14:paraId="7A69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B99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2B8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A69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513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6708.39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297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2111.51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F7E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1692.40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0F6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BA5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701.58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1E5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533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472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10512.30</w:t>
            </w:r>
          </w:p>
        </w:tc>
      </w:tr>
      <w:tr w14:paraId="1CEE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A74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D3E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A49F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E73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10834.97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DB3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2280.25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EC2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2316.57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B36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566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692.06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094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093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F64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15431.79</w:t>
            </w:r>
          </w:p>
        </w:tc>
      </w:tr>
      <w:tr w14:paraId="44D4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C69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BAD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58F0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西环线至金工路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1F6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4847.68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962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2291.93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BA5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584.23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DFD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6E8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485.51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556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9FD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8FC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7723.84</w:t>
            </w:r>
          </w:p>
        </w:tc>
      </w:tr>
      <w:tr w14:paraId="1E02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428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EB2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AC2F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E38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4140.61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E7E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1305.78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711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7DF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F44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279.03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016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89B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41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5632.83</w:t>
            </w:r>
          </w:p>
        </w:tc>
      </w:tr>
      <w:tr w14:paraId="7817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166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B38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4456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金桥八路至金水东路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43E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4573.97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C88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1062.03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F9B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D0B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ED3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542.88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E59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FD8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3F2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5643.03</w:t>
            </w:r>
          </w:p>
        </w:tc>
      </w:tr>
      <w:tr w14:paraId="1BBA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20D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7E3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E0F6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金水路至金桥八路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5D5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8902.70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3D9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2171.19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30F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590.32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034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82A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544.82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88B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DB3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D43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11664.21</w:t>
            </w:r>
          </w:p>
        </w:tc>
      </w:tr>
      <w:tr w14:paraId="35E6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279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702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5777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金星路至金桥路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95F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1215.68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EAC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478.65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6F4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078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092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132.08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72E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06B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130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1807.44</w:t>
            </w:r>
          </w:p>
        </w:tc>
      </w:tr>
      <w:tr w14:paraId="1ED4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460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FA7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8EFE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32D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2991.19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1B6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950.33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3A2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560.08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9B2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3BB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292.11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F0F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0606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DB9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4501.60</w:t>
            </w:r>
          </w:p>
        </w:tc>
      </w:tr>
      <w:tr w14:paraId="2893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19C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8A5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200E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1BF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2707.23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4EC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491.34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D15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75B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E07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308.20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8B9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86D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CAA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3204.98</w:t>
            </w:r>
          </w:p>
        </w:tc>
      </w:tr>
      <w:tr w14:paraId="08DB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1D0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8C4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CAF4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金山路至金龙路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103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5125.48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E8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2042.67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181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296.78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8E9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4C2C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570.51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352B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BD9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09C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7464.93</w:t>
            </w:r>
          </w:p>
        </w:tc>
      </w:tr>
      <w:tr w14:paraId="7F8F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68A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A3D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金山九路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AA1D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金山路至金龙路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75E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5731.05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9C6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765.62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BD1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389.58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DB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FCA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625.27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E1A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264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C1E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6886.25</w:t>
            </w:r>
          </w:p>
        </w:tc>
      </w:tr>
      <w:tr w14:paraId="7DDC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3F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6CE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77FC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兴宁路至金桥八路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66D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5963.36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EA0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2382.22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E8D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223.40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471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349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619.57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993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6E0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C6C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8568.98</w:t>
            </w:r>
          </w:p>
        </w:tc>
      </w:tr>
      <w:tr w14:paraId="3CD5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927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D04B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3B33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金英路连接路至大金创业基地</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6197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14075.66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8A3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2528.04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A1D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926.66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7E4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04A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1132.29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AA0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819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1AC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17530.36</w:t>
            </w:r>
          </w:p>
        </w:tc>
      </w:tr>
      <w:tr w14:paraId="1CE2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843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117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36F9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金山一路至天明西路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D3D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414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6581.54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FC8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1987.50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30D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8EB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1753.49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406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51D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7BE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8569.04</w:t>
            </w:r>
          </w:p>
        </w:tc>
      </w:tr>
      <w:tr w14:paraId="2BB5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72F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3D3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金英路（连接路）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9AC1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大金创业基地至金山西路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480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10141.84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FD4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910.34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A49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543.42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68D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7B8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475.46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030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CFE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CB3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11595.60</w:t>
            </w:r>
          </w:p>
        </w:tc>
      </w:tr>
      <w:tr w14:paraId="6C7A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235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DEF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A569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金星路至兴宁北路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CBB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9762.70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2D3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2216.44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FAA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592.87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7B4F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F33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387.94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BCB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9F7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47B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12572.01</w:t>
            </w:r>
          </w:p>
        </w:tc>
      </w:tr>
      <w:tr w14:paraId="3BE9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219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10E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F4A72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57B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77845.40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AC9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20668.07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223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5931.69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CA0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83C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2317.60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C19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5E3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8F7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104445.16</w:t>
            </w:r>
          </w:p>
        </w:tc>
      </w:tr>
      <w:tr w14:paraId="338F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3C8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CAA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金山国际西侧停车场</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4295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金山六路西侧西环线至金山七路西侧西环线至</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B07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2482.79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943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A83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0A1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0439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C71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F3B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803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2482.79</w:t>
            </w:r>
          </w:p>
        </w:tc>
      </w:tr>
      <w:tr w14:paraId="23B0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3481D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02A5E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86（下金村）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FF9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002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86DEA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39307.55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C74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694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D50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247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B06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24E27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5E33D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39307.55</w:t>
            </w:r>
          </w:p>
        </w:tc>
      </w:tr>
      <w:tr w14:paraId="0D3E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D5D49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92977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2CA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CA7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金水西路</w:t>
            </w:r>
          </w:p>
        </w:tc>
        <w:tc>
          <w:tcPr>
            <w:tcW w:w="1538" w:type="dxa"/>
            <w:vMerge w:val="continue"/>
            <w:tcBorders>
              <w:left w:val="single" w:color="auto" w:sz="6" w:space="0"/>
              <w:right w:val="single" w:color="auto" w:sz="6" w:space="0"/>
              <w:tl2br w:val="nil"/>
              <w:tr2bl w:val="nil"/>
            </w:tcBorders>
            <w:noWrap w:val="0"/>
            <w:vAlign w:val="center"/>
          </w:tcPr>
          <w:p w14:paraId="4F0D9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291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A780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E1C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607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F74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CA196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414829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E51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64F4D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BB29D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426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2AF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金英路</w:t>
            </w:r>
          </w:p>
        </w:tc>
        <w:tc>
          <w:tcPr>
            <w:tcW w:w="1538" w:type="dxa"/>
            <w:vMerge w:val="continue"/>
            <w:tcBorders>
              <w:left w:val="single" w:color="auto" w:sz="6" w:space="0"/>
              <w:right w:val="single" w:color="auto" w:sz="6" w:space="0"/>
              <w:tl2br w:val="nil"/>
              <w:tr2bl w:val="nil"/>
            </w:tcBorders>
            <w:noWrap w:val="0"/>
            <w:vAlign w:val="center"/>
          </w:tcPr>
          <w:p w14:paraId="31E101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2F2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1B1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0AC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D44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0CE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46A04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3E721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C24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121DF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C39EB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912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2EB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金山一路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F1AFD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591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18D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AB0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C331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039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8E356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4F458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EE2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E4BF8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D6200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88（芭弄头村）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F3F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6E1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5354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29547.41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58D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B2D7A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1110.06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438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BF1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203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11D1C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D7600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30657.47</w:t>
            </w:r>
          </w:p>
        </w:tc>
      </w:tr>
      <w:tr w14:paraId="4664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39491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F572A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9040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FE8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金桥八路</w:t>
            </w:r>
          </w:p>
        </w:tc>
        <w:tc>
          <w:tcPr>
            <w:tcW w:w="1538" w:type="dxa"/>
            <w:vMerge w:val="continue"/>
            <w:tcBorders>
              <w:left w:val="single" w:color="auto" w:sz="6" w:space="0"/>
              <w:right w:val="single" w:color="auto" w:sz="6" w:space="0"/>
              <w:tl2br w:val="nil"/>
              <w:tr2bl w:val="nil"/>
            </w:tcBorders>
            <w:noWrap w:val="0"/>
            <w:vAlign w:val="center"/>
          </w:tcPr>
          <w:p w14:paraId="018B5C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7E8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54452D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CBB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510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E37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4AE147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12A0D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58B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23F1C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85018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D6E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AE7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金星北路</w:t>
            </w:r>
          </w:p>
        </w:tc>
        <w:tc>
          <w:tcPr>
            <w:tcW w:w="1538" w:type="dxa"/>
            <w:vMerge w:val="continue"/>
            <w:tcBorders>
              <w:left w:val="single" w:color="auto" w:sz="6" w:space="0"/>
              <w:right w:val="single" w:color="auto" w:sz="6" w:space="0"/>
              <w:tl2br w:val="nil"/>
              <w:tr2bl w:val="nil"/>
            </w:tcBorders>
            <w:noWrap w:val="0"/>
            <w:vAlign w:val="center"/>
          </w:tcPr>
          <w:p w14:paraId="5A0595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F20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64626E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22F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4D6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8CE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8F88D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77AC8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3BD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0655E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0939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212A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C03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金星北路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E1FEF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DDA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607D5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D7E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E4B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5D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42EA3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E660F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E20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F5264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BCF37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89（赵家）</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9D0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5FF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A223A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42315.45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A04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105A9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2489.10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D41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5815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1AE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7B18F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8F65B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44804.55</w:t>
            </w:r>
          </w:p>
        </w:tc>
      </w:tr>
      <w:tr w14:paraId="6BE1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80A3A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C8A32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C1B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9C7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广安路</w:t>
            </w:r>
          </w:p>
        </w:tc>
        <w:tc>
          <w:tcPr>
            <w:tcW w:w="1538" w:type="dxa"/>
            <w:vMerge w:val="continue"/>
            <w:tcBorders>
              <w:left w:val="single" w:color="auto" w:sz="6" w:space="0"/>
              <w:right w:val="single" w:color="auto" w:sz="6" w:space="0"/>
              <w:tl2br w:val="nil"/>
              <w:tr2bl w:val="nil"/>
            </w:tcBorders>
            <w:noWrap w:val="0"/>
            <w:vAlign w:val="center"/>
          </w:tcPr>
          <w:p w14:paraId="252D93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624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22F854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01F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1E0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32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E5D9F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31D9BD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7A3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7305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56ACE4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5070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1A5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w:t>
            </w:r>
          </w:p>
        </w:tc>
        <w:tc>
          <w:tcPr>
            <w:tcW w:w="1538" w:type="dxa"/>
            <w:vMerge w:val="continue"/>
            <w:tcBorders>
              <w:left w:val="single" w:color="auto" w:sz="6" w:space="0"/>
              <w:right w:val="single" w:color="auto" w:sz="6" w:space="0"/>
              <w:tl2br w:val="nil"/>
              <w:tr2bl w:val="nil"/>
            </w:tcBorders>
            <w:noWrap w:val="0"/>
            <w:vAlign w:val="center"/>
          </w:tcPr>
          <w:p w14:paraId="79EB6B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A03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8C0DD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BC1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FC2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B9D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7EA5E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B8AF8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AA0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D8D76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1C3A2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71A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436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富临路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6AE0B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3BC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8EFAC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9E7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C14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BA3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A6007A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ADF92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580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1BF51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75A7D0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会展中心</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3C3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F5E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天明湖</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0B27A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34869.36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BE3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DB01A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8726.37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E83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5FD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AB0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AD645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A8BEB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43595.73</w:t>
            </w:r>
          </w:p>
        </w:tc>
      </w:tr>
      <w:tr w14:paraId="3698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047A9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304365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28C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FB9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金水路</w:t>
            </w:r>
          </w:p>
        </w:tc>
        <w:tc>
          <w:tcPr>
            <w:tcW w:w="1538" w:type="dxa"/>
            <w:vMerge w:val="continue"/>
            <w:tcBorders>
              <w:left w:val="single" w:color="auto" w:sz="6" w:space="0"/>
              <w:right w:val="single" w:color="auto" w:sz="6" w:space="0"/>
              <w:tl2br w:val="nil"/>
              <w:tr2bl w:val="nil"/>
            </w:tcBorders>
            <w:noWrap w:val="0"/>
            <w:vAlign w:val="center"/>
          </w:tcPr>
          <w:p w14:paraId="672EA0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616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95C5D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1B9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E27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21D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721AA6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947F6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4C1A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1462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1013ED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39B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E9B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w:t>
            </w:r>
          </w:p>
        </w:tc>
        <w:tc>
          <w:tcPr>
            <w:tcW w:w="1538" w:type="dxa"/>
            <w:vMerge w:val="continue"/>
            <w:tcBorders>
              <w:left w:val="single" w:color="auto" w:sz="6" w:space="0"/>
              <w:right w:val="single" w:color="auto" w:sz="6" w:space="0"/>
              <w:tl2br w:val="nil"/>
              <w:tr2bl w:val="nil"/>
            </w:tcBorders>
            <w:noWrap w:val="0"/>
            <w:vAlign w:val="center"/>
          </w:tcPr>
          <w:p w14:paraId="0DE34B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D40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3FEA35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FC3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BF7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F55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5F8FBD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BE9C6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08F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AA4F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E193E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013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FE3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民生中路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358B2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D1B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D95E6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971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406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722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12B9E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E086C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70EE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931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03C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科园路1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3F336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兴海路至天明东路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14A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58068.86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9AA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28090.62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26B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19766.1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F9D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45784.23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C40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3636.31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3D7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E75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CD2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151709.81</w:t>
            </w:r>
          </w:p>
        </w:tc>
      </w:tr>
      <w:tr w14:paraId="1E88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DDC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E55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科园路2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EF71B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兴海路至桐山路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B93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25953.44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DAF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2795.77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516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9613.6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C2B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22210.04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33E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1716.94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AC6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CC3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31B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60572.85</w:t>
            </w:r>
          </w:p>
        </w:tc>
      </w:tr>
      <w:tr w14:paraId="1BBF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E65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953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兴海路6</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6DC25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花山红绿灯口至平安大道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961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40795.05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B0A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9939.23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746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10170.04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B7D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17793.99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6A3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1441.79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27A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1C2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FD1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78698.31</w:t>
            </w:r>
          </w:p>
        </w:tc>
      </w:tr>
      <w:tr w14:paraId="72E2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C42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B49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兴海路7</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BA578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天明东路至花山红绿灯口</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56D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82365.88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70D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16193.45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A74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63835.96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67B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57660.26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707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3271.59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622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BDF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C28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220055.55</w:t>
            </w:r>
          </w:p>
        </w:tc>
      </w:tr>
      <w:tr w14:paraId="3861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1BF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2B6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CD0CE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F03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19729.7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E51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9668.92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ACA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2646.13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C7F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6B0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1226.55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842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649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8FE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32044.75</w:t>
            </w:r>
          </w:p>
        </w:tc>
      </w:tr>
      <w:tr w14:paraId="6A10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D5A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05A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桃源路4</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A6604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天明中路至兴宁路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A0C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50307.98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C8A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11845.63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E16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39080.71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943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37146.23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609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2116.16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F1E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2D9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D8D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138380.55</w:t>
            </w:r>
          </w:p>
        </w:tc>
      </w:tr>
      <w:tr w14:paraId="2AF1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885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4D4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堤树路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84CA0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雄风山庄路口至兴宁路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106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14360.34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9D5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6517.03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317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3653.37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D37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8709.16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538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917.72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43F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B4E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E0E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33239.9</w:t>
            </w:r>
          </w:p>
        </w:tc>
      </w:tr>
      <w:tr w14:paraId="38F5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4F2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08A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红星路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40056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西环线至雄风山庄路口</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E98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14599.66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3EC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5683.86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8DD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3481.22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EBB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12552.97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6DEC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1028.98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43B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4D2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E13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36317.71</w:t>
            </w:r>
          </w:p>
        </w:tc>
      </w:tr>
      <w:tr w14:paraId="5082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753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860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01CC2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天明西路至回浦小学</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C28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11381.78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210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923.71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49A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1928.13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DAD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8236.49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57F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820.86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998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637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FF0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22470.11</w:t>
            </w:r>
          </w:p>
        </w:tc>
      </w:tr>
      <w:tr w14:paraId="76A4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324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FDB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BCD32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科园路至兴海路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ED3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18313.92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A45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1400.15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BEC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12010.31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2B54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CB4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1507.23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5D0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2F0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64D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31724.38</w:t>
            </w:r>
          </w:p>
        </w:tc>
      </w:tr>
      <w:tr w14:paraId="39F2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790A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D5C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ED1C3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桃源北路至兴海路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FE9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24659.98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559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5872.04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FD7B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21549.36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F5F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B21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2552.02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4E9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175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A08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52081.38</w:t>
            </w:r>
          </w:p>
        </w:tc>
      </w:tr>
      <w:tr w14:paraId="06AA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76E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834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科十路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38129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桐山路至科园路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8D2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3739.33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E82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1205.68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2C2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635.09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08D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4F1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F05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2FB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4C8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5580.1</w:t>
            </w:r>
          </w:p>
        </w:tc>
      </w:tr>
      <w:tr w14:paraId="5510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207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FA3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科九路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4E4FC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桐山路至上游路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1E0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8840.44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B15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2885.65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F6C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6152.94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A45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DEA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990.39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3AD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E55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9F6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17879.03</w:t>
            </w:r>
          </w:p>
        </w:tc>
      </w:tr>
      <w:tr w14:paraId="7329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DA3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5E8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1A7492">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桐山路至科园路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75B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10569.58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908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2368.03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027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1815.15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C81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6A0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441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719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1E9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14752.76</w:t>
            </w:r>
          </w:p>
        </w:tc>
      </w:tr>
      <w:tr w14:paraId="2366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53A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C9E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竹泉路1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60D1A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兴海路至科九路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22A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5786.5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67C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1179.46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13D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248.63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26F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FDCE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546.6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F09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B52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1E3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7214.59</w:t>
            </w:r>
          </w:p>
        </w:tc>
      </w:tr>
      <w:tr w14:paraId="2746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659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F9D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竹泉路2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7FD6C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兴海路至科二路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282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47050.56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278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10412.12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5E8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4850.24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ADD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A84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2973.87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041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A2D9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219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62312.92</w:t>
            </w:r>
          </w:p>
        </w:tc>
      </w:tr>
      <w:tr w14:paraId="583D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532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45A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竹山路1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832D7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科六路至兴海路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EC0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9975.47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99F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1923.92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A2B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2540.74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761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27B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5CE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A83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E96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14440.13</w:t>
            </w:r>
          </w:p>
        </w:tc>
      </w:tr>
      <w:tr w14:paraId="39D3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B27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5E1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竹山路2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06151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纵向渠道路至天明东路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C9E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33135.73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6B3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8328.02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E73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4875.07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449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C85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1922.54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3A4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07C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FE7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46338.82</w:t>
            </w:r>
          </w:p>
        </w:tc>
      </w:tr>
      <w:tr w14:paraId="7EAD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179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CA2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科八南路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D047D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南岙路至盛宁线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4E1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4695.84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91D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849.42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28F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72D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D6FB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442.69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90A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8E4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743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5985</w:t>
            </w:r>
          </w:p>
        </w:tc>
      </w:tr>
      <w:tr w14:paraId="623B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7B5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14D2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科九南路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0B56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南岙路至盛宁线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FE5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5459.8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358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1121.43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0D6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450.84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420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957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616.27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0AE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A8F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4C9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7032.07</w:t>
            </w:r>
          </w:p>
        </w:tc>
      </w:tr>
      <w:tr w14:paraId="4919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A511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709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8516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桐山路至竹山路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21B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12934.29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46B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1874.51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0E4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2810.81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FEC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F09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806.57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04E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898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933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17619.61</w:t>
            </w:r>
          </w:p>
        </w:tc>
      </w:tr>
      <w:tr w14:paraId="1B01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FD6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6C2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D758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桐山路至竹山路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809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9444.42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4D8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1856.5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6EA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1110.34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D0E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F0A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610.72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374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01C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94F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12411.26</w:t>
            </w:r>
          </w:p>
        </w:tc>
      </w:tr>
      <w:tr w14:paraId="1893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D54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DB81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3B09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竹泉路至泉水山村边</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8BC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7087.75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269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625.92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81D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240.46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D18F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AF0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208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73E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5C3F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7954.13</w:t>
            </w:r>
          </w:p>
        </w:tc>
      </w:tr>
      <w:tr w14:paraId="1C2A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690F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329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F81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纵向渠道路1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FAB5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桐山路至竹泉路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2FC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4403.84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4C7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792.79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268A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2289.59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796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573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247.29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96D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376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01E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7486.22</w:t>
            </w:r>
          </w:p>
        </w:tc>
      </w:tr>
      <w:tr w14:paraId="3200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824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AA4D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纵向渠道路2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D2F2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科园路至兴海路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E09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11057.09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A47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4243.09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BD0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3057.03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310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96E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682.38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318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AF5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F98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18357.21</w:t>
            </w:r>
          </w:p>
        </w:tc>
      </w:tr>
      <w:tr w14:paraId="0D07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7A7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008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卫信生物西道路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1C4D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桐山路至竹泉路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445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2405.01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C10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706.92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628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368.85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9A2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ED0A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259.02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4A8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22D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A8BE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3480.78</w:t>
            </w:r>
          </w:p>
        </w:tc>
      </w:tr>
      <w:tr w14:paraId="5FCD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890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E4A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桐竹路1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243F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科三路至桐山路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DBD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4188.33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31C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35.94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825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27A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628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480.05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12E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0F5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5A2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4224.27</w:t>
            </w:r>
          </w:p>
        </w:tc>
      </w:tr>
      <w:tr w14:paraId="32B6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A9C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E21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桐竹路2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9A5B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桐竹路至桐山路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60D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1429.22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9D8E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559.05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7DF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4E0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8AE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C24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D1E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F3C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2174.5</w:t>
            </w:r>
          </w:p>
        </w:tc>
      </w:tr>
      <w:tr w14:paraId="143C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470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2C8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科四路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9A53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竹泉路至兴海路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ED9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15133.94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671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5921.2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663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606.51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88D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C82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960.51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07E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F75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664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21661.65</w:t>
            </w:r>
          </w:p>
        </w:tc>
      </w:tr>
      <w:tr w14:paraId="67DD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EB7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0CC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A5FC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85F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25001.69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692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8385.98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46D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2680.74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E1F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167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9A1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F08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116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36068.41</w:t>
            </w:r>
          </w:p>
        </w:tc>
      </w:tr>
      <w:tr w14:paraId="1B58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02D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D30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科技大道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37EE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BC4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24417.79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0E4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15670.39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D9E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23814.02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F77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17932.3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085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CDA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103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880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81834.5</w:t>
            </w:r>
          </w:p>
        </w:tc>
      </w:tr>
      <w:tr w14:paraId="221C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49E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945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中医院北道路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56AC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桃源路至中医院</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0CD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6185.58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ECA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3529.14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0F5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1238.69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B95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2602.83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B3E4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262.09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F6D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FAD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E25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13556.24</w:t>
            </w:r>
          </w:p>
        </w:tc>
      </w:tr>
      <w:tr w14:paraId="17F7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56B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64B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中医院南道路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2640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桃源路至中医院</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B2E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3074.7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287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5BEF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E3E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948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167.43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28EB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2FB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0BC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4054.21</w:t>
            </w:r>
          </w:p>
        </w:tc>
      </w:tr>
      <w:tr w14:paraId="4558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AB37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910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AC18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竹山路至兴海路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06D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4461.15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E84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7203.7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E8C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847.81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B30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AEE6B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280.99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EEF5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FD1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F28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12512.66</w:t>
            </w:r>
          </w:p>
        </w:tc>
      </w:tr>
      <w:tr w14:paraId="6627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43C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E8C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兴海路（党校）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BACC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党校前面道路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E8F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1889.86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E1E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1143.63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991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FC2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7F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221.37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09AA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DAE6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BE9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3033.49</w:t>
            </w:r>
          </w:p>
        </w:tc>
      </w:tr>
      <w:tr w14:paraId="5BC9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E89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82F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E16F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看守所南大门至丁前路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8DA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5647.52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2DA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72.39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3A0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2EB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894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644.44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CD23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DB4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C93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5719.91</w:t>
            </w:r>
          </w:p>
        </w:tc>
      </w:tr>
      <w:tr w14:paraId="2EA4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BD2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F21D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南岙路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73EB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科九南路至兴海路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E3E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5212.94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224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1488.19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CE69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A53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650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418.83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F064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D11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F9B5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6903.91</w:t>
            </w:r>
          </w:p>
        </w:tc>
      </w:tr>
      <w:tr w14:paraId="1519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EAC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1D8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回竹西路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E521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0DB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8749.19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13A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885.47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DFC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1698.19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020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FDB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1296.23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3782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0D3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C53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11332.85</w:t>
            </w:r>
          </w:p>
        </w:tc>
      </w:tr>
      <w:tr w14:paraId="5C28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57B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F5C9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十递路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B280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东至金山北路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5DE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2020.88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504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1285.56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13A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383.5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1F7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45E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E066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6DF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F22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3689.94</w:t>
            </w:r>
          </w:p>
        </w:tc>
      </w:tr>
      <w:tr w14:paraId="7314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5D3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F95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中心路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E67F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东至金山北路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472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3612.77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A59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1033.13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E9C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670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DAB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210.55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AF77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A20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F46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4735.09</w:t>
            </w:r>
          </w:p>
        </w:tc>
      </w:tr>
      <w:tr w14:paraId="1B45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AD1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1FA7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科一路延伸段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7D26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科园路至竹山路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B38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4233.68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7D0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2705.15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498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89.32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34E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F00F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333.74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889D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2A7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226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7028.15</w:t>
            </w:r>
          </w:p>
        </w:tc>
      </w:tr>
      <w:tr w14:paraId="2A3D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51B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096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回浦路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FD56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西环线至兴宁北路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E68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29863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935B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89AE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9024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A64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38F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3FA5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D38A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27D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40336</w:t>
            </w:r>
          </w:p>
        </w:tc>
      </w:tr>
      <w:tr w14:paraId="5CA2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355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8F8B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万兴路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0B38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丁前路~回浦路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5C2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919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A1E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B140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5D4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B099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C31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94F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10906</w:t>
            </w:r>
          </w:p>
        </w:tc>
      </w:tr>
      <w:tr w14:paraId="489C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6FE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691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香山路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8C3F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堤树路~回浦路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3DA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6278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9678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F33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2862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44A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614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EF44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D3E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5FF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13008</w:t>
            </w:r>
          </w:p>
        </w:tc>
      </w:tr>
      <w:tr w14:paraId="60FA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FFC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7ED0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汇通路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891C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冠枫路~香山路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B82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560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58F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247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5C0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FB52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5D0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C42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6443</w:t>
            </w:r>
          </w:p>
        </w:tc>
      </w:tr>
      <w:tr w14:paraId="548B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4AA2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C70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冠枫路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841F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回浦路~北侧断头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566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33C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721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A30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84F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E63B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FEE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129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6858</w:t>
            </w:r>
          </w:p>
        </w:tc>
      </w:tr>
      <w:tr w14:paraId="39FB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919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31A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五金市场北侧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9B7A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万兴路~香山路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4E8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02D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786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6B3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A7F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314E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B544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E18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7873</w:t>
            </w:r>
          </w:p>
        </w:tc>
      </w:tr>
      <w:tr w14:paraId="1687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33B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F77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得力电商园</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4298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汇通路北侧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02D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76B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14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2E1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2A6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B78A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6EA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DCD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1100</w:t>
            </w:r>
          </w:p>
        </w:tc>
      </w:tr>
      <w:tr w14:paraId="0DAC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7A1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5D28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丁前路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3728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万兴路~堤树路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891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C7F7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5812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A93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FF8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E2A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6551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217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8D3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12635</w:t>
            </w:r>
          </w:p>
        </w:tc>
      </w:tr>
      <w:tr w14:paraId="276A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22B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AAF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建民路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754E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西环线东侧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744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AC1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CB8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88A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54A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D609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7F3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8D6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4674</w:t>
            </w:r>
          </w:p>
        </w:tc>
      </w:tr>
      <w:tr w14:paraId="11D5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5A7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318A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海湖府东侧道路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3BD4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竹口路-桃源中心幼儿园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765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2363.86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795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1065.8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968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486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CA3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AE4F2">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913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6B6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3429.66</w:t>
            </w:r>
          </w:p>
        </w:tc>
      </w:tr>
      <w:tr w14:paraId="01AA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83B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3CBF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79AA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4714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25476.69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B16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7374.01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30A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4693.35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4AB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10196.49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783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970.96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D173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1"/>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736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109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47740.54</w:t>
            </w:r>
          </w:p>
        </w:tc>
      </w:tr>
      <w:tr w14:paraId="2DDA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558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0BB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天明西路①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0AB4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桃源路至断头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440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7037.86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89E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150.16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9D5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2496.24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21F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2173.34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32B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293.29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4E3B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A77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562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11857.60</w:t>
            </w:r>
          </w:p>
        </w:tc>
      </w:tr>
      <w:tr w14:paraId="7F9D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869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00B6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天明西路②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61D01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雅致岙小区西南门至兴宁路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4C1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25427.06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F03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5432.61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CF2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16379.74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8B8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13989.75</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D03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981.87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493E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2C3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CAC3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61229.16</w:t>
            </w:r>
          </w:p>
        </w:tc>
      </w:tr>
      <w:tr w14:paraId="4C77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F68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085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FD96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气象北路至桃源路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1F4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16225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F7F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12795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0AE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BAF1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11169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EC0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6DC6E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9E7F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A0F5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40189</w:t>
            </w:r>
          </w:p>
        </w:tc>
      </w:tr>
      <w:tr w14:paraId="620C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CF4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6F08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规划支路七道路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6AFD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桃源街道至学勉北路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6C9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2784.62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F05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1579.85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85F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DFB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36F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E8D7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E32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00D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4364.47</w:t>
            </w:r>
          </w:p>
        </w:tc>
      </w:tr>
      <w:tr w14:paraId="008F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A6A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316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天明校区东侧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F1EE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天明中路至断头路K0+175</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057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E1D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459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20F7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9FD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8731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F04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141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5150</w:t>
            </w:r>
          </w:p>
        </w:tc>
      </w:tr>
      <w:tr w14:paraId="0C7F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8DBD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117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大中山商务楼东西侧辅道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21EA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大中山商务楼东西侧辅道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945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2953.83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920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1476.7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BA7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08C0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4AD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EAC2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EC0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982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4430.53</w:t>
            </w:r>
          </w:p>
        </w:tc>
      </w:tr>
      <w:tr w14:paraId="1C6C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F0D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CCC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南岙路久南家园路段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7333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南岙路与上游南路交叉口南侧山脚</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18A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3171.06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D0A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A199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2899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C2B0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502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D6D3A">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D6B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06A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7937.66</w:t>
            </w:r>
          </w:p>
        </w:tc>
      </w:tr>
      <w:tr w14:paraId="57BA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391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5F8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海湖府南侧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DA3A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桃源北路至科园北路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8B3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5118.24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F0DE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2766.13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2B2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2A3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C31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81B42">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197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A37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7884.37</w:t>
            </w:r>
          </w:p>
        </w:tc>
      </w:tr>
      <w:tr w14:paraId="30CE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4E8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3B4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科园桥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CB0B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桐山路至平安大道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CEF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6B8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229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DE6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D41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69F3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BEA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CBF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15990</w:t>
            </w:r>
          </w:p>
        </w:tc>
      </w:tr>
      <w:tr w14:paraId="0CBC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262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509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凤凰山路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EB2E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东方逸境南大门至兴海北路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27B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2956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BC4E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910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CD3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23A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1228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F1C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AC0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4497</w:t>
            </w:r>
          </w:p>
        </w:tc>
      </w:tr>
      <w:tr w14:paraId="0FCD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7F4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6F9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灵峰路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5E97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学勉北路至兴海北路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A72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16415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7A2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670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C89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D9BB8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5CCD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B75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A1A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16415</w:t>
            </w:r>
          </w:p>
        </w:tc>
      </w:tr>
      <w:tr w14:paraId="35CA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C4E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5D7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768A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回浦小学以北至回浦路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62D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57F9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2BF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D34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2400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279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F7A9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75F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210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10100</w:t>
            </w:r>
          </w:p>
        </w:tc>
      </w:tr>
      <w:tr w14:paraId="6A31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C4F54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82ADA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92(李河洋村)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B9E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728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竹泉路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FDB895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10324.79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C99E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ABA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714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50A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591B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E2ACF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2A63F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10324.79</w:t>
            </w:r>
          </w:p>
        </w:tc>
      </w:tr>
      <w:tr w14:paraId="0C6C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3E0CA06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226D59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E398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89AA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科二路</w:t>
            </w:r>
          </w:p>
        </w:tc>
        <w:tc>
          <w:tcPr>
            <w:tcW w:w="1538" w:type="dxa"/>
            <w:vMerge w:val="continue"/>
            <w:tcBorders>
              <w:left w:val="single" w:color="auto" w:sz="6" w:space="0"/>
              <w:right w:val="single" w:color="auto" w:sz="6" w:space="0"/>
              <w:tl2br w:val="nil"/>
              <w:tr2bl w:val="nil"/>
            </w:tcBorders>
            <w:noWrap w:val="0"/>
            <w:vAlign w:val="center"/>
          </w:tcPr>
          <w:p w14:paraId="5314BD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BAD5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9C5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774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92F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4BFB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6FF567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503276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03CD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17CBD6C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C9DF8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9F8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515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桃源路</w:t>
            </w:r>
          </w:p>
        </w:tc>
        <w:tc>
          <w:tcPr>
            <w:tcW w:w="1538" w:type="dxa"/>
            <w:vMerge w:val="continue"/>
            <w:tcBorders>
              <w:left w:val="single" w:color="auto" w:sz="6" w:space="0"/>
              <w:right w:val="single" w:color="auto" w:sz="6" w:space="0"/>
              <w:tl2br w:val="nil"/>
              <w:tr2bl w:val="nil"/>
            </w:tcBorders>
            <w:noWrap w:val="0"/>
            <w:vAlign w:val="center"/>
          </w:tcPr>
          <w:p w14:paraId="34B2780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C38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539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718C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FA5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ED9F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77976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156242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61E2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D8A7F4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27E8E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45F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CEE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科技大道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59C6A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4F1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A4FBE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746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10E8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AE4E7">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21BF30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2A67C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r>
      <w:tr w14:paraId="273A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E0C459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r>
              <w:rPr>
                <w:rFonts w:hint="eastAsia" w:ascii="宋体" w:hAnsi="宋体"/>
                <w:color w:val="auto"/>
                <w:sz w:val="22"/>
                <w:szCs w:val="22"/>
                <w:highlight w:val="none"/>
              </w:rPr>
              <w:t>371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EB6A0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93（浦西社区）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6A8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12A0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堤树路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5F4F04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102439.06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3E3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59945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1760.3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C82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301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9DE2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C00C2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079F0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104199.36</w:t>
            </w:r>
          </w:p>
        </w:tc>
      </w:tr>
      <w:tr w14:paraId="5C81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4B72FE9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4AE51254">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D4B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C32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丁前路</w:t>
            </w:r>
          </w:p>
        </w:tc>
        <w:tc>
          <w:tcPr>
            <w:tcW w:w="1538" w:type="dxa"/>
            <w:vMerge w:val="continue"/>
            <w:tcBorders>
              <w:left w:val="single" w:color="auto" w:sz="6" w:space="0"/>
              <w:right w:val="single" w:color="auto" w:sz="6" w:space="0"/>
              <w:tl2br w:val="nil"/>
              <w:tr2bl w:val="nil"/>
            </w:tcBorders>
            <w:noWrap w:val="0"/>
            <w:vAlign w:val="center"/>
          </w:tcPr>
          <w:p w14:paraId="0970954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758D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4977091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8E0A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01F1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A644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09B90FA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79DE4DE0">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r>
      <w:tr w14:paraId="7DC4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3E8DABB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557" w:type="dxa"/>
            <w:vMerge w:val="continue"/>
            <w:tcBorders>
              <w:left w:val="single" w:color="auto" w:sz="6" w:space="0"/>
              <w:right w:val="single" w:color="auto" w:sz="6" w:space="0"/>
              <w:tl2br w:val="nil"/>
              <w:tr2bl w:val="nil"/>
            </w:tcBorders>
            <w:noWrap w:val="0"/>
            <w:vAlign w:val="center"/>
          </w:tcPr>
          <w:p w14:paraId="0FA895B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647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821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金山路</w:t>
            </w:r>
          </w:p>
        </w:tc>
        <w:tc>
          <w:tcPr>
            <w:tcW w:w="1538" w:type="dxa"/>
            <w:vMerge w:val="continue"/>
            <w:tcBorders>
              <w:left w:val="single" w:color="auto" w:sz="6" w:space="0"/>
              <w:right w:val="single" w:color="auto" w:sz="6" w:space="0"/>
              <w:tl2br w:val="nil"/>
              <w:tr2bl w:val="nil"/>
            </w:tcBorders>
            <w:noWrap w:val="0"/>
            <w:vAlign w:val="center"/>
          </w:tcPr>
          <w:p w14:paraId="181DD66E">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ADA02">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vMerge w:val="continue"/>
            <w:tcBorders>
              <w:left w:val="single" w:color="auto" w:sz="6" w:space="0"/>
              <w:right w:val="single" w:color="auto" w:sz="6" w:space="0"/>
              <w:tl2br w:val="nil"/>
              <w:tr2bl w:val="nil"/>
            </w:tcBorders>
            <w:noWrap w:val="0"/>
            <w:vAlign w:val="center"/>
          </w:tcPr>
          <w:p w14:paraId="0B9BF91F">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4F9E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29A3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F374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continue"/>
            <w:tcBorders>
              <w:left w:val="single" w:color="auto" w:sz="6" w:space="0"/>
              <w:right w:val="single" w:color="auto" w:sz="6" w:space="0"/>
              <w:tl2br w:val="nil"/>
              <w:tr2bl w:val="nil"/>
            </w:tcBorders>
            <w:noWrap w:val="0"/>
            <w:vAlign w:val="center"/>
          </w:tcPr>
          <w:p w14:paraId="2DA866E5">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47" w:type="dxa"/>
            <w:vMerge w:val="continue"/>
            <w:tcBorders>
              <w:left w:val="single" w:color="auto" w:sz="6" w:space="0"/>
              <w:right w:val="single" w:color="auto" w:sz="6" w:space="0"/>
              <w:tl2br w:val="nil"/>
              <w:tr2bl w:val="nil"/>
            </w:tcBorders>
            <w:noWrap w:val="0"/>
            <w:vAlign w:val="center"/>
          </w:tcPr>
          <w:p w14:paraId="0CB3B776">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r>
      <w:tr w14:paraId="02A0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E04DC63">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B02945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F5FB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E8E8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红星路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147CFD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5A038">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E97E2FD">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52F46A">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0883B">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B5EC1">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EF6ABE9">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423161C">
            <w:pPr>
              <w:keepNext w:val="0"/>
              <w:keepLines w:val="0"/>
              <w:suppressLineNumbers w:val="0"/>
              <w:spacing w:before="0" w:beforeLines="0" w:beforeAutospacing="0" w:after="0" w:afterLines="0" w:afterAutospacing="0"/>
              <w:ind w:left="0" w:right="0"/>
              <w:jc w:val="center"/>
              <w:rPr>
                <w:rFonts w:hint="eastAsia" w:ascii="宋体" w:hAnsi="宋体"/>
                <w:color w:val="auto"/>
                <w:sz w:val="21"/>
                <w:szCs w:val="22"/>
                <w:highlight w:val="none"/>
              </w:rPr>
            </w:pPr>
          </w:p>
        </w:tc>
      </w:tr>
      <w:tr w14:paraId="77A0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5A5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0D6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C736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甬临线至黄墩桥头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E933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155982.35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907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27576.07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25C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82148.39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450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70434.24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FD3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5231.83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392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9C0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832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336141.05</w:t>
            </w:r>
          </w:p>
        </w:tc>
      </w:tr>
      <w:tr w14:paraId="3DAA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049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0C36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B9F1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1D5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52804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E58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6398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271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47972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A73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21610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C50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715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CDB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C55A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128784.00</w:t>
            </w:r>
          </w:p>
        </w:tc>
      </w:tr>
      <w:tr w14:paraId="3627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F89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F8F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兴宁路④</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576A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天明西路至桃源路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B5D4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65961.90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460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18014.06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50C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34661.80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0B9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49753.20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94EC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2826.79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CC5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305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381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168390.96</w:t>
            </w:r>
          </w:p>
        </w:tc>
      </w:tr>
      <w:tr w14:paraId="6053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211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A3C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三省路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0922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兴海路西侧断头~久安南路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79BE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47496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62E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9890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022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4B2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E92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314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3D4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D21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81093.00</w:t>
            </w:r>
          </w:p>
        </w:tc>
      </w:tr>
      <w:tr w14:paraId="429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CC1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B0C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七星南路桥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4A70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5BA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4730.34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747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1860.30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43E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4040.78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012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3103.32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0AE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196.83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982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2FC1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0E4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13734.74</w:t>
            </w:r>
          </w:p>
        </w:tc>
      </w:tr>
      <w:tr w14:paraId="76F7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BC7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986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伍富路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4E1D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梅桥线~法昌路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C9F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971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2BE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1686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D1DC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411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D11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0E6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3C2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10129.00</w:t>
            </w:r>
          </w:p>
        </w:tc>
      </w:tr>
      <w:tr w14:paraId="1571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D3D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417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F8CAC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梅桥线~塔珠路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BA3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207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2959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2F8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4439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43E6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489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79A6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BDD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337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20312.00</w:t>
            </w:r>
          </w:p>
        </w:tc>
      </w:tr>
      <w:tr w14:paraId="7C37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61C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379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67E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赤前路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70C8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法昌路~塔珠路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97E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2611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D4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796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B26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D57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4D7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04E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669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8BE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3874.00</w:t>
            </w:r>
          </w:p>
        </w:tc>
      </w:tr>
      <w:tr w14:paraId="0D5E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6EC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180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红岩路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E7DB9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南侧断头~红塔路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5CF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4C4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910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F28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1080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97C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E26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1A1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C746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1862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7404.00</w:t>
            </w:r>
          </w:p>
        </w:tc>
      </w:tr>
      <w:tr w14:paraId="2F36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D4A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2282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石埠路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0B6E7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高速桥洞~红岩路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BB6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7807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3FA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DA2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9C7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2750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CA1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6C13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A43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12734.00</w:t>
            </w:r>
          </w:p>
        </w:tc>
      </w:tr>
      <w:tr w14:paraId="3AED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63B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807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塔山垃圾中转站前道路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AFFF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塔珠路~石埠路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C3F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18B2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888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1188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5C2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E31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78B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A01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2233.00</w:t>
            </w:r>
          </w:p>
        </w:tc>
      </w:tr>
      <w:tr w14:paraId="013D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731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94F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红塔路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2F20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塔珠路~红岩路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991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9452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31A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8A8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9353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621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68FB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7C12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C1C6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17C3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20580.00</w:t>
            </w:r>
          </w:p>
        </w:tc>
      </w:tr>
      <w:tr w14:paraId="1E35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AD9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5C7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法昌路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3544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塔珠路~赤前路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93D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67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4E94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ACA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C051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431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66F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D76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0C6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5708.00</w:t>
            </w:r>
          </w:p>
        </w:tc>
      </w:tr>
      <w:tr w14:paraId="6946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1A98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D78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塔珠路①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8966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七星北路~赤前路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6FD1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1840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4CB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849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D33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DCD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3D4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CAC3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6C0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3160.00</w:t>
            </w:r>
          </w:p>
        </w:tc>
      </w:tr>
      <w:tr w14:paraId="3AE2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C23C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617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塔珠路②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68250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高速桥洞~法昌路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0F9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6620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EBC4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C6E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3506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804B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219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47B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6EF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7E4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10126.00</w:t>
            </w:r>
          </w:p>
        </w:tc>
      </w:tr>
      <w:tr w14:paraId="6BC3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881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0E7F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益工路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6230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梅坡路~南侧断头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88CE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00F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26B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4117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162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D46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4A8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657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550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17869.00</w:t>
            </w:r>
          </w:p>
        </w:tc>
      </w:tr>
      <w:tr w14:paraId="16B4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E75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9CF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槐园路①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38490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梅坡路~兴科路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EDE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8531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606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2523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19E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FE1C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086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E9C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170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E809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14584.00</w:t>
            </w:r>
          </w:p>
        </w:tc>
      </w:tr>
      <w:tr w14:paraId="6828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BB4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2A2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槐园路②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4C6A7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F4D4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C161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ECCC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836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334A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B13F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4753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7D34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6486.00</w:t>
            </w:r>
          </w:p>
        </w:tc>
      </w:tr>
      <w:tr w14:paraId="7E37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340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501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九都路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B7C3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平安大道~梅坡路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DE5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28932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2F8B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3814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E67B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8334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7F6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10721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D51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496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EF9B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3AE9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51801.00</w:t>
            </w:r>
          </w:p>
        </w:tc>
      </w:tr>
      <w:tr w14:paraId="51E5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8F58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FF6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久安南路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E71F1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梅桥路~平安大道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47C9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26162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984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2894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F9F7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7107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3E9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10132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892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21FD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4865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7203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46295.00</w:t>
            </w:r>
          </w:p>
        </w:tc>
      </w:tr>
      <w:tr w14:paraId="6E6D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A60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A764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0BA8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久安南路~槐园路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8F82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85D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3804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3D8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C482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C58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4E8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12CD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4937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13566.00</w:t>
            </w:r>
          </w:p>
        </w:tc>
      </w:tr>
      <w:tr w14:paraId="353E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A80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AE4C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柘洋路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0293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九都路~久安南路东侧桥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CB0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18443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341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69CD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8815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E16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AEF67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774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969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770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4C1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28879.00</w:t>
            </w:r>
          </w:p>
        </w:tc>
      </w:tr>
      <w:tr w14:paraId="6726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8CAC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D65A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472CB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兴海路西侧断头~久安南路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8E9C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25413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4997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5FB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8926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144D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46D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402F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BB83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57FC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40402.00</w:t>
            </w:r>
          </w:p>
        </w:tc>
      </w:tr>
      <w:tr w14:paraId="01BD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746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55D1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梅坡路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C9F45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兴海路~凤山路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78B7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15277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188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857A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650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0FE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1234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741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3193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5894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25524.00</w:t>
            </w:r>
          </w:p>
        </w:tc>
      </w:tr>
      <w:tr w14:paraId="03FA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C3F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301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益兴路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7E0E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柘洋路~兴和路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560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1926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5D06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6550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4B1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C46A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FC8F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608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BE06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3452.00</w:t>
            </w:r>
          </w:p>
        </w:tc>
      </w:tr>
      <w:tr w14:paraId="48E0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DF7F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27D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益广路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E6ABA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柘洋路~兴和路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DE21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0FE8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9F6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CA80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90B5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B4F3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060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8E15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1141.00</w:t>
            </w:r>
          </w:p>
        </w:tc>
      </w:tr>
      <w:tr w14:paraId="26B4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4A2F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74C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正学小学北侧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E214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正学小学北侧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FBE2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685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D6C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0DAE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EE2B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C696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D6B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60D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1030.00</w:t>
            </w:r>
          </w:p>
        </w:tc>
      </w:tr>
      <w:tr w14:paraId="555E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DE0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861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正学小学东侧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CF32E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梅桥线~北侧断头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C87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853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1363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8B6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346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9BDB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080D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48D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1F3D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DC4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5750.00</w:t>
            </w:r>
          </w:p>
        </w:tc>
      </w:tr>
      <w:tr w14:paraId="7B3E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49F9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4156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凤山路①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A237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7975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3583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5D13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890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0BF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C90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04A3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D9F7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C087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4815.00</w:t>
            </w:r>
          </w:p>
        </w:tc>
      </w:tr>
      <w:tr w14:paraId="616E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6914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F9A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凤山路②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52D3C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梅桥路~柘洋路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0AED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14488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F55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3568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EB74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4596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5D07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8759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1012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1F4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4A65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60B7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22652.00</w:t>
            </w:r>
          </w:p>
        </w:tc>
      </w:tr>
      <w:tr w14:paraId="62D4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E2D5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B5F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平安大道平行道路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0F4E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西侧断头~兴海路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11C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5510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1A3D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607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6866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27B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4C2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49BD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BA0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9B26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12832.00</w:t>
            </w:r>
          </w:p>
        </w:tc>
      </w:tr>
      <w:tr w14:paraId="6754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BE32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C7E2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规划一路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8E9AC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七星南路~兴海路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24B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6587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A779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4335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8F01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2F93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7C5E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89E6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FC38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9731.00</w:t>
            </w:r>
          </w:p>
        </w:tc>
      </w:tr>
      <w:tr w14:paraId="4C2C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541A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E153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本田丰田之间道路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A3BE5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DA90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2882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5F2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7A5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0F63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33DB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680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7A94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9DA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3376.00</w:t>
            </w:r>
          </w:p>
        </w:tc>
      </w:tr>
      <w:tr w14:paraId="46C6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2A5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2192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汽车生活广场南侧道路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57A8E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西侧水渠~七星南路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F373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AD5F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1416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318F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3304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1F56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60F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C8F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694C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4639.00</w:t>
            </w:r>
          </w:p>
        </w:tc>
      </w:tr>
      <w:tr w14:paraId="38AE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CAEE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44C9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汽车服务中心南侧道路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0CED2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七星南路~兴海路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0E7F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7004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DA95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4298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0698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5324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8390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269D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524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88ED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2502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D4AF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16626.00</w:t>
            </w:r>
          </w:p>
        </w:tc>
      </w:tr>
      <w:tr w14:paraId="6B12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FDF8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534A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5FB1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7861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5163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FD0B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858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72FE1">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6902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0F1D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F8095">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4E5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A4FF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4E6D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12923.00</w:t>
            </w:r>
          </w:p>
        </w:tc>
      </w:tr>
      <w:tr w14:paraId="6795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A087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95F6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七星南路②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33049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7D1D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3338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9CE4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1C21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753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B79A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C2D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32FC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9932E">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4C71F">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4184.00</w:t>
            </w:r>
          </w:p>
        </w:tc>
      </w:tr>
      <w:tr w14:paraId="596A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8CFE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1BDB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国恒汽车东侧道路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C38C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平安大道南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D1FE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1160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06D8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366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F4E8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D338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8BAA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48EE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D5B07">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2EBB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1526.00</w:t>
            </w:r>
          </w:p>
        </w:tc>
      </w:tr>
      <w:tr w14:paraId="01EF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2BF5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6B85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76208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兴海北路延伸段（梅桥线止）</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233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9695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D12CB">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881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5FF8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5482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36DFC">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2948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D136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270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F34E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79F1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56953">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19006</w:t>
            </w:r>
          </w:p>
        </w:tc>
      </w:tr>
      <w:tr w14:paraId="0E85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53"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98D96">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540A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湖西中转站周边道路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3CC814">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兴宁路至湖西中转站</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AB14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4175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EBEAA">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1846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FC28C2">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D2830">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22D09">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9B448">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3FC6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C032D">
            <w:pPr>
              <w:keepNext w:val="0"/>
              <w:keepLines w:val="0"/>
              <w:suppressLineNumbers w:val="0"/>
              <w:spacing w:before="0" w:beforeLines="0" w:beforeAutospacing="0" w:after="0" w:afterLines="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6021</w:t>
            </w:r>
          </w:p>
        </w:tc>
      </w:tr>
    </w:tbl>
    <w:p w14:paraId="0618D8FC">
      <w:pPr>
        <w:rPr>
          <w:color w:val="auto"/>
          <w:highlight w:val="none"/>
        </w:rPr>
        <w:sectPr>
          <w:pgSz w:w="16840" w:h="11907" w:orient="landscape"/>
          <w:pgMar w:top="1814" w:right="1474" w:bottom="1814" w:left="1474" w:header="851" w:footer="851" w:gutter="0"/>
          <w:pgNumType w:fmt="decimal"/>
          <w:cols w:space="720" w:num="1"/>
        </w:sectPr>
      </w:pPr>
    </w:p>
    <w:p w14:paraId="343C8A78">
      <w:pPr>
        <w:spacing w:before="214" w:line="220" w:lineRule="auto"/>
        <w:ind w:left="2363"/>
        <w:jc w:val="both"/>
        <w:outlineLvl w:val="0"/>
        <w:rPr>
          <w:rFonts w:hint="eastAsia" w:ascii="宋体" w:hAnsi="宋体" w:eastAsia="宋体" w:cs="宋体"/>
          <w:b/>
          <w:bCs/>
          <w:color w:val="auto"/>
          <w:spacing w:val="-6"/>
          <w:sz w:val="24"/>
          <w:szCs w:val="24"/>
          <w:highlight w:val="none"/>
          <w:lang w:val="en-US" w:eastAsia="zh-CN"/>
        </w:rPr>
      </w:pPr>
      <w:bookmarkStart w:id="58" w:name="_Toc29737"/>
      <w:r>
        <w:rPr>
          <w:rFonts w:hint="eastAsia" w:ascii="宋体" w:hAnsi="宋体" w:eastAsia="宋体" w:cs="宋体"/>
          <w:b/>
          <w:bCs/>
          <w:color w:val="auto"/>
          <w:spacing w:val="-6"/>
          <w:sz w:val="24"/>
          <w:szCs w:val="24"/>
          <w:highlight w:val="none"/>
        </w:rPr>
        <w:t>附表</w:t>
      </w:r>
      <w:r>
        <w:rPr>
          <w:rFonts w:hint="eastAsia" w:ascii="宋体" w:hAnsi="宋体" w:eastAsia="宋体" w:cs="宋体"/>
          <w:b/>
          <w:bCs/>
          <w:color w:val="auto"/>
          <w:spacing w:val="-6"/>
          <w:sz w:val="24"/>
          <w:szCs w:val="24"/>
          <w:highlight w:val="none"/>
          <w:lang w:val="en-US" w:eastAsia="zh-CN"/>
        </w:rPr>
        <w:t>3</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道路交通隔离带统计表</w:t>
      </w:r>
    </w:p>
    <w:tbl>
      <w:tblPr>
        <w:tblStyle w:val="971"/>
        <w:tblW w:w="5175" w:type="pct"/>
        <w:tblInd w:w="0" w:type="dxa"/>
        <w:tblLayout w:type="fixed"/>
        <w:tblCellMar>
          <w:top w:w="134" w:type="dxa"/>
          <w:left w:w="14" w:type="dxa"/>
          <w:bottom w:w="0" w:type="dxa"/>
          <w:right w:w="0" w:type="dxa"/>
        </w:tblCellMar>
      </w:tblPr>
      <w:tblGrid>
        <w:gridCol w:w="423"/>
        <w:gridCol w:w="872"/>
        <w:gridCol w:w="1240"/>
        <w:gridCol w:w="1206"/>
        <w:gridCol w:w="1035"/>
        <w:gridCol w:w="1096"/>
        <w:gridCol w:w="1054"/>
        <w:gridCol w:w="782"/>
        <w:gridCol w:w="879"/>
      </w:tblGrid>
      <w:tr w14:paraId="67B1C987">
        <w:tblPrEx>
          <w:tblCellMar>
            <w:top w:w="134" w:type="dxa"/>
            <w:left w:w="14" w:type="dxa"/>
            <w:bottom w:w="0" w:type="dxa"/>
            <w:right w:w="0" w:type="dxa"/>
          </w:tblCellMar>
        </w:tblPrEx>
        <w:trPr>
          <w:trHeight w:val="93" w:hRule="atLeast"/>
          <w:tblHeader/>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F2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6555">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道路（小区）名称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4F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道路（小区）起止（范围）</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D53617A">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机动车道隔</w:t>
            </w:r>
          </w:p>
          <w:p w14:paraId="32CF6A2D">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离带长度(带花坛)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06B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机动车道隔离带长度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6BB">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机非车道隔离带长度</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0FC">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非人车道隔离带长度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9E5">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23E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84FE71D">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A8D28D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465AAE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5A737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福泉路至环城东路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80BF59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DD8A00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215.56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A7F28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B424E3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305.15</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9BF239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309.53</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4C4432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74C821C">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C61F7C2">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56ABE7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19D82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溪南东路至福泉路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98588B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2D996D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07C73D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2640.93</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175191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501EE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0BDAAC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E5E385D">
        <w:tblPrEx>
          <w:tblCellMar>
            <w:top w:w="134" w:type="dxa"/>
            <w:left w:w="14" w:type="dxa"/>
            <w:bottom w:w="0" w:type="dxa"/>
            <w:right w:w="0" w:type="dxa"/>
          </w:tblCellMar>
        </w:tblPrEx>
        <w:trPr>
          <w:trHeight w:val="44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D283766">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AE22BF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1BE13A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403B9F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E03091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580533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1169.34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705C7C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3CE638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FCE09E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C6F828E">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FA4F4AB">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64B166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山河路1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9A6E51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2AFEA1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1B35CE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900C64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912.62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DC2F43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B1F05A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029535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F6AF8DF">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CF059C7">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BB0F91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红枫路1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F51B4D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C94485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FA82B8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19A2EC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3029C7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639058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494E6E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B523CA0">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5DA4B6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28B270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F6405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北大街至人民路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B345C9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2D1E4B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93F95E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76751F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1C0DC7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ED638E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963BB21">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CECBB3D">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0D7E96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德星东路1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621F0E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甬临线至德星东路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F22C71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43DD2D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961.65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42CF69F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930.72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A21D27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287.70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E9525D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AD9321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45D33F64">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20EB6EE">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98CAF6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德星东路2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5323F2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西站至中山西路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3ADF6F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3E7365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1479.67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81DA48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1773.12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43E2DA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06A529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39EFF69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5D3177B">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5433BEF0">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030CE5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68883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兴宁路至外环西路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43E910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F4F8F3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A36159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1306.20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7E7D96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454.10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8C85E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DF908C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02AFFC4">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E38AB50">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F110FE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C9BE3D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381720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8010B4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B198EC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E887F0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57D211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C6BD73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84A7105">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CA2C5F1">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B9069D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E386AC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山河路至兴宁南路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564B42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35FF2A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2EC597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030120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312.12</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F3159F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353FE2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3C8D477">
        <w:tblPrEx>
          <w:tblCellMar>
            <w:top w:w="134" w:type="dxa"/>
            <w:left w:w="14" w:type="dxa"/>
            <w:bottom w:w="0" w:type="dxa"/>
            <w:right w:w="0" w:type="dxa"/>
          </w:tblCellMar>
        </w:tblPrEx>
        <w:trPr>
          <w:trHeight w:val="9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ADE858A">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5B5C5D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9749B1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人民路至环城西路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96F43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C741CC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D8019E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727.47</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66E0A6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512.92</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691214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8B5714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50F36CC">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A8BC14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4E83B2A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D69073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147517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80D968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C539CE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735.54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EB6C25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44AC34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332205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D44BD51">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3B5E263">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3BAC53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F2D5D6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A64DA4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1550.51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A17004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F71A05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623.72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5221F6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949.85</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91C53F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ECD18F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A36B335">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11F754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4EE264F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E47C7C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环城北路至人民路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2C7B65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2AA34E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6BBE52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152B6E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616.54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D3E819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1FDA1D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13F42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F85ECF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FE1BD0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21E10A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670F53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67B003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7C4064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632033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7B2805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5F2735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5ED894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2F05C13">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A0911B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靖海路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8F9073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环城北路至人民路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495FD1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91AC20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292779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80379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84FADC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3CB364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6FD614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4B9041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8DF049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EC079C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西郊路至兴宁南路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90C044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D0E15B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0636D6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16938E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55.76</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CB7BA2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F6D164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722FE0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18A1B25">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A4003F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北大街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4E4733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桃源南路至兴宁南路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B25F60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A5B4E1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BCFBE5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675.28</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BC6F93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B53572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744029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BF079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478BA85">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69867F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FD86A7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东海路至桃源南路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C79DA0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9AE4D9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EE31D7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9EDBA3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00CB58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29DD49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1C95C3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36647A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5D8DA3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B38616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兴海路至东海路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CFE465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1DE980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37C405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0BDB2C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88086B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5BBD43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F0B44F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4E3B9D8">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F5D63B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县前街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CC751E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中大街至县政府</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59EC0E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65AFC3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B89A5F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AB0B71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86DD13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7FF0FB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A8236E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F66">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EF29C7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徐霞客延伸路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E42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范家桥头至黄坛甬临线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C07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E78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12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C7C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B82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57E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02968E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73B">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B5F0E7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东大街，中大街，西大街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3E9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环城东路至环城西路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D5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184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C8F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50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111.97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7D9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91C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DC0761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9DA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F6E851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环南西路，环南中路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F3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桃源路至纺织西路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87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8B6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D6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3B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A6F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4E1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92D31A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B7F3C1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B3192E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纺织西路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7DE741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徐霞客大道至环南西路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C17DEE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ACF5A9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FD3842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081036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06CC50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7CFC7B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7E67EC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5D60D9C">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FD4F9E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纺织东路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8830F4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6ED9E8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4E6D6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6B6BDE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BA0208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1205.64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90CE48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EA8418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F380EA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09A94FA">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551F7E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49F9AB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9FFB48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1BE5D0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F041DF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BFED56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A4D38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F7DFBF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D96907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4978B17">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4BFCA9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白石头路1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CCC0FD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B89B20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C7EC1F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5E3959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6EDB30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424.47</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7FA7EE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FE2DF2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614A55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431D84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743504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道义坊路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C6C3D0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环南东路至东大街</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F6E82C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D9BAD1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84CFA9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C36508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88.74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ABBB3B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DEB472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4509D6F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BB9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C1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AFA951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兴海路至东海路（停车场面积已增加）</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35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B1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0E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03E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A48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CE6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E59962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5893B8B">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CBE0D9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徐露客大道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21C991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南门大桥至徐霞客延伸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E29365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E1733B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120.19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B27306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37.25</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979635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719.10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0E5051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D00AF8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9A8991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DE2D33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1CD34B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兴宁廊桥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86C9E4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徐霞客大道至溪南东路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A0215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CF6A00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C65191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382.76</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D8028D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8ABEE1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6D9B95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EDD7F2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406210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A2E1EA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南门大桥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65AB1F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福泉路至徐霞客大道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06A9E5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5490CE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E80D49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F6829B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A1596F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408.79</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94E609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A4EA8D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263579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82397F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889B85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兴海路至南门大桥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671EB1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B5503D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780F5D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96435D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473235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01ED7E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B49E03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6AF2E3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98D017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柔石路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17D49D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西大街至兴宁路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E872F6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3332C6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D3B7A6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DD2CAF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AC0EC2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363145A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676327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C2AD7C5">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2A4993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白石头路2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F96247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E01315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ECE76C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1AE7AA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DA4C09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7C81C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78B4F8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D35128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F7B3CB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5D56D3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县后街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7CB689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17836A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BD4AD2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903BC3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F59286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A70ED9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958580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CAA100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813A72A">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16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BB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人民大道至徐霞客大道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716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636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231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F65C7F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EB4D33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A182E0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8D6AA9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3363F81">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F29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DB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东大街至北大街</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B01AE9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A932FF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0C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726.38</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F81127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5AE82C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2DCB9F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62A2D1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E5A7037">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CB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F0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环城西路至西环线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B9381B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4E49C1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1F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217.35</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2989A0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359031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8D7497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E6866A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B11143C">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12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范家大桥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D1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徐霞客大道至溪南中路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21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35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EFA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277.24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7C62F0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907388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511294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368AF8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636C572">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9C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ED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外环线至时代大道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C50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E164E9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8D302A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104.60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2189E4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57DB24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22D6AD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7306CF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2224CF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97C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新兴区块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9A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宁杏府北</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73DE0D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BE7720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90E027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98117C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879D58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5018AA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5F5A5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91B">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628C10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连理路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3482ED7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徐霞客延伸路至甬临线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DDC84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FCAC14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06495F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DD9AC7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2B9867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267DF7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3B4FE96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5BECA941">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126091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临福路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3889F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枧头路至连理路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3114F7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A22BC2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19842C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946079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E9DC9A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64EE26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FE332C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03BABEF0">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E3BA37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枧头路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0FB523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徐霞客延伸路至甬临线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48CF79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F035B3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ECFDE8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7995AD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13F4DA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4933EF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148FBD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A205DE6">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6BF3DA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1AE497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视头路至莘东路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644A9C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33116F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D4A26D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0C0F9A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636233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5F208D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AD181D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7F32122">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54AD2A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莘东路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27FCDC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8米路至双水路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C04EF0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451D24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1FDC51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F7FCE2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514F8E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09E7A9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04CE0B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26EFB8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6B475D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41A50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枧头路至干溪</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08F986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FD6164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320CB5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C2517D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60FF05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C8408A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F6E3B2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0556B20">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FA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暗岩路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8C1E7A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徐霞客大道至甬临线复线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0B0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782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ED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EC3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EE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69B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183968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2DFAD9F">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A14629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B15F1D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纺织西路至徐霞客大道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3EAF86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8477B1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9497FF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3BDF39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93642F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1B4D60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FD42B0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0324D34">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4C8720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东旺路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8CC0C0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兴海路至环城东路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6F54D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BABA1E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26F432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16F40E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189CD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F45477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45AFD0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98464D2">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71C909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溪南中路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DE516C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迎宾路至范家大桥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8A7A32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22B583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43E3837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A37CF3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33.62</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A14458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6BCCEE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0D28EC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1A94EA9">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73B527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范家大桥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9D71AA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徐霞客大道至溪南中路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C269C2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041B7C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433E97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6905F7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277.24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BAAF48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396.67</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874B86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二级大路</w:t>
            </w:r>
          </w:p>
        </w:tc>
      </w:tr>
      <w:tr w14:paraId="5A2347C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8BC0F7A">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1AABB7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仙台路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DE5F57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环城东路至东旺路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A074D3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529450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B4979B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CCFB52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765784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AC31C5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D334B5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685F8D6">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CA7E52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溪南东路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00F314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南门大桥至范家大桥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1E36E4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D09833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0FA9E8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903.62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9A095E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0A4B31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396.58</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97734D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DB851F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3DF033A">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D8BBD2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岭脚路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4E58A3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隧道东至兴海路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4F5422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FF836C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05A2AE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E2C221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E251EE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311F6D7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1C1DB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32E413C">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0896AF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柔石南路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2D9939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环南西路至徐霞客大道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FFF1BF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8E070A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54D962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C86ECF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F3E083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9CEE8B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D5140E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4FC06F1">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3A300E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无名路1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F665DFB">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临福路至徐霞客大道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5304BB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8D563AD">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D5DC68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1960B5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43E3B2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27067F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62995D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0134A7E8">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C1A20A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无名路2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163C1C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徐霞客大道至双水路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B0D87B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11C801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D6A37C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EEA0C2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3E2208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5075A8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990C69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1553EA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C11C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2CDBC7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835F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46A0BA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3153.91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E595A7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933874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C93B83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880.54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C22AE5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4FD49C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FF249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84ADE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BE8AD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8AC584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2776C5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58.82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7D72F6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A33677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247.99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67F56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4A8140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44E401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5D9ED6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D78FDE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B279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5591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54ADC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B5D576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424D0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633.96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174179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F3BF2C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645AF8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7ED20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4FA2D1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2DD2F7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5806BE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F345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F28DF8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2226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265.54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44504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455A39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E21719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9A70F0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48B4A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08FDD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C3EF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D8CC5B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F5CF72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CB6768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919.00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D39CE8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7CC4D4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471880B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774D95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CE47D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75EC5C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8BF481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E8E2C0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9C0279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CDCDF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220.45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76B55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3CC45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BB2CB2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BA1590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4A5DF0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新桥路1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D077EA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980E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FE527B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95AB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B08646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D0DC7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CEE252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B161DA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13DFC8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C7D03C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43205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EFF6E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2E97F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F205A9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7D60C5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3D3A68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330.95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722BF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606DA3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91352A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9CBC9D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斗门路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5C5D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紫金花园至兴宁路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F84C56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8C766A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B85D7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2FB9A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395.57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E2B3B1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BD06E7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312F5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CA68F9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0F13BB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学勉路1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DAA2FA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B66CE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0A5A75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DDDF1D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8043A2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06D05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C28695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CE9261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79BB9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55E50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25D225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22FD0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9B6969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25FBB0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06810A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46.07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771749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64A5F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7D2AA6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671747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2E27D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D89C5D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时代大道至跃龙路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986FF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B0CFCD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5BDC2E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BA3D5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77FB1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23E712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21D833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DBBCC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CC731B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80F624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C00907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463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F3E4E0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5827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D796D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77671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B4272E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65951C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A1B6E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CD205F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桃源路至华山北路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479C2E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072E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2F97A5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9A2BD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192.01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460B22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D540D9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B321B9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B44CA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35B22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DC23EC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ECD163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251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A00131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6A9F2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9C1465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1A09E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B25430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CF7AD4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6289F8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22AB9F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589BC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CF04F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2AB1C4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7B77B3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61AEE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15C74B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170859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EB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4D3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FF664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宁海中学南大门至外环路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B1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DC9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76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7C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07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0A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480F79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370F71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816DA3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C02768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960A3B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6E25DE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1404.04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77FC8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2250.75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8A2411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1045.07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BC327C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EDEBAB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2A6D6B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D5D572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95BB55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山河路2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48988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E526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C0258E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0DB9F3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BB07A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64D53C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7ECDC3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FEDA5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50CA2B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CAE0F1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0BDD9F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F6BF1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48C331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694.13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DD15FD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1083.32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C8E9BE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981.60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FBA0C4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9016C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C01591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22963E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958F3E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90DF8C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6B4920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801EE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259A6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0D8913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973.05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761F9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8100C4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89D184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3AF46A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156E6A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怡惠路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FE8E89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外环西路至桃源中路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D32E2C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4A1636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69280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98C3B7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1419.84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7AB4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D2B2F0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91CD1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3C84B2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CDC586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正学路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BAE36B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外环东路至外环西路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6506B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CE47C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862AF4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593.00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397D4A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1373.94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869C9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3683E9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57C024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0E3A97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D2B085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F00D1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外环西路至桃源中路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C8252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7B96E3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1341FB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CFEEE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4900E5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376CD4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0E784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A916A6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6B37E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79DA6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外环西路至北斗路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2CF0F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4F7C57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C908B3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201AD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D0362C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966EA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36D695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9C291A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72FF59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112C7E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23281F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73FBDD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1E5E64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907.91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84145F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758.17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EA558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2481.57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F502D9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7E76B7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96528B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E18DA1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BA81E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外环路至中山路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D719C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B8889A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6763EC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84594F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612.57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374B65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7760F7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0C3AAA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EA51BE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1BFDEC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94DEB7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DA637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7521AD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1237.09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E88B1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2DCEB9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878.22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E89875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70867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FC926D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5D2437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F30564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4AB4E5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外环东路至兴海路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A30B85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1C8DD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572.58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F1F1E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CDD451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220D55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0865CC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E4A9EF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C413F7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3C9E5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69B9D7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FEDA6E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CDA9C1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396E5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D1B828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685.78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8BC2D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DE5AC4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597A35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4D48A9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EFFB13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9105A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人民路至中山路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510445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E05B0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25741F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AB5A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482.00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C5D1A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226AFC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0E797F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F02E7A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E25F76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怡惠东路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77323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外环路至天平路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B7F5F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2DB3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FA9C16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077522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8E9AEA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CE89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33BEBF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9DFA6D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D7D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0B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6B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EB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C78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24AA31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F4ED69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C26B75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F7D7C6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E09E7F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31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D96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12A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E48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B6D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33B3EF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16840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F2A65D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C0202F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80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7845F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御府景园北侧道路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C6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御府景园北侧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327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47F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E40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214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EED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0F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372760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D21D0A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467248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B0A83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御府景园南侧道路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A4D8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90666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39A897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08B976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9285C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5EE0CF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6BAEED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7C0CE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C87CF8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御府景园东侧道路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FC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御府景园东侧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064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B1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86E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A8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31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77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15D6D7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8926C2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B8D5B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华山寺主路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BF885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兴海路至华山寺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4BE2E2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9EC60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02657C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5EAE2C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CBDB9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4D83D7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CD37E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707DCE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477D1D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惠民路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E0A21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斗门路至跃龙路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229B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85C709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DA767D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00F11E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65A77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7C177E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BFF2E2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F22C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BFF2C9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74F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银河路至跃龙路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A6899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F4A216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5D1E24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93511A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3AE65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FBC15C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F1C36B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100C10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CF353E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红枫路2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3144A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718F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5644F9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DBDF8C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30B34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EDD73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42BF8E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3FA37E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44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F66571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银菊北路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3D40CE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怡惠路至中山西路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3A2B3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FCF02A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2D3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9562FE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44A3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7E050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E3CC3C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A5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F311E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兴圃巷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CC49B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外环路至中山路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44ED50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2966A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3700E7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349392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C20FE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9D88C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BC0008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5A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F0D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A22C22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天寿路至中山路 延伸至北斗路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1DD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C7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C2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F33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4B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173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482DE8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D6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4B8357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东方百合北面路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82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外环路至山脚</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29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40D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91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E75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71C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E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C5AA20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E6EA6D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047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沿海南路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32A66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兴海路至白峤岭隧道来回</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99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09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793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25F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DA8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E3B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D423BB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7197E3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02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华丰路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3D5FA8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金融中心停车场至华山北路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060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67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95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85C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9B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EB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D3966F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76FAB8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44C2DE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汪家路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D24DEF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兴海中路至沿海南路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A3E7C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0D391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6A2302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9BB86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BE848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B1FAFE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065171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1F7CD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154BC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云海路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9BB82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人民路至坦坑路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A0DDD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DDE4D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3C57DE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1FBC99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6B1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631492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305B66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C3A124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342C8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蔚特幼儿园</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4C6E33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东侧山体至兴海路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3C36D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0C2A86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42940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CF6F7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8599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E0FF83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FE9A27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F8BEE5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1EED0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51BF98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A283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7B7ED7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54C1B3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244.29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B77AC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7B3E14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E0E155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AED9A7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C76E67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00945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A02052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天明东路至金水路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2EF1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91AEE6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70.94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ACC8A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79.37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C79C5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216C4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6C2D91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B993FF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708566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6DB5F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CF07C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D3DF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705712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2F4AC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0B324E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264.98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CDD9F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35A151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D61049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83BA39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E8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5510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90F124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0489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3F62A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762D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88.89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9360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29.02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77B30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19404B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6E9D8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866F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C4F1D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金水路至天明中路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300AD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BF74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5CFD4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114.47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192AF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52855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B0E9A6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9EAEC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18EB1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4013FB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1AD14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48EE5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FBFD2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2CB50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1187.37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6EF7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7F5DA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DACC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8EF287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CF3A04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241A5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79441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金水路至天明西路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4C09A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F067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383C86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2707.56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035CE3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44F8E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AED85A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8DBC17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54A40D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220B6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9679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D80CF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518750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F2C261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47.40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60F3A1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12B33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AEB78D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754E0C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58B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E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A9F5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雅致岙小区西南门至兴宁路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D5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FF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7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DC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64.83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B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1506.94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D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9A0EA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CDC53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2381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C5CBE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兴宁路至桥头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DFAD3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B90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D60D3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D83A1F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0ACB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AEF23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580BE8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872518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D0B6B9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FE5219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天明西路至金山一路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56FA3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0C8C67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285.10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B3E91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E7861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164.80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85A23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016D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69A77C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39A905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AA34CF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金龙路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F0E46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天明西路至金水西路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4BB37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CE93D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1113.16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9E59B7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1931.73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746CD9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C9375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DD8044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8FB963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697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A1645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DB78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2181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412144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F69ED8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9471F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589.81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AE7A4E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20E9FD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D1CBF7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801067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98801E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金龙南路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688F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金浦路至金水西路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EBF08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52BF9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D8093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9F207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59375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FF8BA0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73297A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FB2CB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73B5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富临路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F752A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C3E3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D1FE0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312725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230EB9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2F50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BFDFC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2E41FA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CC5AD3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649EB0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2459BA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兴宁路至气象北路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E5B8F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EB170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C7FDC9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B397EB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9F4200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E3A08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8329BC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38B999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11A19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B4716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兴宁路至气象北路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C62EA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4D9C91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894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576E8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285.36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9D4E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B95EA7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2BD22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11C41F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0EDA4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庆安路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A65E1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43D48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5C7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B90CBA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86.32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F76E1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540.73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2BCD5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68315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223F80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3CD59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57C22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17A00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金水路至天明东路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615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672E09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1443.35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6A4A7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41942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634A2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129.75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6FC4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56106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FA48B1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9D2D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东畈路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7CF1AE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6313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21E389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F03A20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32DC7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617471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6D89B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0D402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540537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8190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9B6E5F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金水路至东畈路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4AC1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02569A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411D59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1EEB3B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456C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29E66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976686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DA410F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848B0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南畈路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9EBB9C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金水路至东畈路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3FB145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A5272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92D208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6DCCE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86C0E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07F2C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99A3E6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9CD635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AB8B2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789B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兴宁路至新桥路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A36BC1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AA2436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027CAB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E6B9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10A7D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1281A4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1C5D00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B86F85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506B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EE04F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金山南路至檀树路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BA7AD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039D2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3CE23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B15D7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B544A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7E24A9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C0FB87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F2E826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1E00C3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7512D2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兴宁路至新桥路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9AE6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DFFCA2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F55F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FA29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397.08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996DF0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1ACF2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82D238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A99BE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CD433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兴工西二路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0133D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E501C6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CCCC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43E75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46E9D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75927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251AD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C1720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742DA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3F10E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F0954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兴宁路至新桥路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A9115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3CE88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F11932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BA3C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F4B44A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73.03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0B4D2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DF5A8B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6FD871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8B60A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北斗北路2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4755B9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A8B5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42B8F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4619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3C8D82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D31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80FC0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507796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60DC5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656D8D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657C73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DDEB0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D78B4D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458.96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23D26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C6D41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314.05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EABAB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D221A2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42FCA3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09C3D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F484D7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2F18A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天明中路至金水路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776F3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E18E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688EB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38.55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2E06E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31238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0ABDC2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7732DF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C8BCE1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F3127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新桥路2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347BB6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2AE17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F16FB9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8B9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5D3B8C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563.04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88A09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4100A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87D209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E25512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41BB99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AA370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3EB27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BE1980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1753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3B7F0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5F89AD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FA4F4E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8E5AEE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09F1B4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9C15D4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73051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E1EB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9537A1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EBA2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B744C1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646.44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F1D6D7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A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06F371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3C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F9BC05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北斗北路延伸段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FB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民生路至金水路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6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C5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24E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A89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370.97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04A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564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67DD81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AFAD0E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92523A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1385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金檀路至兴宁路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19AD0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080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5B69B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8D856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6F350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067BE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E0D2AC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5270C3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97DC0C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94FA6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兴宁路至气象北路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4D21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DB591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2433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4E93E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7B9F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02C7F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1B668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6B7DD3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F32F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679E3D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7269F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AC399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5B40C5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B8942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BCFC28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201.75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70198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152157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769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0A6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9612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桃源路至学勉北路至兴海路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E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E6A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D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FA0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5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7B7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DD73B3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E376B2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61278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122359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9E52EA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1C0E16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D76D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36.77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80E2A0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339.33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4AB4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CDB79F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76F1A8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8782F8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D4C5E5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8C8DB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85BE3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1380.83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CF3625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354.67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363E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439.67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F807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343.58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69DC7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87.67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50405E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6F0E94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DA32C3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96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B0B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A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E4F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610.73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797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450.68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5FB52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14C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02B4A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D533E9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11CD81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016C9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金工路1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98EF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金水西路至金浦路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290924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CB0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A42A6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EAFF7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17D7E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BE1A7F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59F4A1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0104DA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155597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金工路2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271DEB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天明西路至金水西路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63B7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CFD8CC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08FB62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B9912C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89D06B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084BC2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32C24B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99945C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6B9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696941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794F5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F0EB7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8F9CDA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DB1510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158.35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121A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F535D3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F2FE4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529EF7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D281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B882A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75A2BE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243850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9FAF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47AC8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30A9BF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AFA1AD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1BDFD1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8DF6D3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211A0D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C5D07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CEAA2E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B58F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2F437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E888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63D884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5A3BCB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2E45F7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7D630F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71ACA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407B9F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5B70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FFBC7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9262D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DA63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1AAB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128C2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41D220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218E6A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9EC612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6EA9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8B537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1BE7C1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3E95C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0303B9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102.95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3C994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663F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2DCF7D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5C3DE4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CFBFC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大岙路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6C20C0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C109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9012D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D6872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62F2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116.28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712ED0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29710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CC2C50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7BC731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F281B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C054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大岙路至金浦路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1FDA2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AABAB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A4A697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F0CB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217.26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6D4A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FD13BF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0A45B3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E7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134AE1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275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金山南路至金龙南路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3BA7F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D085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8458C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6AC69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EC63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24BFF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0830EF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053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CA6A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29D18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856A2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9F45AB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D0A46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2C5B4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C95C21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84B04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D7F065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CCF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BB1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DF24C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金水路至兴工西二路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2E42D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198A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38292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FEE94D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73394B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C9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D15490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127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86E43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14ABF5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金桥八路至金水东路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243A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9B69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304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C9AD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EA39F0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41E8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793D1E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7F2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0D413E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C51DE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金水路至兴工西二路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F653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29CB6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0CCB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395FC7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7A5E3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767DC1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7F3AD0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D40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697BA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882A4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金水路至金桥八路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02D2F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151CE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ABDE8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032F1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2AC26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CEF3BF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B3B92D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01B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F0C84F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4A12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金星路至金桥路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F5EBB0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6D86DD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4A73C5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B3C7A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291CD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8F76E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B3FDAF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4B2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6886B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562B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0046D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1C6C5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4CF682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72971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86E13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95F3B9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F6DBF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2C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6840C6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C853BF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772A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DF7D48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20AB97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C8E2E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A7BE24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E7B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D632FA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83D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6D78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550E8E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D9F4D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CE7E7D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3B56C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B485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AB21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74B788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C1343E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74E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4A70B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50E22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0D15AE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C4C9E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11944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99862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ED8E8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0B7A83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ACD342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726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0D493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DB675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金星路至金桥路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3A800F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029030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714919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A6858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02518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83DE8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D1F23D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D46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6851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EB967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檀香路2至甬临线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5541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32829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5D7605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88069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6631B6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3EECE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D7291A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43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69C48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0DCAF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金山南路至殡仪馆</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57CA30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25360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595D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85D08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65707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FD25D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7B5C5C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D1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3760E3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新园一路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7BCD39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D8A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0E30E8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F739B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1D5843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5A070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2B5B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5E9A2D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33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F3CAD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新园二路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A6BB3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CD1D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6880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7A8E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EA262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768.06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11E05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A1CA5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A5D9DF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32B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EE80EB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文华路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D3F9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西环线至檀树路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4B32C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BDF8DF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24AE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903DB2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17CFD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A8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BE2C3C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8F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CBEAC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51C8D0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檀树路至模具大楼</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E3CE27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307368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F0D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D2FCA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97.92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6DA19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0D46C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D96BD4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27E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E1CC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2942D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35222A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8901F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6BEB7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811F6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1EB26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FBEE95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4D8FC1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FB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96F8DE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金山九路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5743BA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31FB5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0C8DD7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5FBB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8EA6A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2461A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4A01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AA4332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68C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4B953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C6FD7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兴宁路至金桥八路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A0D8F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055AA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844A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E35537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14182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542B4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83698C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4F9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3E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97C4F3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金英路连接路至大金创业基地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9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8F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ED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D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CEE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C69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496351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8F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291A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海锦苑周边路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8B6E21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8AC0CC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B0CFBC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E5C8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AC161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F2CE39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16B5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C889E6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73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401E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BF234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金山一路至天明西路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BAFE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D98E05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04D0E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173.97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7ABD9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61.01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CB06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75BCE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F95055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64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FC9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B9E5F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金工南路至西环线（大金村）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B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FE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431.63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3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628.83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5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82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03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0BC662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000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7E860A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A5139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5F352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9023F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104.75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77B6B5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4751BB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146.52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7793E0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9BD6C0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0AB396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0A8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CC0B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金英路（连接路）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C2C7E9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大金创业基地至金山西路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ECF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A8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2E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D6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78C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1D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9740C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B7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8326B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阳光小区南路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FD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西环线至金山南路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C3B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B4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7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8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F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FE0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38A2C4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A5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7FDA8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2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金浦路至檀香路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9F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EB4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5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E4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732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9F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734134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E6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7BB96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金龙南路延伸段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3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金浦路至金星路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A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FC1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401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84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4E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23D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07AA40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7C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77A46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E493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兴海路至天明东路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6272E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46C40E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110.42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AE75F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251.61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B1DE0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645.55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431690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BBB76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1432A5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3DB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976830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06FE9B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667A57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DD1F2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233D7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2DA97D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5D19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53B922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0BBB97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F71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88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08745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花山红绿灯口至平安大道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D5A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A3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247.44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5B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1015.90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C07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573.86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9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1388.92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A2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97B4B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A0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F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DC7D2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天明东路至花山红绿灯口</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FE8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87A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116.14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5F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1562.79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0B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55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3043.54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CD2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B1D79F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9E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935B5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9036FC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BEEA1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BF1B7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F808C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37.00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EBE83D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641.46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A5A482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F26971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FF94DE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DE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62AC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5804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天明中路至兴宁路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4887C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CEF3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EAC9E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117.28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51D99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628.24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A621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402.22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64BC22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9DF798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A7A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95B02C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堤树路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9354D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雄风山庄路口至兴宁路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25DA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B130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507.51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7E95A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E8E95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027CF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C04922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118AEA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BE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0A1FC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红星路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BE0DA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西环线至雄风山庄路口</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9945C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848F9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F8278A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12BEA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4C6CD1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E9D99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186418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551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EF56F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A2871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天明西路至回浦小学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C92A0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2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157.31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A4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48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F2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BC4C0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2181A0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BD8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E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011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天明路至平安大道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1199C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99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4030.18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A8C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1089.47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B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29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7639F6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CD2532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2F4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B68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科技大道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7A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兴海北路至桃源北路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F0F1D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14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212.13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D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DC2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B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E7F77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4A7F3D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E80">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85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灵峰路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C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学勉北路至兴海北路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1FDA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BB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66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13C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6A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D524B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1A6579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78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509F5F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F9699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AB8D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7B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57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65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2C7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AE012F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1F05E7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8F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A1B2A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5BC24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1965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4B1F2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3C893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806F8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4AEC6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C589C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DF9A09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871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30B737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科十路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C7FB71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桐山路至科园路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0B438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C358E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22013C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D1C944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DE465D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A0B92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1DF68D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B1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11D18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科九路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98A3F9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桐山路至上游路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0B680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798FE0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0448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4361E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2244E0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6B289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A7966B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481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437F6F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74FE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桐山路至科园路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BEAF3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7945D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AA556A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3472D3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96060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24A4ED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7CC0B8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A1E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D0E9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FF94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兴海路至科九路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ADDA5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365DE8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1CD3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81C917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1B47EB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8CC087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9C2D9B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70D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AABE7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FE12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兴海路至科二路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4D49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3BCDA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5D6F6E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5623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102.92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B81A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4834D2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327757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EE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FE95F4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5ADA4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科六路至兴海路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1D65A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A3B68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145363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F4E4A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E70E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A0D0B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8A2B76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A2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C4D53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1D2AD3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纵向渠道路至天明东路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5CCE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D0763A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F84F3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22EE7C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393.15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81659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88E30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D281D2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D5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33632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科八南路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88DB8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南岙路至盛宁线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4A6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212F2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96881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474BE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3860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4CD76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543DB2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DD5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5483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科九南路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9EAE95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南岙路至盛宁线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7461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0D488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5C98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B7247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45BEDA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5920E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CB643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B3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5519D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4AE5D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32A4A4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9828A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D0052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9ADDB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1DAF3B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E7301F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45B199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6E4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C3D3B7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1B2DD9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866D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F9EA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0B85C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C64BAE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C9183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E18A0F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8E443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48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77CA52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31145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竹泉路至泉水山村边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D7F92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A1DBF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C437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D208A4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A048D5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7850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730131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EE2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0CE3B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纵向渠道路1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E499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E2CF28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24D39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8B5CB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49E9B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A79A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265.07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141CA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BF0B69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D8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2CA804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纵向渠道路2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38B4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9B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B43D39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3838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2EFB0C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4C58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1282.31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CDAD4C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56F395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BC5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67809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卫信生物西道路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67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B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1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E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1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4EF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82D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3D2059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F62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7BCF50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桐竹路1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2FA5EF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科三路至桐山路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8133B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CEFBBB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1CF9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1852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F17C2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9261C8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CEEA24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09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67B0BB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桐竹路2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8B5F56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桐竹路至桐山路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9E3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CCB4BC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23E7C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826012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9B8349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DC6F25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03ADBD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E8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922E59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科四路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E817D5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E02B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9A3A5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BA710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FAA14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418.16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E38E9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C037CE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D07152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B5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BF9211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04BFD3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4F453E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BB70C4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A0327D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1291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490.79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D1A762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F6961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BC5FBA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A21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6282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科技大道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0DA37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CCAAD3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F4BCA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157.69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70C7F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3FFF89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305.32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B12CCE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2DD81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941FA6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2B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0E46B4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中医院北道路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1BE4D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桃源路至中医院</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89DD9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EBB3A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7E27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03290D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313F6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68BA6D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B1F058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7E9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F0CB57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中医院南道路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1861D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桃源路至中医院</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F1282A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09B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5E661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036E05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763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DF884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B3F13B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D9A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97B9F6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4204E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竹山路至兴海路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ED59D5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0268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517D9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8E2159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23124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DC97A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81A15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E43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88C9B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兴海路（党校）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40C3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党校前面道路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C20C0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B7FFE7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54227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8C446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DDFCB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A7A6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18CC9A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E9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9A830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AC6CB1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看守所南大门至丁前路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FED18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72C6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10D65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52ED6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9FD27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85E79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EE3164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E1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49A3C0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南岙路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CCD954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科九南路至兴海路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538ED5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AA70C2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77166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A2479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23E9F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800C6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4D085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63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AE72E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回竹西路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BF68A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11DCC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95D0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7DDE55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9D2C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7E5F4C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442EE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94E164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D03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64763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十递路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7827B9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东至金山北路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AB4D2F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3C8B05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25B3E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A7E92D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5E370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88EB7B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E3EDD5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6AE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B9655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961A70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东至金山北路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D5F20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B253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FA835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70CB1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EF3B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F968C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A0E039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57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EEDD23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科一路延伸段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16AA3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科园路至竹山路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1E228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20EE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2E85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C60D5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BDB178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A2DFB5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F846DD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51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1D667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回浦路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E1F1C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西环线至兴宁北路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F64A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973A9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785.44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9C8CD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CC28F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123.64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510C3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83FA6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34A597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D2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E69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万兴路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B2F5F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丁前路-回浦路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83961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AB9CB7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72E6A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4D21F5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493.32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69684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65C9B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23239E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EEF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81EB6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香山路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5472C1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堤树路-回浦路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0AF4A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2E97F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9BB74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04E6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441.09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FB562B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5D299D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6790BE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03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4D46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汇通路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4EE56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冠枫路-香山路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7FD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BC869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454D35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B8DA01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226.98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5229F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7DAEF0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12F1E2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34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F917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冠枫路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B2AADC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回浦路-北侧断头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0426E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529E77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33222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E151A4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020BD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33E0DD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4C2407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36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3635C4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五金市场北侧</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94DD7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万兴路-香山路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ADC42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AB01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7A644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2677CB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2CB4A3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F0336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5AF07F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3B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C5935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得力电商园</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548B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汇通路北侧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CCF00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43C6E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7E309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573A9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0FEA5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233E0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FDE0A9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35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FA1E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丁前路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0DF2B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万兴路-堤树路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E713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EAE30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6E4444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73867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0022A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548B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AB9D3E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12C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4028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建民路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1274B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西环线东侧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5D41D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8D24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7307D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08F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8F797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9EC71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21B551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39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4399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海湖府东侧道路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07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竹口路-桃源中心幼儿园</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0F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33C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77D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12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457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C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E8AC79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E02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73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30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甬临线至黄墩桥头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96C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2363.82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DE5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2396.14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87E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308.19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2E8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114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7B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E0FA02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D96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88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3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5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14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55.39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4F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FD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F5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DC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F0371C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F60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C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91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17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80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9014.79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7F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732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E3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215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83D91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E3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A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三省路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D77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兴海路西侧断头-久安南路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E89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CB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136.43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E1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65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7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DBB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61252D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36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FE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456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21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335.81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A4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73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7D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9F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217.81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38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54D07A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815C">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239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伍富路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32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梅桥线-法昌路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24E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20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69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1C2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CE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C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F4693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811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53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093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梅桥线-塔珠路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6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CF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51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2F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C97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D78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5A3AFA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334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2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赤前路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F7D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法昌路-塔珠路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8A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70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506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CCC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D9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9A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AAE5E6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4B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1F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红岩路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1E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南侧断头-红塔路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66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815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84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5F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9C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B8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F6AC64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06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73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石埠路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B23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高速桥洞-红岩路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46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715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4EA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7E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4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C99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370A2C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9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006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塔山垃圾中转站前道路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F0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塔珠路-石埠路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70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0DE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EA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55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BC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9A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E5FC1F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90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A22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红塔路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19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塔珠路-红岩路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78C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49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C0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E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13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DA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4C3C14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DC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18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法昌路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13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塔珠路-赤前路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7B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EFB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38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718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B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1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8B5BCF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A337">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B55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2B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七星北路-赤前路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263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88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4A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9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557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AC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E52D8F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67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A2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D42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高速桥洞-法昌路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CD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DB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47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C5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5D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54D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5783CE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A74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BB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益工路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4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梅坡路-南侧断头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481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884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15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0C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6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CA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9C9811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97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17F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槐园路1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5A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梅坡路-兴科路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E6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65A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1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927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2D5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0DF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1B11CD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CE6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060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槐园路2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10A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C5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42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72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008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3EE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966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73DCF8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164">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443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九都路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5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平安大道-梅坡路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F3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132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538.88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23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105.32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025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F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1C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39F59B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6BF">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4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久安南路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C01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梅桥路-平安大道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13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7F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583.61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95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100.76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1A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B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3B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1EEB11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3F2">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E0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D83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久安南路-槐园路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B8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AB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167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17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8C1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50B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C75D27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EE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9C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柘洋路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D5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九都路-久安南路东侧桥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C4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F21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53.09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8DC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160.79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EF0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1F5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67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1057C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92F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0E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9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兴海路西侧断头-久安南路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CD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E19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98F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98.57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C2F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31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964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43BAE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C81B">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9F1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梅坡路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6D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兴海路-凤山路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F97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F0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F5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9D1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241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0ED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B39F54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0B8">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E52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益兴路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501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柘洋路-兴和路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C41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D9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CE2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FC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7D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BAC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732F98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9CA">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637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益广路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7D8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柘洋路-兴和路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6B9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40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19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D9F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DF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77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24BCAE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46B9">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D86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正学小学北侧</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E3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正学小学北侧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6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7DC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467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E8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53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94A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FF38A3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890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9D3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正学小学东侧</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6B0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梅桥线-北侧断头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8A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227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58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8AA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5D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DE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95365D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761">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62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凤山路1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E25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7C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4E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84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D8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88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48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470AED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B65">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8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凤山路2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04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梅桥路-柘洋路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6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C4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0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57.08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B6D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BB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A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DC529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81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29525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平安大道平行道路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30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西侧断头-兴海路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9D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8DE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B66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9A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5CA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C9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731752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CF3">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186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规划一路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F67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626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FB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0A65">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0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49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84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F0B2A5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4C5E">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5D10E6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本田丰田之间道路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7F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56B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3F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1A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685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40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0AF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DC4957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E60D">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03ECE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汽车生活广场南侧道路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05A">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西侧水渠-七星南路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14C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750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34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C943">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2F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390C">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346864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4E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2B0C2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汽车服务中心南侧道路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D24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7A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F3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0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CB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7B9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A4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DB781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EDF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C341">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CE6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EA3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697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A17">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88D6">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0FD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66B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EAC669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D1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61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9A84">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C8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F63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EE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D0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8828">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E29F">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5F3DDD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8716">
            <w:pPr>
              <w:keepNext w:val="0"/>
              <w:keepLines w:val="0"/>
              <w:widowControl/>
              <w:suppressLineNumbers w:val="0"/>
              <w:adjustRightInd/>
              <w:spacing w:before="0" w:beforeAutospacing="0" w:after="0" w:afterAutospacing="0" w:line="256" w:lineRule="auto"/>
              <w:ind w:left="23"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6E44AE">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国恒汽车东侧道路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E3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4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D73B">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48D">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720">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F62">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F79">
            <w:pPr>
              <w:keepNext w:val="0"/>
              <w:keepLines w:val="0"/>
              <w:widowControl/>
              <w:suppressLineNumbers w:val="0"/>
              <w:adjustRightInd/>
              <w:spacing w:before="0" w:beforeAutospacing="0" w:after="0" w:afterAutospacing="0" w:line="256" w:lineRule="auto"/>
              <w:ind w:left="22"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257D628">
        <w:tblPrEx>
          <w:tblCellMar>
            <w:top w:w="134" w:type="dxa"/>
            <w:left w:w="14" w:type="dxa"/>
            <w:bottom w:w="0" w:type="dxa"/>
            <w:right w:w="0" w:type="dxa"/>
          </w:tblCellMar>
        </w:tblPrEx>
        <w:trPr>
          <w:trHeight w:val="438" w:hRule="atLeast"/>
        </w:trPr>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tcPr>
          <w:p w14:paraId="6465F89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455">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5630.97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E0E">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39170.88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C5E">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35458.59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E7D3">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31321.40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3EEE">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13940.00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E98E">
            <w:pPr>
              <w:keepNext w:val="0"/>
              <w:keepLines w:val="0"/>
              <w:suppressLineNumbers w:val="0"/>
              <w:adjustRightInd/>
              <w:spacing w:before="0" w:beforeAutospacing="0" w:after="0" w:afterAutospacing="0" w:line="276" w:lineRule="auto"/>
              <w:ind w:left="0" w:right="0"/>
              <w:jc w:val="center"/>
              <w:rPr>
                <w:rFonts w:hint="eastAsia" w:ascii="宋体" w:hAnsi="宋体" w:eastAsia="宋体" w:cs="宋体"/>
                <w:b/>
                <w:bCs/>
                <w:color w:val="auto"/>
                <w:sz w:val="21"/>
                <w:szCs w:val="21"/>
                <w:highlight w:val="none"/>
              </w:rPr>
            </w:pPr>
          </w:p>
        </w:tc>
      </w:tr>
    </w:tbl>
    <w:p w14:paraId="5983DD75">
      <w:pPr>
        <w:spacing w:line="360" w:lineRule="auto"/>
        <w:jc w:val="center"/>
        <w:outlineLvl w:val="0"/>
        <w:rPr>
          <w:rFonts w:hint="eastAsia" w:ascii="宋体" w:hAnsi="宋体" w:cs="宋体"/>
          <w:b/>
          <w:color w:val="auto"/>
          <w:sz w:val="36"/>
          <w:szCs w:val="36"/>
          <w:highlight w:val="none"/>
        </w:rPr>
        <w:sectPr>
          <w:pgSz w:w="11907" w:h="16840"/>
          <w:pgMar w:top="1474" w:right="1814" w:bottom="1474" w:left="1814" w:header="851" w:footer="851" w:gutter="0"/>
          <w:pgNumType w:fmt="decimal"/>
          <w:cols w:space="720" w:num="1"/>
        </w:sectPr>
      </w:pPr>
    </w:p>
    <w:p w14:paraId="014E60E7">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9" w:name="_Toc184310303"/>
      <w:bookmarkEnd w:id="59"/>
      <w:bookmarkStart w:id="60" w:name="_Toc184313294"/>
      <w:bookmarkEnd w:id="60"/>
      <w:bookmarkStart w:id="61" w:name="_Toc184310324"/>
      <w:bookmarkEnd w:id="61"/>
      <w:bookmarkStart w:id="62" w:name="_Toc184313258"/>
      <w:bookmarkEnd w:id="62"/>
      <w:bookmarkStart w:id="63" w:name="_Toc184312082"/>
      <w:bookmarkEnd w:id="63"/>
      <w:bookmarkStart w:id="64" w:name="_Toc184313301"/>
      <w:bookmarkEnd w:id="64"/>
      <w:bookmarkStart w:id="65" w:name="_Toc184313290"/>
      <w:bookmarkEnd w:id="65"/>
      <w:bookmarkStart w:id="66" w:name="_Toc184308077"/>
      <w:bookmarkEnd w:id="66"/>
      <w:bookmarkStart w:id="67" w:name="_Toc184313263"/>
      <w:bookmarkEnd w:id="67"/>
      <w:bookmarkStart w:id="68" w:name="_Toc184310288"/>
      <w:bookmarkEnd w:id="68"/>
      <w:bookmarkStart w:id="69" w:name="_Toc184312138"/>
      <w:bookmarkEnd w:id="69"/>
      <w:bookmarkStart w:id="70" w:name="_Toc184310297"/>
      <w:bookmarkEnd w:id="70"/>
      <w:bookmarkStart w:id="71" w:name="_Toc184310307"/>
      <w:bookmarkEnd w:id="71"/>
      <w:bookmarkStart w:id="72" w:name="_Toc184314466"/>
      <w:bookmarkEnd w:id="72"/>
      <w:bookmarkStart w:id="73" w:name="_Toc184310286"/>
      <w:bookmarkEnd w:id="73"/>
      <w:bookmarkStart w:id="74" w:name="_Toc184314431"/>
      <w:bookmarkEnd w:id="74"/>
      <w:bookmarkStart w:id="75" w:name="_Toc184310272"/>
      <w:bookmarkEnd w:id="75"/>
      <w:bookmarkStart w:id="76" w:name="_Toc184308082"/>
      <w:bookmarkEnd w:id="76"/>
      <w:bookmarkStart w:id="77" w:name="_Toc184308059"/>
      <w:bookmarkEnd w:id="77"/>
      <w:bookmarkStart w:id="78" w:name="_Toc184313270"/>
      <w:bookmarkEnd w:id="78"/>
      <w:bookmarkStart w:id="79" w:name="_Toc184308039"/>
      <w:bookmarkEnd w:id="79"/>
      <w:bookmarkStart w:id="80" w:name="_Toc184312132"/>
      <w:bookmarkEnd w:id="80"/>
      <w:bookmarkStart w:id="81" w:name="_Toc184313244"/>
      <w:bookmarkEnd w:id="81"/>
      <w:bookmarkStart w:id="82" w:name="_Toc184313252"/>
      <w:bookmarkEnd w:id="82"/>
      <w:bookmarkStart w:id="83" w:name="_Toc184310282"/>
      <w:bookmarkEnd w:id="83"/>
      <w:bookmarkStart w:id="84" w:name="_Toc184314424"/>
      <w:bookmarkEnd w:id="84"/>
      <w:bookmarkStart w:id="85" w:name="_Toc184313281"/>
      <w:bookmarkEnd w:id="85"/>
      <w:bookmarkStart w:id="86" w:name="_Toc184310305"/>
      <w:bookmarkEnd w:id="86"/>
      <w:bookmarkStart w:id="87" w:name="_Toc184310341"/>
      <w:bookmarkEnd w:id="87"/>
      <w:bookmarkStart w:id="88" w:name="_Toc184310281"/>
      <w:bookmarkEnd w:id="88"/>
      <w:bookmarkStart w:id="89" w:name="_Toc184313279"/>
      <w:bookmarkEnd w:id="89"/>
      <w:bookmarkStart w:id="90" w:name="_Toc184308041"/>
      <w:bookmarkEnd w:id="90"/>
      <w:bookmarkStart w:id="91" w:name="_Toc184313274"/>
      <w:bookmarkEnd w:id="91"/>
      <w:bookmarkStart w:id="92" w:name="_Toc184308084"/>
      <w:bookmarkEnd w:id="92"/>
      <w:bookmarkStart w:id="93" w:name="_Toc184312108"/>
      <w:bookmarkEnd w:id="93"/>
      <w:bookmarkStart w:id="94" w:name="_Toc184308038"/>
      <w:bookmarkEnd w:id="94"/>
      <w:bookmarkStart w:id="95" w:name="_Toc184310293"/>
      <w:bookmarkEnd w:id="95"/>
      <w:bookmarkStart w:id="96" w:name="_Toc184313300"/>
      <w:bookmarkEnd w:id="96"/>
      <w:bookmarkStart w:id="97" w:name="_Toc184313243"/>
      <w:bookmarkEnd w:id="97"/>
      <w:bookmarkStart w:id="98" w:name="_Toc184312109"/>
      <w:bookmarkEnd w:id="98"/>
      <w:bookmarkStart w:id="99" w:name="_Toc184308064"/>
      <w:bookmarkEnd w:id="99"/>
      <w:bookmarkStart w:id="100" w:name="_Toc184313265"/>
      <w:bookmarkEnd w:id="100"/>
      <w:bookmarkStart w:id="101" w:name="_Toc184312069"/>
      <w:bookmarkEnd w:id="101"/>
      <w:bookmarkStart w:id="102" w:name="_Toc184308095"/>
      <w:bookmarkEnd w:id="102"/>
      <w:bookmarkStart w:id="103" w:name="_Toc184314451"/>
      <w:bookmarkEnd w:id="103"/>
      <w:bookmarkStart w:id="104" w:name="_Toc184308104"/>
      <w:bookmarkEnd w:id="104"/>
      <w:bookmarkStart w:id="105" w:name="_Toc184312134"/>
      <w:bookmarkEnd w:id="105"/>
      <w:bookmarkStart w:id="106" w:name="_Toc184310294"/>
      <w:bookmarkEnd w:id="106"/>
      <w:bookmarkStart w:id="107" w:name="_Toc184314479"/>
      <w:bookmarkEnd w:id="107"/>
      <w:bookmarkStart w:id="108" w:name="_Toc184314415"/>
      <w:bookmarkEnd w:id="108"/>
      <w:bookmarkStart w:id="109" w:name="_Toc184312136"/>
      <w:bookmarkEnd w:id="109"/>
      <w:bookmarkStart w:id="110" w:name="_Toc184312077"/>
      <w:bookmarkEnd w:id="110"/>
      <w:bookmarkStart w:id="111" w:name="_Toc184308101"/>
      <w:bookmarkEnd w:id="111"/>
      <w:bookmarkStart w:id="112" w:name="_Toc184312088"/>
      <w:bookmarkEnd w:id="112"/>
      <w:bookmarkStart w:id="113" w:name="_Toc184310332"/>
      <w:bookmarkEnd w:id="113"/>
      <w:bookmarkStart w:id="114" w:name="_Toc184312120"/>
      <w:bookmarkEnd w:id="114"/>
      <w:bookmarkStart w:id="115" w:name="_Toc184308070"/>
      <w:bookmarkEnd w:id="115"/>
      <w:bookmarkStart w:id="116" w:name="_Toc184310323"/>
      <w:bookmarkEnd w:id="116"/>
      <w:bookmarkStart w:id="117" w:name="_Toc184314465"/>
      <w:bookmarkEnd w:id="117"/>
      <w:bookmarkStart w:id="118" w:name="_Toc184314460"/>
      <w:bookmarkEnd w:id="118"/>
      <w:bookmarkStart w:id="119" w:name="_Toc184312102"/>
      <w:bookmarkEnd w:id="119"/>
      <w:bookmarkStart w:id="120" w:name="_Toc184308105"/>
      <w:bookmarkEnd w:id="120"/>
      <w:bookmarkStart w:id="121" w:name="_Toc184314449"/>
      <w:bookmarkEnd w:id="121"/>
      <w:bookmarkStart w:id="122" w:name="_Toc184310321"/>
      <w:bookmarkEnd w:id="122"/>
      <w:bookmarkStart w:id="123" w:name="_Toc184308098"/>
      <w:bookmarkEnd w:id="123"/>
      <w:bookmarkStart w:id="124" w:name="_Toc184314428"/>
      <w:bookmarkEnd w:id="124"/>
      <w:bookmarkStart w:id="125" w:name="_Toc184314471"/>
      <w:bookmarkEnd w:id="125"/>
      <w:bookmarkStart w:id="126" w:name="_Toc184308040"/>
      <w:bookmarkEnd w:id="126"/>
      <w:bookmarkStart w:id="127" w:name="_Toc184310325"/>
      <w:bookmarkEnd w:id="127"/>
      <w:bookmarkStart w:id="128" w:name="_Toc184310277"/>
      <w:bookmarkEnd w:id="128"/>
      <w:bookmarkStart w:id="129" w:name="_Toc184314475"/>
      <w:bookmarkEnd w:id="129"/>
      <w:bookmarkStart w:id="130" w:name="_Toc184314426"/>
      <w:bookmarkEnd w:id="130"/>
      <w:bookmarkStart w:id="131" w:name="_Toc184312114"/>
      <w:bookmarkEnd w:id="131"/>
      <w:bookmarkStart w:id="132" w:name="_Toc184314432"/>
      <w:bookmarkEnd w:id="132"/>
      <w:bookmarkStart w:id="133" w:name="_Toc184314481"/>
      <w:bookmarkEnd w:id="133"/>
      <w:bookmarkStart w:id="134" w:name="_Toc184313268"/>
      <w:bookmarkEnd w:id="134"/>
      <w:bookmarkStart w:id="135" w:name="_Toc184310310"/>
      <w:bookmarkEnd w:id="135"/>
      <w:bookmarkStart w:id="136" w:name="_Toc184308054"/>
      <w:bookmarkEnd w:id="136"/>
      <w:bookmarkStart w:id="137" w:name="_Toc184312124"/>
      <w:bookmarkEnd w:id="137"/>
      <w:bookmarkStart w:id="138" w:name="_Toc184314438"/>
      <w:bookmarkEnd w:id="138"/>
      <w:bookmarkStart w:id="139" w:name="_Toc184308088"/>
      <w:bookmarkEnd w:id="139"/>
      <w:bookmarkStart w:id="140" w:name="_Toc184310329"/>
      <w:bookmarkEnd w:id="140"/>
      <w:bookmarkStart w:id="141" w:name="_Toc184313303"/>
      <w:bookmarkEnd w:id="141"/>
      <w:bookmarkStart w:id="142" w:name="_Toc184314450"/>
      <w:bookmarkEnd w:id="142"/>
      <w:bookmarkStart w:id="143" w:name="_Toc184312131"/>
      <w:bookmarkEnd w:id="143"/>
      <w:bookmarkStart w:id="144" w:name="_Toc184314473"/>
      <w:bookmarkEnd w:id="144"/>
      <w:bookmarkStart w:id="145" w:name="_Toc184314456"/>
      <w:bookmarkEnd w:id="145"/>
      <w:bookmarkStart w:id="146" w:name="_Toc184310339"/>
      <w:bookmarkEnd w:id="146"/>
      <w:bookmarkStart w:id="147" w:name="_Toc184308049"/>
      <w:bookmarkEnd w:id="147"/>
      <w:bookmarkStart w:id="148" w:name="_Toc184312137"/>
      <w:bookmarkEnd w:id="148"/>
      <w:bookmarkStart w:id="149" w:name="_Toc184310279"/>
      <w:bookmarkEnd w:id="149"/>
      <w:bookmarkStart w:id="150" w:name="_Toc184312104"/>
      <w:bookmarkEnd w:id="150"/>
      <w:bookmarkStart w:id="151" w:name="_Toc184313304"/>
      <w:bookmarkEnd w:id="151"/>
      <w:bookmarkStart w:id="152" w:name="_Toc184310295"/>
      <w:bookmarkEnd w:id="152"/>
      <w:bookmarkStart w:id="153" w:name="_Toc184313286"/>
      <w:bookmarkEnd w:id="153"/>
      <w:bookmarkStart w:id="154" w:name="_Toc184313254"/>
      <w:bookmarkEnd w:id="154"/>
      <w:bookmarkStart w:id="155" w:name="_Toc184314445"/>
      <w:bookmarkEnd w:id="155"/>
      <w:bookmarkStart w:id="156" w:name="_Toc184314478"/>
      <w:bookmarkEnd w:id="156"/>
      <w:bookmarkStart w:id="157" w:name="_Toc184313267"/>
      <w:bookmarkEnd w:id="157"/>
      <w:bookmarkStart w:id="158" w:name="_Toc184312085"/>
      <w:bookmarkEnd w:id="158"/>
      <w:bookmarkStart w:id="159" w:name="_Toc184310291"/>
      <w:bookmarkEnd w:id="159"/>
      <w:bookmarkStart w:id="160" w:name="_Toc184312118"/>
      <w:bookmarkEnd w:id="160"/>
      <w:bookmarkStart w:id="161" w:name="_Toc184313272"/>
      <w:bookmarkEnd w:id="161"/>
      <w:bookmarkStart w:id="162" w:name="_Toc184310304"/>
      <w:bookmarkEnd w:id="162"/>
      <w:bookmarkStart w:id="163" w:name="_Toc184310300"/>
      <w:bookmarkEnd w:id="163"/>
      <w:bookmarkStart w:id="164" w:name="_Toc184314477"/>
      <w:bookmarkEnd w:id="164"/>
      <w:bookmarkStart w:id="165" w:name="_Toc184308080"/>
      <w:bookmarkEnd w:id="165"/>
      <w:bookmarkStart w:id="166" w:name="_Toc184310274"/>
      <w:bookmarkEnd w:id="166"/>
      <w:bookmarkStart w:id="167" w:name="_Toc184314458"/>
      <w:bookmarkEnd w:id="167"/>
      <w:bookmarkStart w:id="168" w:name="_Toc184312122"/>
      <w:bookmarkEnd w:id="168"/>
      <w:bookmarkStart w:id="169" w:name="_Toc184310285"/>
      <w:bookmarkEnd w:id="169"/>
      <w:bookmarkStart w:id="170" w:name="_Toc184312079"/>
      <w:bookmarkEnd w:id="170"/>
      <w:bookmarkStart w:id="171" w:name="_Toc184313266"/>
      <w:bookmarkEnd w:id="171"/>
      <w:bookmarkStart w:id="172" w:name="_Toc184308074"/>
      <w:bookmarkEnd w:id="172"/>
      <w:bookmarkStart w:id="173" w:name="_Toc184308083"/>
      <w:bookmarkEnd w:id="173"/>
      <w:bookmarkStart w:id="174" w:name="_Toc184308045"/>
      <w:bookmarkEnd w:id="174"/>
      <w:bookmarkStart w:id="175" w:name="_Toc184308050"/>
      <w:bookmarkEnd w:id="175"/>
      <w:bookmarkStart w:id="176" w:name="_Toc184308102"/>
      <w:bookmarkEnd w:id="176"/>
      <w:bookmarkStart w:id="177" w:name="_Toc184310338"/>
      <w:bookmarkEnd w:id="177"/>
      <w:bookmarkStart w:id="178" w:name="_Toc184310340"/>
      <w:bookmarkEnd w:id="178"/>
      <w:bookmarkStart w:id="179" w:name="_Toc184314440"/>
      <w:bookmarkEnd w:id="179"/>
      <w:bookmarkStart w:id="180" w:name="_Toc184312110"/>
      <w:bookmarkEnd w:id="180"/>
      <w:bookmarkStart w:id="181" w:name="_Toc184312093"/>
      <w:bookmarkEnd w:id="181"/>
      <w:bookmarkStart w:id="182" w:name="_Toc184313292"/>
      <w:bookmarkEnd w:id="182"/>
      <w:bookmarkStart w:id="183" w:name="_Toc184312121"/>
      <w:bookmarkEnd w:id="183"/>
      <w:bookmarkStart w:id="184" w:name="_Toc184314439"/>
      <w:bookmarkEnd w:id="184"/>
      <w:bookmarkStart w:id="185" w:name="_Toc184312084"/>
      <w:bookmarkEnd w:id="185"/>
      <w:bookmarkStart w:id="186" w:name="_Toc184310337"/>
      <w:bookmarkEnd w:id="186"/>
      <w:bookmarkStart w:id="187" w:name="_Toc184312099"/>
      <w:bookmarkEnd w:id="187"/>
      <w:bookmarkStart w:id="188" w:name="_Toc184308078"/>
      <w:bookmarkEnd w:id="188"/>
      <w:bookmarkStart w:id="189" w:name="_Toc184308090"/>
      <w:bookmarkEnd w:id="189"/>
      <w:bookmarkStart w:id="190" w:name="_Toc184313248"/>
      <w:bookmarkEnd w:id="190"/>
      <w:bookmarkStart w:id="191" w:name="_Toc184314435"/>
      <w:bookmarkEnd w:id="191"/>
      <w:bookmarkStart w:id="192" w:name="_Toc184313284"/>
      <w:bookmarkEnd w:id="192"/>
      <w:bookmarkStart w:id="193" w:name="_Toc184314427"/>
      <w:bookmarkEnd w:id="193"/>
      <w:bookmarkStart w:id="194" w:name="_Toc184310343"/>
      <w:bookmarkEnd w:id="194"/>
      <w:bookmarkStart w:id="195" w:name="_Toc184310302"/>
      <w:bookmarkEnd w:id="195"/>
      <w:bookmarkStart w:id="196" w:name="_Toc184308091"/>
      <w:bookmarkEnd w:id="196"/>
      <w:bookmarkStart w:id="197" w:name="_Toc184312112"/>
      <w:bookmarkEnd w:id="197"/>
      <w:bookmarkStart w:id="198" w:name="_Toc184308106"/>
      <w:bookmarkEnd w:id="198"/>
      <w:bookmarkStart w:id="199" w:name="_Toc184313257"/>
      <w:bookmarkEnd w:id="199"/>
      <w:bookmarkStart w:id="200" w:name="_Toc184312087"/>
      <w:bookmarkEnd w:id="200"/>
      <w:bookmarkStart w:id="201" w:name="_Toc184312095"/>
      <w:bookmarkEnd w:id="201"/>
      <w:bookmarkStart w:id="202" w:name="_Toc184312086"/>
      <w:bookmarkEnd w:id="202"/>
      <w:bookmarkStart w:id="203" w:name="_Toc184310309"/>
      <w:bookmarkEnd w:id="203"/>
      <w:bookmarkStart w:id="204" w:name="_Toc184308087"/>
      <w:bookmarkEnd w:id="204"/>
      <w:bookmarkStart w:id="205" w:name="_Toc184312074"/>
      <w:bookmarkEnd w:id="205"/>
      <w:bookmarkStart w:id="206" w:name="_Toc184313260"/>
      <w:bookmarkEnd w:id="206"/>
      <w:bookmarkStart w:id="207" w:name="_Toc184313238"/>
      <w:bookmarkEnd w:id="207"/>
      <w:bookmarkStart w:id="208" w:name="_Toc184308076"/>
      <w:bookmarkEnd w:id="208"/>
      <w:bookmarkStart w:id="209" w:name="_Toc184312135"/>
      <w:bookmarkEnd w:id="209"/>
      <w:bookmarkStart w:id="210" w:name="_Toc184314482"/>
      <w:bookmarkEnd w:id="210"/>
      <w:bookmarkStart w:id="211" w:name="_Toc184313289"/>
      <w:bookmarkEnd w:id="211"/>
      <w:bookmarkStart w:id="212" w:name="_Toc184312113"/>
      <w:bookmarkEnd w:id="212"/>
      <w:bookmarkStart w:id="213" w:name="_Toc184314446"/>
      <w:bookmarkEnd w:id="213"/>
      <w:bookmarkStart w:id="214" w:name="_Toc184314411"/>
      <w:bookmarkEnd w:id="214"/>
      <w:bookmarkStart w:id="215" w:name="_Toc184314414"/>
      <w:bookmarkEnd w:id="215"/>
      <w:bookmarkStart w:id="216" w:name="_Toc184312092"/>
      <w:bookmarkEnd w:id="216"/>
      <w:bookmarkStart w:id="217" w:name="_Toc184314421"/>
      <w:bookmarkEnd w:id="217"/>
      <w:bookmarkStart w:id="218" w:name="_Toc184312130"/>
      <w:bookmarkEnd w:id="218"/>
      <w:bookmarkStart w:id="219" w:name="_Toc184312096"/>
      <w:bookmarkEnd w:id="219"/>
      <w:bookmarkStart w:id="220" w:name="_Toc184314455"/>
      <w:bookmarkEnd w:id="220"/>
      <w:bookmarkStart w:id="221" w:name="_Toc184310308"/>
      <w:bookmarkEnd w:id="221"/>
      <w:bookmarkStart w:id="222" w:name="_Toc184308075"/>
      <w:bookmarkEnd w:id="222"/>
      <w:bookmarkStart w:id="223" w:name="_Toc184313291"/>
      <w:bookmarkEnd w:id="223"/>
      <w:bookmarkStart w:id="224" w:name="_Toc184310317"/>
      <w:bookmarkEnd w:id="224"/>
      <w:bookmarkStart w:id="225" w:name="_Toc184313309"/>
      <w:bookmarkEnd w:id="225"/>
      <w:bookmarkStart w:id="226" w:name="_Toc184314416"/>
      <w:bookmarkEnd w:id="226"/>
      <w:bookmarkStart w:id="227" w:name="_Toc184312083"/>
      <w:bookmarkEnd w:id="227"/>
      <w:bookmarkStart w:id="228" w:name="_Toc184308097"/>
      <w:bookmarkEnd w:id="228"/>
      <w:bookmarkStart w:id="229" w:name="_Toc184310334"/>
      <w:bookmarkEnd w:id="229"/>
      <w:bookmarkStart w:id="230" w:name="_Toc184313253"/>
      <w:bookmarkEnd w:id="230"/>
      <w:bookmarkStart w:id="231" w:name="_Toc184313297"/>
      <w:bookmarkEnd w:id="231"/>
      <w:bookmarkStart w:id="232" w:name="_Toc184312119"/>
      <w:bookmarkEnd w:id="232"/>
      <w:bookmarkStart w:id="233" w:name="_Toc184314419"/>
      <w:bookmarkEnd w:id="233"/>
      <w:bookmarkStart w:id="234" w:name="_Toc184308056"/>
      <w:bookmarkEnd w:id="234"/>
      <w:bookmarkStart w:id="235" w:name="_Toc184308063"/>
      <w:bookmarkEnd w:id="235"/>
      <w:bookmarkStart w:id="236" w:name="_Toc184314457"/>
      <w:bookmarkEnd w:id="236"/>
      <w:bookmarkStart w:id="237" w:name="_Toc184314442"/>
      <w:bookmarkEnd w:id="237"/>
      <w:bookmarkStart w:id="238" w:name="_Toc184314454"/>
      <w:bookmarkEnd w:id="238"/>
      <w:bookmarkStart w:id="239" w:name="_Toc184312127"/>
      <w:bookmarkEnd w:id="239"/>
      <w:bookmarkStart w:id="240" w:name="_Toc184313275"/>
      <w:bookmarkEnd w:id="240"/>
      <w:bookmarkStart w:id="241" w:name="_Toc184308066"/>
      <w:bookmarkEnd w:id="241"/>
      <w:bookmarkStart w:id="242" w:name="_Toc184314437"/>
      <w:bookmarkEnd w:id="242"/>
      <w:bookmarkStart w:id="243" w:name="_Toc184313277"/>
      <w:bookmarkEnd w:id="243"/>
      <w:bookmarkStart w:id="244" w:name="_Toc184312094"/>
      <w:bookmarkEnd w:id="244"/>
      <w:bookmarkStart w:id="245" w:name="_Toc184310284"/>
      <w:bookmarkEnd w:id="245"/>
      <w:bookmarkStart w:id="246" w:name="_Toc184313251"/>
      <w:bookmarkEnd w:id="246"/>
      <w:bookmarkStart w:id="247" w:name="_Toc184308067"/>
      <w:bookmarkEnd w:id="247"/>
      <w:bookmarkStart w:id="248" w:name="_Toc184314480"/>
      <w:bookmarkEnd w:id="248"/>
      <w:bookmarkStart w:id="249" w:name="_Toc184314420"/>
      <w:bookmarkEnd w:id="249"/>
      <w:bookmarkStart w:id="250" w:name="_Toc184308048"/>
      <w:bookmarkEnd w:id="250"/>
      <w:bookmarkStart w:id="251" w:name="_Toc184313298"/>
      <w:bookmarkEnd w:id="251"/>
      <w:bookmarkStart w:id="252" w:name="_Toc184312103"/>
      <w:bookmarkEnd w:id="252"/>
      <w:bookmarkStart w:id="253" w:name="_Toc184308079"/>
      <w:bookmarkEnd w:id="253"/>
      <w:bookmarkStart w:id="254" w:name="_Toc184310331"/>
      <w:bookmarkEnd w:id="254"/>
      <w:bookmarkStart w:id="255" w:name="_Toc184313240"/>
      <w:bookmarkEnd w:id="255"/>
      <w:bookmarkStart w:id="256" w:name="_Toc184310296"/>
      <w:bookmarkEnd w:id="256"/>
      <w:bookmarkStart w:id="257" w:name="_Toc184313262"/>
      <w:bookmarkEnd w:id="257"/>
      <w:bookmarkStart w:id="258" w:name="_Toc184310273"/>
      <w:bookmarkEnd w:id="258"/>
      <w:bookmarkStart w:id="259" w:name="_Toc184312098"/>
      <w:bookmarkEnd w:id="259"/>
      <w:bookmarkStart w:id="260" w:name="_Toc184312089"/>
      <w:bookmarkEnd w:id="260"/>
      <w:bookmarkStart w:id="261" w:name="_Toc184308093"/>
      <w:bookmarkEnd w:id="261"/>
      <w:bookmarkStart w:id="262" w:name="_Toc184308100"/>
      <w:bookmarkEnd w:id="262"/>
      <w:bookmarkStart w:id="263" w:name="_Toc184314461"/>
      <w:bookmarkEnd w:id="263"/>
      <w:bookmarkStart w:id="264" w:name="_Toc184310336"/>
      <w:bookmarkEnd w:id="264"/>
      <w:bookmarkStart w:id="265" w:name="_Toc184313280"/>
      <w:bookmarkEnd w:id="265"/>
      <w:bookmarkStart w:id="266" w:name="_Toc184312080"/>
      <w:bookmarkEnd w:id="266"/>
      <w:bookmarkStart w:id="267" w:name="_Toc184314422"/>
      <w:bookmarkEnd w:id="267"/>
      <w:bookmarkStart w:id="268" w:name="_Toc184312105"/>
      <w:bookmarkEnd w:id="268"/>
      <w:bookmarkStart w:id="269" w:name="_Toc184312081"/>
      <w:bookmarkEnd w:id="269"/>
      <w:bookmarkStart w:id="270" w:name="_Toc184310315"/>
      <w:bookmarkEnd w:id="270"/>
      <w:bookmarkStart w:id="271" w:name="_Toc184310312"/>
      <w:bookmarkEnd w:id="271"/>
      <w:bookmarkStart w:id="272" w:name="_Toc184310316"/>
      <w:bookmarkEnd w:id="272"/>
      <w:bookmarkStart w:id="273" w:name="_Toc184312091"/>
      <w:bookmarkEnd w:id="273"/>
      <w:bookmarkStart w:id="274" w:name="_Toc184313276"/>
      <w:bookmarkEnd w:id="274"/>
      <w:bookmarkStart w:id="275" w:name="_Toc184310344"/>
      <w:bookmarkEnd w:id="275"/>
      <w:bookmarkStart w:id="276" w:name="_Toc184312071"/>
      <w:bookmarkEnd w:id="276"/>
      <w:bookmarkStart w:id="277" w:name="_Toc184313285"/>
      <w:bookmarkEnd w:id="277"/>
      <w:bookmarkStart w:id="278" w:name="_Toc184310301"/>
      <w:bookmarkEnd w:id="278"/>
      <w:bookmarkStart w:id="279" w:name="_Toc184313239"/>
      <w:bookmarkEnd w:id="279"/>
      <w:bookmarkStart w:id="280" w:name="_Toc184312107"/>
      <w:bookmarkEnd w:id="280"/>
      <w:bookmarkStart w:id="281" w:name="_Toc184313269"/>
      <w:bookmarkEnd w:id="281"/>
      <w:bookmarkStart w:id="282" w:name="_Toc184314441"/>
      <w:bookmarkEnd w:id="282"/>
      <w:bookmarkStart w:id="283" w:name="_Toc184310306"/>
      <w:bookmarkEnd w:id="283"/>
      <w:bookmarkStart w:id="284" w:name="_Toc184310335"/>
      <w:bookmarkEnd w:id="284"/>
      <w:bookmarkStart w:id="285" w:name="_Toc184310318"/>
      <w:bookmarkEnd w:id="285"/>
      <w:bookmarkStart w:id="286" w:name="_Toc184308052"/>
      <w:bookmarkEnd w:id="286"/>
      <w:bookmarkStart w:id="287" w:name="_Toc184312076"/>
      <w:bookmarkEnd w:id="287"/>
      <w:bookmarkStart w:id="288" w:name="_Toc184314469"/>
      <w:bookmarkEnd w:id="288"/>
      <w:bookmarkStart w:id="289" w:name="_Toc184308058"/>
      <w:bookmarkEnd w:id="289"/>
      <w:bookmarkStart w:id="290" w:name="_Toc184310280"/>
      <w:bookmarkEnd w:id="290"/>
      <w:bookmarkStart w:id="291" w:name="_Toc184314429"/>
      <w:bookmarkEnd w:id="291"/>
      <w:bookmarkStart w:id="292" w:name="_Toc184308065"/>
      <w:bookmarkEnd w:id="292"/>
      <w:bookmarkStart w:id="293" w:name="_Toc184312116"/>
      <w:bookmarkEnd w:id="293"/>
      <w:bookmarkStart w:id="294" w:name="_Toc184312072"/>
      <w:bookmarkEnd w:id="294"/>
      <w:bookmarkStart w:id="295" w:name="_Toc184314476"/>
      <w:bookmarkEnd w:id="295"/>
      <w:bookmarkStart w:id="296" w:name="_Toc184308055"/>
      <w:bookmarkEnd w:id="296"/>
      <w:bookmarkStart w:id="297" w:name="_Toc184308092"/>
      <w:bookmarkEnd w:id="297"/>
      <w:bookmarkStart w:id="298" w:name="_Toc184314472"/>
      <w:bookmarkEnd w:id="298"/>
      <w:bookmarkStart w:id="299" w:name="_Toc184308089"/>
      <w:bookmarkEnd w:id="299"/>
      <w:bookmarkStart w:id="300" w:name="_Toc184313278"/>
      <w:bookmarkEnd w:id="300"/>
      <w:bookmarkStart w:id="301" w:name="_Toc184314410"/>
      <w:bookmarkEnd w:id="301"/>
      <w:bookmarkStart w:id="302" w:name="_Toc184312067"/>
      <w:bookmarkEnd w:id="302"/>
      <w:bookmarkStart w:id="303" w:name="_Toc184310328"/>
      <w:bookmarkEnd w:id="303"/>
      <w:bookmarkStart w:id="304" w:name="_Toc184314468"/>
      <w:bookmarkEnd w:id="304"/>
      <w:bookmarkStart w:id="305" w:name="_Toc184313283"/>
      <w:bookmarkEnd w:id="305"/>
      <w:bookmarkStart w:id="306" w:name="_Toc184310287"/>
      <w:bookmarkEnd w:id="306"/>
      <w:bookmarkStart w:id="307" w:name="_Toc184308107"/>
      <w:bookmarkEnd w:id="307"/>
      <w:bookmarkStart w:id="308" w:name="_Toc184312073"/>
      <w:bookmarkEnd w:id="308"/>
      <w:bookmarkStart w:id="309" w:name="_Toc184308086"/>
      <w:bookmarkEnd w:id="309"/>
      <w:bookmarkStart w:id="310" w:name="_Toc184310342"/>
      <w:bookmarkEnd w:id="310"/>
      <w:bookmarkStart w:id="311" w:name="_Toc184314448"/>
      <w:bookmarkEnd w:id="311"/>
      <w:bookmarkStart w:id="312" w:name="_Toc184308072"/>
      <w:bookmarkEnd w:id="312"/>
      <w:bookmarkStart w:id="313" w:name="_Toc184312097"/>
      <w:bookmarkEnd w:id="313"/>
      <w:bookmarkStart w:id="314" w:name="_Toc184313302"/>
      <w:bookmarkEnd w:id="314"/>
      <w:bookmarkStart w:id="315" w:name="_Toc184313242"/>
      <w:bookmarkEnd w:id="315"/>
      <w:bookmarkStart w:id="316" w:name="_Toc184313287"/>
      <w:bookmarkEnd w:id="316"/>
      <w:bookmarkStart w:id="317" w:name="_Toc184313293"/>
      <w:bookmarkEnd w:id="317"/>
      <w:bookmarkStart w:id="318" w:name="_Toc184308103"/>
      <w:bookmarkEnd w:id="318"/>
      <w:bookmarkStart w:id="319" w:name="_Toc184313299"/>
      <w:bookmarkEnd w:id="319"/>
      <w:bookmarkStart w:id="320" w:name="_Toc184313259"/>
      <w:bookmarkEnd w:id="320"/>
      <w:bookmarkStart w:id="321" w:name="_Toc184312133"/>
      <w:bookmarkEnd w:id="321"/>
      <w:bookmarkStart w:id="322" w:name="_Toc184312115"/>
      <w:bookmarkEnd w:id="322"/>
      <w:bookmarkStart w:id="323" w:name="_Toc184313255"/>
      <w:bookmarkEnd w:id="323"/>
      <w:bookmarkStart w:id="324" w:name="_Toc184310330"/>
      <w:bookmarkEnd w:id="324"/>
      <w:bookmarkStart w:id="325" w:name="_Toc184308042"/>
      <w:bookmarkEnd w:id="325"/>
      <w:bookmarkStart w:id="326" w:name="_Toc184314463"/>
      <w:bookmarkEnd w:id="326"/>
      <w:bookmarkStart w:id="327" w:name="_Toc184314436"/>
      <w:bookmarkEnd w:id="327"/>
      <w:bookmarkStart w:id="328" w:name="_Toc184308073"/>
      <w:bookmarkEnd w:id="328"/>
      <w:bookmarkStart w:id="329" w:name="_Toc184308099"/>
      <w:bookmarkEnd w:id="329"/>
      <w:bookmarkStart w:id="330" w:name="_Toc184313310"/>
      <w:bookmarkEnd w:id="330"/>
      <w:bookmarkStart w:id="331" w:name="_Toc184308108"/>
      <w:bookmarkEnd w:id="331"/>
      <w:bookmarkStart w:id="332" w:name="_Toc184313308"/>
      <w:bookmarkEnd w:id="332"/>
      <w:bookmarkStart w:id="333" w:name="_Toc184313288"/>
      <w:bookmarkEnd w:id="333"/>
      <w:bookmarkStart w:id="334" w:name="_Toc184308036"/>
      <w:bookmarkEnd w:id="334"/>
      <w:bookmarkStart w:id="335" w:name="_Toc184313295"/>
      <w:bookmarkEnd w:id="335"/>
      <w:bookmarkStart w:id="336" w:name="_Toc184313307"/>
      <w:bookmarkEnd w:id="336"/>
      <w:bookmarkStart w:id="337" w:name="_Toc184312078"/>
      <w:bookmarkEnd w:id="337"/>
      <w:bookmarkStart w:id="338" w:name="_Toc184312070"/>
      <w:bookmarkEnd w:id="338"/>
      <w:bookmarkStart w:id="339" w:name="_Toc184310289"/>
      <w:bookmarkEnd w:id="339"/>
      <w:bookmarkStart w:id="340" w:name="_Toc184312111"/>
      <w:bookmarkEnd w:id="340"/>
      <w:bookmarkStart w:id="341" w:name="_Toc184308047"/>
      <w:bookmarkEnd w:id="341"/>
      <w:bookmarkStart w:id="342" w:name="_Toc184308094"/>
      <w:bookmarkEnd w:id="342"/>
      <w:bookmarkStart w:id="343" w:name="_Toc184314444"/>
      <w:bookmarkEnd w:id="343"/>
      <w:bookmarkStart w:id="344" w:name="_Toc184312090"/>
      <w:bookmarkEnd w:id="344"/>
      <w:bookmarkStart w:id="345" w:name="_Toc184314413"/>
      <w:bookmarkEnd w:id="345"/>
      <w:bookmarkStart w:id="346" w:name="_Toc184310299"/>
      <w:bookmarkEnd w:id="346"/>
      <w:bookmarkStart w:id="347" w:name="_Toc184312101"/>
      <w:bookmarkEnd w:id="347"/>
      <w:bookmarkStart w:id="348" w:name="_Toc184308060"/>
      <w:bookmarkEnd w:id="348"/>
      <w:bookmarkStart w:id="349" w:name="_Toc184308044"/>
      <w:bookmarkEnd w:id="349"/>
      <w:bookmarkStart w:id="350" w:name="_Toc184314433"/>
      <w:bookmarkEnd w:id="350"/>
      <w:bookmarkStart w:id="351" w:name="_Toc184308085"/>
      <w:bookmarkEnd w:id="351"/>
      <w:bookmarkStart w:id="352" w:name="_Toc184310333"/>
      <w:bookmarkEnd w:id="352"/>
      <w:bookmarkStart w:id="353" w:name="_Toc184308062"/>
      <w:bookmarkEnd w:id="353"/>
      <w:bookmarkStart w:id="354" w:name="_Toc184313249"/>
      <w:bookmarkEnd w:id="354"/>
      <w:bookmarkStart w:id="355" w:name="_Toc184313245"/>
      <w:bookmarkEnd w:id="355"/>
      <w:bookmarkStart w:id="356" w:name="_Toc184308057"/>
      <w:bookmarkEnd w:id="356"/>
      <w:bookmarkStart w:id="357" w:name="_Toc184313264"/>
      <w:bookmarkEnd w:id="357"/>
      <w:bookmarkStart w:id="358" w:name="_Toc184312126"/>
      <w:bookmarkEnd w:id="358"/>
      <w:bookmarkStart w:id="359" w:name="_Toc184310311"/>
      <w:bookmarkEnd w:id="359"/>
      <w:bookmarkStart w:id="360" w:name="_Toc184314467"/>
      <w:bookmarkEnd w:id="360"/>
      <w:bookmarkStart w:id="361" w:name="_Toc184313282"/>
      <w:bookmarkEnd w:id="361"/>
      <w:bookmarkStart w:id="362" w:name="_Toc184310275"/>
      <w:bookmarkEnd w:id="362"/>
      <w:bookmarkStart w:id="363" w:name="_Toc184310313"/>
      <w:bookmarkEnd w:id="363"/>
      <w:bookmarkStart w:id="364" w:name="_Toc184308046"/>
      <w:bookmarkEnd w:id="364"/>
      <w:bookmarkStart w:id="365" w:name="_Toc184312139"/>
      <w:bookmarkEnd w:id="365"/>
      <w:bookmarkStart w:id="366" w:name="_Toc184314447"/>
      <w:bookmarkEnd w:id="366"/>
      <w:bookmarkStart w:id="367" w:name="_Toc184313273"/>
      <w:bookmarkEnd w:id="367"/>
      <w:bookmarkStart w:id="368" w:name="_Toc184312068"/>
      <w:bookmarkEnd w:id="368"/>
      <w:bookmarkStart w:id="369" w:name="_Toc184314452"/>
      <w:bookmarkEnd w:id="369"/>
      <w:bookmarkStart w:id="370" w:name="_Toc184308053"/>
      <w:bookmarkEnd w:id="370"/>
      <w:bookmarkStart w:id="371" w:name="_Toc184310314"/>
      <w:bookmarkEnd w:id="371"/>
      <w:bookmarkStart w:id="372" w:name="_Toc184314470"/>
      <w:bookmarkEnd w:id="372"/>
      <w:bookmarkStart w:id="373" w:name="_Toc184308037"/>
      <w:bookmarkEnd w:id="373"/>
      <w:bookmarkStart w:id="374" w:name="_Toc184308081"/>
      <w:bookmarkEnd w:id="374"/>
      <w:bookmarkStart w:id="375" w:name="_Toc184310278"/>
      <w:bookmarkEnd w:id="375"/>
      <w:bookmarkStart w:id="376" w:name="_Toc184314412"/>
      <w:bookmarkEnd w:id="376"/>
      <w:bookmarkStart w:id="377" w:name="_Toc184310276"/>
      <w:bookmarkEnd w:id="377"/>
      <w:bookmarkStart w:id="378" w:name="_Toc184308043"/>
      <w:bookmarkEnd w:id="378"/>
      <w:bookmarkStart w:id="379" w:name="_Toc184314417"/>
      <w:bookmarkEnd w:id="379"/>
      <w:bookmarkStart w:id="380" w:name="_Toc184310319"/>
      <w:bookmarkEnd w:id="380"/>
      <w:bookmarkStart w:id="381" w:name="_Toc184314464"/>
      <w:bookmarkEnd w:id="381"/>
      <w:bookmarkStart w:id="382" w:name="_Toc184313247"/>
      <w:bookmarkEnd w:id="382"/>
      <w:bookmarkStart w:id="383" w:name="_Toc184310290"/>
      <w:bookmarkEnd w:id="383"/>
      <w:bookmarkStart w:id="384" w:name="_Toc184312123"/>
      <w:bookmarkEnd w:id="384"/>
      <w:bookmarkStart w:id="385" w:name="_Toc184310327"/>
      <w:bookmarkEnd w:id="385"/>
      <w:bookmarkStart w:id="386" w:name="_Toc184313241"/>
      <w:bookmarkEnd w:id="386"/>
      <w:bookmarkStart w:id="387" w:name="_Toc184314443"/>
      <w:bookmarkEnd w:id="387"/>
      <w:bookmarkStart w:id="388" w:name="_Toc184314474"/>
      <w:bookmarkEnd w:id="388"/>
      <w:bookmarkStart w:id="389" w:name="_Toc184313250"/>
      <w:bookmarkEnd w:id="389"/>
      <w:bookmarkStart w:id="390" w:name="_Toc184314430"/>
      <w:bookmarkEnd w:id="390"/>
      <w:bookmarkStart w:id="391" w:name="_Toc184314434"/>
      <w:bookmarkEnd w:id="391"/>
      <w:bookmarkStart w:id="392" w:name="_Toc184314462"/>
      <w:bookmarkEnd w:id="392"/>
      <w:bookmarkStart w:id="393" w:name="_Toc184312125"/>
      <w:bookmarkEnd w:id="393"/>
      <w:bookmarkStart w:id="394" w:name="_Toc184314423"/>
      <w:bookmarkEnd w:id="394"/>
      <w:bookmarkStart w:id="395" w:name="_Toc184312117"/>
      <w:bookmarkEnd w:id="395"/>
      <w:bookmarkStart w:id="396" w:name="_Toc184308069"/>
      <w:bookmarkEnd w:id="396"/>
      <w:bookmarkStart w:id="397" w:name="_Toc184310326"/>
      <w:bookmarkEnd w:id="397"/>
      <w:bookmarkStart w:id="398" w:name="_Toc184310298"/>
      <w:bookmarkEnd w:id="398"/>
      <w:bookmarkStart w:id="399" w:name="_Toc184313261"/>
      <w:bookmarkEnd w:id="399"/>
      <w:bookmarkStart w:id="400" w:name="_Toc184308071"/>
      <w:bookmarkEnd w:id="400"/>
      <w:bookmarkStart w:id="401" w:name="_Toc184313256"/>
      <w:bookmarkEnd w:id="401"/>
      <w:bookmarkStart w:id="402" w:name="_Toc184312075"/>
      <w:bookmarkEnd w:id="402"/>
      <w:bookmarkStart w:id="403" w:name="_Toc184312100"/>
      <w:bookmarkEnd w:id="403"/>
      <w:bookmarkStart w:id="404" w:name="_Toc184310292"/>
      <w:bookmarkEnd w:id="404"/>
      <w:bookmarkStart w:id="405" w:name="_Toc184313246"/>
      <w:bookmarkEnd w:id="405"/>
      <w:bookmarkStart w:id="406" w:name="_Toc184308061"/>
      <w:bookmarkEnd w:id="406"/>
      <w:bookmarkStart w:id="407" w:name="_Toc184314453"/>
      <w:bookmarkEnd w:id="407"/>
      <w:bookmarkStart w:id="408" w:name="_Toc184312106"/>
      <w:bookmarkEnd w:id="408"/>
      <w:bookmarkStart w:id="409" w:name="_Toc184312129"/>
      <w:bookmarkEnd w:id="409"/>
      <w:bookmarkStart w:id="410" w:name="_Toc184313305"/>
      <w:bookmarkEnd w:id="410"/>
      <w:bookmarkStart w:id="411" w:name="_Toc184313306"/>
      <w:bookmarkEnd w:id="411"/>
      <w:bookmarkStart w:id="412" w:name="_Toc184314459"/>
      <w:bookmarkEnd w:id="412"/>
      <w:bookmarkStart w:id="413" w:name="_Toc184314418"/>
      <w:bookmarkEnd w:id="413"/>
      <w:bookmarkStart w:id="414" w:name="_Toc184314425"/>
      <w:bookmarkEnd w:id="414"/>
      <w:bookmarkStart w:id="415" w:name="_Toc184310283"/>
      <w:bookmarkEnd w:id="415"/>
      <w:bookmarkStart w:id="416" w:name="_Toc184313296"/>
      <w:bookmarkEnd w:id="416"/>
      <w:bookmarkStart w:id="417" w:name="_Toc184310322"/>
      <w:bookmarkEnd w:id="417"/>
      <w:bookmarkStart w:id="418" w:name="_Toc184308096"/>
      <w:bookmarkEnd w:id="418"/>
      <w:bookmarkStart w:id="419" w:name="_Toc184308068"/>
      <w:bookmarkEnd w:id="419"/>
      <w:bookmarkStart w:id="420" w:name="_Toc184313271"/>
      <w:bookmarkEnd w:id="420"/>
      <w:bookmarkStart w:id="421" w:name="_Toc184308051"/>
      <w:bookmarkEnd w:id="421"/>
      <w:bookmarkStart w:id="422" w:name="_Toc184310320"/>
      <w:bookmarkEnd w:id="422"/>
      <w:bookmarkStart w:id="423" w:name="_Toc184312128"/>
      <w:bookmarkEnd w:id="423"/>
      <w:r>
        <w:rPr>
          <w:rFonts w:hint="eastAsia" w:ascii="宋体" w:hAnsi="宋体" w:cs="宋体"/>
          <w:b/>
          <w:color w:val="auto"/>
          <w:sz w:val="36"/>
          <w:szCs w:val="36"/>
          <w:highlight w:val="none"/>
        </w:rPr>
        <w:t>评标办法</w:t>
      </w:r>
      <w:bookmarkEnd w:id="58"/>
    </w:p>
    <w:p w14:paraId="1909BD1F">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适用于标项一</w:t>
      </w:r>
      <w:r>
        <w:rPr>
          <w:rFonts w:hint="eastAsia" w:ascii="宋体" w:hAnsi="宋体" w:cs="宋体"/>
          <w:b/>
          <w:color w:val="auto"/>
          <w:sz w:val="32"/>
          <w:szCs w:val="20"/>
          <w:highlight w:val="none"/>
          <w:lang w:eastAsia="zh-CN"/>
        </w:rPr>
        <w:t>）</w:t>
      </w:r>
    </w:p>
    <w:tbl>
      <w:tblPr>
        <w:tblStyle w:val="6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34E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4C7B2FA6">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0BFA55BF">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330C5C60">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4A8310F6">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7CC2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74F87C4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36C8EC7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121AB9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48183AF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6453C8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9C831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6A4F0F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4AEEE71">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9704FF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3FE4436B">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A1345F2">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E96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CB8AE4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168711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01E7400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528AE2E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6272DF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815CCC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DAF14FB">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1AED7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5EB581CB">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6CB091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4AA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69CDF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7A36F0D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中转站管理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638FEFC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w:t>
            </w:r>
            <w:r>
              <w:rPr>
                <w:rFonts w:hint="eastAsia" w:ascii="宋体" w:hAnsi="宋体" w:cs="宋体"/>
                <w:color w:val="auto"/>
                <w:sz w:val="24"/>
                <w:szCs w:val="24"/>
                <w:highlight w:val="none"/>
                <w:lang w:val="en-US" w:eastAsia="zh-CN"/>
              </w:rPr>
              <w:t>中转站内外卫生保洁</w:t>
            </w:r>
            <w:r>
              <w:rPr>
                <w:rFonts w:hint="eastAsia" w:ascii="宋体" w:hAnsi="宋体" w:eastAsia="宋体" w:cs="宋体"/>
                <w:color w:val="auto"/>
                <w:sz w:val="24"/>
                <w:szCs w:val="24"/>
                <w:highlight w:val="none"/>
                <w:lang w:val="en-US" w:eastAsia="zh-CN"/>
              </w:rPr>
              <w:t>方案进行评议</w:t>
            </w:r>
            <w:r>
              <w:rPr>
                <w:rFonts w:hint="eastAsia" w:ascii="宋体" w:hAnsi="宋体" w:cs="宋体"/>
                <w:color w:val="auto"/>
                <w:sz w:val="24"/>
                <w:szCs w:val="24"/>
                <w:highlight w:val="none"/>
                <w:lang w:val="en-US" w:eastAsia="zh-CN"/>
              </w:rPr>
              <w:t>：</w:t>
            </w:r>
          </w:p>
          <w:p w14:paraId="7D3AD3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人工保洁内容</w:t>
            </w:r>
            <w:r>
              <w:rPr>
                <w:rFonts w:hint="eastAsia" w:ascii="宋体" w:hAnsi="宋体" w:eastAsia="宋体" w:cs="宋体"/>
                <w:color w:val="auto"/>
                <w:sz w:val="24"/>
                <w:szCs w:val="24"/>
                <w:highlight w:val="none"/>
                <w:lang w:val="en-US" w:eastAsia="zh-CN"/>
              </w:rPr>
              <w:t>科学，实施进度计划完全符合本项目实际需求，能有效保障</w:t>
            </w:r>
            <w:r>
              <w:rPr>
                <w:rFonts w:hint="eastAsia" w:ascii="宋体" w:hAnsi="宋体" w:cs="宋体"/>
                <w:color w:val="auto"/>
                <w:sz w:val="24"/>
                <w:szCs w:val="24"/>
                <w:highlight w:val="none"/>
                <w:lang w:val="en-US" w:eastAsia="zh-CN"/>
              </w:rPr>
              <w:t>中转站卫生保洁</w:t>
            </w:r>
            <w:r>
              <w:rPr>
                <w:rFonts w:hint="eastAsia" w:ascii="宋体" w:hAnsi="宋体" w:eastAsia="宋体" w:cs="宋体"/>
                <w:color w:val="auto"/>
                <w:sz w:val="24"/>
                <w:szCs w:val="24"/>
                <w:highlight w:val="none"/>
                <w:lang w:val="en-US" w:eastAsia="zh-CN"/>
              </w:rPr>
              <w:t>实施效果的，得5分；</w:t>
            </w:r>
          </w:p>
          <w:p w14:paraId="21A2ABE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方案较全面，</w:t>
            </w:r>
            <w:r>
              <w:rPr>
                <w:rFonts w:hint="eastAsia" w:ascii="宋体" w:hAnsi="宋体" w:cs="宋体"/>
                <w:color w:val="auto"/>
                <w:sz w:val="24"/>
                <w:szCs w:val="24"/>
                <w:highlight w:val="none"/>
                <w:lang w:val="en-US" w:eastAsia="zh-CN"/>
              </w:rPr>
              <w:t>人工保洁内容</w:t>
            </w:r>
            <w:r>
              <w:rPr>
                <w:rFonts w:hint="eastAsia" w:ascii="宋体" w:hAnsi="宋体" w:eastAsia="宋体" w:cs="宋体"/>
                <w:color w:val="auto"/>
                <w:sz w:val="24"/>
                <w:szCs w:val="24"/>
                <w:highlight w:val="none"/>
                <w:lang w:val="en-US" w:eastAsia="zh-CN"/>
              </w:rPr>
              <w:t>较科学，实施进度计划基本符合项目实际需求，基本能达到本项目</w:t>
            </w:r>
            <w:r>
              <w:rPr>
                <w:rFonts w:hint="eastAsia" w:ascii="宋体" w:hAnsi="宋体" w:cs="宋体"/>
                <w:color w:val="auto"/>
                <w:sz w:val="24"/>
                <w:szCs w:val="24"/>
                <w:highlight w:val="none"/>
                <w:lang w:val="en-US" w:eastAsia="zh-CN"/>
              </w:rPr>
              <w:t>中转站卫生保洁</w:t>
            </w:r>
            <w:r>
              <w:rPr>
                <w:rFonts w:hint="eastAsia" w:ascii="宋体" w:hAnsi="宋体" w:eastAsia="宋体" w:cs="宋体"/>
                <w:color w:val="auto"/>
                <w:sz w:val="24"/>
                <w:szCs w:val="24"/>
                <w:highlight w:val="none"/>
                <w:lang w:val="en-US" w:eastAsia="zh-CN"/>
              </w:rPr>
              <w:t>要求的，得4分；</w:t>
            </w:r>
          </w:p>
          <w:p w14:paraId="27F7632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30AD2CA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方案简单，人工保洁内容不够合理，方案可行性略有欠缺的，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08BA02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10C804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596B80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53E40714">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170F087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5FED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2C90954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0172EC1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959AEB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3.2评委根据投标人针对本项目制定的设备运维清洁措施进行评议；</w:t>
            </w:r>
          </w:p>
          <w:p w14:paraId="2687A64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设备运维清洁措施</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保障中转站设备的清洁，得5分；</w:t>
            </w:r>
          </w:p>
          <w:p w14:paraId="3410A64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设备运维清洁措施较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中转站设备清洁</w:t>
            </w:r>
            <w:r>
              <w:rPr>
                <w:rFonts w:hint="eastAsia" w:ascii="宋体" w:hAnsi="宋体" w:eastAsia="宋体" w:cs="宋体"/>
                <w:color w:val="auto"/>
                <w:sz w:val="24"/>
                <w:szCs w:val="24"/>
                <w:highlight w:val="none"/>
                <w:lang w:val="en-US" w:eastAsia="zh-CN"/>
              </w:rPr>
              <w:t>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DF7F0D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设备运维清洁措施</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86677B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设备运维清洁措施简单，内容不够合理，方案可行性略有欠缺的，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44ABC5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设备运维清洁措施简单笼统，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5863492">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B1092B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229AD35E">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FE2520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26AF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45305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5E5B233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36751CD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评委根据投标人针对本项目制定的中转站站内消杀除臭方案行评议；</w:t>
            </w:r>
          </w:p>
          <w:p w14:paraId="3C9CD82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达到中转站的消杀除臭要求，得5分；</w:t>
            </w:r>
          </w:p>
          <w:p w14:paraId="1FA8F1B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对中转站消杀除臭的要求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873085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661B625">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419A7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E997A3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066285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6B35D0B4">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A0407E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6543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279AA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64ACECA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7595A5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51A18C2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D9A949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02D984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69E318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174DA8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5AF5D0CF">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B1F38B3">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3AC78CF7">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D6B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ACC0A4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2EE97C12">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4636C00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44A4470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3467F8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A34A6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10A67A3">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9991CD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425EA79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D61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32D566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7A02285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w:t>
            </w:r>
            <w:r>
              <w:rPr>
                <w:rFonts w:hint="eastAsia" w:ascii="宋体" w:hAnsi="宋体" w:cs="宋体"/>
                <w:color w:val="auto"/>
                <w:sz w:val="24"/>
                <w:szCs w:val="24"/>
                <w:highlight w:val="none"/>
                <w:lang w:val="en-US" w:eastAsia="zh-CN"/>
              </w:rPr>
              <w:t>机械材料设备</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4DF6DA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投入的机械材料设备配置情况</w:t>
            </w:r>
            <w:r>
              <w:rPr>
                <w:rFonts w:hint="eastAsia" w:ascii="宋体" w:hAnsi="宋体" w:eastAsia="宋体" w:cs="宋体"/>
                <w:color w:val="auto"/>
                <w:sz w:val="24"/>
                <w:szCs w:val="24"/>
                <w:highlight w:val="none"/>
                <w:lang w:val="en-US" w:eastAsia="zh-CN"/>
              </w:rPr>
              <w:t>进行评议：</w:t>
            </w:r>
          </w:p>
          <w:p w14:paraId="282A765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机械材料设备数量满足本项目实际需求，种类齐全，工具性能良好，能有效保障本项目实施的，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934C77D">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机械材料设备数量满足本项目实际需求，种类较完整，工具性能较好，基本能达到本项目机械材料设备配置要求的，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4C7C8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机械材料设备数量基本符合本项目实际需求，种类、工具性能尚可的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FC18479">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机械材料设备数量基本符合本项目实际需求，种类略有欠缺，工具性能不足的，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8132B7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机械材料设备数量基本符合本项目实际需求，种类较少，工具性能较差的，</w:t>
            </w:r>
            <w:r>
              <w:rPr>
                <w:rFonts w:hint="eastAsia" w:ascii="宋体" w:hAnsi="宋体" w:eastAsia="宋体" w:cs="宋体"/>
                <w:color w:val="auto"/>
                <w:sz w:val="24"/>
                <w:szCs w:val="24"/>
                <w:highlight w:val="none"/>
                <w:lang w:val="en-US" w:eastAsia="zh-CN"/>
              </w:rPr>
              <w:t>得1分；</w:t>
            </w:r>
          </w:p>
          <w:p w14:paraId="2396F83D">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9FE0F1F">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4B1C33C2">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032A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922E4E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7F47E5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BA9DB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4D1820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措施全面可行，能有效保障本项目保洁、作业质量的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8CFB9F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措施较可行，但细节上存在不足，基本能达到保障本项目保洁、作业质量的要求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E20F87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措施不可行，内容简单笼统，可行性差，无法有效保障项目保洁、作业质量的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EF89EF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1CC3B7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5AC5F23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7C1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7A4328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5E1CCC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7B5661C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4AFEBF4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2555E2BA">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343679F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335741EA">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646EB6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38365809">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35512B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2DB7CCD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A38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904EC5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42B32B9F">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3B72AB5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w:t>
            </w:r>
            <w:r>
              <w:rPr>
                <w:rFonts w:hint="eastAsia" w:ascii="宋体" w:hAnsi="宋体" w:cs="宋体"/>
                <w:color w:val="auto"/>
                <w:sz w:val="24"/>
                <w:szCs w:val="24"/>
                <w:highlight w:val="none"/>
                <w:lang w:val="en-US" w:eastAsia="zh-CN"/>
              </w:rPr>
              <w:t>作业</w:t>
            </w:r>
            <w:r>
              <w:rPr>
                <w:rFonts w:hint="eastAsia" w:ascii="宋体" w:hAnsi="宋体" w:eastAsia="宋体" w:cs="宋体"/>
                <w:color w:val="auto"/>
                <w:sz w:val="24"/>
                <w:szCs w:val="24"/>
                <w:highlight w:val="none"/>
                <w:lang w:val="en-US" w:eastAsia="zh-CN"/>
              </w:rPr>
              <w:t>人员处理（包含原人员人事交接和社会矛盾的化解等）方案进行评议：</w:t>
            </w:r>
          </w:p>
          <w:p w14:paraId="38A8DAA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3E7006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50EF4D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D56913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2A31E4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9A6703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6E69FF5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45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9D0F4D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2027F0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D2CAA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4E96CA1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6B206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1ABAA2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9DF45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3514267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795619A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542A125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7964244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33A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256AE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2A1B8E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701A99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4463F43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418160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2C395E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1F0FA0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041171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686CFC1">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1D08053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660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56F8EF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DA0DB0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4CE8626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1B886C3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w:t>
            </w:r>
            <w:r>
              <w:rPr>
                <w:rFonts w:hint="eastAsia" w:ascii="宋体" w:hAnsi="宋体" w:cs="宋体"/>
                <w:color w:val="auto"/>
                <w:sz w:val="24"/>
                <w:szCs w:val="24"/>
                <w:highlight w:val="none"/>
                <w:lang w:val="en-US" w:eastAsia="zh-CN"/>
              </w:rPr>
              <w:t>作业</w:t>
            </w:r>
            <w:r>
              <w:rPr>
                <w:rFonts w:hint="eastAsia" w:ascii="宋体" w:hAnsi="宋体" w:eastAsia="宋体" w:cs="宋体"/>
                <w:color w:val="auto"/>
                <w:sz w:val="24"/>
                <w:szCs w:val="24"/>
                <w:highlight w:val="none"/>
                <w:lang w:val="en-US" w:eastAsia="zh-CN"/>
              </w:rPr>
              <w:t>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508D2B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人事管理制度较科学、考核奖惩制度较合理、作业管理制度较完整，得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9ECEFD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、作业管理制度完整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4E8254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w:t>
            </w:r>
            <w:r>
              <w:rPr>
                <w:rFonts w:hint="eastAsia" w:ascii="宋体" w:hAnsi="宋体" w:cs="宋体"/>
                <w:color w:val="auto"/>
                <w:sz w:val="24"/>
                <w:szCs w:val="24"/>
                <w:highlight w:val="none"/>
                <w:lang w:val="en-US" w:eastAsia="zh-CN"/>
              </w:rPr>
              <w:t>作业</w:t>
            </w:r>
            <w:r>
              <w:rPr>
                <w:rFonts w:hint="eastAsia" w:ascii="宋体" w:hAnsi="宋体" w:eastAsia="宋体" w:cs="宋体"/>
                <w:color w:val="auto"/>
                <w:sz w:val="24"/>
                <w:szCs w:val="24"/>
                <w:highlight w:val="none"/>
                <w:lang w:val="en-US" w:eastAsia="zh-CN"/>
              </w:rPr>
              <w:t>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1088C6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人事管理制度不科学、考核奖惩制度不合理、作业管理制度不完整，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D24622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5782061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D0A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27C7C0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07DDD7A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4F339D0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72AF846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26A5DB7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368133C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24C3A95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1A2132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68EBCF57">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B99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6EFE0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7805D25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741E07E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6D1CC3D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1E45DD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D0359D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3A357C1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4E06C33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20E85E9">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468F48A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1C7B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08D1067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835D8E8">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7CC66D8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承担过垃圾中转站管理的，每提供1个得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07DC32E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p>
        </w:tc>
        <w:tc>
          <w:tcPr>
            <w:tcW w:w="531" w:type="dxa"/>
            <w:shd w:val="clear" w:color="auto" w:fill="auto"/>
            <w:noWrap w:val="0"/>
            <w:vAlign w:val="center"/>
          </w:tcPr>
          <w:p w14:paraId="487AF24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68243A3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51AF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74D6D20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D9185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2BE3763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678FB9C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AF22A02">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6F7399D3">
      <w:pPr>
        <w:snapToGrid w:val="0"/>
        <w:spacing w:line="360" w:lineRule="auto"/>
        <w:jc w:val="center"/>
        <w:rPr>
          <w:rFonts w:hint="eastAsia" w:ascii="宋体" w:hAnsi="宋体" w:cs="宋体"/>
          <w:color w:val="auto"/>
          <w:sz w:val="20"/>
          <w:szCs w:val="20"/>
          <w:highlight w:val="none"/>
          <w:shd w:val="clear" w:color="auto" w:fill="FFFFFF"/>
        </w:rPr>
        <w:sectPr>
          <w:pgSz w:w="11907" w:h="16840"/>
          <w:pgMar w:top="1474" w:right="1814" w:bottom="1474" w:left="1814" w:header="851" w:footer="851" w:gutter="0"/>
          <w:pgNumType w:fmt="decimal"/>
          <w:cols w:space="720" w:num="1"/>
        </w:sectPr>
      </w:pPr>
      <w:r>
        <w:rPr>
          <w:rFonts w:hint="eastAsia" w:ascii="宋体" w:hAnsi="宋体" w:cs="宋体"/>
          <w:color w:val="auto"/>
          <w:sz w:val="20"/>
          <w:szCs w:val="20"/>
          <w:highlight w:val="none"/>
          <w:shd w:val="clear" w:color="auto" w:fill="FFFFFF"/>
        </w:rPr>
        <w:t> </w:t>
      </w:r>
    </w:p>
    <w:p w14:paraId="1467E54F">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适用于标项二</w:t>
      </w:r>
      <w:r>
        <w:rPr>
          <w:rFonts w:hint="eastAsia" w:ascii="宋体" w:hAnsi="宋体" w:cs="宋体"/>
          <w:b/>
          <w:color w:val="auto"/>
          <w:sz w:val="32"/>
          <w:szCs w:val="20"/>
          <w:highlight w:val="none"/>
          <w:lang w:eastAsia="zh-CN"/>
        </w:rPr>
        <w:t>）</w:t>
      </w:r>
    </w:p>
    <w:tbl>
      <w:tblPr>
        <w:tblStyle w:val="6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7D7B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61A4FFA0">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72C2ACF3">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22987E2C">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321ECAC0">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09E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noWrap w:val="0"/>
            <w:vAlign w:val="center"/>
          </w:tcPr>
          <w:p w14:paraId="0ED30DA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4CC99E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466E382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63C1D2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24AE587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FF8C7D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55665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1FEB2BE">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9C75F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544CCF03">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0AE27A4">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6D53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25AF604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12CB770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204B202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00449D6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D6178B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B90A3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376917A">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892B3A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4583F79B">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75386150">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826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EB44DC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6047FB5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三乱清理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6FB94EA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评委根据投标人针对本项目制定的“三乱”清除作业实施方案进行评议</w:t>
            </w:r>
            <w:r>
              <w:rPr>
                <w:rFonts w:hint="eastAsia" w:ascii="宋体" w:hAnsi="宋体" w:cs="宋体"/>
                <w:color w:val="auto"/>
                <w:sz w:val="24"/>
                <w:szCs w:val="24"/>
                <w:highlight w:val="none"/>
                <w:lang w:val="en-US" w:eastAsia="zh-CN"/>
              </w:rPr>
              <w:t>：</w:t>
            </w:r>
          </w:p>
          <w:p w14:paraId="3839A32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w:t>
            </w:r>
            <w:r>
              <w:rPr>
                <w:rFonts w:hint="eastAsia" w:ascii="宋体" w:hAnsi="宋体" w:cs="宋体"/>
                <w:color w:val="auto"/>
                <w:sz w:val="24"/>
                <w:szCs w:val="24"/>
                <w:highlight w:val="none"/>
                <w:lang w:val="en-US" w:eastAsia="zh-CN"/>
              </w:rPr>
              <w:t>“三乱”清除作业</w:t>
            </w:r>
            <w:r>
              <w:rPr>
                <w:rFonts w:hint="eastAsia" w:ascii="宋体" w:hAnsi="宋体" w:eastAsia="宋体" w:cs="宋体"/>
                <w:color w:val="auto"/>
                <w:sz w:val="24"/>
                <w:szCs w:val="24"/>
                <w:highlight w:val="none"/>
                <w:lang w:val="en-US" w:eastAsia="zh-CN"/>
              </w:rPr>
              <w:t>实施效果的，得5分；</w:t>
            </w:r>
          </w:p>
          <w:p w14:paraId="3A07E32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w:t>
            </w:r>
            <w:r>
              <w:rPr>
                <w:rFonts w:hint="eastAsia" w:ascii="宋体" w:hAnsi="宋体" w:cs="宋体"/>
                <w:color w:val="auto"/>
                <w:sz w:val="24"/>
                <w:szCs w:val="24"/>
                <w:highlight w:val="none"/>
                <w:lang w:val="en-US" w:eastAsia="zh-CN"/>
              </w:rPr>
              <w:t>“三乱”清除作业</w:t>
            </w:r>
            <w:r>
              <w:rPr>
                <w:rFonts w:hint="eastAsia" w:ascii="宋体" w:hAnsi="宋体" w:eastAsia="宋体" w:cs="宋体"/>
                <w:color w:val="auto"/>
                <w:sz w:val="24"/>
                <w:szCs w:val="24"/>
                <w:highlight w:val="none"/>
                <w:lang w:val="en-US" w:eastAsia="zh-CN"/>
              </w:rPr>
              <w:t>要求的，得4分；</w:t>
            </w:r>
          </w:p>
          <w:p w14:paraId="4B7CB9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4CB949A8">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841CA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F1CCD5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F03D9A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1A02794F">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646C9F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4275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83BD2F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2A52618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0E897BA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3.2评委根据投标人针对本项目制定的专业技术处理方案</w:t>
            </w:r>
            <w:r>
              <w:rPr>
                <w:rFonts w:hint="eastAsia" w:ascii="宋体" w:hAnsi="宋体" w:cs="宋体"/>
                <w:color w:val="auto"/>
                <w:sz w:val="24"/>
                <w:szCs w:val="24"/>
                <w:highlight w:val="none"/>
                <w:lang w:val="en-US" w:eastAsia="zh-CN"/>
              </w:rPr>
              <w:t>（包括针对光面大理石、花岗岩、毛面大理石、火烧板、不规则文化石、青石、瓷砖、马赛克、塑铝面公用设施、油漆表面基底、水泥面类表面、广告布类基底、涂料面类基底的“乱涂写”用色彩覆盖及药剂处理）</w:t>
            </w:r>
            <w:r>
              <w:rPr>
                <w:rFonts w:hint="eastAsia" w:ascii="宋体" w:hAnsi="宋体" w:eastAsia="宋体" w:cs="宋体"/>
                <w:color w:val="auto"/>
                <w:sz w:val="24"/>
                <w:szCs w:val="24"/>
                <w:highlight w:val="none"/>
                <w:lang w:val="en-US" w:eastAsia="zh-CN"/>
              </w:rPr>
              <w:t>进行评议</w:t>
            </w:r>
            <w:r>
              <w:rPr>
                <w:rFonts w:hint="eastAsia" w:ascii="宋体" w:hAnsi="宋体" w:cs="宋体"/>
                <w:color w:val="auto"/>
                <w:sz w:val="24"/>
                <w:szCs w:val="24"/>
                <w:highlight w:val="none"/>
                <w:lang w:val="en-US" w:eastAsia="zh-CN"/>
              </w:rPr>
              <w:t>：</w:t>
            </w:r>
          </w:p>
          <w:p w14:paraId="2E1040F3">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达到三乱处理要求，得5分；</w:t>
            </w:r>
          </w:p>
          <w:p w14:paraId="2747F4E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三乱处理</w:t>
            </w:r>
            <w:r>
              <w:rPr>
                <w:rFonts w:hint="eastAsia" w:ascii="宋体" w:hAnsi="宋体" w:eastAsia="宋体" w:cs="宋体"/>
                <w:color w:val="auto"/>
                <w:sz w:val="24"/>
                <w:szCs w:val="24"/>
                <w:highlight w:val="none"/>
                <w:lang w:val="en-US" w:eastAsia="zh-CN"/>
              </w:rPr>
              <w:t>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2C50A3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C2B3072">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663F1D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D178D80">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23C849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67685227">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417D4911">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4B2E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46051F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0B5D2F2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CD40DC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评委根据投标人针对本项目制定的各类耗料使用方案（包括专业清理药剂介绍及各类耗材使用）</w:t>
            </w:r>
            <w:r>
              <w:rPr>
                <w:rFonts w:hint="eastAsia" w:ascii="宋体" w:hAnsi="宋体" w:cs="宋体"/>
                <w:color w:val="auto"/>
                <w:sz w:val="24"/>
                <w:szCs w:val="24"/>
                <w:highlight w:val="none"/>
                <w:lang w:val="en-US" w:eastAsia="zh-CN"/>
              </w:rPr>
              <w:t>进</w:t>
            </w:r>
            <w:r>
              <w:rPr>
                <w:rFonts w:hint="eastAsia" w:ascii="宋体" w:hAnsi="宋体" w:eastAsia="宋体" w:cs="宋体"/>
                <w:color w:val="auto"/>
                <w:sz w:val="24"/>
                <w:szCs w:val="24"/>
                <w:highlight w:val="none"/>
                <w:lang w:val="en-US" w:eastAsia="zh-CN"/>
              </w:rPr>
              <w:t>行评议</w:t>
            </w:r>
            <w:r>
              <w:rPr>
                <w:rFonts w:hint="eastAsia" w:ascii="宋体" w:hAnsi="宋体" w:cs="宋体"/>
                <w:color w:val="auto"/>
                <w:sz w:val="24"/>
                <w:szCs w:val="24"/>
                <w:highlight w:val="none"/>
                <w:lang w:val="en-US" w:eastAsia="zh-CN"/>
              </w:rPr>
              <w:t>：</w:t>
            </w:r>
          </w:p>
          <w:p w14:paraId="5E7A52A3">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方案完善，内容细致科学，完全符合本项目实际需求，能有效保障合理使用各类耗材</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，得5</w:t>
            </w:r>
            <w:r>
              <w:rPr>
                <w:rFonts w:hint="eastAsia" w:ascii="宋体" w:hAnsi="宋体" w:cs="宋体"/>
                <w:color w:val="auto"/>
                <w:sz w:val="24"/>
                <w:szCs w:val="24"/>
                <w:highlight w:val="none"/>
                <w:lang w:val="en-US" w:eastAsia="zh-CN"/>
              </w:rPr>
              <w:t>分；</w:t>
            </w:r>
          </w:p>
          <w:p w14:paraId="406E958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对合理使用各类耗材的要求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C3D9D8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B4145C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7C6CA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D8B2CE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C60D9F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61825995">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23F625C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BE9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03D2E5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4875C0A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5BDB715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24B41C5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F1E8789">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A759B2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61C727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6ED362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6EC59035">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37901F1">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1603DFC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3DA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600F30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4C2AC4A7">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1A53969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3F645E3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D9B1FC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7839B2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1AFD6F5">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6F84B6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6459970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3EA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3BFDFE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53D48FD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w:t>
            </w:r>
            <w:r>
              <w:rPr>
                <w:rFonts w:hint="eastAsia" w:ascii="宋体" w:hAnsi="宋体" w:cs="宋体"/>
                <w:color w:val="auto"/>
                <w:sz w:val="24"/>
                <w:szCs w:val="24"/>
                <w:highlight w:val="none"/>
                <w:lang w:val="en-US" w:eastAsia="zh-CN"/>
              </w:rPr>
              <w:t>机械材料设备</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A94BE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投入的车辆、机械材料设备配置情况</w:t>
            </w:r>
            <w:r>
              <w:rPr>
                <w:rFonts w:hint="eastAsia" w:ascii="宋体" w:hAnsi="宋体" w:eastAsia="宋体" w:cs="宋体"/>
                <w:color w:val="auto"/>
                <w:sz w:val="24"/>
                <w:szCs w:val="24"/>
                <w:highlight w:val="none"/>
                <w:lang w:val="en-US" w:eastAsia="zh-CN"/>
              </w:rPr>
              <w:t>进行评议：</w:t>
            </w:r>
          </w:p>
          <w:p w14:paraId="0EB2008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车辆、机械材料设备数量满足本项目实际需求，种类齐全，工具性能良好，能有效保障本项目实施的，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B9E01E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车辆、机械材料设备数量满足本项目实际需求，种类较完整，工具性能较好，基本能达到本项目机械材料设备配置要求的，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1FFFB9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车辆、机械材料设备数量基本符合本项目实际需求，种类、工具性能尚可的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3559A1C">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车辆、机械材料设备数量基本符合本项目实际需求，种类略有欠缺，工具性能不足的，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D4ACF6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车辆、机械材料设备数量基本符合本项目实际需求，种类较少，工具性能较差的，</w:t>
            </w:r>
            <w:r>
              <w:rPr>
                <w:rFonts w:hint="eastAsia" w:ascii="宋体" w:hAnsi="宋体" w:eastAsia="宋体" w:cs="宋体"/>
                <w:color w:val="auto"/>
                <w:sz w:val="24"/>
                <w:szCs w:val="24"/>
                <w:highlight w:val="none"/>
                <w:lang w:val="en-US" w:eastAsia="zh-CN"/>
              </w:rPr>
              <w:t>得1分；</w:t>
            </w:r>
          </w:p>
          <w:p w14:paraId="4A97E457">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35CB8EE">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58D89185">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6E8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5F245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4255FA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64F33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4C4A5CC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9359D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E506B7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15B14AA">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D609AB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5AE1167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828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22666C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758C322">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7518840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0A45871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2AD65721">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226E379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34B9941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2B3D33D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2A519E45">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E5CEE1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3AE899D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E81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E7F8B4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2D4FF230">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4B84BD1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6A99DC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6422FB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408097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CAAB04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D66DA50">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54E8D9E">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4B28560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43A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192AE7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4242272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6A5A68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5AF7CAF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170C80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B5B195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AE5847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5A5AA80F">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46039A3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0769797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0BCA5AF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8F1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CDB9E8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30BAA6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E140DD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459F980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64F421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1DE389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161BA6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E61D48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E11D92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26CA6D9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83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9EAE44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7899A4A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55688B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328443A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D630AC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1A0C04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、保洁管理制度完整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716B6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略有欠缺的、保洁管理制度完整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71CB70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人事管理制度不科学、考核奖惩制度不合理、保洁管理制度不完整，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37B6D1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4927BA0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324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E5E7E7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2E7B334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6FA6D0A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52C9551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40D552F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35DA21C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0736C4A1">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7DF631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1A60F8C5">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0322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356832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19BFE75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0EC913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6AEDFB0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D22F12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725D80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74ECF07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79F93C8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2CA73B7">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5FFDA254">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4A20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5B15D2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CC56978">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3C59F75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承担过三乱清除服务的，每提供1个得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635A806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p>
        </w:tc>
        <w:tc>
          <w:tcPr>
            <w:tcW w:w="531" w:type="dxa"/>
            <w:shd w:val="clear" w:color="auto" w:fill="auto"/>
            <w:noWrap w:val="0"/>
            <w:vAlign w:val="center"/>
          </w:tcPr>
          <w:p w14:paraId="38AD3DF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4F619D6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49A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7EDF8C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36EBF5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16776571">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0F6C4CE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4F7894A3">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4B077B3B">
      <w:pPr>
        <w:snapToGrid w:val="0"/>
        <w:spacing w:line="360" w:lineRule="auto"/>
        <w:jc w:val="center"/>
        <w:rPr>
          <w:rFonts w:hint="eastAsia" w:ascii="宋体" w:hAnsi="宋体" w:cs="宋体"/>
          <w:color w:val="auto"/>
          <w:sz w:val="20"/>
          <w:szCs w:val="20"/>
          <w:highlight w:val="none"/>
          <w:shd w:val="clear" w:color="auto" w:fill="FFFFFF"/>
        </w:rPr>
        <w:sectPr>
          <w:pgSz w:w="11907" w:h="16840"/>
          <w:pgMar w:top="1474" w:right="1814" w:bottom="1474" w:left="1814" w:header="851" w:footer="851" w:gutter="0"/>
          <w:pgNumType w:fmt="decimal"/>
          <w:cols w:space="720" w:num="1"/>
        </w:sectPr>
      </w:pPr>
      <w:r>
        <w:rPr>
          <w:rFonts w:hint="eastAsia" w:ascii="宋体" w:hAnsi="宋体" w:cs="宋体"/>
          <w:color w:val="auto"/>
          <w:sz w:val="20"/>
          <w:szCs w:val="20"/>
          <w:highlight w:val="none"/>
          <w:shd w:val="clear" w:color="auto" w:fill="FFFFFF"/>
        </w:rPr>
        <w:t> </w:t>
      </w:r>
    </w:p>
    <w:p w14:paraId="199D2A0C">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适用于标项三、四</w:t>
      </w:r>
      <w:r>
        <w:rPr>
          <w:rFonts w:hint="eastAsia" w:ascii="宋体" w:hAnsi="宋体" w:cs="宋体"/>
          <w:b/>
          <w:color w:val="auto"/>
          <w:sz w:val="32"/>
          <w:szCs w:val="20"/>
          <w:highlight w:val="none"/>
          <w:lang w:eastAsia="zh-CN"/>
        </w:rPr>
        <w:t>）</w:t>
      </w:r>
    </w:p>
    <w:tbl>
      <w:tblPr>
        <w:tblStyle w:val="6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2701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53EC6D14">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5185136E">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25AEE99E">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227F3C70">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27A2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1C4F5EF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7F6252A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2B49C4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3E62D0B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39B1A4A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E954FC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DA09D1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E3BBFBD">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3D6CAA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4B66DA29">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6D89FA4A">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02C6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1CE1AA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0542C12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54D20B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110C0D0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673056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4DEF31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B022BC6">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819A90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38A50B9B">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B03AFD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83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3AA3A9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53A2B04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清运</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679038B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评委根据投标人针对本项目制定的建筑垃圾总体服务方案进行评议</w:t>
            </w:r>
            <w:r>
              <w:rPr>
                <w:rFonts w:hint="eastAsia" w:ascii="宋体" w:hAnsi="宋体" w:cs="宋体"/>
                <w:color w:val="auto"/>
                <w:sz w:val="24"/>
                <w:szCs w:val="24"/>
                <w:highlight w:val="none"/>
                <w:lang w:val="en-US" w:eastAsia="zh-CN"/>
              </w:rPr>
              <w:t>：</w:t>
            </w:r>
          </w:p>
          <w:p w14:paraId="7033347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总体服务方案完善，垃圾处理方式科学，承诺不随倒、不产生二次清运垃圾，实施进度计划完全符合本项目实际需求，能有效保障建筑垃圾清运实施效果的，得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70F175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总体服务方案较全面，垃圾处理方式较科学，承诺不随倒、不产生二次清运垃圾，实施进度计划基本符合项目实际需求，基本能达到本项目建筑垃圾清运要求的，得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B24D92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总体服务方案基本完整，但可能在细节上存在不足，方案可行性一般的得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91F11C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总体服务方案简单，垃圾处理方式不够合理，方案可行性略有欠缺的，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F504C8D">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总体服务方案简单笼统，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0CE5CCD">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8922C8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736EBBFC">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19C7D06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570C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30E7ED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7CBC14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137A0F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3.2评委根据投标人针对本项目制定的防止建筑垃圾运输遗撒、乱倒乱卸管理措施进行评议</w:t>
            </w:r>
            <w:r>
              <w:rPr>
                <w:rFonts w:hint="eastAsia" w:ascii="宋体" w:hAnsi="宋体" w:cs="宋体"/>
                <w:color w:val="auto"/>
                <w:sz w:val="24"/>
                <w:szCs w:val="24"/>
                <w:highlight w:val="none"/>
                <w:lang w:val="en-US" w:eastAsia="zh-CN"/>
              </w:rPr>
              <w:t>：</w:t>
            </w:r>
          </w:p>
          <w:p w14:paraId="6C7AAEE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防止</w:t>
            </w:r>
            <w:r>
              <w:rPr>
                <w:rFonts w:hint="eastAsia" w:ascii="宋体" w:hAnsi="宋体" w:eastAsia="宋体" w:cs="宋体"/>
                <w:color w:val="auto"/>
                <w:sz w:val="24"/>
                <w:szCs w:val="24"/>
                <w:highlight w:val="none"/>
                <w:lang w:val="en-US" w:eastAsia="zh-CN"/>
              </w:rPr>
              <w:t>建筑垃圾</w:t>
            </w:r>
            <w:r>
              <w:rPr>
                <w:rFonts w:hint="eastAsia" w:ascii="宋体" w:hAnsi="宋体" w:cs="宋体"/>
                <w:color w:val="auto"/>
                <w:sz w:val="24"/>
                <w:szCs w:val="24"/>
                <w:highlight w:val="none"/>
                <w:lang w:val="en-US" w:eastAsia="zh-CN"/>
              </w:rPr>
              <w:t>出现</w:t>
            </w:r>
            <w:r>
              <w:rPr>
                <w:rFonts w:hint="eastAsia" w:ascii="宋体" w:hAnsi="宋体" w:eastAsia="宋体" w:cs="宋体"/>
                <w:color w:val="auto"/>
                <w:sz w:val="24"/>
                <w:szCs w:val="24"/>
                <w:highlight w:val="none"/>
                <w:lang w:val="en-US" w:eastAsia="zh-CN"/>
              </w:rPr>
              <w:t>遗撒、乱倒乱卸</w:t>
            </w:r>
            <w:r>
              <w:rPr>
                <w:rFonts w:hint="eastAsia" w:ascii="宋体" w:hAnsi="宋体" w:cs="宋体"/>
                <w:color w:val="auto"/>
                <w:sz w:val="24"/>
                <w:szCs w:val="24"/>
                <w:highlight w:val="none"/>
                <w:lang w:val="en-US" w:eastAsia="zh-CN"/>
              </w:rPr>
              <w:t>的情况，得5分；</w:t>
            </w:r>
          </w:p>
          <w:p w14:paraId="77585A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防止</w:t>
            </w:r>
            <w:r>
              <w:rPr>
                <w:rFonts w:hint="eastAsia" w:ascii="宋体" w:hAnsi="宋体" w:eastAsia="宋体" w:cs="宋体"/>
                <w:color w:val="auto"/>
                <w:sz w:val="24"/>
                <w:szCs w:val="24"/>
                <w:highlight w:val="none"/>
                <w:lang w:val="en-US" w:eastAsia="zh-CN"/>
              </w:rPr>
              <w:t>建筑垃圾</w:t>
            </w:r>
            <w:r>
              <w:rPr>
                <w:rFonts w:hint="eastAsia" w:ascii="宋体" w:hAnsi="宋体" w:cs="宋体"/>
                <w:color w:val="auto"/>
                <w:sz w:val="24"/>
                <w:szCs w:val="24"/>
                <w:highlight w:val="none"/>
                <w:lang w:val="en-US" w:eastAsia="zh-CN"/>
              </w:rPr>
              <w:t>出现</w:t>
            </w:r>
            <w:r>
              <w:rPr>
                <w:rFonts w:hint="eastAsia" w:ascii="宋体" w:hAnsi="宋体" w:eastAsia="宋体" w:cs="宋体"/>
                <w:color w:val="auto"/>
                <w:sz w:val="24"/>
                <w:szCs w:val="24"/>
                <w:highlight w:val="none"/>
                <w:lang w:val="en-US" w:eastAsia="zh-CN"/>
              </w:rPr>
              <w:t>遗撒、乱倒乱卸</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587F2B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4786EA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573AFBD">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D48B5B4">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41FD70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5FD18DBE">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5F6DFE4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2E35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A7273D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F5F76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7A4FF2C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w:t>
            </w:r>
            <w:r>
              <w:rPr>
                <w:rFonts w:hint="eastAsia" w:ascii="宋体" w:hAnsi="宋体" w:cs="宋体"/>
                <w:color w:val="auto"/>
                <w:sz w:val="24"/>
                <w:szCs w:val="24"/>
                <w:highlight w:val="none"/>
                <w:lang w:val="en-US" w:eastAsia="zh-CN"/>
              </w:rPr>
              <w:t>清</w:t>
            </w:r>
            <w:r>
              <w:rPr>
                <w:rFonts w:hint="eastAsia" w:ascii="宋体" w:hAnsi="宋体" w:eastAsia="宋体" w:cs="宋体"/>
                <w:color w:val="auto"/>
                <w:sz w:val="24"/>
                <w:szCs w:val="24"/>
                <w:highlight w:val="none"/>
                <w:lang w:val="en-US" w:eastAsia="zh-CN"/>
              </w:rPr>
              <w:t>运现场及周边环境保护和防尘保障措施进行评议</w:t>
            </w:r>
            <w:r>
              <w:rPr>
                <w:rFonts w:hint="eastAsia" w:ascii="宋体" w:hAnsi="宋体" w:cs="宋体"/>
                <w:color w:val="auto"/>
                <w:sz w:val="24"/>
                <w:szCs w:val="24"/>
                <w:highlight w:val="none"/>
                <w:lang w:val="en-US" w:eastAsia="zh-CN"/>
              </w:rPr>
              <w:t>：</w:t>
            </w:r>
          </w:p>
          <w:p w14:paraId="5C7A5875">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保障不影响清</w:t>
            </w:r>
            <w:r>
              <w:rPr>
                <w:rFonts w:hint="eastAsia" w:ascii="宋体" w:hAnsi="宋体" w:eastAsia="宋体" w:cs="宋体"/>
                <w:color w:val="auto"/>
                <w:sz w:val="24"/>
                <w:szCs w:val="24"/>
                <w:highlight w:val="none"/>
                <w:lang w:val="en-US" w:eastAsia="zh-CN"/>
              </w:rPr>
              <w:t>运现场及周边环境</w:t>
            </w:r>
            <w:r>
              <w:rPr>
                <w:rFonts w:hint="eastAsia" w:ascii="宋体" w:hAnsi="宋体" w:cs="宋体"/>
                <w:color w:val="auto"/>
                <w:sz w:val="24"/>
                <w:szCs w:val="24"/>
                <w:highlight w:val="none"/>
                <w:lang w:val="en-US" w:eastAsia="zh-CN"/>
              </w:rPr>
              <w:t>，防止出现扬尘的情况，得5分；</w:t>
            </w:r>
          </w:p>
          <w:p w14:paraId="4EFC734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对清</w:t>
            </w:r>
            <w:r>
              <w:rPr>
                <w:rFonts w:hint="eastAsia" w:ascii="宋体" w:hAnsi="宋体" w:eastAsia="宋体" w:cs="宋体"/>
                <w:color w:val="auto"/>
                <w:sz w:val="24"/>
                <w:szCs w:val="24"/>
                <w:highlight w:val="none"/>
                <w:lang w:val="en-US" w:eastAsia="zh-CN"/>
              </w:rPr>
              <w:t>运现场及周边环境</w:t>
            </w:r>
            <w:r>
              <w:rPr>
                <w:rFonts w:hint="eastAsia" w:ascii="宋体" w:hAnsi="宋体" w:cs="宋体"/>
                <w:color w:val="auto"/>
                <w:sz w:val="24"/>
                <w:szCs w:val="24"/>
                <w:highlight w:val="none"/>
                <w:lang w:val="en-US" w:eastAsia="zh-CN"/>
              </w:rPr>
              <w:t>以及防尘要求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2F505F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DBEC77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C41A95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97AF017">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7B616B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43A93EE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54718E5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A9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F53792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76F88CD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4E1AE8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0B0F806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8E311A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62CF99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BF51D3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FB2283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3DD5DC33">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CE9C74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151F5131">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1516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EB030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253C1D7F">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20A2358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3F02B44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180829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方案较可行，但细节上存在不足，基本能达到本项目清运服务人员数量保障的要求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A677ED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9C47473">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47A294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3AFF589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C26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A193E3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3291C60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、拟投入的车辆及设备情况（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622AE9F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针对本项目拟投入的自卸式（或厢式）二轴货车配置情况（</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分）：自有或租赁1辆自卸式（或厢式）二轴货车的</w:t>
            </w:r>
            <w:r>
              <w:rPr>
                <w:rFonts w:hint="eastAsia" w:ascii="宋体" w:hAnsi="宋体" w:cs="宋体"/>
                <w:color w:val="auto"/>
                <w:sz w:val="24"/>
                <w:szCs w:val="24"/>
                <w:highlight w:val="none"/>
                <w:lang w:val="en-US" w:eastAsia="zh-CN"/>
              </w:rPr>
              <w:t>，每辆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，最高的3分</w:t>
            </w:r>
            <w:r>
              <w:rPr>
                <w:rFonts w:hint="eastAsia" w:ascii="宋体" w:hAnsi="宋体" w:eastAsia="宋体" w:cs="宋体"/>
                <w:color w:val="auto"/>
                <w:sz w:val="24"/>
                <w:szCs w:val="24"/>
                <w:highlight w:val="none"/>
                <w:lang w:val="en-US" w:eastAsia="zh-CN"/>
              </w:rPr>
              <w:t>。</w:t>
            </w:r>
          </w:p>
          <w:p w14:paraId="43DBDD49">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注:投标文件中须提供行驶证、购买发票加盖公章的复印件；租赁的，投标文件中还需提供租赁合同（租赁合同出租方与车辆行驶证所有人名称一致）。</w:t>
            </w:r>
          </w:p>
        </w:tc>
        <w:tc>
          <w:tcPr>
            <w:tcW w:w="531" w:type="dxa"/>
            <w:shd w:val="clear" w:color="auto" w:fill="auto"/>
            <w:noWrap w:val="0"/>
            <w:vAlign w:val="center"/>
          </w:tcPr>
          <w:p w14:paraId="583D66FF">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3</w:t>
            </w:r>
          </w:p>
        </w:tc>
        <w:tc>
          <w:tcPr>
            <w:tcW w:w="749" w:type="dxa"/>
            <w:shd w:val="clear" w:color="auto" w:fill="auto"/>
            <w:noWrap w:val="0"/>
            <w:vAlign w:val="center"/>
          </w:tcPr>
          <w:p w14:paraId="69633F3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421D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8D47E8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25973F7A">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6450187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针对本项目拟投入的装载机（铲车）配置情况（</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分）：自有或租赁1辆装载机（铲车）的，每辆得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C80163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w:t>
            </w:r>
            <w:r>
              <w:rPr>
                <w:rFonts w:hint="eastAsia" w:ascii="宋体" w:hAnsi="宋体" w:cs="宋体"/>
                <w:color w:val="auto"/>
                <w:sz w:val="24"/>
                <w:szCs w:val="24"/>
                <w:highlight w:val="none"/>
                <w:lang w:val="en-US" w:eastAsia="zh-CN"/>
              </w:rPr>
              <w:t>合格证</w:t>
            </w:r>
            <w:r>
              <w:rPr>
                <w:rFonts w:hint="eastAsia" w:ascii="宋体" w:hAnsi="宋体" w:eastAsia="宋体" w:cs="宋体"/>
                <w:color w:val="auto"/>
                <w:sz w:val="24"/>
                <w:szCs w:val="24"/>
                <w:highlight w:val="none"/>
                <w:lang w:val="en-US" w:eastAsia="zh-CN"/>
              </w:rPr>
              <w:t>、购买发票加盖公章的复印件；租赁的，投标文件中还需提供租赁合同（租赁合同出租方与购买发票</w:t>
            </w:r>
            <w:r>
              <w:rPr>
                <w:rFonts w:hint="eastAsia" w:ascii="宋体" w:hAnsi="宋体" w:cs="宋体"/>
                <w:color w:val="auto"/>
                <w:sz w:val="24"/>
                <w:szCs w:val="24"/>
                <w:highlight w:val="none"/>
                <w:lang w:val="en-US" w:eastAsia="zh-CN"/>
              </w:rPr>
              <w:t>购买方</w:t>
            </w:r>
            <w:r>
              <w:rPr>
                <w:rFonts w:hint="eastAsia" w:ascii="宋体" w:hAnsi="宋体" w:eastAsia="宋体" w:cs="宋体"/>
                <w:color w:val="auto"/>
                <w:sz w:val="24"/>
                <w:szCs w:val="24"/>
                <w:highlight w:val="none"/>
                <w:lang w:val="en-US" w:eastAsia="zh-CN"/>
              </w:rPr>
              <w:t>名称一致）。</w:t>
            </w:r>
          </w:p>
        </w:tc>
        <w:tc>
          <w:tcPr>
            <w:tcW w:w="531" w:type="dxa"/>
            <w:shd w:val="clear" w:color="auto" w:fill="auto"/>
            <w:noWrap w:val="0"/>
            <w:vAlign w:val="center"/>
          </w:tcPr>
          <w:p w14:paraId="20B9ECC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1</w:t>
            </w:r>
          </w:p>
        </w:tc>
        <w:tc>
          <w:tcPr>
            <w:tcW w:w="749" w:type="dxa"/>
            <w:shd w:val="clear" w:color="auto" w:fill="auto"/>
            <w:noWrap w:val="0"/>
            <w:vAlign w:val="center"/>
          </w:tcPr>
          <w:p w14:paraId="7996A956">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7E67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A0D73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AF38D60">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6253394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针对本项目拟投入的电动三轮车（载重1吨及以上）配置情况（</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分）：自有或租赁1辆电动三轮车（载重1吨及以上）的，每辆得</w:t>
            </w:r>
            <w:r>
              <w:rPr>
                <w:rFonts w:hint="eastAsia" w:ascii="宋体" w:hAnsi="宋体" w:cs="宋体"/>
                <w:color w:val="auto"/>
                <w:sz w:val="24"/>
                <w:szCs w:val="24"/>
                <w:highlight w:val="none"/>
                <w:lang w:val="en-US" w:eastAsia="zh-CN"/>
              </w:rPr>
              <w:t>0.25</w:t>
            </w:r>
            <w:r>
              <w:rPr>
                <w:rFonts w:hint="eastAsia" w:ascii="宋体" w:hAnsi="宋体" w:eastAsia="宋体" w:cs="宋体"/>
                <w:color w:val="auto"/>
                <w:sz w:val="24"/>
                <w:szCs w:val="24"/>
                <w:highlight w:val="none"/>
                <w:lang w:val="en-US" w:eastAsia="zh-CN"/>
              </w:rPr>
              <w:t>分，最高的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152B6A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w:t>
            </w:r>
            <w:r>
              <w:rPr>
                <w:rFonts w:hint="eastAsia" w:ascii="宋体" w:hAnsi="宋体" w:cs="宋体"/>
                <w:color w:val="auto"/>
                <w:sz w:val="24"/>
                <w:szCs w:val="24"/>
                <w:highlight w:val="none"/>
                <w:lang w:val="en-US" w:eastAsia="zh-CN"/>
              </w:rPr>
              <w:t>合格证</w:t>
            </w:r>
            <w:r>
              <w:rPr>
                <w:rFonts w:hint="eastAsia" w:ascii="宋体" w:hAnsi="宋体" w:eastAsia="宋体" w:cs="宋体"/>
                <w:color w:val="auto"/>
                <w:sz w:val="24"/>
                <w:szCs w:val="24"/>
                <w:highlight w:val="none"/>
                <w:lang w:val="en-US" w:eastAsia="zh-CN"/>
              </w:rPr>
              <w:t>、购买发票加盖公章的复印件；租赁的，投标文件中还需提供租赁合同（租赁合同出租方与购买发票购买方名称一致）。</w:t>
            </w:r>
          </w:p>
        </w:tc>
        <w:tc>
          <w:tcPr>
            <w:tcW w:w="531" w:type="dxa"/>
            <w:shd w:val="clear" w:color="auto" w:fill="auto"/>
            <w:noWrap w:val="0"/>
            <w:vAlign w:val="center"/>
          </w:tcPr>
          <w:p w14:paraId="28AB01BA">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1</w:t>
            </w:r>
          </w:p>
        </w:tc>
        <w:tc>
          <w:tcPr>
            <w:tcW w:w="749" w:type="dxa"/>
            <w:shd w:val="clear" w:color="auto" w:fill="auto"/>
            <w:noWrap w:val="0"/>
            <w:vAlign w:val="center"/>
          </w:tcPr>
          <w:p w14:paraId="346DF282">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61B4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2D33B6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9C6850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7F6E28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2140C7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措施全面可行，能有效保障本项目清运质量的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2D6325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措施较可行，但细节上存在不足，基本能达到保障本项目清运质量的要求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B243BA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措施不可行，内容简单笼统，可行性差，无法有效保障项目清运质量的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FD57BC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D2E403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45D8555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21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84DDE0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E2B7A9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2B2E55D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6D30016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396AD8D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3A3A84D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0672385F">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58BBF9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1B6F756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2BF45EB">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1B50587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3A7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6338B1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0A745873">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787DD5A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w:t>
            </w:r>
            <w:r>
              <w:rPr>
                <w:rFonts w:hint="eastAsia" w:ascii="宋体" w:hAnsi="宋体" w:cs="宋体"/>
                <w:color w:val="auto"/>
                <w:sz w:val="24"/>
                <w:szCs w:val="24"/>
                <w:highlight w:val="none"/>
                <w:lang w:val="en-US" w:eastAsia="zh-CN"/>
              </w:rPr>
              <w:t>作业</w:t>
            </w:r>
            <w:r>
              <w:rPr>
                <w:rFonts w:hint="eastAsia" w:ascii="宋体" w:hAnsi="宋体" w:eastAsia="宋体" w:cs="宋体"/>
                <w:color w:val="auto"/>
                <w:sz w:val="24"/>
                <w:szCs w:val="24"/>
                <w:highlight w:val="none"/>
                <w:lang w:val="en-US" w:eastAsia="zh-CN"/>
              </w:rPr>
              <w:t>人员处理（包含原人员人事交接和社会矛盾的化解等）方案进行评议：</w:t>
            </w:r>
          </w:p>
          <w:p w14:paraId="637457E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838D44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D49554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F42226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AF7E026">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AAFE5F">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6678D08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036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41E36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71C1FF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413F989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1140191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18981E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82BB8D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362A46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2491772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217DDE0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4B8FF48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50EDB9F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E71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E43E8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5933FC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C2E967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6DF01AF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动态巡查</w:t>
            </w:r>
            <w:r>
              <w:rPr>
                <w:rFonts w:hint="eastAsia" w:ascii="宋体" w:hAnsi="宋体" w:eastAsia="宋体" w:cs="宋体"/>
                <w:color w:val="auto"/>
                <w:sz w:val="24"/>
                <w:szCs w:val="24"/>
                <w:highlight w:val="none"/>
                <w:lang w:val="en-US" w:eastAsia="zh-CN"/>
              </w:rPr>
              <w:t>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768861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动态巡查制度较科学、检查监督制度较合理、违规处罚制度较完整，得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DBAF38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动态巡查制度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5C4ECB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动态巡查制度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E87F6C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动态巡查制度不科学、检查监督制度不合理、违规处罚制度不完整，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023FE3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3AEFD92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54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C80B05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0AACDD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36A223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6B52D9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w:t>
            </w:r>
            <w:r>
              <w:rPr>
                <w:rFonts w:hint="eastAsia" w:ascii="宋体" w:hAnsi="宋体" w:cs="宋体"/>
                <w:color w:val="auto"/>
                <w:sz w:val="24"/>
                <w:szCs w:val="24"/>
                <w:highlight w:val="none"/>
                <w:lang w:val="en-US" w:eastAsia="zh-CN"/>
              </w:rPr>
              <w:t>清运作业</w:t>
            </w:r>
            <w:r>
              <w:rPr>
                <w:rFonts w:hint="eastAsia" w:ascii="宋体" w:hAnsi="宋体" w:eastAsia="宋体" w:cs="宋体"/>
                <w:color w:val="auto"/>
                <w:sz w:val="24"/>
                <w:szCs w:val="24"/>
                <w:highlight w:val="none"/>
                <w:lang w:val="en-US" w:eastAsia="zh-CN"/>
              </w:rPr>
              <w:t>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360298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人事管理制度较科学、考核奖惩制度较合理、清运作业管理制度较完整，得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BA4491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、清运作业管理制度完整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9EDC2A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略有欠缺的、清运作业管理制度完整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DDCB1E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人事管理制度不科学、考核奖惩制度不合理、清运作业管理制度不完整，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67B30F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1462799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122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F9AFF9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59796E26">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04C5FD7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2772905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7900BA1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18B594A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1DD07E15">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C29FAF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44E0CA5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869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29CE4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5EA1E00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443A3DF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6D1412D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610C94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C2F091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7740ED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56EF8EB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AADDB9B">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0755F66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06F7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5519AD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EEA0FC2">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5F1657F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承担过建筑垃圾清运服务的，每提供1个得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3CEE314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p>
        </w:tc>
        <w:tc>
          <w:tcPr>
            <w:tcW w:w="531" w:type="dxa"/>
            <w:shd w:val="clear" w:color="auto" w:fill="auto"/>
            <w:noWrap w:val="0"/>
            <w:vAlign w:val="center"/>
          </w:tcPr>
          <w:p w14:paraId="4D395E63">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4A0AD82B">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25CA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AE8A63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4C2665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2E5B8907">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3A4EE3A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0A8E2960">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0603A046">
      <w:pPr>
        <w:snapToGrid w:val="0"/>
        <w:spacing w:line="360" w:lineRule="auto"/>
        <w:jc w:val="center"/>
        <w:rPr>
          <w:rFonts w:hint="eastAsia" w:ascii="宋体" w:hAnsi="宋体" w:cs="宋体"/>
          <w:b/>
          <w:color w:val="auto"/>
          <w:sz w:val="32"/>
          <w:szCs w:val="20"/>
          <w:highlight w:val="none"/>
        </w:rPr>
        <w:sectPr>
          <w:pgSz w:w="11907" w:h="16840"/>
          <w:pgMar w:top="1474" w:right="1814" w:bottom="1474" w:left="1814" w:header="851" w:footer="851" w:gutter="0"/>
          <w:pgNumType w:fmt="decimal"/>
          <w:cols w:space="720" w:num="1"/>
        </w:sectPr>
      </w:pPr>
    </w:p>
    <w:p w14:paraId="1A3EF890">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适用于标项五</w:t>
      </w:r>
      <w:r>
        <w:rPr>
          <w:rFonts w:hint="eastAsia" w:ascii="宋体" w:hAnsi="宋体" w:cs="宋体"/>
          <w:b/>
          <w:color w:val="auto"/>
          <w:sz w:val="32"/>
          <w:szCs w:val="20"/>
          <w:highlight w:val="none"/>
          <w:lang w:eastAsia="zh-CN"/>
        </w:rPr>
        <w:t>）</w:t>
      </w:r>
    </w:p>
    <w:tbl>
      <w:tblPr>
        <w:tblStyle w:val="6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17A6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1430C098">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5DBEA6CA">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31D96267">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44798387">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5156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noWrap w:val="0"/>
            <w:vAlign w:val="center"/>
          </w:tcPr>
          <w:p w14:paraId="17D1C8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2011984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57067EB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1C269F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3294222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12E18D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720058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3DA7962">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74A9A2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3F8404E">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02624252">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1AB2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774D4B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651A9C6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0DE665E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30FD5B6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8CEE35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BFB67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6000479">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38ACBA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9E62FBE">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5B91821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87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CF0E4A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636E7F4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清洗</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7AE274B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评委根据投标人针对本项目制定的固定式隔离带清洗方案进行评议</w:t>
            </w:r>
            <w:r>
              <w:rPr>
                <w:rFonts w:hint="eastAsia" w:ascii="宋体" w:hAnsi="宋体" w:cs="宋体"/>
                <w:color w:val="auto"/>
                <w:sz w:val="24"/>
                <w:szCs w:val="24"/>
                <w:highlight w:val="none"/>
                <w:lang w:val="en-US" w:eastAsia="zh-CN"/>
              </w:rPr>
              <w:t>：</w:t>
            </w:r>
          </w:p>
          <w:p w14:paraId="429886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科学，实施进度计划完全符合本项目实际需求，能有效保障固定式隔离带清洗实施效果的，得5分；</w:t>
            </w:r>
          </w:p>
          <w:p w14:paraId="5F61609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科学，实施进度计划基本符合项目实际需求，基本能达到本项目固定式隔离带清洗要求的，得4分；</w:t>
            </w:r>
          </w:p>
          <w:p w14:paraId="3B11BE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7BB88008">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1C8E5D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CCD4E36">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182038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0A9DBB16">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A71EF7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66E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00703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73B68A4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0D9C0EE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评委根据投标人针对本项目制定的移动式隔离带清洗方案进行评议</w:t>
            </w:r>
            <w:r>
              <w:rPr>
                <w:rFonts w:hint="eastAsia" w:ascii="宋体" w:hAnsi="宋体" w:cs="宋体"/>
                <w:color w:val="auto"/>
                <w:sz w:val="24"/>
                <w:szCs w:val="24"/>
                <w:highlight w:val="none"/>
                <w:lang w:val="en-US" w:eastAsia="zh-CN"/>
              </w:rPr>
              <w:t>：</w:t>
            </w:r>
          </w:p>
          <w:p w14:paraId="524B334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科学，实施进度计划完全符合本项目实际需求，能有效保障移动式隔离带清洗实施效果的，得5分；</w:t>
            </w:r>
          </w:p>
          <w:p w14:paraId="2EF65C3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科学，实施进度计划基本符合项目实际需求，基本能达到本项目移动式隔离带清洗要求的，得4分；</w:t>
            </w:r>
          </w:p>
          <w:p w14:paraId="075250B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3A20855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6B0B6B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5D47539">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AFE635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17298145">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6C9FAE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7B8B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FFCB1D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489E446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36ABA81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评委根据投标人针对本项目制定的城市家具清洗方案进行评议</w:t>
            </w:r>
            <w:r>
              <w:rPr>
                <w:rFonts w:hint="eastAsia" w:ascii="宋体" w:hAnsi="宋体" w:cs="宋体"/>
                <w:color w:val="auto"/>
                <w:sz w:val="24"/>
                <w:szCs w:val="24"/>
                <w:highlight w:val="none"/>
                <w:lang w:val="en-US" w:eastAsia="zh-CN"/>
              </w:rPr>
              <w:t>：</w:t>
            </w:r>
          </w:p>
          <w:p w14:paraId="42C29BD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科学，实施进度计划完全符合本项目实际需求，能有效保障城市家具清洗实施效果的，得5分；</w:t>
            </w:r>
          </w:p>
          <w:p w14:paraId="5458C68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科学，实施进度计划基本符合项目实际需求，基本能达到本项目城市家具清洗要求的，得4分；</w:t>
            </w:r>
          </w:p>
          <w:p w14:paraId="61AB7AE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0C1FD1AE">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3D8CBB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970D661">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ADA253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2BC74A99">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563B31F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286D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02DFE1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317FBE2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E7441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2ED766D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4741DBC">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F61F9D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F601C0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F6883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1487A5D3">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4BF640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46F5BF9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977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D84C4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1FCB9437">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1CDBB93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14649B8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方案全面可行，能有效保障本项目保洁服务人员数量的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80CB09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方案较可行，但细节上存在不足，基本能达到本项目保洁服务人员数量保障的要求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E2624B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方案不可行，内容简单笼统，可行性差，无法有效保障项目保洁服务人员数量的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24C8FA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B06DDD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30402D8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364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3D9D1F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6573D81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w:t>
            </w: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BB5B17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及车辆（除护栏清洗车）</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配置情况</w:t>
            </w:r>
            <w:r>
              <w:rPr>
                <w:rFonts w:hint="eastAsia" w:ascii="宋体" w:hAnsi="宋体" w:eastAsia="宋体" w:cs="宋体"/>
                <w:color w:val="auto"/>
                <w:sz w:val="24"/>
                <w:szCs w:val="24"/>
                <w:highlight w:val="none"/>
                <w:lang w:val="en-US" w:eastAsia="zh-CN"/>
              </w:rPr>
              <w:t>进行评议：</w:t>
            </w:r>
          </w:p>
          <w:p w14:paraId="3FA33CA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数量满足本项目实际需求，种类齐全，工具性能良好，能有效保障本项目实施的，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48A2026">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数量满足本项目实际需求，种类较完整，工具性能较好的，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74DC7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数量基本符合本项目实际需求，种类、工具性能尚可的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251BFB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数量基本符合本项目实际需求，种类略有欠缺，工具性能不足的，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119828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数量基本符合本项目实际需求，种类较少，工具性能较差的，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69E2F4C7">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2724E7C">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4</w:t>
            </w:r>
          </w:p>
        </w:tc>
        <w:tc>
          <w:tcPr>
            <w:tcW w:w="749" w:type="dxa"/>
            <w:shd w:val="clear" w:color="auto" w:fill="auto"/>
            <w:noWrap w:val="0"/>
            <w:vAlign w:val="center"/>
          </w:tcPr>
          <w:p w14:paraId="47579010">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34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AD67DF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6E823D0F">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38EDAD6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针对本项目拟投入的</w:t>
            </w:r>
            <w:r>
              <w:rPr>
                <w:rFonts w:hint="eastAsia" w:ascii="宋体" w:hAnsi="宋体" w:cs="宋体"/>
                <w:color w:val="auto"/>
                <w:sz w:val="24"/>
                <w:szCs w:val="24"/>
                <w:highlight w:val="none"/>
                <w:lang w:val="en-US" w:eastAsia="zh-CN"/>
              </w:rPr>
              <w:t>护栏清洗车</w:t>
            </w:r>
            <w:r>
              <w:rPr>
                <w:rFonts w:hint="eastAsia" w:ascii="宋体" w:hAnsi="宋体" w:eastAsia="宋体" w:cs="宋体"/>
                <w:color w:val="auto"/>
                <w:sz w:val="24"/>
                <w:szCs w:val="24"/>
                <w:highlight w:val="none"/>
                <w:lang w:val="en-US" w:eastAsia="zh-CN"/>
              </w:rPr>
              <w:t>配置情况（</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分）：自有或租赁1辆</w:t>
            </w:r>
            <w:r>
              <w:rPr>
                <w:rFonts w:hint="eastAsia" w:ascii="宋体" w:hAnsi="宋体" w:cs="宋体"/>
                <w:color w:val="auto"/>
                <w:sz w:val="24"/>
                <w:szCs w:val="24"/>
                <w:highlight w:val="none"/>
                <w:lang w:val="en-US" w:eastAsia="zh-CN"/>
              </w:rPr>
              <w:t>护栏清洗车</w:t>
            </w:r>
            <w:r>
              <w:rPr>
                <w:rFonts w:hint="eastAsia" w:ascii="宋体" w:hAnsi="宋体" w:eastAsia="宋体" w:cs="宋体"/>
                <w:color w:val="auto"/>
                <w:sz w:val="24"/>
                <w:szCs w:val="24"/>
                <w:highlight w:val="none"/>
                <w:lang w:val="en-US" w:eastAsia="zh-CN"/>
              </w:rPr>
              <w:t>的，每辆得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0E6E17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44A646F6">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650F310C">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0A92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17AA1E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7336252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4D867D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74BA678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44BEA0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BCCB42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BD85E7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B86852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424D092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4F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31B633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2E972D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47AAD99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1839362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003B82E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7D0E5B0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44BF8354">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0AB940A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06DB43E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96B7CE5">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43CF55A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D89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07EF59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3A312BAB">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73485D1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65DCE8F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19A2AF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D37DCC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3D9A2C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2F5BCC4">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D50C63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049A2BA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328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B3270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91B093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37AF45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4300B4E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BAB55D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8AA96E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364416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6E50CB8">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保障措施可行性、合理性差的，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3551BDB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6B78924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CBF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CC81DF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E86149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BB73F7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680443D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133404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10E298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884E62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6BAB74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DA6CCA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7F3B193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CCB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794798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EB070C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0487FF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1011086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F62C39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2ADC60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、保洁管理制度完整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9E2331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略有欠缺的、保洁管理制度完整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99C3AB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人事管理制度不科学、考核奖惩制度不合理、保洁管理制度不完整，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4CCDDD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2CA5960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566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16544A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3589B30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253423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24DADDA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494F63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5B0E264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23D3D695">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E681AB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4493B80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749C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E701BA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79B07B6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18A22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1EE9FD4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795BF3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A4A994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63431EE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7DDB509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04BDCCE">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6F34376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7D5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6FDDF86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C951127">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64A483D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w:t>
            </w:r>
            <w:r>
              <w:rPr>
                <w:rFonts w:hint="eastAsia" w:ascii="宋体" w:hAnsi="宋体" w:eastAsia="宋体" w:cs="宋体"/>
                <w:b w:val="0"/>
                <w:bCs w:val="0"/>
                <w:color w:val="auto"/>
                <w:sz w:val="24"/>
                <w:szCs w:val="24"/>
                <w:highlight w:val="none"/>
                <w:lang w:val="en-US" w:eastAsia="zh-CN"/>
              </w:rPr>
              <w:t>类似项目（类似项目：道路交通隔离带清洗</w:t>
            </w:r>
            <w:r>
              <w:rPr>
                <w:rFonts w:hint="eastAsia" w:ascii="宋体" w:hAnsi="宋体" w:eastAsia="宋体" w:cs="宋体"/>
                <w:b w:val="0"/>
                <w:bCs w:val="0"/>
                <w:color w:val="auto"/>
                <w:sz w:val="24"/>
                <w:szCs w:val="24"/>
                <w:highlight w:val="none"/>
              </w:rPr>
              <w:t>保洁</w:t>
            </w:r>
            <w:r>
              <w:rPr>
                <w:rFonts w:hint="eastAsia" w:ascii="宋体" w:hAnsi="宋体" w:eastAsia="宋体" w:cs="宋体"/>
                <w:b w:val="0"/>
                <w:bCs w:val="0"/>
                <w:color w:val="auto"/>
                <w:sz w:val="24"/>
                <w:szCs w:val="24"/>
                <w:highlight w:val="none"/>
                <w:lang w:val="en-US" w:eastAsia="zh-CN"/>
              </w:rPr>
              <w:t>或道路保洁项目中含道路交通隔离带清洗保洁的）</w:t>
            </w:r>
            <w:r>
              <w:rPr>
                <w:rFonts w:hint="eastAsia" w:ascii="宋体" w:hAnsi="宋体" w:eastAsia="宋体" w:cs="宋体"/>
                <w:color w:val="auto"/>
                <w:sz w:val="24"/>
                <w:szCs w:val="24"/>
                <w:highlight w:val="none"/>
                <w:lang w:eastAsia="zh-CN"/>
              </w:rPr>
              <w:t>，每提供1个得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2F521AD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p>
        </w:tc>
        <w:tc>
          <w:tcPr>
            <w:tcW w:w="531" w:type="dxa"/>
            <w:shd w:val="clear" w:color="auto" w:fill="auto"/>
            <w:noWrap w:val="0"/>
            <w:vAlign w:val="center"/>
          </w:tcPr>
          <w:p w14:paraId="47397790">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0B386902">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5097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CBFE66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4760F9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7512AC34">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477AA47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C1049CF">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34A28B28">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小数点后保留一位数。</w:t>
      </w:r>
    </w:p>
    <w:p w14:paraId="324B3DC1">
      <w:pPr>
        <w:pStyle w:val="37"/>
        <w:spacing w:line="360" w:lineRule="auto"/>
        <w:ind w:firstLine="479" w:firstLineChars="199"/>
        <w:rPr>
          <w:rFonts w:ascii="宋体" w:hAnsi="宋体" w:cs="宋体"/>
          <w:color w:val="auto"/>
          <w:kern w:val="0"/>
          <w:sz w:val="24"/>
          <w:highlight w:val="none"/>
        </w:rPr>
      </w:pPr>
      <w:r>
        <w:rPr>
          <w:rFonts w:hint="eastAsia" w:ascii="宋体" w:hAnsi="宋体" w:eastAsia="宋体" w:cs="宋体"/>
          <w:b/>
          <w:color w:val="auto"/>
          <w:kern w:val="0"/>
          <w:sz w:val="24"/>
          <w:highlight w:val="none"/>
        </w:rPr>
        <w:t>本项目按照标项号的前后顺序（即先评审标项一，再评审标项二，以此类推）进行评审，一家供应商最多只能作为一个标项的第一中标候选人，若某一供应商被推荐为排序靠前的标项的第一中标候选人，则不再进入后序标项号的报价评审，以此类推。</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6D4EE9">
      <w:pPr>
        <w:pStyle w:val="37"/>
        <w:spacing w:line="360" w:lineRule="auto"/>
        <w:ind w:firstLine="479" w:firstLineChars="199"/>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1.本项目采用综</w:t>
      </w:r>
      <w:r>
        <w:rPr>
          <w:rFonts w:hint="eastAsia" w:ascii="宋体" w:hAnsi="宋体" w:eastAsia="宋体" w:cs="宋体"/>
          <w:b/>
          <w:color w:val="auto"/>
          <w:kern w:val="0"/>
          <w:sz w:val="24"/>
          <w:highlight w:val="none"/>
        </w:rPr>
        <w:t>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24" w:name="_Toc11047"/>
      <w:r>
        <w:rPr>
          <w:rFonts w:hint="eastAsia" w:ascii="宋体" w:hAnsi="宋体" w:cs="宋体"/>
          <w:b/>
          <w:color w:val="auto"/>
          <w:sz w:val="32"/>
          <w:szCs w:val="32"/>
          <w:highlight w:val="none"/>
        </w:rPr>
        <w:t>三、评标程序</w:t>
      </w:r>
      <w:bookmarkEnd w:id="424"/>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以此类推</w:t>
      </w:r>
      <w:r>
        <w:rPr>
          <w:rFonts w:hint="eastAsia" w:ascii="宋体" w:hAnsi="宋体" w:cs="宋体"/>
          <w:color w:val="auto"/>
          <w:kern w:val="0"/>
          <w:sz w:val="24"/>
          <w:highlight w:val="none"/>
        </w:rPr>
        <w:t>。评标委员会每标项均推荐1名中标候选人（每标项评审得分最高的投标人）。</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EDA6C9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25" w:name="第五部分"/>
      <w:bookmarkStart w:id="426" w:name="_Toc86217003"/>
    </w:p>
    <w:p w14:paraId="26FEAB37">
      <w:pPr>
        <w:pStyle w:val="2"/>
        <w:rPr>
          <w:rFonts w:hAnsi="宋体" w:cs="宋体"/>
          <w:color w:val="auto"/>
          <w:highlight w:val="none"/>
        </w:rPr>
        <w:sectPr>
          <w:pgSz w:w="11907" w:h="16840"/>
          <w:pgMar w:top="1474" w:right="1814" w:bottom="1474" w:left="1814" w:header="851" w:footer="851" w:gutter="0"/>
          <w:pgNumType w:fmt="decimal"/>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27" w:name="_Toc24422"/>
      <w:r>
        <w:rPr>
          <w:rFonts w:hint="eastAsia" w:ascii="宋体" w:hAnsi="宋体" w:cs="宋体"/>
          <w:b/>
          <w:color w:val="auto"/>
          <w:sz w:val="36"/>
          <w:szCs w:val="36"/>
          <w:highlight w:val="none"/>
        </w:rPr>
        <w:t>第五部分 拟签订的合同文本</w:t>
      </w:r>
      <w:bookmarkEnd w:id="427"/>
    </w:p>
    <w:p w14:paraId="71F7E785">
      <w:pPr>
        <w:pStyle w:val="33"/>
        <w:snapToGrid w:val="0"/>
        <w:spacing w:before="120" w:beforeLines="0" w:after="120" w:afterLines="0" w:line="360" w:lineRule="exact"/>
        <w:rPr>
          <w:rFonts w:hint="eastAsia" w:ascii="Times New Roman"/>
          <w:b/>
          <w:color w:val="auto"/>
          <w:sz w:val="21"/>
          <w:szCs w:val="21"/>
          <w:highlight w:val="none"/>
        </w:rPr>
      </w:pPr>
    </w:p>
    <w:p w14:paraId="39E83FEA">
      <w:pPr>
        <w:pStyle w:val="33"/>
        <w:snapToGrid w:val="0"/>
        <w:spacing w:before="156" w:beforeLines="0" w:after="156" w:afterLines="0" w:line="720" w:lineRule="exact"/>
        <w:jc w:val="center"/>
        <w:rPr>
          <w:rFonts w:hint="eastAsia" w:eastAsia="宋体"/>
          <w:b/>
          <w:color w:val="auto"/>
          <w:sz w:val="44"/>
          <w:szCs w:val="44"/>
          <w:highlight w:val="none"/>
          <w:lang w:eastAsia="zh-CN"/>
        </w:rPr>
      </w:pPr>
      <w:r>
        <w:rPr>
          <w:rFonts w:hint="eastAsia"/>
          <w:b/>
          <w:color w:val="auto"/>
          <w:sz w:val="44"/>
          <w:szCs w:val="44"/>
          <w:highlight w:val="none"/>
          <w:lang w:eastAsia="zh-CN"/>
        </w:rPr>
        <w:t>宁海县城区道路保洁配套服务项目</w:t>
      </w:r>
    </w:p>
    <w:p w14:paraId="77D2292E">
      <w:pPr>
        <w:pStyle w:val="33"/>
        <w:snapToGrid w:val="0"/>
        <w:spacing w:before="156" w:beforeLines="0" w:after="156" w:afterLines="0" w:line="720" w:lineRule="exact"/>
        <w:jc w:val="center"/>
        <w:rPr>
          <w:rFonts w:hint="eastAsia" w:eastAsia="宋体"/>
          <w:b/>
          <w:color w:val="auto"/>
          <w:sz w:val="44"/>
          <w:szCs w:val="44"/>
          <w:highlight w:val="none"/>
          <w:lang w:eastAsia="zh-CN"/>
        </w:rPr>
      </w:pPr>
      <w:r>
        <w:rPr>
          <w:rFonts w:hint="eastAsia"/>
          <w:b/>
          <w:color w:val="auto"/>
          <w:sz w:val="44"/>
          <w:szCs w:val="44"/>
          <w:highlight w:val="none"/>
        </w:rPr>
        <w:t>承包合同</w:t>
      </w:r>
      <w:r>
        <w:rPr>
          <w:rFonts w:hint="eastAsia"/>
          <w:b/>
          <w:color w:val="auto"/>
          <w:sz w:val="44"/>
          <w:szCs w:val="44"/>
          <w:highlight w:val="none"/>
          <w:lang w:eastAsia="zh-CN"/>
        </w:rPr>
        <w:t>（</w:t>
      </w:r>
      <w:r>
        <w:rPr>
          <w:rFonts w:hint="eastAsia"/>
          <w:b/>
          <w:color w:val="auto"/>
          <w:sz w:val="44"/>
          <w:szCs w:val="44"/>
          <w:highlight w:val="none"/>
          <w:lang w:val="en-US" w:eastAsia="zh-CN"/>
        </w:rPr>
        <w:t xml:space="preserve">标项  </w:t>
      </w:r>
      <w:r>
        <w:rPr>
          <w:rFonts w:hint="eastAsia"/>
          <w:b/>
          <w:color w:val="auto"/>
          <w:sz w:val="44"/>
          <w:szCs w:val="44"/>
          <w:highlight w:val="none"/>
          <w:lang w:eastAsia="zh-CN"/>
        </w:rPr>
        <w:t>）</w:t>
      </w:r>
    </w:p>
    <w:p w14:paraId="523F1B3D">
      <w:pPr>
        <w:pStyle w:val="33"/>
        <w:snapToGrid w:val="0"/>
        <w:spacing w:before="156" w:beforeLines="0" w:after="156" w:afterLines="0" w:line="360" w:lineRule="auto"/>
        <w:jc w:val="center"/>
        <w:rPr>
          <w:b/>
          <w:color w:val="auto"/>
          <w:sz w:val="44"/>
          <w:szCs w:val="44"/>
          <w:highlight w:val="none"/>
        </w:rPr>
      </w:pPr>
    </w:p>
    <w:p w14:paraId="0BE9720F">
      <w:pPr>
        <w:pStyle w:val="33"/>
        <w:snapToGrid w:val="0"/>
        <w:spacing w:before="156" w:beforeLines="0" w:after="156" w:afterLines="0" w:line="360" w:lineRule="auto"/>
        <w:jc w:val="center"/>
        <w:rPr>
          <w:b/>
          <w:color w:val="auto"/>
          <w:sz w:val="44"/>
          <w:szCs w:val="44"/>
          <w:highlight w:val="none"/>
        </w:rPr>
      </w:pPr>
    </w:p>
    <w:p w14:paraId="6535A28A">
      <w:pPr>
        <w:pStyle w:val="33"/>
        <w:snapToGrid w:val="0"/>
        <w:spacing w:before="156" w:beforeLines="0" w:after="156" w:afterLines="0" w:line="360" w:lineRule="auto"/>
        <w:jc w:val="center"/>
        <w:rPr>
          <w:b/>
          <w:color w:val="auto"/>
          <w:sz w:val="44"/>
          <w:szCs w:val="44"/>
          <w:highlight w:val="none"/>
        </w:rPr>
      </w:pPr>
    </w:p>
    <w:p w14:paraId="3EC02A52">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甲方：宁海县住房和城乡建设局</w:t>
      </w:r>
    </w:p>
    <w:p w14:paraId="1AD1A015">
      <w:pPr>
        <w:spacing w:line="360" w:lineRule="auto"/>
        <w:ind w:firstLine="700" w:firstLineChars="250"/>
        <w:rPr>
          <w:rFonts w:hint="eastAsia" w:ascii="宋体"/>
          <w:color w:val="auto"/>
          <w:sz w:val="28"/>
          <w:szCs w:val="28"/>
          <w:highlight w:val="none"/>
        </w:rPr>
      </w:pPr>
    </w:p>
    <w:p w14:paraId="4C5269B6">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 xml:space="preserve">乙方： </w:t>
      </w:r>
    </w:p>
    <w:p w14:paraId="1DD1B3AE">
      <w:pPr>
        <w:spacing w:line="360" w:lineRule="auto"/>
        <w:rPr>
          <w:rFonts w:hint="eastAsia" w:ascii="宋体"/>
          <w:color w:val="auto"/>
          <w:sz w:val="28"/>
          <w:szCs w:val="28"/>
          <w:highlight w:val="none"/>
        </w:rPr>
      </w:pPr>
    </w:p>
    <w:p w14:paraId="6E17D3B0">
      <w:pPr>
        <w:spacing w:line="360" w:lineRule="auto"/>
        <w:ind w:firstLine="700" w:firstLineChars="250"/>
        <w:rPr>
          <w:rFonts w:ascii="宋体"/>
          <w:color w:val="auto"/>
          <w:sz w:val="28"/>
          <w:szCs w:val="28"/>
          <w:highlight w:val="none"/>
        </w:rPr>
      </w:pPr>
      <w:r>
        <w:rPr>
          <w:rFonts w:hint="eastAsia" w:ascii="宋体"/>
          <w:color w:val="auto"/>
          <w:sz w:val="28"/>
          <w:szCs w:val="28"/>
          <w:highlight w:val="none"/>
        </w:rPr>
        <w:t>签署日期：202</w:t>
      </w:r>
      <w:r>
        <w:rPr>
          <w:rFonts w:hint="eastAsia" w:ascii="宋体"/>
          <w:color w:val="auto"/>
          <w:sz w:val="28"/>
          <w:szCs w:val="28"/>
          <w:highlight w:val="none"/>
          <w:lang w:val="en-US" w:eastAsia="zh-CN"/>
        </w:rPr>
        <w:t>5</w:t>
      </w:r>
      <w:r>
        <w:rPr>
          <w:rFonts w:hint="eastAsia" w:ascii="宋体"/>
          <w:color w:val="auto"/>
          <w:sz w:val="28"/>
          <w:szCs w:val="28"/>
          <w:highlight w:val="none"/>
        </w:rPr>
        <w:t xml:space="preserve">年     月     日 </w:t>
      </w:r>
    </w:p>
    <w:p w14:paraId="56A88570">
      <w:pPr>
        <w:adjustRightInd/>
        <w:jc w:val="center"/>
        <w:rPr>
          <w:rFonts w:ascii="Times New Roman" w:hAnsi="Times New Roman" w:eastAsia="宋体" w:cs="Times New Roman"/>
          <w:b/>
          <w:color w:val="auto"/>
          <w:sz w:val="28"/>
          <w:szCs w:val="28"/>
          <w:highlight w:val="none"/>
        </w:rPr>
      </w:pPr>
      <w:r>
        <w:rPr>
          <w:b/>
          <w:color w:val="auto"/>
          <w:sz w:val="32"/>
          <w:szCs w:val="32"/>
          <w:highlight w:val="none"/>
        </w:rPr>
        <w:br w:type="page"/>
      </w:r>
      <w:r>
        <w:rPr>
          <w:rFonts w:hint="eastAsia" w:cs="Times New Roman"/>
          <w:b/>
          <w:color w:val="auto"/>
          <w:sz w:val="28"/>
          <w:szCs w:val="28"/>
          <w:highlight w:val="none"/>
          <w:lang w:eastAsia="zh-CN"/>
        </w:rPr>
        <w:t>宁海县城区道路保洁配套服务项目</w:t>
      </w:r>
      <w:r>
        <w:rPr>
          <w:rFonts w:hint="eastAsia" w:ascii="Times New Roman" w:hAnsi="Times New Roman" w:eastAsia="宋体" w:cs="Times New Roman"/>
          <w:b/>
          <w:color w:val="auto"/>
          <w:sz w:val="28"/>
          <w:szCs w:val="28"/>
          <w:highlight w:val="none"/>
        </w:rPr>
        <w:t>承包合同</w:t>
      </w:r>
    </w:p>
    <w:p w14:paraId="3057EA90">
      <w:pPr>
        <w:adjustRightInd/>
        <w:spacing w:line="360" w:lineRule="auto"/>
        <w:rPr>
          <w:rFonts w:ascii="Times New Roman" w:hAnsi="Times New Roman" w:eastAsia="宋体" w:cs="Times New Roman"/>
          <w:b/>
          <w:color w:val="auto"/>
          <w:sz w:val="28"/>
          <w:szCs w:val="28"/>
          <w:highlight w:val="none"/>
        </w:rPr>
      </w:pPr>
    </w:p>
    <w:p w14:paraId="7F4543FF">
      <w:pPr>
        <w:adjustRightInd/>
        <w:spacing w:line="360" w:lineRule="auto"/>
        <w:rPr>
          <w:rFonts w:ascii="Times New Roman" w:hAnsi="Times New Roman" w:eastAsia="宋体" w:cs="Times New Roman"/>
          <w:b/>
          <w:color w:val="auto"/>
          <w:sz w:val="21"/>
          <w:szCs w:val="21"/>
          <w:highlight w:val="none"/>
          <w:u w:val="single"/>
        </w:rPr>
      </w:pPr>
      <w:r>
        <w:rPr>
          <w:rFonts w:hint="eastAsia" w:ascii="Times New Roman" w:hAnsi="Times New Roman" w:eastAsia="宋体" w:cs="Times New Roman"/>
          <w:b/>
          <w:color w:val="auto"/>
          <w:sz w:val="21"/>
          <w:szCs w:val="21"/>
          <w:highlight w:val="none"/>
        </w:rPr>
        <w:t>甲方（发包人）：</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 xml:space="preserve">             </w:t>
      </w:r>
    </w:p>
    <w:p w14:paraId="1D12429E">
      <w:pPr>
        <w:adjustRightInd/>
        <w:spacing w:line="360" w:lineRule="auto"/>
        <w:jc w:val="left"/>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1"/>
          <w:szCs w:val="21"/>
          <w:highlight w:val="none"/>
        </w:rPr>
        <w:t>乙方（承包人）：</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   </w:t>
      </w:r>
    </w:p>
    <w:p w14:paraId="48927585">
      <w:pPr>
        <w:adjustRightInd/>
        <w:spacing w:line="360" w:lineRule="auto"/>
        <w:ind w:firstLine="540"/>
        <w:rPr>
          <w:rFonts w:ascii="Times New Roman" w:hAnsi="Times New Roman" w:eastAsia="宋体" w:cs="Times New Roman"/>
          <w:color w:val="auto"/>
          <w:sz w:val="24"/>
          <w:szCs w:val="24"/>
          <w:highlight w:val="none"/>
        </w:rPr>
      </w:pPr>
    </w:p>
    <w:p w14:paraId="4407FA89">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依照《中华人民共和国政府采购法》，</w:t>
      </w:r>
      <w:r>
        <w:rPr>
          <w:rFonts w:hint="eastAsia" w:ascii="宋体" w:hAnsi="宋体" w:cs="Times New Roman"/>
          <w:color w:val="auto"/>
          <w:sz w:val="21"/>
          <w:szCs w:val="21"/>
          <w:highlight w:val="none"/>
          <w:lang w:eastAsia="zh-CN"/>
        </w:rPr>
        <w:t>宁海县城区道路保洁配套服务项目</w:t>
      </w:r>
      <w:r>
        <w:rPr>
          <w:rFonts w:hint="eastAsia" w:ascii="宋体" w:hAnsi="宋体" w:eastAsia="宋体" w:cs="Times New Roman"/>
          <w:color w:val="auto"/>
          <w:sz w:val="21"/>
          <w:szCs w:val="21"/>
          <w:highlight w:val="none"/>
        </w:rPr>
        <w:t>（招标编号：</w:t>
      </w:r>
      <w:r>
        <w:rPr>
          <w:rFonts w:hint="eastAsia" w:ascii="宋体" w:hAnsi="宋体" w:cs="Times New Roman"/>
          <w:color w:val="auto"/>
          <w:sz w:val="21"/>
          <w:szCs w:val="21"/>
          <w:highlight w:val="none"/>
          <w:lang w:eastAsia="zh-CN"/>
        </w:rPr>
        <w:t>CBNB-20256463G</w:t>
      </w:r>
      <w:r>
        <w:rPr>
          <w:rFonts w:hint="eastAsia" w:ascii="宋体" w:hAnsi="宋体" w:eastAsia="宋体" w:cs="Times New Roman"/>
          <w:color w:val="auto"/>
          <w:sz w:val="21"/>
          <w:szCs w:val="21"/>
          <w:highlight w:val="none"/>
        </w:rPr>
        <w:t>）于20</w:t>
      </w:r>
      <w:r>
        <w:rPr>
          <w:rFonts w:ascii="宋体" w:hAnsi="宋体" w:eastAsia="宋体" w:cs="Times New Roman"/>
          <w:color w:val="auto"/>
          <w:sz w:val="21"/>
          <w:szCs w:val="21"/>
          <w:highlight w:val="none"/>
        </w:rPr>
        <w:t>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日，在宁海县</w:t>
      </w:r>
      <w:r>
        <w:rPr>
          <w:rFonts w:hint="eastAsia" w:ascii="宋体" w:hAnsi="宋体" w:cs="Times New Roman"/>
          <w:color w:val="auto"/>
          <w:sz w:val="21"/>
          <w:szCs w:val="21"/>
          <w:highlight w:val="none"/>
          <w:lang w:val="en-US" w:eastAsia="zh-CN"/>
        </w:rPr>
        <w:t>政务服务中心</w:t>
      </w:r>
      <w:r>
        <w:rPr>
          <w:rFonts w:hint="eastAsia" w:ascii="宋体" w:hAnsi="宋体" w:eastAsia="宋体" w:cs="Times New Roman"/>
          <w:color w:val="auto"/>
          <w:sz w:val="21"/>
          <w:szCs w:val="21"/>
          <w:highlight w:val="none"/>
        </w:rPr>
        <w:t>进行政府采购招标活动，确定</w:t>
      </w:r>
      <w:r>
        <w:rPr>
          <w:rFonts w:hint="eastAsia" w:ascii="Times New Roman" w:hAnsi="Times New Roman" w:eastAsia="宋体" w:cs="Times New Roman"/>
          <w:color w:val="auto"/>
          <w:sz w:val="21"/>
          <w:szCs w:val="21"/>
          <w:highlight w:val="none"/>
        </w:rPr>
        <w:t>由乙方中标。</w:t>
      </w:r>
    </w:p>
    <w:p w14:paraId="1B9523E0">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根据《中华人民共和国民法典》和政府采购结果，经甲、乙双方友好协商，本着平等、自愿的原则，就甲方发包给乙方</w:t>
      </w:r>
      <w:r>
        <w:rPr>
          <w:rFonts w:hint="eastAsia" w:ascii="宋体" w:hAnsi="宋体" w:cs="Times New Roman"/>
          <w:color w:val="auto"/>
          <w:sz w:val="21"/>
          <w:szCs w:val="21"/>
          <w:highlight w:val="none"/>
          <w:lang w:eastAsia="zh-CN"/>
        </w:rPr>
        <w:t>宁海县城区道路保洁配套服务项目</w:t>
      </w:r>
      <w:r>
        <w:rPr>
          <w:rFonts w:hint="eastAsia" w:ascii="Times New Roman" w:hAnsi="Times New Roman" w:eastAsia="宋体" w:cs="Times New Roman"/>
          <w:color w:val="auto"/>
          <w:sz w:val="21"/>
          <w:szCs w:val="21"/>
          <w:highlight w:val="none"/>
        </w:rPr>
        <w:t>一事，达成以下协议：</w:t>
      </w:r>
    </w:p>
    <w:p w14:paraId="15DE2B39">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一、服务内容</w:t>
      </w:r>
    </w:p>
    <w:p w14:paraId="237B56E2">
      <w:pPr>
        <w:adjustRightInd/>
        <w:spacing w:line="360" w:lineRule="auto"/>
        <w:ind w:firstLine="420" w:firstLineChars="200"/>
        <w:rPr>
          <w:rFonts w:ascii="Times New Roman" w:hAnsi="宋体" w:eastAsia="宋体" w:cs="宋体"/>
          <w:bCs/>
          <w:color w:val="auto"/>
          <w:sz w:val="21"/>
          <w:szCs w:val="21"/>
          <w:highlight w:val="none"/>
        </w:rPr>
      </w:pPr>
      <w:r>
        <w:rPr>
          <w:rFonts w:hint="eastAsia" w:ascii="宋体" w:hAnsi="宋体" w:eastAsia="宋体" w:cs="宋体"/>
          <w:color w:val="auto"/>
          <w:kern w:val="0"/>
          <w:sz w:val="21"/>
          <w:szCs w:val="21"/>
          <w:highlight w:val="none"/>
        </w:rPr>
        <w:t>1.1</w:t>
      </w:r>
      <w:r>
        <w:rPr>
          <w:rFonts w:ascii="宋体" w:hAnsi="宋体" w:eastAsia="宋体" w:cs="宋体"/>
          <w:color w:val="auto"/>
          <w:kern w:val="0"/>
          <w:sz w:val="21"/>
          <w:szCs w:val="21"/>
          <w:highlight w:val="none"/>
        </w:rPr>
        <w:t>服务</w:t>
      </w:r>
      <w:r>
        <w:rPr>
          <w:rFonts w:ascii="Times New Roman" w:hAnsi="宋体" w:eastAsia="宋体" w:cs="宋体"/>
          <w:bCs/>
          <w:color w:val="auto"/>
          <w:sz w:val="21"/>
          <w:szCs w:val="21"/>
          <w:highlight w:val="none"/>
        </w:rPr>
        <w:t>范围：</w:t>
      </w:r>
    </w:p>
    <w:p w14:paraId="5E500613">
      <w:pPr>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.1</w:t>
      </w:r>
    </w:p>
    <w:p w14:paraId="6D1FFD1B">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标项一：垃圾中转站具体数量详见附表。</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承担垃圾中转站的运行管理服务工作包括但不限于垃圾分类作业、城管驿站、中转站设施设备、厕所及其他设施的日常运行管理服务并承担主体责任。</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有权根据实际需要对中转站数量进行调整（调整范围不超过±10%）。</w:t>
      </w:r>
    </w:p>
    <w:p w14:paraId="472FB1D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标项二：与城区道路保洁范围一致。</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有权根据实际需要对保洁面积进行调整（调整范围不超过±10%）。</w:t>
      </w:r>
    </w:p>
    <w:p w14:paraId="5686E0FD">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标项三：主要负责宁海县时代大道以北保洁区域内抛弃、堆放的建筑垃圾的清理和清运，以及2个建筑垃圾中转点的清运工作，分别是杨家胡东中转点、物流园区中转点。</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有权根据实际需要对服务面积进行调整（调整范围不超过±10%）</w:t>
      </w:r>
      <w:r>
        <w:rPr>
          <w:rFonts w:hint="eastAsia" w:hAnsi="宋体" w:cs="宋体"/>
          <w:bCs/>
          <w:color w:val="auto"/>
          <w:sz w:val="21"/>
          <w:szCs w:val="21"/>
          <w:highlight w:val="none"/>
          <w:lang w:val="en-US" w:eastAsia="zh-CN"/>
        </w:rPr>
        <w:t>。</w:t>
      </w:r>
    </w:p>
    <w:p w14:paraId="5000CFAB">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标项四：主要负责宁海县时代大道以南保洁区域内建筑垃圾的清理和清运。</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有权根据实际需要对服务面积进行调整（调整范围不超过±10%）</w:t>
      </w:r>
      <w:r>
        <w:rPr>
          <w:rFonts w:hint="eastAsia" w:hAnsi="宋体" w:cs="宋体"/>
          <w:bCs/>
          <w:color w:val="auto"/>
          <w:sz w:val="21"/>
          <w:szCs w:val="21"/>
          <w:highlight w:val="none"/>
          <w:lang w:val="en-US" w:eastAsia="zh-CN"/>
        </w:rPr>
        <w:t>。</w:t>
      </w:r>
    </w:p>
    <w:p w14:paraId="24E83AF2">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标项五：与城区道路保洁范围一致，具体作业量详见附表。</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有权根据实际需要对保洁面积进行调整（调整范围不超过±10%）。</w:t>
      </w:r>
    </w:p>
    <w:p w14:paraId="4AAC17E4">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w:t>
      </w:r>
      <w:r>
        <w:rPr>
          <w:rFonts w:hint="eastAsia" w:hAnsi="宋体" w:cs="宋体"/>
          <w:bCs/>
          <w:color w:val="auto"/>
          <w:sz w:val="21"/>
          <w:szCs w:val="21"/>
          <w:highlight w:val="none"/>
          <w:lang w:val="en-US" w:eastAsia="zh-CN"/>
        </w:rPr>
        <w:t>2</w:t>
      </w:r>
      <w:r>
        <w:rPr>
          <w:rFonts w:ascii="Times New Roman" w:hAnsi="宋体" w:eastAsia="宋体" w:cs="宋体"/>
          <w:bCs/>
          <w:color w:val="auto"/>
          <w:sz w:val="21"/>
          <w:szCs w:val="21"/>
          <w:highlight w:val="none"/>
        </w:rPr>
        <w:t>基本内容</w:t>
      </w:r>
    </w:p>
    <w:p w14:paraId="16EE677D">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标项一：中转站管理</w:t>
      </w:r>
    </w:p>
    <w:p w14:paraId="387DF8D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.1有序安排承包范围内的垃圾中转站的管理和运行，垃圾中转站的运营时间为4：00-22：30。</w:t>
      </w:r>
    </w:p>
    <w:p w14:paraId="17180597">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2将车辆收集进站的生活垃圾全部进行压缩处置工作，配合转运车辆对装（或吊装），每天冲洗垃圾压缩机坑，清扫压缩车间、配套管理用房、模具城中转点及中转站场内所有附属设施及周边的环境卫生工作，疏通场内污水管道，清理沉砂池，场内喷洒除臭、灭蝇药物，人工配合设备维护保养（包括配电房的维护保养工作，以确保停电期间中转站的正常运行）。做好中转站垃圾分类工作。</w:t>
      </w:r>
    </w:p>
    <w:p w14:paraId="63FD99ED">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.3门卫值班：中转站全天候24小时门卫值班巡查，负责中转站压缩设备、水电设施、配套用房等设施设备的看守防盗等工作，出现异常情况的，第一时间处置并向</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汇报情况。</w:t>
      </w:r>
    </w:p>
    <w:p w14:paraId="35FFD356">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.4银河中转站环卫驿站安排专人负责管理，开放时间为8：00-18:00。</w:t>
      </w:r>
    </w:p>
    <w:p w14:paraId="3E93282C">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.5结合环保督察工作及</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的要求做好资料、台账等工作。</w:t>
      </w:r>
    </w:p>
    <w:p w14:paraId="46340936">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标项二：“三乱”清除作业</w:t>
      </w:r>
    </w:p>
    <w:p w14:paraId="67CB389A">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在规定的作业期限内，全面清除规定范围内的所有“三乱”，并做好日常的清洁维护工作。清除区域范围包括路段及区域视线所及范围内的建（构）筑物、路面、各类设施与杆件等所有非流动物体的平面、立面（不含涂鸦、喷绘等文明宣传内容、艺术创意内容等）。</w:t>
      </w:r>
    </w:p>
    <w:p w14:paraId="69AEF8E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标项三、四：建筑垃圾清运作业</w:t>
      </w:r>
    </w:p>
    <w:p w14:paraId="7A2D2B9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.1建筑垃圾中转点垃圾清运。主要负责对保洁区域范围内的建筑垃圾中转点进行清运，不得有中转点满溢的现象。建筑垃圾清运车辆由</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负责配置，将各中转点的建筑垃圾运往宁海县白峤岭建筑垃圾填埋场。根据建筑垃圾日产日清的原则，每天至少清运一次，同时根据垃圾分类相关要求严禁同生活垃圾、工业垃圾混装混运。</w:t>
      </w:r>
    </w:p>
    <w:p w14:paraId="49B84C61">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2建筑垃圾中转点日常管理。主要负责建筑垃圾中转点的看管和日常管理工作，严禁单位和居民等将生活垃圾、工业垃圾倒入中转点，对偷倒入建筑垃圾中转点的生活垃圾和工业垃圾予以分拣，防止垃圾混装混运，</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需对垃圾中转站周边5米范围内垃圾进行清扫，保持中转点周边环境整洁。</w:t>
      </w:r>
    </w:p>
    <w:p w14:paraId="184A2373">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.3动态巡查及清运。主要对道路及周边、公园、广场、开放式小区、主街小巷等公共区域进行动态巡查，并将堆放在上述区域范围内的建筑垃圾及时清运至就近的建筑垃圾中转点。</w:t>
      </w:r>
    </w:p>
    <w:p w14:paraId="13AA0CFA">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.4应急保障。对于偷倒在道路及周边、公园、广场、开放式小区等公共区域的重量在1吨以上或体量超过动态巡查电动三轮车可装载能力的建筑垃圾，由垃圾清运车直接清运至宁海县白峤岭建筑垃圾填埋场。</w:t>
      </w:r>
    </w:p>
    <w:p w14:paraId="2D58D524">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1.2</w:t>
      </w:r>
      <w:r>
        <w:rPr>
          <w:rFonts w:hint="eastAsia" w:ascii="Times New Roman" w:hAnsi="宋体" w:eastAsia="宋体" w:cs="宋体"/>
          <w:bCs/>
          <w:color w:val="auto"/>
          <w:sz w:val="21"/>
          <w:szCs w:val="21"/>
          <w:highlight w:val="none"/>
          <w:lang w:val="en-US" w:eastAsia="zh-CN"/>
        </w:rPr>
        <w:t>.5其他要求。接受</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的工作指令，执行</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的工作安排。</w:t>
      </w:r>
    </w:p>
    <w:p w14:paraId="1215F49F">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标项五：道路交通隔离带（含3米以下标识标牌及</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指定的城市家具）清洗作业</w:t>
      </w:r>
    </w:p>
    <w:p w14:paraId="7DD8DE21">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道路交通护栏、3米以下标识标牌、城市家具清洗保洁。</w:t>
      </w:r>
    </w:p>
    <w:p w14:paraId="666AC02A">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p>
    <w:p w14:paraId="0E275C5B">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w:t>
      </w:r>
      <w:r>
        <w:rPr>
          <w:rFonts w:hint="eastAsia" w:hAnsi="宋体" w:cs="宋体"/>
          <w:bCs/>
          <w:color w:val="auto"/>
          <w:sz w:val="21"/>
          <w:szCs w:val="21"/>
          <w:highlight w:val="none"/>
          <w:lang w:val="en-US" w:eastAsia="zh-CN"/>
        </w:rPr>
        <w:t>3</w:t>
      </w:r>
      <w:r>
        <w:rPr>
          <w:rFonts w:ascii="Times New Roman" w:hAnsi="宋体" w:eastAsia="宋体" w:cs="宋体"/>
          <w:bCs/>
          <w:color w:val="auto"/>
          <w:sz w:val="21"/>
          <w:szCs w:val="21"/>
          <w:highlight w:val="none"/>
        </w:rPr>
        <w:t>服务期限：</w:t>
      </w:r>
    </w:p>
    <w:p w14:paraId="55686BE9">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202</w:t>
      </w:r>
      <w:r>
        <w:rPr>
          <w:rFonts w:hint="eastAsia" w:hAnsi="宋体" w:cs="宋体"/>
          <w:bCs/>
          <w:color w:val="auto"/>
          <w:sz w:val="21"/>
          <w:szCs w:val="21"/>
          <w:highlight w:val="none"/>
          <w:lang w:val="en-US" w:eastAsia="zh-CN"/>
        </w:rPr>
        <w:t>5</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w:t>
      </w:r>
      <w:r>
        <w:rPr>
          <w:rFonts w:hint="eastAsia" w:hAnsi="宋体" w:cs="宋体"/>
          <w:bCs/>
          <w:color w:val="auto"/>
          <w:sz w:val="21"/>
          <w:szCs w:val="21"/>
          <w:highlight w:val="none"/>
          <w:lang w:val="en-US" w:eastAsia="zh-CN"/>
        </w:rPr>
        <w:t>7</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rPr>
        <w:t>合同应符合政府采购预算安排要求，经批准，并经</w:t>
      </w:r>
      <w:r>
        <w:rPr>
          <w:rFonts w:hint="eastAsia" w:hAnsi="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考核验收，双方同意后，方可续签订下一年度的合同。合同续签后，应经原政府采购代理机构见证及备案，并报宁海县政府采购管理办公室。</w:t>
      </w:r>
    </w:p>
    <w:p w14:paraId="580C98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32C25642">
      <w:pPr>
        <w:adjustRightIn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第二年服务期限合同根据第一</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rPr>
        <w:t>合同履约情况另行签订</w:t>
      </w:r>
      <w:r>
        <w:rPr>
          <w:rFonts w:hint="eastAsia" w:ascii="宋体" w:hAnsi="宋体" w:eastAsia="宋体" w:cs="宋体"/>
          <w:color w:val="auto"/>
          <w:sz w:val="21"/>
          <w:szCs w:val="21"/>
          <w:highlight w:val="none"/>
          <w:lang w:eastAsia="zh-CN"/>
        </w:rPr>
        <w:t>。</w:t>
      </w:r>
    </w:p>
    <w:p w14:paraId="4140B072">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二、合同金额</w:t>
      </w:r>
    </w:p>
    <w:p w14:paraId="2083CDC1">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ascii="宋体" w:hAnsi="宋体" w:eastAsia="宋体" w:cs="宋体"/>
          <w:color w:val="auto"/>
          <w:kern w:val="0"/>
          <w:sz w:val="21"/>
          <w:szCs w:val="21"/>
          <w:highlight w:val="none"/>
        </w:rPr>
        <w:t>本合同</w:t>
      </w:r>
      <w:r>
        <w:rPr>
          <w:rFonts w:hint="eastAsia" w:ascii="宋体" w:hAnsi="宋体" w:eastAsia="宋体" w:cs="宋体"/>
          <w:color w:val="auto"/>
          <w:kern w:val="0"/>
          <w:sz w:val="21"/>
          <w:szCs w:val="21"/>
          <w:highlight w:val="none"/>
        </w:rPr>
        <w:t>年度总</w:t>
      </w:r>
      <w:r>
        <w:rPr>
          <w:rFonts w:ascii="宋体" w:hAnsi="宋体" w:eastAsia="宋体" w:cs="宋体"/>
          <w:color w:val="auto"/>
          <w:kern w:val="0"/>
          <w:sz w:val="21"/>
          <w:szCs w:val="21"/>
          <w:highlight w:val="none"/>
        </w:rPr>
        <w:t>金额为（大写）：</w:t>
      </w:r>
      <w:r>
        <w:rPr>
          <w:rFonts w:ascii="宋体" w:hAnsi="宋体" w:eastAsia="宋体" w:cs="宋体"/>
          <w:color w:val="auto"/>
          <w:kern w:val="0"/>
          <w:sz w:val="21"/>
          <w:szCs w:val="21"/>
          <w:highlight w:val="none"/>
          <w:u w:val="single"/>
        </w:rPr>
        <w:t>_</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元）人民币。</w:t>
      </w:r>
    </w:p>
    <w:p w14:paraId="0B8F031E">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2.2月度</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经费暂定为</w:t>
      </w:r>
      <w:r>
        <w:rPr>
          <w:rFonts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_元）人民币</w:t>
      </w:r>
      <w:r>
        <w:rPr>
          <w:rFonts w:hint="eastAsia" w:ascii="宋体" w:hAnsi="宋体" w:eastAsia="宋体" w:cs="宋体"/>
          <w:color w:val="auto"/>
          <w:kern w:val="0"/>
          <w:sz w:val="21"/>
          <w:szCs w:val="21"/>
          <w:highlight w:val="none"/>
        </w:rPr>
        <w:t>，月度服务费支付应在年度总金额范围内。</w:t>
      </w:r>
    </w:p>
    <w:p w14:paraId="156A5675">
      <w:pPr>
        <w:adjustRightInd/>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rPr>
        <w:t>2.3</w:t>
      </w:r>
      <w:r>
        <w:rPr>
          <w:rFonts w:hint="eastAsia" w:ascii="宋体" w:hAnsi="宋体" w:eastAsia="宋体" w:cs="宋体"/>
          <w:color w:val="auto"/>
          <w:spacing w:val="0"/>
          <w:kern w:val="0"/>
          <w:sz w:val="21"/>
          <w:szCs w:val="21"/>
          <w:highlight w:val="none"/>
        </w:rPr>
        <w:t>合同经费包含了完成本</w:t>
      </w:r>
      <w:r>
        <w:rPr>
          <w:rFonts w:hint="eastAsia" w:ascii="宋体" w:hAnsi="宋体" w:cs="宋体"/>
          <w:color w:val="auto"/>
          <w:spacing w:val="0"/>
          <w:kern w:val="0"/>
          <w:sz w:val="21"/>
          <w:szCs w:val="21"/>
          <w:highlight w:val="none"/>
          <w:lang w:val="en-US" w:eastAsia="zh-CN"/>
        </w:rPr>
        <w:t>项目</w:t>
      </w:r>
      <w:r>
        <w:rPr>
          <w:rFonts w:hint="eastAsia" w:ascii="宋体" w:hAnsi="宋体" w:eastAsia="宋体" w:cs="宋体"/>
          <w:color w:val="auto"/>
          <w:spacing w:val="0"/>
          <w:kern w:val="0"/>
          <w:sz w:val="21"/>
          <w:szCs w:val="21"/>
          <w:highlight w:val="none"/>
        </w:rPr>
        <w:t>保洁服务所需的所有费用，包括但不限于以下内容：</w:t>
      </w:r>
      <w:r>
        <w:rPr>
          <w:rFonts w:hint="eastAsia" w:ascii="宋体" w:hAnsi="宋体" w:eastAsia="宋体" w:cs="宋体"/>
          <w:color w:val="auto"/>
          <w:spacing w:val="0"/>
          <w:kern w:val="0"/>
          <w:sz w:val="21"/>
          <w:szCs w:val="21"/>
          <w:highlight w:val="none"/>
          <w:lang w:val="en-US" w:eastAsia="zh-CN"/>
        </w:rPr>
        <w:t>人工费用【包含人员基本工资、各类福利和补贴（如高温补贴、加班补贴等）、社保（五险一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78619263">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三、履约保证金</w:t>
      </w:r>
    </w:p>
    <w:p w14:paraId="70DA8D2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rPr>
        <w:t>缴</w:t>
      </w:r>
      <w:r>
        <w:rPr>
          <w:rFonts w:ascii="宋体" w:hAnsi="宋体" w:eastAsia="宋体" w:cs="宋体"/>
          <w:color w:val="auto"/>
          <w:kern w:val="0"/>
          <w:sz w:val="21"/>
          <w:szCs w:val="21"/>
          <w:highlight w:val="none"/>
        </w:rPr>
        <w:t>纳人民币</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元作为本合同的履约保证金。</w:t>
      </w:r>
    </w:p>
    <w:p w14:paraId="7950E69C">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履约保证金形式：以银行汇票、转账、电汇、保函等形式缴纳至专用账户。履约保证金在服务合同完成后无息退还。如乙方未能履行合同规定的任何义务，产生相应的费用或违约金，甲方有权从履约保证金中优先受偿。</w:t>
      </w:r>
    </w:p>
    <w:p w14:paraId="45F9071D">
      <w:pPr>
        <w:adjustRightInd/>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四、转包或分包</w:t>
      </w:r>
    </w:p>
    <w:p w14:paraId="7426D956">
      <w:pPr>
        <w:adjustRightInd/>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4.1本合同范围的服务，应由乙方直接供应，不得转包</w:t>
      </w:r>
      <w:r>
        <w:rPr>
          <w:rFonts w:hint="eastAsia" w:ascii="宋体" w:hAnsi="宋体" w:cs="宋体"/>
          <w:color w:val="auto"/>
          <w:kern w:val="0"/>
          <w:sz w:val="21"/>
          <w:szCs w:val="21"/>
          <w:highlight w:val="none"/>
          <w:lang w:val="en-US" w:eastAsia="zh-CN"/>
        </w:rPr>
        <w:t>和劳务派遣</w:t>
      </w:r>
      <w:r>
        <w:rPr>
          <w:rFonts w:hint="eastAsia" w:ascii="宋体" w:hAnsi="宋体" w:cs="宋体"/>
          <w:color w:val="auto"/>
          <w:kern w:val="0"/>
          <w:sz w:val="21"/>
          <w:szCs w:val="21"/>
          <w:highlight w:val="none"/>
          <w:lang w:eastAsia="zh-CN"/>
        </w:rPr>
        <w:t>。</w:t>
      </w:r>
    </w:p>
    <w:p w14:paraId="0AD293E7">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4.2除非得到甲方的书面同意，乙方不得部分分包给他人供应。</w:t>
      </w:r>
    </w:p>
    <w:p w14:paraId="285088E9">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4.3如有转包和未经甲方同意的分包行为，甲方有权单方面解除本合同。</w:t>
      </w:r>
    </w:p>
    <w:p w14:paraId="0AE56D66">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rPr>
        <w:t>付款方式</w:t>
      </w:r>
    </w:p>
    <w:p w14:paraId="4EEC361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5.1在确认完成当月工作并通过考核后，按月支付给乙方。以上付款方式结合每月考核结果予以支付（月服务经费=1年合同总价/12）。</w:t>
      </w:r>
    </w:p>
    <w:p w14:paraId="7B62CFD2">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5.2如甲方出具书面整改意见要求进行整改，在出具整改意见后七天内乙方未按规定整改的，将延迟拨付月服务经费的30%。</w:t>
      </w:r>
    </w:p>
    <w:p w14:paraId="6D55589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r>
        <w:rPr>
          <w:rFonts w:hint="eastAsia" w:ascii="宋体" w:hAnsi="宋体" w:eastAsia="宋体" w:cs="宋体"/>
          <w:color w:val="auto"/>
          <w:kern w:val="0"/>
          <w:sz w:val="21"/>
          <w:szCs w:val="21"/>
          <w:highlight w:val="none"/>
          <w:lang w:val="en-US" w:eastAsia="zh-CN"/>
        </w:rPr>
        <w:t>合同履行期间，</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费用不因市场因素和政策因素</w:t>
      </w:r>
      <w:r>
        <w:rPr>
          <w:rFonts w:hint="eastAsia" w:ascii="宋体" w:hAnsi="宋体" w:cs="宋体"/>
          <w:color w:val="auto"/>
          <w:kern w:val="0"/>
          <w:sz w:val="21"/>
          <w:szCs w:val="21"/>
          <w:highlight w:val="none"/>
          <w:lang w:val="en-US" w:eastAsia="zh-CN"/>
        </w:rPr>
        <w:t>（包括但不限于最低工资、社保、公积金）</w:t>
      </w:r>
      <w:r>
        <w:rPr>
          <w:rFonts w:hint="eastAsia" w:ascii="宋体" w:hAnsi="宋体" w:eastAsia="宋体" w:cs="宋体"/>
          <w:color w:val="auto"/>
          <w:kern w:val="0"/>
          <w:sz w:val="21"/>
          <w:szCs w:val="21"/>
          <w:highlight w:val="none"/>
          <w:lang w:val="en-US" w:eastAsia="zh-CN"/>
        </w:rPr>
        <w:t>的变动而调整。</w:t>
      </w:r>
    </w:p>
    <w:p w14:paraId="5C41D22B">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合同期内，因故致使本合同</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项目面积设施量发生变更的，由甲方根据实际变更量，按中标综合单价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进行增减，按实结算服务费（核增金额不超过年度合同总金额的10%），</w:t>
      </w:r>
      <w:r>
        <w:rPr>
          <w:rFonts w:hint="eastAsia" w:ascii="宋体" w:hAnsi="宋体" w:cs="宋体"/>
          <w:color w:val="auto"/>
          <w:kern w:val="0"/>
          <w:sz w:val="21"/>
          <w:szCs w:val="21"/>
          <w:highlight w:val="none"/>
          <w:lang w:val="en-US" w:eastAsia="zh-CN"/>
        </w:rPr>
        <w:t>根据甲方</w:t>
      </w:r>
      <w:r>
        <w:rPr>
          <w:rFonts w:hint="eastAsia" w:ascii="宋体" w:hAnsi="宋体" w:eastAsia="宋体" w:cs="宋体"/>
          <w:color w:val="auto"/>
          <w:kern w:val="0"/>
          <w:sz w:val="21"/>
          <w:szCs w:val="21"/>
          <w:highlight w:val="none"/>
          <w:lang w:val="en-US" w:eastAsia="zh-CN"/>
        </w:rPr>
        <w:t>出具</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联系单，以此作为</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费用调整结算的依据。</w:t>
      </w:r>
    </w:p>
    <w:p w14:paraId="6F56FA18">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ascii="宋体" w:hAnsi="宋体" w:eastAsia="宋体" w:cs="宋体"/>
          <w:b/>
          <w:color w:val="auto"/>
          <w:kern w:val="0"/>
          <w:sz w:val="21"/>
          <w:szCs w:val="21"/>
          <w:highlight w:val="none"/>
        </w:rPr>
        <w:t>、</w:t>
      </w:r>
      <w:r>
        <w:rPr>
          <w:b/>
          <w:bCs/>
          <w:color w:val="auto"/>
          <w:spacing w:val="4"/>
          <w:sz w:val="23"/>
          <w:szCs w:val="23"/>
          <w:highlight w:val="none"/>
        </w:rPr>
        <w:t>人员配置</w:t>
      </w:r>
    </w:p>
    <w:p w14:paraId="74A0D23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最低作业人员配置数量为</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人，全体作业人员不超过法定退休年龄。具体如下：</w:t>
      </w:r>
    </w:p>
    <w:p w14:paraId="1EE5773D">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①项目经理：1名，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57683AE7">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②安全员：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6CFA539E">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③驾驶员：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r>
        <w:rPr>
          <w:rFonts w:hint="eastAsia" w:ascii="宋体" w:hAnsi="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val="en-US" w:eastAsia="zh-CN"/>
        </w:rPr>
        <w:t>。</w:t>
      </w:r>
    </w:p>
    <w:p w14:paraId="07D0963C">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④一线环卫工人：至少配备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名一线环卫工人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乙方应当在规定时间内配足一线环卫工人，实行定岗、定人、定点、定责。</w:t>
      </w:r>
    </w:p>
    <w:p w14:paraId="703E1047">
      <w:pPr>
        <w:adjustRightInd/>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七、车辆配置</w:t>
      </w:r>
    </w:p>
    <w:p w14:paraId="66D08896">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乙方针对本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车辆和设备设施配置如下：</w:t>
      </w:r>
    </w:p>
    <w:p w14:paraId="3FBFA67F">
      <w:pPr>
        <w:adjustRightInd/>
        <w:spacing w:line="145" w:lineRule="exact"/>
        <w:rPr>
          <w:color w:val="auto"/>
          <w:highlight w:val="none"/>
        </w:rPr>
      </w:pPr>
    </w:p>
    <w:p w14:paraId="233620F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八</w:t>
      </w:r>
      <w:r>
        <w:rPr>
          <w:rFonts w:ascii="宋体" w:hAnsi="宋体" w:eastAsia="宋体" w:cs="宋体"/>
          <w:b/>
          <w:color w:val="auto"/>
          <w:kern w:val="0"/>
          <w:sz w:val="21"/>
          <w:szCs w:val="21"/>
          <w:highlight w:val="none"/>
        </w:rPr>
        <w:t>、考核标准</w:t>
      </w:r>
    </w:p>
    <w:p w14:paraId="14769FB0">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190D701C">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1.考核对象</w:t>
      </w:r>
    </w:p>
    <w:p w14:paraId="72983EF7">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本办法针对本轮招标保洁项目</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val="en-US" w:eastAsia="zh-CN"/>
        </w:rPr>
        <w:t>列入考核范围。</w:t>
      </w:r>
    </w:p>
    <w:p w14:paraId="05B4AA83">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2.考核机制</w:t>
      </w:r>
    </w:p>
    <w:p w14:paraId="3A900CC6">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建立甲方主体考核、第三方日常考核、专项考核、相关职能部门不定期巡查结果反馈相结合的综合立体式考核方式，通过下达整改通知，不断总结完善考核机制，达到既能提高乙方积极性，又便于考核乙方的各方面工作。甲方根据月考核结果，得出综合考核评价结果，发放每月服务经费。</w:t>
      </w:r>
    </w:p>
    <w:p w14:paraId="4015B768">
      <w:pPr>
        <w:spacing w:line="360" w:lineRule="auto"/>
        <w:ind w:firstLine="422"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3.考核办法</w:t>
      </w:r>
    </w:p>
    <w:p w14:paraId="59510C8D">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3.1月评：满分为100分。月评分数和经费拨付相挂钩，具体如下：</w:t>
      </w:r>
    </w:p>
    <w:p w14:paraId="702BA6A6">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1考核分数在100分</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95分（含）以上的为合格，全额核拨当月服务经费；</w:t>
      </w:r>
    </w:p>
    <w:p w14:paraId="745B24C7">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2考核分在95</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90分（含）之间，以95分为基准，每下降1分，扣当月经费的</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%；不足1分的，采用内插法计算。</w:t>
      </w:r>
    </w:p>
    <w:p w14:paraId="088F207A">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.3考核分在90分以下的，先扣除当月经费的</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%；在此基础上，以90分为基准，每下降1分，扣当月经费的</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 xml:space="preserve">%；以此类推。不足1分的，采用内插法计算。 </w:t>
      </w:r>
    </w:p>
    <w:p w14:paraId="3FABFA62">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.4如连续两个月或年度累计三个月考核分数在90分以下的，</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有权单方解除合同。</w:t>
      </w:r>
    </w:p>
    <w:p w14:paraId="37C8CAEB">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明查暗查相结合，根据考核分来核拨当月服务经费。</w:t>
      </w:r>
    </w:p>
    <w:p w14:paraId="2FEAE300">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若乙方在收到</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书面整改通知后未按期完成整改，</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1C3BF347">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专项考核直接扣款。</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每月不定时组织</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考核。对</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169FDCE5">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val="0"/>
          <w:color w:val="auto"/>
          <w:kern w:val="0"/>
          <w:sz w:val="21"/>
          <w:szCs w:val="21"/>
          <w:highlight w:val="none"/>
          <w:lang w:val="en-US" w:eastAsia="zh-CN"/>
        </w:rPr>
        <w:t>需无条件服从执行。</w:t>
      </w:r>
    </w:p>
    <w:p w14:paraId="76C69C09">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新增道路遵照本考核办法执行。</w:t>
      </w:r>
    </w:p>
    <w:p w14:paraId="10F27EED">
      <w:pPr>
        <w:tabs>
          <w:tab w:val="left" w:pos="0"/>
        </w:tabs>
        <w:spacing w:line="360" w:lineRule="auto"/>
        <w:ind w:leftChars="100" w:firstLine="48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3.7人员考核标准（工资、五险一金、福利等）按乙方投标承诺为准。新增减保洁人员纳入考核范围。</w:t>
      </w:r>
    </w:p>
    <w:p w14:paraId="00C29A89">
      <w:pPr>
        <w:tabs>
          <w:tab w:val="left" w:pos="0"/>
        </w:tabs>
        <w:spacing w:line="360" w:lineRule="auto"/>
        <w:ind w:leftChars="100" w:firstLine="48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本考核办法最终解释权归</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Times New Roman"/>
          <w:color w:val="auto"/>
          <w:sz w:val="21"/>
          <w:szCs w:val="21"/>
          <w:highlight w:val="none"/>
          <w:lang w:val="en-US" w:eastAsia="zh-CN"/>
        </w:rPr>
        <w:t>。</w:t>
      </w:r>
    </w:p>
    <w:p w14:paraId="35D775BB">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4.具体考核标准</w:t>
      </w:r>
    </w:p>
    <w:p w14:paraId="0F36F0DA">
      <w:pPr>
        <w:spacing w:line="360" w:lineRule="auto"/>
        <w:ind w:firstLine="422" w:firstLineChars="20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《宁海县垃圾中转站管理服务项目考核标准》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适用于标项一</w:t>
      </w:r>
      <w:r>
        <w:rPr>
          <w:rFonts w:hint="eastAsia" w:ascii="宋体" w:hAnsi="宋体" w:cs="宋体"/>
          <w:b/>
          <w:bCs/>
          <w:color w:val="auto"/>
          <w:kern w:val="0"/>
          <w:sz w:val="21"/>
          <w:szCs w:val="21"/>
          <w:highlight w:val="none"/>
          <w:lang w:eastAsia="zh-CN"/>
        </w:rPr>
        <w:t>）</w:t>
      </w:r>
    </w:p>
    <w:tbl>
      <w:tblPr>
        <w:tblStyle w:val="6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271"/>
        <w:gridCol w:w="4111"/>
      </w:tblGrid>
      <w:tr w14:paraId="71D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jc w:val="center"/>
        </w:trPr>
        <w:tc>
          <w:tcPr>
            <w:tcW w:w="1222" w:type="dxa"/>
            <w:noWrap w:val="0"/>
            <w:vAlign w:val="center"/>
          </w:tcPr>
          <w:p w14:paraId="7F701C6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3271" w:type="dxa"/>
            <w:noWrap w:val="0"/>
            <w:vAlign w:val="center"/>
          </w:tcPr>
          <w:p w14:paraId="6C7B071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标准要求</w:t>
            </w:r>
          </w:p>
        </w:tc>
        <w:tc>
          <w:tcPr>
            <w:tcW w:w="4111" w:type="dxa"/>
            <w:noWrap w:val="0"/>
            <w:vAlign w:val="center"/>
          </w:tcPr>
          <w:p w14:paraId="15C79C0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9A3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restart"/>
            <w:noWrap w:val="0"/>
            <w:vAlign w:val="center"/>
          </w:tcPr>
          <w:p w14:paraId="56C3C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文明作业管理</w:t>
            </w:r>
          </w:p>
        </w:tc>
        <w:tc>
          <w:tcPr>
            <w:tcW w:w="3271" w:type="dxa"/>
            <w:noWrap w:val="0"/>
            <w:vAlign w:val="center"/>
          </w:tcPr>
          <w:p w14:paraId="617A46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不得无故干扰、阻碍考核人员工作</w:t>
            </w:r>
          </w:p>
        </w:tc>
        <w:tc>
          <w:tcPr>
            <w:tcW w:w="4111" w:type="dxa"/>
            <w:noWrap w:val="0"/>
            <w:vAlign w:val="center"/>
          </w:tcPr>
          <w:p w14:paraId="46CD81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在考核过程中阻扰、谩骂、挑衅、延误、干扰考核人员或上级检查人员正常检查（如妨碍拍照取证等），扣1分，情节严重的，扣5分。</w:t>
            </w:r>
          </w:p>
        </w:tc>
      </w:tr>
      <w:tr w14:paraId="0825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129E6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E494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作业人员在生产作业区应严禁吸烟，并严禁酒后作业</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AE1D1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作业人员在生产作业区应吸烟，每次扣0.2分；</w:t>
            </w:r>
          </w:p>
          <w:p w14:paraId="13F62A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酒后作业的，扣1分。</w:t>
            </w:r>
          </w:p>
        </w:tc>
      </w:tr>
      <w:tr w14:paraId="04BB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14454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7B2D13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转运站应制定管理制度，完善台账记录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74CFF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未做好各项台账，扣0.2分。</w:t>
            </w:r>
          </w:p>
        </w:tc>
      </w:tr>
      <w:tr w14:paraId="24A0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04127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70D0F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转运站操作人员应随时检查进站垃圾成分，工业垃圾、建筑装修垃圾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91D7B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站内有工业垃圾、建筑装修垃圾，每次扣1分。</w:t>
            </w:r>
          </w:p>
        </w:tc>
      </w:tr>
      <w:tr w14:paraId="54F4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356EC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D35A5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做好消杀、消毒、除臭，保持基本无蝇、无臭，严禁焚烧垃圾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E9699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未做好消杀、消毒、除臭的扣1分，焚烧垃圾的扣2分。</w:t>
            </w:r>
          </w:p>
        </w:tc>
      </w:tr>
      <w:tr w14:paraId="59E8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1222" w:type="dxa"/>
            <w:vMerge w:val="continue"/>
            <w:noWrap w:val="0"/>
            <w:vAlign w:val="center"/>
          </w:tcPr>
          <w:p w14:paraId="6B72D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243F0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保持站内、外环境整洁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02F419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1、站内墙面、门窗、地面不清洁的，扣0.1分；</w:t>
            </w:r>
          </w:p>
          <w:p w14:paraId="3496D5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2、未及时清扫作业遗撒生活垃圾的，扣0.1分；</w:t>
            </w:r>
          </w:p>
          <w:p w14:paraId="244D6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3、站内管理间、工具间、操作台凌乱不洁的，扣0.1分；</w:t>
            </w:r>
          </w:p>
          <w:p w14:paraId="4FC6B2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4、有乱堆杂物、地面有污水等物扣0.1分；</w:t>
            </w:r>
          </w:p>
          <w:p w14:paraId="50149B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5、坑底未清洗的扣1分，坑底不干净的扣0.2分；</w:t>
            </w:r>
          </w:p>
          <w:p w14:paraId="6FA948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6、压缩箱体上出现遗撒和垃圾粘挂现象，扣0.1分；</w:t>
            </w:r>
          </w:p>
          <w:p w14:paraId="13CFCE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7、站外周边不整洁，有晾晒衣服等有碍市容观瞻的物品，扣0.1分。</w:t>
            </w:r>
          </w:p>
        </w:tc>
      </w:tr>
      <w:tr w14:paraId="59B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78A96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7917F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工作人员不得中途离岗、缺岗，做到规范操作。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F4E4F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工作人员中途离岗、缺岗的扣1分。</w:t>
            </w:r>
          </w:p>
        </w:tc>
      </w:tr>
      <w:tr w14:paraId="4FA6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4A6CC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2324BB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保洁员着装规范整洁，在作业时间内，不聚众闲聊等，不做与作业无关的事。</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5D971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未按规定正规穿着工作服，每人扣0.1分。做与作业无关的事扣0.2分。</w:t>
            </w:r>
          </w:p>
        </w:tc>
      </w:tr>
      <w:tr w14:paraId="2135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06F35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80593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垃圾日产日清，严禁积压过夜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3B453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垃圾未日产日清、积压过夜的扣0.2分。</w:t>
            </w:r>
          </w:p>
        </w:tc>
      </w:tr>
      <w:tr w14:paraId="41A0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22" w:type="dxa"/>
            <w:vMerge w:val="continue"/>
            <w:noWrap w:val="0"/>
            <w:vAlign w:val="center"/>
          </w:tcPr>
          <w:p w14:paraId="3D3B5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7AF1D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站内不得捡拾废品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AD3B9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站内捡拾废品的扣1分。</w:t>
            </w:r>
          </w:p>
        </w:tc>
      </w:tr>
      <w:tr w14:paraId="26C6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78D36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66CD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站内文明作业减少噪音的产生，无有责投诉</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5569C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1、站内有扰民投诉（包括来电、来信、来访）经查证属实，扣2分；</w:t>
            </w:r>
          </w:p>
          <w:p w14:paraId="389EE1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2、站内有扰民投诉（包括来电、来信、来访）经查证属实，有故意行为的，社会影响严重的，扣5分。</w:t>
            </w:r>
          </w:p>
        </w:tc>
      </w:tr>
      <w:tr w14:paraId="2E93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bottom w:val="single" w:color="auto" w:sz="4" w:space="0"/>
            </w:tcBorders>
            <w:noWrap w:val="0"/>
            <w:vAlign w:val="center"/>
          </w:tcPr>
          <w:p w14:paraId="10B2D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733BD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按垃圾分类标准规定完成分类</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4F87E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未按垃圾分类标准规定完成分类，每次扣2分。</w:t>
            </w:r>
          </w:p>
        </w:tc>
      </w:tr>
      <w:tr w14:paraId="3604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restart"/>
            <w:tcBorders>
              <w:top w:val="single" w:color="auto" w:sz="4" w:space="0"/>
              <w:left w:val="single" w:color="auto" w:sz="4" w:space="0"/>
              <w:right w:val="single" w:color="auto" w:sz="4" w:space="0"/>
            </w:tcBorders>
            <w:noWrap w:val="0"/>
            <w:vAlign w:val="center"/>
          </w:tcPr>
          <w:p w14:paraId="7DA49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设施维护</w:t>
            </w:r>
          </w:p>
          <w:p w14:paraId="04420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管理</w:t>
            </w:r>
          </w:p>
        </w:tc>
        <w:tc>
          <w:tcPr>
            <w:tcW w:w="3271" w:type="dxa"/>
            <w:tcBorders>
              <w:top w:val="single" w:color="auto" w:sz="4" w:space="0"/>
              <w:left w:val="single" w:color="auto" w:sz="4" w:space="0"/>
              <w:right w:val="single" w:color="auto" w:sz="4" w:space="0"/>
            </w:tcBorders>
            <w:noWrap w:val="0"/>
            <w:vAlign w:val="center"/>
          </w:tcPr>
          <w:p w14:paraId="13FD15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发现机械异常现象及时汇报修理</w:t>
            </w:r>
          </w:p>
        </w:tc>
        <w:tc>
          <w:tcPr>
            <w:tcW w:w="4111" w:type="dxa"/>
            <w:tcBorders>
              <w:top w:val="single" w:color="auto" w:sz="4" w:space="0"/>
              <w:left w:val="single" w:color="auto" w:sz="4" w:space="0"/>
              <w:right w:val="single" w:color="auto" w:sz="4" w:space="0"/>
            </w:tcBorders>
            <w:noWrap w:val="0"/>
            <w:vAlign w:val="center"/>
          </w:tcPr>
          <w:p w14:paraId="488DF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机械异常未报修的扣2分。</w:t>
            </w:r>
          </w:p>
        </w:tc>
      </w:tr>
      <w:tr w14:paraId="1375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tcBorders>
              <w:left w:val="single" w:color="auto" w:sz="4" w:space="0"/>
              <w:right w:val="single" w:color="auto" w:sz="4" w:space="0"/>
            </w:tcBorders>
            <w:noWrap w:val="0"/>
            <w:vAlign w:val="center"/>
          </w:tcPr>
          <w:p w14:paraId="68599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3764F6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检查螺栓、液压、油箱、阀门、管道、场地损坏及时修理修复</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993BB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场地、设备部件未及时修理修复的扣1分。</w:t>
            </w:r>
          </w:p>
        </w:tc>
      </w:tr>
      <w:tr w14:paraId="6FEA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3F13B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756C16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设备维修按标准做好维修记录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E560C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设备维修未做好维修记录的扣1分。</w:t>
            </w:r>
          </w:p>
        </w:tc>
      </w:tr>
      <w:tr w14:paraId="722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1D7516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32698D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操作工应取得相应资格并且规范操作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9E7A7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操作工未取得相应资格的扣1分，操作不规范的扣1分。</w:t>
            </w:r>
          </w:p>
        </w:tc>
      </w:tr>
      <w:tr w14:paraId="0937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4F50E7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2ABC2C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修理人员必须持证上岗，按安全规定操作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3AFA3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修理人员未持证上岗的扣1分。</w:t>
            </w:r>
          </w:p>
        </w:tc>
      </w:tr>
      <w:tr w14:paraId="05DC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22" w:type="dxa"/>
            <w:vMerge w:val="continue"/>
            <w:tcBorders>
              <w:left w:val="single" w:color="auto" w:sz="4" w:space="0"/>
              <w:right w:val="single" w:color="auto" w:sz="4" w:space="0"/>
            </w:tcBorders>
            <w:noWrap w:val="0"/>
            <w:vAlign w:val="center"/>
          </w:tcPr>
          <w:p w14:paraId="43A617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EE836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场内操作人员必须对保洁人员入场倾倒垃圾及垃圾转运车入场严格指挥，安全倾倒。</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68830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操作人员未对保洁人员入场倾倒垃圾及垃圾转运车入场严格指挥的扣1分。</w:t>
            </w:r>
          </w:p>
        </w:tc>
      </w:tr>
      <w:tr w14:paraId="0EB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noWrap w:val="0"/>
            <w:vAlign w:val="center"/>
          </w:tcPr>
          <w:p w14:paraId="277BDC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29A244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无安全责任事故</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845E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若发生安全事故，处理不当的扣款10000-50000元。</w:t>
            </w:r>
          </w:p>
        </w:tc>
      </w:tr>
      <w:tr w14:paraId="68EB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shd w:val="clear" w:color="auto" w:fill="auto"/>
            <w:noWrap w:val="0"/>
            <w:vAlign w:val="center"/>
          </w:tcPr>
          <w:p w14:paraId="3FF9B2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D26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一线环卫工人</w:t>
            </w:r>
            <w:r>
              <w:rPr>
                <w:rFonts w:hint="eastAsia" w:ascii="宋体" w:hAnsi="宋体" w:eastAsia="宋体" w:cs="宋体"/>
                <w:color w:val="auto"/>
                <w:sz w:val="21"/>
                <w:szCs w:val="21"/>
                <w:highlight w:val="none"/>
                <w:lang w:val="en-US" w:eastAsia="zh-CN"/>
              </w:rPr>
              <w:t>薪资发放</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078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发生环卫工人欠薪行为的，视情节扣罚考核分5-10分；如舆情较严重，造成重大影响的，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有权单方解除合同。</w:t>
            </w:r>
          </w:p>
        </w:tc>
      </w:tr>
    </w:tbl>
    <w:p w14:paraId="44AE7AE2">
      <w:pPr>
        <w:spacing w:line="360" w:lineRule="auto"/>
        <w:ind w:firstLine="422" w:firstLineChars="200"/>
        <w:rPr>
          <w:rFonts w:hint="eastAsia" w:ascii="宋体" w:hAnsi="宋体"/>
          <w:b/>
          <w:color w:val="auto"/>
          <w:sz w:val="21"/>
          <w:szCs w:val="21"/>
          <w:highlight w:val="none"/>
          <w:lang w:eastAsia="zh-CN"/>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3DB53266">
      <w:pPr>
        <w:rPr>
          <w:rFonts w:hint="eastAsia" w:ascii="宋体" w:hAnsi="宋体" w:eastAsia="宋体" w:cs="宋体"/>
          <w:b/>
          <w:bCs/>
          <w:color w:val="auto"/>
          <w:kern w:val="0"/>
          <w:sz w:val="21"/>
          <w:szCs w:val="21"/>
          <w:highlight w:val="none"/>
        </w:rPr>
      </w:pPr>
    </w:p>
    <w:p w14:paraId="42801665">
      <w:pPr>
        <w:spacing w:line="360" w:lineRule="auto"/>
        <w:ind w:firstLine="422" w:firstLineChars="200"/>
        <w:jc w:val="center"/>
        <w:rPr>
          <w:rFonts w:hint="eastAsia" w:ascii="宋体" w:hAnsi="宋体" w:eastAsia="宋体" w:cs="宋体"/>
          <w:b/>
          <w:bCs/>
          <w:color w:val="auto"/>
          <w:kern w:val="0"/>
          <w:sz w:val="21"/>
          <w:szCs w:val="21"/>
          <w:highlight w:val="none"/>
        </w:rPr>
        <w:sectPr>
          <w:pgSz w:w="11907" w:h="16840"/>
          <w:pgMar w:top="1474" w:right="1814" w:bottom="1474" w:left="1814" w:header="851" w:footer="851" w:gutter="0"/>
          <w:pgNumType w:fmt="decimal"/>
          <w:cols w:space="720" w:num="1"/>
        </w:sectPr>
      </w:pPr>
    </w:p>
    <w:p w14:paraId="420B80A0">
      <w:pPr>
        <w:spacing w:line="360" w:lineRule="auto"/>
        <w:ind w:firstLine="422" w:firstLineChars="2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《宁海县城区“三乱”清除作业服务项目考核标准》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适用于标项二</w:t>
      </w:r>
      <w:r>
        <w:rPr>
          <w:rFonts w:hint="eastAsia" w:ascii="宋体" w:hAnsi="宋体" w:cs="宋体"/>
          <w:b/>
          <w:bCs/>
          <w:color w:val="auto"/>
          <w:kern w:val="0"/>
          <w:sz w:val="21"/>
          <w:szCs w:val="21"/>
          <w:highlight w:val="none"/>
          <w:lang w:eastAsia="zh-CN"/>
        </w:rPr>
        <w:t>）</w:t>
      </w:r>
    </w:p>
    <w:tbl>
      <w:tblPr>
        <w:tblStyle w:val="6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271"/>
        <w:gridCol w:w="4118"/>
      </w:tblGrid>
      <w:tr w14:paraId="753D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36" w:type="dxa"/>
            <w:noWrap w:val="0"/>
            <w:vAlign w:val="center"/>
          </w:tcPr>
          <w:p w14:paraId="4702DF5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3271" w:type="dxa"/>
            <w:noWrap w:val="0"/>
            <w:vAlign w:val="center"/>
          </w:tcPr>
          <w:p w14:paraId="4806C25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标准要求</w:t>
            </w:r>
          </w:p>
        </w:tc>
        <w:tc>
          <w:tcPr>
            <w:tcW w:w="4118" w:type="dxa"/>
            <w:noWrap w:val="0"/>
            <w:vAlign w:val="center"/>
          </w:tcPr>
          <w:p w14:paraId="56EA3E3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272E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restart"/>
            <w:noWrap w:val="0"/>
            <w:vAlign w:val="center"/>
          </w:tcPr>
          <w:p w14:paraId="503FF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文明作业</w:t>
            </w:r>
          </w:p>
        </w:tc>
        <w:tc>
          <w:tcPr>
            <w:tcW w:w="3271" w:type="dxa"/>
            <w:noWrap w:val="0"/>
            <w:vAlign w:val="center"/>
          </w:tcPr>
          <w:p w14:paraId="77B711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不得无故干扰、阻碍考核人员工作</w:t>
            </w:r>
          </w:p>
        </w:tc>
        <w:tc>
          <w:tcPr>
            <w:tcW w:w="4118" w:type="dxa"/>
            <w:noWrap w:val="0"/>
            <w:vAlign w:val="center"/>
          </w:tcPr>
          <w:p w14:paraId="57AE0E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在考核过程中阻扰、谩骂、挑衅、延误、干扰考核人员或上级检查人员正常检查（如妨碍拍照取证等），扣1分，情节严重的，扣5分。</w:t>
            </w:r>
          </w:p>
        </w:tc>
      </w:tr>
      <w:tr w14:paraId="28A5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4CD59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A4E1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城区保洁范围内、重点区域无“三乱”情况。科学、有效地清除“三乱”，做到路灯杆、电力杆、红绿灯杆、公交站牌、候车厅、指路牌、店面招牌、空调室外机、落水管、墙面等表面无乱张贴、乱涂写、乱刻画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0EF7D1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每发现一处扣0.1分，重点区域扣0.2分。</w:t>
            </w:r>
          </w:p>
        </w:tc>
      </w:tr>
      <w:tr w14:paraId="1FBD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41F46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4E121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清除人员在清除作业时应文明作业，合理使用清除剂，密切注意周边环境，确保作业人员及周边其他人员的人身安全。</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5E81C1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因作业不当造成自身及他人人身安全问题扣5分，并承担相关赔偿。</w:t>
            </w:r>
          </w:p>
        </w:tc>
      </w:tr>
      <w:tr w14:paraId="015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E66C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78B98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作业人员在作业时着装规范整洁，统一配置作业工具，穿反光工作服。</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621E82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未按规定正规穿着工作服，配置作业工具，每人扣0.1分。</w:t>
            </w:r>
          </w:p>
        </w:tc>
      </w:tr>
      <w:tr w14:paraId="7324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5A3D8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85D49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工作中无脱岗；消极怠工，影响环卫工人形象等现象。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4BF57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严禁穿拖鞋或赤脚，不得闲聊、玩手机等影响环卫工人形象扣0.5分。</w:t>
            </w:r>
          </w:p>
        </w:tc>
      </w:tr>
      <w:tr w14:paraId="28C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5A218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C8EE0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清除过程中应保持周边环境整洁，清除物不得遗留在地面。</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1C4B5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清除物遗留在地面，每处扣0.2分，造成路面污染未及时清扫的每处扣 0.5分;</w:t>
            </w:r>
          </w:p>
        </w:tc>
      </w:tr>
      <w:tr w14:paraId="30D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1397F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01D5F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清除作业应在不破坏材质原貌的基础上予以彻底清除，不留痕迹。</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68355F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遗留痕迹每处扣0.1分，清理后遗留明显每处扣0.2分。</w:t>
            </w:r>
          </w:p>
        </w:tc>
      </w:tr>
      <w:tr w14:paraId="1F75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BAE4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1DDD7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按时完成采购人交办的临时性、突发性任务。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6DC65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未按时完成的，发现一次扣5分。</w:t>
            </w:r>
          </w:p>
        </w:tc>
      </w:tr>
      <w:tr w14:paraId="3492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noWrap w:val="0"/>
            <w:vAlign w:val="center"/>
          </w:tcPr>
          <w:p w14:paraId="6E4281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7F2027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无安全责任事故</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583033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若发生安全事故，处理不当的扣款10000-50000元。</w:t>
            </w:r>
          </w:p>
        </w:tc>
      </w:tr>
      <w:tr w14:paraId="499E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shd w:val="clear" w:color="auto" w:fill="auto"/>
            <w:noWrap w:val="0"/>
            <w:vAlign w:val="center"/>
          </w:tcPr>
          <w:p w14:paraId="50F2607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8500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一线环卫工人</w:t>
            </w:r>
            <w:r>
              <w:rPr>
                <w:rFonts w:hint="eastAsia" w:ascii="宋体" w:hAnsi="宋体" w:eastAsia="宋体" w:cs="宋体"/>
                <w:color w:val="auto"/>
                <w:sz w:val="21"/>
                <w:szCs w:val="21"/>
                <w:highlight w:val="none"/>
                <w:lang w:val="en-US" w:eastAsia="zh-CN"/>
              </w:rPr>
              <w:t>薪资发放</w:t>
            </w:r>
          </w:p>
        </w:tc>
        <w:tc>
          <w:tcPr>
            <w:tcW w:w="4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80F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发生环卫工人欠薪行为的，视情节扣罚考核分5-10分；如舆情较严重，造成重大影响的，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有权单方解除合同。</w:t>
            </w:r>
          </w:p>
        </w:tc>
      </w:tr>
    </w:tbl>
    <w:p w14:paraId="52C2AB57">
      <w:pPr>
        <w:spacing w:line="360" w:lineRule="auto"/>
        <w:ind w:firstLine="422" w:firstLineChars="200"/>
        <w:rPr>
          <w:rFonts w:hint="eastAsia" w:ascii="宋体" w:hAnsi="宋体"/>
          <w:b/>
          <w:color w:val="auto"/>
          <w:sz w:val="21"/>
          <w:szCs w:val="21"/>
          <w:highlight w:val="none"/>
          <w:lang w:eastAsia="zh-CN"/>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25BBB195">
      <w:pPr>
        <w:spacing w:line="360" w:lineRule="auto"/>
        <w:ind w:firstLine="422" w:firstLineChars="200"/>
        <w:jc w:val="center"/>
        <w:rPr>
          <w:rFonts w:hint="eastAsia" w:ascii="宋体" w:hAnsi="宋体" w:eastAsia="宋体" w:cs="宋体"/>
          <w:b/>
          <w:bCs/>
          <w:color w:val="auto"/>
          <w:kern w:val="0"/>
          <w:sz w:val="21"/>
          <w:szCs w:val="21"/>
          <w:highlight w:val="none"/>
        </w:rPr>
        <w:sectPr>
          <w:pgSz w:w="11907" w:h="16840"/>
          <w:pgMar w:top="1474" w:right="1814" w:bottom="1474" w:left="1814" w:header="851" w:footer="851" w:gutter="0"/>
          <w:pgNumType w:fmt="decimal"/>
          <w:cols w:space="720" w:num="1"/>
        </w:sectPr>
      </w:pPr>
    </w:p>
    <w:p w14:paraId="5FD45159">
      <w:pPr>
        <w:rPr>
          <w:rFonts w:hint="eastAsia" w:ascii="宋体" w:hAnsi="宋体"/>
          <w:b/>
          <w:color w:val="auto"/>
          <w:sz w:val="21"/>
          <w:szCs w:val="21"/>
          <w:highlight w:val="none"/>
          <w:lang w:eastAsia="zh-CN"/>
        </w:rPr>
      </w:pPr>
    </w:p>
    <w:p w14:paraId="32FF94C7">
      <w:pPr>
        <w:spacing w:line="360" w:lineRule="auto"/>
        <w:ind w:firstLine="422" w:firstLineChars="2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《宁海县建筑垃圾清运服务项目考核标准》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适用于标项三、四</w:t>
      </w:r>
      <w:r>
        <w:rPr>
          <w:rFonts w:hint="eastAsia" w:ascii="宋体" w:hAnsi="宋体" w:cs="宋体"/>
          <w:b/>
          <w:bCs/>
          <w:color w:val="auto"/>
          <w:kern w:val="0"/>
          <w:sz w:val="21"/>
          <w:szCs w:val="21"/>
          <w:highlight w:val="none"/>
          <w:lang w:eastAsia="zh-CN"/>
        </w:rPr>
        <w:t>）</w:t>
      </w:r>
    </w:p>
    <w:tbl>
      <w:tblPr>
        <w:tblStyle w:val="6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4208"/>
        <w:gridCol w:w="699"/>
        <w:gridCol w:w="2191"/>
      </w:tblGrid>
      <w:tr w14:paraId="1470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240" w:type="dxa"/>
            <w:noWrap w:val="0"/>
            <w:vAlign w:val="center"/>
          </w:tcPr>
          <w:p w14:paraId="4027AA1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4208" w:type="dxa"/>
            <w:noWrap w:val="0"/>
            <w:vAlign w:val="center"/>
          </w:tcPr>
          <w:p w14:paraId="033617C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标准要求</w:t>
            </w:r>
          </w:p>
        </w:tc>
        <w:tc>
          <w:tcPr>
            <w:tcW w:w="699" w:type="dxa"/>
            <w:noWrap w:val="0"/>
            <w:vAlign w:val="center"/>
          </w:tcPr>
          <w:p w14:paraId="32353DA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2191" w:type="dxa"/>
            <w:noWrap w:val="0"/>
            <w:vAlign w:val="center"/>
          </w:tcPr>
          <w:p w14:paraId="434E276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5B7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240" w:type="dxa"/>
            <w:vMerge w:val="restart"/>
            <w:noWrap w:val="0"/>
            <w:vAlign w:val="center"/>
          </w:tcPr>
          <w:p w14:paraId="73578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档案管理</w:t>
            </w:r>
          </w:p>
          <w:p w14:paraId="1FAE8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4208" w:type="dxa"/>
            <w:noWrap w:val="0"/>
            <w:vAlign w:val="center"/>
          </w:tcPr>
          <w:p w14:paraId="0DFA1A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w:t>
            </w:r>
            <w:r>
              <w:rPr>
                <w:rFonts w:hint="eastAsia" w:ascii="宋体" w:hAnsi="宋体" w:cs="宋体"/>
                <w:color w:val="auto"/>
                <w:kern w:val="0"/>
                <w:sz w:val="21"/>
                <w:szCs w:val="21"/>
                <w:highlight w:val="none"/>
                <w:lang w:eastAsia="zh-CN" w:bidi="ar"/>
              </w:rPr>
              <w:t>安全管理台账</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车辆</w:t>
            </w:r>
            <w:r>
              <w:rPr>
                <w:rFonts w:hint="eastAsia" w:ascii="宋体" w:hAnsi="宋体" w:eastAsia="宋体" w:cs="宋体"/>
                <w:color w:val="auto"/>
                <w:kern w:val="0"/>
                <w:sz w:val="21"/>
                <w:szCs w:val="21"/>
                <w:highlight w:val="none"/>
                <w:lang w:bidi="ar"/>
              </w:rPr>
              <w:t>出入</w:t>
            </w:r>
            <w:r>
              <w:rPr>
                <w:rFonts w:hint="eastAsia" w:ascii="宋体" w:hAnsi="宋体" w:cs="宋体"/>
                <w:color w:val="auto"/>
                <w:kern w:val="0"/>
                <w:sz w:val="21"/>
                <w:szCs w:val="21"/>
                <w:highlight w:val="none"/>
                <w:lang w:eastAsia="zh-CN" w:bidi="ar"/>
              </w:rPr>
              <w:t>登记台账</w:t>
            </w:r>
            <w:r>
              <w:rPr>
                <w:rFonts w:hint="eastAsia" w:ascii="宋体" w:hAnsi="宋体" w:eastAsia="宋体" w:cs="宋体"/>
                <w:color w:val="auto"/>
                <w:kern w:val="0"/>
                <w:sz w:val="21"/>
                <w:szCs w:val="21"/>
                <w:highlight w:val="none"/>
                <w:lang w:bidi="ar"/>
              </w:rPr>
              <w:t>等。</w:t>
            </w:r>
          </w:p>
        </w:tc>
        <w:tc>
          <w:tcPr>
            <w:tcW w:w="699" w:type="dxa"/>
            <w:noWrap w:val="0"/>
            <w:vAlign w:val="center"/>
          </w:tcPr>
          <w:p w14:paraId="7D3F7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2191" w:type="dxa"/>
            <w:noWrap w:val="0"/>
            <w:vAlign w:val="center"/>
          </w:tcPr>
          <w:p w14:paraId="7258FA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未做到的，每项扣0.5分。</w:t>
            </w:r>
          </w:p>
        </w:tc>
      </w:tr>
      <w:tr w14:paraId="7339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noWrap w:val="0"/>
            <w:vAlign w:val="center"/>
          </w:tcPr>
          <w:p w14:paraId="179EB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bottom w:val="single" w:color="auto" w:sz="4" w:space="0"/>
              <w:right w:val="single" w:color="auto" w:sz="4" w:space="0"/>
            </w:tcBorders>
            <w:noWrap w:val="0"/>
            <w:vAlign w:val="center"/>
          </w:tcPr>
          <w:p w14:paraId="63FFD8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台账</w:t>
            </w:r>
            <w:r>
              <w:rPr>
                <w:rFonts w:hint="eastAsia" w:ascii="宋体" w:hAnsi="宋体" w:eastAsia="宋体" w:cs="宋体"/>
                <w:color w:val="auto"/>
                <w:kern w:val="0"/>
                <w:sz w:val="21"/>
                <w:szCs w:val="21"/>
                <w:highlight w:val="none"/>
                <w:lang w:bidi="ar"/>
              </w:rPr>
              <w:t>资料齐全，每月及时报送上月收运的装潢垃圾来源、种类、数量等数据。</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0C91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8E6CB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未做到的，每项扣0.5分。</w:t>
            </w:r>
          </w:p>
        </w:tc>
      </w:tr>
      <w:tr w14:paraId="1303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729D6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人员管理</w:t>
            </w:r>
          </w:p>
          <w:p w14:paraId="7F413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019DD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根据项目要求配置相应数量的人员。</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9B74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EA982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未配备齐全，每个扣2分，不设下限。</w:t>
            </w:r>
          </w:p>
        </w:tc>
      </w:tr>
      <w:tr w14:paraId="5431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790E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10D1D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工作人员分工明确，各司其职。</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27F5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16E3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未做到的，本项不得分。</w:t>
            </w:r>
          </w:p>
        </w:tc>
      </w:tr>
      <w:tr w14:paraId="61AE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7C27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785DF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工作人员特殊岗位需持证上岗。</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C88E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DA0A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未做到的，本项不得分。</w:t>
            </w:r>
          </w:p>
        </w:tc>
      </w:tr>
      <w:tr w14:paraId="20CB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bottom w:val="single" w:color="auto" w:sz="4" w:space="0"/>
              <w:right w:val="single" w:color="auto" w:sz="4" w:space="0"/>
            </w:tcBorders>
            <w:noWrap w:val="0"/>
            <w:vAlign w:val="center"/>
          </w:tcPr>
          <w:p w14:paraId="6CBD9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A28CD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工作人员服务态度良好，听从招标单位工作人员指挥。</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356E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896B0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未做到的，本项不得分。</w:t>
            </w:r>
          </w:p>
        </w:tc>
      </w:tr>
      <w:tr w14:paraId="6D8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03BAE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车辆管理</w:t>
            </w:r>
          </w:p>
          <w:p w14:paraId="34A89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(18分)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B160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根据要求配置货运车进行城区小区二次装潢垃圾及零星建筑垃圾收运。</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EE2D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566154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每少一辆扣2分。</w:t>
            </w:r>
          </w:p>
        </w:tc>
      </w:tr>
      <w:tr w14:paraId="6F36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63603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E1BC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运输车辆文明作业。</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2172C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E6E17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被发现或遭投诉的，1次扣1分。</w:t>
            </w:r>
          </w:p>
        </w:tc>
      </w:tr>
      <w:tr w14:paraId="1DC2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118FC0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53DC65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车容车貌整洁，密闭程度高。</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36A7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E7FD5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未做到的，每车次扣1分，不设下限。</w:t>
            </w:r>
          </w:p>
        </w:tc>
      </w:tr>
      <w:tr w14:paraId="1BF1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1D0FB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E2D9B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各类证件放置车辆醒目位置，备查。</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C4A2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B54A1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未做到的，每发现一次扣0.5分。</w:t>
            </w:r>
          </w:p>
        </w:tc>
      </w:tr>
      <w:tr w14:paraId="5BD3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289BEA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92636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所有运营车辆必须是具备建筑垃圾清运资质的车辆，转运时需办理车辆通行证。</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5662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7BAD7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每发现一车次，扣1分。</w:t>
            </w:r>
          </w:p>
        </w:tc>
      </w:tr>
      <w:tr w14:paraId="0536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0FEF8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分类管理（9分）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1A04A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积极寻找回填场地，将可回填物进行回填。</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95DE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03227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未做到的，此项不得分。</w:t>
            </w:r>
          </w:p>
        </w:tc>
      </w:tr>
      <w:tr w14:paraId="1CAC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4971E4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7A9EF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做好物业装修垃圾源头分类，装修垃圾场内分两类：可燃烧和可回填，场地有明显区域划分，保持场地内垃圾堆放有序。</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5959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1F58C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未做到的不得分。</w:t>
            </w:r>
          </w:p>
        </w:tc>
      </w:tr>
      <w:tr w14:paraId="23DC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left w:val="single" w:color="auto" w:sz="4" w:space="0"/>
              <w:right w:val="single" w:color="auto" w:sz="4" w:space="0"/>
            </w:tcBorders>
            <w:noWrap w:val="0"/>
            <w:vAlign w:val="center"/>
          </w:tcPr>
          <w:p w14:paraId="02F07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运行管理</w:t>
            </w:r>
          </w:p>
          <w:p w14:paraId="23834C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12D22A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在规定时间内执行装潢垃圾管理部门的有关规定（如接到清运通知后及时清运，装潢垃圾做到日产日清的）。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F16B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53B45A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未做到的，每发生一次扣0.5分。</w:t>
            </w:r>
          </w:p>
        </w:tc>
      </w:tr>
      <w:tr w14:paraId="3DA0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578F31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1D96B0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按核定的时间、路线、地点运输的，按指定地点或主管部门认可消纳场地倾倒装潢垃圾。</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1686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A2C62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未做到的，每发生一次扣0.5分。</w:t>
            </w:r>
          </w:p>
        </w:tc>
      </w:tr>
      <w:tr w14:paraId="1E55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27FCC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24DDE8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禁止将生活垃圾混入装潢垃圾或将危险废物混入装潢垃圾。</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0E0E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D4BE1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每发生一次扣1分。</w:t>
            </w:r>
          </w:p>
        </w:tc>
      </w:tr>
      <w:tr w14:paraId="4722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30D82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社会监督（25分）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19F95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受领导批评、媒体曝光或群众投诉的。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FB86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B010F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每发生一次扣5分，不设下限。</w:t>
            </w:r>
          </w:p>
        </w:tc>
      </w:tr>
      <w:tr w14:paraId="0C86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9C03B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637AA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其他严重污染城市环境卫生且造成恶劣社会影响情形的。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87F6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AE296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每发生一次扣5分。</w:t>
            </w:r>
          </w:p>
        </w:tc>
      </w:tr>
      <w:tr w14:paraId="6A30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240" w:type="dxa"/>
            <w:tcBorders>
              <w:left w:val="single" w:color="auto" w:sz="4" w:space="0"/>
              <w:right w:val="single" w:color="auto" w:sz="4" w:space="0"/>
            </w:tcBorders>
            <w:noWrap w:val="0"/>
            <w:vAlign w:val="center"/>
          </w:tcPr>
          <w:p w14:paraId="33528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安全管理（8分）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3B8595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发生安全事故及时上报。</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33FD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73FE1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未及时上报的，不得分；如果发生重大安全事故的，甲方有权终止合同。</w:t>
            </w:r>
          </w:p>
        </w:tc>
      </w:tr>
      <w:tr w14:paraId="3070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0F9D7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其他</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95714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因管理不当，造成上级部门批评、媒体报道等严重后果的。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3F47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C04B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一次扣20分。</w:t>
            </w:r>
          </w:p>
        </w:tc>
      </w:tr>
      <w:tr w14:paraId="48D2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8B3B8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51D3AA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被区纪委、检察院传唤，存在行贿行为的。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D8FD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6B7B9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甲方有权终止合同。</w:t>
            </w:r>
          </w:p>
        </w:tc>
      </w:tr>
      <w:tr w14:paraId="7CC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CBD93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37A3A5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未经甲方许可，乙方擅自接纳非小区装潢垃圾的。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271F3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1A7A2E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每一车次，扣1000元。</w:t>
            </w:r>
          </w:p>
        </w:tc>
      </w:tr>
      <w:tr w14:paraId="4B51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F2BDD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2F0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一线环卫工人</w:t>
            </w:r>
            <w:r>
              <w:rPr>
                <w:rFonts w:hint="eastAsia" w:ascii="宋体" w:hAnsi="宋体" w:eastAsia="宋体" w:cs="宋体"/>
                <w:color w:val="auto"/>
                <w:kern w:val="0"/>
                <w:sz w:val="21"/>
                <w:szCs w:val="21"/>
                <w:highlight w:val="none"/>
                <w:lang w:val="en-US" w:eastAsia="zh-CN" w:bidi="ar"/>
              </w:rPr>
              <w:t>薪资发放</w:t>
            </w:r>
          </w:p>
        </w:tc>
        <w:tc>
          <w:tcPr>
            <w:tcW w:w="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47AA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p>
        </w:tc>
        <w:tc>
          <w:tcPr>
            <w:tcW w:w="21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542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发生环卫工人欠薪行为的，视情节扣罚考核分5-10分；如舆情较严重，造成重大影响的，</w:t>
            </w:r>
            <w:r>
              <w:rPr>
                <w:rFonts w:hint="eastAsia" w:ascii="宋体" w:hAnsi="宋体" w:eastAsia="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bidi="ar"/>
              </w:rPr>
              <w:t>有权单方解除合同。</w:t>
            </w:r>
          </w:p>
        </w:tc>
      </w:tr>
      <w:tr w14:paraId="21D3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38" w:type="dxa"/>
            <w:gridSpan w:val="4"/>
            <w:tcBorders>
              <w:left w:val="single" w:color="auto" w:sz="4" w:space="0"/>
              <w:bottom w:val="single" w:color="auto" w:sz="4" w:space="0"/>
              <w:right w:val="single" w:color="auto" w:sz="4" w:space="0"/>
            </w:tcBorders>
            <w:noWrap w:val="0"/>
            <w:vAlign w:val="center"/>
          </w:tcPr>
          <w:p w14:paraId="284CD81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扣分合计</w:t>
            </w:r>
          </w:p>
        </w:tc>
      </w:tr>
    </w:tbl>
    <w:p w14:paraId="10741F42">
      <w:pPr>
        <w:spacing w:line="360" w:lineRule="auto"/>
        <w:ind w:firstLine="422" w:firstLineChars="200"/>
        <w:rPr>
          <w:rFonts w:hint="eastAsia" w:ascii="宋体" w:hAnsi="宋体"/>
          <w:b/>
          <w:color w:val="auto"/>
          <w:sz w:val="21"/>
          <w:szCs w:val="21"/>
          <w:highlight w:val="none"/>
          <w:lang w:eastAsia="zh-CN"/>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58A08286">
      <w:pPr>
        <w:adjustRightInd/>
        <w:spacing w:line="360" w:lineRule="auto"/>
        <w:ind w:firstLine="422" w:firstLineChars="200"/>
        <w:jc w:val="center"/>
        <w:rPr>
          <w:rFonts w:hint="eastAsia" w:ascii="宋体" w:hAnsi="宋体" w:eastAsia="宋体" w:cs="宋体"/>
          <w:b/>
          <w:bCs w:val="0"/>
          <w:color w:val="auto"/>
          <w:sz w:val="21"/>
          <w:szCs w:val="21"/>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37996C6">
      <w:pPr>
        <w:adjustRightInd/>
        <w:spacing w:line="360" w:lineRule="auto"/>
        <w:ind w:firstLine="422" w:firstLineChars="20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宁海县</w:t>
      </w:r>
      <w:r>
        <w:rPr>
          <w:rFonts w:hint="eastAsia" w:ascii="宋体" w:hAnsi="宋体" w:cs="宋体"/>
          <w:b/>
          <w:bCs w:val="0"/>
          <w:color w:val="auto"/>
          <w:sz w:val="21"/>
          <w:szCs w:val="21"/>
          <w:highlight w:val="none"/>
          <w:lang w:eastAsia="zh-CN"/>
        </w:rPr>
        <w:t>道路交通隔离带（含3米以下标识标牌及采购人指定的城市家具）清洗</w:t>
      </w:r>
      <w:r>
        <w:rPr>
          <w:rFonts w:hint="eastAsia" w:ascii="宋体" w:hAnsi="宋体" w:eastAsia="宋体" w:cs="宋体"/>
          <w:b/>
          <w:bCs w:val="0"/>
          <w:color w:val="auto"/>
          <w:sz w:val="21"/>
          <w:szCs w:val="21"/>
          <w:highlight w:val="none"/>
          <w:lang w:eastAsia="zh-CN"/>
        </w:rPr>
        <w:t>考核标准</w:t>
      </w:r>
      <w:r>
        <w:rPr>
          <w:rFonts w:hint="eastAsia" w:ascii="宋体" w:hAnsi="宋体" w:eastAsia="宋体" w:cs="宋体"/>
          <w:b/>
          <w:bCs w:val="0"/>
          <w:color w:val="auto"/>
          <w:sz w:val="21"/>
          <w:szCs w:val="21"/>
          <w:highlight w:val="none"/>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适用于标项五</w:t>
      </w:r>
      <w:r>
        <w:rPr>
          <w:rFonts w:hint="eastAsia" w:ascii="宋体" w:hAnsi="宋体" w:cs="宋体"/>
          <w:b/>
          <w:bCs/>
          <w:color w:val="auto"/>
          <w:kern w:val="0"/>
          <w:sz w:val="21"/>
          <w:szCs w:val="21"/>
          <w:highlight w:val="none"/>
          <w:lang w:eastAsia="zh-CN"/>
        </w:rPr>
        <w:t>）</w:t>
      </w:r>
    </w:p>
    <w:tbl>
      <w:tblPr>
        <w:tblStyle w:val="63"/>
        <w:tblW w:w="8139" w:type="dxa"/>
        <w:jc w:val="center"/>
        <w:tblLayout w:type="fixed"/>
        <w:tblCellMar>
          <w:top w:w="0" w:type="dxa"/>
          <w:left w:w="0" w:type="dxa"/>
          <w:bottom w:w="0" w:type="dxa"/>
          <w:right w:w="0" w:type="dxa"/>
        </w:tblCellMar>
      </w:tblPr>
      <w:tblGrid>
        <w:gridCol w:w="1292"/>
        <w:gridCol w:w="2971"/>
        <w:gridCol w:w="3876"/>
      </w:tblGrid>
      <w:tr w14:paraId="43942F93">
        <w:tblPrEx>
          <w:tblCellMar>
            <w:top w:w="0" w:type="dxa"/>
            <w:left w:w="0" w:type="dxa"/>
            <w:bottom w:w="0" w:type="dxa"/>
            <w:right w:w="0" w:type="dxa"/>
          </w:tblCellMar>
        </w:tblPrEx>
        <w:trPr>
          <w:trHeight w:val="446" w:hRule="atLeast"/>
          <w:jc w:val="center"/>
        </w:trPr>
        <w:tc>
          <w:tcPr>
            <w:tcW w:w="12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C9B1C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项目名称</w:t>
            </w: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752AD7">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标准要求</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68713">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1DF55791">
        <w:tblPrEx>
          <w:tblCellMar>
            <w:top w:w="0" w:type="dxa"/>
            <w:left w:w="0" w:type="dxa"/>
            <w:bottom w:w="0" w:type="dxa"/>
            <w:right w:w="0" w:type="dxa"/>
          </w:tblCellMar>
        </w:tblPrEx>
        <w:trPr>
          <w:trHeight w:val="1283"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70A35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作业标准</w:t>
            </w:r>
          </w:p>
        </w:tc>
        <w:tc>
          <w:tcPr>
            <w:tcW w:w="2971"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3A70C3C">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道路隔离护栏（含“城市家具”）应清洗干净，保持本色，以视觉整体干净为主，无乱贴乱画。</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0996B29">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未按要求</w:t>
            </w:r>
            <w:r>
              <w:rPr>
                <w:rFonts w:hint="eastAsia" w:ascii="宋体" w:hAnsi="宋体" w:eastAsia="宋体" w:cs="宋体"/>
                <w:color w:val="auto"/>
                <w:sz w:val="21"/>
                <w:szCs w:val="21"/>
                <w:highlight w:val="none"/>
                <w:lang w:val="en-US" w:eastAsia="zh-CN"/>
              </w:rPr>
              <w:t>达到保洁效果的</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38C764C5">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6737957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A236CAE">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清洗作业，不得污染路面及周围环境，发生污染路面及周围环境时，必须及时予以清理。</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0014F70">
            <w:pPr>
              <w:keepNext w:val="0"/>
              <w:keepLines w:val="0"/>
              <w:numPr>
                <w:ilvl w:val="0"/>
                <w:numId w:val="0"/>
              </w:numPr>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发生污染路面及周围环境</w:t>
            </w:r>
            <w:r>
              <w:rPr>
                <w:rFonts w:hint="eastAsia" w:ascii="宋体" w:hAnsi="宋体" w:eastAsia="宋体" w:cs="宋体"/>
                <w:color w:val="auto"/>
                <w:sz w:val="21"/>
                <w:szCs w:val="21"/>
                <w:highlight w:val="none"/>
              </w:rPr>
              <w:t>的，每个扣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27393EFE">
        <w:tblPrEx>
          <w:tblCellMar>
            <w:top w:w="0" w:type="dxa"/>
            <w:left w:w="0" w:type="dxa"/>
            <w:bottom w:w="0" w:type="dxa"/>
            <w:right w:w="0" w:type="dxa"/>
          </w:tblCellMar>
        </w:tblPrEx>
        <w:trPr>
          <w:trHeight w:val="1303" w:hRule="atLeast"/>
          <w:jc w:val="center"/>
        </w:trPr>
        <w:tc>
          <w:tcPr>
            <w:tcW w:w="129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5218BF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文明规范作业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D5A80">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不得无故干扰、阻碍考核人员工作</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DC7643F">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在考核过程中阻扰、谩骂、挑衅、延误、干扰考核人员或上级检查人员正常检查（如妨碍拍照取证等），扣1分，情节严重的扣5分。</w:t>
            </w:r>
          </w:p>
        </w:tc>
      </w:tr>
      <w:tr w14:paraId="704C3FFD">
        <w:tblPrEx>
          <w:tblCellMar>
            <w:top w:w="0" w:type="dxa"/>
            <w:left w:w="0" w:type="dxa"/>
            <w:bottom w:w="0" w:type="dxa"/>
            <w:right w:w="0" w:type="dxa"/>
          </w:tblCellMar>
        </w:tblPrEx>
        <w:trPr>
          <w:trHeight w:val="95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27407A1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D2E8E">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kern w:val="0"/>
                <w:sz w:val="21"/>
                <w:szCs w:val="21"/>
                <w:highlight w:val="none"/>
                <w:lang w:bidi="ar"/>
              </w:rPr>
              <w:t>着装规范整洁，统一配置作业工具</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DFC33D6">
            <w:pPr>
              <w:keepNext w:val="0"/>
              <w:keepLines w:val="0"/>
              <w:suppressLineNumbers w:val="0"/>
              <w:tabs>
                <w:tab w:val="left" w:pos="827"/>
              </w:tabs>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未按规定正规穿着工作服，（雨天着工作雨衣）配置作业工具，每人扣0.1分。</w:t>
            </w:r>
          </w:p>
        </w:tc>
      </w:tr>
      <w:tr w14:paraId="04F84094">
        <w:tblPrEx>
          <w:tblCellMar>
            <w:top w:w="0" w:type="dxa"/>
            <w:left w:w="0" w:type="dxa"/>
            <w:bottom w:w="0" w:type="dxa"/>
            <w:right w:w="0" w:type="dxa"/>
          </w:tblCellMar>
        </w:tblPrEx>
        <w:trPr>
          <w:trHeight w:val="1898"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180A14D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p>
        </w:tc>
        <w:tc>
          <w:tcPr>
            <w:tcW w:w="29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51F5C">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工作中无脱岗；消极怠工，</w:t>
            </w:r>
            <w:r>
              <w:rPr>
                <w:rFonts w:hint="eastAsia" w:ascii="宋体" w:hAnsi="宋体" w:eastAsia="宋体" w:cs="宋体"/>
                <w:color w:val="auto"/>
                <w:sz w:val="21"/>
                <w:szCs w:val="21"/>
                <w:highlight w:val="none"/>
              </w:rPr>
              <w:t>影响环卫工人形象</w:t>
            </w:r>
            <w:r>
              <w:rPr>
                <w:rFonts w:hint="eastAsia" w:ascii="宋体" w:hAnsi="宋体" w:eastAsia="宋体" w:cs="宋体"/>
                <w:color w:val="auto"/>
                <w:kern w:val="0"/>
                <w:sz w:val="21"/>
                <w:szCs w:val="21"/>
                <w:highlight w:val="none"/>
                <w:lang w:bidi="ar"/>
              </w:rPr>
              <w:t>等现象</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C8114">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上班时间脱岗，每人扣0.2分；玩手机、就地睡觉等影响环卫工人形象等情况之一的，</w:t>
            </w:r>
            <w:r>
              <w:rPr>
                <w:rFonts w:hint="eastAsia" w:ascii="宋体" w:hAnsi="宋体" w:cs="宋体"/>
                <w:color w:val="auto"/>
                <w:kern w:val="0"/>
                <w:sz w:val="21"/>
                <w:szCs w:val="21"/>
                <w:highlight w:val="none"/>
                <w:lang w:eastAsia="zh-CN" w:bidi="ar"/>
              </w:rPr>
              <w:t>道路交通隔离带（含3米以下标识标牌及采购人指定的城市家具）清洗</w:t>
            </w:r>
            <w:r>
              <w:rPr>
                <w:rFonts w:hint="eastAsia" w:ascii="宋体" w:hAnsi="宋体" w:eastAsia="宋体" w:cs="宋体"/>
                <w:color w:val="auto"/>
                <w:kern w:val="0"/>
                <w:sz w:val="21"/>
                <w:szCs w:val="21"/>
                <w:highlight w:val="none"/>
                <w:lang w:bidi="ar"/>
              </w:rPr>
              <w:t>工作中闲谈、消极怠工等现象，扣0.2分</w:t>
            </w:r>
          </w:p>
        </w:tc>
      </w:tr>
      <w:tr w14:paraId="78E5CC60">
        <w:tblPrEx>
          <w:tblCellMar>
            <w:top w:w="0" w:type="dxa"/>
            <w:left w:w="0" w:type="dxa"/>
            <w:bottom w:w="0" w:type="dxa"/>
            <w:right w:w="0" w:type="dxa"/>
          </w:tblCellMar>
        </w:tblPrEx>
        <w:trPr>
          <w:trHeight w:val="86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4C2F7D6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7A731">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车容整洁、标识清晰</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F24B2">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车容不整洁、标识不清晰，有污渍等，每辆扣0.</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14:paraId="37616906">
        <w:tblPrEx>
          <w:tblCellMar>
            <w:top w:w="0" w:type="dxa"/>
            <w:left w:w="0" w:type="dxa"/>
            <w:bottom w:w="0" w:type="dxa"/>
            <w:right w:w="0" w:type="dxa"/>
          </w:tblCellMar>
        </w:tblPrEx>
        <w:trPr>
          <w:trHeight w:val="995"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4133914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28BA1">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停放不影响行人、车辆通行</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2935A">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停放在人行道、路口、公交站台，逆向停放、影响行人和车辆通行，扣0.</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14:paraId="629AE1C5">
        <w:tblPrEx>
          <w:tblCellMar>
            <w:top w:w="0" w:type="dxa"/>
            <w:left w:w="0" w:type="dxa"/>
            <w:bottom w:w="0" w:type="dxa"/>
            <w:right w:w="0" w:type="dxa"/>
          </w:tblCellMar>
        </w:tblPrEx>
        <w:trPr>
          <w:trHeight w:val="1303" w:hRule="atLeast"/>
          <w:jc w:val="center"/>
        </w:trPr>
        <w:tc>
          <w:tcPr>
            <w:tcW w:w="129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E84D09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C36E29B">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kern w:val="0"/>
                <w:sz w:val="21"/>
                <w:szCs w:val="21"/>
                <w:highlight w:val="none"/>
                <w:lang w:bidi="ar"/>
              </w:rPr>
              <w:t>文明规范作业</w:t>
            </w:r>
          </w:p>
        </w:tc>
        <w:tc>
          <w:tcPr>
            <w:tcW w:w="3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32B6AE3">
            <w:pPr>
              <w:keepNext w:val="0"/>
              <w:keepLines w:val="0"/>
              <w:numPr>
                <w:ilvl w:val="0"/>
                <w:numId w:val="2"/>
              </w:numPr>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sz w:val="21"/>
                <w:szCs w:val="21"/>
                <w:highlight w:val="none"/>
              </w:rPr>
              <w:t>逆向行驶、闯红灯、横穿马路，每人扣0.5分</w:t>
            </w:r>
          </w:p>
          <w:p w14:paraId="3D7028B3">
            <w:pPr>
              <w:keepNext w:val="0"/>
              <w:keepLines w:val="0"/>
              <w:numPr>
                <w:ilvl w:val="0"/>
                <w:numId w:val="2"/>
              </w:numPr>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sz w:val="21"/>
                <w:szCs w:val="21"/>
                <w:highlight w:val="none"/>
              </w:rPr>
              <w:t>穿拖鞋、赤膊、随地大小便等不文明行为的，每次扣0.5分</w:t>
            </w:r>
          </w:p>
        </w:tc>
      </w:tr>
      <w:tr w14:paraId="3F25CC02">
        <w:tblPrEx>
          <w:tblCellMar>
            <w:top w:w="0" w:type="dxa"/>
            <w:left w:w="0" w:type="dxa"/>
            <w:bottom w:w="0" w:type="dxa"/>
            <w:right w:w="0" w:type="dxa"/>
          </w:tblCellMar>
        </w:tblPrEx>
        <w:trPr>
          <w:trHeight w:val="2835"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08DC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机械作业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B8F0F">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机扫里程数考核，保持车辆正常</w:t>
            </w:r>
            <w:r>
              <w:rPr>
                <w:rFonts w:hint="eastAsia" w:ascii="宋体" w:hAnsi="宋体" w:eastAsia="宋体" w:cs="宋体"/>
                <w:color w:val="auto"/>
                <w:kern w:val="0"/>
                <w:sz w:val="21"/>
                <w:szCs w:val="21"/>
                <w:highlight w:val="none"/>
                <w:lang w:val="en-US" w:eastAsia="zh-CN" w:bidi="ar"/>
              </w:rPr>
              <w:t>清洗</w:t>
            </w:r>
            <w:r>
              <w:rPr>
                <w:rFonts w:hint="eastAsia" w:ascii="宋体" w:hAnsi="宋体" w:eastAsia="宋体" w:cs="宋体"/>
                <w:color w:val="auto"/>
                <w:kern w:val="0"/>
                <w:sz w:val="21"/>
                <w:szCs w:val="21"/>
                <w:highlight w:val="none"/>
                <w:lang w:bidi="ar"/>
              </w:rPr>
              <w:t>作业</w:t>
            </w:r>
          </w:p>
        </w:tc>
        <w:tc>
          <w:tcPr>
            <w:tcW w:w="3876"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2162E83B">
            <w:pPr>
              <w:keepNext w:val="0"/>
              <w:keepLines w:val="0"/>
              <w:numPr>
                <w:ilvl w:val="0"/>
                <w:numId w:val="3"/>
              </w:numPr>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车辆GPS运行数据与招标要求未一致，未到达月核定里程数；每月通报，并在年合同服务期结束前按机械作业差里程数中标价金额整改扣罚。</w:t>
            </w:r>
          </w:p>
          <w:p w14:paraId="03EA949F">
            <w:pPr>
              <w:keepNext w:val="0"/>
              <w:keepLines w:val="0"/>
              <w:numPr>
                <w:ilvl w:val="0"/>
                <w:numId w:val="3"/>
              </w:numPr>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因故障、年检等原因不能正常作业，应有应急备用车辆补上。因特殊情况暂停作业的，需提前上报环卫中心监控室，同意后方可执行，否则视车辆缺岗，每次扣1分</w:t>
            </w:r>
          </w:p>
        </w:tc>
      </w:tr>
      <w:tr w14:paraId="335139C6">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F55EA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281A5">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车辆功能正常、无乱吊挂、车体清洁</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C05136">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所有车辆作业完工后应根据车辆类型(三轮车)、规定地点进行清洗，确保车辆功能正常、无乱吊挂、车体清洁，未做到的，每次扣0.5分；</w:t>
            </w:r>
          </w:p>
        </w:tc>
      </w:tr>
      <w:tr w14:paraId="7122F89C">
        <w:tblPrEx>
          <w:tblCellMar>
            <w:top w:w="0" w:type="dxa"/>
            <w:left w:w="0" w:type="dxa"/>
            <w:bottom w:w="0" w:type="dxa"/>
            <w:right w:w="0" w:type="dxa"/>
          </w:tblCellMar>
        </w:tblPrEx>
        <w:trPr>
          <w:trHeight w:val="688" w:hRule="atLeast"/>
          <w:jc w:val="center"/>
        </w:trPr>
        <w:tc>
          <w:tcPr>
            <w:tcW w:w="1292" w:type="dxa"/>
            <w:vMerge w:val="continue"/>
            <w:tcBorders>
              <w:left w:val="single" w:color="auto" w:sz="4" w:space="0"/>
              <w:right w:val="single" w:color="000000" w:sz="4" w:space="0"/>
            </w:tcBorders>
            <w:noWrap w:val="0"/>
            <w:tcMar>
              <w:top w:w="15" w:type="dxa"/>
              <w:left w:w="15" w:type="dxa"/>
              <w:right w:w="15" w:type="dxa"/>
            </w:tcMar>
            <w:vAlign w:val="center"/>
          </w:tcPr>
          <w:p w14:paraId="29ADC1B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BC3DC">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作业时严禁扬尘、滴漏撒</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C75EB98">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作业时发现扬尘、滴漏撒情况，每次扣0.2分</w:t>
            </w:r>
          </w:p>
        </w:tc>
      </w:tr>
      <w:tr w14:paraId="3A8E3F14">
        <w:tblPrEx>
          <w:tblCellMar>
            <w:top w:w="0" w:type="dxa"/>
            <w:left w:w="0" w:type="dxa"/>
            <w:bottom w:w="0" w:type="dxa"/>
            <w:right w:w="0" w:type="dxa"/>
          </w:tblCellMar>
        </w:tblPrEx>
        <w:trPr>
          <w:trHeight w:val="382" w:hRule="atLeast"/>
          <w:jc w:val="center"/>
        </w:trPr>
        <w:tc>
          <w:tcPr>
            <w:tcW w:w="129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1BFA250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83F258">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应在指定地点加水</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670768">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未按规定地点加水</w:t>
            </w:r>
            <w:r>
              <w:rPr>
                <w:rFonts w:hint="eastAsia" w:ascii="宋体" w:hAnsi="宋体" w:eastAsia="宋体" w:cs="宋体"/>
                <w:color w:val="auto"/>
                <w:kern w:val="0"/>
                <w:sz w:val="21"/>
                <w:szCs w:val="21"/>
                <w:highlight w:val="none"/>
                <w:lang w:bidi="ar"/>
              </w:rPr>
              <w:t>，每次扣0.2分</w:t>
            </w:r>
          </w:p>
        </w:tc>
      </w:tr>
      <w:tr w14:paraId="610C4D57">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25FF484C">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06071AE">
            <w:pPr>
              <w:keepNext w:val="0"/>
              <w:keepLines w:val="0"/>
              <w:widowControl/>
              <w:suppressLineNumbers w:val="0"/>
              <w:adjustRightInd/>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无安全责任事故</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36D463D">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若</w:t>
            </w:r>
            <w:r>
              <w:rPr>
                <w:rFonts w:hint="eastAsia" w:ascii="宋体" w:hAnsi="宋体" w:eastAsia="宋体" w:cs="宋体"/>
                <w:color w:val="auto"/>
                <w:sz w:val="21"/>
                <w:szCs w:val="21"/>
                <w:highlight w:val="none"/>
              </w:rPr>
              <w:t>发生安全事故，处理不当的扣款10000-50000元。</w:t>
            </w:r>
          </w:p>
        </w:tc>
      </w:tr>
      <w:tr w14:paraId="76E49F3F">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4736197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2971"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2E07324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一线环卫工人</w:t>
            </w:r>
            <w:r>
              <w:rPr>
                <w:rFonts w:hint="eastAsia" w:ascii="宋体" w:hAnsi="宋体" w:eastAsia="宋体" w:cs="宋体"/>
                <w:color w:val="auto"/>
                <w:sz w:val="21"/>
                <w:szCs w:val="21"/>
                <w:highlight w:val="none"/>
                <w:lang w:val="en-US" w:eastAsia="zh-CN"/>
              </w:rPr>
              <w:t>薪资发放</w:t>
            </w:r>
          </w:p>
        </w:tc>
        <w:tc>
          <w:tcPr>
            <w:tcW w:w="387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D96A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发生环卫工人欠薪行为的，视情节扣罚考核分5-10分；如舆情较严重，造成重大影响的，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有权单方解除合同。</w:t>
            </w:r>
          </w:p>
        </w:tc>
      </w:tr>
    </w:tbl>
    <w:p w14:paraId="04105426">
      <w:pPr>
        <w:widowControl/>
        <w:adjustRightInd/>
        <w:jc w:val="left"/>
        <w:rPr>
          <w:rFonts w:ascii="宋体" w:hAnsi="宋体" w:eastAsia="宋体" w:cs="宋体"/>
          <w:b/>
          <w:color w:val="auto"/>
          <w:kern w:val="0"/>
          <w:sz w:val="21"/>
          <w:szCs w:val="21"/>
          <w:highlight w:val="none"/>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r>
        <w:rPr>
          <w:rFonts w:hint="eastAsia" w:ascii="宋体" w:hAnsi="宋体" w:cs="宋体"/>
          <w:b/>
          <w:color w:val="auto"/>
          <w:kern w:val="0"/>
          <w:sz w:val="21"/>
          <w:szCs w:val="21"/>
          <w:highlight w:val="none"/>
          <w:lang w:val="en-US" w:eastAsia="zh-CN"/>
        </w:rPr>
        <w:t>九</w:t>
      </w:r>
      <w:r>
        <w:rPr>
          <w:rFonts w:ascii="宋体" w:hAnsi="宋体" w:eastAsia="宋体" w:cs="宋体"/>
          <w:b/>
          <w:color w:val="auto"/>
          <w:kern w:val="0"/>
          <w:sz w:val="21"/>
          <w:szCs w:val="21"/>
          <w:highlight w:val="none"/>
        </w:rPr>
        <w:t>、甲、乙双方的权利和义务</w:t>
      </w:r>
    </w:p>
    <w:p w14:paraId="6B03001B">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.1甲方的权利和义务</w:t>
      </w:r>
    </w:p>
    <w:p w14:paraId="20B66A8A">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对乙方负责保洁管理的责任区域实行保洁</w:t>
      </w:r>
      <w:r>
        <w:rPr>
          <w:rFonts w:hint="eastAsia" w:hAnsi="宋体" w:cs="宋体"/>
          <w:color w:val="auto"/>
          <w:sz w:val="21"/>
          <w:szCs w:val="21"/>
          <w:highlight w:val="none"/>
          <w:lang w:val="en-US" w:eastAsia="zh-CN"/>
        </w:rPr>
        <w:t>管理</w:t>
      </w:r>
      <w:r>
        <w:rPr>
          <w:rFonts w:hint="eastAsia" w:ascii="Times New Roman" w:hAnsi="宋体" w:eastAsia="宋体" w:cs="宋体"/>
          <w:color w:val="auto"/>
          <w:sz w:val="21"/>
          <w:szCs w:val="21"/>
          <w:highlight w:val="none"/>
        </w:rPr>
        <w:t>质量检查考核，考核情况及时反馈乙方，对乙方在履约期间内的设施进行督促管理，如有损坏限期维修完整，及时督促要求乙方对</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后发生严重影响环境卫生现象的清除工作。</w:t>
      </w:r>
    </w:p>
    <w:p w14:paraId="3E0C0C4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甲方有权对人流量大和卫生较差的区域进行重点考核。</w:t>
      </w:r>
    </w:p>
    <w:p w14:paraId="7E9C3A8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乙方要求终止合同应提前二个月告知甲方，未经同意单方面终止合同，甲方有权没收乙方的履约保证金。</w:t>
      </w:r>
    </w:p>
    <w:p w14:paraId="08C84C9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甲方应按合同条款及时核拨</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经费。</w:t>
      </w:r>
    </w:p>
    <w:p w14:paraId="2C78EC2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本合同期满，且在履约期间乙方没有发生任何违约行为的，乙方不打算继续履约下一年的</w:t>
      </w:r>
      <w:r>
        <w:rPr>
          <w:rFonts w:hint="eastAsia" w:hAnsi="宋体" w:cs="宋体"/>
          <w:color w:val="auto"/>
          <w:sz w:val="21"/>
          <w:szCs w:val="21"/>
          <w:highlight w:val="none"/>
          <w:lang w:val="en-US" w:eastAsia="zh-CN"/>
        </w:rPr>
        <w:t>服务工作</w:t>
      </w:r>
      <w:r>
        <w:rPr>
          <w:rFonts w:hint="eastAsia" w:ascii="Times New Roman" w:hAnsi="宋体" w:eastAsia="宋体" w:cs="宋体"/>
          <w:color w:val="auto"/>
          <w:sz w:val="21"/>
          <w:szCs w:val="21"/>
          <w:highlight w:val="none"/>
        </w:rPr>
        <w:t>，甲方将</w:t>
      </w:r>
      <w:r>
        <w:rPr>
          <w:rFonts w:hint="eastAsia" w:ascii="Times New Roman" w:hAnsi="宋体" w:eastAsia="宋体" w:cs="宋体"/>
          <w:color w:val="auto"/>
          <w:sz w:val="21"/>
          <w:szCs w:val="21"/>
          <w:highlight w:val="none"/>
          <w:lang w:val="en-US" w:eastAsia="zh-CN"/>
        </w:rPr>
        <w:t>履约</w:t>
      </w:r>
      <w:r>
        <w:rPr>
          <w:rFonts w:hint="eastAsia" w:ascii="Times New Roman" w:hAnsi="宋体" w:eastAsia="宋体" w:cs="宋体"/>
          <w:color w:val="auto"/>
          <w:sz w:val="21"/>
          <w:szCs w:val="21"/>
          <w:highlight w:val="none"/>
        </w:rPr>
        <w:t>保证金（无息）予以全额退回。</w:t>
      </w:r>
    </w:p>
    <w:p w14:paraId="43557FCD">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由于乙方与上一年度</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单位交接协商不妥，影响日常</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工作无法正常运行，甲方有权终止合同。</w:t>
      </w:r>
    </w:p>
    <w:p w14:paraId="31199C4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实际用工中，若出现</w:t>
      </w:r>
      <w:r>
        <w:rPr>
          <w:rFonts w:hint="eastAsia" w:ascii="Times New Roman" w:hAnsi="宋体" w:eastAsia="宋体" w:cs="宋体"/>
          <w:color w:val="auto"/>
          <w:sz w:val="21"/>
          <w:szCs w:val="21"/>
          <w:highlight w:val="none"/>
          <w:lang w:val="en-US" w:eastAsia="zh-CN"/>
        </w:rPr>
        <w:t>超过</w:t>
      </w:r>
      <w:r>
        <w:rPr>
          <w:rFonts w:hint="eastAsia" w:ascii="Times New Roman" w:hAnsi="宋体" w:eastAsia="宋体" w:cs="宋体"/>
          <w:color w:val="auto"/>
          <w:sz w:val="21"/>
          <w:szCs w:val="21"/>
          <w:highlight w:val="none"/>
        </w:rPr>
        <w:t>法定退休年龄人员</w:t>
      </w:r>
      <w:r>
        <w:rPr>
          <w:rFonts w:hint="eastAsia" w:ascii="Times New Roman" w:hAnsi="宋体" w:eastAsia="宋体" w:cs="宋体"/>
          <w:color w:val="auto"/>
          <w:sz w:val="21"/>
          <w:szCs w:val="21"/>
          <w:highlight w:val="none"/>
          <w:lang w:val="en-US" w:eastAsia="zh-CN"/>
        </w:rPr>
        <w:t>的情况</w:t>
      </w:r>
      <w:r>
        <w:rPr>
          <w:rFonts w:hint="eastAsia" w:ascii="Times New Roman" w:hAnsi="宋体" w:eastAsia="宋体" w:cs="宋体"/>
          <w:color w:val="auto"/>
          <w:sz w:val="21"/>
          <w:szCs w:val="21"/>
          <w:highlight w:val="none"/>
        </w:rPr>
        <w:t>，则</w:t>
      </w:r>
      <w:r>
        <w:rPr>
          <w:rFonts w:hint="eastAsia" w:ascii="Times New Roman" w:hAnsi="宋体" w:eastAsia="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有权从服务经费中</w:t>
      </w:r>
      <w:r>
        <w:rPr>
          <w:rFonts w:hint="eastAsia" w:ascii="Times New Roman" w:hAnsi="宋体" w:eastAsia="宋体" w:cs="宋体"/>
          <w:color w:val="auto"/>
          <w:sz w:val="21"/>
          <w:szCs w:val="21"/>
          <w:highlight w:val="none"/>
          <w:lang w:val="en-US" w:eastAsia="zh-CN"/>
        </w:rPr>
        <w:t>按实际</w:t>
      </w:r>
      <w:r>
        <w:rPr>
          <w:rFonts w:hint="eastAsia" w:hAnsi="宋体" w:cs="宋体"/>
          <w:color w:val="auto"/>
          <w:sz w:val="21"/>
          <w:szCs w:val="21"/>
          <w:highlight w:val="none"/>
          <w:lang w:val="en-US" w:eastAsia="zh-CN"/>
        </w:rPr>
        <w:t>（按</w:t>
      </w:r>
      <w:r>
        <w:rPr>
          <w:rFonts w:hint="eastAsia" w:ascii="宋体" w:hAnsi="宋体" w:cs="宋体"/>
          <w:color w:val="auto"/>
          <w:szCs w:val="24"/>
          <w:highlight w:val="none"/>
          <w:lang w:val="en-US" w:eastAsia="zh-CN"/>
        </w:rPr>
        <w:t>乙方投标承诺的人员费用）</w:t>
      </w:r>
      <w:r>
        <w:rPr>
          <w:rFonts w:hint="eastAsia" w:ascii="Times New Roman" w:hAnsi="宋体" w:eastAsia="宋体" w:cs="宋体"/>
          <w:color w:val="auto"/>
          <w:sz w:val="21"/>
          <w:szCs w:val="21"/>
          <w:highlight w:val="none"/>
        </w:rPr>
        <w:t>扣回相应的社保</w:t>
      </w:r>
      <w:r>
        <w:rPr>
          <w:rFonts w:hint="eastAsia" w:ascii="Times New Roman" w:hAnsi="宋体" w:eastAsia="宋体" w:cs="宋体"/>
          <w:color w:val="auto"/>
          <w:sz w:val="21"/>
          <w:szCs w:val="21"/>
          <w:highlight w:val="none"/>
          <w:lang w:val="en-US" w:eastAsia="zh-CN"/>
        </w:rPr>
        <w:t>和住房公积金</w:t>
      </w:r>
      <w:r>
        <w:rPr>
          <w:rFonts w:hint="eastAsia" w:ascii="Times New Roman" w:hAnsi="宋体" w:eastAsia="宋体" w:cs="宋体"/>
          <w:color w:val="auto"/>
          <w:sz w:val="21"/>
          <w:szCs w:val="21"/>
          <w:highlight w:val="none"/>
        </w:rPr>
        <w:t>费用。</w:t>
      </w:r>
    </w:p>
    <w:p w14:paraId="269AF970">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）乙方与本项目一线作业人员的劳动合同时间必须跟本合同时间相一致。</w:t>
      </w:r>
    </w:p>
    <w:p w14:paraId="714BC9E1">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9</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甲方监督检查乙方对员工进行培训的情况，以提高服务的技术水平。此外甲方有权要求乙方调整不合格的乙方员工。</w:t>
      </w:r>
    </w:p>
    <w:p w14:paraId="718A805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.2乙方的权利和义务</w:t>
      </w:r>
    </w:p>
    <w:p w14:paraId="66C28E4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乙方严格按照宁海县相关环境保洁的质量标准对划定的责任区域范围内的所有项目实行规范化的作业，确保</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质量。</w:t>
      </w:r>
    </w:p>
    <w:p w14:paraId="61325CB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乙方必须严格按要求配备足够的</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人员，所有</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人员及管理人员必须身体健康，能胜任日常保洁及管理工作。</w:t>
      </w:r>
    </w:p>
    <w:p w14:paraId="6AB725DE">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乙方的</w:t>
      </w:r>
      <w:r>
        <w:rPr>
          <w:rFonts w:hint="eastAsia" w:hAnsi="宋体" w:cs="宋体"/>
          <w:color w:val="auto"/>
          <w:sz w:val="21"/>
          <w:szCs w:val="21"/>
          <w:highlight w:val="none"/>
          <w:lang w:val="en-US" w:eastAsia="zh-CN"/>
        </w:rPr>
        <w:t>环境</w:t>
      </w:r>
      <w:r>
        <w:rPr>
          <w:rFonts w:hint="eastAsia" w:ascii="Times New Roman" w:hAnsi="宋体" w:eastAsia="宋体" w:cs="宋体"/>
          <w:color w:val="auto"/>
          <w:sz w:val="21"/>
          <w:szCs w:val="21"/>
          <w:highlight w:val="none"/>
        </w:rPr>
        <w:t>卫生</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人员必须按规定统一着装，服装及保洁车辆、作业工具由乙方自行解决，车辆能耗、维修等相关费用由乙方自理。</w:t>
      </w:r>
    </w:p>
    <w:p w14:paraId="26619D7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乙方应按作业要求在规定的时间进行</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，及时做好</w:t>
      </w:r>
      <w:r>
        <w:rPr>
          <w:rFonts w:hint="eastAsia" w:hAnsi="宋体" w:cs="宋体"/>
          <w:color w:val="auto"/>
          <w:sz w:val="21"/>
          <w:szCs w:val="21"/>
          <w:highlight w:val="none"/>
          <w:lang w:val="en-US" w:eastAsia="zh-CN"/>
        </w:rPr>
        <w:t>作业服务</w:t>
      </w:r>
      <w:r>
        <w:rPr>
          <w:rFonts w:hint="eastAsia" w:ascii="Times New Roman" w:hAnsi="宋体" w:eastAsia="宋体" w:cs="宋体"/>
          <w:color w:val="auto"/>
          <w:sz w:val="21"/>
          <w:szCs w:val="21"/>
          <w:highlight w:val="none"/>
        </w:rPr>
        <w:t>后发生严重影响环境卫生现象的清除工作。</w:t>
      </w:r>
    </w:p>
    <w:p w14:paraId="6F5000A1">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乙方</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及管理人员必须遵纪守法，敬业爱岗，招标</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范围内发生的作业相关的一切事务，均由乙方负责。</w:t>
      </w:r>
    </w:p>
    <w:p w14:paraId="1609FCE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乙方必须自觉接受</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配合甲方有关工作指导及考核检查，并自觉做好县各项大型活动期间的环境保障和其它临时性、突击性工作（费用已包含在本合同中）。乙方应积极配合甲方及政府相关部门开展</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工作；乙方应采取有效措施，做好乙方企业员工</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工作，杜绝</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发生。甲方就</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情况有权对乙方</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工作进行监督，若乙方</w:t>
      </w:r>
      <w:r>
        <w:rPr>
          <w:rFonts w:hint="eastAsia" w:ascii="Times New Roman" w:hAnsi="宋体" w:eastAsia="宋体" w:cs="宋体"/>
          <w:color w:val="auto"/>
          <w:sz w:val="21"/>
          <w:szCs w:val="21"/>
          <w:highlight w:val="none"/>
          <w:lang w:val="en-US" w:eastAsia="zh-CN"/>
        </w:rPr>
        <w:t>违反</w:t>
      </w:r>
      <w:r>
        <w:rPr>
          <w:rFonts w:hint="eastAsia" w:ascii="Times New Roman" w:hAnsi="宋体" w:eastAsia="宋体" w:cs="宋体"/>
          <w:color w:val="auto"/>
          <w:sz w:val="21"/>
          <w:szCs w:val="21"/>
          <w:highlight w:val="none"/>
        </w:rPr>
        <w:t>甲方及政府相关部门</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工作要求的，每发现一次，乙方应按1000元/次向甲方支付违约金，甲方就上述违约金有权在待付款项</w:t>
      </w:r>
      <w:r>
        <w:rPr>
          <w:rFonts w:hint="eastAsia" w:ascii="Times New Roman" w:hAnsi="宋体" w:eastAsia="宋体" w:cs="宋体"/>
          <w:color w:val="auto"/>
          <w:sz w:val="21"/>
          <w:szCs w:val="21"/>
          <w:highlight w:val="none"/>
          <w:lang w:val="en-US" w:eastAsia="zh-CN"/>
        </w:rPr>
        <w:t>中</w:t>
      </w:r>
      <w:r>
        <w:rPr>
          <w:rFonts w:hint="eastAsia" w:ascii="Times New Roman" w:hAnsi="宋体" w:eastAsia="宋体" w:cs="宋体"/>
          <w:color w:val="auto"/>
          <w:sz w:val="21"/>
          <w:szCs w:val="21"/>
          <w:highlight w:val="none"/>
        </w:rPr>
        <w:t>优先予以扣除。</w:t>
      </w:r>
    </w:p>
    <w:p w14:paraId="6AB7728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4"/>
          <w:highlight w:val="none"/>
          <w:lang w:val="en-US" w:eastAsia="zh-CN"/>
        </w:rPr>
        <w:t>在确保</w:t>
      </w:r>
      <w:r>
        <w:rPr>
          <w:rFonts w:hint="eastAsia" w:ascii="宋体" w:hAnsi="宋体" w:cs="宋体"/>
          <w:color w:val="auto"/>
          <w:szCs w:val="24"/>
          <w:highlight w:val="none"/>
          <w:lang w:val="en-US" w:eastAsia="zh-CN"/>
        </w:rPr>
        <w:t>作业</w:t>
      </w:r>
      <w:r>
        <w:rPr>
          <w:rFonts w:hint="eastAsia" w:ascii="宋体" w:hAnsi="宋体" w:eastAsia="宋体" w:cs="宋体"/>
          <w:color w:val="auto"/>
          <w:szCs w:val="24"/>
          <w:highlight w:val="none"/>
          <w:lang w:val="en-US" w:eastAsia="zh-CN"/>
        </w:rPr>
        <w:t>质量的情况下，允许</w:t>
      </w:r>
      <w:r>
        <w:rPr>
          <w:rFonts w:hint="eastAsia" w:ascii="宋体" w:hAnsi="宋体" w:cs="宋体"/>
          <w:color w:val="auto"/>
          <w:szCs w:val="24"/>
          <w:highlight w:val="none"/>
          <w:lang w:val="en-US" w:eastAsia="zh-CN"/>
        </w:rPr>
        <w:t>乙方</w:t>
      </w:r>
      <w:r>
        <w:rPr>
          <w:rFonts w:hint="eastAsia" w:ascii="宋体" w:hAnsi="宋体" w:eastAsia="宋体" w:cs="宋体"/>
          <w:color w:val="auto"/>
          <w:szCs w:val="24"/>
          <w:highlight w:val="none"/>
          <w:lang w:val="en-US" w:eastAsia="zh-CN"/>
        </w:rPr>
        <w:t>以增加机械设备的投入（车辆投入多余投标文件承诺的）</w:t>
      </w:r>
      <w:r>
        <w:rPr>
          <w:rFonts w:hint="eastAsia" w:ascii="宋体" w:hAnsi="宋体" w:cs="宋体"/>
          <w:color w:val="auto"/>
          <w:szCs w:val="24"/>
          <w:highlight w:val="none"/>
          <w:lang w:val="en-US" w:eastAsia="zh-CN"/>
        </w:rPr>
        <w:t>或引入智能化设备</w:t>
      </w:r>
      <w:r>
        <w:rPr>
          <w:rFonts w:hint="eastAsia" w:ascii="宋体" w:hAnsi="宋体" w:eastAsia="宋体" w:cs="宋体"/>
          <w:color w:val="auto"/>
          <w:szCs w:val="24"/>
          <w:highlight w:val="none"/>
          <w:lang w:val="en-US" w:eastAsia="zh-CN"/>
        </w:rPr>
        <w:t>用于代替</w:t>
      </w:r>
      <w:r>
        <w:rPr>
          <w:rFonts w:hint="eastAsia" w:ascii="宋体" w:hAnsi="宋体" w:cs="宋体"/>
          <w:color w:val="auto"/>
          <w:szCs w:val="24"/>
          <w:highlight w:val="none"/>
          <w:lang w:val="en-US" w:eastAsia="zh-CN"/>
        </w:rPr>
        <w:t>作业</w:t>
      </w:r>
      <w:r>
        <w:rPr>
          <w:rFonts w:hint="eastAsia" w:ascii="宋体" w:hAnsi="宋体" w:eastAsia="宋体" w:cs="宋体"/>
          <w:color w:val="auto"/>
          <w:szCs w:val="24"/>
          <w:highlight w:val="none"/>
          <w:lang w:val="en-US" w:eastAsia="zh-CN"/>
        </w:rPr>
        <w:t>人员数量</w:t>
      </w:r>
      <w:r>
        <w:rPr>
          <w:rFonts w:hint="eastAsia" w:ascii="宋体" w:hAnsi="宋体" w:cs="宋体"/>
          <w:color w:val="auto"/>
          <w:szCs w:val="24"/>
          <w:highlight w:val="none"/>
          <w:lang w:val="en-US" w:eastAsia="zh-CN"/>
        </w:rPr>
        <w:t>。（乙方</w:t>
      </w:r>
      <w:r>
        <w:rPr>
          <w:rFonts w:hint="eastAsia" w:ascii="宋体" w:hAnsi="宋体" w:eastAsia="宋体" w:cs="宋体"/>
          <w:color w:val="auto"/>
          <w:szCs w:val="24"/>
          <w:highlight w:val="none"/>
          <w:lang w:val="en-US" w:eastAsia="zh-CN"/>
        </w:rPr>
        <w:t>中标后具体以机代人的方案以</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认可为准。</w:t>
      </w:r>
      <w:r>
        <w:rPr>
          <w:rFonts w:hint="eastAsia" w:ascii="宋体" w:hAnsi="宋体" w:cs="宋体"/>
          <w:color w:val="auto"/>
          <w:szCs w:val="24"/>
          <w:highlight w:val="none"/>
          <w:lang w:val="en-US" w:eastAsia="zh-CN"/>
        </w:rPr>
        <w:t>）</w:t>
      </w:r>
    </w:p>
    <w:p w14:paraId="7BFDC26C">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人员受伤、财产损失等引起的全部事故内容），全部责任由乙方自行承担，自主负责处理解决并承担相关费用。乙方的职工在法律规定的工伤认定范围内发生事故的应按工伤标准，由乙方承担工伤赔偿责任。</w:t>
      </w:r>
    </w:p>
    <w:p w14:paraId="4252755D">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乙方应及时上报管理、人员安排等考核台帐等管理状况，投诉落实情况等必须及时以书面形式反馈。</w:t>
      </w:r>
    </w:p>
    <w:p w14:paraId="27AE4D6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）乙方投入本项目的人员数量不得低于最低人员配置数量</w:t>
      </w:r>
      <w:r>
        <w:rPr>
          <w:rFonts w:hint="eastAsia" w:ascii="宋体" w:hAnsi="宋体" w:eastAsia="宋体" w:cs="宋体"/>
          <w:color w:val="auto"/>
          <w:sz w:val="21"/>
          <w:szCs w:val="21"/>
          <w:highlight w:val="none"/>
          <w:lang w:eastAsia="zh-CN"/>
        </w:rPr>
        <w:t>（以乙方投标承诺人员数量为准）</w:t>
      </w:r>
      <w:r>
        <w:rPr>
          <w:rFonts w:hint="eastAsia" w:ascii="宋体" w:hAnsi="宋体" w:eastAsia="宋体" w:cs="宋体"/>
          <w:color w:val="auto"/>
          <w:sz w:val="21"/>
          <w:szCs w:val="21"/>
          <w:highlight w:val="none"/>
        </w:rPr>
        <w:t>，所配备作业人员年龄原则上</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法定退休年龄</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w:t>
      </w:r>
    </w:p>
    <w:p w14:paraId="1822F59F">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）乙方投入的所有车辆应符合《中华人民共和国道路交通安全法》以及省、市、县等关于道路通行的相关规定。若出现因违反道路通行规定被依法查处等情况，由乙方自行承担所有责任及后果。</w:t>
      </w:r>
    </w:p>
    <w:p w14:paraId="6F712411">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）因工作需要调整</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标准的，乙方须按新</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标准执行，</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费用不予调整。</w:t>
      </w:r>
    </w:p>
    <w:p w14:paraId="6920DA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）本合同的服务经费由政府拨款，如因政策影响，拨款未能及时到位，乙方不得以此为由不履行本合同规定的义务。</w:t>
      </w:r>
    </w:p>
    <w:p w14:paraId="27ABC8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）乙方应履行合同义务，接受由市、县住建部门组织的检查并参加市、县组织的相关竞赛和创建活动。</w:t>
      </w:r>
    </w:p>
    <w:p w14:paraId="55E5AC7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）乙方根据本合同所承担的服务内容，按实际上岗人数自行到有关部门申办用工手续、签订劳动合同，缴纳“五险一金”等，如发生违纪事件，由乙方承担一切经济责任和法律责任。</w:t>
      </w:r>
    </w:p>
    <w:p w14:paraId="5146A04A">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为本项目配的人员基本工资不得低于其最新</w:t>
      </w:r>
      <w:r>
        <w:rPr>
          <w:rFonts w:hint="eastAsia" w:ascii="宋体" w:hAnsi="宋体" w:cs="宋体"/>
          <w:color w:val="auto"/>
          <w:sz w:val="21"/>
          <w:szCs w:val="21"/>
          <w:highlight w:val="none"/>
          <w:lang w:val="en-US" w:eastAsia="zh-CN"/>
        </w:rPr>
        <w:t>宁海县</w:t>
      </w:r>
      <w:r>
        <w:rPr>
          <w:rFonts w:hint="eastAsia" w:ascii="宋体" w:hAnsi="宋体" w:eastAsia="宋体" w:cs="宋体"/>
          <w:color w:val="auto"/>
          <w:sz w:val="21"/>
          <w:szCs w:val="21"/>
          <w:highlight w:val="none"/>
          <w:lang w:val="en-US" w:eastAsia="zh-CN"/>
        </w:rPr>
        <w:t>最低劳动工资标准，且遵照  《关于印发进一步加强市容环卫行业管理实施意见的通知》(甬政办发〔2014)70号〕、 《宁波市城市管理局关于开展环卫工人“爱心早餐”工作的通知》(甬城管〔2015〕12号)、《浙江省人民政府关于调整全省最低工资标准的通知》（浙政发〔2024〕3号）等政策文件之相关规定。在合同履约期间，相关政策文件调整的按最新文件执行。</w:t>
      </w:r>
    </w:p>
    <w:p w14:paraId="6FAF7DA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w:t>
      </w:r>
      <w:r>
        <w:rPr>
          <w:rFonts w:hint="eastAsia" w:ascii="宋体" w:hAnsi="宋体" w:eastAsia="宋体" w:cs="宋体"/>
          <w:b/>
          <w:color w:val="auto"/>
          <w:kern w:val="0"/>
          <w:sz w:val="21"/>
          <w:szCs w:val="21"/>
          <w:highlight w:val="none"/>
        </w:rPr>
        <w:t>、税费</w:t>
      </w:r>
    </w:p>
    <w:p w14:paraId="2895E4B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6711A961">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十一</w:t>
      </w:r>
      <w:r>
        <w:rPr>
          <w:rFonts w:ascii="宋体" w:hAnsi="宋体" w:eastAsia="宋体" w:cs="宋体"/>
          <w:b/>
          <w:color w:val="auto"/>
          <w:kern w:val="0"/>
          <w:sz w:val="21"/>
          <w:szCs w:val="21"/>
          <w:highlight w:val="none"/>
        </w:rPr>
        <w:t>、违约责任</w:t>
      </w:r>
    </w:p>
    <w:p w14:paraId="59CC918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.1乙方必须随时接受甲方或上级部门的监督检查和指导，必须无条件服从甲方组织的一些突击性任务及检查活动，按时、按标准、按要求完成所分配的工作。</w:t>
      </w:r>
    </w:p>
    <w:p w14:paraId="600E362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.2由于乙方原因，导致合同终止被解除的，乙方因此而遭受的损失，由乙方独立承担，甲方不负任何责任。</w:t>
      </w:r>
    </w:p>
    <w:p w14:paraId="01CC1A1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14:paraId="6652F37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服务期间</w:t>
      </w:r>
      <w:r>
        <w:rPr>
          <w:rFonts w:hint="eastAsia" w:ascii="宋体" w:hAnsi="宋体" w:eastAsia="宋体" w:cs="宋体"/>
          <w:color w:val="auto"/>
          <w:szCs w:val="24"/>
          <w:highlight w:val="none"/>
          <w:lang w:val="en-US" w:eastAsia="zh-CN"/>
        </w:rPr>
        <w:t>一般不得更换</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投标时承诺的经营场所，</w:t>
      </w:r>
      <w:r>
        <w:rPr>
          <w:rFonts w:hint="eastAsia" w:ascii="宋体" w:hAnsi="宋体" w:eastAsia="宋体" w:cs="宋体"/>
          <w:color w:val="auto"/>
          <w:kern w:val="0"/>
          <w:sz w:val="21"/>
          <w:szCs w:val="21"/>
          <w:highlight w:val="none"/>
          <w:lang w:val="en-US" w:eastAsia="zh-CN"/>
        </w:rPr>
        <w:t>特殊情况必须更换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的，须在满足工作需求的情况下，经甲方书面同意后方可更换，无正当理由擅自更换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w:t>
      </w:r>
      <w:r>
        <w:rPr>
          <w:rFonts w:hint="eastAsia" w:ascii="宋体" w:hAnsi="宋体" w:cs="宋体"/>
          <w:color w:val="auto"/>
          <w:kern w:val="0"/>
          <w:sz w:val="21"/>
          <w:szCs w:val="21"/>
          <w:highlight w:val="none"/>
          <w:lang w:val="en-US" w:eastAsia="zh-CN"/>
        </w:rPr>
        <w:t>，甲方有权在服务经费中按每</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7F1B514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5服务期间一般不得更换项目负责人，特殊情况必须更换项目负责人的，须在满足工作需求的情况下，经甲方书面同意后方可更换，无正当理由擅自更换项目负责人的</w:t>
      </w:r>
      <w:r>
        <w:rPr>
          <w:rFonts w:hint="eastAsia" w:ascii="宋体" w:hAnsi="宋体" w:cs="宋体"/>
          <w:color w:val="auto"/>
          <w:kern w:val="0"/>
          <w:sz w:val="21"/>
          <w:szCs w:val="21"/>
          <w:highlight w:val="none"/>
          <w:lang w:val="en-US" w:eastAsia="zh-CN"/>
        </w:rPr>
        <w:t>，甲方有权在服务经费中按每人</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56D60A68">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4"/>
          <w:highlight w:val="none"/>
          <w:lang w:val="en-US" w:eastAsia="zh-CN"/>
        </w:rPr>
        <w:t>11.6</w:t>
      </w:r>
      <w:r>
        <w:rPr>
          <w:rFonts w:hint="eastAsia" w:ascii="宋体" w:hAnsi="宋体" w:eastAsia="宋体" w:cs="宋体"/>
          <w:color w:val="auto"/>
          <w:szCs w:val="24"/>
          <w:highlight w:val="none"/>
          <w:lang w:val="en-US" w:eastAsia="zh-CN"/>
        </w:rPr>
        <w:t>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，甲方有权在服务经费中按每人次10000元扣除</w:t>
      </w:r>
      <w:r>
        <w:rPr>
          <w:rFonts w:hint="eastAsia" w:ascii="宋体" w:hAnsi="宋体" w:eastAsia="宋体" w:cs="宋体"/>
          <w:color w:val="auto"/>
          <w:szCs w:val="24"/>
          <w:highlight w:val="none"/>
          <w:lang w:val="en-US" w:eastAsia="zh-CN"/>
        </w:rPr>
        <w:t>。</w:t>
      </w:r>
    </w:p>
    <w:p w14:paraId="36B7414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投入本项目的人员应按投标文件中承诺的</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，在进驻日前应全部配置完毕。</w:t>
      </w:r>
    </w:p>
    <w:p w14:paraId="30E583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14:paraId="733CA205">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如有特殊情况乙方确需更换一线作业人员的，在经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2F46338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在投标文件中承诺投入本项目的车辆、机械设备等在进驻日前应全部配置完毕。</w:t>
      </w:r>
    </w:p>
    <w:p w14:paraId="1C73EB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车辆、机械设备</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6F26E7E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5700B3D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除上述人员、车辆要求外，</w:t>
      </w:r>
      <w:r>
        <w:rPr>
          <w:rFonts w:hint="eastAsia" w:ascii="宋体" w:hAnsi="宋体" w:eastAsia="宋体" w:cs="宋体"/>
          <w:color w:val="auto"/>
          <w:kern w:val="0"/>
          <w:sz w:val="21"/>
          <w:szCs w:val="21"/>
          <w:highlight w:val="none"/>
        </w:rPr>
        <w:t>乙方违反本合同约定或招标文件规定的，甲方可通知乙方进行整改，乙方接甲方通知后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日仍</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rPr>
        <w:t>整改完毕的，视为乙方严重违约，甲方有权单方解除本合同，乙方应按本合同总金额的10%向甲方支付违约金，违约金不足以弥补甲方损失的，乙方还应赔偿甲方由此造成的所有损失。</w:t>
      </w:r>
    </w:p>
    <w:p w14:paraId="30EED587">
      <w:pPr>
        <w:adjustRightInd/>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ascii="宋体" w:hAnsi="宋体" w:eastAsia="宋体" w:cs="宋体"/>
          <w:b/>
          <w:color w:val="auto"/>
          <w:sz w:val="21"/>
          <w:szCs w:val="21"/>
          <w:highlight w:val="none"/>
        </w:rPr>
        <w:t>、不可抗力事件处理</w:t>
      </w:r>
    </w:p>
    <w:p w14:paraId="695B2EC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01739FD8">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.2不可抗力事件发生后，应立即通知对方，并寄送有关权威机构出具的证明。</w:t>
      </w:r>
    </w:p>
    <w:p w14:paraId="05336B2B">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.3不可抗力事件延续120天以上，双方应通过友好协商，确定是否继续履行合同。</w:t>
      </w:r>
    </w:p>
    <w:p w14:paraId="1989A38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三</w:t>
      </w:r>
      <w:r>
        <w:rPr>
          <w:rFonts w:ascii="宋体" w:hAnsi="宋体" w:eastAsia="宋体" w:cs="宋体"/>
          <w:b/>
          <w:color w:val="auto"/>
          <w:kern w:val="0"/>
          <w:sz w:val="21"/>
          <w:szCs w:val="21"/>
          <w:highlight w:val="none"/>
        </w:rPr>
        <w:t>、诉讼</w:t>
      </w:r>
    </w:p>
    <w:p w14:paraId="711B80DC">
      <w:pPr>
        <w:adjustRightInd/>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双方在执行合同中所发生的一切争议，应通过协商解决。如协商不成，可向甲方所在地法院起诉。</w:t>
      </w:r>
    </w:p>
    <w:p w14:paraId="080E17A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四</w:t>
      </w:r>
      <w:r>
        <w:rPr>
          <w:rFonts w:ascii="宋体" w:hAnsi="宋体" w:eastAsia="宋体" w:cs="宋体"/>
          <w:b/>
          <w:color w:val="auto"/>
          <w:kern w:val="0"/>
          <w:sz w:val="21"/>
          <w:szCs w:val="21"/>
          <w:highlight w:val="none"/>
        </w:rPr>
        <w:t>、合同生效及其它</w:t>
      </w:r>
    </w:p>
    <w:p w14:paraId="358C939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.1合同经双方法定代表人或授权委托代理人签字、加盖单位公章并足额缴纳履约保证金后生效。</w:t>
      </w:r>
    </w:p>
    <w:p w14:paraId="3F03A2DD">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27A1683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.3本合同未尽事宜，若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文件有规定的，以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文件为准，</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文件没有规定的，双方另行协商，并签署书面协议，该协议将作为本合同组成部分，与本合同具有同等的法律效力。</w:t>
      </w:r>
    </w:p>
    <w:p w14:paraId="65237C5C">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.4本合同正本一式两份，具有同等法律效力，甲乙双方各执壹份；副本肆份，(双方各执贰份)。</w:t>
      </w:r>
    </w:p>
    <w:p w14:paraId="545E9AC4">
      <w:pPr>
        <w:adjustRightInd/>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.5下列文件构成本合同的组成部分</w:t>
      </w:r>
      <w:r>
        <w:rPr>
          <w:rFonts w:hint="eastAsia" w:ascii="宋体" w:hAnsi="宋体" w:cs="宋体"/>
          <w:color w:val="auto"/>
          <w:kern w:val="0"/>
          <w:sz w:val="21"/>
          <w:szCs w:val="21"/>
          <w:highlight w:val="none"/>
          <w:lang w:eastAsia="zh-CN"/>
        </w:rPr>
        <w:t>：</w:t>
      </w:r>
    </w:p>
    <w:p w14:paraId="15A9129F">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（1）、本合同书；</w:t>
      </w:r>
    </w:p>
    <w:p w14:paraId="317B9E1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w:t>
      </w:r>
    </w:p>
    <w:p w14:paraId="2AEB05E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（3）、变更补充文件；</w:t>
      </w:r>
    </w:p>
    <w:p w14:paraId="29A15939">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（4）、招标文件（含澄清修改文件）；</w:t>
      </w:r>
    </w:p>
    <w:p w14:paraId="0F41D024">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投标文件（含澄清内容）；</w:t>
      </w:r>
    </w:p>
    <w:p w14:paraId="723B9BF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（6）、甲、乙双方商定的其他必要文件；</w:t>
      </w:r>
    </w:p>
    <w:p w14:paraId="4951D48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（7）、在项目实施过程中双方共同签署的补充与修正文件。</w:t>
      </w:r>
    </w:p>
    <w:p w14:paraId="3E3A4C39">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w:t>
      </w:r>
      <w:r>
        <w:rPr>
          <w:rFonts w:hint="eastAsia" w:ascii="宋体" w:hAnsi="宋体" w:eastAsia="宋体" w:cs="Times New Roman"/>
          <w:color w:val="auto"/>
          <w:sz w:val="21"/>
          <w:szCs w:val="21"/>
          <w:highlight w:val="none"/>
          <w:lang w:val="en-US" w:eastAsia="zh-CN"/>
        </w:rPr>
        <w:t xml:space="preserve"> </w:t>
      </w:r>
    </w:p>
    <w:p w14:paraId="0F0E8595">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地址：</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地址：</w:t>
      </w:r>
      <w:r>
        <w:rPr>
          <w:rFonts w:hint="eastAsia" w:ascii="宋体" w:hAnsi="宋体" w:eastAsia="宋体" w:cs="Times New Roman"/>
          <w:color w:val="auto"/>
          <w:sz w:val="21"/>
          <w:szCs w:val="21"/>
          <w:highlight w:val="none"/>
          <w:lang w:val="en-US" w:eastAsia="zh-CN"/>
        </w:rPr>
        <w:t xml:space="preserve"> </w:t>
      </w:r>
    </w:p>
    <w:p w14:paraId="47995240">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代表人：                                     代表人：</w:t>
      </w:r>
    </w:p>
    <w:p w14:paraId="322C2DD9">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14:paraId="021A64A5">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                                       日期：</w:t>
      </w:r>
    </w:p>
    <w:p w14:paraId="11A5483F">
      <w:pPr>
        <w:tabs>
          <w:tab w:val="left" w:pos="2310"/>
        </w:tabs>
        <w:adjustRightInd/>
        <w:spacing w:line="360" w:lineRule="auto"/>
        <w:rPr>
          <w:rFonts w:ascii="宋体" w:hAnsi="宋体" w:eastAsia="宋体" w:cs="Times New Roman"/>
          <w:color w:val="auto"/>
          <w:sz w:val="21"/>
          <w:szCs w:val="21"/>
          <w:highlight w:val="none"/>
        </w:rPr>
      </w:pPr>
    </w:p>
    <w:p w14:paraId="351F99CF">
      <w:pPr>
        <w:tabs>
          <w:tab w:val="left" w:pos="2310"/>
        </w:tabs>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见证方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 xml:space="preserve"> </w:t>
      </w:r>
    </w:p>
    <w:p w14:paraId="744059F3">
      <w:pPr>
        <w:adjustRightInd/>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附件1：</w:t>
      </w:r>
    </w:p>
    <w:p w14:paraId="44500B8B">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6C03CC13">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0E999F2A">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683DEE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9102907">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518E36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778178C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18AE7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建立健全安全生产责任制，制定并落实各项安全生产的规章制度。</w:t>
      </w:r>
    </w:p>
    <w:p w14:paraId="0B1F2589">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1A19FE74">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对所管理车辆（包括非机动车）落实保险责任，建立车辆管理制度。</w:t>
      </w:r>
    </w:p>
    <w:p w14:paraId="381AD20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56032094">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72EE3428">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6DC674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75927EF5">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2B17826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7495FED0">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77689C75">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59E86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08804791">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27F5A38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6A4A5D5A">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52CDF79B">
      <w:pPr>
        <w:adjustRightInd/>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408CCCA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BADD5FF">
      <w:pPr>
        <w:adjustRightInd/>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附件2：</w:t>
      </w:r>
    </w:p>
    <w:p w14:paraId="14C52518">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7A922097">
      <w:pPr>
        <w:adjustRightInd/>
        <w:jc w:val="center"/>
        <w:rPr>
          <w:rFonts w:ascii="宋体" w:hAnsi="宋体" w:eastAsia="宋体" w:cs="Times New Roman"/>
          <w:color w:val="auto"/>
          <w:sz w:val="24"/>
          <w:szCs w:val="24"/>
          <w:highlight w:val="none"/>
        </w:rPr>
      </w:pPr>
    </w:p>
    <w:p w14:paraId="5ED1AE57">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070B4B8F">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09A83ED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14:paraId="1AB5BCB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4EBFE95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4E7B840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159D5319">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2B09B2CE">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4924F0E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14:paraId="0B3DC3B8">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14:paraId="12B897E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4CF9410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5AA9E992">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14:paraId="7ADECF3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125A7A0C">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2FB8EFE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3ACAFC8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2259B5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214A437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6C47E98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附件3：</w:t>
      </w:r>
    </w:p>
    <w:p w14:paraId="18EBD7F4">
      <w:pPr>
        <w:adjustRightInd/>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3A1FEBB7">
      <w:pPr>
        <w:widowControl/>
        <w:adjustRightInd/>
        <w:spacing w:line="360" w:lineRule="auto"/>
        <w:ind w:firstLine="629"/>
        <w:jc w:val="left"/>
        <w:rPr>
          <w:rFonts w:ascii="宋体" w:hAnsi="宋体" w:eastAsia="宋体" w:cs="宋体"/>
          <w:color w:val="auto"/>
          <w:kern w:val="0"/>
          <w:sz w:val="24"/>
          <w:szCs w:val="24"/>
          <w:highlight w:val="none"/>
        </w:rPr>
      </w:pPr>
    </w:p>
    <w:p w14:paraId="6B8BE79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63CF1A5B">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7068B9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7D4B8BD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683C818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4DF7099A">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1B67C6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55A748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184FE608">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563EC0C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33DBE1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08D364B9">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21B70F5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5FCC700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7FFAFAA7">
      <w:pPr>
        <w:adjustRightInd/>
        <w:spacing w:line="360" w:lineRule="auto"/>
        <w:rPr>
          <w:rFonts w:ascii="宋体" w:hAnsi="宋体" w:eastAsia="宋体" w:cs="宋体"/>
          <w:color w:val="auto"/>
          <w:sz w:val="21"/>
          <w:szCs w:val="21"/>
          <w:highlight w:val="none"/>
        </w:rPr>
      </w:pPr>
    </w:p>
    <w:p w14:paraId="5068DF87">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047028D6">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4EA03358">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84C180">
      <w:pPr>
        <w:rPr>
          <w:color w:val="auto"/>
          <w:highlight w:val="none"/>
        </w:rPr>
      </w:pPr>
    </w:p>
    <w:p w14:paraId="7A6DCE3D">
      <w:pPr>
        <w:rPr>
          <w:color w:val="auto"/>
          <w:highlight w:val="none"/>
        </w:rPr>
      </w:pPr>
    </w:p>
    <w:p w14:paraId="325AE9D1">
      <w:pPr>
        <w:adjustRightInd/>
        <w:spacing w:line="360" w:lineRule="auto"/>
        <w:rPr>
          <w:rFonts w:ascii="宋体" w:hAnsi="宋体" w:eastAsia="宋体" w:cs="宋体"/>
          <w:color w:val="auto"/>
          <w:sz w:val="21"/>
          <w:szCs w:val="21"/>
          <w:highlight w:val="none"/>
        </w:rPr>
      </w:pPr>
    </w:p>
    <w:p w14:paraId="26A5A634">
      <w:pPr>
        <w:adjustRightInd/>
        <w:spacing w:line="400" w:lineRule="exact"/>
        <w:ind w:right="-178" w:rightChars="-85"/>
        <w:rPr>
          <w:rFonts w:ascii="宋体" w:hAnsi="宋体" w:eastAsia="宋体" w:cs="宋体"/>
          <w:b/>
          <w:bCs/>
          <w:color w:val="auto"/>
          <w:sz w:val="24"/>
          <w:szCs w:val="24"/>
          <w:highlight w:val="none"/>
        </w:rPr>
      </w:pPr>
    </w:p>
    <w:p w14:paraId="2CFA7B3E">
      <w:pPr>
        <w:adjustRightInd/>
        <w:spacing w:line="360" w:lineRule="auto"/>
        <w:rPr>
          <w:color w:val="auto"/>
          <w:highlight w:val="none"/>
        </w:rPr>
      </w:pPr>
    </w:p>
    <w:p w14:paraId="24075605">
      <w:pPr>
        <w:widowControl/>
        <w:adjustRightInd/>
        <w:jc w:val="center"/>
        <w:rPr>
          <w:rFonts w:ascii="宋体" w:hAnsi="宋体" w:cs="宋体"/>
          <w:b/>
          <w:color w:val="auto"/>
          <w:sz w:val="36"/>
          <w:szCs w:val="20"/>
          <w:highlight w:val="none"/>
        </w:rPr>
      </w:pPr>
    </w:p>
    <w:p w14:paraId="6AE54BC4">
      <w:pPr>
        <w:widowControl/>
        <w:adjustRightInd/>
        <w:jc w:val="center"/>
        <w:rPr>
          <w:rFonts w:ascii="宋体" w:hAnsi="宋体" w:cs="宋体"/>
          <w:b/>
          <w:color w:val="auto"/>
          <w:sz w:val="36"/>
          <w:szCs w:val="20"/>
          <w:highlight w:val="none"/>
        </w:rPr>
        <w:sectPr>
          <w:pgSz w:w="11906" w:h="16838"/>
          <w:pgMar w:top="1276" w:right="1418" w:bottom="1247" w:left="1418" w:header="851" w:footer="992" w:gutter="0"/>
          <w:pgNumType w:fmt="decimal"/>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428" w:name="_Toc22947"/>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bookmarkEnd w:id="428"/>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429" w:name="_Toc8313"/>
      <w:r>
        <w:rPr>
          <w:rFonts w:hint="eastAsia" w:ascii="宋体" w:hAnsi="宋体" w:cs="宋体"/>
          <w:b/>
          <w:color w:val="auto"/>
          <w:kern w:val="0"/>
          <w:sz w:val="36"/>
          <w:szCs w:val="36"/>
          <w:highlight w:val="none"/>
        </w:rPr>
        <w:t>资格文件部分</w:t>
      </w:r>
      <w:bookmarkEnd w:id="429"/>
    </w:p>
    <w:p w14:paraId="77D33A58">
      <w:pPr>
        <w:spacing w:line="360" w:lineRule="auto"/>
        <w:jc w:val="center"/>
        <w:outlineLvl w:val="0"/>
        <w:rPr>
          <w:rFonts w:ascii="宋体" w:hAnsi="宋体" w:cs="宋体"/>
          <w:b/>
          <w:color w:val="auto"/>
          <w:kern w:val="0"/>
          <w:sz w:val="36"/>
          <w:szCs w:val="36"/>
          <w:highlight w:val="none"/>
        </w:rPr>
      </w:pPr>
      <w:bookmarkStart w:id="430" w:name="_Toc32371"/>
      <w:r>
        <w:rPr>
          <w:rFonts w:hint="eastAsia" w:ascii="宋体" w:hAnsi="宋体" w:cs="宋体"/>
          <w:b/>
          <w:color w:val="auto"/>
          <w:kern w:val="0"/>
          <w:sz w:val="36"/>
          <w:szCs w:val="36"/>
          <w:highlight w:val="none"/>
        </w:rPr>
        <w:t>目录</w:t>
      </w:r>
      <w:bookmarkEnd w:id="430"/>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3、近三年内在中国裁判文书网有行贿犯罪相关记录。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431" w:name="_Toc4930"/>
      <w:r>
        <w:rPr>
          <w:rFonts w:hint="eastAsia" w:ascii="宋体" w:hAnsi="宋体" w:cs="宋体"/>
          <w:b/>
          <w:color w:val="auto"/>
          <w:kern w:val="0"/>
          <w:sz w:val="28"/>
          <w:szCs w:val="28"/>
          <w:highlight w:val="none"/>
        </w:rPr>
        <w:t>目录</w:t>
      </w:r>
      <w:bookmarkEnd w:id="431"/>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432"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32"/>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33"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33"/>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CE41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分项报价表；</w:t>
      </w:r>
    </w:p>
    <w:p w14:paraId="22FFF97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4F10B41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2.3.4</w:t>
      </w:r>
      <w:r>
        <w:rPr>
          <w:rFonts w:hint="eastAsia" w:ascii="宋体" w:hAnsi="宋体" w:cs="宋体"/>
          <w:color w:val="auto"/>
          <w:sz w:val="24"/>
          <w:highlight w:val="none"/>
        </w:rPr>
        <w:t>中小企业声明函（如果有）</w:t>
      </w:r>
      <w:r>
        <w:rPr>
          <w:rFonts w:hint="eastAsia" w:ascii="宋体" w:hAnsi="宋体" w:cs="宋体"/>
          <w:color w:val="auto"/>
          <w:sz w:val="24"/>
          <w:highlight w:val="none"/>
          <w:lang w:eastAsia="zh-CN"/>
        </w:rPr>
        <w:t>；</w:t>
      </w:r>
    </w:p>
    <w:p w14:paraId="005192E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2.3.5</w:t>
      </w:r>
      <w:r>
        <w:rPr>
          <w:rFonts w:hint="eastAsia" w:ascii="宋体" w:hAnsi="宋体" w:cs="宋体"/>
          <w:color w:val="auto"/>
          <w:sz w:val="24"/>
          <w:highlight w:val="none"/>
          <w:lang w:eastAsia="zh-CN"/>
        </w:rPr>
        <w:t>报价情况说明（如果有）。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341CC41">
      <w:pPr>
        <w:jc w:val="center"/>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46C5C6F4">
            <w:pPr>
              <w:pStyle w:val="151"/>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4C259A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02C8C5">
      <w:pPr>
        <w:widowControl/>
        <w:spacing w:line="360" w:lineRule="auto"/>
        <w:ind w:firstLine="120" w:firstLineChars="50"/>
        <w:jc w:val="left"/>
        <w:rPr>
          <w:rFonts w:hint="eastAsia" w:ascii="宋体" w:hAnsi="宋体" w:cs="宋体"/>
          <w:b/>
          <w:color w:val="auto"/>
          <w:sz w:val="24"/>
          <w:highlight w:val="none"/>
          <w:lang w:eastAsia="zh-CN"/>
        </w:rPr>
      </w:pPr>
    </w:p>
    <w:p w14:paraId="2ADDF25E">
      <w:pPr>
        <w:pStyle w:val="46"/>
        <w:rPr>
          <w:rFonts w:hint="eastAsia" w:ascii="宋体" w:hAnsi="宋体" w:cs="宋体"/>
          <w:b/>
          <w:color w:val="auto"/>
          <w:sz w:val="24"/>
          <w:highlight w:val="none"/>
          <w:lang w:eastAsia="zh-CN"/>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5A7D0BE3">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见投标文件</w:t>
            </w:r>
          </w:p>
          <w:p w14:paraId="14817F23">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BAE21B">
      <w:pPr>
        <w:jc w:val="center"/>
        <w:rPr>
          <w:rFonts w:ascii="宋体" w:hAnsi="宋体" w:cs="宋体"/>
          <w:b/>
          <w:color w:val="auto"/>
          <w:kern w:val="0"/>
          <w:sz w:val="32"/>
          <w:szCs w:val="32"/>
          <w:highlight w:val="none"/>
        </w:rPr>
      </w:pPr>
    </w:p>
    <w:p w14:paraId="4C460B0C">
      <w:pPr>
        <w:jc w:val="center"/>
        <w:rPr>
          <w:rFonts w:hint="eastAsia"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C1B0E3">
      <w:pPr>
        <w:adjustRightInd w:val="0"/>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14:paraId="4F9B1C3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宁海县住房和城乡建设局：</w:t>
      </w:r>
    </w:p>
    <w:p w14:paraId="2692094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宁波中基国际招标有限公司</w:t>
      </w:r>
      <w:r>
        <w:rPr>
          <w:rFonts w:hint="eastAsia" w:ascii="宋体" w:hAnsi="宋体" w:eastAsia="宋体" w:cs="宋体"/>
          <w:b/>
          <w:color w:val="auto"/>
          <w:szCs w:val="21"/>
          <w:highlight w:val="none"/>
        </w:rPr>
        <w:t>：</w:t>
      </w:r>
    </w:p>
    <w:p w14:paraId="0F4945D4">
      <w:pPr>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我方郑重承诺：</w:t>
      </w:r>
    </w:p>
    <w:p w14:paraId="00A7A36C">
      <w:pPr>
        <w:numPr>
          <w:ilvl w:val="0"/>
          <w:numId w:val="0"/>
        </w:numPr>
        <w:adjustRightInd w:val="0"/>
        <w:spacing w:line="360" w:lineRule="auto"/>
        <w:rPr>
          <w:rFonts w:hint="eastAsia" w:ascii="宋体" w:hAnsi="宋体" w:eastAsia="宋体" w:cs="宋体"/>
          <w:color w:val="auto"/>
          <w:szCs w:val="21"/>
          <w:highlight w:val="none"/>
          <w:lang w:val="en-US" w:eastAsia="zh-CN"/>
        </w:rPr>
      </w:pPr>
    </w:p>
    <w:p w14:paraId="0E1778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1、如我方中标，我方承诺拟投入本项目的人员应按投标文件中承诺的人员，在进驻日前应全部配置完毕。</w:t>
      </w:r>
    </w:p>
    <w:p w14:paraId="0EE535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1A164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确需更换一线作业人员的，在经采购人书面认可后，方可进行更换；特殊情况下，采购人不予扣罚。</w:t>
      </w:r>
    </w:p>
    <w:p w14:paraId="47C670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2、如我方中标，我方承诺在投标文件中承诺投入本项目的车辆、机械设备等在进驻日前应全部配置完毕。</w:t>
      </w:r>
    </w:p>
    <w:p w14:paraId="5DAD69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796C4D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如有特殊情况乙方确需更换的，在经采购人书面认可后，方可进行更换；特殊情况下，采购人不予扣罚。</w:t>
      </w:r>
    </w:p>
    <w:p w14:paraId="657752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我方中标，我方承诺拟投入本项目的人员数量不得低于招标文件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w:t>
      </w:r>
    </w:p>
    <w:p w14:paraId="6EFB9F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7EA71BE">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2D35795">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如我方中标，我方承诺投入本项目的安全员须与投标文件所列举的一致。服务期间一般不得更换安全员，特殊情况必须更换安全员的，须在满足工作需求及招标数量的情况下，经采购人书面同意后方可更换，无正当理由擅自更换安全员或减少安全员数量的，采购人有权在服务经费中按每人次10000元扣除。</w:t>
      </w:r>
    </w:p>
    <w:p w14:paraId="38671B1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7、如我方中标，我方承诺投入本项目的驾驶员</w:t>
      </w:r>
      <w:r>
        <w:rPr>
          <w:rFonts w:hint="eastAsia" w:ascii="宋体" w:hAnsi="宋体" w:cs="宋体"/>
          <w:color w:val="auto"/>
          <w:highlight w:val="none"/>
          <w:lang w:val="en-US" w:eastAsia="zh-CN"/>
        </w:rPr>
        <w:t>、电焊工（适用于标项一）</w:t>
      </w:r>
      <w:r>
        <w:rPr>
          <w:rFonts w:hint="eastAsia" w:ascii="宋体" w:hAnsi="宋体" w:eastAsia="宋体" w:cs="宋体"/>
          <w:color w:val="auto"/>
          <w:highlight w:val="none"/>
          <w:lang w:val="en-US" w:eastAsia="zh-CN"/>
        </w:rPr>
        <w:t>应具备相应工种资格证，带证上岗，并定时接受培训。</w:t>
      </w:r>
    </w:p>
    <w:p w14:paraId="065A8794">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8、如我方中标，我方承诺投入本项目的一线作业人员的劳动合同时间必须跟本合同时间相一致。</w:t>
      </w:r>
    </w:p>
    <w:p w14:paraId="38F8FD5A">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9、如我方中标，我方承诺严格按照《宁波市人民政府办公厅关于印发进一步加强市容环卫行业管理实施意见的通知》（甬政办发【2014】70号）的规定执行。</w:t>
      </w:r>
    </w:p>
    <w:p w14:paraId="5BF6CD7D">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10、如我方中标，我方承诺对所有符合参加人身意外伤害保险条件的人员统一进行参保。</w:t>
      </w:r>
    </w:p>
    <w:p w14:paraId="155F6CB8">
      <w:pPr>
        <w:adjustRightInd w:val="0"/>
        <w:spacing w:line="360" w:lineRule="auto"/>
        <w:ind w:firstLine="420" w:firstLineChars="20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11、如我方中标，我方承诺拟投入本项目的车辆数量不得低于招标文件要求的车辆配置最低数量，否则作无效标处理。</w:t>
      </w:r>
      <w:r>
        <w:rPr>
          <w:rFonts w:hint="eastAsia" w:ascii="宋体" w:hAnsi="宋体" w:cs="宋体"/>
          <w:b/>
          <w:bCs/>
          <w:color w:val="auto"/>
          <w:highlight w:val="none"/>
          <w:lang w:val="en-US" w:eastAsia="zh-CN"/>
        </w:rPr>
        <w:t>（适用于标项二、三、四、五）</w:t>
      </w:r>
    </w:p>
    <w:p w14:paraId="5FBD422B">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环卫服务标准：如市、县、局有新要求，我方承诺按新要求执行。</w:t>
      </w:r>
    </w:p>
    <w:p w14:paraId="0719B796">
      <w:pPr>
        <w:numPr>
          <w:ilvl w:val="0"/>
          <w:numId w:val="0"/>
        </w:numPr>
        <w:adjustRightIn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（供应商需根据第三章 采购需求 进行承诺，如有其他承诺，请自行填写；如无，则删除本括号内的内容）</w:t>
      </w:r>
    </w:p>
    <w:p w14:paraId="2CEA8009">
      <w:pPr>
        <w:adjustRightInd w:val="0"/>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14:paraId="17BDE07C">
      <w:pPr>
        <w:adjustRightIn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14:paraId="5648A192">
      <w:pPr>
        <w:adjustRightInd w:val="0"/>
        <w:jc w:val="right"/>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rPr>
        <w:t>日    期：</w:t>
      </w:r>
    </w:p>
    <w:p w14:paraId="4EABF912">
      <w:pPr>
        <w:jc w:val="center"/>
        <w:rPr>
          <w:rFonts w:hint="eastAsia"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19E32B4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3AFF3EB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3B37D9D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68ADB7FE">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6A9647A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224711E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90F88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484C5">
      <w:pPr>
        <w:spacing w:line="360" w:lineRule="auto"/>
        <w:jc w:val="center"/>
        <w:rPr>
          <w:rFonts w:ascii="宋体" w:hAnsi="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434" w:name="_Toc8616"/>
      <w:r>
        <w:rPr>
          <w:rFonts w:hint="eastAsia" w:ascii="宋体" w:hAnsi="宋体" w:cs="宋体"/>
          <w:b/>
          <w:color w:val="auto"/>
          <w:kern w:val="0"/>
          <w:sz w:val="36"/>
          <w:szCs w:val="36"/>
          <w:highlight w:val="none"/>
        </w:rPr>
        <w:t>报价文件部分</w:t>
      </w:r>
      <w:bookmarkEnd w:id="434"/>
    </w:p>
    <w:p w14:paraId="51F37381">
      <w:pPr>
        <w:spacing w:line="360" w:lineRule="auto"/>
        <w:jc w:val="center"/>
        <w:outlineLvl w:val="0"/>
        <w:rPr>
          <w:rFonts w:ascii="宋体" w:hAnsi="宋体" w:cs="宋体"/>
          <w:b/>
          <w:color w:val="auto"/>
          <w:kern w:val="0"/>
          <w:sz w:val="36"/>
          <w:szCs w:val="36"/>
          <w:highlight w:val="none"/>
        </w:rPr>
      </w:pPr>
      <w:bookmarkStart w:id="435" w:name="_Toc15307"/>
      <w:r>
        <w:rPr>
          <w:rFonts w:hint="eastAsia" w:ascii="宋体" w:hAnsi="宋体" w:cs="宋体"/>
          <w:b/>
          <w:color w:val="auto"/>
          <w:kern w:val="0"/>
          <w:sz w:val="36"/>
          <w:szCs w:val="36"/>
          <w:highlight w:val="none"/>
        </w:rPr>
        <w:t>目录</w:t>
      </w:r>
      <w:bookmarkEnd w:id="435"/>
    </w:p>
    <w:p w14:paraId="03A30A9C">
      <w:pPr>
        <w:spacing w:line="360" w:lineRule="auto"/>
        <w:jc w:val="center"/>
        <w:outlineLvl w:val="9"/>
        <w:rPr>
          <w:rFonts w:ascii="宋体" w:hAnsi="宋体" w:cs="宋体"/>
          <w:b/>
          <w:color w:val="auto"/>
          <w:kern w:val="0"/>
          <w:sz w:val="36"/>
          <w:szCs w:val="36"/>
          <w:highlight w:val="none"/>
        </w:rPr>
      </w:pPr>
    </w:p>
    <w:p w14:paraId="3C9797D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709187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分项报价表</w:t>
      </w:r>
      <w:r>
        <w:rPr>
          <w:rFonts w:hint="eastAsia" w:ascii="宋体" w:hAnsi="宋体" w:eastAsia="宋体" w:cs="宋体"/>
          <w:color w:val="auto"/>
          <w:sz w:val="24"/>
          <w:highlight w:val="none"/>
        </w:rPr>
        <w:t>……………………………………………………………………（页码）</w:t>
      </w:r>
    </w:p>
    <w:p w14:paraId="36C053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）经费测算情况…………………………………………………………………（页码）</w:t>
      </w:r>
    </w:p>
    <w:p w14:paraId="30FBF60A">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328CFB44">
      <w:pPr>
        <w:pStyle w:val="2"/>
        <w:rPr>
          <w:rFonts w:hAnsi="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7238FB9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6"/>
        <w:gridCol w:w="1009"/>
        <w:gridCol w:w="4625"/>
      </w:tblGrid>
      <w:tr w14:paraId="50AA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1" w:type="dxa"/>
            <w:noWrap w:val="0"/>
            <w:vAlign w:val="center"/>
          </w:tcPr>
          <w:p w14:paraId="0AA0819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lang w:val="en-US"/>
              </w:rPr>
            </w:pPr>
            <w:r>
              <w:rPr>
                <w:rFonts w:hint="eastAsia" w:ascii="宋体" w:hAnsi="宋体" w:cs="宋体"/>
                <w:b/>
                <w:bCs/>
                <w:color w:val="auto"/>
                <w:szCs w:val="21"/>
                <w:highlight w:val="none"/>
                <w:lang w:val="en-US" w:eastAsia="zh-CN"/>
              </w:rPr>
              <w:t>标项号</w:t>
            </w:r>
          </w:p>
        </w:tc>
        <w:tc>
          <w:tcPr>
            <w:tcW w:w="2726" w:type="dxa"/>
            <w:noWrap w:val="0"/>
            <w:vAlign w:val="center"/>
          </w:tcPr>
          <w:p w14:paraId="5C1501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009" w:type="dxa"/>
            <w:noWrap w:val="0"/>
            <w:vAlign w:val="center"/>
          </w:tcPr>
          <w:p w14:paraId="44C53B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625" w:type="dxa"/>
            <w:noWrap w:val="0"/>
            <w:vAlign w:val="center"/>
          </w:tcPr>
          <w:p w14:paraId="3A716A1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合同履行期限</w:t>
            </w:r>
          </w:p>
        </w:tc>
      </w:tr>
      <w:tr w14:paraId="10AF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01" w:type="dxa"/>
            <w:noWrap w:val="0"/>
            <w:vAlign w:val="center"/>
          </w:tcPr>
          <w:p w14:paraId="69351B3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Cs w:val="21"/>
                <w:highlight w:val="none"/>
                <w:lang w:val="en-US" w:eastAsia="zh-CN"/>
              </w:rPr>
            </w:pPr>
          </w:p>
        </w:tc>
        <w:tc>
          <w:tcPr>
            <w:tcW w:w="2726" w:type="dxa"/>
            <w:noWrap w:val="0"/>
            <w:vAlign w:val="center"/>
          </w:tcPr>
          <w:p w14:paraId="5BA002DE">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color w:val="auto"/>
                <w:kern w:val="2"/>
                <w:sz w:val="21"/>
                <w:szCs w:val="21"/>
                <w:highlight w:val="none"/>
                <w:lang w:val="en-US" w:eastAsia="zh-CN" w:bidi="ar-SA"/>
              </w:rPr>
            </w:pPr>
          </w:p>
        </w:tc>
        <w:tc>
          <w:tcPr>
            <w:tcW w:w="1009" w:type="dxa"/>
            <w:noWrap w:val="0"/>
            <w:vAlign w:val="center"/>
          </w:tcPr>
          <w:p w14:paraId="7743883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p>
        </w:tc>
        <w:tc>
          <w:tcPr>
            <w:tcW w:w="4625" w:type="dxa"/>
            <w:noWrap w:val="0"/>
            <w:vAlign w:val="center"/>
          </w:tcPr>
          <w:p w14:paraId="477CE9A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p>
        </w:tc>
      </w:tr>
      <w:tr w14:paraId="4459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1B7F46A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年度</w:t>
            </w:r>
            <w:r>
              <w:rPr>
                <w:rFonts w:hint="eastAsia" w:ascii="宋体" w:hAnsi="宋体" w:eastAsia="宋体" w:cs="宋体"/>
                <w:color w:val="auto"/>
                <w:szCs w:val="21"/>
                <w:highlight w:val="none"/>
              </w:rPr>
              <w:t>投标价</w:t>
            </w:r>
          </w:p>
        </w:tc>
        <w:tc>
          <w:tcPr>
            <w:tcW w:w="5634" w:type="dxa"/>
            <w:gridSpan w:val="2"/>
            <w:noWrap w:val="0"/>
            <w:vAlign w:val="center"/>
          </w:tcPr>
          <w:p w14:paraId="2F1A778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55B5742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14:paraId="25B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6032E5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年投标总价</w:t>
            </w:r>
          </w:p>
        </w:tc>
        <w:tc>
          <w:tcPr>
            <w:tcW w:w="5634" w:type="dxa"/>
            <w:gridSpan w:val="2"/>
            <w:noWrap w:val="0"/>
            <w:vAlign w:val="center"/>
          </w:tcPr>
          <w:p w14:paraId="3D1A014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335FC06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14:paraId="745A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01" w:type="dxa"/>
            <w:noWrap w:val="0"/>
            <w:vAlign w:val="center"/>
          </w:tcPr>
          <w:p w14:paraId="6436E6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360" w:type="dxa"/>
            <w:gridSpan w:val="3"/>
            <w:noWrap w:val="0"/>
            <w:vAlign w:val="center"/>
          </w:tcPr>
          <w:p w14:paraId="6BA65EB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0B9F4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eastAsia="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4C71FEA8">
      <w:pPr>
        <w:spacing w:line="360" w:lineRule="auto"/>
        <w:ind w:firstLine="480" w:firstLineChars="200"/>
        <w:rPr>
          <w:rFonts w:ascii="宋体" w:hAnsi="宋体" w:cs="宋体"/>
          <w:color w:val="auto"/>
          <w:kern w:val="0"/>
          <w:sz w:val="24"/>
          <w:highlight w:val="none"/>
        </w:rPr>
      </w:pP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78257FE">
      <w:pPr>
        <w:snapToGrid w:val="0"/>
        <w:spacing w:line="360" w:lineRule="auto"/>
        <w:ind w:firstLine="480" w:firstLineChars="200"/>
        <w:jc w:val="left"/>
        <w:rPr>
          <w:rFonts w:hint="eastAsia" w:ascii="宋体" w:hAnsi="宋体" w:cs="宋体"/>
          <w:color w:val="auto"/>
          <w:kern w:val="0"/>
          <w:sz w:val="24"/>
          <w:highlight w:val="none"/>
          <w:lang w:val="zh-CN"/>
        </w:rPr>
        <w:sectPr>
          <w:pgSz w:w="11906" w:h="16838"/>
          <w:pgMar w:top="1247" w:right="1418" w:bottom="1276" w:left="1418" w:header="851" w:footer="992" w:gutter="0"/>
          <w:pgNumType w:fmt="decimal"/>
          <w:cols w:space="720" w:num="1"/>
          <w:titlePg/>
          <w:docGrid w:linePitch="312" w:charSpace="0"/>
        </w:sect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0129A1">
      <w:pPr>
        <w:pStyle w:val="33"/>
        <w:kinsoku/>
        <w:wordWrap/>
        <w:overflowPunct/>
        <w:topLinePunct w:val="0"/>
        <w:bidi w:val="0"/>
        <w:snapToGrid w:val="0"/>
        <w:spacing w:before="295" w:after="295"/>
        <w:jc w:val="center"/>
        <w:outlineLvl w:val="9"/>
        <w:rPr>
          <w:rFonts w:hint="eastAsia" w:ascii="Times New Roman" w:hAnsi="Times New Roman" w:cs="Times New Roman"/>
          <w:b/>
          <w:bCs/>
          <w:snapToGrid/>
          <w:color w:val="auto"/>
          <w:sz w:val="30"/>
          <w:szCs w:val="30"/>
          <w:highlight w:val="none"/>
        </w:rPr>
      </w:pPr>
      <w:r>
        <w:rPr>
          <w:rFonts w:hint="eastAsia" w:ascii="Times New Roman" w:hAnsi="Times New Roman" w:cs="Times New Roman"/>
          <w:b/>
          <w:bCs/>
          <w:snapToGrid/>
          <w:color w:val="auto"/>
          <w:sz w:val="30"/>
          <w:szCs w:val="30"/>
          <w:highlight w:val="none"/>
        </w:rPr>
        <w:t>二、分项报价表</w:t>
      </w:r>
    </w:p>
    <w:p w14:paraId="2D1D91C6">
      <w:pPr>
        <w:pStyle w:val="33"/>
        <w:kinsoku/>
        <w:wordWrap/>
        <w:overflowPunct/>
        <w:topLinePunct w:val="0"/>
        <w:bidi w:val="0"/>
        <w:snapToGrid w:val="0"/>
        <w:spacing w:before="295" w:after="295"/>
        <w:jc w:val="both"/>
        <w:outlineLvl w:val="9"/>
        <w:rPr>
          <w:rFonts w:hint="eastAsia" w:ascii="Times New Roman" w:hAnsi="Times New Roman" w:cs="Times New Roman"/>
          <w:b/>
          <w:bCs/>
          <w:snapToGrid/>
          <w:color w:val="auto"/>
          <w:sz w:val="30"/>
          <w:szCs w:val="30"/>
          <w:highlight w:val="none"/>
          <w:lang w:val="en-US" w:eastAsia="zh-CN"/>
        </w:rPr>
      </w:pPr>
      <w:r>
        <w:rPr>
          <w:rFonts w:hint="eastAsia" w:ascii="Times New Roman" w:hAnsi="Times New Roman" w:cs="Times New Roman"/>
          <w:b/>
          <w:bCs/>
          <w:snapToGrid/>
          <w:color w:val="auto"/>
          <w:sz w:val="30"/>
          <w:szCs w:val="30"/>
          <w:highlight w:val="none"/>
          <w:lang w:val="en-US" w:eastAsia="zh-CN"/>
        </w:rPr>
        <w:t>标项一、二、三、四：</w:t>
      </w:r>
    </w:p>
    <w:p w14:paraId="1FDBD335">
      <w:pPr>
        <w:pStyle w:val="33"/>
        <w:kinsoku/>
        <w:wordWrap/>
        <w:overflowPunct/>
        <w:topLinePunct w:val="0"/>
        <w:bidi w:val="0"/>
        <w:snapToGrid w:val="0"/>
        <w:spacing w:before="295" w:after="295"/>
        <w:jc w:val="center"/>
        <w:outlineLvl w:val="9"/>
        <w:rPr>
          <w:rFonts w:hint="eastAsia" w:ascii="Times New Roman" w:hAnsi="Times New Roman" w:cs="Times New Roman"/>
          <w:b w:val="0"/>
          <w:bCs w:val="0"/>
          <w:snapToGrid/>
          <w:color w:val="auto"/>
          <w:sz w:val="24"/>
          <w:szCs w:val="24"/>
          <w:highlight w:val="none"/>
          <w:lang w:val="en-US" w:eastAsia="zh-CN"/>
        </w:rPr>
      </w:pPr>
      <w:r>
        <w:rPr>
          <w:rFonts w:hint="eastAsia" w:ascii="Times New Roman" w:hAnsi="Times New Roman" w:cs="Times New Roman"/>
          <w:b w:val="0"/>
          <w:bCs w:val="0"/>
          <w:snapToGrid/>
          <w:color w:val="auto"/>
          <w:sz w:val="24"/>
          <w:szCs w:val="24"/>
          <w:highlight w:val="none"/>
          <w:lang w:val="en-US" w:eastAsia="zh-CN"/>
        </w:rPr>
        <w:t>投标人可根据实际情况自行拟定表格。</w:t>
      </w:r>
    </w:p>
    <w:p w14:paraId="3B79F4AA">
      <w:pPr>
        <w:pStyle w:val="33"/>
        <w:kinsoku/>
        <w:wordWrap/>
        <w:overflowPunct/>
        <w:topLinePunct w:val="0"/>
        <w:bidi w:val="0"/>
        <w:snapToGrid w:val="0"/>
        <w:spacing w:before="295" w:after="295"/>
        <w:jc w:val="both"/>
        <w:outlineLvl w:val="9"/>
        <w:rPr>
          <w:rFonts w:hint="default" w:ascii="Times New Roman" w:hAnsi="Times New Roman" w:cs="Times New Roman"/>
          <w:b/>
          <w:bCs/>
          <w:snapToGrid/>
          <w:color w:val="auto"/>
          <w:sz w:val="30"/>
          <w:szCs w:val="30"/>
          <w:highlight w:val="none"/>
          <w:lang w:val="en-US" w:eastAsia="zh-CN"/>
        </w:rPr>
      </w:pPr>
      <w:r>
        <w:rPr>
          <w:rFonts w:hint="eastAsia" w:ascii="Times New Roman" w:hAnsi="Times New Roman" w:cs="Times New Roman"/>
          <w:b/>
          <w:bCs/>
          <w:snapToGrid/>
          <w:color w:val="auto"/>
          <w:sz w:val="30"/>
          <w:szCs w:val="30"/>
          <w:highlight w:val="none"/>
          <w:lang w:val="en-US" w:eastAsia="zh-CN"/>
        </w:rPr>
        <w:t>标项五：</w:t>
      </w:r>
    </w:p>
    <w:tbl>
      <w:tblPr>
        <w:tblStyle w:val="6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688"/>
        <w:gridCol w:w="1133"/>
        <w:gridCol w:w="2240"/>
        <w:gridCol w:w="1773"/>
        <w:gridCol w:w="999"/>
      </w:tblGrid>
      <w:tr w14:paraId="577D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3" w:type="dxa"/>
            <w:noWrap w:val="0"/>
            <w:vAlign w:val="center"/>
          </w:tcPr>
          <w:p w14:paraId="5301C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688" w:type="dxa"/>
            <w:noWrap w:val="0"/>
            <w:vAlign w:val="center"/>
          </w:tcPr>
          <w:p w14:paraId="17C35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保洁项目</w:t>
            </w:r>
          </w:p>
        </w:tc>
        <w:tc>
          <w:tcPr>
            <w:tcW w:w="1133" w:type="dxa"/>
            <w:noWrap w:val="0"/>
            <w:vAlign w:val="center"/>
          </w:tcPr>
          <w:p w14:paraId="50137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作业量</w:t>
            </w:r>
          </w:p>
        </w:tc>
        <w:tc>
          <w:tcPr>
            <w:tcW w:w="2240" w:type="dxa"/>
            <w:noWrap w:val="0"/>
            <w:vAlign w:val="center"/>
          </w:tcPr>
          <w:p w14:paraId="26EE6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综合</w:t>
            </w:r>
            <w:r>
              <w:rPr>
                <w:rFonts w:hint="eastAsia" w:ascii="宋体" w:hAnsi="宋体" w:eastAsia="宋体" w:cs="宋体"/>
                <w:b/>
                <w:bCs w:val="0"/>
                <w:color w:val="auto"/>
                <w:sz w:val="24"/>
                <w:szCs w:val="24"/>
                <w:highlight w:val="none"/>
              </w:rPr>
              <w:t>单价</w:t>
            </w:r>
            <w:r>
              <w:rPr>
                <w:rFonts w:hint="eastAsia" w:ascii="宋体" w:hAnsi="宋体" w:eastAsia="宋体" w:cs="宋体"/>
                <w:b/>
                <w:bCs w:val="0"/>
                <w:color w:val="auto"/>
                <w:sz w:val="24"/>
                <w:szCs w:val="24"/>
                <w:highlight w:val="none"/>
                <w:lang w:val="en-US" w:eastAsia="zh-CN"/>
              </w:rPr>
              <w:t>最高限价</w:t>
            </w:r>
          </w:p>
        </w:tc>
        <w:tc>
          <w:tcPr>
            <w:tcW w:w="1773" w:type="dxa"/>
            <w:noWrap w:val="0"/>
            <w:vAlign w:val="center"/>
          </w:tcPr>
          <w:p w14:paraId="5ED252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rPr>
              <w:t>投标综合单价</w:t>
            </w:r>
          </w:p>
        </w:tc>
        <w:tc>
          <w:tcPr>
            <w:tcW w:w="999" w:type="dxa"/>
            <w:noWrap w:val="0"/>
            <w:vAlign w:val="center"/>
          </w:tcPr>
          <w:p w14:paraId="04F1E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43B1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3" w:type="dxa"/>
            <w:noWrap w:val="0"/>
            <w:vAlign w:val="center"/>
          </w:tcPr>
          <w:p w14:paraId="548FC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8" w:type="dxa"/>
            <w:noWrap w:val="0"/>
            <w:vAlign w:val="center"/>
          </w:tcPr>
          <w:p w14:paraId="671DD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固定式隔离带清洗作业</w:t>
            </w:r>
          </w:p>
        </w:tc>
        <w:tc>
          <w:tcPr>
            <w:tcW w:w="1133" w:type="dxa"/>
            <w:noWrap w:val="0"/>
            <w:vAlign w:val="center"/>
          </w:tcPr>
          <w:p w14:paraId="4E732D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vertAlign w:val="superscript"/>
                <w:lang w:val="en-US" w:eastAsia="zh-CN"/>
              </w:rPr>
            </w:pPr>
            <w:r>
              <w:rPr>
                <w:rFonts w:hint="eastAsia" w:ascii="宋体" w:hAnsi="宋体" w:eastAsia="宋体" w:cs="宋体"/>
                <w:color w:val="auto"/>
                <w:sz w:val="24"/>
                <w:szCs w:val="24"/>
                <w:highlight w:val="none"/>
                <w:lang w:val="en-US" w:eastAsia="zh-CN"/>
              </w:rPr>
              <w:t>44943米</w:t>
            </w:r>
          </w:p>
        </w:tc>
        <w:tc>
          <w:tcPr>
            <w:tcW w:w="2240" w:type="dxa"/>
            <w:noWrap w:val="0"/>
            <w:vAlign w:val="center"/>
          </w:tcPr>
          <w:p w14:paraId="2A477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13.14</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米·年</w:t>
            </w:r>
          </w:p>
        </w:tc>
        <w:tc>
          <w:tcPr>
            <w:tcW w:w="1773" w:type="dxa"/>
            <w:noWrap w:val="0"/>
            <w:vAlign w:val="center"/>
          </w:tcPr>
          <w:p w14:paraId="4481A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999" w:type="dxa"/>
            <w:noWrap w:val="0"/>
            <w:vAlign w:val="center"/>
          </w:tcPr>
          <w:p w14:paraId="3972C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r>
      <w:tr w14:paraId="5846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3" w:type="dxa"/>
            <w:noWrap w:val="0"/>
            <w:vAlign w:val="center"/>
          </w:tcPr>
          <w:p w14:paraId="38A01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688" w:type="dxa"/>
            <w:noWrap w:val="0"/>
            <w:vAlign w:val="center"/>
          </w:tcPr>
          <w:p w14:paraId="648C3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移动式隔离带清洗作业</w:t>
            </w:r>
          </w:p>
        </w:tc>
        <w:tc>
          <w:tcPr>
            <w:tcW w:w="1133" w:type="dxa"/>
            <w:noWrap w:val="0"/>
            <w:vAlign w:val="center"/>
          </w:tcPr>
          <w:p w14:paraId="6211C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70128米</w:t>
            </w:r>
          </w:p>
        </w:tc>
        <w:tc>
          <w:tcPr>
            <w:tcW w:w="2240" w:type="dxa"/>
            <w:noWrap w:val="0"/>
            <w:vAlign w:val="center"/>
          </w:tcPr>
          <w:p w14:paraId="40771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9.25</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米·年</w:t>
            </w:r>
          </w:p>
        </w:tc>
        <w:tc>
          <w:tcPr>
            <w:tcW w:w="1773" w:type="dxa"/>
            <w:noWrap w:val="0"/>
            <w:vAlign w:val="center"/>
          </w:tcPr>
          <w:p w14:paraId="6716A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999" w:type="dxa"/>
            <w:noWrap w:val="0"/>
            <w:vAlign w:val="center"/>
          </w:tcPr>
          <w:p w14:paraId="471550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r>
      <w:tr w14:paraId="1A04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3" w:type="dxa"/>
            <w:noWrap w:val="0"/>
            <w:vAlign w:val="center"/>
          </w:tcPr>
          <w:p w14:paraId="3D306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88" w:type="dxa"/>
            <w:noWrap w:val="0"/>
            <w:vAlign w:val="center"/>
          </w:tcPr>
          <w:p w14:paraId="5C20F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隔离石柱清洗作业</w:t>
            </w:r>
          </w:p>
        </w:tc>
        <w:tc>
          <w:tcPr>
            <w:tcW w:w="1133" w:type="dxa"/>
            <w:noWrap w:val="0"/>
            <w:vAlign w:val="center"/>
          </w:tcPr>
          <w:p w14:paraId="69737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2039根</w:t>
            </w:r>
          </w:p>
        </w:tc>
        <w:tc>
          <w:tcPr>
            <w:tcW w:w="2240" w:type="dxa"/>
            <w:noWrap w:val="0"/>
            <w:vAlign w:val="center"/>
          </w:tcPr>
          <w:p w14:paraId="1E00B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8.04 元/根·年</w:t>
            </w:r>
          </w:p>
        </w:tc>
        <w:tc>
          <w:tcPr>
            <w:tcW w:w="1773" w:type="dxa"/>
            <w:noWrap w:val="0"/>
            <w:vAlign w:val="center"/>
          </w:tcPr>
          <w:p w14:paraId="77A88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999" w:type="dxa"/>
            <w:noWrap w:val="0"/>
            <w:vAlign w:val="center"/>
          </w:tcPr>
          <w:p w14:paraId="0BC82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r>
      <w:tr w14:paraId="3CD0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67" w:type="dxa"/>
            <w:gridSpan w:val="5"/>
            <w:noWrap w:val="0"/>
            <w:vAlign w:val="center"/>
          </w:tcPr>
          <w:p w14:paraId="1E5E16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0"/>
                <w:sz w:val="24"/>
                <w:szCs w:val="24"/>
                <w:highlight w:val="none"/>
                <w:lang w:bidi="ar"/>
              </w:rPr>
              <w:t>单年投标价</w:t>
            </w:r>
          </w:p>
        </w:tc>
        <w:tc>
          <w:tcPr>
            <w:tcW w:w="999" w:type="dxa"/>
            <w:noWrap w:val="0"/>
            <w:vAlign w:val="center"/>
          </w:tcPr>
          <w:p w14:paraId="0C6956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r>
    </w:tbl>
    <w:p w14:paraId="55B93ADD">
      <w:pPr>
        <w:rPr>
          <w:rFonts w:hint="eastAsia" w:ascii="宋体" w:hAnsi="宋体" w:eastAsia="宋体" w:cs="宋体"/>
          <w:b w:val="0"/>
          <w:bCs/>
          <w:color w:val="auto"/>
          <w:szCs w:val="21"/>
          <w:highlight w:val="none"/>
        </w:rPr>
      </w:pPr>
    </w:p>
    <w:p w14:paraId="4288B13A">
      <w:pPr>
        <w:pStyle w:val="61"/>
        <w:kinsoku/>
        <w:wordWrap/>
        <w:overflowPunct/>
        <w:topLinePunct w:val="0"/>
        <w:bidi w:val="0"/>
        <w:outlineLvl w:val="9"/>
        <w:rPr>
          <w:color w:val="auto"/>
          <w:highlight w:val="none"/>
          <w:lang w:val="zh-CN"/>
        </w:rPr>
      </w:pPr>
    </w:p>
    <w:p w14:paraId="4322EB3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67D23F57">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E1E1CD">
      <w:pPr>
        <w:pStyle w:val="2"/>
        <w:rPr>
          <w:rFonts w:hint="default"/>
          <w:color w:val="auto"/>
          <w:highlight w:val="none"/>
          <w:lang w:val="en-US" w:eastAsia="zh-CN"/>
        </w:rPr>
      </w:pPr>
    </w:p>
    <w:p w14:paraId="4F6BA7DB">
      <w:pPr>
        <w:spacing w:line="360" w:lineRule="auto"/>
        <w:ind w:firstLine="482" w:firstLineChars="200"/>
        <w:rPr>
          <w:rFonts w:ascii="宋体" w:hAnsi="宋体" w:cs="宋体"/>
          <w:b/>
          <w:color w:val="auto"/>
          <w:kern w:val="0"/>
          <w:sz w:val="24"/>
          <w:highlight w:val="none"/>
        </w:rPr>
      </w:pP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E7689B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4D7B1C2">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cs="宋体"/>
          <w:b/>
          <w:bCs/>
          <w:color w:val="auto"/>
          <w:highlight w:val="none"/>
          <w:lang w:bidi="ar"/>
        </w:rPr>
      </w:pPr>
      <w:r>
        <w:rPr>
          <w:rFonts w:hint="eastAsia" w:ascii="Times New Roman" w:hAnsi="Times New Roman" w:cs="Times New Roman"/>
          <w:b/>
          <w:bCs/>
          <w:snapToGrid/>
          <w:color w:val="auto"/>
          <w:sz w:val="30"/>
          <w:szCs w:val="30"/>
          <w:highlight w:val="none"/>
          <w:lang w:val="en-US" w:eastAsia="zh-CN"/>
        </w:rPr>
        <w:t>三</w:t>
      </w:r>
      <w:r>
        <w:rPr>
          <w:rFonts w:hint="eastAsia" w:ascii="Times New Roman" w:hAnsi="Times New Roman" w:cs="Times New Roman"/>
          <w:b/>
          <w:bCs/>
          <w:snapToGrid/>
          <w:color w:val="auto"/>
          <w:sz w:val="30"/>
          <w:szCs w:val="30"/>
          <w:highlight w:val="none"/>
        </w:rPr>
        <w:t>、</w:t>
      </w:r>
      <w:r>
        <w:rPr>
          <w:rFonts w:hint="eastAsia" w:ascii="Times New Roman" w:hAnsi="Times New Roman" w:eastAsia="宋体" w:cs="Times New Roman"/>
          <w:b/>
          <w:bCs/>
          <w:snapToGrid/>
          <w:color w:val="auto"/>
          <w:kern w:val="2"/>
          <w:sz w:val="30"/>
          <w:szCs w:val="30"/>
          <w:highlight w:val="none"/>
          <w:lang w:val="en-US" w:eastAsia="zh-CN" w:bidi="ar-SA"/>
        </w:rPr>
        <w:t xml:space="preserve">经费测算情况（供应商需详细列明不同工种人员工资、材料工具费、机械设备等）  </w:t>
      </w:r>
      <w:r>
        <w:rPr>
          <w:rFonts w:hint="eastAsia" w:ascii="宋体" w:hAnsi="宋体" w:cs="宋体"/>
          <w:b/>
          <w:bCs/>
          <w:color w:val="auto"/>
          <w:highlight w:val="none"/>
          <w:lang w:bidi="ar"/>
        </w:rPr>
        <w:t xml:space="preserve">  </w:t>
      </w:r>
    </w:p>
    <w:p w14:paraId="63321517">
      <w:pPr>
        <w:spacing w:line="4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工人</w:t>
      </w:r>
      <w:r>
        <w:rPr>
          <w:rFonts w:hint="eastAsia" w:ascii="宋体" w:hAnsi="宋体"/>
          <w:color w:val="auto"/>
          <w:szCs w:val="21"/>
          <w:highlight w:val="none"/>
        </w:rPr>
        <w:t>工资福利测算表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008"/>
        <w:gridCol w:w="2618"/>
        <w:gridCol w:w="1536"/>
      </w:tblGrid>
      <w:tr w14:paraId="7DD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418596D9">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成本名称</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A761F5A">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构成内容</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ECBC7B4">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86E0FE">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总计（年）</w:t>
            </w:r>
          </w:p>
        </w:tc>
      </w:tr>
      <w:tr w14:paraId="2B6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DE2C94A">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基本工资</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31E8A3">
            <w:pPr>
              <w:keepNext w:val="0"/>
              <w:keepLines w:val="0"/>
              <w:widowControl/>
              <w:suppressLineNumbers w:val="0"/>
              <w:spacing w:before="0" w:beforeAutospacing="0" w:after="0" w:afterAutospacing="0"/>
              <w:ind w:left="0" w:right="0" w:firstLine="1575" w:firstLineChars="750"/>
              <w:jc w:val="left"/>
              <w:rPr>
                <w:rFonts w:hint="eastAsia" w:ascii="宋体" w:hAnsi="宋体" w:cs="宋体"/>
                <w:color w:val="auto"/>
                <w:szCs w:val="21"/>
                <w:highlight w:val="none"/>
              </w:rPr>
            </w:pPr>
            <w:r>
              <w:rPr>
                <w:rFonts w:hint="eastAsia" w:ascii="宋体" w:hAnsi="宋体" w:cs="宋体"/>
                <w:color w:val="auto"/>
                <w:szCs w:val="21"/>
                <w:highlight w:val="none"/>
              </w:rPr>
              <w:t>元</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6502617">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6DB01F5">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2FDB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2E62BE62">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环卫岗位津贴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0E0DF1A">
            <w:pPr>
              <w:keepNext w:val="0"/>
              <w:keepLines w:val="0"/>
              <w:suppressLineNumbers w:val="0"/>
              <w:spacing w:before="0" w:beforeAutospacing="0" w:after="0" w:afterAutospacing="0" w:line="300" w:lineRule="exact"/>
              <w:ind w:left="0" w:right="0" w:firstLine="945" w:firstLineChars="45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06CAAE0">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D8BAEB7">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10B9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8C026D4">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夏季高温费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4C009A9">
            <w:pPr>
              <w:keepNext w:val="0"/>
              <w:keepLines w:val="0"/>
              <w:suppressLineNumbers w:val="0"/>
              <w:spacing w:before="0" w:beforeAutospacing="0" w:after="0" w:afterAutospacing="0" w:line="300" w:lineRule="exact"/>
              <w:ind w:left="0" w:right="0" w:firstLine="1470" w:firstLineChars="700"/>
              <w:jc w:val="left"/>
              <w:rPr>
                <w:rFonts w:hint="eastAsia" w:ascii="宋体" w:hAnsi="宋体" w:cs="宋体"/>
                <w:color w:val="auto"/>
                <w:szCs w:val="21"/>
                <w:highlight w:val="none"/>
              </w:rPr>
            </w:pPr>
            <w:r>
              <w:rPr>
                <w:rFonts w:hint="eastAsia" w:ascii="宋体" w:hAnsi="宋体" w:cs="宋体"/>
                <w:color w:val="auto"/>
                <w:szCs w:val="21"/>
                <w:highlight w:val="none"/>
              </w:rPr>
              <w:t>元×4个月</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7585EC0">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75F5A11">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24C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B719EDA">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法定节假日加班补贴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3E22152">
            <w:pPr>
              <w:keepNext w:val="0"/>
              <w:keepLines w:val="0"/>
              <w:suppressLineNumbers w:val="0"/>
              <w:spacing w:before="0" w:beforeAutospacing="0" w:after="0" w:afterAutospacing="0" w:line="300" w:lineRule="exact"/>
              <w:ind w:left="-10" w:leftChars="-5" w:right="0" w:firstLine="422" w:firstLineChars="201"/>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C452AC2">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5DA46B">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1E3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4D68A35">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加班费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48A141C">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DE263C7">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1ACEDE">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4C60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1A7616A8">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olor w:val="auto"/>
                <w:szCs w:val="21"/>
                <w:highlight w:val="none"/>
              </w:rPr>
              <w:t>爱心早餐补贴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831CC1">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56C1295">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703B90F">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62B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7689B90D">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福利</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E72660">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中秋节、环卫工人节、春节</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4389472">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8E45E77">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359A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539F59C">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8551520">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体检</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6D6CA64">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B2CFC1">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72C8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14FFD170">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社会保障费</w:t>
            </w:r>
          </w:p>
          <w:p w14:paraId="58CF5E42">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（缴费基数按照最新标准缴纳，投标时由投标人明确）</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36C6F29">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基本养老保险</w:t>
            </w:r>
          </w:p>
        </w:tc>
        <w:tc>
          <w:tcPr>
            <w:tcW w:w="2618" w:type="dxa"/>
            <w:vMerge w:val="restart"/>
            <w:tcBorders>
              <w:top w:val="single" w:color="auto" w:sz="4" w:space="0"/>
              <w:left w:val="single" w:color="auto" w:sz="4" w:space="0"/>
              <w:bottom w:val="single" w:color="auto" w:sz="4" w:space="0"/>
              <w:right w:val="single" w:color="auto" w:sz="4" w:space="0"/>
            </w:tcBorders>
            <w:noWrap w:val="0"/>
            <w:vAlign w:val="center"/>
          </w:tcPr>
          <w:p w14:paraId="7AA2EA9B">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14:paraId="64985E88">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p>
        </w:tc>
      </w:tr>
      <w:tr w14:paraId="7DA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FFF385A">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41DA7ED5">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基本医疗保险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1FEAEDE6">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52FC7DCE">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427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79E620B0">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D2464C6">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失业保险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8EF9A15">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491F062E">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7736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7C696FF">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DF7F04">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生育保险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61209BE">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1020FE1A">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7F3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4990405A">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6F7ED4">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工伤保险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7CBB3F2F">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6F35D879">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080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B517004">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C8C8D5A">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住房公积金</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F34DDD5">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F8EC4C">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1ED7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bottom w:val="single" w:color="auto" w:sz="4" w:space="0"/>
              <w:right w:val="single" w:color="auto" w:sz="4" w:space="0"/>
            </w:tcBorders>
            <w:noWrap w:val="0"/>
            <w:vAlign w:val="center"/>
          </w:tcPr>
          <w:p w14:paraId="7BCC8968">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AE1E3C">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人身意外险</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9AB22E0">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16E4B9">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4DA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left w:val="single" w:color="auto" w:sz="4" w:space="0"/>
              <w:bottom w:val="single" w:color="auto" w:sz="4" w:space="0"/>
              <w:right w:val="single" w:color="auto" w:sz="4" w:space="0"/>
            </w:tcBorders>
            <w:noWrap w:val="0"/>
            <w:vAlign w:val="center"/>
          </w:tcPr>
          <w:p w14:paraId="3156D9C3">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材料工具费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0D446945">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1F28550">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52C4EE7">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744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6" w:type="dxa"/>
            <w:tcBorders>
              <w:left w:val="single" w:color="auto" w:sz="4" w:space="0"/>
              <w:bottom w:val="single" w:color="auto" w:sz="4" w:space="0"/>
              <w:right w:val="single" w:color="auto" w:sz="4" w:space="0"/>
            </w:tcBorders>
            <w:noWrap w:val="0"/>
            <w:vAlign w:val="center"/>
          </w:tcPr>
          <w:p w14:paraId="1D039D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6C485DA">
            <w:pPr>
              <w:keepNext w:val="0"/>
              <w:keepLines w:val="0"/>
              <w:suppressLineNumbers w:val="0"/>
              <w:spacing w:before="0" w:beforeAutospacing="0" w:after="0" w:afterAutospacing="0" w:line="300" w:lineRule="exact"/>
              <w:ind w:left="0" w:right="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AFC3E9E">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B90475D">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r w14:paraId="2F8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64" w:type="dxa"/>
            <w:gridSpan w:val="2"/>
            <w:tcBorders>
              <w:top w:val="single" w:color="auto" w:sz="4" w:space="0"/>
              <w:left w:val="single" w:color="auto" w:sz="4" w:space="0"/>
              <w:bottom w:val="single" w:color="auto" w:sz="4" w:space="0"/>
              <w:right w:val="single" w:color="auto" w:sz="4" w:space="0"/>
            </w:tcBorders>
            <w:noWrap w:val="0"/>
            <w:vAlign w:val="center"/>
          </w:tcPr>
          <w:p w14:paraId="70C21A65">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合计（年）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B154222">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51F06DB">
            <w:pPr>
              <w:keepNext w:val="0"/>
              <w:keepLines w:val="0"/>
              <w:widowControl/>
              <w:suppressLineNumbers w:val="0"/>
              <w:spacing w:before="0" w:beforeAutospacing="0" w:after="0" w:afterAutospacing="0"/>
              <w:ind w:left="0" w:right="0"/>
              <w:jc w:val="center"/>
              <w:rPr>
                <w:rFonts w:hint="eastAsia" w:ascii="宋体" w:hAnsi="宋体" w:cs="宋体"/>
                <w:color w:val="auto"/>
                <w:szCs w:val="21"/>
                <w:highlight w:val="none"/>
              </w:rPr>
            </w:pPr>
          </w:p>
        </w:tc>
      </w:tr>
    </w:tbl>
    <w:p w14:paraId="76021614">
      <w:pPr>
        <w:rPr>
          <w:rFonts w:hint="eastAsia" w:ascii="宋体" w:hAnsi="宋体" w:eastAsia="宋体" w:cs="宋体"/>
          <w:b w:val="0"/>
          <w:bCs/>
          <w:color w:val="auto"/>
          <w:szCs w:val="21"/>
          <w:highlight w:val="none"/>
          <w:lang w:val="en-US" w:eastAsia="zh-CN"/>
        </w:rPr>
      </w:pPr>
    </w:p>
    <w:p w14:paraId="08A0F2FE">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注：</w:t>
      </w:r>
    </w:p>
    <w:p w14:paraId="2CE8F006">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1、不同岗位的人员工资不一致的必须分开测算，投标人可根据实际情况自行调整表格。</w:t>
      </w:r>
    </w:p>
    <w:p w14:paraId="5285AF72">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2、投标报价时，人员工资必须包含社保、住房公积金费用，不得以投入法定退休年龄人员为由拒绝缴纳社保、住房公积金费用。</w:t>
      </w:r>
    </w:p>
    <w:p w14:paraId="7AB8581B">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3、拟投入本项目的所有人员的人员经费及车辆经费【车辆购置（或折旧</w:t>
      </w:r>
      <w:r>
        <w:rPr>
          <w:rFonts w:hint="eastAsia" w:ascii="宋体" w:hAnsi="宋体" w:cs="宋体"/>
          <w:b w:val="0"/>
          <w:bCs/>
          <w:color w:val="auto"/>
          <w:szCs w:val="21"/>
          <w:highlight w:val="none"/>
          <w:lang w:val="en-US" w:eastAsia="zh-CN"/>
        </w:rPr>
        <w:t>或租赁</w:t>
      </w:r>
      <w:r>
        <w:rPr>
          <w:rFonts w:hint="eastAsia" w:ascii="宋体" w:hAnsi="宋体" w:eastAsia="宋体" w:cs="宋体"/>
          <w:b w:val="0"/>
          <w:bCs/>
          <w:color w:val="auto"/>
          <w:szCs w:val="21"/>
          <w:highlight w:val="none"/>
          <w:lang w:val="en-US" w:eastAsia="zh-CN"/>
        </w:rPr>
        <w:t>）、使用、维修等】均需含入投标总价内，不接受人员的人员经费、车辆经费由公司另行支付或安排支出的情况。</w:t>
      </w:r>
    </w:p>
    <w:p w14:paraId="0440E212">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4、其他表格由投标人自拟。</w:t>
      </w:r>
    </w:p>
    <w:p w14:paraId="1DFA6E3D">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24C86AC8">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5A7BB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pP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9899BE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2A8C5332">
      <w:pPr>
        <w:widowControl/>
        <w:spacing w:line="360" w:lineRule="auto"/>
        <w:ind w:firstLine="120" w:firstLineChars="50"/>
        <w:jc w:val="left"/>
        <w:rPr>
          <w:rFonts w:hint="eastAsia" w:ascii="宋体" w:hAnsi="宋体" w:cs="宋体"/>
          <w:b/>
          <w:color w:val="auto"/>
          <w:sz w:val="24"/>
          <w:highlight w:val="none"/>
        </w:rPr>
      </w:pPr>
    </w:p>
    <w:p w14:paraId="199C0BD1">
      <w:pPr>
        <w:widowControl/>
        <w:spacing w:line="360" w:lineRule="auto"/>
        <w:ind w:firstLine="120" w:firstLineChars="50"/>
        <w:jc w:val="left"/>
        <w:rPr>
          <w:rFonts w:hint="eastAsia" w:ascii="宋体" w:hAnsi="宋体" w:cs="宋体"/>
          <w:b/>
          <w:color w:val="auto"/>
          <w:sz w:val="24"/>
          <w:highlight w:val="none"/>
        </w:rPr>
      </w:pPr>
    </w:p>
    <w:p w14:paraId="43E457E5">
      <w:pPr>
        <w:widowControl/>
        <w:spacing w:line="360" w:lineRule="auto"/>
        <w:ind w:firstLine="120" w:firstLineChars="50"/>
        <w:jc w:val="left"/>
        <w:rPr>
          <w:rFonts w:hint="eastAsia" w:ascii="宋体" w:hAnsi="宋体" w:cs="宋体"/>
          <w:b/>
          <w:color w:val="auto"/>
          <w:sz w:val="24"/>
          <w:highlight w:val="none"/>
        </w:rPr>
      </w:pPr>
    </w:p>
    <w:p w14:paraId="2E46682B">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32"/>
          <w:szCs w:val="32"/>
          <w:highlight w:val="none"/>
          <w:lang w:val="en-US" w:eastAsia="zh-CN"/>
        </w:rPr>
        <w:t>五、报价情况说明</w:t>
      </w:r>
      <w:r>
        <w:rPr>
          <w:rFonts w:hint="eastAsia" w:ascii="宋体" w:hAnsi="宋体" w:eastAsia="宋体" w:cs="宋体"/>
          <w:color w:val="auto"/>
          <w:sz w:val="32"/>
          <w:szCs w:val="32"/>
          <w:highlight w:val="none"/>
        </w:rPr>
        <w:t>（如果有）</w:t>
      </w:r>
    </w:p>
    <w:p w14:paraId="0FAB337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6" w:name="_Toc3024"/>
      <w:r>
        <w:rPr>
          <w:rFonts w:hint="eastAsia" w:ascii="宋体" w:hAnsi="宋体" w:cs="宋体"/>
          <w:color w:val="auto"/>
          <w:highlight w:val="none"/>
        </w:rPr>
        <w:t>附件</w:t>
      </w:r>
      <w:bookmarkEnd w:id="436"/>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437" w:name="OLE_LINK13"/>
      <w:bookmarkStart w:id="438" w:name="OLE_LINK14"/>
      <w:r>
        <w:rPr>
          <w:rFonts w:hint="eastAsia" w:ascii="宋体" w:hAnsi="宋体" w:cs="宋体"/>
          <w:b/>
          <w:color w:val="auto"/>
          <w:spacing w:val="6"/>
          <w:sz w:val="32"/>
          <w:szCs w:val="32"/>
          <w:highlight w:val="none"/>
        </w:rPr>
        <w:t>残疾人福利性单位声明函</w:t>
      </w:r>
    </w:p>
    <w:bookmarkEnd w:id="437"/>
    <w:bookmarkEnd w:id="438"/>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39" w:name="_Hlk101131882"/>
      <w:r>
        <w:rPr>
          <w:rFonts w:hint="eastAsia" w:ascii="宋体" w:hAnsi="宋体" w:cs="宋体"/>
          <w:color w:val="auto"/>
          <w:kern w:val="0"/>
          <w:sz w:val="24"/>
          <w:highlight w:val="none"/>
          <w:u w:val="single"/>
        </w:rPr>
        <w:t>联合体成员X,……</w:t>
      </w:r>
      <w:bookmarkEnd w:id="43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0"/>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1"/>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442"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3A6B3A">
      <w:pPr>
        <w:snapToGrid w:val="0"/>
        <w:spacing w:line="360" w:lineRule="auto"/>
        <w:ind w:firstLine="576"/>
        <w:rPr>
          <w:rFonts w:hint="eastAsia" w:ascii="宋体" w:hAnsi="宋体" w:cs="宋体"/>
          <w:color w:val="auto"/>
          <w:kern w:val="0"/>
          <w:sz w:val="24"/>
          <w:highlight w:val="none"/>
          <w:u w:val="single"/>
        </w:rPr>
      </w:pP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442"/>
    </w:p>
    <w:p w14:paraId="5CEDA5BE">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1</w:t>
      </w:r>
      <w:r>
        <w:rPr>
          <w:rFonts w:hint="eastAsia" w:ascii="宋体" w:hAnsi="宋体" w:eastAsia="宋体" w:cs="宋体"/>
          <w:b/>
          <w:color w:val="auto"/>
          <w:sz w:val="32"/>
          <w:szCs w:val="18"/>
          <w:highlight w:val="none"/>
          <w:lang w:val="en-US" w:eastAsia="zh-CN"/>
        </w:rPr>
        <w:t>：</w:t>
      </w:r>
    </w:p>
    <w:p w14:paraId="1D3F6E9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182F7B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5E64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垃圾中转站管理</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5B20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145C0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DDD0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A67D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6173B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D93CF2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EA0A5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779F0F">
      <w:pPr>
        <w:spacing w:line="360" w:lineRule="auto"/>
        <w:ind w:right="420"/>
        <w:rPr>
          <w:rFonts w:ascii="宋体" w:hAnsi="宋体" w:cs="宋体"/>
          <w:color w:val="auto"/>
          <w:sz w:val="24"/>
          <w:highlight w:val="none"/>
        </w:rPr>
      </w:pPr>
    </w:p>
    <w:p w14:paraId="55E02D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15A1ED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4C399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852128">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121AEA73">
      <w:pPr>
        <w:pStyle w:val="61"/>
        <w:rPr>
          <w:color w:val="auto"/>
          <w:highlight w:val="none"/>
        </w:rPr>
        <w:sectPr>
          <w:pgSz w:w="11906" w:h="16838"/>
          <w:pgMar w:top="1276" w:right="1418" w:bottom="1247" w:left="1418" w:header="851" w:footer="992" w:gutter="0"/>
          <w:pgNumType w:fmt="decimal"/>
          <w:cols w:space="720" w:num="1"/>
          <w:titlePg/>
          <w:docGrid w:linePitch="312" w:charSpace="0"/>
        </w:sectPr>
      </w:pPr>
    </w:p>
    <w:p w14:paraId="2DEF5FA8">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2</w:t>
      </w:r>
      <w:r>
        <w:rPr>
          <w:rFonts w:hint="eastAsia" w:ascii="宋体" w:hAnsi="宋体" w:eastAsia="宋体" w:cs="宋体"/>
          <w:b/>
          <w:color w:val="auto"/>
          <w:sz w:val="32"/>
          <w:szCs w:val="18"/>
          <w:highlight w:val="none"/>
          <w:lang w:val="en-US" w:eastAsia="zh-CN"/>
        </w:rPr>
        <w:t>：</w:t>
      </w:r>
    </w:p>
    <w:p w14:paraId="0562D0D7">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536F5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9348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“三乱”清除作业</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F2AA5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8A1B5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EB7D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34CBE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F4BE0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870CA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BF414C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BCE4EEA">
      <w:pPr>
        <w:spacing w:line="360" w:lineRule="auto"/>
        <w:ind w:right="420"/>
        <w:rPr>
          <w:rFonts w:ascii="宋体" w:hAnsi="宋体" w:cs="宋体"/>
          <w:color w:val="auto"/>
          <w:sz w:val="24"/>
          <w:highlight w:val="none"/>
        </w:rPr>
      </w:pPr>
    </w:p>
    <w:p w14:paraId="22B1DF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2604B6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5D7F1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48142BF">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5CE854AB">
      <w:pPr>
        <w:rPr>
          <w:color w:val="auto"/>
          <w:highlight w:val="none"/>
        </w:rPr>
      </w:pPr>
    </w:p>
    <w:p w14:paraId="753F8279">
      <w:pPr>
        <w:pStyle w:val="5"/>
        <w:outlineLvl w:val="9"/>
        <w:rPr>
          <w:rFonts w:ascii="宋体" w:hAnsi="宋体" w:eastAsia="宋体" w:cs="宋体"/>
          <w:color w:val="auto"/>
          <w:highlight w:val="none"/>
          <w:lang w:val="en-US"/>
        </w:rPr>
        <w:sectPr>
          <w:pgSz w:w="11906" w:h="16838"/>
          <w:pgMar w:top="1276" w:right="1418" w:bottom="1247" w:left="1418" w:header="851" w:footer="992" w:gutter="0"/>
          <w:pgNumType w:fmt="decimal"/>
          <w:cols w:space="720" w:num="1"/>
          <w:titlePg/>
          <w:docGrid w:linePitch="312" w:charSpace="0"/>
        </w:sectPr>
      </w:pPr>
    </w:p>
    <w:p w14:paraId="2C9165A5">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3</w:t>
      </w:r>
      <w:r>
        <w:rPr>
          <w:rFonts w:hint="eastAsia" w:ascii="宋体" w:hAnsi="宋体" w:eastAsia="宋体" w:cs="宋体"/>
          <w:b/>
          <w:color w:val="auto"/>
          <w:sz w:val="32"/>
          <w:szCs w:val="18"/>
          <w:highlight w:val="none"/>
          <w:lang w:val="en-US" w:eastAsia="zh-CN"/>
        </w:rPr>
        <w:t>：</w:t>
      </w:r>
    </w:p>
    <w:p w14:paraId="7F5AD833">
      <w:pPr>
        <w:spacing w:line="360" w:lineRule="auto"/>
        <w:jc w:val="center"/>
        <w:outlineLvl w:val="0"/>
        <w:rPr>
          <w:rFonts w:ascii="宋体" w:hAnsi="宋体" w:cs="宋体"/>
          <w:b/>
          <w:color w:val="auto"/>
          <w:sz w:val="32"/>
          <w:szCs w:val="32"/>
          <w:highlight w:val="none"/>
        </w:rPr>
      </w:pPr>
      <w:bookmarkStart w:id="443" w:name="_Toc28889"/>
      <w:r>
        <w:rPr>
          <w:rFonts w:hint="eastAsia" w:ascii="宋体" w:hAnsi="宋体" w:cs="宋体"/>
          <w:b/>
          <w:color w:val="auto"/>
          <w:sz w:val="32"/>
          <w:szCs w:val="32"/>
          <w:highlight w:val="none"/>
        </w:rPr>
        <w:t>中小企业声明函（服务）</w:t>
      </w:r>
      <w:bookmarkEnd w:id="443"/>
    </w:p>
    <w:p w14:paraId="2E1552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11C6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建筑垃圾清运作业（宁海县时代大道以北）</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D490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03F4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71330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7CAE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CF3D3A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0CB6F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DAA994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E46DC9E">
      <w:pPr>
        <w:spacing w:line="360" w:lineRule="auto"/>
        <w:ind w:right="420"/>
        <w:rPr>
          <w:rFonts w:ascii="宋体" w:hAnsi="宋体" w:cs="宋体"/>
          <w:color w:val="auto"/>
          <w:sz w:val="24"/>
          <w:highlight w:val="none"/>
        </w:rPr>
      </w:pPr>
    </w:p>
    <w:p w14:paraId="480C4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C2D2B3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14453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162DB71">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6D8F8B7C">
      <w:pPr>
        <w:pStyle w:val="2"/>
        <w:rPr>
          <w:rFonts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3B6D24A2">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4</w:t>
      </w:r>
      <w:r>
        <w:rPr>
          <w:rFonts w:hint="eastAsia" w:ascii="宋体" w:hAnsi="宋体" w:eastAsia="宋体" w:cs="宋体"/>
          <w:b/>
          <w:color w:val="auto"/>
          <w:sz w:val="32"/>
          <w:szCs w:val="18"/>
          <w:highlight w:val="none"/>
          <w:lang w:val="en-US" w:eastAsia="zh-CN"/>
        </w:rPr>
        <w:t>：</w:t>
      </w:r>
    </w:p>
    <w:p w14:paraId="05C6199C">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5A6FB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2093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建筑垃圾清运作业（宁海县时代大道以南）</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2088D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2C9F9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CB95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3324E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6AD243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43922E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4D59AC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7414FAF">
      <w:pPr>
        <w:spacing w:line="360" w:lineRule="auto"/>
        <w:ind w:right="420"/>
        <w:rPr>
          <w:rFonts w:ascii="宋体" w:hAnsi="宋体" w:cs="宋体"/>
          <w:color w:val="auto"/>
          <w:sz w:val="24"/>
          <w:highlight w:val="none"/>
        </w:rPr>
      </w:pPr>
    </w:p>
    <w:p w14:paraId="678D73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207F8E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DD90DA">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784373BA">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75FB11CE">
      <w:pPr>
        <w:pStyle w:val="61"/>
        <w:rPr>
          <w:color w:val="auto"/>
          <w:highlight w:val="none"/>
        </w:rPr>
        <w:sectPr>
          <w:pgSz w:w="11906" w:h="16838"/>
          <w:pgMar w:top="1276" w:right="1418" w:bottom="1247" w:left="1418" w:header="851" w:footer="992" w:gutter="0"/>
          <w:pgNumType w:fmt="decimal"/>
          <w:cols w:space="720" w:num="1"/>
          <w:titlePg/>
          <w:docGrid w:linePitch="312" w:charSpace="0"/>
        </w:sectPr>
      </w:pPr>
    </w:p>
    <w:p w14:paraId="18047BC1">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5</w:t>
      </w:r>
      <w:r>
        <w:rPr>
          <w:rFonts w:hint="eastAsia" w:ascii="宋体" w:hAnsi="宋体" w:eastAsia="宋体" w:cs="宋体"/>
          <w:b/>
          <w:color w:val="auto"/>
          <w:sz w:val="32"/>
          <w:szCs w:val="18"/>
          <w:highlight w:val="none"/>
          <w:lang w:val="en-US" w:eastAsia="zh-CN"/>
        </w:rPr>
        <w:t>：</w:t>
      </w:r>
    </w:p>
    <w:p w14:paraId="58FEBA5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7F500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87B9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道路交通隔离带（含3米以下标识标牌及采购人指定的城市家具）清洗作业</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CEA03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C992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8EB59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EE94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E6B591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0BD786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C3F3F2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AF28E43">
      <w:pPr>
        <w:spacing w:line="360" w:lineRule="auto"/>
        <w:ind w:right="420"/>
        <w:rPr>
          <w:rFonts w:ascii="宋体" w:hAnsi="宋体" w:cs="宋体"/>
          <w:color w:val="auto"/>
          <w:sz w:val="24"/>
          <w:highlight w:val="none"/>
        </w:rPr>
      </w:pPr>
    </w:p>
    <w:p w14:paraId="082EC5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E07F89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CFD34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0411B067">
      <w:pPr>
        <w:spacing w:line="360" w:lineRule="auto"/>
        <w:ind w:right="420" w:firstLine="723" w:firstLineChars="300"/>
        <w:rPr>
          <w:rFonts w:ascii="宋体" w:hAnsi="宋体" w:cs="宋体"/>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3"/>
      </w:rPr>
    </w:pPr>
    <w:r>
      <w:fldChar w:fldCharType="begin"/>
    </w:r>
    <w:r>
      <w:rPr>
        <w:rStyle w:val="73"/>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3"/>
      </w:rPr>
    </w:pPr>
    <w:r>
      <w:fldChar w:fldCharType="begin"/>
    </w:r>
    <w:r>
      <w:rPr>
        <w:rStyle w:val="73"/>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074">
    <w:pPr>
      <w:pStyle w:val="41"/>
      <w:pBdr>
        <w:bottom w:val="single" w:color="auto" w:sz="6" w:space="4"/>
      </w:pBdr>
      <w:jc w:val="right"/>
      <w:rPr>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9C3BE"/>
    <w:multiLevelType w:val="singleLevel"/>
    <w:tmpl w:val="ADA9C3BE"/>
    <w:lvl w:ilvl="0" w:tentative="0">
      <w:start w:val="1"/>
      <w:numFmt w:val="decimal"/>
      <w:suff w:val="nothing"/>
      <w:lvlText w:val="（%1）"/>
      <w:lvlJc w:val="left"/>
    </w:lvl>
  </w:abstractNum>
  <w:abstractNum w:abstractNumId="1">
    <w:nsid w:val="36EF3B9D"/>
    <w:multiLevelType w:val="singleLevel"/>
    <w:tmpl w:val="36EF3B9D"/>
    <w:lvl w:ilvl="0" w:tentative="0">
      <w:start w:val="1"/>
      <w:numFmt w:val="decimal"/>
      <w:suff w:val="nothing"/>
      <w:lvlText w:val="%1、"/>
      <w:lvlJc w:val="left"/>
    </w:lvl>
  </w:abstractNum>
  <w:abstractNum w:abstractNumId="2">
    <w:nsid w:val="7BAC3E4F"/>
    <w:multiLevelType w:val="singleLevel"/>
    <w:tmpl w:val="7BAC3E4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0472C"/>
    <w:rsid w:val="0326446A"/>
    <w:rsid w:val="032D5555"/>
    <w:rsid w:val="036634D2"/>
    <w:rsid w:val="03DD35E4"/>
    <w:rsid w:val="03F71BE7"/>
    <w:rsid w:val="04076900"/>
    <w:rsid w:val="041A5A3B"/>
    <w:rsid w:val="042311BA"/>
    <w:rsid w:val="042B157A"/>
    <w:rsid w:val="046D67FB"/>
    <w:rsid w:val="048F763B"/>
    <w:rsid w:val="04991D9B"/>
    <w:rsid w:val="049F330E"/>
    <w:rsid w:val="04AA775C"/>
    <w:rsid w:val="04AF1889"/>
    <w:rsid w:val="04DA3B95"/>
    <w:rsid w:val="04F66F48"/>
    <w:rsid w:val="05251E14"/>
    <w:rsid w:val="0568080F"/>
    <w:rsid w:val="05A16594"/>
    <w:rsid w:val="05A7762D"/>
    <w:rsid w:val="05F06268"/>
    <w:rsid w:val="060E5941"/>
    <w:rsid w:val="06110FAF"/>
    <w:rsid w:val="061C01D9"/>
    <w:rsid w:val="06493CA7"/>
    <w:rsid w:val="065A6178"/>
    <w:rsid w:val="066F1CF3"/>
    <w:rsid w:val="06930BB8"/>
    <w:rsid w:val="07245D42"/>
    <w:rsid w:val="07264C62"/>
    <w:rsid w:val="0779354C"/>
    <w:rsid w:val="078400DD"/>
    <w:rsid w:val="07C34B8B"/>
    <w:rsid w:val="07F81495"/>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10817"/>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C5246"/>
    <w:rsid w:val="0D8D589E"/>
    <w:rsid w:val="0DA01C73"/>
    <w:rsid w:val="0DD63300"/>
    <w:rsid w:val="0DF50604"/>
    <w:rsid w:val="0DF702FE"/>
    <w:rsid w:val="0E060E51"/>
    <w:rsid w:val="0E407B63"/>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D207D"/>
    <w:rsid w:val="0FBF3FD2"/>
    <w:rsid w:val="0FBF7FF3"/>
    <w:rsid w:val="0FFC6856"/>
    <w:rsid w:val="10646583"/>
    <w:rsid w:val="107D4B15"/>
    <w:rsid w:val="108A3C80"/>
    <w:rsid w:val="10931D1A"/>
    <w:rsid w:val="10B244F7"/>
    <w:rsid w:val="10C26171"/>
    <w:rsid w:val="10CD69BA"/>
    <w:rsid w:val="10F33360"/>
    <w:rsid w:val="10FC16EA"/>
    <w:rsid w:val="110F1D40"/>
    <w:rsid w:val="11266F33"/>
    <w:rsid w:val="118963A1"/>
    <w:rsid w:val="11C6522A"/>
    <w:rsid w:val="11E104CC"/>
    <w:rsid w:val="11E20309"/>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50536C3"/>
    <w:rsid w:val="150C1963"/>
    <w:rsid w:val="151447A0"/>
    <w:rsid w:val="154A6454"/>
    <w:rsid w:val="15762120"/>
    <w:rsid w:val="15B2306C"/>
    <w:rsid w:val="15F61834"/>
    <w:rsid w:val="163724F8"/>
    <w:rsid w:val="16A8729C"/>
    <w:rsid w:val="16B33777"/>
    <w:rsid w:val="16BC70A7"/>
    <w:rsid w:val="16C6339E"/>
    <w:rsid w:val="16E32627"/>
    <w:rsid w:val="171F6115"/>
    <w:rsid w:val="17260F0E"/>
    <w:rsid w:val="172F2D79"/>
    <w:rsid w:val="17557BEF"/>
    <w:rsid w:val="176D0B76"/>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2421CD"/>
    <w:rsid w:val="1C790A9E"/>
    <w:rsid w:val="1C88086E"/>
    <w:rsid w:val="1CAB1088"/>
    <w:rsid w:val="1D245649"/>
    <w:rsid w:val="1D266CE1"/>
    <w:rsid w:val="1D3963AF"/>
    <w:rsid w:val="1D6A673C"/>
    <w:rsid w:val="1D9247AE"/>
    <w:rsid w:val="1DB567EC"/>
    <w:rsid w:val="1DF51A98"/>
    <w:rsid w:val="1E2A1362"/>
    <w:rsid w:val="1E361291"/>
    <w:rsid w:val="1E3D060F"/>
    <w:rsid w:val="1E3F7D2E"/>
    <w:rsid w:val="1E4134E4"/>
    <w:rsid w:val="1E5062B3"/>
    <w:rsid w:val="1E523514"/>
    <w:rsid w:val="1E6E4153"/>
    <w:rsid w:val="1E714A66"/>
    <w:rsid w:val="1E802593"/>
    <w:rsid w:val="1E8B6156"/>
    <w:rsid w:val="1EA402FF"/>
    <w:rsid w:val="1EA703CC"/>
    <w:rsid w:val="1EB7330C"/>
    <w:rsid w:val="1F0A0FF3"/>
    <w:rsid w:val="1F5771FF"/>
    <w:rsid w:val="1F9C026B"/>
    <w:rsid w:val="1FC1466E"/>
    <w:rsid w:val="1FC80D76"/>
    <w:rsid w:val="1FD52DD5"/>
    <w:rsid w:val="1FE868A9"/>
    <w:rsid w:val="20034907"/>
    <w:rsid w:val="20173E4B"/>
    <w:rsid w:val="204E48BC"/>
    <w:rsid w:val="208921B3"/>
    <w:rsid w:val="20973DEB"/>
    <w:rsid w:val="20B02785"/>
    <w:rsid w:val="20B26522"/>
    <w:rsid w:val="20B44310"/>
    <w:rsid w:val="20C25505"/>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1C3F78"/>
    <w:rsid w:val="258B00E2"/>
    <w:rsid w:val="25A917A6"/>
    <w:rsid w:val="25BE27CC"/>
    <w:rsid w:val="25ED3BE2"/>
    <w:rsid w:val="25F74A5C"/>
    <w:rsid w:val="2628662C"/>
    <w:rsid w:val="262D45DE"/>
    <w:rsid w:val="2650413E"/>
    <w:rsid w:val="26871DC8"/>
    <w:rsid w:val="26A53EF9"/>
    <w:rsid w:val="26A94201"/>
    <w:rsid w:val="26AC274F"/>
    <w:rsid w:val="26E4798E"/>
    <w:rsid w:val="27044A29"/>
    <w:rsid w:val="271D34C8"/>
    <w:rsid w:val="27427F2B"/>
    <w:rsid w:val="274F426E"/>
    <w:rsid w:val="27543CD1"/>
    <w:rsid w:val="275C5AF1"/>
    <w:rsid w:val="276142BF"/>
    <w:rsid w:val="27783712"/>
    <w:rsid w:val="27907362"/>
    <w:rsid w:val="27A623E4"/>
    <w:rsid w:val="27FB22B2"/>
    <w:rsid w:val="283261F1"/>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D15014"/>
    <w:rsid w:val="2DF72DE4"/>
    <w:rsid w:val="2E0220AF"/>
    <w:rsid w:val="2E305221"/>
    <w:rsid w:val="2E4B082A"/>
    <w:rsid w:val="2E5D4E86"/>
    <w:rsid w:val="2E5D790B"/>
    <w:rsid w:val="2E9A3C18"/>
    <w:rsid w:val="2EBB0FEE"/>
    <w:rsid w:val="2EC63002"/>
    <w:rsid w:val="2F0A6B38"/>
    <w:rsid w:val="2F740E9D"/>
    <w:rsid w:val="2F946CCB"/>
    <w:rsid w:val="2FD25781"/>
    <w:rsid w:val="2FDC745C"/>
    <w:rsid w:val="2FE73D65"/>
    <w:rsid w:val="2FFD7934"/>
    <w:rsid w:val="30252E9E"/>
    <w:rsid w:val="30733ACD"/>
    <w:rsid w:val="308C3862"/>
    <w:rsid w:val="309379D8"/>
    <w:rsid w:val="30A270F7"/>
    <w:rsid w:val="30DF1478"/>
    <w:rsid w:val="30EC586F"/>
    <w:rsid w:val="314550B7"/>
    <w:rsid w:val="319C6071"/>
    <w:rsid w:val="31AC537E"/>
    <w:rsid w:val="31CA452D"/>
    <w:rsid w:val="31D24182"/>
    <w:rsid w:val="31E3679B"/>
    <w:rsid w:val="31E732FD"/>
    <w:rsid w:val="323E62D8"/>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59384F"/>
    <w:rsid w:val="34950E68"/>
    <w:rsid w:val="34986E94"/>
    <w:rsid w:val="34AF62C9"/>
    <w:rsid w:val="34CB4388"/>
    <w:rsid w:val="34E143D5"/>
    <w:rsid w:val="34FA6E12"/>
    <w:rsid w:val="354D7158"/>
    <w:rsid w:val="358D5588"/>
    <w:rsid w:val="363A3B40"/>
    <w:rsid w:val="364F7373"/>
    <w:rsid w:val="365302AE"/>
    <w:rsid w:val="36607A0A"/>
    <w:rsid w:val="366E227C"/>
    <w:rsid w:val="366F2E0D"/>
    <w:rsid w:val="367B6A5C"/>
    <w:rsid w:val="36924A5D"/>
    <w:rsid w:val="36A74ADA"/>
    <w:rsid w:val="36AD60D5"/>
    <w:rsid w:val="36B224F9"/>
    <w:rsid w:val="36EC0CC9"/>
    <w:rsid w:val="37166EF6"/>
    <w:rsid w:val="373F410B"/>
    <w:rsid w:val="37BB39CB"/>
    <w:rsid w:val="37CF0CE0"/>
    <w:rsid w:val="37EE7094"/>
    <w:rsid w:val="380F52D6"/>
    <w:rsid w:val="382117A3"/>
    <w:rsid w:val="38296C89"/>
    <w:rsid w:val="383002EB"/>
    <w:rsid w:val="38586797"/>
    <w:rsid w:val="38BC0149"/>
    <w:rsid w:val="38D87D1C"/>
    <w:rsid w:val="38EE74F9"/>
    <w:rsid w:val="39636459"/>
    <w:rsid w:val="396B7F6C"/>
    <w:rsid w:val="396F2ACF"/>
    <w:rsid w:val="39B417A9"/>
    <w:rsid w:val="39FC5695"/>
    <w:rsid w:val="3A006D8E"/>
    <w:rsid w:val="3A3651E5"/>
    <w:rsid w:val="3A744481"/>
    <w:rsid w:val="3A8C7BEF"/>
    <w:rsid w:val="3A906246"/>
    <w:rsid w:val="3AB47655"/>
    <w:rsid w:val="3B2349B7"/>
    <w:rsid w:val="3B616CFF"/>
    <w:rsid w:val="3B6259F6"/>
    <w:rsid w:val="3B6835EB"/>
    <w:rsid w:val="3B973565"/>
    <w:rsid w:val="3B976654"/>
    <w:rsid w:val="3BC01EFC"/>
    <w:rsid w:val="3BCA786A"/>
    <w:rsid w:val="3BD31E2F"/>
    <w:rsid w:val="3BF15831"/>
    <w:rsid w:val="3C09460C"/>
    <w:rsid w:val="3C105946"/>
    <w:rsid w:val="3C372204"/>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A610D4"/>
    <w:rsid w:val="3DB2722F"/>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D77EB"/>
    <w:rsid w:val="40A0133A"/>
    <w:rsid w:val="40C31A53"/>
    <w:rsid w:val="40FF545D"/>
    <w:rsid w:val="410067C8"/>
    <w:rsid w:val="410D4CAE"/>
    <w:rsid w:val="415609C1"/>
    <w:rsid w:val="418F0D2A"/>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977AB6"/>
    <w:rsid w:val="43A3342B"/>
    <w:rsid w:val="43C77C27"/>
    <w:rsid w:val="43CB28F0"/>
    <w:rsid w:val="43DE09EE"/>
    <w:rsid w:val="44002FAD"/>
    <w:rsid w:val="449101DD"/>
    <w:rsid w:val="44941FAF"/>
    <w:rsid w:val="44DE1391"/>
    <w:rsid w:val="44EB409B"/>
    <w:rsid w:val="44F71EFD"/>
    <w:rsid w:val="451B225C"/>
    <w:rsid w:val="452410C9"/>
    <w:rsid w:val="452752DB"/>
    <w:rsid w:val="45317DFB"/>
    <w:rsid w:val="456D3CE4"/>
    <w:rsid w:val="4579042C"/>
    <w:rsid w:val="457F0571"/>
    <w:rsid w:val="45851176"/>
    <w:rsid w:val="45C63B94"/>
    <w:rsid w:val="460E7DA5"/>
    <w:rsid w:val="462B0339"/>
    <w:rsid w:val="46422483"/>
    <w:rsid w:val="4659254A"/>
    <w:rsid w:val="465B0637"/>
    <w:rsid w:val="465E3F0D"/>
    <w:rsid w:val="466A16E6"/>
    <w:rsid w:val="46893F2B"/>
    <w:rsid w:val="46A44167"/>
    <w:rsid w:val="46C4686E"/>
    <w:rsid w:val="47117DEE"/>
    <w:rsid w:val="47186A28"/>
    <w:rsid w:val="477B778F"/>
    <w:rsid w:val="478203EC"/>
    <w:rsid w:val="47B025FA"/>
    <w:rsid w:val="47FF254F"/>
    <w:rsid w:val="4809698F"/>
    <w:rsid w:val="4811697D"/>
    <w:rsid w:val="487A3E25"/>
    <w:rsid w:val="488415F3"/>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B50541"/>
    <w:rsid w:val="4BC07BD6"/>
    <w:rsid w:val="4BEE2503"/>
    <w:rsid w:val="4C245A30"/>
    <w:rsid w:val="4C924C55"/>
    <w:rsid w:val="4CB6685F"/>
    <w:rsid w:val="4CC367FE"/>
    <w:rsid w:val="4CC8426B"/>
    <w:rsid w:val="4D077F3C"/>
    <w:rsid w:val="4D123355"/>
    <w:rsid w:val="4D2A3B31"/>
    <w:rsid w:val="4D2C3E6A"/>
    <w:rsid w:val="4D312C52"/>
    <w:rsid w:val="4D4E12EF"/>
    <w:rsid w:val="4D7A4C4B"/>
    <w:rsid w:val="4D905305"/>
    <w:rsid w:val="4D964A72"/>
    <w:rsid w:val="4D9C1254"/>
    <w:rsid w:val="4E793892"/>
    <w:rsid w:val="4E800872"/>
    <w:rsid w:val="4E867065"/>
    <w:rsid w:val="4E8B1072"/>
    <w:rsid w:val="4EC569ED"/>
    <w:rsid w:val="4ED50EA1"/>
    <w:rsid w:val="4EEC050C"/>
    <w:rsid w:val="4F104EC3"/>
    <w:rsid w:val="4F47354A"/>
    <w:rsid w:val="4F911C54"/>
    <w:rsid w:val="4FA144D0"/>
    <w:rsid w:val="4FE625E0"/>
    <w:rsid w:val="5021480F"/>
    <w:rsid w:val="50481639"/>
    <w:rsid w:val="50962ECB"/>
    <w:rsid w:val="50A42E38"/>
    <w:rsid w:val="50A4577F"/>
    <w:rsid w:val="50B17876"/>
    <w:rsid w:val="50B73D1F"/>
    <w:rsid w:val="50BD5BC9"/>
    <w:rsid w:val="50C11EEE"/>
    <w:rsid w:val="50E61539"/>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3F855F8"/>
    <w:rsid w:val="54013861"/>
    <w:rsid w:val="542E6D86"/>
    <w:rsid w:val="54487265"/>
    <w:rsid w:val="544D6070"/>
    <w:rsid w:val="54605E1E"/>
    <w:rsid w:val="548C31C2"/>
    <w:rsid w:val="54B3506A"/>
    <w:rsid w:val="54CA0D16"/>
    <w:rsid w:val="54DD4057"/>
    <w:rsid w:val="54E26277"/>
    <w:rsid w:val="54E7490F"/>
    <w:rsid w:val="550764A4"/>
    <w:rsid w:val="550B2BF6"/>
    <w:rsid w:val="551B27B2"/>
    <w:rsid w:val="55214EB5"/>
    <w:rsid w:val="55364EFD"/>
    <w:rsid w:val="555D4828"/>
    <w:rsid w:val="556027E4"/>
    <w:rsid w:val="55602A34"/>
    <w:rsid w:val="557A4C8B"/>
    <w:rsid w:val="558931E1"/>
    <w:rsid w:val="55923347"/>
    <w:rsid w:val="55925180"/>
    <w:rsid w:val="55983B1B"/>
    <w:rsid w:val="55A8376B"/>
    <w:rsid w:val="55BC7D0E"/>
    <w:rsid w:val="55DC29B6"/>
    <w:rsid w:val="55DD4241"/>
    <w:rsid w:val="55E72401"/>
    <w:rsid w:val="563E4BAE"/>
    <w:rsid w:val="564451BE"/>
    <w:rsid w:val="56492C8B"/>
    <w:rsid w:val="566B6D1E"/>
    <w:rsid w:val="57032A2C"/>
    <w:rsid w:val="570F5219"/>
    <w:rsid w:val="57211B88"/>
    <w:rsid w:val="57314E6A"/>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0249E9"/>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1030A"/>
    <w:rsid w:val="5AB71225"/>
    <w:rsid w:val="5AD05CC1"/>
    <w:rsid w:val="5AD63A24"/>
    <w:rsid w:val="5B09532D"/>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A131F0"/>
    <w:rsid w:val="5FCC5339"/>
    <w:rsid w:val="5FE34A5B"/>
    <w:rsid w:val="5FFE1E36"/>
    <w:rsid w:val="60232584"/>
    <w:rsid w:val="603D764A"/>
    <w:rsid w:val="607330CE"/>
    <w:rsid w:val="60825176"/>
    <w:rsid w:val="609E5846"/>
    <w:rsid w:val="609F2AC4"/>
    <w:rsid w:val="60FA2EE8"/>
    <w:rsid w:val="61054A27"/>
    <w:rsid w:val="61063DBC"/>
    <w:rsid w:val="610A52BC"/>
    <w:rsid w:val="611D2366"/>
    <w:rsid w:val="61421856"/>
    <w:rsid w:val="615227C4"/>
    <w:rsid w:val="615B479F"/>
    <w:rsid w:val="616404C2"/>
    <w:rsid w:val="61654E3F"/>
    <w:rsid w:val="6182292A"/>
    <w:rsid w:val="619F7F92"/>
    <w:rsid w:val="61F94C26"/>
    <w:rsid w:val="62000E56"/>
    <w:rsid w:val="624F3E49"/>
    <w:rsid w:val="62632286"/>
    <w:rsid w:val="62885958"/>
    <w:rsid w:val="628D29F5"/>
    <w:rsid w:val="62F40B65"/>
    <w:rsid w:val="62FC2CFE"/>
    <w:rsid w:val="63024505"/>
    <w:rsid w:val="63471762"/>
    <w:rsid w:val="634E4770"/>
    <w:rsid w:val="635600A5"/>
    <w:rsid w:val="635B1DB5"/>
    <w:rsid w:val="63711FED"/>
    <w:rsid w:val="63880DDC"/>
    <w:rsid w:val="638D750D"/>
    <w:rsid w:val="63910123"/>
    <w:rsid w:val="63AC6CC0"/>
    <w:rsid w:val="64025D23"/>
    <w:rsid w:val="64055776"/>
    <w:rsid w:val="64240056"/>
    <w:rsid w:val="643B41CE"/>
    <w:rsid w:val="643E143A"/>
    <w:rsid w:val="64491666"/>
    <w:rsid w:val="648915B9"/>
    <w:rsid w:val="648B6EEF"/>
    <w:rsid w:val="64C158BF"/>
    <w:rsid w:val="64CE2EAA"/>
    <w:rsid w:val="64D62970"/>
    <w:rsid w:val="653C3090"/>
    <w:rsid w:val="65854376"/>
    <w:rsid w:val="658767BE"/>
    <w:rsid w:val="65892531"/>
    <w:rsid w:val="65A60A49"/>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1F15EF"/>
    <w:rsid w:val="6C226FCB"/>
    <w:rsid w:val="6C31226F"/>
    <w:rsid w:val="6C4E7D25"/>
    <w:rsid w:val="6C552F0B"/>
    <w:rsid w:val="6C8C67B7"/>
    <w:rsid w:val="6C9B0980"/>
    <w:rsid w:val="6C9D744C"/>
    <w:rsid w:val="6D167928"/>
    <w:rsid w:val="6D26299B"/>
    <w:rsid w:val="6D4772EC"/>
    <w:rsid w:val="6D83465F"/>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405EDB"/>
    <w:rsid w:val="6F700D66"/>
    <w:rsid w:val="6F8331F1"/>
    <w:rsid w:val="6FAE1A09"/>
    <w:rsid w:val="6FD75BF8"/>
    <w:rsid w:val="7067172F"/>
    <w:rsid w:val="707723D0"/>
    <w:rsid w:val="7087670B"/>
    <w:rsid w:val="70F5661B"/>
    <w:rsid w:val="71360107"/>
    <w:rsid w:val="713B688E"/>
    <w:rsid w:val="71621A53"/>
    <w:rsid w:val="71D43752"/>
    <w:rsid w:val="71F1796A"/>
    <w:rsid w:val="72154626"/>
    <w:rsid w:val="72262B5D"/>
    <w:rsid w:val="72283FF7"/>
    <w:rsid w:val="722E7212"/>
    <w:rsid w:val="723A0474"/>
    <w:rsid w:val="725923E4"/>
    <w:rsid w:val="72864BF7"/>
    <w:rsid w:val="729023FC"/>
    <w:rsid w:val="73420532"/>
    <w:rsid w:val="73913779"/>
    <w:rsid w:val="73C0646E"/>
    <w:rsid w:val="73C82B32"/>
    <w:rsid w:val="740C6CFB"/>
    <w:rsid w:val="74212243"/>
    <w:rsid w:val="742222F5"/>
    <w:rsid w:val="74476126"/>
    <w:rsid w:val="74706664"/>
    <w:rsid w:val="747F3682"/>
    <w:rsid w:val="749C4185"/>
    <w:rsid w:val="75067759"/>
    <w:rsid w:val="75282B83"/>
    <w:rsid w:val="752E6DCD"/>
    <w:rsid w:val="7551380D"/>
    <w:rsid w:val="75600BE5"/>
    <w:rsid w:val="7564475C"/>
    <w:rsid w:val="7583797F"/>
    <w:rsid w:val="75A941BD"/>
    <w:rsid w:val="75C5459A"/>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384726"/>
    <w:rsid w:val="77472422"/>
    <w:rsid w:val="777F31F2"/>
    <w:rsid w:val="77D1700D"/>
    <w:rsid w:val="77EC04CC"/>
    <w:rsid w:val="78141E01"/>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9A0ACD"/>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796894"/>
    <w:rsid w:val="7DB57A34"/>
    <w:rsid w:val="7DE60973"/>
    <w:rsid w:val="7DEA63CB"/>
    <w:rsid w:val="7DEF0916"/>
    <w:rsid w:val="7DF24663"/>
    <w:rsid w:val="7E1E5218"/>
    <w:rsid w:val="7E4954D5"/>
    <w:rsid w:val="7E9A4E1F"/>
    <w:rsid w:val="7EA7723A"/>
    <w:rsid w:val="7EF56FBB"/>
    <w:rsid w:val="7F0768EB"/>
    <w:rsid w:val="7F143BEC"/>
    <w:rsid w:val="7F715AF2"/>
    <w:rsid w:val="7F886E69"/>
    <w:rsid w:val="7FCA0F1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
    <w:next w:val="1"/>
    <w:link w:val="324"/>
    <w:qFormat/>
    <w:uiPriority w:val="0"/>
    <w:pPr>
      <w:ind w:firstLine="420"/>
    </w:pPr>
    <w:rPr>
      <w:rFonts w:hAnsi="Calibri" w:cs="Times New Roman"/>
      <w:snapToGrid/>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spacing w:after="120"/>
      <w:ind w:left="420" w:leftChars="200"/>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33"/>
    <w:next w:val="1"/>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table" w:customStyle="1" w:styleId="971">
    <w:name w:val="TableGrid"/>
    <w:basedOn w:val="63"/>
    <w:qFormat/>
    <w:uiPriority w:val="0"/>
    <w:rPr>
      <w:rFonts w:hint="eastAsia" w:ascii="等线" w:hAnsi="等线" w:eastAsia="等线" w:cs="等线"/>
      <w:kern w:val="2"/>
      <w:sz w:val="22"/>
      <w:szCs w:val="24"/>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196</Pages>
  <Words>19789</Words>
  <Characters>21236</Characters>
  <Lines>1</Lines>
  <Paragraphs>1</Paragraphs>
  <TotalTime>69</TotalTime>
  <ScaleCrop>false</ScaleCrop>
  <LinksUpToDate>false</LinksUpToDate>
  <CharactersWithSpaces>21564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Jnkun</cp:lastModifiedBy>
  <cp:lastPrinted>2025-07-01T10:49:00Z</cp:lastPrinted>
  <dcterms:modified xsi:type="dcterms:W3CDTF">2025-07-04T09:15:53Z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9586A2089FFB413F819CBE6456E13B55_13</vt:lpwstr>
  </property>
  <property fmtid="{D5CDD505-2E9C-101B-9397-08002B2CF9AE}" pid="5" name="KSOTemplateDocerSaveRecord">
    <vt:lpwstr>eyJoZGlkIjoiYjQ0YmM1ZTJhMmZkNjg5YTNjMWY2YzVjMWJkMzkxYzEiLCJ1c2VySWQiOiIxNzg2MzQ1MCJ9</vt:lpwstr>
  </property>
</Properties>
</file>