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92E385">
      <w:pPr>
        <w:rPr>
          <w:rFonts w:ascii="宋体" w:hAnsi="宋体"/>
          <w:color w:val="auto"/>
          <w:sz w:val="44"/>
          <w:szCs w:val="20"/>
          <w:highlight w:val="none"/>
        </w:rPr>
      </w:pPr>
    </w:p>
    <w:p w14:paraId="4F487D35">
      <w:pPr>
        <w:rPr>
          <w:rFonts w:ascii="宋体" w:hAnsi="宋体"/>
          <w:color w:val="auto"/>
          <w:sz w:val="52"/>
          <w:szCs w:val="52"/>
          <w:highlight w:val="none"/>
        </w:rPr>
      </w:pPr>
    </w:p>
    <w:p w14:paraId="63C1E403">
      <w:pPr>
        <w:spacing w:line="360" w:lineRule="auto"/>
        <w:jc w:val="distribute"/>
        <w:rPr>
          <w:rFonts w:hint="eastAsia" w:ascii="宋体" w:hAnsi="宋体" w:cs="宋体"/>
          <w:b/>
          <w:bCs w:val="0"/>
          <w:color w:val="auto"/>
          <w:sz w:val="48"/>
          <w:szCs w:val="48"/>
          <w:highlight w:val="none"/>
          <w:lang w:eastAsia="zh-CN"/>
        </w:rPr>
      </w:pPr>
      <w:r>
        <w:rPr>
          <w:rFonts w:hint="eastAsia" w:ascii="宋体" w:hAnsi="宋体" w:cs="宋体"/>
          <w:b/>
          <w:bCs w:val="0"/>
          <w:color w:val="auto"/>
          <w:sz w:val="48"/>
          <w:szCs w:val="48"/>
          <w:highlight w:val="none"/>
          <w:lang w:eastAsia="zh-CN"/>
        </w:rPr>
        <w:t>宁波市海曙区古林镇中心小学</w:t>
      </w:r>
    </w:p>
    <w:p w14:paraId="62BD549F">
      <w:pPr>
        <w:spacing w:line="360" w:lineRule="auto"/>
        <w:jc w:val="distribute"/>
        <w:rPr>
          <w:rFonts w:hint="eastAsia" w:ascii="宋体" w:hAnsi="宋体" w:eastAsia="宋体" w:cs="宋体"/>
          <w:b/>
          <w:bCs w:val="0"/>
          <w:color w:val="auto"/>
          <w:sz w:val="48"/>
          <w:szCs w:val="48"/>
          <w:highlight w:val="none"/>
          <w:lang w:eastAsia="zh-CN"/>
        </w:rPr>
      </w:pPr>
      <w:r>
        <w:rPr>
          <w:rFonts w:hint="eastAsia" w:ascii="宋体" w:hAnsi="宋体" w:eastAsia="宋体" w:cs="宋体"/>
          <w:b/>
          <w:bCs w:val="0"/>
          <w:color w:val="auto"/>
          <w:sz w:val="48"/>
          <w:szCs w:val="48"/>
          <w:highlight w:val="none"/>
          <w:lang w:eastAsia="zh-CN"/>
        </w:rPr>
        <w:t>2025年年度教职工疗休养</w:t>
      </w:r>
    </w:p>
    <w:p w14:paraId="743AFC41">
      <w:pPr>
        <w:spacing w:line="360" w:lineRule="auto"/>
        <w:jc w:val="left"/>
        <w:rPr>
          <w:rFonts w:hint="eastAsia" w:ascii="宋体" w:hAnsi="宋体" w:eastAsia="宋体" w:cs="宋体"/>
          <w:color w:val="auto"/>
          <w:sz w:val="40"/>
          <w:szCs w:val="40"/>
          <w:highlight w:val="none"/>
        </w:rPr>
      </w:pPr>
    </w:p>
    <w:p w14:paraId="48B61E5B">
      <w:pPr>
        <w:spacing w:before="156" w:beforeLines="50"/>
        <w:jc w:val="center"/>
        <w:rPr>
          <w:rFonts w:hint="eastAsia" w:ascii="宋体" w:hAnsi="宋体" w:eastAsia="宋体" w:cs="宋体"/>
          <w:b/>
          <w:bCs/>
          <w:color w:val="auto"/>
          <w:sz w:val="52"/>
          <w:szCs w:val="52"/>
          <w:highlight w:val="none"/>
        </w:rPr>
      </w:pPr>
    </w:p>
    <w:p w14:paraId="74F96644">
      <w:pPr>
        <w:spacing w:before="156" w:beforeLines="5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竞争性磋商采购文件</w:t>
      </w:r>
    </w:p>
    <w:p w14:paraId="40ABE5EF">
      <w:pPr>
        <w:pStyle w:val="2"/>
        <w:ind w:firstLine="210"/>
        <w:rPr>
          <w:rFonts w:hint="eastAsia" w:ascii="宋体" w:hAnsi="宋体" w:eastAsia="宋体" w:cs="宋体"/>
          <w:b/>
          <w:bCs/>
          <w:color w:val="auto"/>
          <w:highlight w:val="none"/>
        </w:rPr>
      </w:pPr>
    </w:p>
    <w:p w14:paraId="47966AD2">
      <w:pPr>
        <w:snapToGrid w:val="0"/>
        <w:spacing w:before="120" w:after="120"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2"/>
          <w:szCs w:val="32"/>
          <w:highlight w:val="none"/>
          <w:lang w:eastAsia="zh-CN"/>
        </w:rPr>
        <w:t>2025NBHSWCS302</w:t>
      </w:r>
    </w:p>
    <w:p w14:paraId="6A10ACB8">
      <w:pPr>
        <w:spacing w:line="360" w:lineRule="auto"/>
        <w:rPr>
          <w:rFonts w:hint="eastAsia" w:ascii="宋体" w:hAnsi="宋体" w:eastAsia="宋体" w:cs="宋体"/>
          <w:b/>
          <w:bCs/>
          <w:color w:val="auto"/>
          <w:sz w:val="28"/>
          <w:szCs w:val="28"/>
          <w:highlight w:val="none"/>
        </w:rPr>
      </w:pPr>
    </w:p>
    <w:p w14:paraId="55AAC51B">
      <w:pPr>
        <w:spacing w:line="360" w:lineRule="auto"/>
        <w:rPr>
          <w:rFonts w:hint="eastAsia" w:ascii="宋体" w:hAnsi="宋体" w:eastAsia="宋体" w:cs="宋体"/>
          <w:b/>
          <w:bCs/>
          <w:color w:val="auto"/>
          <w:sz w:val="28"/>
          <w:szCs w:val="28"/>
          <w:highlight w:val="none"/>
        </w:rPr>
      </w:pPr>
    </w:p>
    <w:p w14:paraId="77EFC489">
      <w:pPr>
        <w:spacing w:line="360" w:lineRule="auto"/>
        <w:rPr>
          <w:rFonts w:hint="eastAsia" w:ascii="宋体" w:hAnsi="宋体" w:eastAsia="宋体" w:cs="宋体"/>
          <w:b/>
          <w:bCs/>
          <w:color w:val="auto"/>
          <w:sz w:val="28"/>
          <w:szCs w:val="28"/>
          <w:highlight w:val="none"/>
        </w:rPr>
      </w:pPr>
    </w:p>
    <w:p w14:paraId="0AED26EB">
      <w:pPr>
        <w:spacing w:line="480" w:lineRule="auto"/>
        <w:jc w:val="left"/>
        <w:rPr>
          <w:rFonts w:hint="eastAsia" w:ascii="宋体" w:hAnsi="宋体" w:eastAsia="宋体" w:cs="宋体"/>
          <w:b/>
          <w:bCs/>
          <w:color w:val="auto"/>
          <w:sz w:val="28"/>
          <w:szCs w:val="28"/>
          <w:highlight w:val="none"/>
        </w:rPr>
      </w:pPr>
    </w:p>
    <w:p w14:paraId="56FC67D3">
      <w:pPr>
        <w:snapToGrid w:val="0"/>
        <w:spacing w:line="480" w:lineRule="auto"/>
        <w:ind w:left="1260" w:leftChars="6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eastAsia="zh-CN"/>
        </w:rPr>
        <w:t>宁波市海曙区古林镇中心小学</w:t>
      </w:r>
    </w:p>
    <w:p w14:paraId="06A97B02">
      <w:pPr>
        <w:snapToGrid w:val="0"/>
        <w:spacing w:line="480" w:lineRule="auto"/>
        <w:ind w:left="1260" w:leftChars="60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代理机构：宁波之新招标咨询有限公司</w:t>
      </w:r>
    </w:p>
    <w:p w14:paraId="74D47F01">
      <w:pPr>
        <w:snapToGrid w:val="0"/>
        <w:spacing w:line="480" w:lineRule="auto"/>
        <w:ind w:left="1260" w:leftChars="600"/>
        <w:jc w:val="left"/>
        <w:rPr>
          <w:rFonts w:hint="eastAsia" w:ascii="宋体" w:hAnsi="宋体" w:eastAsia="宋体" w:cs="宋体"/>
          <w:b/>
          <w:bCs/>
          <w:color w:val="auto"/>
          <w:w w:val="95"/>
          <w:sz w:val="30"/>
          <w:szCs w:val="30"/>
          <w:highlight w:val="none"/>
        </w:rPr>
      </w:pPr>
      <w:r>
        <w:rPr>
          <w:rFonts w:hint="eastAsia" w:ascii="宋体" w:hAnsi="宋体" w:eastAsia="宋体" w:cs="宋体"/>
          <w:b/>
          <w:bCs/>
          <w:color w:val="auto"/>
          <w:sz w:val="30"/>
          <w:szCs w:val="30"/>
          <w:highlight w:val="none"/>
        </w:rPr>
        <w:t>编制日期：</w:t>
      </w: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rPr>
        <w:t>月</w:t>
      </w:r>
    </w:p>
    <w:p w14:paraId="492BEC5C">
      <w:pPr>
        <w:pStyle w:val="2"/>
        <w:ind w:firstLine="210"/>
        <w:rPr>
          <w:color w:val="auto"/>
          <w:highlight w:val="none"/>
        </w:rPr>
      </w:pPr>
    </w:p>
    <w:p w14:paraId="5AD1C7D4">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6FAC4412">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7E9FF0B6">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20CD473B">
          <w:pPr>
            <w:pStyle w:val="34"/>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E86CCDD">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53E8D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5D1CA2F">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B80288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A902929">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AFD410B">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650BB590">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10077"/>
      <w:bookmarkStart w:id="1" w:name="_Toc522013502"/>
    </w:p>
    <w:p w14:paraId="43C87CAD">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F1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739760C">
            <w:pPr>
              <w:spacing w:line="360" w:lineRule="auto"/>
              <w:jc w:val="left"/>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57E75E9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宁波市海曙区古林镇中心小学2025年年度教职工疗休养</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0（北京时间）前提交（上传）响应文件。</w:t>
            </w:r>
          </w:p>
        </w:tc>
      </w:tr>
    </w:tbl>
    <w:p w14:paraId="49988A6F">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407EF8C1">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2025NBHSWCS302</w:t>
      </w:r>
    </w:p>
    <w:p w14:paraId="553CF443">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宁波市海曙区古林镇中心小学2025年年度教职工疗休养</w:t>
      </w:r>
    </w:p>
    <w:p w14:paraId="195C1E0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71D2EEC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076A95A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3314C92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27CD42B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153E697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val="en-US" w:eastAsia="zh-CN" w:bidi="ar"/>
        </w:rPr>
        <w:t>405000</w:t>
      </w:r>
      <w:r>
        <w:rPr>
          <w:rFonts w:hint="eastAsia" w:ascii="宋体" w:hAnsi="宋体" w:cs="宋体"/>
          <w:color w:val="auto"/>
          <w:kern w:val="0"/>
          <w:szCs w:val="21"/>
          <w:highlight w:val="none"/>
          <w:lang w:bidi="ar"/>
        </w:rPr>
        <w:t>元</w:t>
      </w:r>
    </w:p>
    <w:p w14:paraId="26B9651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18ACB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726E3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备注：预算金额为本次疗休养财政资金部分，各线路的报价中，3000元/人的部分由本次采购预算支付，超出部分由疗休养出行人自行承担。</w:t>
      </w:r>
    </w:p>
    <w:p w14:paraId="4E55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p>
    <w:p w14:paraId="28A6C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22342B25">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2049BFC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64943A6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w:t>
      </w:r>
      <w:r>
        <w:rPr>
          <w:rFonts w:hint="eastAsia" w:ascii="宋体" w:hAnsi="宋体" w:cs="宋体"/>
          <w:color w:val="auto"/>
          <w:kern w:val="0"/>
          <w:szCs w:val="21"/>
          <w:highlight w:val="none"/>
          <w:lang w:val="en-US" w:eastAsia="zh-CN" w:bidi="ar"/>
        </w:rPr>
        <w:t>标项一：本项目属于专门面向中小企业采购的项目，供应商应为符合《政府采购促进中小企业发展管理办法》（财库﹝2020﹞46 号）规定的中小企业（其中，小微企业包括视同为小型、微型企业的监狱企业、残疾人福利性单位）。</w:t>
      </w:r>
    </w:p>
    <w:p w14:paraId="65E4B4AB">
      <w:pPr>
        <w:spacing w:line="360" w:lineRule="auto"/>
        <w:ind w:left="420" w:leftChars="200"/>
        <w:jc w:val="left"/>
        <w:rPr>
          <w:color w:val="auto"/>
          <w:highlight w:val="none"/>
        </w:rPr>
      </w:pPr>
      <w:r>
        <w:rPr>
          <w:rFonts w:hint="eastAsia" w:ascii="宋体" w:hAnsi="宋体" w:cs="宋体"/>
          <w:color w:val="auto"/>
          <w:kern w:val="0"/>
          <w:szCs w:val="21"/>
          <w:highlight w:val="none"/>
          <w:lang w:bidi="ar"/>
        </w:rPr>
        <w:t>3.本项目的特定资格要求：标项一：</w:t>
      </w:r>
      <w:r>
        <w:rPr>
          <w:rFonts w:hint="eastAsia" w:ascii="宋体" w:hAnsi="宋体" w:cs="宋体"/>
          <w:color w:val="auto"/>
          <w:kern w:val="0"/>
          <w:szCs w:val="21"/>
          <w:highlight w:val="none"/>
          <w:lang w:val="en-US" w:eastAsia="zh-CN" w:bidi="ar"/>
        </w:rPr>
        <w:t>供应商具备有效的《旅行社业务经营许可证》</w:t>
      </w:r>
      <w:r>
        <w:rPr>
          <w:rFonts w:hint="eastAsia" w:ascii="宋体" w:hAnsi="宋体" w:cs="宋体"/>
          <w:color w:val="auto"/>
          <w:kern w:val="0"/>
          <w:szCs w:val="21"/>
          <w:highlight w:val="none"/>
          <w:lang w:bidi="ar"/>
        </w:rPr>
        <w:t>。</w:t>
      </w:r>
    </w:p>
    <w:p w14:paraId="65F8977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4A77009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20</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27</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364BE76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62A2400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4C88B3F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7408865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76B9AC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39B3FFF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06FB4741">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6B5E72F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4551376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）（南门上，宁波市海曙区气象路58号）：政采云平台（www.zcygov.cn）在线提交）</w:t>
      </w:r>
    </w:p>
    <w:p w14:paraId="1477B7EE">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4541856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568A11B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）（南门上，宁波市海曙区气象路58号）（线上开启：政采云平台（www.zcygov.cn））</w:t>
      </w:r>
    </w:p>
    <w:p w14:paraId="3109768B">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3DCBE88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7D1DBB86">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39AB033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F54EAA">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B08A2B">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FB1B9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.其他事项：</w:t>
      </w:r>
    </w:p>
    <w:p w14:paraId="76D6284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01EEEE4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.2供应商须提供政府采购领域商业贿赂行为承诺书（响应文件中须提供《政府采购领域商业贿赂行为承诺书》，详见响应文件格式）。</w:t>
      </w:r>
    </w:p>
    <w:p w14:paraId="51AE7603">
      <w:pPr>
        <w:spacing w:line="336"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.3采购项目需要落实的政府采购政策：</w:t>
      </w:r>
    </w:p>
    <w:p w14:paraId="7734787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.3.1对小微企业的产品给予价格优惠（监狱企业、残疾人福利性单位视同小微企业；残疾人福利性单位属于小型、微型企业的，不重复享受政策）；</w:t>
      </w:r>
    </w:p>
    <w:p w14:paraId="4A1D1E8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A182C5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.4中小企业信用融资</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230F0E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73F3D27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.6响应与开标注意事项</w:t>
      </w:r>
    </w:p>
    <w:p w14:paraId="4038271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.6.1本项目实行网上响应，采用电子响应文件。若供应商参与响应，自行承担响应一切费用。</w:t>
      </w:r>
    </w:p>
    <w:p w14:paraId="088A856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36DB0B07">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.6.3响应文件制作：</w:t>
      </w:r>
    </w:p>
    <w:p w14:paraId="156E248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szCs w:val="21"/>
          <w:highlight w:val="none"/>
        </w:rPr>
        <w:t>。</w:t>
      </w:r>
    </w:p>
    <w:p w14:paraId="736BE8EA">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7D26D54C">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.6.3.3供应商可自愿提交以U盘存储的电子备份响应文件1份，按政府采购云平台要求制作的电子备份文件，以用于异常情况处理。</w:t>
      </w:r>
    </w:p>
    <w:p w14:paraId="1FD0D8F0">
      <w:pPr>
        <w:spacing w:line="336" w:lineRule="auto"/>
        <w:ind w:firstLine="420"/>
        <w:rPr>
          <w:rFonts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1FAE1AE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.8供应商应于响应截止时间前将电子响应文件上传到政府采购云平台www.zcygov.cn，未上传电子响应文件，视为供应商放弃响应。</w:t>
      </w:r>
    </w:p>
    <w:p w14:paraId="297AB52E">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34AA78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285CB56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.11供应商可采用邮寄（含快递）方式或现场方式递交备份响应文件。</w:t>
      </w:r>
    </w:p>
    <w:p w14:paraId="5AE7E3F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.11.1采用邮寄方式递交备份响应文件，需按以下要求递交：</w:t>
      </w:r>
    </w:p>
    <w:p w14:paraId="45C12E85">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之前到件的邮寄地址为：宁波市海曙区高桥镇秀丰路755号；拟在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0</w:t>
      </w:r>
      <w:r>
        <w:rPr>
          <w:rFonts w:hint="eastAsia" w:ascii="宋体" w:hAnsi="宋体" w:cs="宋体"/>
          <w:color w:val="auto"/>
          <w:szCs w:val="21"/>
          <w:highlight w:val="none"/>
        </w:rPr>
        <w:t>之前到件的邮寄地址为：[宁波市海曙区营商环境服务中心（原海曙区公共资源交易中心）开标室（</w:t>
      </w:r>
      <w:r>
        <w:rPr>
          <w:rFonts w:hint="eastAsia" w:ascii="宋体" w:hAnsi="宋体" w:cs="宋体"/>
          <w:color w:val="auto"/>
          <w:szCs w:val="21"/>
          <w:highlight w:val="none"/>
          <w:lang w:eastAsia="zh-CN"/>
        </w:rPr>
        <w:t>六</w:t>
      </w:r>
      <w:r>
        <w:rPr>
          <w:rFonts w:hint="eastAsia" w:ascii="宋体" w:hAnsi="宋体" w:cs="宋体"/>
          <w:color w:val="auto"/>
          <w:szCs w:val="21"/>
          <w:highlight w:val="none"/>
        </w:rPr>
        <w:t>）[宁波市海曙区气象路58号（南门上）]；</w:t>
      </w:r>
    </w:p>
    <w:p w14:paraId="352E529B">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88C0FB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.11.2采用现场方式送达备份响应文件，需按以下要求递交：供应商可安排相关人员在响应截止时间前将备份响应文件送至响应地点。</w:t>
      </w:r>
    </w:p>
    <w:p w14:paraId="16A2AE26">
      <w:pPr>
        <w:spacing w:line="336"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5A88FB0">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23FF8EAD">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1.采购人信息</w:t>
      </w:r>
    </w:p>
    <w:p w14:paraId="106E09AC">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名称：宁波市海曙区古林镇中心小学</w:t>
      </w:r>
    </w:p>
    <w:p w14:paraId="673E658E">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地址：宁波市海曙区古林镇文卫路128号</w:t>
      </w:r>
    </w:p>
    <w:p w14:paraId="4636ADE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联系人：陈老师</w:t>
      </w:r>
    </w:p>
    <w:p w14:paraId="125DB2B6">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联系方式：0574-55011499</w:t>
      </w:r>
    </w:p>
    <w:p w14:paraId="44B4C9B0">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质疑联系人：周老师</w:t>
      </w:r>
    </w:p>
    <w:p w14:paraId="6A515C4F">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质疑联系方式：0574-55011499</w:t>
      </w:r>
    </w:p>
    <w:p w14:paraId="46C50DF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4156441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名称：宁波之新招标咨询有限公司</w:t>
      </w:r>
    </w:p>
    <w:p w14:paraId="7C295877">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0FA5567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6052D11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7A5FF98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009EFFC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3DFC228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5377E8DB">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194F9960">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347D634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01518FE6">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30505154">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1266DF3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20474E5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6E793A2D">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6919"/>
      <w:bookmarkStart w:id="5" w:name="_Toc15961"/>
      <w:r>
        <w:rPr>
          <w:rFonts w:asciiTheme="majorEastAsia" w:hAnsiTheme="majorEastAsia" w:eastAsiaTheme="majorEastAsia"/>
          <w:b/>
          <w:bCs/>
          <w:color w:val="auto"/>
          <w:sz w:val="32"/>
          <w:szCs w:val="40"/>
          <w:highlight w:val="none"/>
        </w:rPr>
        <w:t>第二章  采购需求</w:t>
      </w:r>
      <w:bookmarkEnd w:id="3"/>
      <w:bookmarkEnd w:id="4"/>
      <w:bookmarkEnd w:id="5"/>
    </w:p>
    <w:p w14:paraId="0A72E84B">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8933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09838E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7246C4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eastAsia="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315C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3B453D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319411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4F332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F6B53C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22401B2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rPr>
              <w:t>本项目采用单价报价，报价不做竞争，供应商在响应文件统一填</w:t>
            </w:r>
            <w:r>
              <w:rPr>
                <w:rFonts w:hint="eastAsia" w:ascii="Arial" w:hAnsi="Arial" w:eastAsia="宋体" w:cs="Times New Roman"/>
                <w:b/>
                <w:bCs w:val="0"/>
                <w:color w:val="auto"/>
                <w:szCs w:val="28"/>
                <w:highlight w:val="none"/>
                <w:lang w:val="en-US" w:eastAsia="zh-CN"/>
              </w:rPr>
              <w:t>报：</w:t>
            </w:r>
            <w:r>
              <w:rPr>
                <w:rFonts w:hint="eastAsia" w:ascii="Arial" w:hAnsi="Arial" w:cs="Times New Roman"/>
                <w:b/>
                <w:bCs w:val="0"/>
                <w:color w:val="auto"/>
                <w:szCs w:val="28"/>
                <w:highlight w:val="none"/>
                <w:lang w:val="en-US" w:eastAsia="zh-CN"/>
              </w:rPr>
              <w:t>江西</w:t>
            </w:r>
            <w:r>
              <w:rPr>
                <w:rFonts w:hint="eastAsia" w:ascii="Arial" w:hAnsi="Arial" w:eastAsia="宋体" w:cs="Times New Roman"/>
                <w:b/>
                <w:bCs w:val="0"/>
                <w:color w:val="auto"/>
                <w:szCs w:val="28"/>
                <w:highlight w:val="none"/>
                <w:lang w:val="en-US" w:eastAsia="zh-CN"/>
              </w:rPr>
              <w:t>：</w:t>
            </w:r>
            <w:r>
              <w:rPr>
                <w:rFonts w:hint="eastAsia" w:ascii="Arial" w:hAnsi="Arial" w:cs="Times New Roman"/>
                <w:b/>
                <w:bCs w:val="0"/>
                <w:color w:val="auto"/>
                <w:szCs w:val="28"/>
                <w:highlight w:val="none"/>
                <w:lang w:val="en-US" w:eastAsia="zh-CN"/>
              </w:rPr>
              <w:t>3000</w:t>
            </w:r>
            <w:r>
              <w:rPr>
                <w:rFonts w:hint="eastAsia" w:ascii="Arial" w:hAnsi="Arial" w:eastAsia="宋体" w:cs="Times New Roman"/>
                <w:b/>
                <w:bCs w:val="0"/>
                <w:color w:val="auto"/>
                <w:szCs w:val="28"/>
                <w:highlight w:val="none"/>
                <w:lang w:val="en-US" w:eastAsia="zh-CN"/>
              </w:rPr>
              <w:t>元/人、</w:t>
            </w:r>
            <w:r>
              <w:rPr>
                <w:rFonts w:hint="eastAsia" w:ascii="Arial" w:hAnsi="Arial" w:cs="Times New Roman"/>
                <w:b/>
                <w:bCs w:val="0"/>
                <w:color w:val="auto"/>
                <w:szCs w:val="28"/>
                <w:highlight w:val="none"/>
                <w:lang w:val="en-US" w:eastAsia="zh-CN"/>
              </w:rPr>
              <w:t>江苏</w:t>
            </w:r>
            <w:r>
              <w:rPr>
                <w:rFonts w:hint="eastAsia" w:ascii="Arial" w:hAnsi="Arial" w:eastAsia="宋体" w:cs="Times New Roman"/>
                <w:b/>
                <w:bCs w:val="0"/>
                <w:color w:val="auto"/>
                <w:szCs w:val="28"/>
                <w:highlight w:val="none"/>
                <w:lang w:val="en-US" w:eastAsia="zh-CN"/>
              </w:rPr>
              <w:t>：3000元/人。</w:t>
            </w:r>
            <w:r>
              <w:rPr>
                <w:rFonts w:hint="eastAsia" w:ascii="Arial" w:hAnsi="Arial" w:eastAsia="宋体" w:cs="Times New Roman"/>
                <w:b/>
                <w:bCs w:val="0"/>
                <w:color w:val="auto"/>
                <w:szCs w:val="28"/>
                <w:highlight w:val="none"/>
              </w:rPr>
              <w:t>政采云系统</w:t>
            </w:r>
            <w:r>
              <w:rPr>
                <w:rFonts w:hint="eastAsia" w:ascii="Arial" w:hAnsi="Arial" w:eastAsia="宋体" w:cs="Times New Roman"/>
                <w:b/>
                <w:bCs w:val="0"/>
                <w:color w:val="auto"/>
                <w:szCs w:val="28"/>
                <w:highlight w:val="none"/>
                <w:lang w:val="en-US" w:eastAsia="zh-CN"/>
              </w:rPr>
              <w:t>上统一填报总价</w:t>
            </w:r>
            <w:r>
              <w:rPr>
                <w:rFonts w:hint="eastAsia" w:ascii="Arial" w:hAnsi="Arial" w:cs="Times New Roman"/>
                <w:b/>
                <w:bCs w:val="0"/>
                <w:color w:val="auto"/>
                <w:szCs w:val="28"/>
                <w:highlight w:val="none"/>
                <w:lang w:val="en-US" w:eastAsia="zh-CN"/>
              </w:rPr>
              <w:t>405000</w:t>
            </w:r>
            <w:r>
              <w:rPr>
                <w:rFonts w:hint="eastAsia" w:ascii="Arial" w:hAnsi="Arial" w:eastAsia="宋体" w:cs="Times New Roman"/>
                <w:b/>
                <w:bCs w:val="0"/>
                <w:color w:val="auto"/>
                <w:szCs w:val="28"/>
                <w:highlight w:val="none"/>
                <w:lang w:val="en-US" w:eastAsia="zh-CN"/>
              </w:rPr>
              <w:t>元。</w:t>
            </w:r>
            <w:r>
              <w:rPr>
                <w:rFonts w:hint="eastAsia" w:ascii="Arial" w:hAnsi="Arial" w:eastAsia="宋体" w:cs="Times New Roman"/>
                <w:b/>
                <w:bCs w:val="0"/>
                <w:color w:val="auto"/>
                <w:szCs w:val="28"/>
                <w:highlight w:val="none"/>
              </w:rPr>
              <w:t>如未按要求填报，由评标委员会进行修正，</w:t>
            </w:r>
            <w:r>
              <w:rPr>
                <w:rFonts w:hint="eastAsia" w:ascii="Arial" w:hAnsi="Arial" w:eastAsia="宋体" w:cs="Times New Roman"/>
                <w:b/>
                <w:bCs w:val="0"/>
                <w:color w:val="auto"/>
                <w:szCs w:val="28"/>
                <w:highlight w:val="none"/>
                <w:lang w:eastAsia="zh-CN"/>
              </w:rPr>
              <w:t>投标人</w:t>
            </w:r>
            <w:r>
              <w:rPr>
                <w:rFonts w:hint="eastAsia" w:ascii="Arial" w:hAnsi="Arial" w:eastAsia="宋体" w:cs="Times New Roman"/>
                <w:b/>
                <w:bCs w:val="0"/>
                <w:color w:val="auto"/>
                <w:szCs w:val="28"/>
                <w:highlight w:val="none"/>
              </w:rPr>
              <w:t>不接受修正的，做无效标处理。</w:t>
            </w:r>
          </w:p>
          <w:p w14:paraId="61B45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Arial" w:hAnsi="Arial" w:eastAsia="宋体" w:cs="Times New Roman"/>
                <w:b/>
                <w:bCs w:val="0"/>
                <w:color w:val="auto"/>
                <w:szCs w:val="28"/>
                <w:highlight w:val="none"/>
                <w:lang w:val="en-US" w:eastAsia="zh-CN"/>
              </w:rPr>
            </w:pPr>
            <w:r>
              <w:rPr>
                <w:rFonts w:hint="eastAsia" w:ascii="Arial" w:hAnsi="Arial" w:eastAsia="宋体" w:cs="Times New Roman"/>
                <w:b/>
                <w:bCs w:val="0"/>
                <w:color w:val="auto"/>
                <w:szCs w:val="28"/>
                <w:highlight w:val="none"/>
                <w:lang w:val="en-US" w:eastAsia="zh-CN"/>
              </w:rPr>
              <w:t>备注：以上线路的报价中，3000元/人的部分由本次采购预算支付，超出部分由疗休养出行人自行承担，最终每人结算金额将根据出行时最终确定的价格为准。</w:t>
            </w:r>
          </w:p>
          <w:p w14:paraId="38C314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ascii="Times New Roman"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26E33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7DBED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641D69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0FE77C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42E0FC3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15C632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6EC69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0885146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787A6A7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eastAsia="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570BA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738F30A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146169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173B4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5C0C936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10868DC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AA02D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638C88D2">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0C352ECB">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9A7281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宁波市海曙区古林镇中心小学2025年年度教职工疗休养</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0CFB10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135</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77177C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7005"/>
      </w:tblGrid>
      <w:tr w14:paraId="3A84C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798" w:type="dxa"/>
            <w:noWrap w:val="0"/>
            <w:vAlign w:val="center"/>
          </w:tcPr>
          <w:p w14:paraId="327DA9DA">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7005" w:type="dxa"/>
            <w:noWrap w:val="0"/>
            <w:vAlign w:val="center"/>
          </w:tcPr>
          <w:p w14:paraId="27D39584">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w:t>
            </w:r>
            <w:r>
              <w:rPr>
                <w:rFonts w:hint="eastAsia" w:ascii="宋体" w:hAnsi="宋体" w:eastAsia="宋体" w:cs="宋体"/>
                <w:color w:val="auto"/>
                <w:spacing w:val="3"/>
                <w:w w:val="100"/>
                <w:sz w:val="21"/>
                <w:szCs w:val="21"/>
                <w:highlight w:val="none"/>
                <w:lang w:val="zh-CN" w:eastAsia="zh-CN" w:bidi="zh-CN"/>
              </w:rPr>
              <w:t>年度暑期（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0A46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98" w:type="dxa"/>
            <w:noWrap w:val="0"/>
            <w:vAlign w:val="center"/>
          </w:tcPr>
          <w:p w14:paraId="40A144DE">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7005" w:type="dxa"/>
            <w:noWrap w:val="0"/>
            <w:vAlign w:val="center"/>
          </w:tcPr>
          <w:p w14:paraId="17BAFEEB">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2</w:t>
            </w:r>
            <w:r>
              <w:rPr>
                <w:rFonts w:hint="eastAsia" w:ascii="宋体" w:hAnsi="宋体" w:eastAsia="宋体" w:cs="宋体"/>
                <w:color w:val="auto"/>
                <w:spacing w:val="3"/>
                <w:w w:val="100"/>
                <w:sz w:val="21"/>
                <w:szCs w:val="21"/>
                <w:highlight w:val="none"/>
                <w:lang w:val="en-US" w:eastAsia="zh-CN" w:bidi="zh-CN"/>
              </w:rPr>
              <w:t>条路线，暂定</w:t>
            </w:r>
            <w:r>
              <w:rPr>
                <w:rFonts w:hint="eastAsia" w:ascii="宋体" w:hAnsi="宋体" w:cs="宋体"/>
                <w:b/>
                <w:bCs/>
                <w:color w:val="auto"/>
                <w:spacing w:val="3"/>
                <w:w w:val="100"/>
                <w:sz w:val="21"/>
                <w:szCs w:val="21"/>
                <w:highlight w:val="none"/>
                <w:lang w:val="en-US" w:eastAsia="zh-CN" w:bidi="zh-CN"/>
              </w:rPr>
              <w:t>江西线、江苏线</w:t>
            </w:r>
            <w:r>
              <w:rPr>
                <w:rFonts w:hint="eastAsia" w:ascii="宋体" w:hAnsi="宋体" w:eastAsia="宋体" w:cs="宋体"/>
                <w:color w:val="auto"/>
                <w:spacing w:val="3"/>
                <w:w w:val="100"/>
                <w:sz w:val="21"/>
                <w:szCs w:val="21"/>
                <w:highlight w:val="none"/>
                <w:lang w:val="zh-CN" w:eastAsia="zh-CN" w:bidi="zh-CN"/>
              </w:rPr>
              <w:t>，</w:t>
            </w:r>
          </w:p>
          <w:p w14:paraId="304F22F4">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143F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98" w:type="dxa"/>
            <w:noWrap w:val="0"/>
            <w:vAlign w:val="center"/>
          </w:tcPr>
          <w:p w14:paraId="4D393C9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7005" w:type="dxa"/>
            <w:noWrap w:val="0"/>
            <w:vAlign w:val="center"/>
          </w:tcPr>
          <w:p w14:paraId="768E1B8D">
            <w:pPr>
              <w:widowControl w:val="0"/>
              <w:autoSpaceDE w:val="0"/>
              <w:autoSpaceDN w:val="0"/>
              <w:spacing w:before="0" w:after="0" w:line="240" w:lineRule="auto"/>
              <w:ind w:left="903" w:right="892"/>
              <w:jc w:val="center"/>
              <w:rPr>
                <w:rFonts w:hint="eastAsia" w:ascii="宋体" w:hAnsi="宋体" w:eastAsia="宋体" w:cs="宋体"/>
                <w:color w:val="auto"/>
                <w:spacing w:val="3"/>
                <w:w w:val="100"/>
                <w:sz w:val="21"/>
                <w:szCs w:val="21"/>
                <w:highlight w:val="none"/>
                <w:lang w:val="zh-CN" w:eastAsia="zh-CN" w:bidi="zh-CN"/>
              </w:rPr>
            </w:pPr>
            <w:r>
              <w:rPr>
                <w:rFonts w:hint="eastAsia" w:ascii="宋体" w:hAnsi="宋体" w:eastAsia="宋体" w:cs="宋体"/>
                <w:color w:val="auto"/>
                <w:spacing w:val="3"/>
                <w:w w:val="100"/>
                <w:sz w:val="21"/>
                <w:szCs w:val="21"/>
                <w:highlight w:val="none"/>
                <w:lang w:val="zh-CN" w:eastAsia="zh-CN" w:bidi="zh-CN"/>
              </w:rPr>
              <w:t>根据采购人最终确定的出行方案确定</w:t>
            </w:r>
          </w:p>
        </w:tc>
      </w:tr>
      <w:tr w14:paraId="2313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798" w:type="dxa"/>
            <w:noWrap w:val="0"/>
            <w:vAlign w:val="center"/>
          </w:tcPr>
          <w:p w14:paraId="4DBD7470">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7005" w:type="dxa"/>
            <w:noWrap w:val="0"/>
            <w:vAlign w:val="center"/>
          </w:tcPr>
          <w:p w14:paraId="2F792D03">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color w:val="auto"/>
                <w:spacing w:val="3"/>
                <w:w w:val="100"/>
                <w:sz w:val="21"/>
                <w:szCs w:val="21"/>
                <w:highlight w:val="none"/>
                <w:lang w:val="zh-CN" w:eastAsia="zh-CN" w:bidi="zh-CN"/>
              </w:rPr>
            </w:pPr>
            <w:r>
              <w:rPr>
                <w:rFonts w:hint="eastAsia" w:ascii="宋体" w:hAnsi="宋体" w:cs="宋体"/>
                <w:color w:val="auto"/>
                <w:spacing w:val="3"/>
                <w:w w:val="100"/>
                <w:sz w:val="21"/>
                <w:szCs w:val="21"/>
                <w:highlight w:val="none"/>
                <w:lang w:val="en-US" w:eastAsia="zh-CN" w:bidi="zh-CN"/>
              </w:rPr>
              <w:t>江西</w:t>
            </w:r>
            <w:r>
              <w:rPr>
                <w:rFonts w:hint="eastAsia" w:ascii="宋体" w:hAnsi="宋体" w:eastAsia="宋体" w:cs="宋体"/>
                <w:color w:val="auto"/>
                <w:spacing w:val="3"/>
                <w:w w:val="100"/>
                <w:sz w:val="21"/>
                <w:szCs w:val="21"/>
                <w:highlight w:val="none"/>
                <w:lang w:val="en-US" w:eastAsia="zh-CN" w:bidi="zh-CN"/>
              </w:rPr>
              <w:t>线：3000元/人、</w:t>
            </w:r>
            <w:r>
              <w:rPr>
                <w:rFonts w:hint="eastAsia" w:ascii="宋体" w:hAnsi="宋体" w:cs="宋体"/>
                <w:color w:val="auto"/>
                <w:spacing w:val="3"/>
                <w:w w:val="100"/>
                <w:sz w:val="21"/>
                <w:szCs w:val="21"/>
                <w:highlight w:val="none"/>
                <w:lang w:val="en-US" w:eastAsia="zh-CN" w:bidi="zh-CN"/>
              </w:rPr>
              <w:t>江苏</w:t>
            </w:r>
            <w:r>
              <w:rPr>
                <w:rFonts w:hint="eastAsia" w:ascii="宋体" w:hAnsi="宋体" w:eastAsia="宋体" w:cs="宋体"/>
                <w:color w:val="auto"/>
                <w:spacing w:val="3"/>
                <w:w w:val="100"/>
                <w:sz w:val="21"/>
                <w:szCs w:val="21"/>
                <w:highlight w:val="none"/>
                <w:lang w:val="en-US" w:eastAsia="zh-CN" w:bidi="zh-CN"/>
              </w:rPr>
              <w:t>线：3000元/人</w:t>
            </w:r>
          </w:p>
        </w:tc>
      </w:tr>
    </w:tbl>
    <w:p w14:paraId="186BAD4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3882EFCE">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6336287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1E46AAD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0159DB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3E27F7E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5CD09C5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0F6BB9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04C7CE84">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448CC4D9">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186AB3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36564D5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48166C5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A6026A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5C9B5C2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36B99A6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32D1EC0B">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4282B17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7AE39B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79DACD7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6AC7FD9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B4514D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F45E70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7848BFB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14B4042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06A5802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3D78E619">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2950AE3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47282F6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030F157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0636E3D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0B61EBB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05F165B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5398161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743963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8077CC7">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2BF9496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18C73EA1">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14CF30A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4FCAF2DF">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337202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64E5E2FD">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5FFDBE1B">
      <w:pPr>
        <w:autoSpaceDE w:val="0"/>
        <w:autoSpaceDN w:val="0"/>
        <w:adjustRightInd w:val="0"/>
        <w:spacing w:before="62" w:beforeLines="20" w:after="62" w:afterLines="20" w:line="360" w:lineRule="auto"/>
        <w:rPr>
          <w:rFonts w:ascii="宋体" w:hAnsi="宋体" w:cs="宋体"/>
          <w:color w:val="auto"/>
          <w:kern w:val="24"/>
          <w:szCs w:val="21"/>
          <w:highlight w:val="none"/>
        </w:rPr>
      </w:pPr>
      <w:r>
        <w:rPr>
          <w:rFonts w:hint="eastAsia" w:ascii="宋体" w:hAnsi="宋体" w:cs="宋体"/>
          <w:color w:val="auto"/>
          <w:kern w:val="24"/>
          <w:szCs w:val="21"/>
          <w:highlight w:val="none"/>
        </w:rPr>
        <w:br w:type="page"/>
      </w:r>
    </w:p>
    <w:p w14:paraId="18A50D1E">
      <w:pPr>
        <w:spacing w:after="330" w:line="360" w:lineRule="auto"/>
        <w:jc w:val="center"/>
        <w:outlineLvl w:val="0"/>
        <w:rPr>
          <w:rFonts w:asciiTheme="majorEastAsia" w:hAnsiTheme="majorEastAsia" w:eastAsiaTheme="majorEastAsia"/>
          <w:b/>
          <w:bCs/>
          <w:color w:val="auto"/>
          <w:sz w:val="32"/>
          <w:szCs w:val="40"/>
          <w:highlight w:val="none"/>
        </w:rPr>
      </w:pPr>
      <w:bookmarkStart w:id="11" w:name="_Toc21677"/>
      <w:bookmarkStart w:id="12" w:name="_Toc27001"/>
      <w:r>
        <w:rPr>
          <w:rFonts w:asciiTheme="majorEastAsia" w:hAnsiTheme="majorEastAsia" w:eastAsiaTheme="majorEastAsia"/>
          <w:b/>
          <w:bCs/>
          <w:color w:val="auto"/>
          <w:sz w:val="32"/>
          <w:szCs w:val="40"/>
          <w:highlight w:val="none"/>
        </w:rPr>
        <w:t>第三章  供应商须知</w:t>
      </w:r>
      <w:bookmarkEnd w:id="6"/>
      <w:bookmarkEnd w:id="11"/>
      <w:bookmarkEnd w:id="12"/>
    </w:p>
    <w:p w14:paraId="14DC142F">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5212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BD8226E">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639C3EE9">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7109A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679CB1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41F3EB4">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宁波市海曙区古林镇中心小学2025年年度教职工疗休养</w:t>
            </w:r>
          </w:p>
        </w:tc>
      </w:tr>
      <w:tr w14:paraId="4D6D2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86FB7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25669FB1">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E73C5E">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21D1CC95">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eastAsia="宋体" w:cs="宋体"/>
                <w:color w:val="auto"/>
                <w:sz w:val="21"/>
                <w:szCs w:val="21"/>
                <w:highlight w:val="none"/>
                <w:lang w:val="zh-CN" w:eastAsia="zh-CN"/>
              </w:rPr>
              <w:t>江西：</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eastAsia="zh-CN"/>
              </w:rPr>
              <w:t>405000</w:t>
            </w:r>
            <w:r>
              <w:rPr>
                <w:rFonts w:hint="eastAsia" w:ascii="宋体" w:hAnsi="宋体" w:eastAsia="宋体" w:cs="宋体"/>
                <w:color w:val="auto"/>
                <w:sz w:val="21"/>
                <w:szCs w:val="21"/>
                <w:highlight w:val="none"/>
              </w:rPr>
              <w:t>元。如未按要求填报，由评标委员会进行修正，投标人不接受修正的，做无效标处理。备注：以上线路的报价中，3000元/人的部分由本次采购预算支付，超出部分由疗休养出行人自行承担，最终每人结算金额将根据出行时最终确定的价格为准。</w:t>
            </w:r>
          </w:p>
          <w:bookmarkEnd w:id="13"/>
          <w:p w14:paraId="3176B03B">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4CFF9B24">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w:t>
            </w:r>
            <w:r>
              <w:rPr>
                <w:rFonts w:hint="eastAsia" w:ascii="宋体" w:hAnsi="宋体" w:cs="宋体"/>
                <w:color w:val="auto"/>
                <w:szCs w:val="21"/>
                <w:highlight w:val="none"/>
                <w:lang w:eastAsia="zh-CN"/>
              </w:rPr>
              <w:t>根据宁波市中介超市网比选结果，向中标人收取招标服务费。</w:t>
            </w:r>
          </w:p>
        </w:tc>
      </w:tr>
      <w:tr w14:paraId="0E5E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504D044">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5FF312C1">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bookmarkStart w:id="48" w:name="_GoBack"/>
            <w:bookmarkEnd w:id="48"/>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7C84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6277F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0F791E76">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2CE8C606">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04A9B1">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596D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1595F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6471DD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0F20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09F153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09BE48D6">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0A30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0D487F">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EA7395F">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5029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DEB547">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57E94FC5">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599A8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EF6FB1">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279E200E">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767B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09E30">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1C6EDCFA">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283D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EAEAED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419B6B9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7E68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50A61C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481EF79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rPr>
              <w:t>20</w:t>
            </w:r>
            <w:r>
              <w:rPr>
                <w:rFonts w:hint="eastAsia" w:ascii="宋体" w:hAnsi="宋体" w:cs="宋体"/>
                <w:color w:val="auto"/>
                <w:szCs w:val="21"/>
                <w:highlight w:val="none"/>
              </w:rPr>
              <w:t>个工作日内</w:t>
            </w:r>
          </w:p>
        </w:tc>
      </w:tr>
      <w:tr w14:paraId="0E0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8C8BA3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5F429F68">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448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FE5FD15">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316C6EC3">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0EA2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0" w:type="dxa"/>
            <w:vAlign w:val="center"/>
          </w:tcPr>
          <w:p w14:paraId="2B76CF2A">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2FE219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73161E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具备实施条件后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rPr>
              <w:t>合同</w:t>
            </w:r>
            <w:r>
              <w:rPr>
                <w:rFonts w:hint="eastAsia" w:ascii="宋体" w:hAnsi="宋体" w:cs="宋体"/>
                <w:color w:val="auto"/>
                <w:szCs w:val="21"/>
                <w:highlight w:val="none"/>
              </w:rPr>
              <w:t>总额</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（在签订合同时，供应商明确表示无需预付款或者主动要求降低预付款比例的，采购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lang w:eastAsia="zh-CN"/>
              </w:rPr>
              <w:t>可不适用</w:t>
            </w:r>
            <w:r>
              <w:rPr>
                <w:rFonts w:hint="eastAsia" w:ascii="宋体" w:hAnsi="宋体" w:cs="宋体"/>
                <w:color w:val="auto"/>
                <w:szCs w:val="21"/>
                <w:highlight w:val="none"/>
                <w:lang w:val="en-US" w:eastAsia="zh-CN"/>
              </w:rPr>
              <w:t>此条预付</w:t>
            </w:r>
            <w:r>
              <w:rPr>
                <w:rFonts w:hint="eastAsia" w:ascii="宋体" w:hAnsi="宋体" w:cs="宋体"/>
                <w:color w:val="auto"/>
                <w:szCs w:val="21"/>
                <w:highlight w:val="none"/>
                <w:lang w:eastAsia="zh-CN"/>
              </w:rPr>
              <w:t>规定）；</w:t>
            </w:r>
          </w:p>
          <w:p w14:paraId="28E15D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无预付款的，在成交人</w:t>
            </w:r>
            <w:r>
              <w:rPr>
                <w:rFonts w:hint="eastAsia" w:ascii="宋体" w:hAnsi="宋体" w:cs="宋体"/>
                <w:color w:val="auto"/>
                <w:szCs w:val="21"/>
                <w:highlight w:val="none"/>
                <w:lang w:val="en-US" w:eastAsia="zh-CN"/>
              </w:rPr>
              <w:t>订完</w:t>
            </w:r>
            <w:r>
              <w:rPr>
                <w:rFonts w:hint="eastAsia" w:ascii="宋体" w:hAnsi="宋体" w:cs="宋体"/>
                <w:color w:val="auto"/>
                <w:szCs w:val="21"/>
                <w:highlight w:val="none"/>
              </w:rPr>
              <w:t>第一批机票（</w:t>
            </w:r>
            <w:r>
              <w:rPr>
                <w:rFonts w:hint="eastAsia" w:ascii="宋体" w:hAnsi="宋体" w:cs="宋体"/>
                <w:color w:val="auto"/>
                <w:szCs w:val="21"/>
                <w:highlight w:val="none"/>
                <w:lang w:eastAsia="zh-CN"/>
              </w:rPr>
              <w:t>或高铁或大巴</w:t>
            </w:r>
            <w:r>
              <w:rPr>
                <w:rFonts w:hint="eastAsia" w:ascii="宋体" w:hAnsi="宋体" w:cs="宋体"/>
                <w:color w:val="auto"/>
                <w:szCs w:val="21"/>
                <w:highlight w:val="none"/>
              </w:rPr>
              <w:t>）后，采购人向成交人支付合同总价的40%。</w:t>
            </w:r>
          </w:p>
          <w:p w14:paraId="2E3D32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3、成交人在完成教职工疗休养承办业务后，无有效投诉和质量问题，成交人凭正规有效发票原件、旅游合同、名单、身份证及保险复印件结清服务款项。</w:t>
            </w:r>
          </w:p>
          <w:p w14:paraId="2DCB8C31">
            <w:pPr>
              <w:spacing w:line="360" w:lineRule="auto"/>
              <w:rPr>
                <w:color w:val="auto"/>
                <w:highlight w:val="none"/>
              </w:rPr>
            </w:pPr>
            <w:r>
              <w:rPr>
                <w:rFonts w:hint="eastAsia" w:ascii="宋体" w:hAnsi="宋体" w:cs="宋体"/>
                <w:color w:val="auto"/>
                <w:szCs w:val="21"/>
                <w:highlight w:val="none"/>
              </w:rPr>
              <w:t>注：每次付款前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，中标供应商必须开具等额的正规税务发票给采购人。</w:t>
            </w:r>
          </w:p>
        </w:tc>
      </w:tr>
      <w:tr w14:paraId="19BED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35EF0E8">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424DC78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26CD79">
      <w:pPr>
        <w:rPr>
          <w:rFonts w:asciiTheme="majorEastAsia" w:hAnsiTheme="majorEastAsia" w:eastAsiaTheme="majorEastAsia"/>
          <w:color w:val="auto"/>
          <w:highlight w:val="none"/>
        </w:rPr>
      </w:pPr>
    </w:p>
    <w:p w14:paraId="254BE78C">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2D1A8DA2">
      <w:pPr>
        <w:pStyle w:val="14"/>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2FE4C27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74A791B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的磋商公告、响应、评审、验收、合同履约、付款等行为（法律、法规另有规定的，从其规定）。</w:t>
      </w:r>
    </w:p>
    <w:p w14:paraId="4B3A119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240CB08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宁波市海曙区古林镇中心小学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53BFA1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2340B50D">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3F4AC46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宁波市海曙区古林镇中心小学2025年年度教职工疗休养</w:t>
      </w:r>
      <w:r>
        <w:rPr>
          <w:rFonts w:asciiTheme="majorEastAsia" w:hAnsiTheme="majorEastAsia" w:eastAsiaTheme="majorEastAsia"/>
          <w:color w:val="auto"/>
          <w:highlight w:val="none"/>
        </w:rPr>
        <w:t>。</w:t>
      </w:r>
    </w:p>
    <w:p w14:paraId="2343CB2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51074122">
      <w:pPr>
        <w:pStyle w:val="26"/>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45E89E6">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0D640E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EA8D33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06CE7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9EC08D7">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0FB2973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1CFB43E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37BCCB16">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2017DE1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09493001">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01D061B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47FFF6E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757158C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523AF7E3">
      <w:pPr>
        <w:pStyle w:val="26"/>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4" w:name="_Toc14318"/>
      <w:bookmarkStart w:id="15"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3FE315B0">
      <w:pPr>
        <w:pStyle w:val="26"/>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64E5F6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1BBE303F">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6B390EE">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49BE6380">
      <w:pPr>
        <w:pStyle w:val="14"/>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2BA827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44124476">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6DD82F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7ED3251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1BC8E31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2C632961">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745FCD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0778A84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1CA170E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4D96AED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151D32A4">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10B5466A">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0F5007A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362A18CA">
      <w:pPr>
        <w:pStyle w:val="39"/>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74C4CAA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12BD332">
      <w:pPr>
        <w:pStyle w:val="14"/>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765063C5">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3625AE2F">
      <w:pPr>
        <w:spacing w:line="360" w:lineRule="auto"/>
        <w:ind w:left="238" w:firstLine="105" w:firstLineChars="50"/>
        <w:contextualSpacing/>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00E3BC4">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176F4270">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78BE5959">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505D2B6F">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0E6E74AA">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7F37B98A">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3D7232BA">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190501">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651B7C19">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C41843E">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0192C5D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cs="Times New Roman"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55B50C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2</w:t>
      </w:r>
      <w:r>
        <w:rPr>
          <w:rFonts w:hint="eastAsia" w:cs="Times New Roman" w:asciiTheme="majorEastAsia" w:hAnsiTheme="majorEastAsia" w:eastAsiaTheme="majorEastAsia"/>
          <w:color w:val="auto"/>
          <w:szCs w:val="21"/>
          <w:highlight w:val="none"/>
        </w:rPr>
        <w:t>）供应商资格声明函（格式附后）；</w:t>
      </w:r>
    </w:p>
    <w:p w14:paraId="6B164D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3</w:t>
      </w:r>
      <w:r>
        <w:rPr>
          <w:rFonts w:hint="eastAsia" w:cs="Times New Roman"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192E1E4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（4）①中小企业声明函（格式见附件）；</w:t>
      </w:r>
    </w:p>
    <w:p w14:paraId="60F795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或②供应商为监狱企业的证明文件：省级以上监狱管理局、戒毒管理局（含新疆生产建设兵团）出具（如是，请提供。格式自拟）；</w:t>
      </w:r>
    </w:p>
    <w:p w14:paraId="08D7AB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或③残疾人福利性单位声明函（如是，请提供。格式见附件）</w:t>
      </w:r>
    </w:p>
    <w:p w14:paraId="2B5E753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5</w:t>
      </w:r>
      <w:r>
        <w:rPr>
          <w:rFonts w:hint="eastAsia" w:cs="Times New Roman" w:asciiTheme="majorEastAsia" w:hAnsiTheme="majorEastAsia" w:eastAsiaTheme="majorEastAsia"/>
          <w:color w:val="auto"/>
          <w:szCs w:val="21"/>
          <w:highlight w:val="none"/>
        </w:rPr>
        <w:t>）供应商特定资格条件的证明文件：</w:t>
      </w:r>
      <w:r>
        <w:rPr>
          <w:rFonts w:hint="eastAsia" w:cs="Times New Roman" w:asciiTheme="majorEastAsia" w:hAnsiTheme="majorEastAsia" w:eastAsiaTheme="majorEastAsia"/>
          <w:color w:val="auto"/>
          <w:szCs w:val="21"/>
          <w:highlight w:val="none"/>
          <w:lang w:val="zh-CN" w:eastAsia="zh-CN"/>
        </w:rPr>
        <w:t>有效的《旅行社业务经营许可证》</w:t>
      </w:r>
      <w:r>
        <w:rPr>
          <w:rFonts w:hint="eastAsia" w:cs="Times New Roman" w:asciiTheme="majorEastAsia" w:hAnsiTheme="majorEastAsia" w:eastAsiaTheme="majorEastAsia"/>
          <w:color w:val="auto"/>
          <w:szCs w:val="21"/>
          <w:highlight w:val="none"/>
          <w:lang w:val="en-US" w:eastAsia="zh-CN"/>
        </w:rPr>
        <w:t>证书复印件</w:t>
      </w:r>
      <w:r>
        <w:rPr>
          <w:rFonts w:hint="eastAsia" w:cs="Times New Roman" w:asciiTheme="majorEastAsia" w:hAnsiTheme="majorEastAsia" w:eastAsiaTheme="majorEastAsia"/>
          <w:color w:val="auto"/>
          <w:szCs w:val="21"/>
          <w:highlight w:val="none"/>
        </w:rPr>
        <w:t>；</w:t>
      </w:r>
    </w:p>
    <w:p w14:paraId="0BA88BB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6</w:t>
      </w:r>
      <w:r>
        <w:rPr>
          <w:rFonts w:hint="eastAsia" w:cs="Times New Roman" w:asciiTheme="majorEastAsia" w:hAnsiTheme="majorEastAsia" w:eastAsiaTheme="majorEastAsia"/>
          <w:color w:val="auto"/>
          <w:szCs w:val="21"/>
          <w:highlight w:val="none"/>
        </w:rPr>
        <w:t>）磋商文件要求的其他资格条件证明材料（如有）</w:t>
      </w:r>
    </w:p>
    <w:p w14:paraId="61B3C68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1775F2D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3687827C">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5A4D911B">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54F1D628">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1E237454">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440A1C57">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7435654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24D0E00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59BE28A1">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7F5032E1">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23989FFB">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2580D4F5">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3F206E14">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）供应商针对报价需要说明的其他文件和说明（格式自拟）。</w:t>
      </w:r>
    </w:p>
    <w:p w14:paraId="47F1989D">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10D5166B">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1D9F5E4A">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32D3D9C3">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3FA967D2">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0EE2C12C">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47552E4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3E270CD0">
      <w:pPr>
        <w:pStyle w:val="14"/>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4979BA48">
      <w:pPr>
        <w:pStyle w:val="14"/>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1BA21CFF">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53C2B7AE">
      <w:pPr>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7C201F2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0966F900">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48D094FF">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50991C7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5AECF26D">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3C94E8E7">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21B1356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6FEFE949">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16E6DC9D">
      <w:pPr>
        <w:pStyle w:val="2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017DE54F">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1E450255">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3BE551FB">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587ADE24">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92F0156">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00F24B4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23DD01B">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35E7BF3B">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100A2E97">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4174F6A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F2DBE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E568CD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55E87D5A">
      <w:pPr>
        <w:pStyle w:val="2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2828A47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7D9BD2F8">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24000C26">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76C1009B">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1DC5FD6E">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6A3990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132947C">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1F90FAB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58FCC35">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41AAC3BF">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797990F5">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4063007F">
      <w:pPr>
        <w:pStyle w:val="2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898A37A">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4967EB42">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12A8ADF8">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35F1E9A">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7B22689C">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687BE492">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70D4266F">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3EBD5B3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76EEA0E0">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7799C8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0ECCADA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4AAD6E7F">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0471142E">
      <w:pPr>
        <w:numPr>
          <w:ilvl w:val="0"/>
          <w:numId w:val="4"/>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7FC41835">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5AFFF40C">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4C3ED6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2AB3CE9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2816F73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44C6D0CA">
      <w:pPr>
        <w:numPr>
          <w:ilvl w:val="0"/>
          <w:numId w:val="5"/>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EE5963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E664A8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267A715E">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2C33CD19">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E81F7B8">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990F74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7439D9CA">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62083059">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2033C623">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71453C3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18820A4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5ED2AF1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4E9A41D1">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72450F7E">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2B0BBF8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35074D7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4042902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0B43234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11277B7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15B6C2B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516DDC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3AB434E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893D4C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3FC9223">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7F95DE4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33463C1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2ACFC8B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25AEAEE2">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207EFCB7">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52CCFFAF">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1346A058">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45528F38">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5CE99DA">
      <w:pPr>
        <w:pStyle w:val="26"/>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69CC6104">
      <w:pPr>
        <w:pStyle w:val="26"/>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886B9FC">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0C3F5C5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136A4858">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7657DD6C">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717C542A">
      <w:pPr>
        <w:pStyle w:val="29"/>
        <w:numPr>
          <w:ilvl w:val="0"/>
          <w:numId w:val="6"/>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3927A065">
      <w:pPr>
        <w:pStyle w:val="29"/>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6F318B1A">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13A18D0C">
      <w:pPr>
        <w:pStyle w:val="29"/>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3E83815E">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3B253D6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2D0272E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66D84E8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0B42A883">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6764F228">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13FD30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03A78260">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5" w:name="_Toc523820930"/>
      <w:bookmarkStart w:id="26" w:name="_Toc523820791"/>
      <w:bookmarkStart w:id="27" w:name="_Toc354495806"/>
      <w:bookmarkStart w:id="28" w:name="_Toc5857"/>
      <w:bookmarkStart w:id="29" w:name="_Toc354490630"/>
      <w:bookmarkStart w:id="30" w:name="_Toc523820682"/>
      <w:bookmarkStart w:id="31" w:name="_Toc317685588"/>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4F3B2BD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FF80411">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3D656A74">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70C07BC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6E31634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2717DCD0">
      <w:pPr>
        <w:pStyle w:val="26"/>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028EA2EE">
      <w:pPr>
        <w:pStyle w:val="26"/>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66EEB08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362C11C">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7299D55A">
      <w:pPr>
        <w:pStyle w:val="26"/>
        <w:spacing w:beforeLines="0" w:afterLines="0" w:line="360" w:lineRule="auto"/>
        <w:contextualSpacing/>
        <w:rPr>
          <w:rFonts w:asciiTheme="majorEastAsia" w:hAnsiTheme="majorEastAsia" w:eastAsiaTheme="majorEastAsia"/>
          <w:b/>
          <w:color w:val="auto"/>
          <w:highlight w:val="none"/>
        </w:rPr>
      </w:pPr>
    </w:p>
    <w:p w14:paraId="3B7A1DB4">
      <w:pPr>
        <w:pStyle w:val="26"/>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2C7B427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20A2D4F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4986EEF5">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625E7A7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6645F42F">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5297FE4">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561DA977">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6DDBF38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3E0B905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0757BBAB">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080369C2">
      <w:pPr>
        <w:spacing w:line="360" w:lineRule="auto"/>
        <w:contextualSpacing/>
        <w:rPr>
          <w:rFonts w:asciiTheme="majorEastAsia" w:hAnsiTheme="majorEastAsia" w:eastAsiaTheme="majorEastAsia"/>
          <w:b/>
          <w:color w:val="auto"/>
          <w:szCs w:val="21"/>
          <w:highlight w:val="none"/>
        </w:rPr>
      </w:pPr>
    </w:p>
    <w:p w14:paraId="193E1833">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38D888B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31E8C14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3E2CD3AE">
      <w:pPr>
        <w:pStyle w:val="26"/>
        <w:spacing w:beforeLines="0" w:afterLines="0" w:line="360" w:lineRule="auto"/>
        <w:contextualSpacing/>
        <w:rPr>
          <w:rFonts w:asciiTheme="majorEastAsia" w:hAnsiTheme="majorEastAsia" w:eastAsiaTheme="majorEastAsia"/>
          <w:b/>
          <w:color w:val="auto"/>
          <w:highlight w:val="none"/>
        </w:rPr>
      </w:pPr>
    </w:p>
    <w:p w14:paraId="421B4AA4">
      <w:pPr>
        <w:pStyle w:val="26"/>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5BF0C47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10C04DB3">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66BE77DA">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59352B63">
      <w:pPr>
        <w:spacing w:line="360" w:lineRule="auto"/>
        <w:contextualSpacing/>
        <w:jc w:val="left"/>
        <w:rPr>
          <w:rFonts w:asciiTheme="majorEastAsia" w:hAnsiTheme="majorEastAsia" w:eastAsiaTheme="majorEastAsia"/>
          <w:b/>
          <w:color w:val="auto"/>
          <w:szCs w:val="21"/>
          <w:highlight w:val="none"/>
        </w:rPr>
      </w:pPr>
    </w:p>
    <w:p w14:paraId="760B220A">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017A9EEF">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53451279">
      <w:pPr>
        <w:spacing w:line="360" w:lineRule="auto"/>
        <w:contextualSpacing/>
        <w:rPr>
          <w:rFonts w:asciiTheme="majorEastAsia" w:hAnsiTheme="majorEastAsia" w:eastAsiaTheme="majorEastAsia"/>
          <w:b/>
          <w:bCs/>
          <w:color w:val="auto"/>
          <w:szCs w:val="21"/>
          <w:highlight w:val="none"/>
        </w:rPr>
      </w:pPr>
    </w:p>
    <w:p w14:paraId="70958065">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18EE0530">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3736BF0A">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04FE461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E9E075">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25049532">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1BFEB43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0F87BEF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3534A37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1F634EC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（三）在服务采购项目中，服务由中小企业承接，即提供服务的人员为中小企业依照《中华人民共和国劳动合同法》订立劳动合同的从业人员。</w:t>
      </w:r>
    </w:p>
    <w:p w14:paraId="667CDFF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15D8D7A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0D788898">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B46FCF">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7DA3CC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7556BFF7">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6134A05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4145ED67">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703CC0D8">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2ABFA42C">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0E31232E">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bidi="ar"/>
        </w:rPr>
        <w:t>其他未列明行业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1639659F">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58DEA8A4">
      <w:pPr>
        <w:rPr>
          <w:color w:val="auto"/>
          <w:highlight w:val="none"/>
        </w:rPr>
      </w:pPr>
    </w:p>
    <w:p w14:paraId="2F09347B">
      <w:pPr>
        <w:pStyle w:val="2"/>
        <w:rPr>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10BE2B26">
      <w:pPr>
        <w:spacing w:after="330" w:line="360" w:lineRule="auto"/>
        <w:jc w:val="center"/>
        <w:outlineLvl w:val="0"/>
        <w:rPr>
          <w:rFonts w:asciiTheme="majorEastAsia" w:hAnsiTheme="majorEastAsia" w:eastAsiaTheme="majorEastAsia"/>
          <w:b/>
          <w:bCs/>
          <w:color w:val="auto"/>
          <w:sz w:val="32"/>
          <w:szCs w:val="40"/>
          <w:highlight w:val="none"/>
        </w:rPr>
      </w:pPr>
      <w:bookmarkStart w:id="32" w:name="_Toc29249"/>
      <w:bookmarkStart w:id="33" w:name="_Toc12813"/>
      <w:bookmarkStart w:id="34" w:name="_Toc522013505"/>
      <w:r>
        <w:rPr>
          <w:rFonts w:asciiTheme="majorEastAsia" w:hAnsiTheme="majorEastAsia" w:eastAsiaTheme="majorEastAsia"/>
          <w:b/>
          <w:bCs/>
          <w:color w:val="auto"/>
          <w:sz w:val="32"/>
          <w:szCs w:val="40"/>
          <w:highlight w:val="none"/>
        </w:rPr>
        <w:t>第四章  评审办法及评分标准</w:t>
      </w:r>
      <w:bookmarkEnd w:id="32"/>
      <w:bookmarkEnd w:id="33"/>
      <w:bookmarkEnd w:id="34"/>
    </w:p>
    <w:p w14:paraId="56E088F6">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5C05D4E3">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07611AE">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1D41494C">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5988345B">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66E4DC32">
      <w:pPr>
        <w:pStyle w:val="14"/>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7606FD7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71CCBD6D">
      <w:pPr>
        <w:pStyle w:val="29"/>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7F0F29D8">
      <w:pPr>
        <w:numPr>
          <w:ilvl w:val="0"/>
          <w:numId w:val="8"/>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4BC0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6F75D9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6C63E6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5A53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4C6878E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3EF3AA81">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85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3C938AC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0DB23BD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负偏离超过6条（含6条）的作无效标处理</w:t>
            </w:r>
            <w:r>
              <w:rPr>
                <w:rFonts w:hint="eastAsia" w:ascii="宋体" w:hAnsi="宋体" w:eastAsia="宋体" w:cs="宋体"/>
                <w:color w:val="auto"/>
                <w:highlight w:val="none"/>
              </w:rPr>
              <w:t>。</w:t>
            </w:r>
          </w:p>
          <w:p w14:paraId="228DB7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0B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D804A8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67F65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6F4E854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A0F252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16B19E8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151DE7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r>
      <w:tr w14:paraId="6EEE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17D56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B6520F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2413D6C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B630CC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82B5EB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62C698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方案完整，地理位置便捷、周边环境好、酒店内部环境好、档次标准高、店内配套设施完善的得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方案完整合理，地理位置比较便捷、周边环境较为一般、酒店内部环境一般，档次标准基本满足项目需求的的得3.9-2分；方案不完整、地理位置比较偏僻、周边环境较差、酒店内部环境较差、或档次很低的得1.9-0分。</w:t>
            </w:r>
          </w:p>
        </w:tc>
      </w:tr>
      <w:tr w14:paraId="4CC6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79A48C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7CAADB1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分）：</w:t>
            </w:r>
          </w:p>
          <w:p w14:paraId="35B4437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0199DA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p w14:paraId="43E8A64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②根据供应商针对本项目的</w:t>
            </w:r>
            <w:r>
              <w:rPr>
                <w:rFonts w:hint="eastAsia" w:ascii="宋体" w:hAnsi="宋体" w:cs="宋体"/>
                <w:color w:val="auto"/>
                <w:sz w:val="21"/>
                <w:szCs w:val="21"/>
                <w:highlight w:val="none"/>
                <w:lang w:val="en-US" w:eastAsia="zh-CN"/>
              </w:rPr>
              <w:t>江苏</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180F81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-4分；就餐的时间地点安排大致合理科学但有几处略需调整、人均餐饮标准一般，菜单搭配比较合理的得3.9-2分；就餐的时间地点安排存在明显不合理、或不科学之处、餐饮标准不达标、或菜单搭配有瑕疵的得1.9-0分。</w:t>
            </w:r>
          </w:p>
        </w:tc>
      </w:tr>
      <w:tr w14:paraId="7811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1AE25F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A33EBC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62ED31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val="en-US" w:eastAsia="zh-CN"/>
              </w:rPr>
              <w:t>江西</w:t>
            </w:r>
            <w:r>
              <w:rPr>
                <w:rFonts w:hint="eastAsia" w:ascii="宋体" w:hAnsi="宋体" w:eastAsia="宋体" w:cs="宋体"/>
                <w:color w:val="auto"/>
                <w:sz w:val="21"/>
                <w:szCs w:val="21"/>
                <w:highlight w:val="none"/>
                <w:lang w:val="en-US" w:eastAsia="zh-CN"/>
              </w:rPr>
              <w:t>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978271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4B213AE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②根据供应商针对本项目</w:t>
            </w:r>
            <w:r>
              <w:rPr>
                <w:rFonts w:hint="eastAsia" w:ascii="宋体" w:hAnsi="宋体" w:eastAsia="宋体" w:cs="宋体"/>
                <w:color w:val="auto"/>
                <w:sz w:val="21"/>
                <w:szCs w:val="21"/>
                <w:highlight w:val="none"/>
                <w:lang w:val="en-US" w:eastAsia="zh-CN"/>
              </w:rPr>
              <w:t>延吉、厦门线的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2C8C432">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eastAsia="宋体" w:cs="宋体"/>
                <w:color w:val="auto"/>
                <w:sz w:val="21"/>
                <w:szCs w:val="21"/>
                <w:highlight w:val="none"/>
                <w:lang w:val="zh-CN" w:eastAsia="zh-CN"/>
              </w:rPr>
              <w:t>6-4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eastAsia="宋体" w:cs="宋体"/>
                <w:color w:val="auto"/>
                <w:sz w:val="21"/>
                <w:szCs w:val="21"/>
                <w:highlight w:val="none"/>
                <w:lang w:val="zh-CN" w:eastAsia="zh-CN"/>
              </w:rPr>
              <w:t>3.9-0</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eastAsia="宋体" w:cs="宋体"/>
                <w:color w:val="auto"/>
                <w:sz w:val="21"/>
                <w:szCs w:val="21"/>
                <w:highlight w:val="none"/>
                <w:lang w:val="zh-CN" w:eastAsia="zh-CN"/>
              </w:rPr>
              <w:t>1.9-0</w:t>
            </w:r>
            <w:r>
              <w:rPr>
                <w:rFonts w:hint="eastAsia" w:ascii="宋体" w:hAnsi="宋体" w:eastAsia="宋体" w:cs="宋体"/>
                <w:color w:val="auto"/>
                <w:sz w:val="21"/>
                <w:szCs w:val="21"/>
                <w:highlight w:val="none"/>
                <w:lang w:val="zh-CN"/>
              </w:rPr>
              <w:t>分。</w:t>
            </w:r>
          </w:p>
        </w:tc>
      </w:tr>
      <w:tr w14:paraId="14A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3948833">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157BE87">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5A17FEF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6DC83E4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32B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11770CF">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9FB41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FA31E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根据供应商服务响应速度承诺及便利性保障措施、可行性、配合服务便捷程度等进行综合评议，最高得6分。</w:t>
            </w:r>
          </w:p>
          <w:p w14:paraId="48F07EF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方案内容完善、措施得力、可行性高、配合服务便捷的得6-4分；方案内容较完善、措施适当、配合服务较为便捷的得3.9-2分；方案内容不完善、措施不力、配合服务较不便利的得1.9-0分。</w:t>
            </w:r>
          </w:p>
        </w:tc>
      </w:tr>
      <w:tr w14:paraId="043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9968FC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24E7BF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BAABD8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rPr>
              <w:t>分；</w:t>
            </w:r>
          </w:p>
          <w:p w14:paraId="190B1C6F">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lang w:val="zh-CN" w:eastAsia="zh-CN"/>
              </w:rPr>
              <w:t>-4分；方案内容较完善、措施适当的得3.9-2分；方案内容不完善、措施不力的得1.9-0分。</w:t>
            </w:r>
          </w:p>
        </w:tc>
      </w:tr>
      <w:tr w14:paraId="414C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8249648">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D76598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项目分析（</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489BF6BC">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根据供应商对本次疗休养实施工作程序和步骤、管理和协调方法以及关键步骤和要点等进行综合评议，最高得5分。</w:t>
            </w:r>
          </w:p>
          <w:p w14:paraId="50F9EC1E">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符合实际情况、工作程序和步骤严谨有序、对关键步骤和要点分析精准、管理和协调方法具体详尽、针对性强的得5-4分；在细节上略有欠缺、但能满足本项目需求的得3.9-2分；</w:t>
            </w:r>
          </w:p>
          <w:p w14:paraId="3245B886">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了解片面、与实际情况存在一定偏差的得1.9-0分。</w:t>
            </w:r>
          </w:p>
        </w:tc>
      </w:tr>
      <w:tr w14:paraId="3192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0966A13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CE0D2AD">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10、管理制度（4分）</w:t>
            </w:r>
          </w:p>
          <w:p w14:paraId="10651402">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根据供应商的经营管理制度、日常管理制度、投诉管理机制是否完善等进行综合评议，最高得4分。</w:t>
            </w:r>
          </w:p>
          <w:p w14:paraId="14132BE3">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eastAsia="zh-CN"/>
              </w:rPr>
            </w:pPr>
            <w:r>
              <w:rPr>
                <w:rFonts w:hint="eastAsia" w:ascii="宋体" w:hAnsi="宋体" w:eastAsia="宋体" w:cs="宋体"/>
                <w:color w:val="auto"/>
                <w:sz w:val="21"/>
                <w:szCs w:val="21"/>
                <w:highlight w:val="none"/>
                <w:lang w:val="en-US" w:eastAsia="zh-CN"/>
              </w:rPr>
              <w:t>制度内容全面完整，台帐建立齐全的得4-3分；制度内容比较全面，可操作性较强的得2.9-1分；制度内容比较笼统，细化程度不足，可操作性一般的得0.9-0分。</w:t>
            </w:r>
          </w:p>
        </w:tc>
      </w:tr>
      <w:tr w14:paraId="403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94375E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1715F9E">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11</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5965BE0B">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对供应商2022年至今具有的类似项目业绩进行评议（1分）。</w:t>
            </w:r>
          </w:p>
          <w:p w14:paraId="57E22AB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2022年1月1日至今承办过同类项目的每个得0.2分，最高1分。</w:t>
            </w:r>
          </w:p>
          <w:p w14:paraId="7812796E">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【提供合同（协议）的复印件，合同（协议）的签订日期为2022年1月1日及以后，不符合要求的不予计分。】</w:t>
            </w:r>
          </w:p>
        </w:tc>
      </w:tr>
      <w:tr w14:paraId="1B6A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721E242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3A4DF62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574FFD3F">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3000</w:t>
            </w:r>
            <w:r>
              <w:rPr>
                <w:rFonts w:hint="eastAsia" w:ascii="宋体" w:hAnsi="宋体" w:eastAsia="宋体" w:cs="宋体"/>
                <w:bCs/>
                <w:color w:val="auto"/>
                <w:szCs w:val="21"/>
                <w:highlight w:val="none"/>
                <w:lang w:val="en-US" w:eastAsia="zh-CN"/>
              </w:rPr>
              <w:t>元/人、</w:t>
            </w:r>
            <w:r>
              <w:rPr>
                <w:rFonts w:hint="eastAsia" w:ascii="宋体" w:hAnsi="宋体" w:cs="宋体"/>
                <w:bCs/>
                <w:color w:val="auto"/>
                <w:szCs w:val="21"/>
                <w:highlight w:val="none"/>
                <w:lang w:val="en-US" w:eastAsia="zh-CN"/>
              </w:rPr>
              <w:t>江苏</w:t>
            </w:r>
            <w:r>
              <w:rPr>
                <w:rFonts w:hint="eastAsia" w:ascii="宋体" w:hAnsi="宋体" w:eastAsia="宋体" w:cs="宋体"/>
                <w:bCs/>
                <w:color w:val="auto"/>
                <w:szCs w:val="21"/>
                <w:highlight w:val="none"/>
                <w:lang w:val="en-US" w:eastAsia="zh-CN"/>
              </w:rPr>
              <w:t>：3000元/人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分，否则作无效标处理。</w:t>
            </w:r>
          </w:p>
        </w:tc>
      </w:tr>
    </w:tbl>
    <w:p w14:paraId="30F33F4F">
      <w:pPr>
        <w:rPr>
          <w:color w:val="auto"/>
          <w:highlight w:val="none"/>
        </w:rPr>
      </w:pPr>
    </w:p>
    <w:p w14:paraId="6FA9B497">
      <w:pPr>
        <w:rPr>
          <w:rFonts w:asciiTheme="majorEastAsia" w:hAnsiTheme="majorEastAsia" w:eastAsiaTheme="majorEastAsia"/>
          <w:color w:val="auto"/>
          <w:highlight w:val="none"/>
        </w:rPr>
      </w:pPr>
      <w:bookmarkStart w:id="35" w:name="_Toc20990"/>
      <w:bookmarkStart w:id="36" w:name="_Toc522013506"/>
      <w:r>
        <w:rPr>
          <w:rFonts w:asciiTheme="majorEastAsia" w:hAnsiTheme="majorEastAsia" w:eastAsiaTheme="majorEastAsia"/>
          <w:color w:val="auto"/>
          <w:highlight w:val="none"/>
        </w:rPr>
        <w:br w:type="page"/>
      </w:r>
    </w:p>
    <w:p w14:paraId="7C45118F">
      <w:pPr>
        <w:spacing w:after="330" w:line="360" w:lineRule="auto"/>
        <w:jc w:val="center"/>
        <w:outlineLvl w:val="0"/>
        <w:rPr>
          <w:rFonts w:asciiTheme="majorEastAsia" w:hAnsiTheme="majorEastAsia" w:eastAsiaTheme="majorEastAsia"/>
          <w:b/>
          <w:bCs/>
          <w:color w:val="auto"/>
          <w:sz w:val="32"/>
          <w:szCs w:val="40"/>
          <w:highlight w:val="none"/>
        </w:rPr>
      </w:pPr>
      <w:bookmarkStart w:id="37" w:name="_Toc25161"/>
      <w:bookmarkStart w:id="38" w:name="_Toc18899"/>
      <w:r>
        <w:rPr>
          <w:rFonts w:asciiTheme="majorEastAsia" w:hAnsiTheme="majorEastAsia" w:eastAsiaTheme="majorEastAsia"/>
          <w:b/>
          <w:bCs/>
          <w:color w:val="auto"/>
          <w:sz w:val="32"/>
          <w:szCs w:val="40"/>
          <w:highlight w:val="none"/>
        </w:rPr>
        <w:t xml:space="preserve">第五章  </w:t>
      </w:r>
      <w:bookmarkEnd w:id="35"/>
      <w:bookmarkEnd w:id="36"/>
      <w:bookmarkEnd w:id="37"/>
      <w:r>
        <w:rPr>
          <w:rFonts w:hint="eastAsia" w:asciiTheme="majorEastAsia" w:hAnsiTheme="majorEastAsia" w:eastAsiaTheme="majorEastAsia"/>
          <w:b/>
          <w:bCs/>
          <w:color w:val="auto"/>
          <w:sz w:val="32"/>
          <w:szCs w:val="40"/>
          <w:highlight w:val="none"/>
        </w:rPr>
        <w:t>合同条款及格式</w:t>
      </w:r>
      <w:bookmarkEnd w:id="38"/>
      <w:bookmarkStart w:id="39" w:name="_Toc364002702"/>
    </w:p>
    <w:bookmarkEnd w:id="39"/>
    <w:p w14:paraId="0F232070">
      <w:pPr>
        <w:pageBreakBefore w:val="0"/>
        <w:widowControl w:val="0"/>
        <w:shd w:val="clear"/>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40" w:name="_Toc522013507"/>
      <w:bookmarkStart w:id="41" w:name="_Toc15404"/>
      <w:r>
        <w:rPr>
          <w:rFonts w:hint="eastAsia" w:ascii="宋体" w:hAnsi="宋体" w:eastAsia="宋体" w:cs="宋体"/>
          <w:i/>
          <w:color w:val="auto"/>
          <w:szCs w:val="21"/>
          <w:highlight w:val="none"/>
        </w:rPr>
        <w:t>（仅供参考；本合同为合同样稿，最终稿由甲乙双方协商后确定）</w:t>
      </w:r>
    </w:p>
    <w:p w14:paraId="61159C2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3A9194C3">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10F619FC">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6FE8AA34">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12A2F45E">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432F19">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AB6A3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AA9A92">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29AEDCE6">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2B0D9368">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65027CCA">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12C00C82">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6D94D69">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8015F7">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0ED9F787">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23248A91">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3FFCD24B">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1260078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37BA2BD8">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6BFAD0C1">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0842F8E1">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2704A7B8">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B3BA3E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6A79384C">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1E6D840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6638636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3FB546C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470E567D">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3359ADA3">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5AE7546A">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77458877">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05E064D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015A826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54E0EBC8">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002861A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43ED678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29314A4">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33395621">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40F12E16">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41FD7323">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26F27C76">
      <w:pPr>
        <w:adjustRightInd w:val="0"/>
        <w:spacing w:line="360" w:lineRule="auto"/>
        <w:textAlignment w:val="baseline"/>
        <w:rPr>
          <w:rFonts w:hint="eastAsia" w:ascii="宋体" w:hAnsi="宋体" w:eastAsia="宋体" w:cs="宋体"/>
          <w:color w:val="auto"/>
          <w:kern w:val="0"/>
          <w:sz w:val="21"/>
          <w:szCs w:val="21"/>
          <w:highlight w:val="none"/>
        </w:rPr>
      </w:pPr>
    </w:p>
    <w:p w14:paraId="4D26F235">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76FDB73E">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4FE6A50B">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7D6E01A9">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ED0B321">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5E5C4B5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3EA621CE">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C989E38">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7454C77B">
      <w:pPr>
        <w:keepNext w:val="0"/>
        <w:keepLines w:val="0"/>
        <w:pageBreakBefore w:val="0"/>
        <w:shd w:val="clear"/>
        <w:kinsoku/>
        <w:overflowPunct/>
        <w:topLinePunct w:val="0"/>
        <w:autoSpaceDE/>
        <w:autoSpaceDN/>
        <w:bidi w:val="0"/>
        <w:adjustRightInd/>
        <w:spacing w:line="408" w:lineRule="auto"/>
        <w:jc w:val="left"/>
        <w:textAlignment w:val="auto"/>
        <w:outlineLvl w:val="9"/>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64B23F2D">
      <w:pPr>
        <w:spacing w:line="400" w:lineRule="exact"/>
        <w:jc w:val="right"/>
        <w:outlineLvl w:val="0"/>
        <w:rPr>
          <w:rFonts w:ascii="宋体" w:hAnsi="宋体" w:cs="宋体"/>
          <w:color w:val="auto"/>
          <w:szCs w:val="21"/>
          <w:highlight w:val="none"/>
        </w:rPr>
      </w:pPr>
    </w:p>
    <w:p w14:paraId="5B69C446">
      <w:pPr>
        <w:snapToGrid w:val="0"/>
        <w:spacing w:line="360" w:lineRule="auto"/>
        <w:ind w:firstLine="420" w:firstLineChars="200"/>
        <w:rPr>
          <w:rFonts w:ascii="宋体" w:hAnsi="宋体" w:cs="宋体"/>
          <w:color w:val="auto"/>
          <w:szCs w:val="21"/>
          <w:highlight w:val="none"/>
        </w:rPr>
      </w:pPr>
    </w:p>
    <w:p w14:paraId="13DC790B">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4C375077">
      <w:pPr>
        <w:spacing w:after="330"/>
        <w:jc w:val="center"/>
        <w:outlineLvl w:val="0"/>
        <w:rPr>
          <w:rFonts w:asciiTheme="majorEastAsia" w:hAnsiTheme="majorEastAsia" w:eastAsiaTheme="majorEastAsia"/>
          <w:color w:val="auto"/>
          <w:highlight w:val="none"/>
        </w:rPr>
      </w:pPr>
      <w:bookmarkStart w:id="42" w:name="_Toc24904"/>
      <w:r>
        <w:rPr>
          <w:rFonts w:asciiTheme="majorEastAsia" w:hAnsiTheme="majorEastAsia" w:eastAsiaTheme="majorEastAsia"/>
          <w:b/>
          <w:bCs/>
          <w:color w:val="auto"/>
          <w:sz w:val="32"/>
          <w:szCs w:val="40"/>
          <w:highlight w:val="none"/>
        </w:rPr>
        <w:t>第六章  响应文件格式</w:t>
      </w:r>
      <w:bookmarkEnd w:id="40"/>
      <w:bookmarkEnd w:id="41"/>
      <w:bookmarkEnd w:id="42"/>
    </w:p>
    <w:p w14:paraId="120E8F86">
      <w:pPr>
        <w:snapToGrid w:val="0"/>
        <w:spacing w:line="440" w:lineRule="exact"/>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43"/>
    </w:p>
    <w:p w14:paraId="3DF356F9">
      <w:pPr>
        <w:snapToGrid w:val="0"/>
        <w:spacing w:line="440" w:lineRule="exact"/>
        <w:jc w:val="center"/>
        <w:rPr>
          <w:rFonts w:asciiTheme="majorEastAsia" w:hAnsiTheme="majorEastAsia" w:eastAsiaTheme="majorEastAsia"/>
          <w:color w:val="auto"/>
          <w:szCs w:val="21"/>
          <w:highlight w:val="none"/>
        </w:rPr>
      </w:pPr>
    </w:p>
    <w:p w14:paraId="62D04795">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38A6CE48">
      <w:pPr>
        <w:snapToGrid w:val="0"/>
        <w:spacing w:line="440" w:lineRule="exact"/>
        <w:rPr>
          <w:rFonts w:asciiTheme="majorEastAsia" w:hAnsiTheme="majorEastAsia" w:eastAsiaTheme="majorEastAsia"/>
          <w:bCs/>
          <w:color w:val="auto"/>
          <w:szCs w:val="21"/>
          <w:highlight w:val="none"/>
        </w:rPr>
      </w:pPr>
    </w:p>
    <w:p w14:paraId="0A1A0D27">
      <w:pPr>
        <w:snapToGrid w:val="0"/>
        <w:spacing w:line="440" w:lineRule="exact"/>
        <w:rPr>
          <w:rFonts w:asciiTheme="majorEastAsia" w:hAnsiTheme="majorEastAsia" w:eastAsiaTheme="majorEastAsia"/>
          <w:bCs/>
          <w:color w:val="auto"/>
          <w:szCs w:val="21"/>
          <w:highlight w:val="none"/>
        </w:rPr>
      </w:pPr>
    </w:p>
    <w:p w14:paraId="4F8B4362">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3E66534D">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2DFE1024">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5E550322">
      <w:pPr>
        <w:pStyle w:val="15"/>
        <w:snapToGrid w:val="0"/>
        <w:spacing w:line="440" w:lineRule="exact"/>
        <w:ind w:firstLine="0"/>
        <w:rPr>
          <w:rFonts w:asciiTheme="majorEastAsia" w:hAnsiTheme="majorEastAsia" w:eastAsiaTheme="majorEastAsia"/>
          <w:bCs/>
          <w:color w:val="auto"/>
          <w:szCs w:val="21"/>
          <w:highlight w:val="none"/>
        </w:rPr>
      </w:pPr>
    </w:p>
    <w:p w14:paraId="263DE103">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4A0CEF1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0106552E">
      <w:pPr>
        <w:pStyle w:val="15"/>
        <w:snapToGrid w:val="0"/>
        <w:spacing w:line="440" w:lineRule="exact"/>
        <w:ind w:firstLine="932" w:firstLineChars="444"/>
        <w:jc w:val="center"/>
        <w:rPr>
          <w:rFonts w:asciiTheme="majorEastAsia" w:hAnsiTheme="majorEastAsia" w:eastAsiaTheme="majorEastAsia"/>
          <w:bCs/>
          <w:color w:val="auto"/>
          <w:szCs w:val="21"/>
          <w:highlight w:val="none"/>
        </w:rPr>
      </w:pPr>
    </w:p>
    <w:p w14:paraId="358CBD8F">
      <w:pPr>
        <w:pStyle w:val="15"/>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AE16FB7">
      <w:pPr>
        <w:snapToGrid w:val="0"/>
        <w:spacing w:line="440" w:lineRule="exact"/>
        <w:ind w:firstLine="3570" w:firstLineChars="1700"/>
        <w:rPr>
          <w:rFonts w:asciiTheme="majorEastAsia" w:hAnsiTheme="majorEastAsia" w:eastAsiaTheme="majorEastAsia"/>
          <w:bCs/>
          <w:color w:val="auto"/>
          <w:szCs w:val="21"/>
          <w:highlight w:val="none"/>
        </w:rPr>
      </w:pPr>
    </w:p>
    <w:p w14:paraId="1F17C378">
      <w:pPr>
        <w:pStyle w:val="15"/>
        <w:snapToGrid w:val="0"/>
        <w:spacing w:line="440" w:lineRule="exact"/>
        <w:ind w:firstLine="873" w:firstLineChars="416"/>
        <w:rPr>
          <w:rFonts w:asciiTheme="majorEastAsia" w:hAnsiTheme="majorEastAsia" w:eastAsiaTheme="majorEastAsia"/>
          <w:color w:val="auto"/>
          <w:szCs w:val="21"/>
          <w:highlight w:val="none"/>
        </w:rPr>
      </w:pPr>
    </w:p>
    <w:p w14:paraId="4C52649E">
      <w:pPr>
        <w:pStyle w:val="15"/>
        <w:snapToGrid w:val="0"/>
        <w:spacing w:line="440" w:lineRule="exact"/>
        <w:ind w:firstLine="873" w:firstLineChars="416"/>
        <w:rPr>
          <w:rFonts w:asciiTheme="majorEastAsia" w:hAnsiTheme="majorEastAsia" w:eastAsiaTheme="majorEastAsia"/>
          <w:color w:val="auto"/>
          <w:szCs w:val="21"/>
          <w:highlight w:val="none"/>
        </w:rPr>
      </w:pPr>
    </w:p>
    <w:p w14:paraId="57FF727E">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C23B343">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E046D5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1F13849">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05826C25">
      <w:pPr>
        <w:spacing w:line="440" w:lineRule="exact"/>
        <w:jc w:val="center"/>
        <w:rPr>
          <w:rFonts w:asciiTheme="majorEastAsia" w:hAnsiTheme="majorEastAsia" w:eastAsiaTheme="majorEastAsia"/>
          <w:color w:val="auto"/>
          <w:szCs w:val="21"/>
          <w:highlight w:val="none"/>
        </w:rPr>
      </w:pPr>
    </w:p>
    <w:p w14:paraId="1613E7DB">
      <w:pPr>
        <w:spacing w:line="440" w:lineRule="exact"/>
        <w:rPr>
          <w:rFonts w:asciiTheme="majorEastAsia" w:hAnsiTheme="majorEastAsia" w:eastAsiaTheme="majorEastAsia"/>
          <w:b/>
          <w:bCs/>
          <w:color w:val="auto"/>
          <w:szCs w:val="21"/>
          <w:highlight w:val="none"/>
        </w:rPr>
      </w:pPr>
    </w:p>
    <w:p w14:paraId="474E128F">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1DB85945">
      <w:pPr>
        <w:spacing w:line="440" w:lineRule="exact"/>
        <w:rPr>
          <w:rFonts w:asciiTheme="majorEastAsia" w:hAnsiTheme="majorEastAsia" w:eastAsiaTheme="majorEastAsia"/>
          <w:color w:val="auto"/>
          <w:szCs w:val="21"/>
          <w:highlight w:val="none"/>
        </w:rPr>
      </w:pPr>
    </w:p>
    <w:p w14:paraId="43E0CFB2">
      <w:pPr>
        <w:spacing w:line="440" w:lineRule="exact"/>
        <w:rPr>
          <w:rFonts w:asciiTheme="majorEastAsia" w:hAnsiTheme="majorEastAsia" w:eastAsiaTheme="majorEastAsia"/>
          <w:color w:val="auto"/>
          <w:szCs w:val="21"/>
          <w:highlight w:val="none"/>
        </w:rPr>
      </w:pPr>
    </w:p>
    <w:p w14:paraId="0899D6C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6BBB35F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5038D2DD">
      <w:pPr>
        <w:pStyle w:val="15"/>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1BF25AA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2DAFB02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5F6D0E4D">
      <w:pPr>
        <w:spacing w:line="440" w:lineRule="exact"/>
        <w:jc w:val="center"/>
        <w:rPr>
          <w:rFonts w:asciiTheme="majorEastAsia" w:hAnsiTheme="majorEastAsia" w:eastAsiaTheme="majorEastAsia"/>
          <w:color w:val="auto"/>
          <w:szCs w:val="21"/>
          <w:highlight w:val="none"/>
        </w:rPr>
      </w:pPr>
    </w:p>
    <w:p w14:paraId="20BA50FC">
      <w:pPr>
        <w:spacing w:line="440" w:lineRule="exact"/>
        <w:jc w:val="center"/>
        <w:rPr>
          <w:rFonts w:asciiTheme="majorEastAsia" w:hAnsiTheme="majorEastAsia" w:eastAsiaTheme="majorEastAsia"/>
          <w:color w:val="auto"/>
          <w:szCs w:val="21"/>
          <w:highlight w:val="none"/>
        </w:rPr>
      </w:pPr>
    </w:p>
    <w:p w14:paraId="6DABDD3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961B26D">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0DA1572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C33EDC6">
      <w:pPr>
        <w:spacing w:line="440" w:lineRule="exact"/>
        <w:jc w:val="center"/>
        <w:rPr>
          <w:rFonts w:asciiTheme="majorEastAsia" w:hAnsiTheme="majorEastAsia" w:eastAsiaTheme="majorEastAsia"/>
          <w:color w:val="auto"/>
          <w:szCs w:val="21"/>
          <w:highlight w:val="none"/>
        </w:rPr>
      </w:pPr>
    </w:p>
    <w:p w14:paraId="6904CB5A">
      <w:pPr>
        <w:spacing w:line="440" w:lineRule="exact"/>
        <w:jc w:val="center"/>
        <w:rPr>
          <w:rFonts w:asciiTheme="majorEastAsia" w:hAnsiTheme="majorEastAsia" w:eastAsiaTheme="majorEastAsia"/>
          <w:color w:val="auto"/>
          <w:szCs w:val="21"/>
          <w:highlight w:val="none"/>
        </w:rPr>
      </w:pPr>
    </w:p>
    <w:p w14:paraId="03BCA8E6">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4E583444">
      <w:pPr>
        <w:spacing w:line="440" w:lineRule="exact"/>
        <w:jc w:val="center"/>
        <w:rPr>
          <w:rFonts w:asciiTheme="majorEastAsia" w:hAnsiTheme="majorEastAsia" w:eastAsiaTheme="majorEastAsia"/>
          <w:color w:val="auto"/>
          <w:szCs w:val="21"/>
          <w:highlight w:val="none"/>
        </w:rPr>
      </w:pPr>
    </w:p>
    <w:p w14:paraId="7E9C1810">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3CFA1A72">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7A631502">
      <w:pPr>
        <w:pStyle w:val="2"/>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39CA1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35287E9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评审</w:t>
            </w:r>
          </w:p>
          <w:p w14:paraId="6EC6BC5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内容</w:t>
            </w:r>
          </w:p>
        </w:tc>
        <w:tc>
          <w:tcPr>
            <w:tcW w:w="5687" w:type="dxa"/>
            <w:vAlign w:val="center"/>
          </w:tcPr>
          <w:p w14:paraId="4748D79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磋商文件要求</w:t>
            </w:r>
          </w:p>
        </w:tc>
        <w:tc>
          <w:tcPr>
            <w:tcW w:w="1282" w:type="dxa"/>
            <w:vAlign w:val="center"/>
          </w:tcPr>
          <w:p w14:paraId="49A57CA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自查结论</w:t>
            </w:r>
          </w:p>
        </w:tc>
        <w:tc>
          <w:tcPr>
            <w:tcW w:w="1607" w:type="dxa"/>
            <w:vAlign w:val="center"/>
          </w:tcPr>
          <w:p w14:paraId="62A1436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证明资料页码</w:t>
            </w:r>
          </w:p>
        </w:tc>
      </w:tr>
      <w:tr w14:paraId="7DE32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6A86366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资</w:t>
            </w:r>
          </w:p>
          <w:p w14:paraId="2DB756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格</w:t>
            </w:r>
          </w:p>
          <w:p w14:paraId="50FF9CD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性</w:t>
            </w:r>
          </w:p>
          <w:p w14:paraId="427B7A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审</w:t>
            </w:r>
          </w:p>
          <w:p w14:paraId="5947D0E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查</w:t>
            </w:r>
          </w:p>
        </w:tc>
        <w:tc>
          <w:tcPr>
            <w:tcW w:w="5687" w:type="dxa"/>
            <w:vAlign w:val="center"/>
          </w:tcPr>
          <w:p w14:paraId="0D2A62C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eastAsia="zh-CN"/>
              </w:rPr>
              <w:t>（一）供应商资格声明函</w:t>
            </w:r>
            <w:r>
              <w:rPr>
                <w:rFonts w:hint="eastAsia" w:cs="Times New Roman" w:asciiTheme="majorEastAsia" w:hAnsiTheme="majorEastAsia" w:eastAsiaTheme="majorEastAsia"/>
                <w:color w:val="auto"/>
                <w:szCs w:val="21"/>
                <w:highlight w:val="none"/>
              </w:rPr>
              <w:t>；</w:t>
            </w:r>
          </w:p>
        </w:tc>
        <w:tc>
          <w:tcPr>
            <w:tcW w:w="1282" w:type="dxa"/>
            <w:vAlign w:val="center"/>
          </w:tcPr>
          <w:p w14:paraId="6FA50A0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□通过</w:t>
            </w:r>
          </w:p>
          <w:p w14:paraId="0222C57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□不通过</w:t>
            </w:r>
          </w:p>
        </w:tc>
        <w:tc>
          <w:tcPr>
            <w:tcW w:w="1607" w:type="dxa"/>
            <w:vAlign w:val="center"/>
          </w:tcPr>
          <w:p w14:paraId="304676E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6731C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405E58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0AC7B0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7E8378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3D8D37A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596EA06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14F38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23BBEE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1AF24C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（三）①中小企业声明函（格式见附件）；</w:t>
            </w:r>
          </w:p>
          <w:p w14:paraId="36F5577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或②供应商为监狱企业的证明文件：省级以上监狱管理局、戒毒管理局（含新疆生产建设兵团）出具（如是，请提供。格式自拟）；</w:t>
            </w:r>
          </w:p>
          <w:p w14:paraId="6638FE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或③残疾人福利性单位声明函（如是，请提供。格式见附件）</w:t>
            </w:r>
          </w:p>
        </w:tc>
        <w:tc>
          <w:tcPr>
            <w:tcW w:w="1282" w:type="dxa"/>
            <w:vAlign w:val="center"/>
          </w:tcPr>
          <w:p w14:paraId="7505631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p>
        </w:tc>
        <w:tc>
          <w:tcPr>
            <w:tcW w:w="1607" w:type="dxa"/>
            <w:vAlign w:val="center"/>
          </w:tcPr>
          <w:p w14:paraId="1BC19A2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highlight w:val="none"/>
              </w:rPr>
            </w:pPr>
          </w:p>
        </w:tc>
      </w:tr>
      <w:tr w14:paraId="4E055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7E48BE0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F2FF8A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（四）</w:t>
            </w:r>
            <w:r>
              <w:rPr>
                <w:rFonts w:hint="eastAsia" w:cs="Times New Roman" w:asciiTheme="majorEastAsia" w:hAnsiTheme="majorEastAsia" w:eastAsiaTheme="majorEastAsia"/>
                <w:bCs/>
                <w:color w:val="auto"/>
                <w:szCs w:val="21"/>
                <w:highlight w:val="none"/>
                <w:lang w:val="en-US" w:eastAsia="zh-CN"/>
              </w:rPr>
              <w:t>有效的《旅行社业务经营许可证》</w:t>
            </w:r>
            <w:r>
              <w:rPr>
                <w:rFonts w:hint="eastAsia" w:cs="Times New Roman" w:asciiTheme="majorEastAsia" w:hAnsiTheme="majorEastAsia" w:eastAsiaTheme="majorEastAsia"/>
                <w:bCs/>
                <w:color w:val="auto"/>
                <w:szCs w:val="21"/>
                <w:highlight w:val="none"/>
              </w:rPr>
              <w:t>；</w:t>
            </w:r>
          </w:p>
        </w:tc>
        <w:tc>
          <w:tcPr>
            <w:tcW w:w="1282" w:type="dxa"/>
            <w:vAlign w:val="center"/>
          </w:tcPr>
          <w:p w14:paraId="4787615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B3F5EF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60C7DBF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4EEB0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554EAA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BC118A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4F00C74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0A03A07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76AA705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cs="Times New Roman" w:asciiTheme="majorEastAsia" w:hAnsiTheme="majorEastAsia" w:eastAsiaTheme="majorEastAsia"/>
                <w:color w:val="auto"/>
                <w:szCs w:val="21"/>
                <w:highlight w:val="none"/>
              </w:rPr>
              <w:t>第（ ）页</w:t>
            </w:r>
          </w:p>
        </w:tc>
      </w:tr>
      <w:tr w14:paraId="7B085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D5F0C5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329F17B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（六）</w:t>
            </w:r>
            <w:r>
              <w:rPr>
                <w:rFonts w:cs="Times New Roman" w:asciiTheme="majorEastAsia" w:hAnsiTheme="majorEastAsia" w:eastAsiaTheme="majorEastAsia"/>
                <w:color w:val="auto"/>
                <w:szCs w:val="21"/>
                <w:highlight w:val="none"/>
              </w:rPr>
              <w:t>本项目</w:t>
            </w:r>
            <w:r>
              <w:rPr>
                <w:rFonts w:hint="eastAsia" w:cs="Times New Roman" w:asciiTheme="majorEastAsia" w:hAnsiTheme="majorEastAsia" w:eastAsiaTheme="majorEastAsia"/>
                <w:color w:val="auto"/>
                <w:szCs w:val="21"/>
                <w:highlight w:val="none"/>
                <w:lang w:eastAsia="zh-CN"/>
              </w:rPr>
              <w:t>不</w:t>
            </w:r>
            <w:r>
              <w:rPr>
                <w:rFonts w:cs="Times New Roman"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6FF3926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6B45B47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imes New Roman" w:hAnsi="Times New Roman" w:eastAsia="宋体" w:cs="Times New Roman"/>
                <w:color w:val="auto"/>
                <w:highlight w:val="none"/>
              </w:rPr>
              <w:t>□不通过</w:t>
            </w:r>
          </w:p>
        </w:tc>
        <w:tc>
          <w:tcPr>
            <w:tcW w:w="1607" w:type="dxa"/>
            <w:vAlign w:val="center"/>
          </w:tcPr>
          <w:p w14:paraId="2439F9F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rPr>
              <w:t>第（ ）页</w:t>
            </w:r>
          </w:p>
        </w:tc>
      </w:tr>
    </w:tbl>
    <w:p w14:paraId="2C712A1B">
      <w:pPr>
        <w:adjustRightInd w:val="0"/>
        <w:spacing w:line="440" w:lineRule="exact"/>
        <w:rPr>
          <w:rFonts w:asciiTheme="majorEastAsia" w:hAnsiTheme="majorEastAsia" w:eastAsiaTheme="majorEastAsia"/>
          <w:b/>
          <w:color w:val="auto"/>
          <w:szCs w:val="21"/>
          <w:highlight w:val="none"/>
        </w:rPr>
      </w:pPr>
    </w:p>
    <w:p w14:paraId="7C8CAAFF">
      <w:pPr>
        <w:adjustRightInd w:val="0"/>
        <w:spacing w:line="440" w:lineRule="exact"/>
        <w:jc w:val="center"/>
        <w:rPr>
          <w:rFonts w:asciiTheme="majorEastAsia" w:hAnsiTheme="majorEastAsia" w:eastAsiaTheme="majorEastAsia"/>
          <w:b/>
          <w:color w:val="auto"/>
          <w:szCs w:val="21"/>
          <w:highlight w:val="none"/>
        </w:rPr>
      </w:pPr>
    </w:p>
    <w:p w14:paraId="345AF150">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239A074C">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6A6421EA">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472A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2A0B550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2C334F7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6CD6CDD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2578780F">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3967A3E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5B69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13736214">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415A8756">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146AA82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29A2A3BE">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6BFF4D29">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25F37C1B">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3C55261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EEE54E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807C78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5B6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E4F0EC8">
            <w:pPr>
              <w:spacing w:line="280" w:lineRule="exact"/>
              <w:jc w:val="center"/>
              <w:rPr>
                <w:rFonts w:ascii="宋体" w:hAnsi="宋体" w:cs="宋体"/>
                <w:color w:val="auto"/>
                <w:szCs w:val="21"/>
                <w:highlight w:val="none"/>
              </w:rPr>
            </w:pPr>
          </w:p>
        </w:tc>
        <w:tc>
          <w:tcPr>
            <w:tcW w:w="4175" w:type="dxa"/>
            <w:vAlign w:val="center"/>
          </w:tcPr>
          <w:p w14:paraId="2C79D5FD">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5DD93D7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6E4DFF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5DB86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EB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3F16CAD">
            <w:pPr>
              <w:spacing w:line="280" w:lineRule="exact"/>
              <w:jc w:val="center"/>
              <w:rPr>
                <w:rFonts w:ascii="宋体" w:hAnsi="宋体" w:cs="宋体"/>
                <w:color w:val="auto"/>
                <w:szCs w:val="21"/>
                <w:highlight w:val="none"/>
              </w:rPr>
            </w:pPr>
          </w:p>
        </w:tc>
        <w:tc>
          <w:tcPr>
            <w:tcW w:w="4175" w:type="dxa"/>
            <w:vAlign w:val="center"/>
          </w:tcPr>
          <w:p w14:paraId="42C5AB5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1B73DC2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E8154D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78648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35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4649C98F">
            <w:pPr>
              <w:spacing w:line="280" w:lineRule="exact"/>
              <w:jc w:val="center"/>
              <w:rPr>
                <w:rFonts w:ascii="宋体" w:hAnsi="宋体" w:cs="宋体"/>
                <w:color w:val="auto"/>
                <w:szCs w:val="21"/>
                <w:highlight w:val="none"/>
              </w:rPr>
            </w:pPr>
          </w:p>
        </w:tc>
        <w:tc>
          <w:tcPr>
            <w:tcW w:w="4175" w:type="dxa"/>
            <w:vAlign w:val="center"/>
          </w:tcPr>
          <w:p w14:paraId="2A98704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280DE5F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9615DB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49A63B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F9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C2C16BF">
            <w:pPr>
              <w:spacing w:line="280" w:lineRule="exact"/>
              <w:jc w:val="center"/>
              <w:rPr>
                <w:rFonts w:ascii="宋体" w:hAnsi="宋体" w:cs="宋体"/>
                <w:color w:val="auto"/>
                <w:szCs w:val="21"/>
                <w:highlight w:val="none"/>
              </w:rPr>
            </w:pPr>
          </w:p>
        </w:tc>
        <w:tc>
          <w:tcPr>
            <w:tcW w:w="4175" w:type="dxa"/>
            <w:vAlign w:val="center"/>
          </w:tcPr>
          <w:p w14:paraId="58413383">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7F047BF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69E79B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6BE8BDB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35E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66146430">
            <w:pPr>
              <w:spacing w:line="280" w:lineRule="exact"/>
              <w:jc w:val="center"/>
              <w:rPr>
                <w:rFonts w:ascii="宋体" w:hAnsi="宋体" w:cs="宋体"/>
                <w:color w:val="auto"/>
                <w:szCs w:val="21"/>
                <w:highlight w:val="none"/>
              </w:rPr>
            </w:pPr>
          </w:p>
        </w:tc>
        <w:tc>
          <w:tcPr>
            <w:tcW w:w="4175" w:type="dxa"/>
            <w:vAlign w:val="center"/>
          </w:tcPr>
          <w:p w14:paraId="74BAC2C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587514E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95FCC5D">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687066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C4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24F74620">
            <w:pPr>
              <w:spacing w:line="280" w:lineRule="exact"/>
              <w:jc w:val="center"/>
              <w:rPr>
                <w:rFonts w:ascii="宋体" w:hAnsi="宋体" w:cs="宋体"/>
                <w:color w:val="auto"/>
                <w:szCs w:val="21"/>
                <w:highlight w:val="none"/>
              </w:rPr>
            </w:pPr>
          </w:p>
        </w:tc>
        <w:tc>
          <w:tcPr>
            <w:tcW w:w="4175" w:type="dxa"/>
            <w:vAlign w:val="center"/>
          </w:tcPr>
          <w:p w14:paraId="1D65AF3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172F7C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194132A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F6492B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EF2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0461C4B">
            <w:pPr>
              <w:spacing w:line="280" w:lineRule="exact"/>
              <w:jc w:val="center"/>
              <w:rPr>
                <w:rFonts w:ascii="宋体" w:hAnsi="宋体" w:cs="宋体"/>
                <w:color w:val="auto"/>
                <w:szCs w:val="21"/>
                <w:highlight w:val="none"/>
              </w:rPr>
            </w:pPr>
          </w:p>
        </w:tc>
        <w:tc>
          <w:tcPr>
            <w:tcW w:w="4175" w:type="dxa"/>
            <w:vAlign w:val="center"/>
          </w:tcPr>
          <w:p w14:paraId="5BD127B5">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58C0AE2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9E5077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6E4A7D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D44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E9CC23B">
            <w:pPr>
              <w:spacing w:line="280" w:lineRule="exact"/>
              <w:jc w:val="center"/>
              <w:rPr>
                <w:rFonts w:ascii="宋体" w:hAnsi="宋体" w:cs="宋体"/>
                <w:color w:val="auto"/>
                <w:szCs w:val="21"/>
                <w:highlight w:val="none"/>
              </w:rPr>
            </w:pPr>
          </w:p>
        </w:tc>
        <w:tc>
          <w:tcPr>
            <w:tcW w:w="4175" w:type="dxa"/>
            <w:vAlign w:val="center"/>
          </w:tcPr>
          <w:p w14:paraId="301A86E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2E319F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9618A4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AD03BC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4C9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DFA6A9B">
            <w:pPr>
              <w:spacing w:line="280" w:lineRule="exact"/>
              <w:jc w:val="center"/>
              <w:rPr>
                <w:rFonts w:ascii="宋体" w:hAnsi="宋体" w:cs="宋体"/>
                <w:color w:val="auto"/>
                <w:szCs w:val="21"/>
                <w:highlight w:val="none"/>
              </w:rPr>
            </w:pPr>
          </w:p>
        </w:tc>
        <w:tc>
          <w:tcPr>
            <w:tcW w:w="4175" w:type="dxa"/>
            <w:vAlign w:val="center"/>
          </w:tcPr>
          <w:p w14:paraId="385E70DF">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10441AF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F1F782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828783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6EEAE859">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381615432"/>
      <w:bookmarkStart w:id="45"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57A781E2">
      <w:pPr>
        <w:rPr>
          <w:color w:val="auto"/>
          <w:highlight w:val="none"/>
        </w:rPr>
      </w:pPr>
    </w:p>
    <w:p w14:paraId="3EFCCEDC">
      <w:pPr>
        <w:jc w:val="center"/>
        <w:rPr>
          <w:color w:val="auto"/>
          <w:sz w:val="28"/>
          <w:highlight w:val="none"/>
        </w:rPr>
      </w:pPr>
      <w:r>
        <w:rPr>
          <w:rFonts w:hint="eastAsia"/>
          <w:color w:val="auto"/>
          <w:sz w:val="28"/>
          <w:highlight w:val="none"/>
        </w:rPr>
        <w:t>（一）磋商响应函</w:t>
      </w:r>
    </w:p>
    <w:p w14:paraId="67331900">
      <w:pPr>
        <w:spacing w:line="360" w:lineRule="auto"/>
        <w:ind w:firstLine="420" w:firstLineChars="200"/>
        <w:rPr>
          <w:rFonts w:ascii="宋体" w:hAnsi="宋体"/>
          <w:color w:val="auto"/>
          <w:szCs w:val="21"/>
          <w:highlight w:val="none"/>
        </w:rPr>
      </w:pPr>
    </w:p>
    <w:p w14:paraId="3FFD380A">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2DC78C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3F4244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3B45C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20E97E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7A120A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2592BD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0F5547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575ABCE">
      <w:pPr>
        <w:spacing w:line="360" w:lineRule="auto"/>
        <w:ind w:firstLine="420" w:firstLineChars="200"/>
        <w:rPr>
          <w:rFonts w:ascii="宋体" w:hAnsi="宋体"/>
          <w:color w:val="auto"/>
          <w:szCs w:val="21"/>
          <w:highlight w:val="none"/>
        </w:rPr>
      </w:pPr>
    </w:p>
    <w:p w14:paraId="380AAB7D">
      <w:pPr>
        <w:spacing w:line="360" w:lineRule="auto"/>
        <w:ind w:firstLine="420" w:firstLineChars="200"/>
        <w:rPr>
          <w:rFonts w:ascii="宋体" w:hAnsi="宋体"/>
          <w:color w:val="auto"/>
          <w:szCs w:val="21"/>
          <w:highlight w:val="none"/>
        </w:rPr>
      </w:pPr>
    </w:p>
    <w:p w14:paraId="58ACD369">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29D04D17">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59358C64">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3681FC3">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0FFC395D">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2CE639A">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467C06F0">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07B89542">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44FA6F">
      <w:pPr>
        <w:pStyle w:val="2"/>
        <w:ind w:firstLine="0" w:firstLineChars="0"/>
        <w:rPr>
          <w:color w:val="auto"/>
          <w:highlight w:val="none"/>
        </w:rPr>
      </w:pPr>
    </w:p>
    <w:p w14:paraId="4462CF26">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6EC35F3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765343AB">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6F42E8B5">
      <w:pPr>
        <w:pStyle w:val="2"/>
        <w:ind w:firstLine="210"/>
        <w:rPr>
          <w:color w:val="auto"/>
          <w:highlight w:val="none"/>
        </w:rPr>
      </w:pPr>
    </w:p>
    <w:p w14:paraId="1E149FA3">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宁波市海曙区古林镇中心小学</w:t>
      </w:r>
      <w:r>
        <w:rPr>
          <w:rFonts w:hint="eastAsia" w:ascii="宋体" w:hAnsi="宋体"/>
          <w:color w:val="auto"/>
          <w:szCs w:val="21"/>
          <w:highlight w:val="none"/>
          <w:u w:val="single"/>
        </w:rPr>
        <w:t>、宁波之新招标咨询有限公司</w:t>
      </w:r>
    </w:p>
    <w:p w14:paraId="5C13D8D0">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2C35785F">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158321C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0AD7C4CC">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65643667">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63BE5B9A">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44F51646">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95FCC0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643ADDE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7FD758C8">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67A75692">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2D61FB22">
      <w:pPr>
        <w:spacing w:line="440" w:lineRule="exact"/>
        <w:ind w:right="159" w:firstLine="420" w:firstLineChars="200"/>
        <w:jc w:val="left"/>
        <w:rPr>
          <w:rFonts w:asciiTheme="majorEastAsia" w:hAnsiTheme="majorEastAsia" w:eastAsiaTheme="majorEastAsia"/>
          <w:color w:val="auto"/>
          <w:kern w:val="0"/>
          <w:szCs w:val="21"/>
          <w:highlight w:val="none"/>
        </w:rPr>
      </w:pPr>
    </w:p>
    <w:p w14:paraId="703C1517">
      <w:pPr>
        <w:spacing w:line="440" w:lineRule="exact"/>
        <w:rPr>
          <w:rFonts w:asciiTheme="majorEastAsia" w:hAnsiTheme="majorEastAsia" w:eastAsiaTheme="majorEastAsia"/>
          <w:color w:val="auto"/>
          <w:szCs w:val="21"/>
          <w:highlight w:val="none"/>
        </w:rPr>
      </w:pPr>
    </w:p>
    <w:p w14:paraId="7641883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ED58FA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923B15C">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1AACDE99">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2C6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0E762161">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52BD8BA7">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513241C0">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551CA1BB">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0B2F0772">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3F0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798C3F62">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4ACCC501">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4D58EEFD">
            <w:pPr>
              <w:contextualSpacing/>
              <w:jc w:val="left"/>
              <w:rPr>
                <w:rFonts w:asciiTheme="majorEastAsia" w:hAnsiTheme="majorEastAsia" w:eastAsiaTheme="majorEastAsia"/>
                <w:bCs/>
                <w:color w:val="auto"/>
                <w:szCs w:val="21"/>
                <w:highlight w:val="none"/>
              </w:rPr>
            </w:pPr>
          </w:p>
        </w:tc>
        <w:tc>
          <w:tcPr>
            <w:tcW w:w="778" w:type="pct"/>
            <w:vAlign w:val="center"/>
          </w:tcPr>
          <w:p w14:paraId="0DE9136C">
            <w:pPr>
              <w:contextualSpacing/>
              <w:jc w:val="left"/>
              <w:rPr>
                <w:rFonts w:asciiTheme="majorEastAsia" w:hAnsiTheme="majorEastAsia" w:eastAsiaTheme="majorEastAsia"/>
                <w:bCs/>
                <w:color w:val="auto"/>
                <w:szCs w:val="21"/>
                <w:highlight w:val="none"/>
              </w:rPr>
            </w:pPr>
          </w:p>
        </w:tc>
        <w:tc>
          <w:tcPr>
            <w:tcW w:w="711" w:type="pct"/>
            <w:vAlign w:val="center"/>
          </w:tcPr>
          <w:p w14:paraId="641993AF">
            <w:pPr>
              <w:contextualSpacing/>
              <w:jc w:val="left"/>
              <w:rPr>
                <w:rFonts w:asciiTheme="majorEastAsia" w:hAnsiTheme="majorEastAsia" w:eastAsiaTheme="majorEastAsia"/>
                <w:bCs/>
                <w:color w:val="auto"/>
                <w:szCs w:val="21"/>
                <w:highlight w:val="none"/>
              </w:rPr>
            </w:pPr>
          </w:p>
        </w:tc>
      </w:tr>
      <w:tr w14:paraId="69F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5055DAB">
            <w:pPr>
              <w:contextualSpacing/>
              <w:jc w:val="center"/>
              <w:rPr>
                <w:rFonts w:asciiTheme="majorEastAsia" w:hAnsiTheme="majorEastAsia" w:eastAsiaTheme="majorEastAsia"/>
                <w:b/>
                <w:color w:val="auto"/>
                <w:szCs w:val="21"/>
                <w:highlight w:val="none"/>
              </w:rPr>
            </w:pPr>
          </w:p>
        </w:tc>
        <w:tc>
          <w:tcPr>
            <w:tcW w:w="2960" w:type="pct"/>
            <w:vAlign w:val="center"/>
          </w:tcPr>
          <w:p w14:paraId="6D621C97">
            <w:pPr>
              <w:contextualSpacing/>
              <w:jc w:val="left"/>
              <w:rPr>
                <w:rFonts w:asciiTheme="majorEastAsia" w:hAnsiTheme="majorEastAsia" w:eastAsiaTheme="majorEastAsia"/>
                <w:color w:val="auto"/>
                <w:szCs w:val="21"/>
                <w:highlight w:val="none"/>
              </w:rPr>
            </w:pPr>
          </w:p>
        </w:tc>
        <w:tc>
          <w:tcPr>
            <w:tcW w:w="778" w:type="pct"/>
            <w:vAlign w:val="center"/>
          </w:tcPr>
          <w:p w14:paraId="152A0A7A">
            <w:pPr>
              <w:contextualSpacing/>
              <w:jc w:val="left"/>
              <w:rPr>
                <w:rFonts w:asciiTheme="majorEastAsia" w:hAnsiTheme="majorEastAsia" w:eastAsiaTheme="majorEastAsia"/>
                <w:color w:val="auto"/>
                <w:szCs w:val="21"/>
                <w:highlight w:val="none"/>
              </w:rPr>
            </w:pPr>
          </w:p>
        </w:tc>
        <w:tc>
          <w:tcPr>
            <w:tcW w:w="711" w:type="pct"/>
            <w:vAlign w:val="center"/>
          </w:tcPr>
          <w:p w14:paraId="14696344">
            <w:pPr>
              <w:contextualSpacing/>
              <w:jc w:val="left"/>
              <w:rPr>
                <w:rFonts w:asciiTheme="majorEastAsia" w:hAnsiTheme="majorEastAsia" w:eastAsiaTheme="majorEastAsia"/>
                <w:color w:val="auto"/>
                <w:szCs w:val="21"/>
                <w:highlight w:val="none"/>
              </w:rPr>
            </w:pPr>
          </w:p>
        </w:tc>
      </w:tr>
      <w:tr w14:paraId="4BB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AFB8ACB">
            <w:pPr>
              <w:contextualSpacing/>
              <w:jc w:val="center"/>
              <w:rPr>
                <w:rFonts w:asciiTheme="majorEastAsia" w:hAnsiTheme="majorEastAsia" w:eastAsiaTheme="majorEastAsia"/>
                <w:b/>
                <w:color w:val="auto"/>
                <w:szCs w:val="21"/>
                <w:highlight w:val="none"/>
              </w:rPr>
            </w:pPr>
          </w:p>
        </w:tc>
        <w:tc>
          <w:tcPr>
            <w:tcW w:w="2960" w:type="pct"/>
            <w:vAlign w:val="center"/>
          </w:tcPr>
          <w:p w14:paraId="3A264F27">
            <w:pPr>
              <w:rPr>
                <w:rFonts w:asciiTheme="majorEastAsia" w:hAnsiTheme="majorEastAsia" w:eastAsiaTheme="majorEastAsia"/>
                <w:color w:val="auto"/>
                <w:szCs w:val="21"/>
                <w:highlight w:val="none"/>
              </w:rPr>
            </w:pPr>
          </w:p>
        </w:tc>
        <w:tc>
          <w:tcPr>
            <w:tcW w:w="778" w:type="pct"/>
            <w:vAlign w:val="center"/>
          </w:tcPr>
          <w:p w14:paraId="22049C76">
            <w:pPr>
              <w:rPr>
                <w:rFonts w:asciiTheme="majorEastAsia" w:hAnsiTheme="majorEastAsia" w:eastAsiaTheme="majorEastAsia"/>
                <w:color w:val="auto"/>
                <w:szCs w:val="21"/>
                <w:highlight w:val="none"/>
              </w:rPr>
            </w:pPr>
          </w:p>
        </w:tc>
        <w:tc>
          <w:tcPr>
            <w:tcW w:w="711" w:type="pct"/>
            <w:vAlign w:val="center"/>
          </w:tcPr>
          <w:p w14:paraId="4AE91EB4">
            <w:pPr>
              <w:rPr>
                <w:rFonts w:asciiTheme="majorEastAsia" w:hAnsiTheme="majorEastAsia" w:eastAsiaTheme="majorEastAsia"/>
                <w:color w:val="auto"/>
                <w:szCs w:val="21"/>
                <w:highlight w:val="none"/>
              </w:rPr>
            </w:pPr>
          </w:p>
        </w:tc>
      </w:tr>
      <w:tr w14:paraId="57A3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2AD19">
            <w:pPr>
              <w:contextualSpacing/>
              <w:jc w:val="center"/>
              <w:rPr>
                <w:rFonts w:asciiTheme="majorEastAsia" w:hAnsiTheme="majorEastAsia" w:eastAsiaTheme="majorEastAsia"/>
                <w:b/>
                <w:color w:val="auto"/>
                <w:szCs w:val="21"/>
                <w:highlight w:val="none"/>
              </w:rPr>
            </w:pPr>
          </w:p>
        </w:tc>
        <w:tc>
          <w:tcPr>
            <w:tcW w:w="2960" w:type="pct"/>
            <w:vAlign w:val="center"/>
          </w:tcPr>
          <w:p w14:paraId="2F38BE7B">
            <w:pPr>
              <w:rPr>
                <w:rFonts w:asciiTheme="majorEastAsia" w:hAnsiTheme="majorEastAsia" w:eastAsiaTheme="majorEastAsia"/>
                <w:color w:val="auto"/>
                <w:szCs w:val="21"/>
                <w:highlight w:val="none"/>
              </w:rPr>
            </w:pPr>
          </w:p>
        </w:tc>
        <w:tc>
          <w:tcPr>
            <w:tcW w:w="778" w:type="pct"/>
            <w:vAlign w:val="center"/>
          </w:tcPr>
          <w:p w14:paraId="216EE242">
            <w:pPr>
              <w:rPr>
                <w:rFonts w:cs="新宋体" w:asciiTheme="majorEastAsia" w:hAnsiTheme="majorEastAsia" w:eastAsiaTheme="majorEastAsia"/>
                <w:color w:val="auto"/>
                <w:szCs w:val="21"/>
                <w:highlight w:val="none"/>
              </w:rPr>
            </w:pPr>
          </w:p>
        </w:tc>
        <w:tc>
          <w:tcPr>
            <w:tcW w:w="711" w:type="pct"/>
            <w:vAlign w:val="center"/>
          </w:tcPr>
          <w:p w14:paraId="5FF98EF4">
            <w:pPr>
              <w:rPr>
                <w:rFonts w:cs="新宋体" w:asciiTheme="majorEastAsia" w:hAnsiTheme="majorEastAsia" w:eastAsiaTheme="majorEastAsia"/>
                <w:color w:val="auto"/>
                <w:szCs w:val="21"/>
                <w:highlight w:val="none"/>
              </w:rPr>
            </w:pPr>
          </w:p>
        </w:tc>
      </w:tr>
      <w:tr w14:paraId="6302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1825D07">
            <w:pPr>
              <w:contextualSpacing/>
              <w:jc w:val="center"/>
              <w:rPr>
                <w:rFonts w:asciiTheme="majorEastAsia" w:hAnsiTheme="majorEastAsia" w:eastAsiaTheme="majorEastAsia"/>
                <w:b/>
                <w:color w:val="auto"/>
                <w:szCs w:val="21"/>
                <w:highlight w:val="none"/>
              </w:rPr>
            </w:pPr>
          </w:p>
        </w:tc>
        <w:tc>
          <w:tcPr>
            <w:tcW w:w="2960" w:type="pct"/>
            <w:vAlign w:val="center"/>
          </w:tcPr>
          <w:p w14:paraId="5A932A02">
            <w:pPr>
              <w:contextualSpacing/>
              <w:jc w:val="left"/>
              <w:rPr>
                <w:rFonts w:asciiTheme="majorEastAsia" w:hAnsiTheme="majorEastAsia" w:eastAsiaTheme="majorEastAsia"/>
                <w:color w:val="auto"/>
                <w:szCs w:val="21"/>
                <w:highlight w:val="none"/>
              </w:rPr>
            </w:pPr>
          </w:p>
        </w:tc>
        <w:tc>
          <w:tcPr>
            <w:tcW w:w="778" w:type="pct"/>
            <w:vAlign w:val="center"/>
          </w:tcPr>
          <w:p w14:paraId="6F013217">
            <w:pPr>
              <w:contextualSpacing/>
              <w:jc w:val="left"/>
              <w:rPr>
                <w:rFonts w:asciiTheme="majorEastAsia" w:hAnsiTheme="majorEastAsia" w:eastAsiaTheme="majorEastAsia"/>
                <w:color w:val="auto"/>
                <w:szCs w:val="21"/>
                <w:highlight w:val="none"/>
              </w:rPr>
            </w:pPr>
          </w:p>
        </w:tc>
        <w:tc>
          <w:tcPr>
            <w:tcW w:w="711" w:type="pct"/>
            <w:vAlign w:val="center"/>
          </w:tcPr>
          <w:p w14:paraId="7FECB0B3">
            <w:pPr>
              <w:contextualSpacing/>
              <w:jc w:val="left"/>
              <w:rPr>
                <w:rFonts w:asciiTheme="majorEastAsia" w:hAnsiTheme="majorEastAsia" w:eastAsiaTheme="majorEastAsia"/>
                <w:color w:val="auto"/>
                <w:szCs w:val="21"/>
                <w:highlight w:val="none"/>
              </w:rPr>
            </w:pPr>
          </w:p>
        </w:tc>
      </w:tr>
      <w:tr w14:paraId="16CA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10C1820">
            <w:pPr>
              <w:contextualSpacing/>
              <w:jc w:val="center"/>
              <w:rPr>
                <w:rFonts w:asciiTheme="majorEastAsia" w:hAnsiTheme="majorEastAsia" w:eastAsiaTheme="majorEastAsia"/>
                <w:b/>
                <w:color w:val="auto"/>
                <w:szCs w:val="21"/>
                <w:highlight w:val="none"/>
              </w:rPr>
            </w:pPr>
          </w:p>
        </w:tc>
        <w:tc>
          <w:tcPr>
            <w:tcW w:w="2960" w:type="pct"/>
            <w:vAlign w:val="center"/>
          </w:tcPr>
          <w:p w14:paraId="0A3A37B1">
            <w:pPr>
              <w:contextualSpacing/>
              <w:jc w:val="left"/>
              <w:rPr>
                <w:rFonts w:asciiTheme="majorEastAsia" w:hAnsiTheme="majorEastAsia" w:eastAsiaTheme="majorEastAsia"/>
                <w:color w:val="auto"/>
                <w:szCs w:val="21"/>
                <w:highlight w:val="none"/>
              </w:rPr>
            </w:pPr>
          </w:p>
        </w:tc>
        <w:tc>
          <w:tcPr>
            <w:tcW w:w="778" w:type="pct"/>
            <w:vAlign w:val="center"/>
          </w:tcPr>
          <w:p w14:paraId="3F469836">
            <w:pPr>
              <w:contextualSpacing/>
              <w:jc w:val="left"/>
              <w:rPr>
                <w:rFonts w:asciiTheme="majorEastAsia" w:hAnsiTheme="majorEastAsia" w:eastAsiaTheme="majorEastAsia"/>
                <w:color w:val="auto"/>
                <w:szCs w:val="21"/>
                <w:highlight w:val="none"/>
              </w:rPr>
            </w:pPr>
          </w:p>
        </w:tc>
        <w:tc>
          <w:tcPr>
            <w:tcW w:w="711" w:type="pct"/>
            <w:vAlign w:val="center"/>
          </w:tcPr>
          <w:p w14:paraId="05F48D3A">
            <w:pPr>
              <w:contextualSpacing/>
              <w:jc w:val="left"/>
              <w:rPr>
                <w:rFonts w:asciiTheme="majorEastAsia" w:hAnsiTheme="majorEastAsia" w:eastAsiaTheme="majorEastAsia"/>
                <w:color w:val="auto"/>
                <w:szCs w:val="21"/>
                <w:highlight w:val="none"/>
              </w:rPr>
            </w:pPr>
          </w:p>
        </w:tc>
      </w:tr>
      <w:tr w14:paraId="5D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CE9A1EE">
            <w:pPr>
              <w:contextualSpacing/>
              <w:jc w:val="center"/>
              <w:rPr>
                <w:rFonts w:asciiTheme="majorEastAsia" w:hAnsiTheme="majorEastAsia" w:eastAsiaTheme="majorEastAsia"/>
                <w:b/>
                <w:color w:val="auto"/>
                <w:szCs w:val="21"/>
                <w:highlight w:val="none"/>
              </w:rPr>
            </w:pPr>
          </w:p>
        </w:tc>
        <w:tc>
          <w:tcPr>
            <w:tcW w:w="2960" w:type="pct"/>
            <w:vAlign w:val="center"/>
          </w:tcPr>
          <w:p w14:paraId="7C556EB4">
            <w:pPr>
              <w:contextualSpacing/>
              <w:jc w:val="left"/>
              <w:rPr>
                <w:rFonts w:asciiTheme="majorEastAsia" w:hAnsiTheme="majorEastAsia" w:eastAsiaTheme="majorEastAsia"/>
                <w:color w:val="auto"/>
                <w:szCs w:val="21"/>
                <w:highlight w:val="none"/>
              </w:rPr>
            </w:pPr>
          </w:p>
        </w:tc>
        <w:tc>
          <w:tcPr>
            <w:tcW w:w="778" w:type="pct"/>
            <w:vAlign w:val="center"/>
          </w:tcPr>
          <w:p w14:paraId="0024E7DD">
            <w:pPr>
              <w:contextualSpacing/>
              <w:jc w:val="left"/>
              <w:rPr>
                <w:rFonts w:asciiTheme="majorEastAsia" w:hAnsiTheme="majorEastAsia" w:eastAsiaTheme="majorEastAsia"/>
                <w:color w:val="auto"/>
                <w:szCs w:val="21"/>
                <w:highlight w:val="none"/>
              </w:rPr>
            </w:pPr>
          </w:p>
        </w:tc>
        <w:tc>
          <w:tcPr>
            <w:tcW w:w="711" w:type="pct"/>
            <w:vAlign w:val="center"/>
          </w:tcPr>
          <w:p w14:paraId="1C466AE1">
            <w:pPr>
              <w:contextualSpacing/>
              <w:jc w:val="left"/>
              <w:rPr>
                <w:rFonts w:asciiTheme="majorEastAsia" w:hAnsiTheme="majorEastAsia" w:eastAsiaTheme="majorEastAsia"/>
                <w:color w:val="auto"/>
                <w:szCs w:val="21"/>
                <w:highlight w:val="none"/>
              </w:rPr>
            </w:pPr>
          </w:p>
        </w:tc>
      </w:tr>
      <w:tr w14:paraId="2C41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60D4F12">
            <w:pPr>
              <w:contextualSpacing/>
              <w:jc w:val="center"/>
              <w:rPr>
                <w:rFonts w:asciiTheme="majorEastAsia" w:hAnsiTheme="majorEastAsia" w:eastAsiaTheme="majorEastAsia"/>
                <w:b/>
                <w:color w:val="auto"/>
                <w:szCs w:val="21"/>
                <w:highlight w:val="none"/>
              </w:rPr>
            </w:pPr>
          </w:p>
        </w:tc>
        <w:tc>
          <w:tcPr>
            <w:tcW w:w="2960" w:type="pct"/>
            <w:vAlign w:val="center"/>
          </w:tcPr>
          <w:p w14:paraId="1262798F">
            <w:pPr>
              <w:contextualSpacing/>
              <w:jc w:val="left"/>
              <w:rPr>
                <w:rFonts w:asciiTheme="majorEastAsia" w:hAnsiTheme="majorEastAsia" w:eastAsiaTheme="majorEastAsia"/>
                <w:color w:val="auto"/>
                <w:szCs w:val="21"/>
                <w:highlight w:val="none"/>
              </w:rPr>
            </w:pPr>
          </w:p>
        </w:tc>
        <w:tc>
          <w:tcPr>
            <w:tcW w:w="778" w:type="pct"/>
            <w:vAlign w:val="center"/>
          </w:tcPr>
          <w:p w14:paraId="12CFF269">
            <w:pPr>
              <w:contextualSpacing/>
              <w:jc w:val="left"/>
              <w:rPr>
                <w:rFonts w:asciiTheme="majorEastAsia" w:hAnsiTheme="majorEastAsia" w:eastAsiaTheme="majorEastAsia"/>
                <w:color w:val="auto"/>
                <w:szCs w:val="21"/>
                <w:highlight w:val="none"/>
              </w:rPr>
            </w:pPr>
          </w:p>
        </w:tc>
        <w:tc>
          <w:tcPr>
            <w:tcW w:w="711" w:type="pct"/>
            <w:vAlign w:val="center"/>
          </w:tcPr>
          <w:p w14:paraId="7BE3800C">
            <w:pPr>
              <w:contextualSpacing/>
              <w:jc w:val="left"/>
              <w:rPr>
                <w:rFonts w:asciiTheme="majorEastAsia" w:hAnsiTheme="majorEastAsia" w:eastAsiaTheme="majorEastAsia"/>
                <w:color w:val="auto"/>
                <w:szCs w:val="21"/>
                <w:highlight w:val="none"/>
              </w:rPr>
            </w:pPr>
          </w:p>
        </w:tc>
      </w:tr>
      <w:tr w14:paraId="7A4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70E7206">
            <w:pPr>
              <w:contextualSpacing/>
              <w:jc w:val="center"/>
              <w:rPr>
                <w:rFonts w:asciiTheme="majorEastAsia" w:hAnsiTheme="majorEastAsia" w:eastAsiaTheme="majorEastAsia"/>
                <w:b/>
                <w:color w:val="auto"/>
                <w:szCs w:val="21"/>
                <w:highlight w:val="none"/>
              </w:rPr>
            </w:pPr>
          </w:p>
        </w:tc>
        <w:tc>
          <w:tcPr>
            <w:tcW w:w="2960" w:type="pct"/>
            <w:vAlign w:val="center"/>
          </w:tcPr>
          <w:p w14:paraId="4E863765">
            <w:pPr>
              <w:contextualSpacing/>
              <w:jc w:val="left"/>
              <w:rPr>
                <w:rFonts w:asciiTheme="majorEastAsia" w:hAnsiTheme="majorEastAsia" w:eastAsiaTheme="majorEastAsia"/>
                <w:color w:val="auto"/>
                <w:szCs w:val="21"/>
                <w:highlight w:val="none"/>
              </w:rPr>
            </w:pPr>
          </w:p>
        </w:tc>
        <w:tc>
          <w:tcPr>
            <w:tcW w:w="778" w:type="pct"/>
            <w:vAlign w:val="center"/>
          </w:tcPr>
          <w:p w14:paraId="43E10690">
            <w:pPr>
              <w:contextualSpacing/>
              <w:jc w:val="left"/>
              <w:rPr>
                <w:rFonts w:asciiTheme="majorEastAsia" w:hAnsiTheme="majorEastAsia" w:eastAsiaTheme="majorEastAsia"/>
                <w:color w:val="auto"/>
                <w:szCs w:val="21"/>
                <w:highlight w:val="none"/>
              </w:rPr>
            </w:pPr>
          </w:p>
        </w:tc>
        <w:tc>
          <w:tcPr>
            <w:tcW w:w="711" w:type="pct"/>
            <w:vAlign w:val="center"/>
          </w:tcPr>
          <w:p w14:paraId="08AC5B99">
            <w:pPr>
              <w:contextualSpacing/>
              <w:jc w:val="left"/>
              <w:rPr>
                <w:rFonts w:asciiTheme="majorEastAsia" w:hAnsiTheme="majorEastAsia" w:eastAsiaTheme="majorEastAsia"/>
                <w:color w:val="auto"/>
                <w:szCs w:val="21"/>
                <w:highlight w:val="none"/>
              </w:rPr>
            </w:pPr>
          </w:p>
        </w:tc>
      </w:tr>
      <w:tr w14:paraId="2D57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B429662">
            <w:pPr>
              <w:contextualSpacing/>
              <w:jc w:val="center"/>
              <w:rPr>
                <w:rFonts w:asciiTheme="majorEastAsia" w:hAnsiTheme="majorEastAsia" w:eastAsiaTheme="majorEastAsia"/>
                <w:b/>
                <w:color w:val="auto"/>
                <w:szCs w:val="21"/>
                <w:highlight w:val="none"/>
              </w:rPr>
            </w:pPr>
          </w:p>
        </w:tc>
        <w:tc>
          <w:tcPr>
            <w:tcW w:w="2960" w:type="pct"/>
            <w:vAlign w:val="center"/>
          </w:tcPr>
          <w:p w14:paraId="247EFE35">
            <w:pPr>
              <w:contextualSpacing/>
              <w:jc w:val="left"/>
              <w:rPr>
                <w:rFonts w:asciiTheme="majorEastAsia" w:hAnsiTheme="majorEastAsia" w:eastAsiaTheme="majorEastAsia"/>
                <w:color w:val="auto"/>
                <w:szCs w:val="21"/>
                <w:highlight w:val="none"/>
              </w:rPr>
            </w:pPr>
          </w:p>
        </w:tc>
        <w:tc>
          <w:tcPr>
            <w:tcW w:w="778" w:type="pct"/>
            <w:vAlign w:val="center"/>
          </w:tcPr>
          <w:p w14:paraId="625A3A48">
            <w:pPr>
              <w:contextualSpacing/>
              <w:jc w:val="left"/>
              <w:rPr>
                <w:rFonts w:asciiTheme="majorEastAsia" w:hAnsiTheme="majorEastAsia" w:eastAsiaTheme="majorEastAsia"/>
                <w:color w:val="auto"/>
                <w:szCs w:val="21"/>
                <w:highlight w:val="none"/>
              </w:rPr>
            </w:pPr>
          </w:p>
        </w:tc>
        <w:tc>
          <w:tcPr>
            <w:tcW w:w="711" w:type="pct"/>
            <w:vAlign w:val="center"/>
          </w:tcPr>
          <w:p w14:paraId="4375F030">
            <w:pPr>
              <w:contextualSpacing/>
              <w:jc w:val="left"/>
              <w:rPr>
                <w:rFonts w:asciiTheme="majorEastAsia" w:hAnsiTheme="majorEastAsia" w:eastAsiaTheme="majorEastAsia"/>
                <w:color w:val="auto"/>
                <w:szCs w:val="21"/>
                <w:highlight w:val="none"/>
              </w:rPr>
            </w:pPr>
          </w:p>
        </w:tc>
      </w:tr>
      <w:tr w14:paraId="1864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0383A35">
            <w:pPr>
              <w:contextualSpacing/>
              <w:jc w:val="center"/>
              <w:rPr>
                <w:rFonts w:asciiTheme="majorEastAsia" w:hAnsiTheme="majorEastAsia" w:eastAsiaTheme="majorEastAsia"/>
                <w:b/>
                <w:color w:val="auto"/>
                <w:szCs w:val="21"/>
                <w:highlight w:val="none"/>
              </w:rPr>
            </w:pPr>
          </w:p>
        </w:tc>
        <w:tc>
          <w:tcPr>
            <w:tcW w:w="2960" w:type="pct"/>
            <w:vAlign w:val="center"/>
          </w:tcPr>
          <w:p w14:paraId="616A7D1C">
            <w:pPr>
              <w:contextualSpacing/>
              <w:jc w:val="left"/>
              <w:rPr>
                <w:rFonts w:asciiTheme="majorEastAsia" w:hAnsiTheme="majorEastAsia" w:eastAsiaTheme="majorEastAsia"/>
                <w:color w:val="auto"/>
                <w:szCs w:val="21"/>
                <w:highlight w:val="none"/>
              </w:rPr>
            </w:pPr>
          </w:p>
        </w:tc>
        <w:tc>
          <w:tcPr>
            <w:tcW w:w="778" w:type="pct"/>
            <w:vAlign w:val="center"/>
          </w:tcPr>
          <w:p w14:paraId="387A8E64">
            <w:pPr>
              <w:contextualSpacing/>
              <w:jc w:val="left"/>
              <w:rPr>
                <w:rFonts w:asciiTheme="majorEastAsia" w:hAnsiTheme="majorEastAsia" w:eastAsiaTheme="majorEastAsia"/>
                <w:color w:val="auto"/>
                <w:szCs w:val="21"/>
                <w:highlight w:val="none"/>
              </w:rPr>
            </w:pPr>
          </w:p>
        </w:tc>
        <w:tc>
          <w:tcPr>
            <w:tcW w:w="711" w:type="pct"/>
            <w:vAlign w:val="center"/>
          </w:tcPr>
          <w:p w14:paraId="3C6F6BC3">
            <w:pPr>
              <w:contextualSpacing/>
              <w:jc w:val="left"/>
              <w:rPr>
                <w:rFonts w:asciiTheme="majorEastAsia" w:hAnsiTheme="majorEastAsia" w:eastAsiaTheme="majorEastAsia"/>
                <w:color w:val="auto"/>
                <w:szCs w:val="21"/>
                <w:highlight w:val="none"/>
              </w:rPr>
            </w:pPr>
          </w:p>
        </w:tc>
      </w:tr>
    </w:tbl>
    <w:p w14:paraId="56D792E2">
      <w:pPr>
        <w:pStyle w:val="20"/>
        <w:spacing w:line="440" w:lineRule="exact"/>
        <w:ind w:firstLine="0"/>
        <w:rPr>
          <w:rFonts w:asciiTheme="majorEastAsia" w:hAnsiTheme="majorEastAsia" w:eastAsiaTheme="majorEastAsia"/>
          <w:b/>
          <w:color w:val="auto"/>
          <w:sz w:val="21"/>
          <w:szCs w:val="21"/>
          <w:highlight w:val="none"/>
        </w:rPr>
      </w:pPr>
    </w:p>
    <w:p w14:paraId="29DF0F20">
      <w:pPr>
        <w:pStyle w:val="2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7A8488A2">
      <w:pPr>
        <w:pStyle w:val="2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4B287794">
      <w:pPr>
        <w:adjustRightInd w:val="0"/>
        <w:spacing w:line="440" w:lineRule="exact"/>
        <w:jc w:val="left"/>
        <w:rPr>
          <w:rFonts w:asciiTheme="majorEastAsia" w:hAnsiTheme="majorEastAsia" w:eastAsiaTheme="majorEastAsia"/>
          <w:b/>
          <w:color w:val="auto"/>
          <w:szCs w:val="21"/>
          <w:highlight w:val="none"/>
        </w:rPr>
      </w:pPr>
    </w:p>
    <w:p w14:paraId="6DB7A78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7C3AA4A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E4C204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1B37093F">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18918BA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44AE96B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1A41F2BD">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6AD22F4B">
      <w:pPr>
        <w:spacing w:line="440" w:lineRule="exact"/>
        <w:rPr>
          <w:rFonts w:asciiTheme="majorEastAsia" w:hAnsiTheme="majorEastAsia" w:eastAsiaTheme="majorEastAsia"/>
          <w:color w:val="auto"/>
          <w:szCs w:val="21"/>
          <w:highlight w:val="none"/>
        </w:rPr>
      </w:pPr>
    </w:p>
    <w:p w14:paraId="02CC556A">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7042D31">
      <w:pPr>
        <w:spacing w:line="440" w:lineRule="exact"/>
        <w:rPr>
          <w:rFonts w:asciiTheme="majorEastAsia" w:hAnsiTheme="majorEastAsia" w:eastAsiaTheme="majorEastAsia"/>
          <w:color w:val="auto"/>
          <w:szCs w:val="21"/>
          <w:highlight w:val="none"/>
        </w:rPr>
      </w:pPr>
    </w:p>
    <w:p w14:paraId="277A06D0">
      <w:pPr>
        <w:spacing w:line="440" w:lineRule="exact"/>
        <w:rPr>
          <w:rFonts w:asciiTheme="majorEastAsia" w:hAnsiTheme="majorEastAsia" w:eastAsiaTheme="majorEastAsia"/>
          <w:color w:val="auto"/>
          <w:szCs w:val="21"/>
          <w:highlight w:val="none"/>
        </w:rPr>
      </w:pPr>
    </w:p>
    <w:p w14:paraId="3955A6DB">
      <w:pPr>
        <w:spacing w:line="440" w:lineRule="exact"/>
        <w:rPr>
          <w:rFonts w:asciiTheme="majorEastAsia" w:hAnsiTheme="majorEastAsia" w:eastAsiaTheme="majorEastAsia"/>
          <w:color w:val="auto"/>
          <w:szCs w:val="21"/>
          <w:highlight w:val="none"/>
        </w:rPr>
      </w:pPr>
    </w:p>
    <w:p w14:paraId="69C6944E">
      <w:pPr>
        <w:spacing w:line="440" w:lineRule="exact"/>
        <w:rPr>
          <w:rFonts w:asciiTheme="majorEastAsia" w:hAnsiTheme="majorEastAsia" w:eastAsiaTheme="majorEastAsia"/>
          <w:color w:val="auto"/>
          <w:szCs w:val="21"/>
          <w:highlight w:val="none"/>
        </w:rPr>
      </w:pPr>
    </w:p>
    <w:p w14:paraId="0C395326">
      <w:pPr>
        <w:spacing w:line="440" w:lineRule="exact"/>
        <w:rPr>
          <w:rFonts w:asciiTheme="majorEastAsia" w:hAnsiTheme="majorEastAsia" w:eastAsiaTheme="majorEastAsia"/>
          <w:color w:val="auto"/>
          <w:szCs w:val="21"/>
          <w:highlight w:val="none"/>
        </w:rPr>
      </w:pPr>
    </w:p>
    <w:p w14:paraId="319471D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F09920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094C5FC4">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559A8375">
      <w:pPr>
        <w:adjustRightInd w:val="0"/>
        <w:spacing w:line="440" w:lineRule="exact"/>
        <w:jc w:val="left"/>
        <w:rPr>
          <w:rFonts w:asciiTheme="majorEastAsia" w:hAnsiTheme="majorEastAsia" w:eastAsiaTheme="majorEastAsia"/>
          <w:color w:val="auto"/>
          <w:szCs w:val="21"/>
          <w:highlight w:val="none"/>
        </w:rPr>
      </w:pPr>
    </w:p>
    <w:p w14:paraId="0278AEB2">
      <w:pPr>
        <w:adjustRightInd w:val="0"/>
        <w:spacing w:line="440" w:lineRule="exact"/>
        <w:jc w:val="left"/>
        <w:rPr>
          <w:rFonts w:asciiTheme="majorEastAsia" w:hAnsiTheme="majorEastAsia" w:eastAsiaTheme="majorEastAsia"/>
          <w:color w:val="auto"/>
          <w:szCs w:val="21"/>
          <w:highlight w:val="none"/>
        </w:rPr>
      </w:pPr>
    </w:p>
    <w:p w14:paraId="572BB0EF">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48C54F13">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17EDD8EF">
      <w:pPr>
        <w:pStyle w:val="20"/>
        <w:spacing w:line="440" w:lineRule="exact"/>
        <w:jc w:val="center"/>
        <w:rPr>
          <w:rFonts w:asciiTheme="majorEastAsia" w:hAnsiTheme="majorEastAsia" w:eastAsiaTheme="majorEastAsia"/>
          <w:color w:val="auto"/>
          <w:szCs w:val="18"/>
          <w:highlight w:val="none"/>
        </w:rPr>
      </w:pPr>
    </w:p>
    <w:p w14:paraId="549C1941">
      <w:pPr>
        <w:pStyle w:val="20"/>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6E95CEE3">
      <w:pPr>
        <w:pStyle w:val="20"/>
        <w:spacing w:line="440" w:lineRule="exact"/>
        <w:rPr>
          <w:rFonts w:asciiTheme="majorEastAsia" w:hAnsiTheme="majorEastAsia" w:eastAsiaTheme="majorEastAsia"/>
          <w:color w:val="auto"/>
          <w:szCs w:val="18"/>
          <w:highlight w:val="none"/>
        </w:rPr>
      </w:pPr>
    </w:p>
    <w:p w14:paraId="5D555EEB">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3FF8988A">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0C2B1BAA">
      <w:pPr>
        <w:pStyle w:val="20"/>
        <w:spacing w:line="440" w:lineRule="exact"/>
        <w:rPr>
          <w:rFonts w:asciiTheme="majorEastAsia" w:hAnsiTheme="majorEastAsia" w:eastAsiaTheme="majorEastAsia"/>
          <w:color w:val="auto"/>
          <w:szCs w:val="18"/>
          <w:highlight w:val="none"/>
        </w:rPr>
      </w:pPr>
    </w:p>
    <w:p w14:paraId="67713C7A">
      <w:pPr>
        <w:pStyle w:val="20"/>
        <w:spacing w:line="440" w:lineRule="exact"/>
        <w:rPr>
          <w:rFonts w:asciiTheme="majorEastAsia" w:hAnsiTheme="majorEastAsia" w:eastAsiaTheme="majorEastAsia"/>
          <w:color w:val="auto"/>
          <w:szCs w:val="18"/>
          <w:highlight w:val="none"/>
        </w:rPr>
      </w:pPr>
    </w:p>
    <w:p w14:paraId="03E35856">
      <w:pPr>
        <w:pStyle w:val="20"/>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6F2CCDFB">
      <w:pPr>
        <w:pStyle w:val="20"/>
        <w:spacing w:line="440" w:lineRule="exact"/>
        <w:rPr>
          <w:rFonts w:asciiTheme="majorEastAsia" w:hAnsiTheme="majorEastAsia" w:eastAsiaTheme="majorEastAsia"/>
          <w:color w:val="auto"/>
          <w:szCs w:val="18"/>
          <w:highlight w:val="none"/>
        </w:rPr>
      </w:pPr>
    </w:p>
    <w:p w14:paraId="7BF9A8A2">
      <w:pPr>
        <w:pStyle w:val="20"/>
        <w:spacing w:line="440" w:lineRule="exact"/>
        <w:rPr>
          <w:rFonts w:asciiTheme="majorEastAsia" w:hAnsiTheme="majorEastAsia" w:eastAsiaTheme="majorEastAsia"/>
          <w:color w:val="auto"/>
          <w:sz w:val="21"/>
          <w:szCs w:val="21"/>
          <w:highlight w:val="none"/>
        </w:rPr>
      </w:pPr>
    </w:p>
    <w:p w14:paraId="7ACED5B6">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FCBFF5A">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59B7165E">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382CAC07">
      <w:pPr>
        <w:pStyle w:val="20"/>
        <w:spacing w:line="440" w:lineRule="exact"/>
        <w:rPr>
          <w:rFonts w:asciiTheme="majorEastAsia" w:hAnsiTheme="majorEastAsia" w:eastAsiaTheme="majorEastAsia"/>
          <w:color w:val="auto"/>
          <w:sz w:val="21"/>
          <w:szCs w:val="21"/>
          <w:highlight w:val="none"/>
        </w:rPr>
      </w:pPr>
    </w:p>
    <w:p w14:paraId="3B1B61C6">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71B089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1FED8018">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54F52780">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68C59D84">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3D92E13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2AB4DCDE">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32A1A96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0DD9AEAB">
      <w:pPr>
        <w:pStyle w:val="20"/>
        <w:spacing w:line="440" w:lineRule="exact"/>
        <w:rPr>
          <w:rFonts w:asciiTheme="majorEastAsia" w:hAnsiTheme="majorEastAsia" w:eastAsiaTheme="majorEastAsia"/>
          <w:color w:val="auto"/>
          <w:sz w:val="21"/>
          <w:szCs w:val="21"/>
          <w:highlight w:val="none"/>
        </w:rPr>
      </w:pPr>
    </w:p>
    <w:p w14:paraId="392771CE">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0C91257">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09B3257B">
      <w:pPr>
        <w:spacing w:line="440" w:lineRule="exact"/>
        <w:jc w:val="center"/>
        <w:rPr>
          <w:rFonts w:asciiTheme="majorEastAsia" w:hAnsiTheme="majorEastAsia" w:eastAsiaTheme="majorEastAsia"/>
          <w:b/>
          <w:color w:val="auto"/>
          <w:szCs w:val="21"/>
          <w:highlight w:val="none"/>
        </w:rPr>
      </w:pPr>
    </w:p>
    <w:p w14:paraId="3ADE2DE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13F7FA8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2F113C9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482A9D1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2C0A4AA">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626C52C0">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0D9FD0E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C461218">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72D7AB3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612F0ED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36D2C8F">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4C4519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D82B63C">
      <w:pPr>
        <w:spacing w:line="440" w:lineRule="exact"/>
        <w:rPr>
          <w:rFonts w:asciiTheme="majorEastAsia" w:hAnsiTheme="majorEastAsia" w:eastAsiaTheme="majorEastAsia"/>
          <w:color w:val="auto"/>
          <w:szCs w:val="21"/>
          <w:highlight w:val="none"/>
        </w:rPr>
      </w:pPr>
    </w:p>
    <w:p w14:paraId="7CBA751B">
      <w:pPr>
        <w:spacing w:line="440" w:lineRule="exact"/>
        <w:rPr>
          <w:rFonts w:asciiTheme="majorEastAsia" w:hAnsiTheme="majorEastAsia" w:eastAsiaTheme="majorEastAsia"/>
          <w:color w:val="auto"/>
          <w:szCs w:val="21"/>
          <w:highlight w:val="none"/>
        </w:rPr>
      </w:pPr>
    </w:p>
    <w:p w14:paraId="3E10D450">
      <w:pPr>
        <w:spacing w:line="440" w:lineRule="exact"/>
        <w:rPr>
          <w:rFonts w:asciiTheme="majorEastAsia" w:hAnsiTheme="majorEastAsia" w:eastAsiaTheme="majorEastAsia"/>
          <w:color w:val="auto"/>
          <w:szCs w:val="21"/>
          <w:highlight w:val="none"/>
        </w:rPr>
      </w:pPr>
    </w:p>
    <w:p w14:paraId="509B526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C1993E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86FA3F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0A446E2">
      <w:pPr>
        <w:spacing w:line="440" w:lineRule="exact"/>
        <w:rPr>
          <w:rFonts w:asciiTheme="majorEastAsia" w:hAnsiTheme="majorEastAsia" w:eastAsiaTheme="majorEastAsia"/>
          <w:color w:val="auto"/>
          <w:szCs w:val="21"/>
          <w:highlight w:val="none"/>
        </w:rPr>
      </w:pPr>
    </w:p>
    <w:p w14:paraId="1A93E6C4">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5DF30EE">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19F6253D">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5914F50F">
      <w:pPr>
        <w:spacing w:line="440" w:lineRule="exact"/>
        <w:ind w:firstLine="3089"/>
        <w:rPr>
          <w:rFonts w:asciiTheme="majorEastAsia" w:hAnsiTheme="majorEastAsia" w:eastAsiaTheme="majorEastAsia"/>
          <w:b/>
          <w:color w:val="auto"/>
          <w:szCs w:val="21"/>
          <w:highlight w:val="none"/>
        </w:rPr>
      </w:pPr>
    </w:p>
    <w:p w14:paraId="1B75292E">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3FFB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5EF527C4">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7B9811DF">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57322D41">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8F71087">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6273536A">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D999E9">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3FDDA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9C49558">
            <w:pPr>
              <w:snapToGrid w:val="0"/>
              <w:jc w:val="center"/>
              <w:rPr>
                <w:rFonts w:asciiTheme="majorEastAsia" w:hAnsiTheme="majorEastAsia" w:eastAsiaTheme="majorEastAsia"/>
                <w:color w:val="auto"/>
                <w:szCs w:val="21"/>
                <w:highlight w:val="none"/>
              </w:rPr>
            </w:pPr>
          </w:p>
        </w:tc>
        <w:tc>
          <w:tcPr>
            <w:tcW w:w="4738" w:type="dxa"/>
            <w:vAlign w:val="center"/>
          </w:tcPr>
          <w:p w14:paraId="1F7257AE">
            <w:pPr>
              <w:jc w:val="center"/>
              <w:rPr>
                <w:rFonts w:asciiTheme="majorEastAsia" w:hAnsiTheme="majorEastAsia" w:eastAsiaTheme="majorEastAsia"/>
                <w:color w:val="auto"/>
                <w:szCs w:val="21"/>
                <w:highlight w:val="none"/>
              </w:rPr>
            </w:pPr>
          </w:p>
        </w:tc>
        <w:tc>
          <w:tcPr>
            <w:tcW w:w="900" w:type="dxa"/>
            <w:vAlign w:val="center"/>
          </w:tcPr>
          <w:p w14:paraId="4AC581D7">
            <w:pPr>
              <w:snapToGrid w:val="0"/>
              <w:jc w:val="center"/>
              <w:rPr>
                <w:rFonts w:asciiTheme="majorEastAsia" w:hAnsiTheme="majorEastAsia" w:eastAsiaTheme="majorEastAsia"/>
                <w:color w:val="auto"/>
                <w:szCs w:val="21"/>
                <w:highlight w:val="none"/>
              </w:rPr>
            </w:pPr>
          </w:p>
        </w:tc>
        <w:tc>
          <w:tcPr>
            <w:tcW w:w="1426" w:type="dxa"/>
            <w:vAlign w:val="center"/>
          </w:tcPr>
          <w:p w14:paraId="4C8FE98C">
            <w:pPr>
              <w:snapToGrid w:val="0"/>
              <w:jc w:val="center"/>
              <w:rPr>
                <w:rFonts w:asciiTheme="majorEastAsia" w:hAnsiTheme="majorEastAsia" w:eastAsiaTheme="majorEastAsia"/>
                <w:color w:val="auto"/>
                <w:szCs w:val="21"/>
                <w:highlight w:val="none"/>
              </w:rPr>
            </w:pPr>
          </w:p>
        </w:tc>
      </w:tr>
      <w:tr w14:paraId="3FA0E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9F3E697">
            <w:pPr>
              <w:jc w:val="center"/>
              <w:rPr>
                <w:rFonts w:asciiTheme="majorEastAsia" w:hAnsiTheme="majorEastAsia" w:eastAsiaTheme="majorEastAsia"/>
                <w:color w:val="auto"/>
                <w:szCs w:val="21"/>
                <w:highlight w:val="none"/>
              </w:rPr>
            </w:pPr>
          </w:p>
        </w:tc>
        <w:tc>
          <w:tcPr>
            <w:tcW w:w="4738" w:type="dxa"/>
            <w:vAlign w:val="center"/>
          </w:tcPr>
          <w:p w14:paraId="6FACC9EB">
            <w:pPr>
              <w:jc w:val="center"/>
              <w:rPr>
                <w:rFonts w:asciiTheme="majorEastAsia" w:hAnsiTheme="majorEastAsia" w:eastAsiaTheme="majorEastAsia"/>
                <w:color w:val="auto"/>
                <w:szCs w:val="21"/>
                <w:highlight w:val="none"/>
              </w:rPr>
            </w:pPr>
          </w:p>
        </w:tc>
        <w:tc>
          <w:tcPr>
            <w:tcW w:w="900" w:type="dxa"/>
            <w:vAlign w:val="center"/>
          </w:tcPr>
          <w:p w14:paraId="1F931E6C">
            <w:pPr>
              <w:snapToGrid w:val="0"/>
              <w:jc w:val="center"/>
              <w:rPr>
                <w:rFonts w:asciiTheme="majorEastAsia" w:hAnsiTheme="majorEastAsia" w:eastAsiaTheme="majorEastAsia"/>
                <w:color w:val="auto"/>
                <w:szCs w:val="21"/>
                <w:highlight w:val="none"/>
              </w:rPr>
            </w:pPr>
          </w:p>
        </w:tc>
        <w:tc>
          <w:tcPr>
            <w:tcW w:w="1426" w:type="dxa"/>
            <w:vAlign w:val="center"/>
          </w:tcPr>
          <w:p w14:paraId="6EE7F9B8">
            <w:pPr>
              <w:snapToGrid w:val="0"/>
              <w:jc w:val="center"/>
              <w:rPr>
                <w:rFonts w:asciiTheme="majorEastAsia" w:hAnsiTheme="majorEastAsia" w:eastAsiaTheme="majorEastAsia"/>
                <w:color w:val="auto"/>
                <w:szCs w:val="21"/>
                <w:highlight w:val="none"/>
              </w:rPr>
            </w:pPr>
          </w:p>
        </w:tc>
      </w:tr>
      <w:tr w14:paraId="3F08D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B607899">
            <w:pPr>
              <w:snapToGrid w:val="0"/>
              <w:jc w:val="center"/>
              <w:rPr>
                <w:rFonts w:asciiTheme="majorEastAsia" w:hAnsiTheme="majorEastAsia" w:eastAsiaTheme="majorEastAsia"/>
                <w:color w:val="auto"/>
                <w:szCs w:val="21"/>
                <w:highlight w:val="none"/>
              </w:rPr>
            </w:pPr>
          </w:p>
        </w:tc>
        <w:tc>
          <w:tcPr>
            <w:tcW w:w="4738" w:type="dxa"/>
            <w:vAlign w:val="center"/>
          </w:tcPr>
          <w:p w14:paraId="00E60963">
            <w:pPr>
              <w:jc w:val="center"/>
              <w:rPr>
                <w:rFonts w:asciiTheme="majorEastAsia" w:hAnsiTheme="majorEastAsia" w:eastAsiaTheme="majorEastAsia"/>
                <w:color w:val="auto"/>
                <w:szCs w:val="21"/>
                <w:highlight w:val="none"/>
              </w:rPr>
            </w:pPr>
          </w:p>
        </w:tc>
        <w:tc>
          <w:tcPr>
            <w:tcW w:w="900" w:type="dxa"/>
            <w:vAlign w:val="center"/>
          </w:tcPr>
          <w:p w14:paraId="638F5CF0">
            <w:pPr>
              <w:jc w:val="center"/>
              <w:rPr>
                <w:rFonts w:asciiTheme="majorEastAsia" w:hAnsiTheme="majorEastAsia" w:eastAsiaTheme="majorEastAsia"/>
                <w:color w:val="auto"/>
                <w:szCs w:val="21"/>
                <w:highlight w:val="none"/>
              </w:rPr>
            </w:pPr>
          </w:p>
        </w:tc>
        <w:tc>
          <w:tcPr>
            <w:tcW w:w="1426" w:type="dxa"/>
            <w:vAlign w:val="center"/>
          </w:tcPr>
          <w:p w14:paraId="26B1B448">
            <w:pPr>
              <w:jc w:val="center"/>
              <w:rPr>
                <w:rFonts w:asciiTheme="majorEastAsia" w:hAnsiTheme="majorEastAsia" w:eastAsiaTheme="majorEastAsia"/>
                <w:color w:val="auto"/>
                <w:szCs w:val="21"/>
                <w:highlight w:val="none"/>
              </w:rPr>
            </w:pPr>
          </w:p>
        </w:tc>
      </w:tr>
      <w:tr w14:paraId="68148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E8AF658">
            <w:pPr>
              <w:snapToGrid w:val="0"/>
              <w:jc w:val="center"/>
              <w:rPr>
                <w:rFonts w:asciiTheme="majorEastAsia" w:hAnsiTheme="majorEastAsia" w:eastAsiaTheme="majorEastAsia"/>
                <w:color w:val="auto"/>
                <w:szCs w:val="21"/>
                <w:highlight w:val="none"/>
              </w:rPr>
            </w:pPr>
          </w:p>
        </w:tc>
        <w:tc>
          <w:tcPr>
            <w:tcW w:w="4738" w:type="dxa"/>
            <w:vAlign w:val="center"/>
          </w:tcPr>
          <w:p w14:paraId="4242D276">
            <w:pPr>
              <w:jc w:val="center"/>
              <w:rPr>
                <w:rFonts w:asciiTheme="majorEastAsia" w:hAnsiTheme="majorEastAsia" w:eastAsiaTheme="majorEastAsia"/>
                <w:color w:val="auto"/>
                <w:szCs w:val="21"/>
                <w:highlight w:val="none"/>
              </w:rPr>
            </w:pPr>
          </w:p>
        </w:tc>
        <w:tc>
          <w:tcPr>
            <w:tcW w:w="900" w:type="dxa"/>
            <w:vAlign w:val="center"/>
          </w:tcPr>
          <w:p w14:paraId="5B1467A9">
            <w:pPr>
              <w:snapToGrid w:val="0"/>
              <w:jc w:val="center"/>
              <w:rPr>
                <w:rFonts w:asciiTheme="majorEastAsia" w:hAnsiTheme="majorEastAsia" w:eastAsiaTheme="majorEastAsia"/>
                <w:color w:val="auto"/>
                <w:szCs w:val="21"/>
                <w:highlight w:val="none"/>
              </w:rPr>
            </w:pPr>
          </w:p>
        </w:tc>
        <w:tc>
          <w:tcPr>
            <w:tcW w:w="1426" w:type="dxa"/>
            <w:vAlign w:val="center"/>
          </w:tcPr>
          <w:p w14:paraId="2E26A183">
            <w:pPr>
              <w:jc w:val="center"/>
              <w:rPr>
                <w:rFonts w:asciiTheme="majorEastAsia" w:hAnsiTheme="majorEastAsia" w:eastAsiaTheme="majorEastAsia"/>
                <w:color w:val="auto"/>
                <w:szCs w:val="21"/>
                <w:highlight w:val="none"/>
              </w:rPr>
            </w:pPr>
          </w:p>
        </w:tc>
      </w:tr>
      <w:tr w14:paraId="3E312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FD4971E">
            <w:pPr>
              <w:snapToGrid w:val="0"/>
              <w:jc w:val="center"/>
              <w:rPr>
                <w:rFonts w:asciiTheme="majorEastAsia" w:hAnsiTheme="majorEastAsia" w:eastAsiaTheme="majorEastAsia"/>
                <w:color w:val="auto"/>
                <w:szCs w:val="21"/>
                <w:highlight w:val="none"/>
              </w:rPr>
            </w:pPr>
          </w:p>
        </w:tc>
        <w:tc>
          <w:tcPr>
            <w:tcW w:w="4738" w:type="dxa"/>
            <w:vAlign w:val="center"/>
          </w:tcPr>
          <w:p w14:paraId="15F535E3">
            <w:pPr>
              <w:jc w:val="center"/>
              <w:rPr>
                <w:rFonts w:asciiTheme="majorEastAsia" w:hAnsiTheme="majorEastAsia" w:eastAsiaTheme="majorEastAsia"/>
                <w:color w:val="auto"/>
                <w:szCs w:val="21"/>
                <w:highlight w:val="none"/>
              </w:rPr>
            </w:pPr>
          </w:p>
        </w:tc>
        <w:tc>
          <w:tcPr>
            <w:tcW w:w="900" w:type="dxa"/>
            <w:vAlign w:val="center"/>
          </w:tcPr>
          <w:p w14:paraId="125BB7E2">
            <w:pPr>
              <w:snapToGrid w:val="0"/>
              <w:jc w:val="center"/>
              <w:rPr>
                <w:rFonts w:asciiTheme="majorEastAsia" w:hAnsiTheme="majorEastAsia" w:eastAsiaTheme="majorEastAsia"/>
                <w:color w:val="auto"/>
                <w:szCs w:val="21"/>
                <w:highlight w:val="none"/>
              </w:rPr>
            </w:pPr>
          </w:p>
        </w:tc>
        <w:tc>
          <w:tcPr>
            <w:tcW w:w="1426" w:type="dxa"/>
            <w:vAlign w:val="center"/>
          </w:tcPr>
          <w:p w14:paraId="6C959DBD">
            <w:pPr>
              <w:jc w:val="center"/>
              <w:rPr>
                <w:rFonts w:asciiTheme="majorEastAsia" w:hAnsiTheme="majorEastAsia" w:eastAsiaTheme="majorEastAsia"/>
                <w:color w:val="auto"/>
                <w:szCs w:val="21"/>
                <w:highlight w:val="none"/>
              </w:rPr>
            </w:pPr>
          </w:p>
        </w:tc>
      </w:tr>
      <w:tr w14:paraId="221FE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8A20844">
            <w:pPr>
              <w:snapToGrid w:val="0"/>
              <w:jc w:val="center"/>
              <w:rPr>
                <w:rFonts w:asciiTheme="majorEastAsia" w:hAnsiTheme="majorEastAsia" w:eastAsiaTheme="majorEastAsia"/>
                <w:color w:val="auto"/>
                <w:szCs w:val="21"/>
                <w:highlight w:val="none"/>
              </w:rPr>
            </w:pPr>
          </w:p>
        </w:tc>
        <w:tc>
          <w:tcPr>
            <w:tcW w:w="4738" w:type="dxa"/>
            <w:vAlign w:val="center"/>
          </w:tcPr>
          <w:p w14:paraId="1E44E19C">
            <w:pPr>
              <w:jc w:val="center"/>
              <w:rPr>
                <w:rFonts w:asciiTheme="majorEastAsia" w:hAnsiTheme="majorEastAsia" w:eastAsiaTheme="majorEastAsia"/>
                <w:color w:val="auto"/>
                <w:szCs w:val="21"/>
                <w:highlight w:val="none"/>
              </w:rPr>
            </w:pPr>
          </w:p>
        </w:tc>
        <w:tc>
          <w:tcPr>
            <w:tcW w:w="900" w:type="dxa"/>
            <w:vAlign w:val="center"/>
          </w:tcPr>
          <w:p w14:paraId="4FE4A976">
            <w:pPr>
              <w:snapToGrid w:val="0"/>
              <w:jc w:val="center"/>
              <w:rPr>
                <w:rFonts w:asciiTheme="majorEastAsia" w:hAnsiTheme="majorEastAsia" w:eastAsiaTheme="majorEastAsia"/>
                <w:color w:val="auto"/>
                <w:szCs w:val="21"/>
                <w:highlight w:val="none"/>
              </w:rPr>
            </w:pPr>
          </w:p>
        </w:tc>
        <w:tc>
          <w:tcPr>
            <w:tcW w:w="1426" w:type="dxa"/>
            <w:vAlign w:val="center"/>
          </w:tcPr>
          <w:p w14:paraId="1C069A40">
            <w:pPr>
              <w:jc w:val="center"/>
              <w:rPr>
                <w:rFonts w:asciiTheme="majorEastAsia" w:hAnsiTheme="majorEastAsia" w:eastAsiaTheme="majorEastAsia"/>
                <w:color w:val="auto"/>
                <w:szCs w:val="21"/>
                <w:highlight w:val="none"/>
              </w:rPr>
            </w:pPr>
          </w:p>
        </w:tc>
      </w:tr>
      <w:tr w14:paraId="2B90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1900346">
            <w:pPr>
              <w:snapToGrid w:val="0"/>
              <w:jc w:val="center"/>
              <w:rPr>
                <w:rFonts w:asciiTheme="majorEastAsia" w:hAnsiTheme="majorEastAsia" w:eastAsiaTheme="majorEastAsia"/>
                <w:color w:val="auto"/>
                <w:szCs w:val="21"/>
                <w:highlight w:val="none"/>
              </w:rPr>
            </w:pPr>
          </w:p>
        </w:tc>
        <w:tc>
          <w:tcPr>
            <w:tcW w:w="4738" w:type="dxa"/>
            <w:vAlign w:val="center"/>
          </w:tcPr>
          <w:p w14:paraId="29965849">
            <w:pPr>
              <w:jc w:val="center"/>
              <w:rPr>
                <w:rFonts w:asciiTheme="majorEastAsia" w:hAnsiTheme="majorEastAsia" w:eastAsiaTheme="majorEastAsia"/>
                <w:color w:val="auto"/>
                <w:szCs w:val="21"/>
                <w:highlight w:val="none"/>
              </w:rPr>
            </w:pPr>
          </w:p>
        </w:tc>
        <w:tc>
          <w:tcPr>
            <w:tcW w:w="900" w:type="dxa"/>
            <w:vAlign w:val="center"/>
          </w:tcPr>
          <w:p w14:paraId="508C9B56">
            <w:pPr>
              <w:jc w:val="center"/>
              <w:rPr>
                <w:rFonts w:asciiTheme="majorEastAsia" w:hAnsiTheme="majorEastAsia" w:eastAsiaTheme="majorEastAsia"/>
                <w:color w:val="auto"/>
                <w:szCs w:val="21"/>
                <w:highlight w:val="none"/>
              </w:rPr>
            </w:pPr>
          </w:p>
        </w:tc>
        <w:tc>
          <w:tcPr>
            <w:tcW w:w="1426" w:type="dxa"/>
            <w:vAlign w:val="center"/>
          </w:tcPr>
          <w:p w14:paraId="610ED564">
            <w:pPr>
              <w:jc w:val="center"/>
              <w:rPr>
                <w:rFonts w:asciiTheme="majorEastAsia" w:hAnsiTheme="majorEastAsia" w:eastAsiaTheme="majorEastAsia"/>
                <w:color w:val="auto"/>
                <w:szCs w:val="21"/>
                <w:highlight w:val="none"/>
              </w:rPr>
            </w:pPr>
          </w:p>
        </w:tc>
      </w:tr>
      <w:tr w14:paraId="69EE3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97D67C2">
            <w:pPr>
              <w:jc w:val="center"/>
              <w:rPr>
                <w:rFonts w:asciiTheme="majorEastAsia" w:hAnsiTheme="majorEastAsia" w:eastAsiaTheme="majorEastAsia"/>
                <w:color w:val="auto"/>
                <w:szCs w:val="21"/>
                <w:highlight w:val="none"/>
              </w:rPr>
            </w:pPr>
          </w:p>
        </w:tc>
        <w:tc>
          <w:tcPr>
            <w:tcW w:w="4738" w:type="dxa"/>
            <w:vAlign w:val="center"/>
          </w:tcPr>
          <w:p w14:paraId="2D708867">
            <w:pPr>
              <w:jc w:val="center"/>
              <w:rPr>
                <w:rFonts w:asciiTheme="majorEastAsia" w:hAnsiTheme="majorEastAsia" w:eastAsiaTheme="majorEastAsia"/>
                <w:color w:val="auto"/>
                <w:szCs w:val="21"/>
                <w:highlight w:val="none"/>
              </w:rPr>
            </w:pPr>
          </w:p>
        </w:tc>
        <w:tc>
          <w:tcPr>
            <w:tcW w:w="900" w:type="dxa"/>
            <w:vAlign w:val="center"/>
          </w:tcPr>
          <w:p w14:paraId="3C6A996E">
            <w:pPr>
              <w:jc w:val="center"/>
              <w:rPr>
                <w:rFonts w:asciiTheme="majorEastAsia" w:hAnsiTheme="majorEastAsia" w:eastAsiaTheme="majorEastAsia"/>
                <w:color w:val="auto"/>
                <w:szCs w:val="21"/>
                <w:highlight w:val="none"/>
              </w:rPr>
            </w:pPr>
          </w:p>
        </w:tc>
        <w:tc>
          <w:tcPr>
            <w:tcW w:w="1426" w:type="dxa"/>
            <w:vAlign w:val="center"/>
          </w:tcPr>
          <w:p w14:paraId="0140F447">
            <w:pPr>
              <w:jc w:val="center"/>
              <w:rPr>
                <w:rFonts w:asciiTheme="majorEastAsia" w:hAnsiTheme="majorEastAsia" w:eastAsiaTheme="majorEastAsia"/>
                <w:color w:val="auto"/>
                <w:szCs w:val="21"/>
                <w:highlight w:val="none"/>
              </w:rPr>
            </w:pPr>
          </w:p>
        </w:tc>
      </w:tr>
    </w:tbl>
    <w:p w14:paraId="10D0534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69032AB">
      <w:pPr>
        <w:spacing w:line="440" w:lineRule="exact"/>
        <w:rPr>
          <w:rFonts w:asciiTheme="majorEastAsia" w:hAnsiTheme="majorEastAsia" w:eastAsiaTheme="majorEastAsia"/>
          <w:color w:val="auto"/>
          <w:szCs w:val="21"/>
          <w:highlight w:val="none"/>
        </w:rPr>
      </w:pPr>
    </w:p>
    <w:p w14:paraId="45AF7D43">
      <w:pPr>
        <w:spacing w:line="440" w:lineRule="exact"/>
        <w:rPr>
          <w:rFonts w:asciiTheme="majorEastAsia" w:hAnsiTheme="majorEastAsia" w:eastAsiaTheme="majorEastAsia"/>
          <w:color w:val="auto"/>
          <w:spacing w:val="-4"/>
          <w:szCs w:val="21"/>
          <w:highlight w:val="none"/>
        </w:rPr>
      </w:pPr>
    </w:p>
    <w:p w14:paraId="5B16BA9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21D4549">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722B9BE">
      <w:pPr>
        <w:pStyle w:val="2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83C4119">
      <w:pPr>
        <w:spacing w:line="440" w:lineRule="exact"/>
        <w:rPr>
          <w:rFonts w:asciiTheme="majorEastAsia" w:hAnsiTheme="majorEastAsia" w:eastAsiaTheme="majorEastAsia"/>
          <w:color w:val="auto"/>
          <w:szCs w:val="21"/>
          <w:highlight w:val="none"/>
        </w:rPr>
      </w:pPr>
    </w:p>
    <w:p w14:paraId="2518B124">
      <w:pPr>
        <w:spacing w:line="440" w:lineRule="exact"/>
        <w:rPr>
          <w:rFonts w:asciiTheme="majorEastAsia" w:hAnsiTheme="majorEastAsia" w:eastAsiaTheme="majorEastAsia"/>
          <w:color w:val="auto"/>
          <w:szCs w:val="21"/>
          <w:highlight w:val="none"/>
        </w:rPr>
      </w:pPr>
    </w:p>
    <w:p w14:paraId="37F1C8CF">
      <w:pPr>
        <w:pStyle w:val="2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344A5701">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6FA92B33">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2B590F43">
      <w:pPr>
        <w:spacing w:line="440" w:lineRule="exact"/>
        <w:jc w:val="center"/>
        <w:rPr>
          <w:rFonts w:asciiTheme="majorEastAsia" w:hAnsiTheme="majorEastAsia" w:eastAsiaTheme="majorEastAsia"/>
          <w:b/>
          <w:color w:val="auto"/>
          <w:szCs w:val="21"/>
          <w:highlight w:val="none"/>
        </w:rPr>
      </w:pPr>
    </w:p>
    <w:p w14:paraId="1784BC6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14DD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7FA49D3E">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2DD363FC">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7BC5AF66">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F04193">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57BC9330">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61652F3B">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424A612F">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73A93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73EC4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12A6660D">
            <w:pPr>
              <w:spacing w:line="440" w:lineRule="exact"/>
              <w:rPr>
                <w:rFonts w:asciiTheme="majorEastAsia" w:hAnsiTheme="majorEastAsia" w:eastAsiaTheme="majorEastAsia"/>
                <w:color w:val="auto"/>
                <w:kern w:val="0"/>
                <w:szCs w:val="21"/>
                <w:highlight w:val="none"/>
              </w:rPr>
            </w:pPr>
          </w:p>
        </w:tc>
        <w:tc>
          <w:tcPr>
            <w:tcW w:w="1234" w:type="dxa"/>
            <w:vAlign w:val="center"/>
          </w:tcPr>
          <w:p w14:paraId="5F2EEAB3">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7EA508F">
            <w:pPr>
              <w:spacing w:line="440" w:lineRule="exact"/>
              <w:jc w:val="center"/>
              <w:rPr>
                <w:rFonts w:asciiTheme="majorEastAsia" w:hAnsiTheme="majorEastAsia" w:eastAsiaTheme="majorEastAsia"/>
                <w:color w:val="auto"/>
                <w:kern w:val="0"/>
                <w:szCs w:val="21"/>
                <w:highlight w:val="none"/>
              </w:rPr>
            </w:pPr>
          </w:p>
        </w:tc>
        <w:tc>
          <w:tcPr>
            <w:tcW w:w="1710" w:type="dxa"/>
          </w:tcPr>
          <w:p w14:paraId="6CBA96A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79DFBF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69204F8">
            <w:pPr>
              <w:spacing w:line="440" w:lineRule="exact"/>
              <w:jc w:val="center"/>
              <w:rPr>
                <w:rFonts w:asciiTheme="majorEastAsia" w:hAnsiTheme="majorEastAsia" w:eastAsiaTheme="majorEastAsia"/>
                <w:color w:val="auto"/>
                <w:kern w:val="0"/>
                <w:szCs w:val="21"/>
                <w:highlight w:val="none"/>
              </w:rPr>
            </w:pPr>
          </w:p>
        </w:tc>
      </w:tr>
      <w:tr w14:paraId="4AE10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0F08BC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78790211">
            <w:pPr>
              <w:spacing w:line="440" w:lineRule="exact"/>
              <w:rPr>
                <w:rFonts w:asciiTheme="majorEastAsia" w:hAnsiTheme="majorEastAsia" w:eastAsiaTheme="majorEastAsia"/>
                <w:color w:val="auto"/>
                <w:kern w:val="0"/>
                <w:szCs w:val="21"/>
                <w:highlight w:val="none"/>
              </w:rPr>
            </w:pPr>
          </w:p>
        </w:tc>
        <w:tc>
          <w:tcPr>
            <w:tcW w:w="1234" w:type="dxa"/>
            <w:vAlign w:val="center"/>
          </w:tcPr>
          <w:p w14:paraId="6343E85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CDD9831">
            <w:pPr>
              <w:spacing w:line="440" w:lineRule="exact"/>
              <w:jc w:val="center"/>
              <w:rPr>
                <w:rFonts w:asciiTheme="majorEastAsia" w:hAnsiTheme="majorEastAsia" w:eastAsiaTheme="majorEastAsia"/>
                <w:color w:val="auto"/>
                <w:kern w:val="0"/>
                <w:szCs w:val="21"/>
                <w:highlight w:val="none"/>
              </w:rPr>
            </w:pPr>
          </w:p>
        </w:tc>
        <w:tc>
          <w:tcPr>
            <w:tcW w:w="1710" w:type="dxa"/>
          </w:tcPr>
          <w:p w14:paraId="252083A6">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ACB93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6BBC39">
            <w:pPr>
              <w:spacing w:line="440" w:lineRule="exact"/>
              <w:jc w:val="center"/>
              <w:rPr>
                <w:rFonts w:asciiTheme="majorEastAsia" w:hAnsiTheme="majorEastAsia" w:eastAsiaTheme="majorEastAsia"/>
                <w:color w:val="auto"/>
                <w:kern w:val="0"/>
                <w:szCs w:val="21"/>
                <w:highlight w:val="none"/>
              </w:rPr>
            </w:pPr>
          </w:p>
        </w:tc>
      </w:tr>
      <w:tr w14:paraId="580B3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21F73CA">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4ED85C44">
            <w:pPr>
              <w:spacing w:line="440" w:lineRule="exact"/>
              <w:rPr>
                <w:rFonts w:asciiTheme="majorEastAsia" w:hAnsiTheme="majorEastAsia" w:eastAsiaTheme="majorEastAsia"/>
                <w:color w:val="auto"/>
                <w:kern w:val="0"/>
                <w:szCs w:val="21"/>
                <w:highlight w:val="none"/>
              </w:rPr>
            </w:pPr>
          </w:p>
        </w:tc>
        <w:tc>
          <w:tcPr>
            <w:tcW w:w="1234" w:type="dxa"/>
            <w:vAlign w:val="center"/>
          </w:tcPr>
          <w:p w14:paraId="529302EC">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9FF8B40">
            <w:pPr>
              <w:spacing w:line="440" w:lineRule="exact"/>
              <w:jc w:val="center"/>
              <w:rPr>
                <w:rFonts w:asciiTheme="majorEastAsia" w:hAnsiTheme="majorEastAsia" w:eastAsiaTheme="majorEastAsia"/>
                <w:color w:val="auto"/>
                <w:kern w:val="0"/>
                <w:szCs w:val="21"/>
                <w:highlight w:val="none"/>
              </w:rPr>
            </w:pPr>
          </w:p>
        </w:tc>
        <w:tc>
          <w:tcPr>
            <w:tcW w:w="1710" w:type="dxa"/>
          </w:tcPr>
          <w:p w14:paraId="2763F5F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40D8D1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1E38270">
            <w:pPr>
              <w:spacing w:line="440" w:lineRule="exact"/>
              <w:jc w:val="center"/>
              <w:rPr>
                <w:rFonts w:asciiTheme="majorEastAsia" w:hAnsiTheme="majorEastAsia" w:eastAsiaTheme="majorEastAsia"/>
                <w:color w:val="auto"/>
                <w:kern w:val="0"/>
                <w:szCs w:val="21"/>
                <w:highlight w:val="none"/>
              </w:rPr>
            </w:pPr>
          </w:p>
        </w:tc>
      </w:tr>
      <w:tr w14:paraId="12899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3A0F96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1C2A1A96">
            <w:pPr>
              <w:spacing w:line="440" w:lineRule="exact"/>
              <w:rPr>
                <w:rFonts w:asciiTheme="majorEastAsia" w:hAnsiTheme="majorEastAsia" w:eastAsiaTheme="majorEastAsia"/>
                <w:color w:val="auto"/>
                <w:kern w:val="0"/>
                <w:szCs w:val="21"/>
                <w:highlight w:val="none"/>
              </w:rPr>
            </w:pPr>
          </w:p>
        </w:tc>
        <w:tc>
          <w:tcPr>
            <w:tcW w:w="1234" w:type="dxa"/>
            <w:vAlign w:val="center"/>
          </w:tcPr>
          <w:p w14:paraId="3EDCAF3A">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B752E98">
            <w:pPr>
              <w:spacing w:line="440" w:lineRule="exact"/>
              <w:jc w:val="center"/>
              <w:rPr>
                <w:rFonts w:asciiTheme="majorEastAsia" w:hAnsiTheme="majorEastAsia" w:eastAsiaTheme="majorEastAsia"/>
                <w:color w:val="auto"/>
                <w:kern w:val="0"/>
                <w:szCs w:val="21"/>
                <w:highlight w:val="none"/>
              </w:rPr>
            </w:pPr>
          </w:p>
        </w:tc>
        <w:tc>
          <w:tcPr>
            <w:tcW w:w="1710" w:type="dxa"/>
          </w:tcPr>
          <w:p w14:paraId="26791EC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417C6A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B1951B6">
            <w:pPr>
              <w:spacing w:line="440" w:lineRule="exact"/>
              <w:jc w:val="center"/>
              <w:rPr>
                <w:rFonts w:asciiTheme="majorEastAsia" w:hAnsiTheme="majorEastAsia" w:eastAsiaTheme="majorEastAsia"/>
                <w:color w:val="auto"/>
                <w:kern w:val="0"/>
                <w:szCs w:val="21"/>
                <w:highlight w:val="none"/>
              </w:rPr>
            </w:pPr>
          </w:p>
        </w:tc>
      </w:tr>
      <w:tr w14:paraId="70976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860C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4B6995AB">
            <w:pPr>
              <w:spacing w:line="440" w:lineRule="exact"/>
              <w:rPr>
                <w:rFonts w:asciiTheme="majorEastAsia" w:hAnsiTheme="majorEastAsia" w:eastAsiaTheme="majorEastAsia"/>
                <w:color w:val="auto"/>
                <w:kern w:val="0"/>
                <w:szCs w:val="21"/>
                <w:highlight w:val="none"/>
              </w:rPr>
            </w:pPr>
          </w:p>
        </w:tc>
        <w:tc>
          <w:tcPr>
            <w:tcW w:w="1234" w:type="dxa"/>
            <w:vAlign w:val="center"/>
          </w:tcPr>
          <w:p w14:paraId="428F49E1">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4FF4F62">
            <w:pPr>
              <w:spacing w:line="440" w:lineRule="exact"/>
              <w:jc w:val="center"/>
              <w:rPr>
                <w:rFonts w:asciiTheme="majorEastAsia" w:hAnsiTheme="majorEastAsia" w:eastAsiaTheme="majorEastAsia"/>
                <w:color w:val="auto"/>
                <w:kern w:val="0"/>
                <w:szCs w:val="21"/>
                <w:highlight w:val="none"/>
              </w:rPr>
            </w:pPr>
          </w:p>
        </w:tc>
        <w:tc>
          <w:tcPr>
            <w:tcW w:w="1710" w:type="dxa"/>
          </w:tcPr>
          <w:p w14:paraId="6BC074C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BC0B0BD">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72B1E0C">
            <w:pPr>
              <w:spacing w:line="440" w:lineRule="exact"/>
              <w:jc w:val="center"/>
              <w:rPr>
                <w:rFonts w:asciiTheme="majorEastAsia" w:hAnsiTheme="majorEastAsia" w:eastAsiaTheme="majorEastAsia"/>
                <w:color w:val="auto"/>
                <w:kern w:val="0"/>
                <w:szCs w:val="21"/>
                <w:highlight w:val="none"/>
              </w:rPr>
            </w:pPr>
          </w:p>
        </w:tc>
      </w:tr>
      <w:tr w14:paraId="1E2C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5F656D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5AE02D05">
            <w:pPr>
              <w:spacing w:line="440" w:lineRule="exact"/>
              <w:rPr>
                <w:rFonts w:asciiTheme="majorEastAsia" w:hAnsiTheme="majorEastAsia" w:eastAsiaTheme="majorEastAsia"/>
                <w:color w:val="auto"/>
                <w:kern w:val="0"/>
                <w:szCs w:val="21"/>
                <w:highlight w:val="none"/>
              </w:rPr>
            </w:pPr>
          </w:p>
        </w:tc>
        <w:tc>
          <w:tcPr>
            <w:tcW w:w="1234" w:type="dxa"/>
            <w:vAlign w:val="center"/>
          </w:tcPr>
          <w:p w14:paraId="0FCB44E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09C3101">
            <w:pPr>
              <w:spacing w:line="440" w:lineRule="exact"/>
              <w:jc w:val="center"/>
              <w:rPr>
                <w:rFonts w:asciiTheme="majorEastAsia" w:hAnsiTheme="majorEastAsia" w:eastAsiaTheme="majorEastAsia"/>
                <w:color w:val="auto"/>
                <w:kern w:val="0"/>
                <w:szCs w:val="21"/>
                <w:highlight w:val="none"/>
              </w:rPr>
            </w:pPr>
          </w:p>
        </w:tc>
        <w:tc>
          <w:tcPr>
            <w:tcW w:w="1710" w:type="dxa"/>
          </w:tcPr>
          <w:p w14:paraId="3B87DDD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A89C60">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332420A">
            <w:pPr>
              <w:spacing w:line="440" w:lineRule="exact"/>
              <w:jc w:val="center"/>
              <w:rPr>
                <w:rFonts w:asciiTheme="majorEastAsia" w:hAnsiTheme="majorEastAsia" w:eastAsiaTheme="majorEastAsia"/>
                <w:color w:val="auto"/>
                <w:kern w:val="0"/>
                <w:szCs w:val="21"/>
                <w:highlight w:val="none"/>
              </w:rPr>
            </w:pPr>
          </w:p>
        </w:tc>
      </w:tr>
      <w:tr w14:paraId="4DA93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F3DCDC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21D407A8">
            <w:pPr>
              <w:spacing w:line="440" w:lineRule="exact"/>
              <w:rPr>
                <w:rFonts w:asciiTheme="majorEastAsia" w:hAnsiTheme="majorEastAsia" w:eastAsiaTheme="majorEastAsia"/>
                <w:color w:val="auto"/>
                <w:kern w:val="0"/>
                <w:szCs w:val="21"/>
                <w:highlight w:val="none"/>
              </w:rPr>
            </w:pPr>
          </w:p>
        </w:tc>
        <w:tc>
          <w:tcPr>
            <w:tcW w:w="1234" w:type="dxa"/>
            <w:vAlign w:val="center"/>
          </w:tcPr>
          <w:p w14:paraId="28C2107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5B8A7EA">
            <w:pPr>
              <w:spacing w:line="440" w:lineRule="exact"/>
              <w:jc w:val="center"/>
              <w:rPr>
                <w:rFonts w:asciiTheme="majorEastAsia" w:hAnsiTheme="majorEastAsia" w:eastAsiaTheme="majorEastAsia"/>
                <w:color w:val="auto"/>
                <w:kern w:val="0"/>
                <w:szCs w:val="21"/>
                <w:highlight w:val="none"/>
              </w:rPr>
            </w:pPr>
          </w:p>
        </w:tc>
        <w:tc>
          <w:tcPr>
            <w:tcW w:w="1710" w:type="dxa"/>
          </w:tcPr>
          <w:p w14:paraId="7896052E">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49C6AD3">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75062116">
            <w:pPr>
              <w:spacing w:line="440" w:lineRule="exact"/>
              <w:jc w:val="center"/>
              <w:rPr>
                <w:rFonts w:asciiTheme="majorEastAsia" w:hAnsiTheme="majorEastAsia" w:eastAsiaTheme="majorEastAsia"/>
                <w:color w:val="auto"/>
                <w:kern w:val="0"/>
                <w:szCs w:val="21"/>
                <w:highlight w:val="none"/>
              </w:rPr>
            </w:pPr>
          </w:p>
        </w:tc>
      </w:tr>
      <w:tr w14:paraId="0DB5D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F407515">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4B2DCFC0">
            <w:pPr>
              <w:spacing w:line="440" w:lineRule="exact"/>
              <w:rPr>
                <w:rFonts w:asciiTheme="majorEastAsia" w:hAnsiTheme="majorEastAsia" w:eastAsiaTheme="majorEastAsia"/>
                <w:color w:val="auto"/>
                <w:kern w:val="0"/>
                <w:szCs w:val="21"/>
                <w:highlight w:val="none"/>
              </w:rPr>
            </w:pPr>
          </w:p>
        </w:tc>
        <w:tc>
          <w:tcPr>
            <w:tcW w:w="1234" w:type="dxa"/>
            <w:vAlign w:val="center"/>
          </w:tcPr>
          <w:p w14:paraId="7BC744F4">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8F1001">
            <w:pPr>
              <w:spacing w:line="440" w:lineRule="exact"/>
              <w:jc w:val="center"/>
              <w:rPr>
                <w:rFonts w:asciiTheme="majorEastAsia" w:hAnsiTheme="majorEastAsia" w:eastAsiaTheme="majorEastAsia"/>
                <w:color w:val="auto"/>
                <w:kern w:val="0"/>
                <w:szCs w:val="21"/>
                <w:highlight w:val="none"/>
              </w:rPr>
            </w:pPr>
          </w:p>
        </w:tc>
        <w:tc>
          <w:tcPr>
            <w:tcW w:w="1710" w:type="dxa"/>
          </w:tcPr>
          <w:p w14:paraId="0670E953">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0CF21E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9B09A29">
            <w:pPr>
              <w:spacing w:line="440" w:lineRule="exact"/>
              <w:jc w:val="center"/>
              <w:rPr>
                <w:rFonts w:asciiTheme="majorEastAsia" w:hAnsiTheme="majorEastAsia" w:eastAsiaTheme="majorEastAsia"/>
                <w:color w:val="auto"/>
                <w:kern w:val="0"/>
                <w:szCs w:val="21"/>
                <w:highlight w:val="none"/>
              </w:rPr>
            </w:pPr>
          </w:p>
        </w:tc>
      </w:tr>
      <w:tr w14:paraId="7EA6A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04BBC8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1B952593">
            <w:pPr>
              <w:spacing w:line="440" w:lineRule="exact"/>
              <w:rPr>
                <w:rFonts w:asciiTheme="majorEastAsia" w:hAnsiTheme="majorEastAsia" w:eastAsiaTheme="majorEastAsia"/>
                <w:color w:val="auto"/>
                <w:kern w:val="0"/>
                <w:szCs w:val="21"/>
                <w:highlight w:val="none"/>
              </w:rPr>
            </w:pPr>
          </w:p>
        </w:tc>
        <w:tc>
          <w:tcPr>
            <w:tcW w:w="1234" w:type="dxa"/>
            <w:vAlign w:val="center"/>
          </w:tcPr>
          <w:p w14:paraId="786ACEC8">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F9EF400">
            <w:pPr>
              <w:spacing w:line="440" w:lineRule="exact"/>
              <w:jc w:val="center"/>
              <w:rPr>
                <w:rFonts w:asciiTheme="majorEastAsia" w:hAnsiTheme="majorEastAsia" w:eastAsiaTheme="majorEastAsia"/>
                <w:color w:val="auto"/>
                <w:kern w:val="0"/>
                <w:szCs w:val="21"/>
                <w:highlight w:val="none"/>
              </w:rPr>
            </w:pPr>
          </w:p>
        </w:tc>
        <w:tc>
          <w:tcPr>
            <w:tcW w:w="1710" w:type="dxa"/>
          </w:tcPr>
          <w:p w14:paraId="2D3A71EC">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A454B2B">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C199D18">
            <w:pPr>
              <w:spacing w:line="440" w:lineRule="exact"/>
              <w:jc w:val="center"/>
              <w:rPr>
                <w:rFonts w:asciiTheme="majorEastAsia" w:hAnsiTheme="majorEastAsia" w:eastAsiaTheme="majorEastAsia"/>
                <w:color w:val="auto"/>
                <w:kern w:val="0"/>
                <w:szCs w:val="21"/>
                <w:highlight w:val="none"/>
              </w:rPr>
            </w:pPr>
          </w:p>
        </w:tc>
      </w:tr>
      <w:tr w14:paraId="5549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622566D">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3E7DF907">
            <w:pPr>
              <w:spacing w:line="440" w:lineRule="exact"/>
              <w:rPr>
                <w:rFonts w:asciiTheme="majorEastAsia" w:hAnsiTheme="majorEastAsia" w:eastAsiaTheme="majorEastAsia"/>
                <w:color w:val="auto"/>
                <w:kern w:val="0"/>
                <w:szCs w:val="21"/>
                <w:highlight w:val="none"/>
              </w:rPr>
            </w:pPr>
          </w:p>
        </w:tc>
        <w:tc>
          <w:tcPr>
            <w:tcW w:w="1234" w:type="dxa"/>
            <w:vAlign w:val="center"/>
          </w:tcPr>
          <w:p w14:paraId="5274B89D">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1F40ABB">
            <w:pPr>
              <w:spacing w:line="440" w:lineRule="exact"/>
              <w:jc w:val="center"/>
              <w:rPr>
                <w:rFonts w:asciiTheme="majorEastAsia" w:hAnsiTheme="majorEastAsia" w:eastAsiaTheme="majorEastAsia"/>
                <w:color w:val="auto"/>
                <w:kern w:val="0"/>
                <w:szCs w:val="21"/>
                <w:highlight w:val="none"/>
              </w:rPr>
            </w:pPr>
          </w:p>
        </w:tc>
        <w:tc>
          <w:tcPr>
            <w:tcW w:w="1710" w:type="dxa"/>
          </w:tcPr>
          <w:p w14:paraId="76CFF8D0">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BCC779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DC96D8">
            <w:pPr>
              <w:spacing w:line="440" w:lineRule="exact"/>
              <w:jc w:val="center"/>
              <w:rPr>
                <w:rFonts w:asciiTheme="majorEastAsia" w:hAnsiTheme="majorEastAsia" w:eastAsiaTheme="majorEastAsia"/>
                <w:color w:val="auto"/>
                <w:kern w:val="0"/>
                <w:szCs w:val="21"/>
                <w:highlight w:val="none"/>
              </w:rPr>
            </w:pPr>
          </w:p>
        </w:tc>
      </w:tr>
      <w:tr w14:paraId="2AFC8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78EE64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7FF226E0">
            <w:pPr>
              <w:spacing w:line="440" w:lineRule="exact"/>
              <w:rPr>
                <w:rFonts w:asciiTheme="majorEastAsia" w:hAnsiTheme="majorEastAsia" w:eastAsiaTheme="majorEastAsia"/>
                <w:color w:val="auto"/>
                <w:kern w:val="0"/>
                <w:szCs w:val="21"/>
                <w:highlight w:val="none"/>
              </w:rPr>
            </w:pPr>
          </w:p>
        </w:tc>
        <w:tc>
          <w:tcPr>
            <w:tcW w:w="1234" w:type="dxa"/>
            <w:vAlign w:val="center"/>
          </w:tcPr>
          <w:p w14:paraId="758B486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8E54C03">
            <w:pPr>
              <w:spacing w:line="440" w:lineRule="exact"/>
              <w:jc w:val="center"/>
              <w:rPr>
                <w:rFonts w:asciiTheme="majorEastAsia" w:hAnsiTheme="majorEastAsia" w:eastAsiaTheme="majorEastAsia"/>
                <w:color w:val="auto"/>
                <w:kern w:val="0"/>
                <w:szCs w:val="21"/>
                <w:highlight w:val="none"/>
              </w:rPr>
            </w:pPr>
          </w:p>
        </w:tc>
        <w:tc>
          <w:tcPr>
            <w:tcW w:w="1710" w:type="dxa"/>
          </w:tcPr>
          <w:p w14:paraId="77579F2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C1E2589">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E828AAA">
            <w:pPr>
              <w:spacing w:line="440" w:lineRule="exact"/>
              <w:jc w:val="center"/>
              <w:rPr>
                <w:rFonts w:asciiTheme="majorEastAsia" w:hAnsiTheme="majorEastAsia" w:eastAsiaTheme="majorEastAsia"/>
                <w:color w:val="auto"/>
                <w:kern w:val="0"/>
                <w:szCs w:val="21"/>
                <w:highlight w:val="none"/>
              </w:rPr>
            </w:pPr>
          </w:p>
        </w:tc>
      </w:tr>
    </w:tbl>
    <w:p w14:paraId="206DF1C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596E639C">
      <w:pPr>
        <w:spacing w:line="440" w:lineRule="exact"/>
        <w:rPr>
          <w:rFonts w:asciiTheme="majorEastAsia" w:hAnsiTheme="majorEastAsia" w:eastAsiaTheme="majorEastAsia"/>
          <w:color w:val="auto"/>
          <w:szCs w:val="21"/>
          <w:highlight w:val="none"/>
        </w:rPr>
      </w:pPr>
    </w:p>
    <w:p w14:paraId="25F32611">
      <w:pPr>
        <w:spacing w:line="440" w:lineRule="exact"/>
        <w:rPr>
          <w:rFonts w:asciiTheme="majorEastAsia" w:hAnsiTheme="majorEastAsia" w:eastAsiaTheme="majorEastAsia"/>
          <w:color w:val="auto"/>
          <w:szCs w:val="21"/>
          <w:highlight w:val="none"/>
        </w:rPr>
      </w:pPr>
    </w:p>
    <w:p w14:paraId="19C1BC2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E17670">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90A5983">
      <w:pPr>
        <w:adjustRightInd w:val="0"/>
        <w:spacing w:line="440" w:lineRule="exact"/>
        <w:jc w:val="left"/>
        <w:rPr>
          <w:rFonts w:asciiTheme="majorEastAsia" w:hAnsiTheme="majorEastAsia" w:eastAsiaTheme="majorEastAsia"/>
          <w:color w:val="auto"/>
          <w:szCs w:val="21"/>
          <w:highlight w:val="none"/>
        </w:rPr>
      </w:pPr>
    </w:p>
    <w:p w14:paraId="303A9BB5">
      <w:pPr>
        <w:adjustRightInd w:val="0"/>
        <w:spacing w:line="440" w:lineRule="exact"/>
        <w:jc w:val="left"/>
        <w:rPr>
          <w:rFonts w:asciiTheme="majorEastAsia" w:hAnsiTheme="majorEastAsia" w:eastAsiaTheme="majorEastAsia"/>
          <w:color w:val="auto"/>
          <w:szCs w:val="21"/>
          <w:highlight w:val="none"/>
        </w:rPr>
      </w:pPr>
    </w:p>
    <w:p w14:paraId="78F4FAB0">
      <w:pPr>
        <w:adjustRightInd w:val="0"/>
        <w:spacing w:line="440" w:lineRule="exact"/>
        <w:jc w:val="left"/>
        <w:rPr>
          <w:rFonts w:asciiTheme="majorEastAsia" w:hAnsiTheme="majorEastAsia" w:eastAsiaTheme="majorEastAsia"/>
          <w:color w:val="auto"/>
          <w:szCs w:val="21"/>
          <w:highlight w:val="none"/>
        </w:rPr>
      </w:pPr>
    </w:p>
    <w:p w14:paraId="73F1516F">
      <w:pPr>
        <w:adjustRightInd w:val="0"/>
        <w:spacing w:line="440" w:lineRule="exact"/>
        <w:jc w:val="left"/>
        <w:rPr>
          <w:rFonts w:asciiTheme="majorEastAsia" w:hAnsiTheme="majorEastAsia" w:eastAsiaTheme="majorEastAsia"/>
          <w:color w:val="auto"/>
          <w:szCs w:val="21"/>
          <w:highlight w:val="none"/>
        </w:rPr>
      </w:pPr>
    </w:p>
    <w:p w14:paraId="50BD6F8F">
      <w:pPr>
        <w:adjustRightInd w:val="0"/>
        <w:spacing w:line="440" w:lineRule="exact"/>
        <w:jc w:val="left"/>
        <w:rPr>
          <w:rFonts w:asciiTheme="majorEastAsia" w:hAnsiTheme="majorEastAsia" w:eastAsiaTheme="majorEastAsia"/>
          <w:color w:val="auto"/>
          <w:szCs w:val="21"/>
          <w:highlight w:val="none"/>
        </w:rPr>
      </w:pPr>
    </w:p>
    <w:p w14:paraId="37863CCE">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43C1B607">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3863ED8C">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11A2B325">
      <w:pPr>
        <w:spacing w:line="440" w:lineRule="exact"/>
        <w:ind w:firstLine="3089"/>
        <w:rPr>
          <w:rFonts w:asciiTheme="majorEastAsia" w:hAnsiTheme="majorEastAsia" w:eastAsiaTheme="majorEastAsia"/>
          <w:b/>
          <w:color w:val="auto"/>
          <w:szCs w:val="21"/>
          <w:highlight w:val="none"/>
        </w:rPr>
      </w:pPr>
    </w:p>
    <w:p w14:paraId="44C2E712">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2A20B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1EE5ADD">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14C8C786">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47B2D854">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372E6E8B">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647ABD53">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07886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ECEC063">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73AB2DFC">
            <w:pPr>
              <w:spacing w:line="440" w:lineRule="exact"/>
              <w:rPr>
                <w:rFonts w:asciiTheme="majorEastAsia" w:hAnsiTheme="majorEastAsia" w:eastAsiaTheme="majorEastAsia"/>
                <w:color w:val="auto"/>
                <w:szCs w:val="21"/>
                <w:highlight w:val="none"/>
              </w:rPr>
            </w:pPr>
          </w:p>
        </w:tc>
        <w:tc>
          <w:tcPr>
            <w:tcW w:w="2160" w:type="dxa"/>
            <w:vAlign w:val="center"/>
          </w:tcPr>
          <w:p w14:paraId="09B3B0B1">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252F90E">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03289339">
            <w:pPr>
              <w:snapToGrid w:val="0"/>
              <w:spacing w:line="440" w:lineRule="exact"/>
              <w:rPr>
                <w:rFonts w:asciiTheme="majorEastAsia" w:hAnsiTheme="majorEastAsia" w:eastAsiaTheme="majorEastAsia"/>
                <w:color w:val="auto"/>
                <w:szCs w:val="21"/>
                <w:highlight w:val="none"/>
              </w:rPr>
            </w:pPr>
          </w:p>
        </w:tc>
      </w:tr>
      <w:tr w14:paraId="45159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732F207">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53212D3A">
            <w:pPr>
              <w:spacing w:line="440" w:lineRule="exact"/>
              <w:rPr>
                <w:rFonts w:asciiTheme="majorEastAsia" w:hAnsiTheme="majorEastAsia" w:eastAsiaTheme="majorEastAsia"/>
                <w:color w:val="auto"/>
                <w:szCs w:val="21"/>
                <w:highlight w:val="none"/>
              </w:rPr>
            </w:pPr>
          </w:p>
        </w:tc>
        <w:tc>
          <w:tcPr>
            <w:tcW w:w="2160" w:type="dxa"/>
            <w:vAlign w:val="center"/>
          </w:tcPr>
          <w:p w14:paraId="0711198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7C8323BA">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10058EBE">
            <w:pPr>
              <w:snapToGrid w:val="0"/>
              <w:spacing w:line="440" w:lineRule="exact"/>
              <w:rPr>
                <w:rFonts w:asciiTheme="majorEastAsia" w:hAnsiTheme="majorEastAsia" w:eastAsiaTheme="majorEastAsia"/>
                <w:color w:val="auto"/>
                <w:szCs w:val="21"/>
                <w:highlight w:val="none"/>
              </w:rPr>
            </w:pPr>
          </w:p>
        </w:tc>
      </w:tr>
      <w:tr w14:paraId="5075A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D5B551C">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3870DF63">
            <w:pPr>
              <w:spacing w:line="440" w:lineRule="exact"/>
              <w:rPr>
                <w:rFonts w:asciiTheme="majorEastAsia" w:hAnsiTheme="majorEastAsia" w:eastAsiaTheme="majorEastAsia"/>
                <w:color w:val="auto"/>
                <w:szCs w:val="21"/>
                <w:highlight w:val="none"/>
              </w:rPr>
            </w:pPr>
          </w:p>
        </w:tc>
        <w:tc>
          <w:tcPr>
            <w:tcW w:w="2160" w:type="dxa"/>
            <w:vAlign w:val="center"/>
          </w:tcPr>
          <w:p w14:paraId="2915BAC9">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EF69C2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754144A">
            <w:pPr>
              <w:spacing w:line="440" w:lineRule="exact"/>
              <w:jc w:val="center"/>
              <w:rPr>
                <w:rFonts w:asciiTheme="majorEastAsia" w:hAnsiTheme="majorEastAsia" w:eastAsiaTheme="majorEastAsia"/>
                <w:color w:val="auto"/>
                <w:szCs w:val="21"/>
                <w:highlight w:val="none"/>
              </w:rPr>
            </w:pPr>
          </w:p>
        </w:tc>
      </w:tr>
      <w:tr w14:paraId="550B3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70BCE9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2C0239BD">
            <w:pPr>
              <w:spacing w:line="440" w:lineRule="exact"/>
              <w:rPr>
                <w:rFonts w:asciiTheme="majorEastAsia" w:hAnsiTheme="majorEastAsia" w:eastAsiaTheme="majorEastAsia"/>
                <w:color w:val="auto"/>
                <w:szCs w:val="21"/>
                <w:highlight w:val="none"/>
              </w:rPr>
            </w:pPr>
          </w:p>
        </w:tc>
        <w:tc>
          <w:tcPr>
            <w:tcW w:w="2160" w:type="dxa"/>
            <w:vAlign w:val="center"/>
          </w:tcPr>
          <w:p w14:paraId="75B1A7F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36C5548C">
            <w:pPr>
              <w:spacing w:line="440" w:lineRule="exact"/>
              <w:rPr>
                <w:rFonts w:asciiTheme="majorEastAsia" w:hAnsiTheme="majorEastAsia" w:eastAsiaTheme="majorEastAsia"/>
                <w:color w:val="auto"/>
                <w:szCs w:val="21"/>
                <w:highlight w:val="none"/>
              </w:rPr>
            </w:pPr>
          </w:p>
        </w:tc>
        <w:tc>
          <w:tcPr>
            <w:tcW w:w="1956" w:type="dxa"/>
            <w:vAlign w:val="center"/>
          </w:tcPr>
          <w:p w14:paraId="0F764015">
            <w:pPr>
              <w:spacing w:line="440" w:lineRule="exact"/>
              <w:rPr>
                <w:rFonts w:asciiTheme="majorEastAsia" w:hAnsiTheme="majorEastAsia" w:eastAsiaTheme="majorEastAsia"/>
                <w:color w:val="auto"/>
                <w:szCs w:val="21"/>
                <w:highlight w:val="none"/>
              </w:rPr>
            </w:pPr>
          </w:p>
        </w:tc>
      </w:tr>
      <w:tr w14:paraId="0455B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6D64325">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1131EC0A">
            <w:pPr>
              <w:spacing w:line="440" w:lineRule="exact"/>
              <w:rPr>
                <w:rFonts w:asciiTheme="majorEastAsia" w:hAnsiTheme="majorEastAsia" w:eastAsiaTheme="majorEastAsia"/>
                <w:color w:val="auto"/>
                <w:szCs w:val="21"/>
                <w:highlight w:val="none"/>
              </w:rPr>
            </w:pPr>
          </w:p>
        </w:tc>
        <w:tc>
          <w:tcPr>
            <w:tcW w:w="2160" w:type="dxa"/>
            <w:vAlign w:val="center"/>
          </w:tcPr>
          <w:p w14:paraId="7CCBB4BA">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72B8735">
            <w:pPr>
              <w:spacing w:line="440" w:lineRule="exact"/>
              <w:rPr>
                <w:rFonts w:asciiTheme="majorEastAsia" w:hAnsiTheme="majorEastAsia" w:eastAsiaTheme="majorEastAsia"/>
                <w:color w:val="auto"/>
                <w:szCs w:val="21"/>
                <w:highlight w:val="none"/>
              </w:rPr>
            </w:pPr>
          </w:p>
        </w:tc>
        <w:tc>
          <w:tcPr>
            <w:tcW w:w="1956" w:type="dxa"/>
            <w:vAlign w:val="center"/>
          </w:tcPr>
          <w:p w14:paraId="723AD020">
            <w:pPr>
              <w:spacing w:line="440" w:lineRule="exact"/>
              <w:rPr>
                <w:rFonts w:asciiTheme="majorEastAsia" w:hAnsiTheme="majorEastAsia" w:eastAsiaTheme="majorEastAsia"/>
                <w:color w:val="auto"/>
                <w:szCs w:val="21"/>
                <w:highlight w:val="none"/>
              </w:rPr>
            </w:pPr>
          </w:p>
        </w:tc>
      </w:tr>
      <w:tr w14:paraId="24001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186E944">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568F379A">
            <w:pPr>
              <w:spacing w:line="440" w:lineRule="exact"/>
              <w:rPr>
                <w:rFonts w:asciiTheme="majorEastAsia" w:hAnsiTheme="majorEastAsia" w:eastAsiaTheme="majorEastAsia"/>
                <w:color w:val="auto"/>
                <w:szCs w:val="21"/>
                <w:highlight w:val="none"/>
              </w:rPr>
            </w:pPr>
          </w:p>
        </w:tc>
        <w:tc>
          <w:tcPr>
            <w:tcW w:w="2160" w:type="dxa"/>
            <w:vAlign w:val="center"/>
          </w:tcPr>
          <w:p w14:paraId="6D775DF8">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4E6AE734">
            <w:pPr>
              <w:spacing w:line="440" w:lineRule="exact"/>
              <w:rPr>
                <w:rFonts w:asciiTheme="majorEastAsia" w:hAnsiTheme="majorEastAsia" w:eastAsiaTheme="majorEastAsia"/>
                <w:color w:val="auto"/>
                <w:szCs w:val="21"/>
                <w:highlight w:val="none"/>
              </w:rPr>
            </w:pPr>
          </w:p>
        </w:tc>
        <w:tc>
          <w:tcPr>
            <w:tcW w:w="1956" w:type="dxa"/>
            <w:vAlign w:val="center"/>
          </w:tcPr>
          <w:p w14:paraId="5313F083">
            <w:pPr>
              <w:spacing w:line="440" w:lineRule="exact"/>
              <w:rPr>
                <w:rFonts w:asciiTheme="majorEastAsia" w:hAnsiTheme="majorEastAsia" w:eastAsiaTheme="majorEastAsia"/>
                <w:color w:val="auto"/>
                <w:szCs w:val="21"/>
                <w:highlight w:val="none"/>
              </w:rPr>
            </w:pPr>
          </w:p>
        </w:tc>
      </w:tr>
      <w:tr w14:paraId="065CE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0DFA5BD">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0D039A02">
            <w:pPr>
              <w:spacing w:line="440" w:lineRule="exact"/>
              <w:rPr>
                <w:rFonts w:asciiTheme="majorEastAsia" w:hAnsiTheme="majorEastAsia" w:eastAsiaTheme="majorEastAsia"/>
                <w:color w:val="auto"/>
                <w:szCs w:val="21"/>
                <w:highlight w:val="none"/>
              </w:rPr>
            </w:pPr>
          </w:p>
        </w:tc>
        <w:tc>
          <w:tcPr>
            <w:tcW w:w="2160" w:type="dxa"/>
            <w:vAlign w:val="center"/>
          </w:tcPr>
          <w:p w14:paraId="5891515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768B0F0">
            <w:pPr>
              <w:spacing w:line="440" w:lineRule="exact"/>
              <w:jc w:val="center"/>
              <w:rPr>
                <w:rFonts w:asciiTheme="majorEastAsia" w:hAnsiTheme="majorEastAsia" w:eastAsiaTheme="majorEastAsia"/>
                <w:color w:val="auto"/>
                <w:szCs w:val="21"/>
                <w:highlight w:val="none"/>
              </w:rPr>
            </w:pPr>
          </w:p>
        </w:tc>
        <w:tc>
          <w:tcPr>
            <w:tcW w:w="1956" w:type="dxa"/>
            <w:vAlign w:val="center"/>
          </w:tcPr>
          <w:p w14:paraId="301C7340">
            <w:pPr>
              <w:spacing w:line="440" w:lineRule="exact"/>
              <w:jc w:val="center"/>
              <w:rPr>
                <w:rFonts w:asciiTheme="majorEastAsia" w:hAnsiTheme="majorEastAsia" w:eastAsiaTheme="majorEastAsia"/>
                <w:color w:val="auto"/>
                <w:szCs w:val="21"/>
                <w:highlight w:val="none"/>
              </w:rPr>
            </w:pPr>
          </w:p>
        </w:tc>
      </w:tr>
      <w:tr w14:paraId="2D290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1E7FA84">
            <w:pPr>
              <w:spacing w:line="440" w:lineRule="exact"/>
              <w:rPr>
                <w:rFonts w:asciiTheme="majorEastAsia" w:hAnsiTheme="majorEastAsia" w:eastAsiaTheme="majorEastAsia"/>
                <w:color w:val="auto"/>
                <w:szCs w:val="21"/>
                <w:highlight w:val="none"/>
              </w:rPr>
            </w:pPr>
          </w:p>
        </w:tc>
        <w:tc>
          <w:tcPr>
            <w:tcW w:w="2355" w:type="dxa"/>
            <w:vAlign w:val="center"/>
          </w:tcPr>
          <w:p w14:paraId="09884B56">
            <w:pPr>
              <w:spacing w:line="440" w:lineRule="exact"/>
              <w:rPr>
                <w:rFonts w:asciiTheme="majorEastAsia" w:hAnsiTheme="majorEastAsia" w:eastAsiaTheme="majorEastAsia"/>
                <w:color w:val="auto"/>
                <w:szCs w:val="21"/>
                <w:highlight w:val="none"/>
              </w:rPr>
            </w:pPr>
          </w:p>
        </w:tc>
        <w:tc>
          <w:tcPr>
            <w:tcW w:w="2160" w:type="dxa"/>
            <w:vAlign w:val="center"/>
          </w:tcPr>
          <w:p w14:paraId="795CE405">
            <w:pPr>
              <w:spacing w:line="440" w:lineRule="exact"/>
              <w:jc w:val="center"/>
              <w:rPr>
                <w:rFonts w:asciiTheme="majorEastAsia" w:hAnsiTheme="majorEastAsia" w:eastAsiaTheme="majorEastAsia"/>
                <w:color w:val="auto"/>
                <w:szCs w:val="21"/>
                <w:highlight w:val="none"/>
              </w:rPr>
            </w:pPr>
          </w:p>
        </w:tc>
        <w:tc>
          <w:tcPr>
            <w:tcW w:w="1625" w:type="dxa"/>
            <w:vAlign w:val="center"/>
          </w:tcPr>
          <w:p w14:paraId="7DFC96A6">
            <w:pPr>
              <w:spacing w:line="440" w:lineRule="exact"/>
              <w:jc w:val="center"/>
              <w:rPr>
                <w:rFonts w:asciiTheme="majorEastAsia" w:hAnsiTheme="majorEastAsia" w:eastAsiaTheme="majorEastAsia"/>
                <w:color w:val="auto"/>
                <w:szCs w:val="21"/>
                <w:highlight w:val="none"/>
              </w:rPr>
            </w:pPr>
          </w:p>
        </w:tc>
        <w:tc>
          <w:tcPr>
            <w:tcW w:w="1956" w:type="dxa"/>
            <w:vAlign w:val="center"/>
          </w:tcPr>
          <w:p w14:paraId="75E46058">
            <w:pPr>
              <w:spacing w:line="440" w:lineRule="exact"/>
              <w:jc w:val="center"/>
              <w:rPr>
                <w:rFonts w:asciiTheme="majorEastAsia" w:hAnsiTheme="majorEastAsia" w:eastAsiaTheme="majorEastAsia"/>
                <w:color w:val="auto"/>
                <w:szCs w:val="21"/>
                <w:highlight w:val="none"/>
              </w:rPr>
            </w:pPr>
          </w:p>
        </w:tc>
      </w:tr>
      <w:tr w14:paraId="25B3F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BF1C4FD">
            <w:pPr>
              <w:spacing w:line="440" w:lineRule="exact"/>
              <w:rPr>
                <w:rFonts w:asciiTheme="majorEastAsia" w:hAnsiTheme="majorEastAsia" w:eastAsiaTheme="majorEastAsia"/>
                <w:color w:val="auto"/>
                <w:szCs w:val="21"/>
                <w:highlight w:val="none"/>
              </w:rPr>
            </w:pPr>
          </w:p>
        </w:tc>
        <w:tc>
          <w:tcPr>
            <w:tcW w:w="2355" w:type="dxa"/>
            <w:vAlign w:val="center"/>
          </w:tcPr>
          <w:p w14:paraId="4BBFD954">
            <w:pPr>
              <w:spacing w:line="440" w:lineRule="exact"/>
              <w:rPr>
                <w:rFonts w:asciiTheme="majorEastAsia" w:hAnsiTheme="majorEastAsia" w:eastAsiaTheme="majorEastAsia"/>
                <w:color w:val="auto"/>
                <w:szCs w:val="21"/>
                <w:highlight w:val="none"/>
              </w:rPr>
            </w:pPr>
          </w:p>
        </w:tc>
        <w:tc>
          <w:tcPr>
            <w:tcW w:w="2160" w:type="dxa"/>
            <w:vAlign w:val="center"/>
          </w:tcPr>
          <w:p w14:paraId="1AD68DB2">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FC65ED7">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5F656E1">
            <w:pPr>
              <w:spacing w:line="440" w:lineRule="exact"/>
              <w:jc w:val="center"/>
              <w:rPr>
                <w:rFonts w:asciiTheme="majorEastAsia" w:hAnsiTheme="majorEastAsia" w:eastAsiaTheme="majorEastAsia"/>
                <w:color w:val="auto"/>
                <w:szCs w:val="21"/>
                <w:highlight w:val="none"/>
              </w:rPr>
            </w:pPr>
          </w:p>
        </w:tc>
      </w:tr>
    </w:tbl>
    <w:p w14:paraId="1D0585D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3CBC8375">
      <w:pPr>
        <w:spacing w:line="440" w:lineRule="exact"/>
        <w:rPr>
          <w:rFonts w:asciiTheme="majorEastAsia" w:hAnsiTheme="majorEastAsia" w:eastAsiaTheme="majorEastAsia"/>
          <w:color w:val="auto"/>
          <w:szCs w:val="21"/>
          <w:highlight w:val="none"/>
        </w:rPr>
      </w:pPr>
    </w:p>
    <w:p w14:paraId="054FF037">
      <w:pPr>
        <w:spacing w:line="440" w:lineRule="exact"/>
        <w:rPr>
          <w:rFonts w:asciiTheme="majorEastAsia" w:hAnsiTheme="majorEastAsia" w:eastAsiaTheme="majorEastAsia"/>
          <w:color w:val="auto"/>
          <w:szCs w:val="21"/>
          <w:highlight w:val="none"/>
        </w:rPr>
      </w:pPr>
    </w:p>
    <w:p w14:paraId="6DE2577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70741A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3C47CE3C">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5C72DABB">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2DEF9419">
      <w:pPr>
        <w:pStyle w:val="26"/>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宁波市海曙区古林镇中心小学2025年年度教职工疗休养</w:t>
      </w:r>
    </w:p>
    <w:p w14:paraId="03F06ADD">
      <w:pPr>
        <w:pStyle w:val="26"/>
        <w:spacing w:before="120" w:after="120"/>
        <w:rPr>
          <w:color w:val="auto"/>
          <w:highlight w:val="none"/>
        </w:rPr>
      </w:pPr>
      <w:r>
        <w:rPr>
          <w:rFonts w:hint="eastAsia"/>
          <w:color w:val="auto"/>
          <w:highlight w:val="none"/>
        </w:rPr>
        <w:t>项目编号:</w:t>
      </w:r>
      <w:r>
        <w:rPr>
          <w:rFonts w:hint="eastAsia"/>
          <w:color w:val="auto"/>
          <w:highlight w:val="none"/>
          <w:lang w:eastAsia="zh-CN"/>
        </w:rPr>
        <w:t>2025NBHSWCS302</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36E4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706" w:type="dxa"/>
            <w:vAlign w:val="center"/>
          </w:tcPr>
          <w:p w14:paraId="4862B2A3">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序号</w:t>
            </w:r>
          </w:p>
        </w:tc>
        <w:tc>
          <w:tcPr>
            <w:tcW w:w="2918" w:type="dxa"/>
            <w:vAlign w:val="center"/>
          </w:tcPr>
          <w:p w14:paraId="4E5142B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仿宋"/>
                <w:color w:val="auto"/>
                <w:szCs w:val="21"/>
                <w:highlight w:val="none"/>
                <w:lang w:val="en-US" w:eastAsia="zh-CN"/>
              </w:rPr>
              <w:t>路线名称</w:t>
            </w:r>
          </w:p>
        </w:tc>
        <w:tc>
          <w:tcPr>
            <w:tcW w:w="5463" w:type="dxa"/>
            <w:vAlign w:val="center"/>
          </w:tcPr>
          <w:p w14:paraId="4429ADE8">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磋商报价（初次报价）</w:t>
            </w:r>
          </w:p>
        </w:tc>
      </w:tr>
      <w:tr w14:paraId="6411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5A349A05">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918" w:type="dxa"/>
            <w:vAlign w:val="center"/>
          </w:tcPr>
          <w:p w14:paraId="6CC79563">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cs="宋体"/>
                <w:color w:val="auto"/>
                <w:sz w:val="21"/>
                <w:szCs w:val="21"/>
                <w:highlight w:val="none"/>
                <w:lang w:eastAsia="zh-CN"/>
              </w:rPr>
              <w:t>江西</w:t>
            </w:r>
          </w:p>
        </w:tc>
        <w:tc>
          <w:tcPr>
            <w:tcW w:w="5463" w:type="dxa"/>
            <w:vAlign w:val="center"/>
          </w:tcPr>
          <w:p w14:paraId="777559A2">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1722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1749FDA2">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w:t>
            </w:r>
          </w:p>
        </w:tc>
        <w:tc>
          <w:tcPr>
            <w:tcW w:w="2918" w:type="dxa"/>
            <w:vAlign w:val="center"/>
          </w:tcPr>
          <w:p w14:paraId="73EA30F4">
            <w:pPr>
              <w:widowControl/>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eastAsia="zh-CN"/>
              </w:rPr>
              <w:t>江苏</w:t>
            </w:r>
          </w:p>
        </w:tc>
        <w:tc>
          <w:tcPr>
            <w:tcW w:w="5463" w:type="dxa"/>
            <w:vAlign w:val="center"/>
          </w:tcPr>
          <w:p w14:paraId="39BB7005">
            <w:pPr>
              <w:widowControl/>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645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1BAF648D">
            <w:pPr>
              <w:widowControl/>
              <w:spacing w:line="360" w:lineRule="exact"/>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报价声明：</w:t>
            </w:r>
          </w:p>
        </w:tc>
      </w:tr>
    </w:tbl>
    <w:p w14:paraId="101938E3">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7110E9D8">
      <w:pPr>
        <w:snapToGrid w:val="0"/>
        <w:spacing w:before="50" w:after="50" w:line="360" w:lineRule="auto"/>
        <w:ind w:left="-23" w:leftChars="-11" w:right="27" w:rightChars="13" w:firstLine="21" w:firstLineChars="1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00F57E70">
      <w:pPr>
        <w:keepNext w:val="0"/>
        <w:keepLines w:val="0"/>
        <w:pageBreakBefore w:val="0"/>
        <w:widowControl w:val="0"/>
        <w:shd w:val="clear"/>
        <w:kinsoku/>
        <w:wordWrap/>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报价一经涂改，应在涂改处加盖供应商公章或者由法定代表人（负责人）或授权代表签字或盖章。</w:t>
      </w:r>
    </w:p>
    <w:p w14:paraId="70C1BA00">
      <w:pPr>
        <w:spacing w:line="440" w:lineRule="exact"/>
        <w:rPr>
          <w:rFonts w:asciiTheme="majorEastAsia" w:hAnsiTheme="majorEastAsia" w:eastAsiaTheme="majorEastAsia"/>
          <w:color w:val="auto"/>
          <w:szCs w:val="21"/>
          <w:highlight w:val="none"/>
        </w:rPr>
      </w:pPr>
      <w:r>
        <w:rPr>
          <w:rFonts w:hint="eastAsia" w:ascii="宋体" w:hAnsi="宋体" w:eastAsia="宋体" w:cs="宋体"/>
          <w:color w:val="auto"/>
          <w:sz w:val="21"/>
          <w:szCs w:val="21"/>
          <w:highlight w:val="none"/>
        </w:rPr>
        <w:t>本项目采用单价报价，报价不做竞争，供应商在响应文件统一填报：</w:t>
      </w:r>
      <w:r>
        <w:rPr>
          <w:rFonts w:hint="eastAsia" w:ascii="宋体" w:hAnsi="宋体" w:cs="宋体"/>
          <w:color w:val="auto"/>
          <w:highlight w:val="none"/>
          <w:lang w:val="zh-CN" w:eastAsia="zh-CN"/>
        </w:rPr>
        <w:t>江西</w:t>
      </w:r>
      <w:r>
        <w:rPr>
          <w:rFonts w:hint="eastAsia" w:ascii="宋体" w:hAnsi="宋体" w:eastAsia="宋体" w:cs="宋体"/>
          <w:color w:val="auto"/>
          <w:highlight w:val="none"/>
          <w:lang w:val="zh-CN" w:eastAsia="zh-CN"/>
        </w:rPr>
        <w:t>：</w:t>
      </w:r>
      <w:r>
        <w:rPr>
          <w:rFonts w:hint="eastAsia" w:ascii="宋体" w:hAnsi="宋体" w:cs="宋体"/>
          <w:color w:val="auto"/>
          <w:highlight w:val="none"/>
          <w:lang w:val="en-US" w:eastAsia="zh-CN"/>
        </w:rPr>
        <w:t>30</w:t>
      </w:r>
      <w:r>
        <w:rPr>
          <w:rFonts w:hint="eastAsia" w:ascii="宋体" w:hAnsi="宋体" w:cs="宋体"/>
          <w:color w:val="auto"/>
          <w:highlight w:val="none"/>
          <w:lang w:val="zh-CN" w:eastAsia="zh-CN"/>
        </w:rPr>
        <w:t>00</w:t>
      </w:r>
      <w:r>
        <w:rPr>
          <w:rFonts w:hint="eastAsia" w:ascii="宋体" w:hAnsi="宋体" w:eastAsia="宋体" w:cs="宋体"/>
          <w:color w:val="auto"/>
          <w:highlight w:val="none"/>
          <w:lang w:val="zh-CN" w:eastAsia="zh-CN"/>
        </w:rPr>
        <w:t>元/人、</w:t>
      </w:r>
      <w:r>
        <w:rPr>
          <w:rFonts w:hint="eastAsia" w:ascii="宋体" w:hAnsi="宋体" w:cs="宋体"/>
          <w:color w:val="auto"/>
          <w:highlight w:val="none"/>
          <w:lang w:val="zh-CN" w:eastAsia="zh-CN"/>
        </w:rPr>
        <w:t>江苏</w:t>
      </w:r>
      <w:r>
        <w:rPr>
          <w:rFonts w:hint="eastAsia" w:ascii="宋体" w:hAnsi="宋体" w:eastAsia="宋体" w:cs="宋体"/>
          <w:color w:val="auto"/>
          <w:highlight w:val="none"/>
          <w:lang w:val="zh-CN" w:eastAsia="zh-CN"/>
        </w:rPr>
        <w:t>：3000元/人。政采云系统上统一填报总价</w:t>
      </w:r>
      <w:r>
        <w:rPr>
          <w:rFonts w:hint="eastAsia" w:ascii="宋体" w:hAnsi="宋体" w:cs="宋体"/>
          <w:color w:val="auto"/>
          <w:highlight w:val="none"/>
          <w:lang w:val="zh-CN" w:eastAsia="zh-CN"/>
        </w:rPr>
        <w:t>405000</w:t>
      </w:r>
      <w:r>
        <w:rPr>
          <w:rFonts w:hint="eastAsia" w:ascii="宋体" w:hAnsi="宋体" w:eastAsia="宋体" w:cs="宋体"/>
          <w:color w:val="auto"/>
          <w:highlight w:val="none"/>
          <w:lang w:val="zh-CN" w:eastAsia="zh-CN"/>
        </w:rPr>
        <w:t>元。如未按要求填报，由评标委员会进行修正，投标人不接受修正的，做无效标处理</w:t>
      </w:r>
      <w:r>
        <w:rPr>
          <w:rFonts w:hint="eastAsia" w:ascii="宋体" w:hAnsi="宋体" w:eastAsia="宋体" w:cs="宋体"/>
          <w:color w:val="auto"/>
          <w:sz w:val="21"/>
          <w:szCs w:val="21"/>
          <w:highlight w:val="none"/>
        </w:rPr>
        <w:t>。备注：以上线路的报价中，3000元/人的部分由本次采购预算支付，超出部分由疗休养出行人自行承担，最终每人结算金额将根据出行时最终确定的价格为准。</w:t>
      </w:r>
    </w:p>
    <w:p w14:paraId="13CA59A4">
      <w:pPr>
        <w:spacing w:line="440" w:lineRule="exact"/>
        <w:rPr>
          <w:rFonts w:asciiTheme="majorEastAsia" w:hAnsiTheme="majorEastAsia" w:eastAsiaTheme="majorEastAsia"/>
          <w:color w:val="auto"/>
          <w:szCs w:val="21"/>
          <w:highlight w:val="none"/>
        </w:rPr>
      </w:pPr>
    </w:p>
    <w:p w14:paraId="0C2F8E9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497DAD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16EE733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B4E2DF9">
      <w:pPr>
        <w:pStyle w:val="15"/>
        <w:ind w:firstLine="0"/>
        <w:rPr>
          <w:rFonts w:asciiTheme="majorEastAsia" w:hAnsiTheme="majorEastAsia" w:eastAsiaTheme="majorEastAsia"/>
          <w:color w:val="auto"/>
          <w:szCs w:val="21"/>
          <w:highlight w:val="none"/>
        </w:rPr>
      </w:pPr>
    </w:p>
    <w:p w14:paraId="098E3979">
      <w:pPr>
        <w:pStyle w:val="15"/>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4B648FCF">
      <w:pPr>
        <w:spacing w:line="440" w:lineRule="exact"/>
        <w:jc w:val="left"/>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rPr>
        <w:t>一</w:t>
      </w:r>
      <w:r>
        <w:rPr>
          <w:rFonts w:asciiTheme="majorEastAsia" w:hAnsiTheme="majorEastAsia" w:eastAsiaTheme="majorEastAsia"/>
          <w:b/>
          <w:bCs/>
          <w:color w:val="auto"/>
          <w:szCs w:val="21"/>
          <w:highlight w:val="none"/>
        </w:rPr>
        <w:t>：</w:t>
      </w:r>
      <w:bookmarkEnd w:id="46"/>
    </w:p>
    <w:bookmarkEnd w:id="47"/>
    <w:p w14:paraId="6BBCF63D">
      <w:pPr>
        <w:pStyle w:val="20"/>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027DAFC9">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宁波市海曙区古林镇中心小学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宁波市海曙区古林镇中心小学2025年年度教职工疗休养</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119452F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6D0ABF48">
      <w:pPr>
        <w:pStyle w:val="2"/>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5EE1FE2">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0D6AA86">
      <w:pPr>
        <w:pStyle w:val="2"/>
        <w:spacing w:after="0" w:line="360" w:lineRule="auto"/>
        <w:ind w:firstLine="210"/>
        <w:contextualSpacing/>
        <w:rPr>
          <w:rFonts w:ascii="宋体" w:hAnsi="宋体" w:cs="宋体"/>
          <w:color w:val="auto"/>
          <w:kern w:val="0"/>
          <w:szCs w:val="21"/>
          <w:highlight w:val="none"/>
        </w:rPr>
      </w:pPr>
    </w:p>
    <w:p w14:paraId="424406C7">
      <w:pPr>
        <w:pStyle w:val="2"/>
        <w:spacing w:after="0" w:line="360" w:lineRule="auto"/>
        <w:ind w:firstLine="210"/>
        <w:contextualSpacing/>
        <w:rPr>
          <w:rFonts w:ascii="宋体" w:hAnsi="宋体" w:cs="宋体"/>
          <w:color w:val="auto"/>
          <w:kern w:val="0"/>
          <w:szCs w:val="21"/>
          <w:highlight w:val="none"/>
        </w:rPr>
      </w:pPr>
    </w:p>
    <w:p w14:paraId="3BE9A104">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046B5C58">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7E69679B">
      <w:pPr>
        <w:pStyle w:val="2"/>
        <w:spacing w:after="0" w:line="360" w:lineRule="auto"/>
        <w:ind w:firstLine="210"/>
        <w:contextualSpacing/>
        <w:rPr>
          <w:rFonts w:ascii="宋体" w:hAnsi="宋体" w:cs="宋体"/>
          <w:color w:val="auto"/>
          <w:kern w:val="0"/>
          <w:szCs w:val="21"/>
          <w:highlight w:val="none"/>
        </w:rPr>
      </w:pPr>
    </w:p>
    <w:p w14:paraId="68720935">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6EF66AEB">
      <w:pPr>
        <w:spacing w:line="440" w:lineRule="exact"/>
        <w:rPr>
          <w:rFonts w:asciiTheme="majorEastAsia" w:hAnsiTheme="majorEastAsia" w:eastAsiaTheme="majorEastAsia"/>
          <w:b/>
          <w:bCs/>
          <w:color w:val="auto"/>
          <w:szCs w:val="21"/>
          <w:highlight w:val="none"/>
        </w:rPr>
      </w:pPr>
    </w:p>
    <w:p w14:paraId="2C548139">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6B685C0">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5F5005B4">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2C6C0589">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46D025A8">
      <w:pPr>
        <w:rPr>
          <w:rFonts w:hAnsi="宋体"/>
          <w:b/>
          <w:color w:val="auto"/>
          <w:szCs w:val="21"/>
          <w:highlight w:val="none"/>
        </w:rPr>
      </w:pPr>
      <w:r>
        <w:rPr>
          <w:rFonts w:hint="eastAsia" w:hAnsi="宋体"/>
          <w:b/>
          <w:color w:val="auto"/>
          <w:szCs w:val="21"/>
          <w:highlight w:val="none"/>
        </w:rPr>
        <w:br w:type="page"/>
      </w:r>
    </w:p>
    <w:p w14:paraId="385F7165">
      <w:pPr>
        <w:spacing w:line="440" w:lineRule="exact"/>
        <w:rPr>
          <w:rFonts w:ascii="宋体" w:hAnsi="宋体"/>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rPr>
        <w:t>二：政府采购领域商业贿赂行为承诺书</w:t>
      </w:r>
    </w:p>
    <w:p w14:paraId="5F3E2513">
      <w:pPr>
        <w:spacing w:line="440" w:lineRule="exact"/>
        <w:rPr>
          <w:rFonts w:ascii="宋体" w:hAnsi="宋体"/>
          <w:color w:val="auto"/>
          <w:szCs w:val="21"/>
          <w:highlight w:val="none"/>
        </w:rPr>
      </w:pPr>
    </w:p>
    <w:p w14:paraId="2D2E083B">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15BD176A">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1EA884EC">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38A14C7A">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5B4798BF">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5059C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1EB0124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6874C29B">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110E0BB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262E4077">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1FBD355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2C63E353">
      <w:pPr>
        <w:pStyle w:val="132"/>
        <w:adjustRightInd/>
        <w:spacing w:line="360" w:lineRule="auto"/>
        <w:ind w:left="0"/>
        <w:rPr>
          <w:color w:val="auto"/>
          <w:highlight w:val="none"/>
        </w:rPr>
      </w:pPr>
    </w:p>
    <w:p w14:paraId="7C7A445C">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1AA6A8B7">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63966896">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E2EE76">
      <w:pPr>
        <w:spacing w:line="440" w:lineRule="exact"/>
        <w:rPr>
          <w:rFonts w:ascii="宋体" w:hAnsi="宋体"/>
          <w:color w:val="auto"/>
          <w:szCs w:val="21"/>
          <w:highlight w:val="none"/>
        </w:rPr>
      </w:pPr>
    </w:p>
    <w:p w14:paraId="7DBA938D">
      <w:pPr>
        <w:pStyle w:val="21"/>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0A6E587D">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71484E7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17FB724A">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1D745CA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78F1A755">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2FFB777C">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4CBB0518">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607E484D">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6EBE4EC6">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5103B3B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2AE96BE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5EB3F13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42C7547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6767CF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63E6A20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57FFAAC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752A4B6A">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5D27D85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4AA9736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4AF204D4">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2312788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676AA4C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5FD1649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6F3A0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5B6AA2CC">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DB16D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67B6328D">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B550E07">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936B7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3667C34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719B4C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3BADE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48E60083">
            <w:pPr>
              <w:jc w:val="left"/>
              <w:rPr>
                <w:rFonts w:ascii="宋体" w:hAnsi="宋体" w:cs="宋体"/>
                <w:color w:val="auto"/>
                <w:kern w:val="0"/>
                <w:sz w:val="18"/>
                <w:szCs w:val="18"/>
                <w:highlight w:val="none"/>
              </w:rPr>
            </w:pPr>
          </w:p>
        </w:tc>
      </w:tr>
      <w:tr w14:paraId="4CAC152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CB79C3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2F7B45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2502548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5B77CC6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009A7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3E2221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41CE44F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E8BC60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25E730E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0556DC35">
            <w:pPr>
              <w:jc w:val="left"/>
              <w:rPr>
                <w:rFonts w:ascii="宋体" w:hAnsi="宋体" w:cs="宋体"/>
                <w:color w:val="auto"/>
                <w:kern w:val="0"/>
                <w:sz w:val="18"/>
                <w:szCs w:val="18"/>
                <w:highlight w:val="none"/>
              </w:rPr>
            </w:pPr>
          </w:p>
        </w:tc>
      </w:tr>
      <w:tr w14:paraId="304804F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2E057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6D74710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AE8039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4E62B35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5165F163">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79DD70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59BCF4E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38604B67">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46819D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63393B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7CCBE3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54AE80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7B0AA9D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445E50B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61577E6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372D7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06E9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4E8D2CF5">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1C59B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79D5A2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32CF6B37">
            <w:pPr>
              <w:jc w:val="left"/>
              <w:rPr>
                <w:rFonts w:ascii="宋体" w:hAnsi="宋体" w:cs="宋体"/>
                <w:color w:val="auto"/>
                <w:kern w:val="0"/>
                <w:sz w:val="18"/>
                <w:szCs w:val="18"/>
                <w:highlight w:val="none"/>
              </w:rPr>
            </w:pPr>
          </w:p>
        </w:tc>
      </w:tr>
      <w:tr w14:paraId="00F3D60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70BAF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1A45611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164BA7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4BE7CF0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798C4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05A870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1D2AAC2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EEE924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407376C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C9A3299">
            <w:pPr>
              <w:jc w:val="left"/>
              <w:rPr>
                <w:rFonts w:ascii="宋体" w:hAnsi="宋体" w:cs="宋体"/>
                <w:color w:val="auto"/>
                <w:kern w:val="0"/>
                <w:sz w:val="18"/>
                <w:szCs w:val="18"/>
                <w:highlight w:val="none"/>
              </w:rPr>
            </w:pPr>
          </w:p>
        </w:tc>
      </w:tr>
      <w:tr w14:paraId="5A08E11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F2CFF2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7AD5626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3AB360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3B40487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2713B9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55A75C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76D6A6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0E4763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70ADBE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0CF4FE66">
            <w:pPr>
              <w:jc w:val="left"/>
              <w:rPr>
                <w:rFonts w:ascii="宋体" w:hAnsi="宋体" w:cs="宋体"/>
                <w:color w:val="auto"/>
                <w:kern w:val="0"/>
                <w:sz w:val="18"/>
                <w:szCs w:val="18"/>
                <w:highlight w:val="none"/>
              </w:rPr>
            </w:pPr>
          </w:p>
        </w:tc>
      </w:tr>
      <w:tr w14:paraId="266A582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C307D7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039777B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0A86F9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51CCF3D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5902AC6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6879D12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1D767C6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ED4E34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5C0CD9B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E5EA2FB">
            <w:pPr>
              <w:jc w:val="left"/>
              <w:rPr>
                <w:rFonts w:ascii="宋体" w:hAnsi="宋体" w:cs="宋体"/>
                <w:color w:val="auto"/>
                <w:kern w:val="0"/>
                <w:sz w:val="18"/>
                <w:szCs w:val="18"/>
                <w:highlight w:val="none"/>
              </w:rPr>
            </w:pPr>
          </w:p>
        </w:tc>
      </w:tr>
      <w:tr w14:paraId="535F04F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FE0DC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6BFEDC0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080E6FF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11302DA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838505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17ED09B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EA6E208">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0F1339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32E269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B3A1DCB">
            <w:pPr>
              <w:jc w:val="left"/>
              <w:rPr>
                <w:rFonts w:ascii="宋体" w:hAnsi="宋体" w:cs="宋体"/>
                <w:color w:val="auto"/>
                <w:kern w:val="0"/>
                <w:sz w:val="18"/>
                <w:szCs w:val="18"/>
                <w:highlight w:val="none"/>
              </w:rPr>
            </w:pPr>
          </w:p>
        </w:tc>
      </w:tr>
      <w:tr w14:paraId="0C4FD9E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E78343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514A980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23F1AEB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7F4A871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BD18C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37408C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6B080E2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DBEC81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7D5A1E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56A36AE">
            <w:pPr>
              <w:jc w:val="left"/>
              <w:rPr>
                <w:rFonts w:ascii="宋体" w:hAnsi="宋体" w:cs="宋体"/>
                <w:color w:val="auto"/>
                <w:kern w:val="0"/>
                <w:sz w:val="18"/>
                <w:szCs w:val="18"/>
                <w:highlight w:val="none"/>
              </w:rPr>
            </w:pPr>
          </w:p>
        </w:tc>
      </w:tr>
      <w:tr w14:paraId="442BB0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209835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0A28AF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4DCCFB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362FF77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1D201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8FA7E1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5592D3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AB887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0C8C4F2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2EBC17C3">
            <w:pPr>
              <w:jc w:val="left"/>
              <w:rPr>
                <w:rFonts w:ascii="宋体" w:hAnsi="宋体" w:cs="宋体"/>
                <w:color w:val="auto"/>
                <w:kern w:val="0"/>
                <w:sz w:val="18"/>
                <w:szCs w:val="18"/>
                <w:highlight w:val="none"/>
              </w:rPr>
            </w:pPr>
          </w:p>
        </w:tc>
      </w:tr>
      <w:tr w14:paraId="089018C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24B0C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0B336CF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24F6A4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6933331E">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5A8743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647309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31D58BA">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9402C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5B0D3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3DF06485">
            <w:pPr>
              <w:jc w:val="left"/>
              <w:rPr>
                <w:rFonts w:ascii="宋体" w:hAnsi="宋体" w:cs="宋体"/>
                <w:color w:val="auto"/>
                <w:kern w:val="0"/>
                <w:sz w:val="18"/>
                <w:szCs w:val="18"/>
                <w:highlight w:val="none"/>
              </w:rPr>
            </w:pPr>
          </w:p>
        </w:tc>
      </w:tr>
      <w:tr w14:paraId="6346BEA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D66EF8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77DFBB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3A8ACF7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435FE7F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A3029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DF4E04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4FDC237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2B3C8F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29F2DE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2506C855">
            <w:pPr>
              <w:jc w:val="left"/>
              <w:rPr>
                <w:rFonts w:ascii="宋体" w:hAnsi="宋体" w:cs="宋体"/>
                <w:color w:val="auto"/>
                <w:kern w:val="0"/>
                <w:sz w:val="18"/>
                <w:szCs w:val="18"/>
                <w:highlight w:val="none"/>
              </w:rPr>
            </w:pPr>
          </w:p>
        </w:tc>
      </w:tr>
      <w:tr w14:paraId="0D624B2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03775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035B355B">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47F0BC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73CD13B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4645BC36">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29808D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479F4A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4750291C">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22EDF66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2FDB987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9136F7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55DCF6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1495DDD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584EE5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5D7868B5">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FCE0D0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4DA60C8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347492D2">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63CCA9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6D602D2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3A807D30">
            <w:pPr>
              <w:jc w:val="left"/>
              <w:rPr>
                <w:rFonts w:ascii="宋体" w:hAnsi="宋体" w:cs="宋体"/>
                <w:color w:val="auto"/>
                <w:kern w:val="0"/>
                <w:sz w:val="18"/>
                <w:szCs w:val="18"/>
                <w:highlight w:val="none"/>
              </w:rPr>
            </w:pPr>
          </w:p>
        </w:tc>
      </w:tr>
      <w:tr w14:paraId="2BDCBF5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6BC48A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29FC259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58F3E470">
            <w:pPr>
              <w:jc w:val="left"/>
              <w:rPr>
                <w:rFonts w:ascii="宋体" w:hAnsi="宋体" w:cs="宋体"/>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5014A1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33B9E5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5563BC6A">
            <w:pPr>
              <w:jc w:val="left"/>
              <w:rPr>
                <w:rFonts w:ascii="宋体" w:hAnsi="宋体" w:cs="宋体"/>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2770C6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3506FE0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6CD65931">
            <w:pPr>
              <w:jc w:val="left"/>
              <w:rPr>
                <w:rFonts w:ascii="宋体" w:hAnsi="宋体" w:cs="宋体"/>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251C6C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DB88BE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608FECAF">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07D38845">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71959FF2">
            <w:pPr>
              <w:jc w:val="left"/>
              <w:rPr>
                <w:rFonts w:ascii="宋体" w:hAnsi="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6A9029E4">
            <w:pPr>
              <w:jc w:val="left"/>
              <w:rPr>
                <w:rFonts w:ascii="宋体" w:hAnsi="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74A3348B">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4AE7B4CE">
            <w:pPr>
              <w:jc w:val="left"/>
              <w:rPr>
                <w:rFonts w:ascii="宋体" w:hAnsi="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62ACD024">
            <w:pPr>
              <w:jc w:val="left"/>
              <w:rPr>
                <w:rFonts w:ascii="宋体" w:hAnsi="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4912077E">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3B84EAB5">
            <w:pPr>
              <w:jc w:val="left"/>
              <w:rPr>
                <w:rFonts w:ascii="宋体" w:hAnsi="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3354B4A0">
            <w:pPr>
              <w:jc w:val="left"/>
              <w:rPr>
                <w:rFonts w:ascii="宋体" w:hAnsi="宋体" w:cs="宋体"/>
                <w:b/>
                <w:bCs/>
                <w:color w:val="auto"/>
                <w:kern w:val="0"/>
                <w:sz w:val="18"/>
                <w:szCs w:val="18"/>
                <w:highlight w:val="none"/>
              </w:rPr>
            </w:pPr>
          </w:p>
        </w:tc>
      </w:tr>
      <w:tr w14:paraId="78AE5CDB">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0D878F94">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291C74A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5FAFFF90">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07554499">
      <w:pPr>
        <w:pStyle w:val="2"/>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80FFCDB-7F15-4EDC-88AC-A4CB2D8264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60A31D9-9E44-4A69-A389-A15EA4367FBF}"/>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embedRegular r:id="rId3" w:fontKey="{565A3C38-462B-46E2-A146-1CF2E939A7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3BC2">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F008">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1665342D">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13CE">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29C0">
    <w:pPr>
      <w:pStyle w:val="32"/>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A67">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5069919D">
                        <w:pPr>
                          <w:pStyle w:val="32"/>
                          <w:jc w:val="center"/>
                        </w:pPr>
                        <w:r>
                          <w:fldChar w:fldCharType="begin"/>
                        </w:r>
                        <w:r>
                          <w:instrText xml:space="preserve">PAGE   \* MERGEFORMAT</w:instrText>
                        </w:r>
                        <w:r>
                          <w:fldChar w:fldCharType="separate"/>
                        </w:r>
                        <w:r>
                          <w:rPr>
                            <w:lang w:val="zh-CN"/>
                          </w:rPr>
                          <w:t>26</w:t>
                        </w:r>
                        <w:r>
                          <w:fldChar w:fldCharType="end"/>
                        </w:r>
                      </w:p>
                    </w:sdtContent>
                  </w:sdt>
                  <w:p w14:paraId="623E1F2F">
                    <w:pPr>
                      <w:pStyle w:val="2"/>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44F5">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34261CA9">
                        <w:pPr>
                          <w:pStyle w:val="32"/>
                          <w:jc w:val="center"/>
                        </w:pPr>
                        <w:r>
                          <w:fldChar w:fldCharType="begin"/>
                        </w:r>
                        <w:r>
                          <w:instrText xml:space="preserve">PAGE   \* MERGEFORMAT</w:instrText>
                        </w:r>
                        <w:r>
                          <w:fldChar w:fldCharType="separate"/>
                        </w:r>
                        <w:r>
                          <w:rPr>
                            <w:lang w:val="zh-CN"/>
                          </w:rPr>
                          <w:t>25</w:t>
                        </w:r>
                        <w:r>
                          <w:fldChar w:fldCharType="end"/>
                        </w:r>
                      </w:p>
                    </w:sdtContent>
                  </w:sdt>
                  <w:p w14:paraId="4C4C043F">
                    <w:pPr>
                      <w:pStyle w:val="2"/>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3A04">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68FC812A">
                        <w:pPr>
                          <w:pStyle w:val="32"/>
                          <w:jc w:val="center"/>
                        </w:pPr>
                        <w:r>
                          <w:fldChar w:fldCharType="begin"/>
                        </w:r>
                        <w:r>
                          <w:instrText xml:space="preserve">PAGE   \* MERGEFORMAT</w:instrText>
                        </w:r>
                        <w:r>
                          <w:fldChar w:fldCharType="separate"/>
                        </w:r>
                        <w:r>
                          <w:rPr>
                            <w:lang w:val="zh-CN"/>
                          </w:rPr>
                          <w:t>26</w:t>
                        </w:r>
                        <w:r>
                          <w:fldChar w:fldCharType="end"/>
                        </w:r>
                      </w:p>
                    </w:sdtContent>
                  </w:sdt>
                  <w:p w14:paraId="41BD255F">
                    <w:pPr>
                      <w:pStyle w:val="2"/>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FF1B">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876370">
                    <w:pPr>
                      <w:pStyle w:val="32"/>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1100">
    <w:pPr>
      <w:pStyle w:val="3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1CA1AD3B">
                    <w:pPr>
                      <w:pStyle w:val="32"/>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F111">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1B688D59">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89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0F74">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C297">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CB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E37B">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3FA65839"/>
    <w:multiLevelType w:val="singleLevel"/>
    <w:tmpl w:val="3FA65839"/>
    <w:lvl w:ilvl="0" w:tentative="0">
      <w:start w:val="2"/>
      <w:numFmt w:val="chineseCounting"/>
      <w:suff w:val="nothing"/>
      <w:lvlText w:val="%1、"/>
      <w:lvlJc w:val="left"/>
      <w:rPr>
        <w:rFonts w:hint="eastAsia"/>
      </w:rPr>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C9C1424"/>
    <w:multiLevelType w:val="singleLevel"/>
    <w:tmpl w:val="5C9C1424"/>
    <w:lvl w:ilvl="0" w:tentative="0">
      <w:start w:val="1"/>
      <w:numFmt w:val="decimal"/>
      <w:suff w:val="nothing"/>
      <w:lvlText w:val="（%1）"/>
      <w:lvlJc w:val="left"/>
    </w:lvl>
  </w:abstractNum>
  <w:abstractNum w:abstractNumId="7">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620527"/>
    <w:rsid w:val="02795380"/>
    <w:rsid w:val="02C96DB0"/>
    <w:rsid w:val="02FF6845"/>
    <w:rsid w:val="03C84E21"/>
    <w:rsid w:val="04022639"/>
    <w:rsid w:val="044A5EDE"/>
    <w:rsid w:val="04AA5F08"/>
    <w:rsid w:val="04D96AB8"/>
    <w:rsid w:val="050B40DD"/>
    <w:rsid w:val="050E40F8"/>
    <w:rsid w:val="062F2669"/>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1B3632"/>
    <w:rsid w:val="0F301163"/>
    <w:rsid w:val="0F334C38"/>
    <w:rsid w:val="0F642CF8"/>
    <w:rsid w:val="0FB73D2F"/>
    <w:rsid w:val="0FC758F8"/>
    <w:rsid w:val="0FF06A88"/>
    <w:rsid w:val="10147E0F"/>
    <w:rsid w:val="10266D7B"/>
    <w:rsid w:val="102B5060"/>
    <w:rsid w:val="10406177"/>
    <w:rsid w:val="10FB3C80"/>
    <w:rsid w:val="113809F6"/>
    <w:rsid w:val="119D01C8"/>
    <w:rsid w:val="12207515"/>
    <w:rsid w:val="123546C8"/>
    <w:rsid w:val="12BF5DF8"/>
    <w:rsid w:val="13216104"/>
    <w:rsid w:val="133A6CC1"/>
    <w:rsid w:val="137F4200"/>
    <w:rsid w:val="139C13BB"/>
    <w:rsid w:val="13A75DAC"/>
    <w:rsid w:val="13CA09F7"/>
    <w:rsid w:val="13D939C8"/>
    <w:rsid w:val="13DF413D"/>
    <w:rsid w:val="143B4022"/>
    <w:rsid w:val="144A2B13"/>
    <w:rsid w:val="144C4A34"/>
    <w:rsid w:val="14692254"/>
    <w:rsid w:val="146E6FF5"/>
    <w:rsid w:val="14AB35FB"/>
    <w:rsid w:val="14BB34A7"/>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BCE0761"/>
    <w:rsid w:val="1C0F2E9C"/>
    <w:rsid w:val="1C612F73"/>
    <w:rsid w:val="1C7D70BD"/>
    <w:rsid w:val="1CAF5EA6"/>
    <w:rsid w:val="1CC506F8"/>
    <w:rsid w:val="1CF2415D"/>
    <w:rsid w:val="1D640B2F"/>
    <w:rsid w:val="1E307161"/>
    <w:rsid w:val="1E8459D7"/>
    <w:rsid w:val="1ECE5B24"/>
    <w:rsid w:val="1F1D2A14"/>
    <w:rsid w:val="1F2148E7"/>
    <w:rsid w:val="1F3C5FFF"/>
    <w:rsid w:val="1F3D1604"/>
    <w:rsid w:val="1F5D0D59"/>
    <w:rsid w:val="1F787A0A"/>
    <w:rsid w:val="1F9F6779"/>
    <w:rsid w:val="1FCF0E22"/>
    <w:rsid w:val="20077526"/>
    <w:rsid w:val="203A33BA"/>
    <w:rsid w:val="20F25437"/>
    <w:rsid w:val="212F64BC"/>
    <w:rsid w:val="214B6E00"/>
    <w:rsid w:val="21692707"/>
    <w:rsid w:val="219730D1"/>
    <w:rsid w:val="21B345B5"/>
    <w:rsid w:val="21C51DFB"/>
    <w:rsid w:val="21D700B7"/>
    <w:rsid w:val="21D963BE"/>
    <w:rsid w:val="22322BE0"/>
    <w:rsid w:val="22764F96"/>
    <w:rsid w:val="22A5481F"/>
    <w:rsid w:val="22AF2762"/>
    <w:rsid w:val="22BA496D"/>
    <w:rsid w:val="230C2EF7"/>
    <w:rsid w:val="23134F76"/>
    <w:rsid w:val="233F546C"/>
    <w:rsid w:val="23871813"/>
    <w:rsid w:val="23E94CB0"/>
    <w:rsid w:val="24140310"/>
    <w:rsid w:val="243C5887"/>
    <w:rsid w:val="245851F6"/>
    <w:rsid w:val="25764DB6"/>
    <w:rsid w:val="25A33F10"/>
    <w:rsid w:val="25DB5C14"/>
    <w:rsid w:val="25F52650"/>
    <w:rsid w:val="266A0EB5"/>
    <w:rsid w:val="268649AB"/>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8C5A54"/>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9659C1"/>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6B1947"/>
    <w:rsid w:val="3E8D6B21"/>
    <w:rsid w:val="3F06752F"/>
    <w:rsid w:val="3F6119DD"/>
    <w:rsid w:val="4021710D"/>
    <w:rsid w:val="40311F9D"/>
    <w:rsid w:val="405A550A"/>
    <w:rsid w:val="40D63E2B"/>
    <w:rsid w:val="40E43DC9"/>
    <w:rsid w:val="40E75D7E"/>
    <w:rsid w:val="41CB0627"/>
    <w:rsid w:val="41DC429C"/>
    <w:rsid w:val="41EB5CB5"/>
    <w:rsid w:val="421551E2"/>
    <w:rsid w:val="42254899"/>
    <w:rsid w:val="422A1A07"/>
    <w:rsid w:val="42CF3FC4"/>
    <w:rsid w:val="42FA721C"/>
    <w:rsid w:val="43665216"/>
    <w:rsid w:val="44070728"/>
    <w:rsid w:val="44090311"/>
    <w:rsid w:val="441B2E6A"/>
    <w:rsid w:val="444572E8"/>
    <w:rsid w:val="44714970"/>
    <w:rsid w:val="44825B98"/>
    <w:rsid w:val="448B6CF5"/>
    <w:rsid w:val="44D81AAD"/>
    <w:rsid w:val="452774EC"/>
    <w:rsid w:val="452B0731"/>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8EB62D2"/>
    <w:rsid w:val="492C67CC"/>
    <w:rsid w:val="493E5B0B"/>
    <w:rsid w:val="495D5F7E"/>
    <w:rsid w:val="49790378"/>
    <w:rsid w:val="49EB0E4B"/>
    <w:rsid w:val="4A4F1A3A"/>
    <w:rsid w:val="4A6358AE"/>
    <w:rsid w:val="4A8318E3"/>
    <w:rsid w:val="4AE93D30"/>
    <w:rsid w:val="4BB12033"/>
    <w:rsid w:val="4BF06B03"/>
    <w:rsid w:val="4BFD5ED1"/>
    <w:rsid w:val="4C192CCB"/>
    <w:rsid w:val="4C1E6B76"/>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F16C79"/>
    <w:rsid w:val="4F26303D"/>
    <w:rsid w:val="4F6E7DA9"/>
    <w:rsid w:val="4F905051"/>
    <w:rsid w:val="4FAA6CD7"/>
    <w:rsid w:val="4FFD171F"/>
    <w:rsid w:val="502A51AB"/>
    <w:rsid w:val="5091315F"/>
    <w:rsid w:val="5124375A"/>
    <w:rsid w:val="51521769"/>
    <w:rsid w:val="519C1341"/>
    <w:rsid w:val="519F6507"/>
    <w:rsid w:val="51A27095"/>
    <w:rsid w:val="51B15B98"/>
    <w:rsid w:val="51E12C52"/>
    <w:rsid w:val="51E4049B"/>
    <w:rsid w:val="52734E7B"/>
    <w:rsid w:val="52997281"/>
    <w:rsid w:val="529F66D1"/>
    <w:rsid w:val="53EA1EA1"/>
    <w:rsid w:val="53FF452E"/>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3C32B3"/>
    <w:rsid w:val="5A4D3B1B"/>
    <w:rsid w:val="5AA10B25"/>
    <w:rsid w:val="5B045A8D"/>
    <w:rsid w:val="5B7B3EE4"/>
    <w:rsid w:val="5BC546AB"/>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514446"/>
    <w:rsid w:val="62555481"/>
    <w:rsid w:val="627F5760"/>
    <w:rsid w:val="62E47405"/>
    <w:rsid w:val="63641231"/>
    <w:rsid w:val="63956584"/>
    <w:rsid w:val="64520456"/>
    <w:rsid w:val="64881A93"/>
    <w:rsid w:val="64A77F63"/>
    <w:rsid w:val="64BD5A8C"/>
    <w:rsid w:val="64D8306F"/>
    <w:rsid w:val="650631E7"/>
    <w:rsid w:val="650679A9"/>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196C1B"/>
    <w:rsid w:val="6B247CEA"/>
    <w:rsid w:val="6C7A0F7D"/>
    <w:rsid w:val="6C7B14DC"/>
    <w:rsid w:val="6CAC58B6"/>
    <w:rsid w:val="6CE7029A"/>
    <w:rsid w:val="6D4551AE"/>
    <w:rsid w:val="6D6305A2"/>
    <w:rsid w:val="6DA06C1D"/>
    <w:rsid w:val="6E5C3553"/>
    <w:rsid w:val="6E9A5C7F"/>
    <w:rsid w:val="6E9C4161"/>
    <w:rsid w:val="6EE64456"/>
    <w:rsid w:val="6EEF0261"/>
    <w:rsid w:val="6EFF15C2"/>
    <w:rsid w:val="6F9C4EF8"/>
    <w:rsid w:val="6FC93450"/>
    <w:rsid w:val="700D68C2"/>
    <w:rsid w:val="703C2D18"/>
    <w:rsid w:val="705160B5"/>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446192"/>
    <w:rsid w:val="7C581800"/>
    <w:rsid w:val="7CA56902"/>
    <w:rsid w:val="7CE50B11"/>
    <w:rsid w:val="7D1F5DBB"/>
    <w:rsid w:val="7D6B2213"/>
    <w:rsid w:val="7DB67961"/>
    <w:rsid w:val="7DE51DC0"/>
    <w:rsid w:val="7DF8570A"/>
    <w:rsid w:val="7E2C1CF7"/>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7"/>
    <w:qFormat/>
    <w:uiPriority w:val="99"/>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21"/>
    <w:qFormat/>
    <w:uiPriority w:val="0"/>
    <w:pPr>
      <w:spacing w:line="200" w:lineRule="exact"/>
      <w:ind w:firstLine="301"/>
    </w:pPr>
    <w:rPr>
      <w:rFonts w:ascii="宋体"/>
      <w:spacing w:val="-4"/>
      <w:sz w:val="18"/>
      <w:szCs w:val="20"/>
    </w:rPr>
  </w:style>
  <w:style w:type="paragraph" w:styleId="21">
    <w:name w:val="Body Text First Indent 2"/>
    <w:basedOn w:val="20"/>
    <w:next w:val="2"/>
    <w:qFormat/>
    <w:uiPriority w:val="0"/>
    <w:pPr>
      <w:ind w:firstLine="420" w:firstLineChars="200"/>
    </w:p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Plain Text"/>
    <w:basedOn w:val="1"/>
    <w:qFormat/>
    <w:uiPriority w:val="0"/>
    <w:pPr>
      <w:spacing w:beforeLines="50" w:afterLines="50" w:line="400" w:lineRule="exact"/>
    </w:pPr>
    <w:rPr>
      <w:rFonts w:ascii="宋体"/>
      <w:szCs w:val="21"/>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20"/>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napToGrid w:val="0"/>
      <w:ind w:firstLine="200" w:firstLineChars="200"/>
      <w:jc w:val="left"/>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widowControl/>
      <w:snapToGrid w:val="0"/>
      <w:spacing w:before="50" w:afterLines="50" w:line="400" w:lineRule="exact"/>
      <w:jc w:val="left"/>
    </w:pPr>
    <w:rPr>
      <w:rFonts w:ascii="宋体"/>
      <w:color w:val="000000"/>
      <w:sz w:val="24"/>
    </w:rPr>
  </w:style>
  <w:style w:type="paragraph" w:styleId="43">
    <w:name w:val="Normal (Web)"/>
    <w:basedOn w:val="1"/>
    <w:link w:val="119"/>
    <w:qFormat/>
    <w:uiPriority w:val="99"/>
    <w:pPr>
      <w:widowControl/>
      <w:spacing w:before="100" w:beforeAutospacing="1" w:after="100" w:afterAutospacing="1"/>
      <w:jc w:val="left"/>
    </w:pPr>
    <w:rPr>
      <w:kern w:val="0"/>
      <w:sz w:val="24"/>
    </w:rPr>
  </w:style>
  <w:style w:type="paragraph" w:styleId="44">
    <w:name w:val="annotation subject"/>
    <w:basedOn w:val="18"/>
    <w:next w:val="18"/>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字符"/>
    <w:link w:val="32"/>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字符"/>
    <w:link w:val="10"/>
    <w:qFormat/>
    <w:uiPriority w:val="0"/>
    <w:rPr>
      <w:b/>
      <w:kern w:val="2"/>
      <w:sz w:val="21"/>
    </w:rPr>
  </w:style>
  <w:style w:type="character" w:customStyle="1" w:styleId="117">
    <w:name w:val="批注文字 字符"/>
    <w:link w:val="18"/>
    <w:qFormat/>
    <w:uiPriority w:val="0"/>
    <w:rPr>
      <w:kern w:val="2"/>
      <w:sz w:val="21"/>
      <w:szCs w:val="24"/>
    </w:rPr>
  </w:style>
  <w:style w:type="character" w:customStyle="1" w:styleId="118">
    <w:name w:val="正文文本 字符"/>
    <w:basedOn w:val="47"/>
    <w:link w:val="3"/>
    <w:qFormat/>
    <w:uiPriority w:val="0"/>
    <w:rPr>
      <w:kern w:val="2"/>
      <w:sz w:val="28"/>
      <w:szCs w:val="24"/>
    </w:rPr>
  </w:style>
  <w:style w:type="character" w:customStyle="1" w:styleId="119">
    <w:name w:val="普通(网站) 字符"/>
    <w:link w:val="43"/>
    <w:qFormat/>
    <w:uiPriority w:val="0"/>
    <w:rPr>
      <w:sz w:val="24"/>
      <w:szCs w:val="24"/>
    </w:rPr>
  </w:style>
  <w:style w:type="character" w:customStyle="1" w:styleId="120">
    <w:name w:val="日期 字符"/>
    <w:basedOn w:val="47"/>
    <w:link w:val="28"/>
    <w:qFormat/>
    <w:uiPriority w:val="0"/>
    <w:rPr>
      <w:rFonts w:eastAsia="楷体_GB2312"/>
      <w:kern w:val="2"/>
      <w:sz w:val="32"/>
    </w:rPr>
  </w:style>
  <w:style w:type="character" w:customStyle="1" w:styleId="121">
    <w:name w:val="正文文本首行缩进 字符"/>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表段落 字符"/>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文章正文"/>
    <w:basedOn w:val="1"/>
    <w:qFormat/>
    <w:uiPriority w:val="99"/>
    <w:pPr>
      <w:spacing w:line="360" w:lineRule="auto"/>
      <w:ind w:firstLine="200" w:firstLineChars="200"/>
    </w:pPr>
    <w:rPr>
      <w:sz w:val="24"/>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54</Pages>
  <Words>25645</Words>
  <Characters>27185</Characters>
  <Lines>243</Lines>
  <Paragraphs>68</Paragraphs>
  <TotalTime>1</TotalTime>
  <ScaleCrop>false</ScaleCrop>
  <LinksUpToDate>false</LinksUpToDate>
  <CharactersWithSpaces>27988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2025-06-09T02:22:00Z</cp:lastPrinted>
  <dcterms:modified xsi:type="dcterms:W3CDTF">2025-06-20T08:06:36Z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1DCFEFA890924D7890A72ADE6B43454D_13</vt:lpwstr>
  </property>
  <property fmtid="{D5CDD505-2E9C-101B-9397-08002B2CF9AE}" pid="4" name="KSOTemplateDocerSaveRecord">
    <vt:lpwstr>eyJoZGlkIjoiNzY3MWZhZWQ0NzIyMDJmOTFiMWM5YWI5NDkzMDUwMmEiLCJ1c2VySWQiOiIyMzIwMTE0NjkifQ==</vt:lpwstr>
  </property>
</Properties>
</file>