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71EE">
      <w:pPr>
        <w:spacing w:line="360" w:lineRule="auto"/>
        <w:jc w:val="center"/>
        <w:rPr>
          <w:rFonts w:cs="仿宋_GB2312" w:asciiTheme="minorEastAsia" w:hAnsiTheme="minorEastAsia" w:eastAsiaTheme="minorEastAsia"/>
          <w:b/>
          <w:color w:val="auto"/>
          <w:sz w:val="24"/>
          <w:highlight w:val="none"/>
        </w:rPr>
      </w:pPr>
    </w:p>
    <w:p w14:paraId="4269057B">
      <w:pPr>
        <w:spacing w:line="360" w:lineRule="auto"/>
        <w:jc w:val="center"/>
        <w:rPr>
          <w:rFonts w:cs="仿宋_GB2312" w:asciiTheme="minorEastAsia" w:hAnsiTheme="minorEastAsia" w:eastAsiaTheme="minorEastAsia"/>
          <w:b/>
          <w:color w:val="auto"/>
          <w:sz w:val="24"/>
          <w:highlight w:val="none"/>
        </w:rPr>
      </w:pPr>
    </w:p>
    <w:p w14:paraId="7AEAFF8F">
      <w:pPr>
        <w:adjustRightInd/>
        <w:spacing w:line="360" w:lineRule="auto"/>
        <w:jc w:val="center"/>
        <w:rPr>
          <w:rFonts w:cs="仿宋_GB2312" w:asciiTheme="minorEastAsia" w:hAnsiTheme="minorEastAsia" w:eastAsiaTheme="minorEastAsia"/>
          <w:b/>
          <w:color w:val="auto"/>
          <w:sz w:val="44"/>
          <w:szCs w:val="44"/>
          <w:highlight w:val="none"/>
        </w:rPr>
      </w:pPr>
    </w:p>
    <w:p w14:paraId="662B6913">
      <w:pPr>
        <w:adjustRightInd/>
        <w:spacing w:line="360" w:lineRule="auto"/>
        <w:jc w:val="center"/>
        <w:rPr>
          <w:rFonts w:cs="仿宋_GB2312" w:asciiTheme="minorEastAsia" w:hAnsiTheme="minorEastAsia" w:eastAsiaTheme="minorEastAsia"/>
          <w:b/>
          <w:color w:val="auto"/>
          <w:sz w:val="44"/>
          <w:szCs w:val="44"/>
          <w:highlight w:val="none"/>
        </w:rPr>
      </w:pPr>
    </w:p>
    <w:p w14:paraId="6A361A85">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宁波市海曙区段塘街道社区卫生服务中心</w:t>
      </w:r>
    </w:p>
    <w:p w14:paraId="7F7FF079">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2025年职工疗休养服务采购项目</w:t>
      </w:r>
    </w:p>
    <w:p w14:paraId="7934A870">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DF5963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D5BD0B5">
      <w:pPr>
        <w:snapToGrid w:val="0"/>
        <w:spacing w:line="360" w:lineRule="auto"/>
        <w:jc w:val="center"/>
        <w:rPr>
          <w:rFonts w:cs="仿宋_GB2312" w:asciiTheme="minorEastAsia" w:hAnsiTheme="minorEastAsia" w:eastAsiaTheme="minorEastAsia"/>
          <w:color w:val="auto"/>
          <w:sz w:val="30"/>
          <w:szCs w:val="30"/>
          <w:highlight w:val="none"/>
        </w:rPr>
      </w:pPr>
    </w:p>
    <w:p w14:paraId="66477A6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：2025NBHSWCS348</w:t>
      </w:r>
    </w:p>
    <w:p w14:paraId="425EDBAA">
      <w:pPr>
        <w:adjustRightInd/>
        <w:spacing w:line="360" w:lineRule="auto"/>
        <w:rPr>
          <w:rFonts w:cs="仿宋_GB2312" w:asciiTheme="minorEastAsia" w:hAnsiTheme="minorEastAsia" w:eastAsiaTheme="minorEastAsia"/>
          <w:color w:val="auto"/>
          <w:sz w:val="28"/>
          <w:szCs w:val="20"/>
          <w:highlight w:val="none"/>
        </w:rPr>
      </w:pPr>
    </w:p>
    <w:p w14:paraId="2628E506">
      <w:pPr>
        <w:spacing w:line="360" w:lineRule="auto"/>
        <w:jc w:val="center"/>
        <w:rPr>
          <w:rFonts w:cs="仿宋_GB2312" w:asciiTheme="minorEastAsia" w:hAnsiTheme="minorEastAsia" w:eastAsiaTheme="minorEastAsia"/>
          <w:color w:val="auto"/>
          <w:sz w:val="24"/>
          <w:highlight w:val="none"/>
        </w:rPr>
      </w:pPr>
    </w:p>
    <w:p w14:paraId="6827E507">
      <w:pPr>
        <w:spacing w:line="360" w:lineRule="auto"/>
        <w:jc w:val="center"/>
        <w:rPr>
          <w:rFonts w:cs="仿宋_GB2312" w:asciiTheme="minorEastAsia" w:hAnsiTheme="minorEastAsia" w:eastAsiaTheme="minorEastAsia"/>
          <w:color w:val="auto"/>
          <w:sz w:val="24"/>
          <w:highlight w:val="none"/>
        </w:rPr>
      </w:pPr>
    </w:p>
    <w:p w14:paraId="232FB896">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D4A9E39">
      <w:pPr>
        <w:spacing w:line="360" w:lineRule="auto"/>
        <w:jc w:val="center"/>
        <w:rPr>
          <w:rFonts w:hint="eastAsia" w:cs="宋体" w:asciiTheme="minorEastAsia" w:hAnsiTheme="minorEastAsia" w:eastAsiaTheme="minorEastAsia"/>
          <w:bCs/>
          <w:color w:val="auto"/>
          <w:sz w:val="32"/>
          <w:szCs w:val="32"/>
          <w:highlight w:val="none"/>
          <w:lang w:eastAsia="zh-CN"/>
        </w:rPr>
      </w:pPr>
      <w:r>
        <w:rPr>
          <w:rFonts w:hint="eastAsia" w:cs="宋体" w:asciiTheme="minorEastAsia" w:hAnsiTheme="minorEastAsia" w:eastAsiaTheme="minorEastAsia"/>
          <w:bCs/>
          <w:color w:val="auto"/>
          <w:sz w:val="32"/>
          <w:szCs w:val="32"/>
          <w:highlight w:val="none"/>
        </w:rPr>
        <w:t>采购人：</w:t>
      </w:r>
      <w:r>
        <w:rPr>
          <w:rFonts w:hint="eastAsia" w:cs="宋体" w:asciiTheme="minorEastAsia" w:hAnsiTheme="minorEastAsia" w:eastAsiaTheme="minorEastAsia"/>
          <w:bCs/>
          <w:color w:val="auto"/>
          <w:sz w:val="32"/>
          <w:szCs w:val="32"/>
          <w:highlight w:val="none"/>
          <w:lang w:eastAsia="zh-CN"/>
        </w:rPr>
        <w:t>宁波市海曙区段塘街道社区卫生服务中心</w:t>
      </w:r>
    </w:p>
    <w:p w14:paraId="3A9CD38F">
      <w:pPr>
        <w:spacing w:line="360" w:lineRule="auto"/>
        <w:jc w:val="center"/>
        <w:rPr>
          <w:rFonts w:cs="宋体" w:asciiTheme="minorEastAsia" w:hAnsiTheme="minorEastAsia" w:eastAsiaTheme="minorEastAsia"/>
          <w:bCs/>
          <w:color w:val="auto"/>
          <w:sz w:val="32"/>
          <w:szCs w:val="32"/>
          <w:highlight w:val="none"/>
        </w:rPr>
      </w:pPr>
    </w:p>
    <w:p w14:paraId="1560B93A">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采购代理机构：宁波中基国际招标有限公司</w:t>
      </w:r>
    </w:p>
    <w:p w14:paraId="1E35115A">
      <w:pPr>
        <w:snapToGrid w:val="0"/>
        <w:spacing w:line="360" w:lineRule="auto"/>
        <w:jc w:val="center"/>
        <w:rPr>
          <w:rFonts w:cs="仿宋_GB2312" w:asciiTheme="minorEastAsia" w:hAnsiTheme="minorEastAsia" w:eastAsiaTheme="minorEastAsia"/>
          <w:bCs/>
          <w:color w:val="auto"/>
          <w:sz w:val="32"/>
          <w:szCs w:val="32"/>
          <w:highlight w:val="none"/>
        </w:rPr>
      </w:pPr>
    </w:p>
    <w:p w14:paraId="612C0C8D">
      <w:pPr>
        <w:snapToGrid w:val="0"/>
        <w:spacing w:line="360" w:lineRule="auto"/>
        <w:jc w:val="center"/>
        <w:rPr>
          <w:rFonts w:cs="仿宋_GB2312" w:asciiTheme="minorEastAsia" w:hAnsiTheme="minorEastAsia" w:eastAsiaTheme="minorEastAsia"/>
          <w:bCs/>
          <w:color w:val="auto"/>
          <w:sz w:val="32"/>
          <w:szCs w:val="32"/>
          <w:highlight w:val="none"/>
        </w:rPr>
      </w:pPr>
    </w:p>
    <w:p w14:paraId="151AE37B">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44E1E57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FE71CBF">
      <w:pPr>
        <w:tabs>
          <w:tab w:val="left" w:pos="2268"/>
        </w:tabs>
        <w:spacing w:line="360" w:lineRule="auto"/>
        <w:jc w:val="center"/>
        <w:rPr>
          <w:rFonts w:cs="仿宋_GB2312" w:asciiTheme="minorEastAsia" w:hAnsiTheme="minorEastAsia" w:eastAsiaTheme="minorEastAsia"/>
          <w:color w:val="auto"/>
          <w:sz w:val="24"/>
          <w:highlight w:val="none"/>
        </w:rPr>
      </w:pPr>
    </w:p>
    <w:p w14:paraId="64EE766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C2E9F96">
      <w:pPr>
        <w:spacing w:line="360" w:lineRule="auto"/>
        <w:rPr>
          <w:rFonts w:cs="仿宋_GB2312" w:asciiTheme="minorEastAsia" w:hAnsiTheme="minorEastAsia" w:eastAsiaTheme="minorEastAsia"/>
          <w:color w:val="auto"/>
          <w:sz w:val="32"/>
          <w:szCs w:val="32"/>
          <w:highlight w:val="none"/>
        </w:rPr>
      </w:pPr>
    </w:p>
    <w:p w14:paraId="4A0279B1">
      <w:pPr>
        <w:spacing w:line="360" w:lineRule="auto"/>
        <w:rPr>
          <w:rFonts w:cs="仿宋_GB2312" w:asciiTheme="minorEastAsia" w:hAnsiTheme="minorEastAsia" w:eastAsiaTheme="minorEastAsia"/>
          <w:color w:val="auto"/>
          <w:sz w:val="32"/>
          <w:szCs w:val="32"/>
          <w:highlight w:val="none"/>
        </w:rPr>
      </w:pPr>
    </w:p>
    <w:p w14:paraId="6924B7E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231FBAD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2C5219B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7E4BCC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4677EC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F8AEDC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5CC6F0E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F75EAA0">
      <w:pPr>
        <w:spacing w:line="360" w:lineRule="auto"/>
        <w:ind w:firstLine="1280" w:firstLineChars="400"/>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7F785669">
      <w:pPr>
        <w:spacing w:line="360" w:lineRule="auto"/>
        <w:ind w:firstLine="549" w:firstLineChars="229"/>
        <w:rPr>
          <w:rFonts w:cs="仿宋_GB2312" w:asciiTheme="minorEastAsia" w:hAnsiTheme="minorEastAsia" w:eastAsiaTheme="minorEastAsia"/>
          <w:color w:val="auto"/>
          <w:sz w:val="24"/>
          <w:highlight w:val="none"/>
        </w:rPr>
      </w:pPr>
    </w:p>
    <w:p w14:paraId="1B22C4F5">
      <w:pPr>
        <w:spacing w:line="360" w:lineRule="auto"/>
        <w:ind w:firstLine="549" w:firstLineChars="229"/>
        <w:rPr>
          <w:rFonts w:cs="仿宋_GB2312" w:asciiTheme="minorEastAsia" w:hAnsiTheme="minorEastAsia" w:eastAsiaTheme="minorEastAsia"/>
          <w:color w:val="auto"/>
          <w:sz w:val="24"/>
          <w:highlight w:val="none"/>
        </w:rPr>
      </w:pPr>
    </w:p>
    <w:p w14:paraId="3AF5ECE4">
      <w:pPr>
        <w:spacing w:line="360" w:lineRule="auto"/>
        <w:ind w:firstLine="549" w:firstLineChars="229"/>
        <w:rPr>
          <w:rFonts w:cs="仿宋_GB2312" w:asciiTheme="minorEastAsia" w:hAnsiTheme="minorEastAsia" w:eastAsiaTheme="minorEastAsia"/>
          <w:color w:val="auto"/>
          <w:sz w:val="24"/>
          <w:highlight w:val="none"/>
        </w:rPr>
      </w:pPr>
    </w:p>
    <w:p w14:paraId="5EC7E386">
      <w:pPr>
        <w:spacing w:line="360" w:lineRule="auto"/>
        <w:ind w:firstLine="549" w:firstLineChars="229"/>
        <w:rPr>
          <w:rFonts w:cs="仿宋_GB2312" w:asciiTheme="minorEastAsia" w:hAnsiTheme="minorEastAsia" w:eastAsiaTheme="minorEastAsia"/>
          <w:color w:val="auto"/>
          <w:sz w:val="24"/>
          <w:highlight w:val="none"/>
        </w:rPr>
      </w:pPr>
    </w:p>
    <w:p w14:paraId="06E44D2A">
      <w:pPr>
        <w:spacing w:line="360" w:lineRule="auto"/>
        <w:ind w:firstLine="549" w:firstLineChars="229"/>
        <w:rPr>
          <w:rFonts w:cs="仿宋_GB2312" w:asciiTheme="minorEastAsia" w:hAnsiTheme="minorEastAsia" w:eastAsiaTheme="minorEastAsia"/>
          <w:color w:val="auto"/>
          <w:sz w:val="24"/>
          <w:highlight w:val="none"/>
        </w:rPr>
      </w:pPr>
    </w:p>
    <w:p w14:paraId="0463738A">
      <w:pPr>
        <w:spacing w:line="360" w:lineRule="auto"/>
        <w:ind w:firstLine="549" w:firstLineChars="229"/>
        <w:rPr>
          <w:rFonts w:cs="仿宋_GB2312" w:asciiTheme="minorEastAsia" w:hAnsiTheme="minorEastAsia" w:eastAsiaTheme="minorEastAsia"/>
          <w:color w:val="auto"/>
          <w:sz w:val="24"/>
          <w:highlight w:val="none"/>
        </w:rPr>
      </w:pPr>
    </w:p>
    <w:p w14:paraId="4BE5A538">
      <w:pPr>
        <w:spacing w:line="360" w:lineRule="auto"/>
        <w:ind w:firstLine="549" w:firstLineChars="229"/>
        <w:rPr>
          <w:rFonts w:cs="仿宋_GB2312" w:asciiTheme="minorEastAsia" w:hAnsiTheme="minorEastAsia" w:eastAsiaTheme="minorEastAsia"/>
          <w:color w:val="auto"/>
          <w:sz w:val="24"/>
          <w:highlight w:val="none"/>
        </w:rPr>
      </w:pPr>
    </w:p>
    <w:p w14:paraId="7E76C7D5">
      <w:pPr>
        <w:spacing w:line="360" w:lineRule="auto"/>
        <w:ind w:firstLine="549" w:firstLineChars="229"/>
        <w:rPr>
          <w:rFonts w:cs="仿宋_GB2312" w:asciiTheme="minorEastAsia" w:hAnsiTheme="minorEastAsia" w:eastAsiaTheme="minorEastAsia"/>
          <w:color w:val="auto"/>
          <w:sz w:val="24"/>
          <w:highlight w:val="none"/>
        </w:rPr>
      </w:pPr>
    </w:p>
    <w:p w14:paraId="3881DC98">
      <w:pPr>
        <w:spacing w:line="360" w:lineRule="auto"/>
        <w:ind w:firstLine="549" w:firstLineChars="229"/>
        <w:rPr>
          <w:rFonts w:cs="仿宋_GB2312" w:asciiTheme="minorEastAsia" w:hAnsiTheme="minorEastAsia" w:eastAsiaTheme="minorEastAsia"/>
          <w:color w:val="auto"/>
          <w:sz w:val="24"/>
          <w:highlight w:val="none"/>
        </w:rPr>
      </w:pPr>
    </w:p>
    <w:p w14:paraId="56B8425B">
      <w:pPr>
        <w:spacing w:line="360" w:lineRule="auto"/>
        <w:ind w:firstLine="549" w:firstLineChars="229"/>
        <w:rPr>
          <w:rFonts w:cs="仿宋_GB2312" w:asciiTheme="minorEastAsia" w:hAnsiTheme="minorEastAsia" w:eastAsiaTheme="minorEastAsia"/>
          <w:color w:val="auto"/>
          <w:sz w:val="24"/>
          <w:highlight w:val="none"/>
        </w:rPr>
      </w:pPr>
    </w:p>
    <w:p w14:paraId="127824B3">
      <w:pPr>
        <w:spacing w:line="360" w:lineRule="auto"/>
        <w:ind w:firstLine="549" w:firstLineChars="229"/>
        <w:rPr>
          <w:rFonts w:cs="仿宋_GB2312" w:asciiTheme="minorEastAsia" w:hAnsiTheme="minorEastAsia" w:eastAsiaTheme="minorEastAsia"/>
          <w:color w:val="auto"/>
          <w:sz w:val="24"/>
          <w:highlight w:val="none"/>
        </w:rPr>
      </w:pPr>
    </w:p>
    <w:p w14:paraId="533DD8DE">
      <w:pPr>
        <w:spacing w:line="360" w:lineRule="auto"/>
        <w:ind w:firstLine="549" w:firstLineChars="229"/>
        <w:rPr>
          <w:rFonts w:cs="仿宋_GB2312" w:asciiTheme="minorEastAsia" w:hAnsiTheme="minorEastAsia" w:eastAsiaTheme="minorEastAsia"/>
          <w:color w:val="auto"/>
          <w:sz w:val="24"/>
          <w:highlight w:val="none"/>
        </w:rPr>
      </w:pPr>
    </w:p>
    <w:p w14:paraId="62E4A538">
      <w:pPr>
        <w:spacing w:line="360" w:lineRule="auto"/>
        <w:rPr>
          <w:rFonts w:cs="仿宋_GB2312" w:asciiTheme="minorEastAsia" w:hAnsiTheme="minorEastAsia" w:eastAsiaTheme="minorEastAsia"/>
          <w:color w:val="auto"/>
          <w:sz w:val="24"/>
          <w:highlight w:val="none"/>
        </w:rPr>
      </w:pPr>
    </w:p>
    <w:p w14:paraId="66B07BF9">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126E078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7AA7C4B6">
      <w:pPr>
        <w:spacing w:line="360" w:lineRule="auto"/>
        <w:rPr>
          <w:rFonts w:asciiTheme="minorEastAsia" w:hAnsiTheme="minorEastAsia" w:eastAsiaTheme="minorEastAsia"/>
          <w:color w:val="auto"/>
          <w:sz w:val="24"/>
          <w:highlight w:val="none"/>
        </w:rPr>
      </w:pPr>
    </w:p>
    <w:p w14:paraId="118FB03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9864BF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宁波市海曙区段塘街道社区卫生服务中心2025年职工疗休养服务采购项目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7E87B477">
      <w:pPr>
        <w:spacing w:line="360" w:lineRule="auto"/>
        <w:rPr>
          <w:rFonts w:asciiTheme="minorEastAsia" w:hAnsiTheme="minorEastAsia" w:eastAsiaTheme="minorEastAsia"/>
          <w:color w:val="auto"/>
          <w:sz w:val="24"/>
          <w:highlight w:val="none"/>
        </w:rPr>
      </w:pPr>
    </w:p>
    <w:p w14:paraId="2C8DEBD7">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0984D4DF">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2025NBHSWCS348</w:t>
      </w:r>
    </w:p>
    <w:p w14:paraId="3D6E4958">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pacing w:val="-6"/>
          <w:sz w:val="24"/>
          <w:highlight w:val="none"/>
          <w:lang w:eastAsia="zh-CN"/>
        </w:rPr>
        <w:t>宁波市海曙区段塘街道社区卫生服务中心2025年职工疗休养服务采购项目</w:t>
      </w:r>
    </w:p>
    <w:p w14:paraId="74B027AD">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F45613E">
      <w:pPr>
        <w:spacing w:line="360" w:lineRule="auto"/>
        <w:ind w:firstLine="482" w:firstLineChars="200"/>
        <w:rPr>
          <w:rFonts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441,000.00</w:t>
      </w:r>
      <w:r>
        <w:rPr>
          <w:rFonts w:hint="eastAsia" w:asciiTheme="minorEastAsia" w:hAnsiTheme="minorEastAsia" w:eastAsiaTheme="minorEastAsia"/>
          <w:b w:val="0"/>
          <w:bCs/>
          <w:color w:val="auto"/>
          <w:sz w:val="24"/>
          <w:highlight w:val="none"/>
        </w:rPr>
        <w:t xml:space="preserve"> </w:t>
      </w:r>
    </w:p>
    <w:p w14:paraId="169EBBA4">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441,000.00</w:t>
      </w:r>
      <w:r>
        <w:rPr>
          <w:rFonts w:hint="eastAsia" w:asciiTheme="minorEastAsia" w:hAnsiTheme="minorEastAsia" w:eastAsiaTheme="minorEastAsia"/>
          <w:b w:val="0"/>
          <w:bCs/>
          <w:color w:val="auto"/>
          <w:sz w:val="24"/>
          <w:highlight w:val="none"/>
        </w:rPr>
        <w:t xml:space="preserve"> </w:t>
      </w:r>
    </w:p>
    <w:p w14:paraId="701C9D4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277EA8D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职工疗休养服务</w:t>
      </w:r>
    </w:p>
    <w:p w14:paraId="281243E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Cs/>
          <w:color w:val="auto"/>
          <w:sz w:val="24"/>
          <w:highlight w:val="none"/>
        </w:rPr>
        <w:t>1</w:t>
      </w:r>
    </w:p>
    <w:p w14:paraId="559591F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rPr>
        <w:t xml:space="preserve"> </w:t>
      </w:r>
      <w:r>
        <w:rPr>
          <w:rFonts w:hint="eastAsia" w:asciiTheme="minorEastAsia" w:hAnsiTheme="minorEastAsia" w:eastAsiaTheme="minorEastAsia"/>
          <w:b w:val="0"/>
          <w:bCs/>
          <w:color w:val="auto"/>
          <w:sz w:val="24"/>
          <w:highlight w:val="none"/>
          <w:lang w:val="en-US" w:eastAsia="zh-CN"/>
        </w:rPr>
        <w:t>441,000.00</w:t>
      </w:r>
    </w:p>
    <w:p w14:paraId="02CB591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r>
        <w:rPr>
          <w:rFonts w:hint="eastAsia" w:asciiTheme="minorEastAsia" w:hAnsiTheme="minorEastAsia" w:eastAsiaTheme="minorEastAsia"/>
          <w:bCs/>
          <w:color w:val="auto"/>
          <w:sz w:val="24"/>
          <w:highlight w:val="none"/>
        </w:rPr>
        <w:t>项</w:t>
      </w:r>
    </w:p>
    <w:p w14:paraId="44A19CD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323DE84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服务期限为自合同签订之日起至2025年12月31日止。</w:t>
      </w:r>
    </w:p>
    <w:p w14:paraId="79A0FC1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合同履行期限：自合同签订生效后开始至双方合同义务完全履行后截止。</w:t>
      </w:r>
    </w:p>
    <w:p w14:paraId="0D20FE3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MS Gothic" w:hAnsi="MS Gothic" w:cs="Segoe UI Symbol" w:eastAsiaTheme="minorEastAsia"/>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cs="Times New Roman" w:eastAsiaTheme="minorEastAsia"/>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766D0AF7">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34C0E3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EEC4C0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2.落实政府采购政策需满足的资格要求：本项目</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门面向中小企业，即服务全部由符合政策要求的中小企业承接，，提供中小企业声明函或残疾人福利性单位声明函或由省级以上监狱管理局、戒毒管理局（含新疆生产建设兵团）出具的属于监狱企业的证明文件</w:t>
      </w:r>
      <w:r>
        <w:rPr>
          <w:rFonts w:hint="eastAsia" w:cs="宋体" w:asciiTheme="minorEastAsia" w:hAnsiTheme="minorEastAsia" w:eastAsiaTheme="minorEastAsia"/>
          <w:color w:val="auto"/>
          <w:sz w:val="24"/>
          <w:highlight w:val="none"/>
          <w:lang w:eastAsia="zh-CN"/>
        </w:rPr>
        <w:t>。</w:t>
      </w:r>
    </w:p>
    <w:p w14:paraId="12921380">
      <w:pPr>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3.本项目的特定资格要求：供应商须具有有效的《旅行社业务经营许可证》</w:t>
      </w:r>
      <w:r>
        <w:rPr>
          <w:rFonts w:hint="eastAsia" w:cs="宋体" w:asciiTheme="minorEastAsia" w:hAnsiTheme="minorEastAsia" w:eastAsiaTheme="minorEastAsia"/>
          <w:color w:val="auto"/>
          <w:sz w:val="24"/>
          <w:highlight w:val="none"/>
          <w:lang w:eastAsia="zh-CN"/>
        </w:rPr>
        <w:t>。</w:t>
      </w:r>
    </w:p>
    <w:p w14:paraId="70D2BAB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9C1B55">
      <w:pPr>
        <w:spacing w:line="360" w:lineRule="auto"/>
        <w:ind w:firstLine="482" w:firstLineChars="200"/>
        <w:rPr>
          <w:rFonts w:cs="宋体" w:asciiTheme="minorEastAsia" w:hAnsiTheme="minorEastAsia" w:eastAsiaTheme="minorEastAsia"/>
          <w:b/>
          <w:bCs/>
          <w:color w:val="auto"/>
          <w:sz w:val="24"/>
          <w:highlight w:val="none"/>
        </w:rPr>
      </w:pPr>
      <w:bookmarkStart w:id="19" w:name="_Toc35393631"/>
      <w:bookmarkStart w:id="20" w:name="_Toc35393800"/>
      <w:bookmarkStart w:id="21" w:name="_Toc28359091"/>
      <w:bookmarkStart w:id="22" w:name="_Toc28359014"/>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24CCD072">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cs="宋体" w:asciiTheme="minorEastAsia" w:hAnsiTheme="minorEastAsia" w:eastAsiaTheme="minorEastAsia"/>
          <w:color w:val="auto"/>
          <w:sz w:val="24"/>
          <w:highlight w:val="none"/>
        </w:rPr>
        <w:t>至</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016845EA">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Cs/>
          <w:color w:val="auto"/>
          <w:sz w:val="24"/>
          <w:highlight w:val="none"/>
        </w:rPr>
        <w:t>https://www.zcygov.cn/</w:t>
      </w:r>
      <w:r>
        <w:rPr>
          <w:rStyle w:val="68"/>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4767AB3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347941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AC6E08B">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6237BC6B">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470AAEE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Cs/>
          <w:color w:val="auto"/>
          <w:sz w:val="24"/>
          <w:highlight w:val="none"/>
        </w:rPr>
        <w:t>。</w:t>
      </w:r>
    </w:p>
    <w:p w14:paraId="4ABB9B5D">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35393802"/>
      <w:bookmarkStart w:id="29" w:name="_Toc28359016"/>
      <w:bookmarkStart w:id="30" w:name="_Toc2835909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4DB2C56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25</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106DD6E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2B011AD9">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3028C69">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EE585A4">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14:paraId="213283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5CD4B">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41DADBB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00A574CC">
      <w:pPr>
        <w:spacing w:line="360" w:lineRule="auto"/>
        <w:ind w:firstLine="482" w:firstLineChars="200"/>
        <w:rPr>
          <w:rFonts w:hint="eastAsia" w:cs="仿宋_GB2312"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p>
    <w:p w14:paraId="471E73CC">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114EB8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AD5996B">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2F85FB1A">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1A1286D9">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1E9D8CF5">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1DAAF0F6">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5A617591">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52FFA4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2A42C125">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35393805"/>
      <w:bookmarkStart w:id="38" w:name="_Toc28359095"/>
      <w:bookmarkStart w:id="39" w:name="_Toc28359018"/>
      <w:bookmarkStart w:id="40" w:name="_Toc35393636"/>
    </w:p>
    <w:p w14:paraId="69F4BF0D">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政府采购(www.nbzfcg.cn)、宁波市公共资源交易电子服务系统（海曙）（https://jyxt.zwb.ningbo.gov.cn:4011/website/home）、浙江省公共资源交易服务平台（http://zjpubservice.zjzwfw.gov.cn/）和宁波中基国际招标有限公司网（www.cbbidding.com）。</w:t>
      </w:r>
    </w:p>
    <w:p w14:paraId="30E70A5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（3）海曙区“政采贷”助力中小企业金融服务，有需要的中标（成交）供应商请于网站http://haishu.nbggzy.cn/tzgg/360383.jhtml办理具体业务</w:t>
      </w:r>
    </w:p>
    <w:p w14:paraId="26D85398">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（4）磋商文件公告期限与磋商公告的公告期限一致。</w:t>
      </w:r>
    </w:p>
    <w:p w14:paraId="17339CFF">
      <w:pPr>
        <w:pStyle w:val="33"/>
        <w:rPr>
          <w:rFonts w:asciiTheme="minorEastAsia" w:hAnsiTheme="minorEastAsia" w:eastAsiaTheme="minorEastAsia"/>
          <w:color w:val="auto"/>
          <w:highlight w:val="none"/>
        </w:rPr>
      </w:pPr>
    </w:p>
    <w:p w14:paraId="1E0BF9AF">
      <w:pPr>
        <w:pStyle w:val="5"/>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2BB79A79">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637"/>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7D71320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名称：宁波市海曙区段塘街道社区卫生服务中心</w:t>
      </w:r>
    </w:p>
    <w:p w14:paraId="0B0CE7C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地址：宁波市海曙区段塘</w:t>
      </w:r>
      <w:r>
        <w:rPr>
          <w:rFonts w:hint="eastAsia" w:asciiTheme="minorEastAsia" w:hAnsiTheme="minorEastAsia" w:eastAsiaTheme="minorEastAsia"/>
          <w:color w:val="auto"/>
          <w:sz w:val="24"/>
          <w:highlight w:val="none"/>
          <w:lang w:val="en-US" w:eastAsia="zh-CN"/>
        </w:rPr>
        <w:t>中路111</w:t>
      </w:r>
      <w:r>
        <w:rPr>
          <w:rFonts w:hint="eastAsia" w:asciiTheme="minorEastAsia" w:hAnsiTheme="minorEastAsia" w:eastAsiaTheme="minorEastAsia"/>
          <w:color w:val="auto"/>
          <w:sz w:val="24"/>
          <w:highlight w:val="none"/>
        </w:rPr>
        <w:t>号</w:t>
      </w:r>
    </w:p>
    <w:p w14:paraId="436C0ED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485503C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项目联系人（询问）：徐老师</w:t>
      </w:r>
    </w:p>
    <w:p w14:paraId="22DCF4A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项目联系方式（询问）：0574-56803189</w:t>
      </w:r>
    </w:p>
    <w:p w14:paraId="42A3EC2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质疑联系人：韩老师</w:t>
      </w:r>
    </w:p>
    <w:p w14:paraId="2241CEB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质疑联系方式：0574-55331268</w:t>
      </w:r>
    </w:p>
    <w:p w14:paraId="0878C77F">
      <w:pPr>
        <w:pStyle w:val="5"/>
        <w:numPr>
          <w:ilvl w:val="0"/>
          <w:numId w:val="0"/>
        </w:numPr>
        <w:ind w:left="432" w:hanging="432"/>
        <w:rPr>
          <w:rFonts w:cs="宋体" w:asciiTheme="minorEastAsia" w:hAnsiTheme="minorEastAsia" w:eastAsiaTheme="minorEastAsia"/>
          <w:color w:val="auto"/>
          <w:sz w:val="24"/>
          <w:highlight w:val="none"/>
        </w:rPr>
      </w:pPr>
      <w:bookmarkStart w:id="45" w:name="_Toc35393807"/>
      <w:bookmarkStart w:id="46" w:name="_Toc35393638"/>
      <w:bookmarkStart w:id="47" w:name="_Toc28359020"/>
      <w:bookmarkStart w:id="48" w:name="_Toc28359097"/>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265F3D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名称：宁波中基国际招标有限公司            </w:t>
      </w:r>
    </w:p>
    <w:p w14:paraId="5D6C729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地址：宁波市鄞州区天童南路666号中基大厦19楼</w:t>
      </w:r>
      <w:r>
        <w:rPr>
          <w:rFonts w:asciiTheme="minorEastAsia" w:hAnsiTheme="minorEastAsia" w:eastAsiaTheme="minorEastAsia"/>
          <w:color w:val="auto"/>
          <w:sz w:val="24"/>
          <w:highlight w:val="none"/>
        </w:rPr>
        <w:t xml:space="preserve"> </w:t>
      </w:r>
    </w:p>
    <w:p w14:paraId="1D0C705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传真：/             </w:t>
      </w:r>
    </w:p>
    <w:p w14:paraId="5424A07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项目联系人（询问）：徐承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张亮、吴桐</w:t>
      </w:r>
    </w:p>
    <w:p w14:paraId="2C789EB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项目联系方式（询问）：0574-880902137</w:t>
      </w:r>
    </w:p>
    <w:p w14:paraId="4E4A20B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李艳</w:t>
      </w:r>
      <w:r>
        <w:rPr>
          <w:rFonts w:hint="eastAsia" w:asciiTheme="minorEastAsia" w:hAnsiTheme="minorEastAsia" w:eastAsiaTheme="minorEastAsia"/>
          <w:color w:val="auto"/>
          <w:sz w:val="24"/>
          <w:highlight w:val="none"/>
        </w:rPr>
        <w:t xml:space="preserve">            </w:t>
      </w:r>
    </w:p>
    <w:p w14:paraId="544358D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质疑联系方式：0574-</w:t>
      </w:r>
      <w:r>
        <w:rPr>
          <w:rFonts w:hint="eastAsia" w:asciiTheme="minorEastAsia" w:hAnsiTheme="minorEastAsia" w:eastAsiaTheme="minorEastAsia"/>
          <w:color w:val="auto"/>
          <w:sz w:val="24"/>
          <w:highlight w:val="none"/>
          <w:lang w:val="en-US" w:eastAsia="zh-CN"/>
        </w:rPr>
        <w:t>87423685</w:t>
      </w:r>
    </w:p>
    <w:p w14:paraId="2A18B6B6">
      <w:pPr>
        <w:spacing w:line="360" w:lineRule="auto"/>
        <w:rPr>
          <w:rFonts w:asciiTheme="minorEastAsia" w:hAnsiTheme="minorEastAsia" w:eastAsiaTheme="minorEastAsia"/>
          <w:b/>
          <w:color w:val="auto"/>
          <w:sz w:val="24"/>
          <w:highlight w:val="none"/>
        </w:rPr>
      </w:pPr>
      <w:bookmarkStart w:id="49" w:name="_Toc35393808"/>
      <w:bookmarkStart w:id="50" w:name="_Toc28359021"/>
      <w:bookmarkStart w:id="51" w:name="_Toc28359098"/>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0F4EAB3B">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名称：宁波市海曙区采购管理办公室</w:t>
      </w:r>
    </w:p>
    <w:p w14:paraId="071D10B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地址：宁波市海曙区大梁街48号天之海大厦 </w:t>
      </w:r>
    </w:p>
    <w:p w14:paraId="6C89775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传真：/</w:t>
      </w:r>
    </w:p>
    <w:p w14:paraId="712485B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联系人：王老师</w:t>
      </w:r>
    </w:p>
    <w:p w14:paraId="072A8227">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62070ED4">
      <w:pPr>
        <w:spacing w:line="360" w:lineRule="auto"/>
        <w:ind w:firstLine="480" w:firstLineChars="200"/>
        <w:rPr>
          <w:rFonts w:hint="eastAsia" w:asciiTheme="minorEastAsia" w:hAnsiTheme="minorEastAsia" w:eastAsiaTheme="minorEastAsia"/>
          <w:color w:val="auto"/>
          <w:sz w:val="24"/>
          <w:highlight w:val="none"/>
        </w:rPr>
      </w:pPr>
    </w:p>
    <w:p w14:paraId="2A880A54">
      <w:pPr>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若对项目采购电子交易系统操作有疑问，可登录政采云（</w:t>
      </w:r>
      <w:r>
        <w:rPr>
          <w:rFonts w:asciiTheme="minorEastAsia" w:hAnsiTheme="minorEastAsia" w:eastAsiaTheme="minorEastAsia"/>
          <w:b/>
          <w:bCs/>
          <w:color w:val="auto"/>
          <w:sz w:val="24"/>
          <w:highlight w:val="none"/>
        </w:rPr>
        <w:t>https://www.zcygov.cn/），点击右侧咨询小采，获取采小蜜智能服务管家帮助，或拨打政</w:t>
      </w:r>
      <w:r>
        <w:rPr>
          <w:rFonts w:hint="eastAsia" w:asciiTheme="minorEastAsia" w:hAnsiTheme="minorEastAsia" w:eastAsiaTheme="minorEastAsia"/>
          <w:b/>
          <w:bCs/>
          <w:color w:val="auto"/>
          <w:sz w:val="24"/>
          <w:highlight w:val="none"/>
        </w:rPr>
        <w:t>采云服务热线95763</w:t>
      </w:r>
      <w:r>
        <w:rPr>
          <w:rFonts w:asciiTheme="minorEastAsia" w:hAnsiTheme="minorEastAsia" w:eastAsiaTheme="minorEastAsia"/>
          <w:b/>
          <w:bCs/>
          <w:color w:val="auto"/>
          <w:sz w:val="24"/>
          <w:highlight w:val="none"/>
        </w:rPr>
        <w:t>获取热线服务帮助。</w:t>
      </w:r>
      <w:r>
        <w:rPr>
          <w:rFonts w:hint="eastAsia" w:asciiTheme="minorEastAsia" w:hAnsiTheme="minorEastAsia" w:eastAsiaTheme="minorEastAsia"/>
          <w:b/>
          <w:bCs/>
          <w:color w:val="auto"/>
          <w:sz w:val="24"/>
          <w:highlight w:val="none"/>
        </w:rPr>
        <w:t>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w:t>
      </w:r>
    </w:p>
    <w:p w14:paraId="681D854D">
      <w:pPr>
        <w:spacing w:line="360" w:lineRule="auto"/>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CA问题联系电话（人工）：</w:t>
      </w:r>
      <w:r>
        <w:rPr>
          <w:rFonts w:hint="eastAsia" w:asciiTheme="minorEastAsia" w:hAnsiTheme="minorEastAsia" w:eastAsiaTheme="minorEastAsia"/>
          <w:b/>
          <w:bCs/>
          <w:color w:val="auto"/>
          <w:sz w:val="24"/>
          <w:highlight w:val="none"/>
        </w:rPr>
        <w:t>汇信</w:t>
      </w:r>
      <w:r>
        <w:rPr>
          <w:rFonts w:asciiTheme="minorEastAsia" w:hAnsiTheme="minorEastAsia" w:eastAsiaTheme="minorEastAsia"/>
          <w:b/>
          <w:bCs/>
          <w:color w:val="auto"/>
          <w:sz w:val="24"/>
          <w:highlight w:val="none"/>
        </w:rPr>
        <w:t>CA 400-888-4636；天谷CA 400-087-8198。</w:t>
      </w:r>
    </w:p>
    <w:p w14:paraId="44FBDF3D">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7499876E">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F2F1BB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517662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2862059B">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946A38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3026895">
      <w:pPr>
        <w:pStyle w:val="393"/>
        <w:numPr>
          <w:ilvl w:val="0"/>
          <w:numId w:val="0"/>
        </w:numPr>
        <w:spacing w:before="0"/>
        <w:ind w:firstLine="482" w:firstLineChars="200"/>
        <w:rPr>
          <w:rFonts w:asciiTheme="minorEastAsia" w:hAnsiTheme="minorEastAsia" w:eastAsiaTheme="minorEastAsia"/>
          <w:color w:val="auto"/>
          <w:szCs w:val="24"/>
          <w:highlight w:val="none"/>
        </w:rPr>
      </w:pPr>
      <w:r>
        <w:rPr>
          <w:rFonts w:hint="eastAsia" w:ascii="Wingdings" w:hAnsi="Wingdings" w:cs="Times New Roman" w:eastAsiaTheme="minorEastAsia"/>
          <w:b/>
          <w:bCs/>
          <w:color w:val="auto"/>
          <w:kern w:val="2"/>
          <w:sz w:val="24"/>
          <w:szCs w:val="20"/>
          <w:lang w:val="en-US" w:eastAsia="zh-CN" w:bidi="ar-SA"/>
        </w:rPr>
        <w:t>（</w:t>
      </w:r>
      <w:r>
        <w:rPr>
          <w:rFonts w:hint="eastAsia" w:ascii="宋体" w:hAnsi="宋体" w:eastAsia="宋体" w:cs="宋体"/>
          <w:b/>
          <w:bCs/>
          <w:color w:val="auto"/>
          <w:kern w:val="2"/>
          <w:sz w:val="24"/>
          <w:szCs w:val="20"/>
          <w:lang w:val="en-US" w:eastAsia="zh-CN" w:bidi="ar-SA"/>
        </w:rPr>
        <w:t>1</w:t>
      </w:r>
      <w:r>
        <w:rPr>
          <w:rFonts w:hint="eastAsia" w:ascii="Wingdings" w:hAnsi="Wingdings" w:cs="Times New Roman" w:eastAsiaTheme="minorEastAsia"/>
          <w:b/>
          <w:bCs/>
          <w:color w:val="auto"/>
          <w:kern w:val="2"/>
          <w:sz w:val="24"/>
          <w:szCs w:val="20"/>
          <w:lang w:val="en-US" w:eastAsia="zh-CN" w:bidi="ar-SA"/>
        </w:rPr>
        <w:t>）</w:t>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A3D458">
      <w:pPr>
        <w:pStyle w:val="393"/>
        <w:numPr>
          <w:ilvl w:val="0"/>
          <w:numId w:val="0"/>
        </w:numPr>
        <w:spacing w:before="0"/>
        <w:ind w:firstLine="482" w:firstLineChars="200"/>
        <w:rPr>
          <w:rFonts w:asciiTheme="minorEastAsia" w:hAnsiTheme="minorEastAsia" w:eastAsiaTheme="minorEastAsia"/>
          <w:color w:val="auto"/>
          <w:szCs w:val="24"/>
          <w:highlight w:val="none"/>
        </w:rPr>
      </w:pPr>
      <w:r>
        <w:rPr>
          <w:rFonts w:hint="eastAsia" w:ascii="Wingdings" w:hAnsi="Wingdings" w:cs="Times New Roman" w:eastAsiaTheme="minorEastAsia"/>
          <w:b/>
          <w:bCs/>
          <w:color w:val="auto"/>
          <w:kern w:val="2"/>
          <w:sz w:val="24"/>
          <w:szCs w:val="20"/>
          <w:lang w:val="en-US" w:eastAsia="zh-CN" w:bidi="ar-SA"/>
        </w:rPr>
        <w:t>（</w:t>
      </w:r>
      <w:r>
        <w:rPr>
          <w:rFonts w:hint="eastAsia" w:ascii="宋体" w:hAnsi="宋体" w:eastAsia="宋体" w:cs="宋体"/>
          <w:b/>
          <w:bCs/>
          <w:color w:val="auto"/>
          <w:kern w:val="2"/>
          <w:sz w:val="24"/>
          <w:szCs w:val="20"/>
          <w:lang w:val="en-US" w:eastAsia="zh-CN" w:bidi="ar-SA"/>
        </w:rPr>
        <w:t>2</w:t>
      </w:r>
      <w:r>
        <w:rPr>
          <w:rFonts w:hint="eastAsia" w:ascii="Wingdings" w:hAnsi="Wingdings" w:cs="Times New Roman" w:eastAsiaTheme="minorEastAsia"/>
          <w:b/>
          <w:bCs/>
          <w:color w:val="auto"/>
          <w:kern w:val="2"/>
          <w:sz w:val="24"/>
          <w:szCs w:val="20"/>
          <w:lang w:val="en-US" w:eastAsia="zh-CN" w:bidi="ar-SA"/>
        </w:rPr>
        <w:t>）</w:t>
      </w:r>
      <w:r>
        <w:rPr>
          <w:rFonts w:hint="eastAsia" w:asciiTheme="minorEastAsia" w:hAnsiTheme="minorEastAsia" w:eastAsiaTheme="minorEastAsia"/>
          <w:b/>
          <w:bCs/>
          <w:color w:val="auto"/>
          <w:szCs w:val="24"/>
          <w:highlight w:val="none"/>
        </w:rPr>
        <w:t>采</w:t>
      </w:r>
      <w:r>
        <w:rPr>
          <w:rFonts w:hint="eastAsia" w:asciiTheme="minorEastAsia" w:hAnsiTheme="minorEastAsia" w:eastAsiaTheme="minorEastAsia"/>
          <w:b/>
          <w:color w:val="auto"/>
          <w:szCs w:val="24"/>
          <w:highlight w:val="none"/>
        </w:rPr>
        <w:t>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782B2B90">
      <w:pPr>
        <w:pStyle w:val="393"/>
        <w:numPr>
          <w:ilvl w:val="0"/>
          <w:numId w:val="0"/>
        </w:numPr>
        <w:spacing w:before="0"/>
        <w:ind w:firstLine="482" w:firstLineChars="200"/>
        <w:rPr>
          <w:rFonts w:asciiTheme="minorEastAsia" w:hAnsiTheme="minorEastAsia" w:eastAsiaTheme="minorEastAsia"/>
          <w:color w:val="auto"/>
          <w:szCs w:val="24"/>
          <w:highlight w:val="none"/>
        </w:rPr>
      </w:pPr>
      <w:r>
        <w:rPr>
          <w:rFonts w:hint="eastAsia" w:ascii="Wingdings" w:hAnsi="Wingdings" w:cs="Times New Roman" w:eastAsiaTheme="minorEastAsia"/>
          <w:b/>
          <w:bCs/>
          <w:color w:val="auto"/>
          <w:kern w:val="2"/>
          <w:sz w:val="24"/>
          <w:szCs w:val="20"/>
          <w:lang w:val="en-US" w:eastAsia="zh-CN" w:bidi="ar-SA"/>
        </w:rPr>
        <w:t>（</w:t>
      </w:r>
      <w:r>
        <w:rPr>
          <w:rFonts w:hint="eastAsia" w:ascii="宋体" w:hAnsi="宋体" w:eastAsia="宋体" w:cs="宋体"/>
          <w:b/>
          <w:bCs/>
          <w:color w:val="auto"/>
          <w:kern w:val="2"/>
          <w:sz w:val="24"/>
          <w:szCs w:val="20"/>
          <w:lang w:val="en-US" w:eastAsia="zh-CN" w:bidi="ar-SA"/>
        </w:rPr>
        <w:t>3</w:t>
      </w:r>
      <w:r>
        <w:rPr>
          <w:rFonts w:hint="eastAsia" w:ascii="Wingdings" w:hAnsi="Wingdings" w:cs="Times New Roman" w:eastAsiaTheme="minorEastAsia"/>
          <w:b/>
          <w:bCs/>
          <w:color w:val="auto"/>
          <w:kern w:val="2"/>
          <w:sz w:val="24"/>
          <w:szCs w:val="20"/>
          <w:lang w:val="en-US" w:eastAsia="zh-CN" w:bidi="ar-SA"/>
        </w:rPr>
        <w:t>）</w:t>
      </w:r>
      <w:r>
        <w:rPr>
          <w:rFonts w:hint="eastAsia" w:asciiTheme="minorEastAsia" w:hAnsiTheme="minorEastAsia" w:eastAsiaTheme="minorEastAsia"/>
          <w:b/>
          <w:bCs/>
          <w:color w:val="auto"/>
          <w:szCs w:val="24"/>
          <w:highlight w:val="none"/>
        </w:rPr>
        <w:t>采</w:t>
      </w:r>
      <w:r>
        <w:rPr>
          <w:rFonts w:hint="eastAsia" w:asciiTheme="minorEastAsia" w:hAnsiTheme="minorEastAsia" w:eastAsiaTheme="minorEastAsia"/>
          <w:b/>
          <w:color w:val="auto"/>
          <w:szCs w:val="24"/>
          <w:highlight w:val="none"/>
        </w:rPr>
        <w:t>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5D23C7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DE3F07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B718F1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E5FFDD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5A0753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9303D4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26BCE8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A1D47AA">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0BBE6F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58F20C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32423E4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758D1C2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EA9314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CDBC20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E498F5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A01AB2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21726F6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CC19A9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0B8195B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42846E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842FB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C97EFD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56911E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64D392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806957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w:t>
      </w:r>
      <w:r>
        <w:rPr>
          <w:rFonts w:hint="eastAsia" w:asciiTheme="minorEastAsia" w:hAnsiTheme="minorEastAsia" w:eastAsiaTheme="minorEastAsia"/>
          <w:color w:val="auto"/>
          <w:szCs w:val="24"/>
          <w:highlight w:val="none"/>
          <w:lang w:val="en-US" w:eastAsia="zh-CN"/>
        </w:rPr>
        <w:t>一</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lang w:val="en-US" w:eastAsia="zh-CN"/>
        </w:rPr>
        <w:t>三</w:t>
      </w:r>
      <w:r>
        <w:rPr>
          <w:rFonts w:hint="eastAsia" w:asciiTheme="minorEastAsia" w:hAnsiTheme="minorEastAsia" w:eastAsiaTheme="minorEastAsia"/>
          <w:color w:val="auto"/>
          <w:szCs w:val="24"/>
          <w:highlight w:val="none"/>
        </w:rPr>
        <w:t>名的供应商为第一、二、三成交候选供应商。供应商综合得分相同的则报价低者优先，报价也相同的，则由采购人抽签决定；如评审过程中出现本磋商采购文件未尽事宜，则由磋商小组讨论决定，并编写评审报告。</w:t>
      </w:r>
    </w:p>
    <w:p w14:paraId="15A74835">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61D554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505D53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25EDA48">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1AF9AB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2E2FED00">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75FD47B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D2042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3A9DAA65">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0AA90F52">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6FB8F48">
      <w:pPr>
        <w:pStyle w:val="393"/>
        <w:spacing w:before="0"/>
        <w:ind w:firstLine="0" w:firstLineChars="0"/>
        <w:rPr>
          <w:rFonts w:asciiTheme="minorEastAsia" w:hAnsiTheme="minorEastAsia" w:eastAsiaTheme="minorEastAsia"/>
          <w:b/>
          <w:color w:val="auto"/>
          <w:highlight w:val="none"/>
        </w:rPr>
      </w:pPr>
    </w:p>
    <w:p w14:paraId="1A9BF10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53EDFF33">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462765">
                            <w:pPr>
                              <w:rPr>
                                <w:rFonts w:asciiTheme="minorEastAsia" w:hAnsiTheme="minorEastAsia" w:eastAsiaTheme="minorEastAsia"/>
                              </w:rPr>
                            </w:pPr>
                            <w:r>
                              <w:rPr>
                                <w:rFonts w:hint="eastAsia" w:asciiTheme="minorEastAsia" w:hAnsiTheme="minorEastAsia" w:eastAsiaTheme="minorEastAsia"/>
                              </w:rPr>
                              <w:t>验收</w:t>
                            </w:r>
                          </w:p>
                          <w:p w14:paraId="2382F816">
                            <w:pPr>
                              <w:rPr>
                                <w:rFonts w:ascii="仿宋_GB2312" w:eastAsia="仿宋_GB2312"/>
                              </w:rPr>
                            </w:pPr>
                            <w:r>
                              <w:rPr>
                                <w:rFonts w:hint="eastAsia" w:ascii="仿宋_GB2312" w:eastAsia="仿宋_GB2312"/>
                              </w:rPr>
                              <w:t>立项</w:t>
                            </w:r>
                          </w:p>
                          <w:p w14:paraId="4F2B61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2462765">
                      <w:pPr>
                        <w:rPr>
                          <w:rFonts w:asciiTheme="minorEastAsia" w:hAnsiTheme="minorEastAsia" w:eastAsiaTheme="minorEastAsia"/>
                        </w:rPr>
                      </w:pPr>
                      <w:r>
                        <w:rPr>
                          <w:rFonts w:hint="eastAsia" w:asciiTheme="minorEastAsia" w:hAnsiTheme="minorEastAsia" w:eastAsiaTheme="minorEastAsia"/>
                        </w:rPr>
                        <w:t>验收</w:t>
                      </w:r>
                    </w:p>
                    <w:p w14:paraId="2382F816">
                      <w:pPr>
                        <w:rPr>
                          <w:rFonts w:ascii="仿宋_GB2312" w:eastAsia="仿宋_GB2312"/>
                        </w:rPr>
                      </w:pPr>
                      <w:r>
                        <w:rPr>
                          <w:rFonts w:hint="eastAsia" w:ascii="仿宋_GB2312" w:eastAsia="仿宋_GB2312"/>
                        </w:rPr>
                        <w:t>立项</w:t>
                      </w:r>
                    </w:p>
                    <w:p w14:paraId="4F2B61B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9EB966">
                            <w:pPr>
                              <w:rPr>
                                <w:rFonts w:asciiTheme="minorEastAsia" w:hAnsiTheme="minorEastAsia" w:eastAsiaTheme="minorEastAsia"/>
                              </w:rPr>
                            </w:pPr>
                            <w:r>
                              <w:rPr>
                                <w:rFonts w:hint="eastAsia" w:asciiTheme="minorEastAsia" w:hAnsiTheme="minorEastAsia" w:eastAsiaTheme="minorEastAsia"/>
                              </w:rPr>
                              <w:t>履约</w:t>
                            </w:r>
                          </w:p>
                          <w:p w14:paraId="4034062D">
                            <w:pPr>
                              <w:rPr>
                                <w:rFonts w:ascii="仿宋_GB2312" w:eastAsia="仿宋_GB2312"/>
                              </w:rPr>
                            </w:pPr>
                            <w:r>
                              <w:rPr>
                                <w:rFonts w:hint="eastAsia" w:ascii="仿宋_GB2312" w:eastAsia="仿宋_GB2312"/>
                              </w:rPr>
                              <w:t>立项</w:t>
                            </w:r>
                          </w:p>
                          <w:p w14:paraId="6E49A3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79EB966">
                      <w:pPr>
                        <w:rPr>
                          <w:rFonts w:asciiTheme="minorEastAsia" w:hAnsiTheme="minorEastAsia" w:eastAsiaTheme="minorEastAsia"/>
                        </w:rPr>
                      </w:pPr>
                      <w:r>
                        <w:rPr>
                          <w:rFonts w:hint="eastAsia" w:asciiTheme="minorEastAsia" w:hAnsiTheme="minorEastAsia" w:eastAsiaTheme="minorEastAsia"/>
                        </w:rPr>
                        <w:t>履约</w:t>
                      </w:r>
                    </w:p>
                    <w:p w14:paraId="4034062D">
                      <w:pPr>
                        <w:rPr>
                          <w:rFonts w:ascii="仿宋_GB2312" w:eastAsia="仿宋_GB2312"/>
                        </w:rPr>
                      </w:pPr>
                      <w:r>
                        <w:rPr>
                          <w:rFonts w:hint="eastAsia" w:ascii="仿宋_GB2312" w:eastAsia="仿宋_GB2312"/>
                        </w:rPr>
                        <w:t>立项</w:t>
                      </w:r>
                    </w:p>
                    <w:p w14:paraId="6E49A37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E84FD">
                            <w:pPr>
                              <w:jc w:val="center"/>
                              <w:rPr>
                                <w:rFonts w:asciiTheme="minorEastAsia" w:hAnsiTheme="minorEastAsia" w:eastAsiaTheme="minorEastAsia"/>
                              </w:rPr>
                            </w:pPr>
                            <w:r>
                              <w:rPr>
                                <w:rFonts w:hint="eastAsia" w:asciiTheme="minorEastAsia" w:hAnsiTheme="minorEastAsia" w:eastAsiaTheme="minorEastAsia"/>
                              </w:rPr>
                              <w:t>签订合同</w:t>
                            </w:r>
                          </w:p>
                          <w:p w14:paraId="62D7F246">
                            <w:pPr>
                              <w:rPr>
                                <w:rFonts w:ascii="仿宋_GB2312" w:eastAsia="仿宋_GB2312"/>
                              </w:rPr>
                            </w:pPr>
                            <w:r>
                              <w:rPr>
                                <w:rFonts w:hint="eastAsia" w:ascii="仿宋_GB2312" w:eastAsia="仿宋_GB2312"/>
                              </w:rPr>
                              <w:t>立项</w:t>
                            </w:r>
                          </w:p>
                          <w:p w14:paraId="2B0720A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3DE84FD">
                      <w:pPr>
                        <w:jc w:val="center"/>
                        <w:rPr>
                          <w:rFonts w:asciiTheme="minorEastAsia" w:hAnsiTheme="minorEastAsia" w:eastAsiaTheme="minorEastAsia"/>
                        </w:rPr>
                      </w:pPr>
                      <w:r>
                        <w:rPr>
                          <w:rFonts w:hint="eastAsia" w:asciiTheme="minorEastAsia" w:hAnsiTheme="minorEastAsia" w:eastAsiaTheme="minorEastAsia"/>
                        </w:rPr>
                        <w:t>签订合同</w:t>
                      </w:r>
                    </w:p>
                    <w:p w14:paraId="62D7F246">
                      <w:pPr>
                        <w:rPr>
                          <w:rFonts w:ascii="仿宋_GB2312" w:eastAsia="仿宋_GB2312"/>
                        </w:rPr>
                      </w:pPr>
                      <w:r>
                        <w:rPr>
                          <w:rFonts w:hint="eastAsia" w:ascii="仿宋_GB2312" w:eastAsia="仿宋_GB2312"/>
                        </w:rPr>
                        <w:t>立项</w:t>
                      </w:r>
                    </w:p>
                    <w:p w14:paraId="2B0720A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2CE49">
                            <w:pPr>
                              <w:rPr>
                                <w:rFonts w:asciiTheme="minorEastAsia" w:hAnsiTheme="minorEastAsia" w:eastAsiaTheme="minorEastAsia"/>
                              </w:rPr>
                            </w:pPr>
                            <w:r>
                              <w:rPr>
                                <w:rFonts w:hint="eastAsia" w:asciiTheme="minorEastAsia" w:hAnsiTheme="minorEastAsia" w:eastAsiaTheme="minorEastAsia"/>
                              </w:rPr>
                              <w:t>成交公告；成交通知书</w:t>
                            </w:r>
                          </w:p>
                          <w:p w14:paraId="71E68EE1">
                            <w:pPr>
                              <w:rPr>
                                <w:rFonts w:ascii="仿宋_GB2312" w:eastAsia="仿宋_GB2312"/>
                              </w:rPr>
                            </w:pPr>
                            <w:r>
                              <w:rPr>
                                <w:rFonts w:hint="eastAsia" w:ascii="仿宋_GB2312" w:eastAsia="仿宋_GB2312"/>
                              </w:rPr>
                              <w:t>立项</w:t>
                            </w:r>
                          </w:p>
                          <w:p w14:paraId="06C7FDD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EF2CE49">
                      <w:pPr>
                        <w:rPr>
                          <w:rFonts w:asciiTheme="minorEastAsia" w:hAnsiTheme="minorEastAsia" w:eastAsiaTheme="minorEastAsia"/>
                        </w:rPr>
                      </w:pPr>
                      <w:r>
                        <w:rPr>
                          <w:rFonts w:hint="eastAsia" w:asciiTheme="minorEastAsia" w:hAnsiTheme="minorEastAsia" w:eastAsiaTheme="minorEastAsia"/>
                        </w:rPr>
                        <w:t>成交公告；成交通知书</w:t>
                      </w:r>
                    </w:p>
                    <w:p w14:paraId="71E68EE1">
                      <w:pPr>
                        <w:rPr>
                          <w:rFonts w:ascii="仿宋_GB2312" w:eastAsia="仿宋_GB2312"/>
                        </w:rPr>
                      </w:pPr>
                      <w:r>
                        <w:rPr>
                          <w:rFonts w:hint="eastAsia" w:ascii="仿宋_GB2312" w:eastAsia="仿宋_GB2312"/>
                        </w:rPr>
                        <w:t>立项</w:t>
                      </w:r>
                    </w:p>
                    <w:p w14:paraId="06C7FDD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5AA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6B1B65">
                            <w:pPr>
                              <w:rPr>
                                <w:rFonts w:ascii="仿宋_GB2312" w:eastAsia="仿宋_GB2312"/>
                              </w:rPr>
                            </w:pPr>
                            <w:r>
                              <w:rPr>
                                <w:rFonts w:hint="eastAsia" w:ascii="仿宋_GB2312" w:eastAsia="仿宋_GB2312"/>
                              </w:rPr>
                              <w:t>立项</w:t>
                            </w:r>
                          </w:p>
                          <w:p w14:paraId="67010E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D45AA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6B1B65">
                      <w:pPr>
                        <w:rPr>
                          <w:rFonts w:ascii="仿宋_GB2312" w:eastAsia="仿宋_GB2312"/>
                        </w:rPr>
                      </w:pPr>
                      <w:r>
                        <w:rPr>
                          <w:rFonts w:hint="eastAsia" w:ascii="仿宋_GB2312" w:eastAsia="仿宋_GB2312"/>
                        </w:rPr>
                        <w:t>立项</w:t>
                      </w:r>
                    </w:p>
                    <w:p w14:paraId="67010E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5482">
                            <w:pPr>
                              <w:jc w:val="center"/>
                              <w:rPr>
                                <w:rFonts w:asciiTheme="minorEastAsia" w:hAnsiTheme="minorEastAsia" w:eastAsiaTheme="minorEastAsia"/>
                              </w:rPr>
                            </w:pPr>
                            <w:r>
                              <w:rPr>
                                <w:rFonts w:hint="eastAsia" w:asciiTheme="minorEastAsia" w:hAnsiTheme="minorEastAsia" w:eastAsiaTheme="minorEastAsia"/>
                              </w:rPr>
                              <w:t>评审打分</w:t>
                            </w:r>
                          </w:p>
                          <w:p w14:paraId="0B1A020C">
                            <w:pPr>
                              <w:rPr>
                                <w:rFonts w:ascii="仿宋_GB2312" w:eastAsia="仿宋_GB2312"/>
                              </w:rPr>
                            </w:pPr>
                            <w:r>
                              <w:rPr>
                                <w:rFonts w:hint="eastAsia" w:ascii="仿宋_GB2312" w:eastAsia="仿宋_GB2312"/>
                              </w:rPr>
                              <w:t>立项</w:t>
                            </w:r>
                          </w:p>
                          <w:p w14:paraId="427C327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CD55482">
                      <w:pPr>
                        <w:jc w:val="center"/>
                        <w:rPr>
                          <w:rFonts w:asciiTheme="minorEastAsia" w:hAnsiTheme="minorEastAsia" w:eastAsiaTheme="minorEastAsia"/>
                        </w:rPr>
                      </w:pPr>
                      <w:r>
                        <w:rPr>
                          <w:rFonts w:hint="eastAsia" w:asciiTheme="minorEastAsia" w:hAnsiTheme="minorEastAsia" w:eastAsiaTheme="minorEastAsia"/>
                        </w:rPr>
                        <w:t>评审打分</w:t>
                      </w:r>
                    </w:p>
                    <w:p w14:paraId="0B1A020C">
                      <w:pPr>
                        <w:rPr>
                          <w:rFonts w:ascii="仿宋_GB2312" w:eastAsia="仿宋_GB2312"/>
                        </w:rPr>
                      </w:pPr>
                      <w:r>
                        <w:rPr>
                          <w:rFonts w:hint="eastAsia" w:ascii="仿宋_GB2312" w:eastAsia="仿宋_GB2312"/>
                        </w:rPr>
                        <w:t>立项</w:t>
                      </w:r>
                    </w:p>
                    <w:p w14:paraId="427C327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804B5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ED9F2E">
                            <w:pPr>
                              <w:rPr>
                                <w:rFonts w:ascii="仿宋_GB2312" w:eastAsia="仿宋_GB2312"/>
                              </w:rPr>
                            </w:pPr>
                            <w:r>
                              <w:rPr>
                                <w:rFonts w:hint="eastAsia" w:ascii="仿宋_GB2312" w:eastAsia="仿宋_GB2312"/>
                              </w:rPr>
                              <w:t>立项</w:t>
                            </w:r>
                          </w:p>
                          <w:p w14:paraId="2C25FFC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0804B5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ED9F2E">
                      <w:pPr>
                        <w:rPr>
                          <w:rFonts w:ascii="仿宋_GB2312" w:eastAsia="仿宋_GB2312"/>
                        </w:rPr>
                      </w:pPr>
                      <w:r>
                        <w:rPr>
                          <w:rFonts w:hint="eastAsia" w:ascii="仿宋_GB2312" w:eastAsia="仿宋_GB2312"/>
                        </w:rPr>
                        <w:t>立项</w:t>
                      </w:r>
                    </w:p>
                    <w:p w14:paraId="2C25FFC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A700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D5A700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82347">
                            <w:pPr>
                              <w:jc w:val="center"/>
                              <w:rPr>
                                <w:rFonts w:asciiTheme="minorEastAsia" w:hAnsiTheme="minorEastAsia" w:eastAsiaTheme="minorEastAsia"/>
                              </w:rPr>
                            </w:pPr>
                            <w:r>
                              <w:rPr>
                                <w:rFonts w:hint="eastAsia" w:asciiTheme="minorEastAsia" w:hAnsiTheme="minorEastAsia" w:eastAsiaTheme="minorEastAsia"/>
                              </w:rPr>
                              <w:t>资格审查</w:t>
                            </w:r>
                          </w:p>
                          <w:p w14:paraId="11728356">
                            <w:pPr>
                              <w:jc w:val="center"/>
                              <w:rPr>
                                <w:rFonts w:ascii="仿宋_GB2312" w:eastAsia="仿宋_GB2312"/>
                              </w:rPr>
                            </w:pPr>
                          </w:p>
                          <w:p w14:paraId="3EF45E06">
                            <w:pPr>
                              <w:rPr>
                                <w:rFonts w:ascii="仿宋_GB2312" w:eastAsia="仿宋_GB2312"/>
                              </w:rPr>
                            </w:pPr>
                            <w:r>
                              <w:rPr>
                                <w:rFonts w:hint="eastAsia" w:ascii="仿宋_GB2312" w:eastAsia="仿宋_GB2312"/>
                              </w:rPr>
                              <w:t>立项</w:t>
                            </w:r>
                          </w:p>
                          <w:p w14:paraId="397041A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F682347">
                      <w:pPr>
                        <w:jc w:val="center"/>
                        <w:rPr>
                          <w:rFonts w:asciiTheme="minorEastAsia" w:hAnsiTheme="minorEastAsia" w:eastAsiaTheme="minorEastAsia"/>
                        </w:rPr>
                      </w:pPr>
                      <w:r>
                        <w:rPr>
                          <w:rFonts w:hint="eastAsia" w:asciiTheme="minorEastAsia" w:hAnsiTheme="minorEastAsia" w:eastAsiaTheme="minorEastAsia"/>
                        </w:rPr>
                        <w:t>资格审查</w:t>
                      </w:r>
                    </w:p>
                    <w:p w14:paraId="11728356">
                      <w:pPr>
                        <w:jc w:val="center"/>
                        <w:rPr>
                          <w:rFonts w:ascii="仿宋_GB2312" w:eastAsia="仿宋_GB2312"/>
                        </w:rPr>
                      </w:pPr>
                    </w:p>
                    <w:p w14:paraId="3EF45E06">
                      <w:pPr>
                        <w:rPr>
                          <w:rFonts w:ascii="仿宋_GB2312" w:eastAsia="仿宋_GB2312"/>
                        </w:rPr>
                      </w:pPr>
                      <w:r>
                        <w:rPr>
                          <w:rFonts w:hint="eastAsia" w:ascii="仿宋_GB2312" w:eastAsia="仿宋_GB2312"/>
                        </w:rPr>
                        <w:t>立项</w:t>
                      </w:r>
                    </w:p>
                    <w:p w14:paraId="397041A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9D93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DF9D93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0725E">
                            <w:pPr>
                              <w:jc w:val="center"/>
                              <w:rPr>
                                <w:rFonts w:asciiTheme="minorEastAsia" w:hAnsiTheme="minorEastAsia" w:eastAsiaTheme="minorEastAsia"/>
                              </w:rPr>
                            </w:pPr>
                            <w:r>
                              <w:rPr>
                                <w:rFonts w:hint="eastAsia" w:asciiTheme="minorEastAsia" w:hAnsiTheme="minorEastAsia" w:eastAsiaTheme="minorEastAsia"/>
                              </w:rPr>
                              <w:t>开启响应文件</w:t>
                            </w:r>
                          </w:p>
                          <w:p w14:paraId="30C6A99B">
                            <w:pPr>
                              <w:rPr>
                                <w:rFonts w:ascii="仿宋_GB2312" w:eastAsia="仿宋_GB2312"/>
                              </w:rPr>
                            </w:pPr>
                            <w:r>
                              <w:rPr>
                                <w:rFonts w:hint="eastAsia" w:ascii="仿宋_GB2312" w:eastAsia="仿宋_GB2312"/>
                              </w:rPr>
                              <w:t>立项</w:t>
                            </w:r>
                          </w:p>
                          <w:p w14:paraId="4C44A2C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E40725E">
                      <w:pPr>
                        <w:jc w:val="center"/>
                        <w:rPr>
                          <w:rFonts w:asciiTheme="minorEastAsia" w:hAnsiTheme="minorEastAsia" w:eastAsiaTheme="minorEastAsia"/>
                        </w:rPr>
                      </w:pPr>
                      <w:r>
                        <w:rPr>
                          <w:rFonts w:hint="eastAsia" w:asciiTheme="minorEastAsia" w:hAnsiTheme="minorEastAsia" w:eastAsiaTheme="minorEastAsia"/>
                        </w:rPr>
                        <w:t>开启响应文件</w:t>
                      </w:r>
                    </w:p>
                    <w:p w14:paraId="30C6A99B">
                      <w:pPr>
                        <w:rPr>
                          <w:rFonts w:ascii="仿宋_GB2312" w:eastAsia="仿宋_GB2312"/>
                        </w:rPr>
                      </w:pPr>
                      <w:r>
                        <w:rPr>
                          <w:rFonts w:hint="eastAsia" w:ascii="仿宋_GB2312" w:eastAsia="仿宋_GB2312"/>
                        </w:rPr>
                        <w:t>立项</w:t>
                      </w:r>
                    </w:p>
                    <w:p w14:paraId="4C44A2C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8E599">
                            <w:pPr>
                              <w:jc w:val="center"/>
                              <w:rPr>
                                <w:rFonts w:asciiTheme="minorEastAsia" w:hAnsiTheme="minorEastAsia" w:eastAsiaTheme="minorEastAsia"/>
                              </w:rPr>
                            </w:pPr>
                            <w:r>
                              <w:rPr>
                                <w:rFonts w:hint="eastAsia" w:asciiTheme="minorEastAsia" w:hAnsiTheme="minorEastAsia" w:eastAsiaTheme="minorEastAsia"/>
                              </w:rPr>
                              <w:t>邀请供应商</w:t>
                            </w:r>
                          </w:p>
                          <w:p w14:paraId="077D2D4E">
                            <w:pPr>
                              <w:rPr>
                                <w:rFonts w:ascii="仿宋_GB2312" w:eastAsia="仿宋_GB2312"/>
                              </w:rPr>
                            </w:pPr>
                            <w:r>
                              <w:rPr>
                                <w:rFonts w:hint="eastAsia" w:ascii="仿宋_GB2312" w:eastAsia="仿宋_GB2312"/>
                              </w:rPr>
                              <w:t>立项</w:t>
                            </w:r>
                          </w:p>
                          <w:p w14:paraId="7DC1DC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B08E599">
                      <w:pPr>
                        <w:jc w:val="center"/>
                        <w:rPr>
                          <w:rFonts w:asciiTheme="minorEastAsia" w:hAnsiTheme="minorEastAsia" w:eastAsiaTheme="minorEastAsia"/>
                        </w:rPr>
                      </w:pPr>
                      <w:r>
                        <w:rPr>
                          <w:rFonts w:hint="eastAsia" w:asciiTheme="minorEastAsia" w:hAnsiTheme="minorEastAsia" w:eastAsiaTheme="minorEastAsia"/>
                        </w:rPr>
                        <w:t>邀请供应商</w:t>
                      </w:r>
                    </w:p>
                    <w:p w14:paraId="077D2D4E">
                      <w:pPr>
                        <w:rPr>
                          <w:rFonts w:ascii="仿宋_GB2312" w:eastAsia="仿宋_GB2312"/>
                        </w:rPr>
                      </w:pPr>
                      <w:r>
                        <w:rPr>
                          <w:rFonts w:hint="eastAsia" w:ascii="仿宋_GB2312" w:eastAsia="仿宋_GB2312"/>
                        </w:rPr>
                        <w:t>立项</w:t>
                      </w:r>
                    </w:p>
                    <w:p w14:paraId="7DC1DC0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9AF7A8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3926971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319"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28" w:type="dxa"/>
          <w:bottom w:w="0" w:type="dxa"/>
          <w:right w:w="28" w:type="dxa"/>
        </w:tblCellMar>
      </w:tblPr>
      <w:tblGrid>
        <w:gridCol w:w="683"/>
        <w:gridCol w:w="2005"/>
        <w:gridCol w:w="6631"/>
      </w:tblGrid>
      <w:tr w14:paraId="1402537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blHeader/>
          <w:jc w:val="center"/>
        </w:trPr>
        <w:tc>
          <w:tcPr>
            <w:tcW w:w="683" w:type="dxa"/>
            <w:tcBorders>
              <w:tl2br w:val="nil"/>
              <w:tr2bl w:val="nil"/>
            </w:tcBorders>
            <w:vAlign w:val="center"/>
          </w:tcPr>
          <w:p w14:paraId="799001B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l2br w:val="nil"/>
              <w:tr2bl w:val="nil"/>
            </w:tcBorders>
            <w:vAlign w:val="center"/>
          </w:tcPr>
          <w:p w14:paraId="566FB33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l2br w:val="nil"/>
              <w:tr2bl w:val="nil"/>
            </w:tcBorders>
            <w:vAlign w:val="center"/>
          </w:tcPr>
          <w:p w14:paraId="3740602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93487A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62D0590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l2br w:val="nil"/>
              <w:tr2bl w:val="nil"/>
            </w:tcBorders>
            <w:vAlign w:val="center"/>
          </w:tcPr>
          <w:p w14:paraId="749AD78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l2br w:val="nil"/>
              <w:tr2bl w:val="nil"/>
            </w:tcBorders>
            <w:vAlign w:val="center"/>
          </w:tcPr>
          <w:p w14:paraId="749F7DBD">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AD20EE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6F32AAE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l2br w:val="nil"/>
              <w:tr2bl w:val="nil"/>
            </w:tcBorders>
            <w:vAlign w:val="center"/>
          </w:tcPr>
          <w:p w14:paraId="2EC19D3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l2br w:val="nil"/>
              <w:tr2bl w:val="nil"/>
            </w:tcBorders>
            <w:vAlign w:val="center"/>
          </w:tcPr>
          <w:p w14:paraId="1BB2357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（1）本项目为专门面向中小企业采购。</w:t>
            </w:r>
          </w:p>
          <w:p w14:paraId="133F701C">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Cs/>
                <w:color w:val="auto"/>
                <w:sz w:val="24"/>
                <w:highlight w:val="none"/>
                <w:u w:val="single"/>
              </w:rPr>
              <w:t>职工疗休养</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742D631D">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4"/>
                <w:highlight w:val="none"/>
              </w:rPr>
              <w:t>注：租赁和商务服务业：从业⼈员300⼈以下或资产总额120000万元以下的为中⼩微型企业。其中，从业⼈员100⼈及以上，且资产总额8000万元及以上的为中型企业；从业⼈员10⼈及以上，且资产总额100万元及以上的为⼩型企业；从业⼈员10⼈以下或资产总额100万元以下的为微型企业。</w:t>
            </w:r>
          </w:p>
        </w:tc>
      </w:tr>
      <w:tr w14:paraId="6CC8EF4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29199DD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l2br w:val="nil"/>
              <w:tr2bl w:val="nil"/>
            </w:tcBorders>
            <w:vAlign w:val="center"/>
          </w:tcPr>
          <w:p w14:paraId="2DC3C6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l2br w:val="nil"/>
              <w:tr2bl w:val="nil"/>
            </w:tcBorders>
            <w:vAlign w:val="center"/>
          </w:tcPr>
          <w:p w14:paraId="3FE97234">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77E211B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4083ED3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70F85D4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l2br w:val="nil"/>
              <w:tr2bl w:val="nil"/>
            </w:tcBorders>
            <w:vAlign w:val="center"/>
          </w:tcPr>
          <w:p w14:paraId="376B097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l2br w:val="nil"/>
              <w:tr2bl w:val="nil"/>
            </w:tcBorders>
            <w:vAlign w:val="center"/>
          </w:tcPr>
          <w:p w14:paraId="2CA95E2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7FFB955">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37C97AD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118CAF1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l2br w:val="nil"/>
              <w:tr2bl w:val="nil"/>
            </w:tcBorders>
            <w:vAlign w:val="center"/>
          </w:tcPr>
          <w:p w14:paraId="2A58442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l2br w:val="nil"/>
              <w:tr2bl w:val="nil"/>
            </w:tcBorders>
            <w:vAlign w:val="center"/>
          </w:tcPr>
          <w:p w14:paraId="761B93E6">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CC86D28">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E8F30A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31BAC1F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l2br w:val="nil"/>
              <w:tr2bl w:val="nil"/>
            </w:tcBorders>
            <w:vAlign w:val="center"/>
          </w:tcPr>
          <w:p w14:paraId="7E0F4FA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l2br w:val="nil"/>
              <w:tr2bl w:val="nil"/>
            </w:tcBorders>
            <w:vAlign w:val="center"/>
          </w:tcPr>
          <w:p w14:paraId="46D4E9E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B509B2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DA3844D">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A0C2AF">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38A1A1">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2923A15C">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8D81DB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4DFB7330">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提供的样品，采购人、采购代理机构将通知未</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在规定的时间内取回，逾期未取回的，采购人、采购代理机构不负保管义务；对于</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提供的样品，采购人将进行保管、封存，并作为履约验收的参考。</w:t>
            </w:r>
          </w:p>
          <w:p w14:paraId="3466B7B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5A7925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02B2ECE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l2br w:val="nil"/>
              <w:tr2bl w:val="nil"/>
            </w:tcBorders>
            <w:vAlign w:val="center"/>
          </w:tcPr>
          <w:p w14:paraId="56D0CE4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l2br w:val="nil"/>
              <w:tr2bl w:val="nil"/>
            </w:tcBorders>
            <w:vAlign w:val="center"/>
          </w:tcPr>
          <w:p w14:paraId="22913B9B">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BD2E3D0">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43C72B9E">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2428F06F">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F203AE6">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0E2CC18">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582D6A4">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01FD72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restart"/>
            <w:tcBorders>
              <w:tl2br w:val="nil"/>
              <w:tr2bl w:val="nil"/>
            </w:tcBorders>
            <w:vAlign w:val="center"/>
          </w:tcPr>
          <w:p w14:paraId="64D7B9B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l2br w:val="nil"/>
              <w:tr2bl w:val="nil"/>
            </w:tcBorders>
            <w:vAlign w:val="center"/>
          </w:tcPr>
          <w:p w14:paraId="575E53F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l2br w:val="nil"/>
              <w:tr2bl w:val="nil"/>
            </w:tcBorders>
            <w:vAlign w:val="center"/>
          </w:tcPr>
          <w:p w14:paraId="6819CA18">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11AA496B">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03B6C6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continue"/>
            <w:tcBorders>
              <w:tl2br w:val="nil"/>
              <w:tr2bl w:val="nil"/>
            </w:tcBorders>
            <w:vAlign w:val="center"/>
          </w:tcPr>
          <w:p w14:paraId="479F3CA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p>
        </w:tc>
        <w:tc>
          <w:tcPr>
            <w:tcW w:w="2005" w:type="dxa"/>
            <w:vMerge w:val="continue"/>
            <w:tcBorders>
              <w:tl2br w:val="nil"/>
              <w:tr2bl w:val="nil"/>
            </w:tcBorders>
            <w:vAlign w:val="center"/>
          </w:tcPr>
          <w:p w14:paraId="351BA38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p>
        </w:tc>
        <w:tc>
          <w:tcPr>
            <w:tcW w:w="6631" w:type="dxa"/>
            <w:tcBorders>
              <w:tl2br w:val="nil"/>
              <w:tr2bl w:val="nil"/>
            </w:tcBorders>
            <w:vAlign w:val="center"/>
          </w:tcPr>
          <w:p w14:paraId="3A78CBF4">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3D98FBB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61CF0D4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l2br w:val="nil"/>
              <w:tr2bl w:val="nil"/>
            </w:tcBorders>
            <w:vAlign w:val="center"/>
          </w:tcPr>
          <w:p w14:paraId="30ACEC8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l2br w:val="nil"/>
              <w:tr2bl w:val="nil"/>
            </w:tcBorders>
            <w:vAlign w:val="center"/>
          </w:tcPr>
          <w:p w14:paraId="28CA98D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0253D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549015B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l2br w:val="nil"/>
              <w:tr2bl w:val="nil"/>
            </w:tcBorders>
            <w:vAlign w:val="center"/>
          </w:tcPr>
          <w:p w14:paraId="54AF5EE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l2br w:val="nil"/>
              <w:tr2bl w:val="nil"/>
            </w:tcBorders>
            <w:vAlign w:val="center"/>
          </w:tcPr>
          <w:p w14:paraId="6928945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51695D2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本项目职工</w:t>
            </w:r>
            <w:r>
              <w:rPr>
                <w:rFonts w:hint="eastAsia" w:cs="宋体" w:asciiTheme="minorEastAsia" w:hAnsiTheme="minorEastAsia" w:eastAsiaTheme="minorEastAsia"/>
                <w:b/>
                <w:color w:val="auto"/>
                <w:kern w:val="0"/>
                <w:sz w:val="24"/>
                <w:highlight w:val="none"/>
                <w:lang w:val="en-US" w:eastAsia="zh-CN"/>
              </w:rPr>
              <w:t>疗休养综合单价最高限价</w:t>
            </w:r>
            <w:r>
              <w:rPr>
                <w:rFonts w:hint="eastAsia" w:cs="宋体" w:asciiTheme="minorEastAsia" w:hAnsiTheme="minorEastAsia" w:eastAsiaTheme="minorEastAsia"/>
                <w:b/>
                <w:color w:val="auto"/>
                <w:kern w:val="0"/>
                <w:sz w:val="24"/>
                <w:highlight w:val="none"/>
                <w:lang w:val="zh-CN"/>
              </w:rPr>
              <w:t>人民币3</w:t>
            </w:r>
            <w:r>
              <w:rPr>
                <w:rFonts w:hint="eastAsia" w:cs="宋体" w:asciiTheme="minorEastAsia" w:hAnsiTheme="minorEastAsia" w:eastAsiaTheme="minorEastAsia"/>
                <w:b/>
                <w:color w:val="auto"/>
                <w:kern w:val="0"/>
                <w:sz w:val="24"/>
                <w:highlight w:val="none"/>
                <w:lang w:val="en-US" w:eastAsia="zh-CN"/>
              </w:rPr>
              <w:t>,</w:t>
            </w:r>
            <w:r>
              <w:rPr>
                <w:rFonts w:hint="eastAsia" w:cs="宋体" w:asciiTheme="minorEastAsia" w:hAnsiTheme="minorEastAsia" w:eastAsiaTheme="minorEastAsia"/>
                <w:b/>
                <w:color w:val="auto"/>
                <w:kern w:val="0"/>
                <w:sz w:val="24"/>
                <w:highlight w:val="none"/>
                <w:lang w:val="zh-CN"/>
              </w:rPr>
              <w:t>000</w:t>
            </w:r>
            <w:r>
              <w:rPr>
                <w:rFonts w:hint="eastAsia" w:cs="宋体" w:asciiTheme="minorEastAsia" w:hAnsiTheme="minorEastAsia" w:eastAsiaTheme="minorEastAsia"/>
                <w:b/>
                <w:color w:val="auto"/>
                <w:kern w:val="0"/>
                <w:sz w:val="24"/>
                <w:highlight w:val="none"/>
                <w:lang w:val="en-US" w:eastAsia="zh-CN"/>
              </w:rPr>
              <w:t>.00</w:t>
            </w:r>
            <w:r>
              <w:rPr>
                <w:rFonts w:hint="eastAsia" w:cs="宋体" w:asciiTheme="minorEastAsia" w:hAnsiTheme="minorEastAsia" w:eastAsiaTheme="minorEastAsia"/>
                <w:b/>
                <w:color w:val="auto"/>
                <w:kern w:val="0"/>
                <w:sz w:val="24"/>
                <w:highlight w:val="none"/>
                <w:lang w:val="zh-CN"/>
              </w:rPr>
              <w:t>元/人的，</w:t>
            </w:r>
            <w:r>
              <w:rPr>
                <w:rFonts w:hint="eastAsia" w:cs="宋体" w:asciiTheme="minorEastAsia" w:hAnsiTheme="minorEastAsia" w:eastAsiaTheme="minorEastAsia"/>
                <w:b/>
                <w:color w:val="auto"/>
                <w:kern w:val="0"/>
                <w:sz w:val="24"/>
                <w:highlight w:val="none"/>
                <w:lang w:val="en-US" w:eastAsia="zh-CN"/>
              </w:rPr>
              <w:t>超过最高限价的报价，</w:t>
            </w:r>
            <w:r>
              <w:rPr>
                <w:rFonts w:hint="eastAsia" w:cs="宋体" w:asciiTheme="minorEastAsia" w:hAnsiTheme="minorEastAsia" w:eastAsiaTheme="minorEastAsia"/>
                <w:b/>
                <w:color w:val="auto"/>
                <w:kern w:val="0"/>
                <w:sz w:val="24"/>
                <w:highlight w:val="none"/>
                <w:lang w:val="zh-CN"/>
              </w:rPr>
              <w:t>其响应文件作无效处理。</w:t>
            </w:r>
          </w:p>
          <w:p w14:paraId="48E9641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项目的报价须应包含完成本项目服务内容可能发生的各项费用，包括但不限于疗休养的交通费、住宿费、餐费，各旅游景点的门票、导游、司机的费用、服务费、责任险和意外保险费、管理费、税金、规费、招标代理服务费以及履行合同所需的所有风险、责任等其他一切隐含及不可预见的费用。</w:t>
            </w:r>
          </w:p>
          <w:p w14:paraId="3B02304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4BF288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DF0B0E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31287A7">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602574CC">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4）供应商对根据修正原则修正后的报价不确认的</w:t>
            </w:r>
            <w:r>
              <w:rPr>
                <w:rFonts w:hint="eastAsia" w:cs="宋体" w:asciiTheme="minorEastAsia" w:hAnsiTheme="minorEastAsia" w:eastAsiaTheme="minorEastAsia"/>
                <w:b/>
                <w:color w:val="auto"/>
                <w:sz w:val="24"/>
                <w:highlight w:val="none"/>
              </w:rPr>
              <w:t>。</w:t>
            </w:r>
          </w:p>
        </w:tc>
      </w:tr>
      <w:tr w14:paraId="4FAC3E3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7107AE2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l2br w:val="nil"/>
              <w:tr2bl w:val="nil"/>
            </w:tcBorders>
            <w:vAlign w:val="center"/>
          </w:tcPr>
          <w:p w14:paraId="187D455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备份响应文件送达地点和签收人员</w:t>
            </w:r>
          </w:p>
        </w:tc>
        <w:tc>
          <w:tcPr>
            <w:tcW w:w="6631" w:type="dxa"/>
            <w:tcBorders>
              <w:tl2br w:val="nil"/>
              <w:tr2bl w:val="nil"/>
            </w:tcBorders>
            <w:vAlign w:val="center"/>
          </w:tcPr>
          <w:p w14:paraId="77EBBDE5">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0C83280F">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7A8D85CE">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5CCDB894">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张亮，</w:t>
            </w:r>
            <w:r>
              <w:rPr>
                <w:rFonts w:hint="eastAsia" w:cs="宋体" w:asciiTheme="minorEastAsia" w:hAnsiTheme="minorEastAsia" w:eastAsiaTheme="minorEastAsia"/>
                <w:color w:val="auto"/>
                <w:kern w:val="28"/>
                <w:sz w:val="24"/>
                <w:highlight w:val="none"/>
              </w:rPr>
              <w:t>联系方式：</w:t>
            </w:r>
            <w:r>
              <w:rPr>
                <w:rFonts w:hint="eastAsia" w:cs="宋体" w:asciiTheme="minorEastAsia" w:hAnsiTheme="minorEastAsia" w:eastAsiaTheme="minorEastAsia"/>
                <w:color w:val="auto"/>
                <w:kern w:val="28"/>
                <w:sz w:val="24"/>
                <w:highlight w:val="none"/>
                <w:lang w:val="en-US" w:eastAsia="zh-CN"/>
              </w:rPr>
              <w:t>15906518649</w:t>
            </w:r>
          </w:p>
          <w:p w14:paraId="7CBF92C4">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71C5CCDF">
            <w:pPr>
              <w:pStyle w:val="21"/>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30C91EB9">
            <w:pPr>
              <w:pStyle w:val="33"/>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b/>
                <w:bCs/>
                <w:color w:val="auto"/>
                <w:sz w:val="24"/>
                <w:highlight w:val="none"/>
                <w:u w:val="single"/>
                <w:lang w:val="en-US" w:eastAsia="zh-CN"/>
              </w:rPr>
              <w:t>同响应文件提交（上传）截止时间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送达地点：宁波市海曙区营商环境服务中心二楼开标室（南门上，宁波市海曙区气象路58号）；备份响应文件签收人员联系电话：</w:t>
            </w:r>
            <w:r>
              <w:rPr>
                <w:rFonts w:hint="eastAsia" w:cs="宋体" w:asciiTheme="minorEastAsia" w:hAnsiTheme="minorEastAsia" w:eastAsiaTheme="minorEastAsia"/>
                <w:color w:val="auto"/>
                <w:kern w:val="28"/>
                <w:sz w:val="24"/>
                <w:highlight w:val="none"/>
                <w:lang w:val="en-US" w:eastAsia="zh-CN"/>
              </w:rPr>
              <w:t>张亮15906518649</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27F7695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restart"/>
            <w:tcBorders>
              <w:tl2br w:val="nil"/>
              <w:tr2bl w:val="nil"/>
            </w:tcBorders>
            <w:vAlign w:val="center"/>
          </w:tcPr>
          <w:p w14:paraId="3444BBC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l2br w:val="nil"/>
              <w:tr2bl w:val="nil"/>
            </w:tcBorders>
            <w:vAlign w:val="center"/>
          </w:tcPr>
          <w:p w14:paraId="494CBBB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特别说明（不适用）</w:t>
            </w:r>
          </w:p>
        </w:tc>
        <w:tc>
          <w:tcPr>
            <w:tcW w:w="6631" w:type="dxa"/>
            <w:tcBorders>
              <w:tl2br w:val="nil"/>
              <w:tr2bl w:val="nil"/>
            </w:tcBorders>
            <w:vAlign w:val="center"/>
          </w:tcPr>
          <w:p w14:paraId="25E9AE2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8BE58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vMerge w:val="continue"/>
            <w:tcBorders>
              <w:tl2br w:val="nil"/>
              <w:tr2bl w:val="nil"/>
            </w:tcBorders>
            <w:vAlign w:val="center"/>
          </w:tcPr>
          <w:p w14:paraId="08C715A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p>
        </w:tc>
        <w:tc>
          <w:tcPr>
            <w:tcW w:w="2005" w:type="dxa"/>
            <w:vMerge w:val="continue"/>
            <w:tcBorders>
              <w:tl2br w:val="nil"/>
              <w:tr2bl w:val="nil"/>
            </w:tcBorders>
            <w:vAlign w:val="center"/>
          </w:tcPr>
          <w:p w14:paraId="705D55B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p>
        </w:tc>
        <w:tc>
          <w:tcPr>
            <w:tcW w:w="6631" w:type="dxa"/>
            <w:tcBorders>
              <w:tl2br w:val="nil"/>
              <w:tr2bl w:val="nil"/>
            </w:tcBorders>
            <w:vAlign w:val="center"/>
          </w:tcPr>
          <w:p w14:paraId="217074D7">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2B7F7CEF">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4D5B203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jc w:val="center"/>
        </w:trPr>
        <w:tc>
          <w:tcPr>
            <w:tcW w:w="683" w:type="dxa"/>
            <w:tcBorders>
              <w:tl2br w:val="nil"/>
              <w:tr2bl w:val="nil"/>
            </w:tcBorders>
            <w:vAlign w:val="center"/>
          </w:tcPr>
          <w:p w14:paraId="06CE8E5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l2br w:val="nil"/>
              <w:tr2bl w:val="nil"/>
            </w:tcBorders>
            <w:vAlign w:val="center"/>
          </w:tcPr>
          <w:p w14:paraId="13B226D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l2br w:val="nil"/>
              <w:tr2bl w:val="nil"/>
            </w:tcBorders>
            <w:vAlign w:val="center"/>
          </w:tcPr>
          <w:p w14:paraId="36CCE8A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采购代理服务费收费标准：采购代理机构向成交</w:t>
            </w:r>
            <w:r>
              <w:rPr>
                <w:rFonts w:hint="eastAsia" w:cs="宋体" w:asciiTheme="minorEastAsia" w:hAnsiTheme="minorEastAsia" w:eastAsiaTheme="minorEastAsia"/>
                <w:snapToGrid w:val="0"/>
                <w:color w:val="auto"/>
                <w:kern w:val="28"/>
                <w:sz w:val="24"/>
                <w:highlight w:val="none"/>
                <w:lang w:val="en-US" w:eastAsia="zh-CN"/>
              </w:rPr>
              <w:t>供应商</w:t>
            </w:r>
            <w:r>
              <w:rPr>
                <w:rFonts w:hint="eastAsia" w:cs="宋体" w:asciiTheme="minorEastAsia" w:hAnsiTheme="minorEastAsia" w:eastAsiaTheme="minorEastAsia"/>
                <w:snapToGrid w:val="0"/>
                <w:color w:val="auto"/>
                <w:kern w:val="28"/>
                <w:sz w:val="24"/>
                <w:highlight w:val="none"/>
              </w:rPr>
              <w:t>收取成交服务费</w:t>
            </w:r>
            <w:r>
              <w:rPr>
                <w:rFonts w:hint="eastAsia" w:cs="宋体" w:asciiTheme="minorEastAsia" w:hAnsiTheme="minorEastAsia" w:eastAsiaTheme="minorEastAsia"/>
                <w:snapToGrid w:val="0"/>
                <w:color w:val="auto"/>
                <w:kern w:val="28"/>
                <w:sz w:val="24"/>
                <w:highlight w:val="none"/>
                <w:lang w:val="en-US" w:eastAsia="zh-CN"/>
              </w:rPr>
              <w:t>人民币柒仟元整</w:t>
            </w:r>
            <w:r>
              <w:rPr>
                <w:rFonts w:hint="eastAsia" w:cs="宋体" w:asciiTheme="minorEastAsia" w:hAnsiTheme="minorEastAsia" w:eastAsiaTheme="minorEastAsia"/>
                <w:snapToGrid w:val="0"/>
                <w:color w:val="auto"/>
                <w:kern w:val="28"/>
                <w:sz w:val="24"/>
                <w:highlight w:val="none"/>
              </w:rPr>
              <w:t>。</w:t>
            </w:r>
          </w:p>
          <w:p w14:paraId="11C7BA57">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备注：成交服务费只收现金、银行票汇款、电汇款。</w:t>
            </w:r>
          </w:p>
          <w:p w14:paraId="1C1875AA">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汇入以下账户：</w:t>
            </w:r>
          </w:p>
          <w:p w14:paraId="2F477083">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开户银行：宁波银行科技支行</w:t>
            </w:r>
          </w:p>
          <w:p w14:paraId="042BA3A4">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账号：31010122000005488</w:t>
            </w:r>
          </w:p>
          <w:p w14:paraId="3FACB002">
            <w:pPr>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户名：宁波中基国际招标有限公司</w:t>
            </w:r>
          </w:p>
        </w:tc>
      </w:tr>
    </w:tbl>
    <w:p w14:paraId="3FC84AAB">
      <w:pPr>
        <w:snapToGrid w:val="0"/>
        <w:jc w:val="center"/>
        <w:rPr>
          <w:rFonts w:cs="仿宋_GB2312" w:asciiTheme="minorEastAsia" w:hAnsiTheme="minorEastAsia" w:eastAsiaTheme="minorEastAsia"/>
          <w:b/>
          <w:color w:val="auto"/>
          <w:sz w:val="32"/>
          <w:szCs w:val="20"/>
          <w:highlight w:val="none"/>
        </w:rPr>
      </w:pPr>
    </w:p>
    <w:p w14:paraId="34E980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88CFC02">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C14164F">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CB6D480">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46744A1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49C45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67898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14EA4B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4AB5F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5FC04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w:t>
      </w:r>
      <w:r>
        <w:rPr>
          <w:rFonts w:hint="eastAsia" w:asciiTheme="minorEastAsia" w:hAnsiTheme="minorEastAsia" w:eastAsiaTheme="minorEastAsia"/>
          <w:color w:val="auto"/>
          <w:sz w:val="24"/>
          <w:highlight w:val="none"/>
          <w:lang w:eastAsia="zh-CN"/>
        </w:rPr>
        <w:t>成交供应商</w:t>
      </w:r>
      <w:r>
        <w:rPr>
          <w:rFonts w:hint="eastAsia" w:asciiTheme="minorEastAsia" w:hAnsiTheme="minorEastAsia" w:eastAsiaTheme="minorEastAsia"/>
          <w:color w:val="auto"/>
          <w:sz w:val="24"/>
          <w:highlight w:val="none"/>
        </w:rPr>
        <w:t>”系指经评审确定的成交供应商。</w:t>
      </w:r>
    </w:p>
    <w:p w14:paraId="3FA0BA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76FD5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7858B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C911C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75538487">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D7DA2A1">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2D34464">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3AAC54C">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237C558">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843FE76">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42D1462">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CB376C0">
      <w:pPr>
        <w:spacing w:line="360" w:lineRule="auto"/>
        <w:jc w:val="center"/>
        <w:rPr>
          <w:rFonts w:cs="仿宋_GB2312" w:asciiTheme="minorEastAsia" w:hAnsiTheme="minorEastAsia" w:eastAsiaTheme="minorEastAsia"/>
          <w:b/>
          <w:color w:val="auto"/>
          <w:sz w:val="24"/>
          <w:highlight w:val="none"/>
        </w:rPr>
      </w:pPr>
    </w:p>
    <w:p w14:paraId="142848B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E107F01">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D3708B4">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F2A0A3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98B52E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E365DD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C0E3318">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en-US" w:eastAsia="zh-CN"/>
        </w:rPr>
        <w:t>3</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2E0F290D">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F4EDE6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5609F8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29D785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429BE3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30259E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6DB5C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5B51AB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A1666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A63777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17D5B7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BBAC19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val="en-US" w:eastAsia="zh-CN"/>
        </w:rPr>
        <w:t>1</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年内，以及产品核心技术高于国内领先水平，自认定之日起2年内视同已具备相应销售业绩，参加政府采购活动时业绩分值为满分</w:t>
      </w:r>
      <w:r>
        <w:rPr>
          <w:rFonts w:hint="eastAsia" w:cs="宋体" w:asciiTheme="minorEastAsia" w:hAnsiTheme="minorEastAsia" w:eastAsiaTheme="minorEastAsia"/>
          <w:color w:val="auto"/>
          <w:sz w:val="24"/>
          <w:highlight w:val="none"/>
        </w:rPr>
        <w:t>。</w:t>
      </w:r>
    </w:p>
    <w:p w14:paraId="0CE69F8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6F4FDE6">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9908075">
      <w:pPr>
        <w:spacing w:line="360" w:lineRule="auto"/>
        <w:ind w:firstLine="480" w:firstLineChars="200"/>
        <w:rPr>
          <w:rFonts w:asciiTheme="minorEastAsia" w:hAnsiTheme="minorEastAsia" w:eastAsiaTheme="minorEastAsia"/>
          <w:color w:val="auto"/>
          <w:sz w:val="24"/>
          <w:highlight w:val="none"/>
        </w:rPr>
      </w:pPr>
    </w:p>
    <w:p w14:paraId="116E848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75E9E3A">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4D4CAC4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2EAEF8D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9F85E83">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10282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1ADB3E0F">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307E94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7607FD5">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0DD7109">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E955D3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1D52438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87259A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78E99FF">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0EFD6B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w:t>
      </w:r>
      <w:r>
        <w:rPr>
          <w:rFonts w:hint="eastAsia" w:asciiTheme="minorEastAsia" w:hAnsiTheme="minorEastAsia" w:eastAsiaTheme="minorEastAsia"/>
          <w:color w:val="auto"/>
          <w:sz w:val="24"/>
          <w:highlight w:val="none"/>
        </w:rPr>
        <w:t>质疑回复</w:t>
      </w:r>
      <w:r>
        <w:rPr>
          <w:rFonts w:asciiTheme="minorEastAsia" w:hAnsiTheme="minorEastAsia" w:eastAsiaTheme="minorEastAsia"/>
          <w:color w:val="auto"/>
          <w:sz w:val="24"/>
          <w:highlight w:val="none"/>
        </w:rPr>
        <w:t>公告”栏目公开质疑答复，答复内容应当完整。质疑</w:t>
      </w:r>
      <w:r>
        <w:rPr>
          <w:rFonts w:hint="eastAsia" w:asciiTheme="minorEastAsia" w:hAnsiTheme="minorEastAsia" w:eastAsiaTheme="minorEastAsia"/>
          <w:color w:val="auto"/>
          <w:sz w:val="24"/>
          <w:highlight w:val="none"/>
        </w:rPr>
        <w:t>函作为附件上传。</w:t>
      </w:r>
    </w:p>
    <w:p w14:paraId="0D87F9FD">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询问或者质疑事项可能影响采购结果的，采购人应当暂停签订合同，已经签订合同的，应当中止履行合同。</w:t>
      </w:r>
    </w:p>
    <w:p w14:paraId="45380128">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25D772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A9A1EC0">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（1）</w:t>
      </w:r>
      <w:r>
        <w:rPr>
          <w:rFonts w:hint="eastAsia" w:ascii="宋体" w:hAnsi="宋体" w:eastAsia="宋体" w:cs="宋体"/>
          <w:color w:val="auto"/>
          <w:sz w:val="24"/>
          <w:szCs w:val="24"/>
          <w:highlight w:val="none"/>
        </w:rPr>
        <w:t>供应商的姓名或者名称、地址、邮编、联系人及联系电话；</w:t>
      </w:r>
    </w:p>
    <w:p w14:paraId="3389B8A1">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（2）</w:t>
      </w:r>
      <w:r>
        <w:rPr>
          <w:rFonts w:hint="eastAsia" w:ascii="宋体" w:hAnsi="宋体" w:eastAsia="宋体" w:cs="宋体"/>
          <w:color w:val="auto"/>
          <w:sz w:val="24"/>
          <w:szCs w:val="24"/>
          <w:highlight w:val="none"/>
        </w:rPr>
        <w:t>质疑项目的名称、编号；</w:t>
      </w:r>
    </w:p>
    <w:p w14:paraId="767355CA">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（3）</w:t>
      </w:r>
      <w:r>
        <w:rPr>
          <w:rFonts w:hint="eastAsia" w:ascii="宋体" w:hAnsi="宋体" w:eastAsia="宋体" w:cs="宋体"/>
          <w:color w:val="auto"/>
          <w:sz w:val="24"/>
          <w:szCs w:val="24"/>
          <w:highlight w:val="none"/>
        </w:rPr>
        <w:t>具体、明确的质疑事项和与质疑事项相关的请求；</w:t>
      </w:r>
    </w:p>
    <w:p w14:paraId="423022E7">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（4）</w:t>
      </w:r>
      <w:r>
        <w:rPr>
          <w:rFonts w:hint="eastAsia" w:ascii="宋体" w:hAnsi="宋体" w:eastAsia="宋体" w:cs="宋体"/>
          <w:color w:val="auto"/>
          <w:sz w:val="24"/>
          <w:szCs w:val="24"/>
          <w:highlight w:val="none"/>
        </w:rPr>
        <w:t>事实依据；</w:t>
      </w:r>
    </w:p>
    <w:p w14:paraId="173F3CD0">
      <w:pPr>
        <w:pStyle w:val="33"/>
        <w:numPr>
          <w:ilvl w:val="0"/>
          <w:numId w:val="0"/>
        </w:numPr>
        <w:tabs>
          <w:tab w:val="left" w:pos="426"/>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lang w:val="en-US" w:eastAsia="zh-CN" w:bidi="ar-SA"/>
        </w:rPr>
        <w:t>（5）</w:t>
      </w:r>
      <w:r>
        <w:rPr>
          <w:rFonts w:hint="eastAsia" w:ascii="宋体" w:hAnsi="宋体" w:eastAsia="宋体" w:cs="宋体"/>
          <w:color w:val="auto"/>
          <w:sz w:val="24"/>
          <w:szCs w:val="24"/>
          <w:highlight w:val="none"/>
        </w:rPr>
        <w:t>必要的法律依据；</w:t>
      </w:r>
    </w:p>
    <w:p w14:paraId="7F4A1C23">
      <w:pPr>
        <w:pStyle w:val="33"/>
        <w:numPr>
          <w:ilvl w:val="0"/>
          <w:numId w:val="0"/>
        </w:numPr>
        <w:tabs>
          <w:tab w:val="left" w:pos="426"/>
        </w:tabs>
        <w:spacing w:line="360" w:lineRule="auto"/>
        <w:ind w:firstLine="480" w:firstLineChars="200"/>
        <w:rPr>
          <w:rFonts w:asciiTheme="minorEastAsia" w:hAnsiTheme="minorEastAsia" w:eastAsiaTheme="minorEastAsia"/>
          <w:color w:val="auto"/>
          <w:sz w:val="24"/>
          <w:szCs w:val="24"/>
          <w:highlight w:val="none"/>
        </w:rPr>
      </w:pPr>
      <w:r>
        <w:rPr>
          <w:rFonts w:hint="eastAsia" w:ascii="宋体" w:hAnsi="宋体" w:eastAsia="宋体" w:cs="宋体"/>
          <w:color w:val="auto"/>
          <w:kern w:val="2"/>
          <w:sz w:val="24"/>
          <w:szCs w:val="20"/>
          <w:lang w:val="en-US" w:eastAsia="zh-CN" w:bidi="ar-SA"/>
        </w:rPr>
        <w:t>（6）</w:t>
      </w:r>
      <w:r>
        <w:rPr>
          <w:rFonts w:hint="eastAsia" w:ascii="宋体" w:hAnsi="宋体" w:eastAsia="宋体" w:cs="宋体"/>
          <w:color w:val="auto"/>
          <w:sz w:val="24"/>
          <w:szCs w:val="24"/>
          <w:highlight w:val="none"/>
        </w:rPr>
        <w:t>提出质疑的日期。</w:t>
      </w:r>
    </w:p>
    <w:p w14:paraId="680E9BA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4F6A269">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p>
    <w:p w14:paraId="07901BB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F10C4B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F1F66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802A94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95127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3697E0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政府采购项目投诉材料可寄送至宁波市海曙区采购管理办公室，地址：宁波市海曙区大梁街48号天之海大厦，收件人：</w:t>
      </w:r>
      <w:r>
        <w:rPr>
          <w:rFonts w:hint="eastAsia" w:asciiTheme="minorEastAsia" w:hAnsiTheme="minorEastAsia" w:eastAsiaTheme="minorEastAsia"/>
          <w:color w:val="auto"/>
          <w:sz w:val="24"/>
          <w:szCs w:val="24"/>
          <w:highlight w:val="none"/>
          <w:lang w:val="en-US" w:eastAsia="zh-CN"/>
        </w:rPr>
        <w:t>王</w:t>
      </w:r>
      <w:r>
        <w:rPr>
          <w:rFonts w:hint="eastAsia" w:asciiTheme="minorEastAsia" w:hAnsiTheme="minorEastAsia" w:eastAsiaTheme="minorEastAsia"/>
          <w:color w:val="auto"/>
          <w:sz w:val="24"/>
          <w:szCs w:val="24"/>
          <w:highlight w:val="none"/>
        </w:rPr>
        <w:t>老师，电话：</w:t>
      </w:r>
      <w:r>
        <w:rPr>
          <w:rFonts w:hint="eastAsia" w:cs="宋体" w:asciiTheme="minorEastAsia" w:hAnsiTheme="minorEastAsia" w:eastAsiaTheme="minorEastAsia"/>
          <w:color w:val="auto"/>
          <w:sz w:val="24"/>
          <w:highlight w:val="none"/>
        </w:rPr>
        <w:t>0574-87297540</w:t>
      </w:r>
      <w:r>
        <w:rPr>
          <w:rFonts w:hint="eastAsia" w:asciiTheme="minorEastAsia" w:hAnsiTheme="minorEastAsia" w:eastAsiaTheme="minorEastAsia"/>
          <w:color w:val="auto"/>
          <w:sz w:val="24"/>
          <w:szCs w:val="24"/>
          <w:highlight w:val="none"/>
        </w:rPr>
        <w:t>。</w:t>
      </w:r>
    </w:p>
    <w:p w14:paraId="2467CE33">
      <w:pPr>
        <w:pStyle w:val="33"/>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p>
    <w:p w14:paraId="6F1C0B4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31F13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FC88103">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80B2F0D">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58D0EB7">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第一部分  供应商邀请</w:t>
      </w:r>
    </w:p>
    <w:p w14:paraId="3FE7C842">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第二部分  竞争性磋商流程</w:t>
      </w:r>
    </w:p>
    <w:p w14:paraId="4F133553">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第三部分  供应商须知</w:t>
      </w:r>
    </w:p>
    <w:p w14:paraId="1FB4EAC0">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第四部分  采购需求</w:t>
      </w:r>
    </w:p>
    <w:p w14:paraId="3BC230C0">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第五部分  评审方法及评审标准</w:t>
      </w:r>
    </w:p>
    <w:p w14:paraId="1DCDD147">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第六部分  拟签订的合同文本</w:t>
      </w:r>
    </w:p>
    <w:p w14:paraId="17D8157D">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第七部分  应提交的有关格式范例</w:t>
      </w:r>
    </w:p>
    <w:p w14:paraId="369A58E2">
      <w:pPr>
        <w:pStyle w:val="33"/>
        <w:numPr>
          <w:ilvl w:val="0"/>
          <w:numId w:val="0"/>
        </w:numPr>
        <w:spacing w:line="360" w:lineRule="auto"/>
        <w:ind w:left="839" w:leftChars="0" w:firstLine="480" w:firstLineChars="200"/>
        <w:rPr>
          <w:rFonts w:asciiTheme="minorEastAsia" w:hAnsiTheme="minorEastAsia" w:eastAsiaTheme="minorEastAsia"/>
          <w:color w:val="auto"/>
          <w:sz w:val="24"/>
          <w:szCs w:val="24"/>
          <w:highlight w:val="none"/>
        </w:rPr>
      </w:pPr>
      <w:r>
        <w:rPr>
          <w:rFonts w:hint="default" w:ascii="Wingdings" w:hAnsi="Wingdings" w:cs="Times New Roman" w:eastAsiaTheme="minorEastAsia"/>
          <w:color w:val="auto"/>
          <w:kern w:val="2"/>
          <w:sz w:val="24"/>
          <w:szCs w:val="24"/>
          <w:lang w:val="en-US" w:eastAsia="zh-CN" w:bidi="ar-SA"/>
        </w:rPr>
        <w:t></w:t>
      </w:r>
      <w:r>
        <w:rPr>
          <w:rFonts w:hint="eastAsia" w:asciiTheme="minorEastAsia" w:hAnsiTheme="minorEastAsia" w:eastAsiaTheme="minorEastAsia"/>
          <w:color w:val="auto"/>
          <w:sz w:val="24"/>
          <w:szCs w:val="24"/>
          <w:highlight w:val="none"/>
        </w:rPr>
        <w:t>第八部分  最后报价格式</w:t>
      </w:r>
    </w:p>
    <w:p w14:paraId="14C354DF">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D336EB7">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6B5945A0">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2030034E">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38C65AB">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50C448F7">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53FA37E">
      <w:pPr>
        <w:pStyle w:val="24"/>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2F5F6C1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72E23C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EE37D8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6D6479D">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BE1611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A22E686">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33A6C433">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p>
    <w:p w14:paraId="566BBF6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rPr>
        <w:t>。</w:t>
      </w:r>
    </w:p>
    <w:p w14:paraId="2CBA930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728A311C">
      <w:pPr>
        <w:pStyle w:val="33"/>
        <w:numPr>
          <w:ilvl w:val="0"/>
          <w:numId w:val="0"/>
        </w:numPr>
        <w:spacing w:line="360" w:lineRule="auto"/>
        <w:ind w:firstLine="480" w:firstLineChars="200"/>
        <w:rPr>
          <w:rFonts w:asciiTheme="minorEastAsia" w:hAnsiTheme="minorEastAsia" w:eastAsiaTheme="minorEastAsia"/>
          <w:color w:val="auto"/>
          <w:sz w:val="24"/>
          <w:highlight w:val="none"/>
        </w:rPr>
      </w:pPr>
      <w:r>
        <w:rPr>
          <w:rFonts w:hint="eastAsia" w:ascii="Wingdings" w:hAnsi="Wingdings" w:cs="Times New Roman" w:eastAsiaTheme="minorEastAsia"/>
          <w:color w:val="auto"/>
          <w:kern w:val="2"/>
          <w:sz w:val="24"/>
          <w:szCs w:val="20"/>
          <w:lang w:val="en-US" w:eastAsia="zh-CN" w:bidi="ar-SA"/>
        </w:rPr>
        <w:t>（</w:t>
      </w:r>
      <w:r>
        <w:rPr>
          <w:rFonts w:hint="eastAsia" w:ascii="宋体" w:hAnsi="宋体" w:eastAsia="宋体" w:cs="宋体"/>
          <w:color w:val="auto"/>
          <w:kern w:val="2"/>
          <w:sz w:val="24"/>
          <w:szCs w:val="20"/>
          <w:lang w:val="en-US" w:eastAsia="zh-CN" w:bidi="ar-SA"/>
        </w:rPr>
        <w:t>1</w:t>
      </w:r>
      <w:r>
        <w:rPr>
          <w:rFonts w:hint="eastAsia" w:ascii="Wingdings" w:hAnsi="Wingdings" w:cs="Times New Roman" w:eastAsiaTheme="minorEastAsia"/>
          <w:color w:val="auto"/>
          <w:kern w:val="2"/>
          <w:sz w:val="24"/>
          <w:szCs w:val="20"/>
          <w:lang w:val="en-US" w:eastAsia="zh-CN" w:bidi="ar-SA"/>
        </w:rPr>
        <w:t>）</w:t>
      </w:r>
      <w:r>
        <w:rPr>
          <w:rFonts w:hint="eastAsia" w:asciiTheme="minorEastAsia" w:hAnsiTheme="minorEastAsia" w:eastAsiaTheme="minorEastAsia"/>
          <w:color w:val="auto"/>
          <w:sz w:val="24"/>
          <w:highlight w:val="none"/>
        </w:rPr>
        <w:t>中小企业声明函（如是，请提供。格式附后）</w:t>
      </w:r>
      <w:r>
        <w:rPr>
          <w:rFonts w:hint="eastAsia" w:cs="宋体" w:asciiTheme="minorEastAsia" w:hAnsiTheme="minorEastAsia" w:eastAsiaTheme="minorEastAsia"/>
          <w:color w:val="auto"/>
          <w:sz w:val="24"/>
          <w:highlight w:val="none"/>
        </w:rPr>
        <w:t>。</w:t>
      </w:r>
    </w:p>
    <w:p w14:paraId="46A2F414">
      <w:pPr>
        <w:pStyle w:val="33"/>
        <w:numPr>
          <w:ilvl w:val="0"/>
          <w:numId w:val="0"/>
        </w:numPr>
        <w:spacing w:line="360" w:lineRule="auto"/>
        <w:ind w:firstLine="480" w:firstLineChars="200"/>
        <w:rPr>
          <w:rFonts w:asciiTheme="minorEastAsia" w:hAnsiTheme="minorEastAsia" w:eastAsiaTheme="minorEastAsia"/>
          <w:color w:val="auto"/>
          <w:sz w:val="24"/>
          <w:highlight w:val="none"/>
        </w:rPr>
      </w:pPr>
      <w:r>
        <w:rPr>
          <w:rFonts w:hint="eastAsia" w:ascii="Wingdings" w:hAnsi="Wingdings" w:cs="Times New Roman" w:eastAsiaTheme="minorEastAsia"/>
          <w:color w:val="auto"/>
          <w:kern w:val="2"/>
          <w:sz w:val="24"/>
          <w:szCs w:val="20"/>
          <w:lang w:val="en-US" w:eastAsia="zh-CN" w:bidi="ar-SA"/>
        </w:rPr>
        <w:t>（</w:t>
      </w:r>
      <w:r>
        <w:rPr>
          <w:rFonts w:hint="eastAsia" w:ascii="宋体" w:hAnsi="宋体" w:eastAsia="宋体" w:cs="宋体"/>
          <w:color w:val="auto"/>
          <w:kern w:val="2"/>
          <w:sz w:val="24"/>
          <w:szCs w:val="20"/>
          <w:lang w:val="en-US" w:eastAsia="zh-CN" w:bidi="ar-SA"/>
        </w:rPr>
        <w:t>2</w:t>
      </w:r>
      <w:r>
        <w:rPr>
          <w:rFonts w:hint="eastAsia" w:ascii="Wingdings" w:hAnsi="Wingdings" w:cs="Times New Roman" w:eastAsiaTheme="minorEastAsia"/>
          <w:color w:val="auto"/>
          <w:kern w:val="2"/>
          <w:sz w:val="24"/>
          <w:szCs w:val="20"/>
          <w:lang w:val="en-US" w:eastAsia="zh-CN" w:bidi="ar-SA"/>
        </w:rPr>
        <w:t>）</w:t>
      </w: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r>
        <w:rPr>
          <w:rFonts w:hint="eastAsia" w:cs="宋体" w:asciiTheme="minorEastAsia" w:hAnsiTheme="minorEastAsia" w:eastAsiaTheme="minorEastAsia"/>
          <w:color w:val="auto"/>
          <w:sz w:val="24"/>
          <w:highlight w:val="none"/>
        </w:rPr>
        <w:t>。</w:t>
      </w:r>
    </w:p>
    <w:p w14:paraId="1608B58F">
      <w:pPr>
        <w:pStyle w:val="33"/>
        <w:numPr>
          <w:ilvl w:val="0"/>
          <w:numId w:val="0"/>
        </w:numPr>
        <w:spacing w:line="360" w:lineRule="auto"/>
        <w:ind w:firstLine="480" w:firstLineChars="200"/>
        <w:rPr>
          <w:rFonts w:asciiTheme="minorEastAsia" w:hAnsiTheme="minorEastAsia" w:eastAsiaTheme="minorEastAsia"/>
          <w:color w:val="auto"/>
          <w:sz w:val="24"/>
          <w:highlight w:val="none"/>
        </w:rPr>
      </w:pPr>
      <w:r>
        <w:rPr>
          <w:rFonts w:hint="eastAsia" w:ascii="Wingdings" w:hAnsi="Wingdings" w:cs="Times New Roman" w:eastAsiaTheme="minorEastAsia"/>
          <w:color w:val="auto"/>
          <w:kern w:val="2"/>
          <w:sz w:val="24"/>
          <w:szCs w:val="20"/>
          <w:lang w:val="en-US" w:eastAsia="zh-CN" w:bidi="ar-SA"/>
        </w:rPr>
        <w:t>（</w:t>
      </w:r>
      <w:r>
        <w:rPr>
          <w:rFonts w:hint="eastAsia" w:ascii="宋体" w:hAnsi="宋体" w:eastAsia="宋体" w:cs="宋体"/>
          <w:color w:val="auto"/>
          <w:kern w:val="2"/>
          <w:sz w:val="24"/>
          <w:szCs w:val="20"/>
          <w:lang w:val="en-US" w:eastAsia="zh-CN" w:bidi="ar-SA"/>
        </w:rPr>
        <w:t>3</w:t>
      </w:r>
      <w:r>
        <w:rPr>
          <w:rFonts w:hint="eastAsia" w:ascii="Wingdings" w:hAnsi="Wingdings" w:cs="Times New Roman" w:eastAsiaTheme="minorEastAsia"/>
          <w:color w:val="auto"/>
          <w:kern w:val="2"/>
          <w:sz w:val="24"/>
          <w:szCs w:val="20"/>
          <w:lang w:val="en-US" w:eastAsia="zh-CN" w:bidi="ar-SA"/>
        </w:rPr>
        <w:t>）</w:t>
      </w:r>
      <w:r>
        <w:rPr>
          <w:rFonts w:hint="eastAsia" w:asciiTheme="minorEastAsia" w:hAnsiTheme="minorEastAsia" w:eastAsiaTheme="minorEastAsia"/>
          <w:color w:val="auto"/>
          <w:sz w:val="24"/>
          <w:highlight w:val="none"/>
        </w:rPr>
        <w:t>残疾人福利性单位声明函（如是，请提供。格式附后）</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p>
    <w:p w14:paraId="75A13B6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w:t>
      </w:r>
      <w:r>
        <w:rPr>
          <w:rFonts w:hint="eastAsia" w:cs="宋体" w:asciiTheme="minorEastAsia" w:hAnsiTheme="minorEastAsia" w:eastAsiaTheme="minorEastAsia"/>
          <w:color w:val="auto"/>
          <w:sz w:val="24"/>
          <w:highlight w:val="none"/>
        </w:rPr>
        <w:t>有效的《旅行社业务经营许可证》复印件。</w:t>
      </w:r>
    </w:p>
    <w:p w14:paraId="5EFF80A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2.1.5政府采购领域商业贿赂行为承诺书</w:t>
      </w:r>
      <w:r>
        <w:rPr>
          <w:rFonts w:hint="eastAsia" w:cs="宋体" w:asciiTheme="minorEastAsia" w:hAnsiTheme="minorEastAsia" w:eastAsiaTheme="minorEastAsia"/>
          <w:color w:val="auto"/>
          <w:sz w:val="24"/>
          <w:highlight w:val="none"/>
        </w:rPr>
        <w:t>。</w:t>
      </w:r>
    </w:p>
    <w:p w14:paraId="3FB800C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2.1.6联合体协议书（</w:t>
      </w:r>
      <w:r>
        <w:rPr>
          <w:rFonts w:hint="eastAsia" w:asciiTheme="minorEastAsia" w:hAnsiTheme="minorEastAsia" w:eastAsiaTheme="minorEastAsia"/>
          <w:color w:val="auto"/>
          <w:sz w:val="24"/>
          <w:highlight w:val="none"/>
          <w:lang w:val="en-US" w:eastAsia="zh-CN"/>
        </w:rPr>
        <w:t>本项目不适用</w:t>
      </w:r>
      <w:r>
        <w:rPr>
          <w:rFonts w:hint="eastAsia" w:asciiTheme="minorEastAsia" w:hAnsiTheme="minorEastAsia" w:eastAsiaTheme="minorEastAsia"/>
          <w:color w:val="auto"/>
          <w:sz w:val="24"/>
          <w:highlight w:val="none"/>
        </w:rPr>
        <w:t>）。</w:t>
      </w:r>
    </w:p>
    <w:p w14:paraId="0E9E642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1FA6F774">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7C53067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558DA46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5B67542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636E247F">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w:t>
      </w:r>
      <w:r>
        <w:rPr>
          <w:rFonts w:hint="eastAsia" w:cs="宋体" w:asciiTheme="minorEastAsia" w:hAnsiTheme="minorEastAsia" w:eastAsiaTheme="minorEastAsia"/>
          <w:snapToGrid w:val="0"/>
          <w:color w:val="auto"/>
          <w:kern w:val="28"/>
          <w:sz w:val="24"/>
          <w:highlight w:val="none"/>
          <w:lang w:val="en-US" w:eastAsia="zh-CN"/>
        </w:rPr>
        <w:t>本项目不适用</w:t>
      </w:r>
      <w:r>
        <w:rPr>
          <w:rFonts w:hint="eastAsia"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5B81EFC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66110F5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2.2.6业绩一览表；</w:t>
      </w:r>
    </w:p>
    <w:p w14:paraId="07D873F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4E69D31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2.2.8</w:t>
      </w:r>
      <w:r>
        <w:rPr>
          <w:rFonts w:hint="eastAsia" w:asciiTheme="minorEastAsia" w:hAnsiTheme="minorEastAsia" w:eastAsiaTheme="minorEastAsia"/>
          <w:color w:val="auto"/>
          <w:kern w:val="0"/>
          <w:sz w:val="24"/>
          <w:highlight w:val="none"/>
          <w:lang w:val="zh-CN"/>
        </w:rPr>
        <w:t>认为需要的其他商务文件或说明 (如果有) ；</w:t>
      </w:r>
    </w:p>
    <w:p w14:paraId="0A0CDADE">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2.2.9</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方案。针对本项目的完整</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zh-CN"/>
        </w:rPr>
        <w:t>方案；详细阐述</w:t>
      </w:r>
      <w:r>
        <w:rPr>
          <w:rFonts w:hint="eastAsia" w:asciiTheme="minorEastAsia" w:hAnsiTheme="minorEastAsia" w:eastAsiaTheme="minorEastAsia"/>
          <w:color w:val="auto"/>
          <w:sz w:val="24"/>
          <w:highlight w:val="none"/>
        </w:rPr>
        <w:t>针对本项目的行程安排、住宿安排、就餐安排、交通出行安排、团队人员安排等内容</w:t>
      </w:r>
      <w:r>
        <w:rPr>
          <w:rFonts w:hint="eastAsia" w:asciiTheme="minorEastAsia" w:hAnsiTheme="minorEastAsia" w:eastAsiaTheme="minorEastAsia"/>
          <w:color w:val="auto"/>
          <w:sz w:val="24"/>
          <w:highlight w:val="none"/>
          <w:lang w:val="zh-CN"/>
        </w:rPr>
        <w:t>；</w:t>
      </w:r>
    </w:p>
    <w:p w14:paraId="7A3D18F0">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2.2.10</w:t>
      </w:r>
      <w:r>
        <w:rPr>
          <w:rFonts w:hint="eastAsia" w:asciiTheme="minorEastAsia" w:hAnsiTheme="minorEastAsia" w:eastAsiaTheme="minorEastAsia"/>
          <w:color w:val="auto"/>
          <w:kern w:val="0"/>
          <w:sz w:val="24"/>
          <w:highlight w:val="none"/>
        </w:rPr>
        <w:t>导游人员素质（如果有）；后附人员相关资质证书复印件；</w:t>
      </w:r>
    </w:p>
    <w:p w14:paraId="2AB1AC60">
      <w:pPr>
        <w:pStyle w:val="33"/>
        <w:spacing w:line="360" w:lineRule="auto"/>
        <w:ind w:firstLine="480" w:firstLineChars="20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sz w:val="24"/>
          <w:highlight w:val="none"/>
        </w:rPr>
        <w:t>2.2.11</w:t>
      </w:r>
      <w:r>
        <w:rPr>
          <w:rFonts w:hint="eastAsia" w:asciiTheme="minorEastAsia" w:hAnsiTheme="minorEastAsia" w:eastAsiaTheme="minorEastAsia"/>
          <w:color w:val="auto"/>
          <w:kern w:val="0"/>
          <w:sz w:val="24"/>
          <w:highlight w:val="none"/>
          <w:lang w:val="zh-CN"/>
        </w:rPr>
        <w:t>履约能力（</w:t>
      </w:r>
      <w:r>
        <w:rPr>
          <w:rFonts w:hint="eastAsia" w:asciiTheme="minorEastAsia" w:hAnsiTheme="minorEastAsia" w:eastAsiaTheme="minorEastAsia"/>
          <w:color w:val="auto"/>
          <w:kern w:val="0"/>
          <w:sz w:val="24"/>
          <w:highlight w:val="none"/>
        </w:rPr>
        <w:t>包括但不限于服务机构设置、服务响应时间、服务质量保证措施、投诉通道、服务承诺、优惠措施等内容</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eastAsia="zh-CN"/>
        </w:rPr>
        <w:t>；</w:t>
      </w:r>
    </w:p>
    <w:p w14:paraId="1F31CEDE">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2.2.12</w:t>
      </w:r>
      <w:r>
        <w:rPr>
          <w:rFonts w:hint="eastAsia" w:asciiTheme="minorEastAsia" w:hAnsiTheme="minorEastAsia" w:eastAsiaTheme="minorEastAsia"/>
          <w:color w:val="auto"/>
          <w:kern w:val="0"/>
          <w:sz w:val="24"/>
          <w:highlight w:val="none"/>
        </w:rPr>
        <w:t>安全保障及应急预案方案</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针对本项目提供合理可行的安全保障及应急预案方案等内容</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w:t>
      </w:r>
    </w:p>
    <w:p w14:paraId="5AB0DDB5">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D074FF1">
      <w:pPr>
        <w:pStyle w:val="33"/>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126772F2">
      <w:pPr>
        <w:pStyle w:val="33"/>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1ADECB5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2.3.2其他资料（如有）。</w:t>
      </w:r>
    </w:p>
    <w:p w14:paraId="123458AE">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3.响应文件的编制和签署</w:t>
      </w:r>
    </w:p>
    <w:p w14:paraId="60338FA1">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A17BC2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63F9D9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968504F">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EF8FC6E">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719A22F">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659BD133">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95D9CA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2C598CA">
      <w:pPr>
        <w:pStyle w:val="393"/>
        <w:spacing w:before="0"/>
        <w:ind w:firstLine="0" w:firstLineChars="0"/>
        <w:rPr>
          <w:rFonts w:cs="仿宋_GB2312" w:asciiTheme="minorEastAsia" w:hAnsiTheme="minorEastAsia" w:eastAsiaTheme="minorEastAsia"/>
          <w:b/>
          <w:color w:val="auto"/>
          <w:szCs w:val="24"/>
          <w:highlight w:val="none"/>
        </w:rPr>
      </w:pPr>
    </w:p>
    <w:p w14:paraId="2B0A17CC">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232D11F">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83312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DA774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0F016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D39B1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1E83AF5">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1BE7430">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69940E04">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8CE000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52A0C56">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C9E7B8B">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BBCE7D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E0FD03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B5ED9F8">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44683F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9B9A137">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5B0BEE8">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29F27C0">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AB3971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B3CAB86">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4020E84">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37ABB272">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D9919C">
      <w:pPr>
        <w:pStyle w:val="33"/>
        <w:spacing w:line="360" w:lineRule="auto"/>
        <w:rPr>
          <w:rFonts w:cs="仿宋_GB2312" w:asciiTheme="minorEastAsia" w:hAnsiTheme="minorEastAsia" w:eastAsiaTheme="minorEastAsia"/>
          <w:b/>
          <w:color w:val="auto"/>
          <w:sz w:val="24"/>
          <w:szCs w:val="24"/>
          <w:highlight w:val="none"/>
        </w:rPr>
      </w:pPr>
    </w:p>
    <w:p w14:paraId="065A912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27D8B2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F46506A">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5C8372D6">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473E6A5B">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04E4CAD">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880CE94">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794F3122">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C09415C">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783F802">
      <w:pPr>
        <w:adjustRightInd/>
        <w:spacing w:line="360" w:lineRule="auto"/>
        <w:jc w:val="center"/>
        <w:outlineLvl w:val="0"/>
        <w:rPr>
          <w:rFonts w:cs="仿宋_GB2312" w:asciiTheme="minorEastAsia" w:hAnsiTheme="minorEastAsia" w:eastAsiaTheme="minorEastAsia"/>
          <w:color w:val="auto"/>
          <w:sz w:val="24"/>
          <w:highlight w:val="none"/>
        </w:rPr>
      </w:pPr>
    </w:p>
    <w:p w14:paraId="442C239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3DAE3D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ADB1F5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8EDF43C">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04787925">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3BE6E017">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BD1FA04">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确定之日起2个工作日内，采购代理机构通过电子交易平台向</w:t>
      </w:r>
      <w:r>
        <w:rPr>
          <w:rFonts w:hint="eastAsia" w:asciiTheme="minorEastAsia" w:hAnsiTheme="minorEastAsia" w:eastAsiaTheme="minorEastAsia"/>
          <w:color w:val="auto"/>
          <w:sz w:val="24"/>
          <w:szCs w:val="21"/>
          <w:highlight w:val="none"/>
          <w:lang w:eastAsia="zh-CN"/>
        </w:rPr>
        <w:t>成交供应商</w:t>
      </w:r>
      <w:r>
        <w:rPr>
          <w:rFonts w:hint="eastAsia" w:asciiTheme="minorEastAsia" w:hAnsiTheme="minorEastAsia" w:eastAsiaTheme="minorEastAsia"/>
          <w:color w:val="auto"/>
          <w:sz w:val="24"/>
          <w:szCs w:val="21"/>
          <w:highlight w:val="none"/>
        </w:rPr>
        <w:t>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3DA71A28">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5FCF668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33197D1">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59A0FE9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8A28AD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6E99213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AA4F14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4349916D">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5A43989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2A750F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601DD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E9C52DA">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E7C299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3．履约保证金（本项目不适用）</w:t>
      </w:r>
    </w:p>
    <w:p w14:paraId="302AD681">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p>
    <w:p w14:paraId="2C8CF5AA">
      <w:pPr>
        <w:tabs>
          <w:tab w:val="left" w:pos="0"/>
        </w:tabs>
        <w:spacing w:line="360" w:lineRule="auto"/>
        <w:rPr>
          <w:rFonts w:cs="宋体" w:asciiTheme="minorEastAsia" w:hAnsiTheme="minorEastAsia" w:eastAsiaTheme="minorEastAsia"/>
          <w:snapToGrid w:val="0"/>
          <w:color w:val="auto"/>
          <w:kern w:val="28"/>
          <w:sz w:val="24"/>
          <w:highlight w:val="none"/>
        </w:rPr>
      </w:pPr>
    </w:p>
    <w:p w14:paraId="63C22C2F">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0B3E9C7">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A8501B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9D48F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E02A78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EA44C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8D64D3">
      <w:pPr>
        <w:snapToGrid w:val="0"/>
        <w:spacing w:line="360" w:lineRule="auto"/>
        <w:jc w:val="center"/>
        <w:rPr>
          <w:rFonts w:cs="仿宋_GB2312" w:asciiTheme="minorEastAsia" w:hAnsiTheme="minorEastAsia" w:eastAsiaTheme="minorEastAsia"/>
          <w:b/>
          <w:color w:val="auto"/>
          <w:sz w:val="36"/>
          <w:szCs w:val="36"/>
          <w:highlight w:val="none"/>
        </w:rPr>
      </w:pPr>
    </w:p>
    <w:p w14:paraId="11FA86EB">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EF80FD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0722D1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2AF93B3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DDDF8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EE3696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C3C89C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81574A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7135955">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74707468"/>
      <w:bookmarkEnd w:id="55"/>
      <w:bookmarkStart w:id="56" w:name="_Hlt74729768"/>
      <w:bookmarkEnd w:id="56"/>
      <w:bookmarkStart w:id="57" w:name="_Hlt68057669"/>
      <w:bookmarkEnd w:id="57"/>
      <w:bookmarkStart w:id="58" w:name="_Hlt75236101"/>
      <w:bookmarkEnd w:id="58"/>
      <w:bookmarkStart w:id="59" w:name="_Hlt74730295"/>
      <w:bookmarkEnd w:id="59"/>
      <w:bookmarkStart w:id="60" w:name="_Hlt74714665"/>
      <w:bookmarkEnd w:id="60"/>
      <w:bookmarkStart w:id="61" w:name="_Hlt75236011"/>
      <w:bookmarkEnd w:id="61"/>
      <w:bookmarkStart w:id="62" w:name="_Hlt75236290"/>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14:paraId="176F1C2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913D2D4">
      <w:pPr>
        <w:pStyle w:val="33"/>
        <w:snapToGrid w:val="0"/>
        <w:spacing w:line="360" w:lineRule="auto"/>
        <w:outlineLvl w:val="0"/>
        <w:rPr>
          <w:rFonts w:cs="宋体" w:asciiTheme="minorEastAsia" w:hAnsiTheme="minorEastAsia" w:eastAsiaTheme="minorEastAsia"/>
          <w:b/>
          <w:bCs/>
          <w:color w:val="auto"/>
          <w:spacing w:val="-6"/>
          <w:sz w:val="24"/>
          <w:szCs w:val="24"/>
          <w:highlight w:val="none"/>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rPr>
        <w:t>服务要求</w:t>
      </w:r>
    </w:p>
    <w:p w14:paraId="64EDAC37">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（一）项目服务对象及人数</w:t>
      </w:r>
    </w:p>
    <w:p w14:paraId="554E853A">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在职在岗员工参加</w:t>
      </w:r>
      <w:r>
        <w:rPr>
          <w:rFonts w:hint="eastAsia" w:cs="宋体" w:asciiTheme="minorEastAsia" w:hAnsiTheme="minorEastAsia" w:eastAsiaTheme="minorEastAsia"/>
          <w:color w:val="auto"/>
          <w:sz w:val="24"/>
          <w:highlight w:val="none"/>
        </w:rPr>
        <w:t>疗休养活动的人数约为</w:t>
      </w:r>
      <w:r>
        <w:rPr>
          <w:rFonts w:hint="eastAsia" w:cs="宋体" w:asciiTheme="minorEastAsia" w:hAnsiTheme="minorEastAsia" w:eastAsiaTheme="minorEastAsia"/>
          <w:color w:val="auto"/>
          <w:sz w:val="24"/>
          <w:highlight w:val="none"/>
          <w:lang w:val="en-US" w:eastAsia="zh-CN"/>
        </w:rPr>
        <w:t>147</w:t>
      </w:r>
      <w:r>
        <w:rPr>
          <w:rFonts w:hint="eastAsia" w:cs="宋体" w:asciiTheme="minorEastAsia" w:hAnsiTheme="minorEastAsia" w:eastAsiaTheme="minorEastAsia"/>
          <w:color w:val="auto"/>
          <w:sz w:val="24"/>
          <w:highlight w:val="none"/>
        </w:rPr>
        <w:t>人（以实际参加人数为准）；职工疗休养经费标准为</w:t>
      </w:r>
      <w:r>
        <w:rPr>
          <w:rFonts w:hint="eastAsia" w:cs="宋体" w:asciiTheme="minorEastAsia" w:hAnsiTheme="minorEastAsia" w:eastAsiaTheme="minorEastAsia"/>
          <w:color w:val="auto"/>
          <w:sz w:val="24"/>
          <w:highlight w:val="none"/>
          <w:lang w:val="en-US" w:eastAsia="zh-CN"/>
        </w:rPr>
        <w:t>人民币</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000</w:t>
      </w:r>
      <w:r>
        <w:rPr>
          <w:rFonts w:hint="eastAsia" w:cs="宋体" w:asciiTheme="minorEastAsia" w:hAnsiTheme="minorEastAsia" w:eastAsiaTheme="minorEastAsia"/>
          <w:color w:val="auto"/>
          <w:sz w:val="24"/>
          <w:highlight w:val="none"/>
          <w:lang w:val="en-US" w:eastAsia="zh-CN"/>
        </w:rPr>
        <w:t>.00</w:t>
      </w:r>
      <w:r>
        <w:rPr>
          <w:rFonts w:hint="eastAsia" w:cs="宋体" w:asciiTheme="minorEastAsia" w:hAnsiTheme="minorEastAsia" w:eastAsiaTheme="minorEastAsia"/>
          <w:color w:val="auto"/>
          <w:sz w:val="24"/>
          <w:highlight w:val="none"/>
        </w:rPr>
        <w:t>元/人，经费超标准部分由职工个人承担。</w:t>
      </w:r>
      <w:r>
        <w:rPr>
          <w:rFonts w:hint="eastAsia" w:cs="宋体" w:asciiTheme="minorEastAsia" w:hAnsiTheme="minorEastAsia" w:eastAsiaTheme="minorEastAsia"/>
          <w:bCs/>
          <w:color w:val="auto"/>
          <w:sz w:val="24"/>
          <w:highlight w:val="none"/>
        </w:rPr>
        <w:t>本项目费用标准固定不变，不因旅游旺季或淡季，出行人数的多少，或其他原因做调整。供应商必须服从采购人的出行安排。</w:t>
      </w:r>
    </w:p>
    <w:p w14:paraId="434D9B9D">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（二）疗休养地点</w:t>
      </w:r>
    </w:p>
    <w:p w14:paraId="2EC2ED3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可委托成交供应商在浙江、上海、江苏、安徽、福建、江西5省1市（长三角五省一市）和对口地区（四川凉山州喜德、新疆库车、西藏比如、重庆万州、丽水庆元、湖北黄冈英山县、安徽省蚌埠市五河县、吉林省延边州珲春市、贵州省黔西南州、宁夏青海等），在一个省域范围内，以一地多点方式开展职工疗休养活动。</w:t>
      </w:r>
    </w:p>
    <w:p w14:paraId="50B0BD3D">
      <w:pPr>
        <w:spacing w:line="360" w:lineRule="auto"/>
        <w:ind w:firstLine="480" w:firstLineChars="200"/>
        <w:rPr>
          <w:rFonts w:cs="宋体"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（三）承办单位家数：1家。</w:t>
      </w:r>
    </w:p>
    <w:p w14:paraId="188817F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（四）项目要求</w:t>
      </w:r>
    </w:p>
    <w:p w14:paraId="1541B83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1、如果某疗休养专线报名人数未达到最低组团标准（</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 xml:space="preserve">人），供应商应及时进行调整或提出线路更改意见。 </w:t>
      </w:r>
    </w:p>
    <w:p w14:paraId="1767072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2、确定疗休养行程后，若采购人在出发日5天前告知供应商取消行程的，不支付任何费用。</w:t>
      </w:r>
    </w:p>
    <w:p w14:paraId="2C50534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3、职工参加疗休养必须按照政策规定旅游线路，凭身份证向成交供应商的指定联系人报名，由采购人会统一与成交供应商签订国家旅游局最新版旅游合同。</w:t>
      </w:r>
    </w:p>
    <w:p w14:paraId="0A33586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4、遇上级政策变化，原定方案根据政策要求作及时调整，双方协商后实施。</w:t>
      </w:r>
    </w:p>
    <w:p w14:paraId="4B59212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5、每次组团后报请采购人同意后方可实施；遇上级政策变化，原定方案根据政策要求作及时调整，协商后实施。</w:t>
      </w:r>
    </w:p>
    <w:p w14:paraId="7CC32DD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6、供应商根据采购人要求分批次（以采购人实际所分批次为准）的疗休养，含早饭、午饭、晚饭、下午茶，其中早饭及下午茶由酒店提供，</w:t>
      </w:r>
      <w:r>
        <w:rPr>
          <w:rFonts w:hint="eastAsia" w:cs="宋体" w:asciiTheme="minorEastAsia" w:hAnsiTheme="minorEastAsia" w:eastAsiaTheme="minorEastAsia"/>
          <w:color w:val="auto"/>
          <w:sz w:val="24"/>
          <w:highlight w:val="none"/>
          <w:lang w:val="en-US" w:eastAsia="zh-CN"/>
        </w:rPr>
        <w:t>正餐</w:t>
      </w:r>
      <w:r>
        <w:rPr>
          <w:rFonts w:hint="eastAsia" w:cs="宋体" w:asciiTheme="minorEastAsia" w:hAnsiTheme="minorEastAsia" w:eastAsiaTheme="minorEastAsia"/>
          <w:color w:val="auto"/>
          <w:sz w:val="24"/>
          <w:highlight w:val="none"/>
        </w:rPr>
        <w:t>餐费规格不低于</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0元/人/天。且途中应提供足够的零食、水果、饮料。住宿为标间，住宿酒店按四星</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或携程四钻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以上标准。</w:t>
      </w:r>
    </w:p>
    <w:p w14:paraId="48F36771">
      <w:pPr>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（五）服务承诺</w:t>
      </w:r>
    </w:p>
    <w:p w14:paraId="5518D3A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供应商必须对本次职工疗休养的有关服务内容做出服务承诺，包括：</w:t>
      </w:r>
    </w:p>
    <w:p w14:paraId="5F25996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1、经营质量方面的承诺：</w:t>
      </w:r>
    </w:p>
    <w:p w14:paraId="5D1B66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供应商向职工提供的旅游服务信息必须真实可靠，不得作虚假宣传。因供应商原因不能成行，未经职工同意擅自转团、拼团，一经核实，承诺支付该批次疗休养费用总额的50%比例违约金，情节严重的采购人有权终止合同，取消其承办单位资格。</w:t>
      </w:r>
    </w:p>
    <w:p w14:paraId="13E2EA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②未经职工同意，供应商不得在旅游合同约定之外提供其他有偿服务。一经核实，承诺支付该批次疗休养费用总额的50%比例违约金，情节严重的采购人有权终止合同，取消其承办单位资格。</w:t>
      </w:r>
    </w:p>
    <w:p w14:paraId="089570B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③疗休养线路不得安排购物点或强制购物。一经核实，承诺支付该批次疗休养费用总额的50%比例违约金，情节严重的采购人有权终止合同，取消其承办单位资格。</w:t>
      </w:r>
    </w:p>
    <w:p w14:paraId="5AAE5C8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因供应商原因造成需方疗休养人员或第三方人员人身损害或财产损失的，供应商应承担全部责任。因采购人疗休养人员自身原因造成的人身损害或财产损失，供应商应尽一切努力协助采购人进行处置，以协助减少损害、损失。</w:t>
      </w:r>
    </w:p>
    <w:p w14:paraId="18BF335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供应商必须严格兑现响应文件中承诺的所有服务标准和内容，若发现为职工提供的服务与标书不符，一经查实，供应商承诺按该批次疗休养费用总额的50%支付违约金，情节严重的采购人有权终止合同，取消其承办单位资格。</w:t>
      </w:r>
    </w:p>
    <w:p w14:paraId="7EE6A41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⑥供应商为职工安排或者介绍的旅游活动不得含有违反有关法律、法规规定的内容。一经核实，承诺支付该批次疗休养费用总额的50%比例违约金，情节严重的采购人有权终止合同，取消其承办单位资格。</w:t>
      </w:r>
    </w:p>
    <w:p w14:paraId="6EDE8D9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⑦成交供应商应当按照合同约定履行义务，完成成交项目，不得将成交项目转让(转包)给其他供应商，一经查实，供应商承诺赔偿由此带来的全部损失，同时采购人终止合同，取消其承办单位资格。</w:t>
      </w:r>
    </w:p>
    <w:p w14:paraId="7713306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2、经营服务方面的承诺：</w:t>
      </w:r>
    </w:p>
    <w:p w14:paraId="5254CC30">
      <w:pPr>
        <w:spacing w:line="360" w:lineRule="auto"/>
        <w:ind w:firstLine="480" w:firstLineChars="200"/>
        <w:rPr>
          <w:rFonts w:cs="宋体" w:asciiTheme="minorEastAsia" w:hAnsiTheme="minorEastAsia" w:eastAsiaTheme="minorEastAsia"/>
          <w:color w:val="auto"/>
          <w:spacing w:val="0"/>
          <w:sz w:val="24"/>
          <w:highlight w:val="none"/>
        </w:rPr>
      </w:pPr>
      <w:r>
        <w:rPr>
          <w:rFonts w:hint="eastAsia" w:cs="宋体" w:asciiTheme="minorEastAsia" w:hAnsiTheme="minorEastAsia" w:eastAsiaTheme="minorEastAsia"/>
          <w:color w:val="auto"/>
          <w:spacing w:val="0"/>
          <w:sz w:val="24"/>
          <w:highlight w:val="none"/>
        </w:rPr>
        <w:t xml:space="preserve">供应商为职工提供服务，应当与职工签订国家旅游局新版旅游合同（最新版）并载明下列事项： </w:t>
      </w:r>
    </w:p>
    <w:p w14:paraId="7E5B0A2A">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①供应商的名称及其经营范围、地址、联系电话和旅行社业务经营许可证编号；</w:t>
      </w:r>
    </w:p>
    <w:p w14:paraId="729764B9">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②供应商经办人的姓名、联系电话； </w:t>
      </w:r>
    </w:p>
    <w:p w14:paraId="064C0781">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③签约地点和日期； </w:t>
      </w:r>
    </w:p>
    <w:p w14:paraId="59BF8777">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④旅游行程的出发地、途经地和目的地； </w:t>
      </w:r>
    </w:p>
    <w:p w14:paraId="3BE91DF0">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⑤旅游行程中交通、住宿、餐饮服务安排及其标准；  </w:t>
      </w:r>
    </w:p>
    <w:p w14:paraId="6D6C9E09">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⑥职工另行付费的游览项目及价格； </w:t>
      </w:r>
    </w:p>
    <w:p w14:paraId="3978AAA9">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 xml:space="preserve">⑦解除或者变更合同的条件和提前通知的期限； </w:t>
      </w:r>
    </w:p>
    <w:p w14:paraId="0848C845">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⑧违反合同的</w:t>
      </w:r>
      <w:r>
        <w:rPr>
          <w:color w:val="auto"/>
          <w:spacing w:val="0"/>
          <w:highlight w:val="none"/>
        </w:rPr>
        <w:fldChar w:fldCharType="begin"/>
      </w:r>
      <w:r>
        <w:rPr>
          <w:color w:val="auto"/>
          <w:spacing w:val="0"/>
          <w:highlight w:val="none"/>
        </w:rPr>
        <w:instrText xml:space="preserve"> HYPERLINK "http://baike.baidu.com/view/3798199.htm" \t "_blank" </w:instrText>
      </w:r>
      <w:r>
        <w:rPr>
          <w:color w:val="auto"/>
          <w:spacing w:val="0"/>
          <w:highlight w:val="none"/>
        </w:rPr>
        <w:fldChar w:fldCharType="separate"/>
      </w:r>
      <w:r>
        <w:rPr>
          <w:rFonts w:hint="eastAsia" w:cs="宋体" w:asciiTheme="minorEastAsia" w:hAnsiTheme="minorEastAsia" w:eastAsiaTheme="minorEastAsia"/>
          <w:color w:val="auto"/>
          <w:spacing w:val="0"/>
          <w:sz w:val="24"/>
          <w:szCs w:val="24"/>
          <w:highlight w:val="none"/>
        </w:rPr>
        <w:t>纠纷解决</w:t>
      </w:r>
      <w:r>
        <w:rPr>
          <w:rFonts w:hint="eastAsia" w:cs="宋体" w:asciiTheme="minorEastAsia" w:hAnsiTheme="minorEastAsia" w:eastAsiaTheme="minorEastAsia"/>
          <w:color w:val="auto"/>
          <w:spacing w:val="0"/>
          <w:sz w:val="24"/>
          <w:szCs w:val="24"/>
          <w:highlight w:val="none"/>
        </w:rPr>
        <w:fldChar w:fldCharType="end"/>
      </w:r>
      <w:r>
        <w:rPr>
          <w:rFonts w:hint="eastAsia" w:cs="宋体" w:asciiTheme="minorEastAsia" w:hAnsiTheme="minorEastAsia" w:eastAsiaTheme="minorEastAsia"/>
          <w:color w:val="auto"/>
          <w:spacing w:val="0"/>
          <w:sz w:val="24"/>
          <w:szCs w:val="24"/>
          <w:highlight w:val="none"/>
        </w:rPr>
        <w:t xml:space="preserve">机制及应当承担的责任； </w:t>
      </w:r>
    </w:p>
    <w:p w14:paraId="45A4B0DB">
      <w:pPr>
        <w:pStyle w:val="632"/>
        <w:ind w:left="420" w:leftChars="200" w:firstLine="0" w:firstLineChars="0"/>
        <w:rPr>
          <w:rFonts w:cs="宋体" w:asciiTheme="minorEastAsia" w:hAnsiTheme="minorEastAsia" w:eastAsiaTheme="minorEastAsia"/>
          <w:color w:val="auto"/>
          <w:spacing w:val="0"/>
          <w:sz w:val="24"/>
          <w:szCs w:val="24"/>
          <w:highlight w:val="none"/>
        </w:rPr>
      </w:pPr>
      <w:r>
        <w:rPr>
          <w:rFonts w:hint="eastAsia" w:cs="宋体" w:asciiTheme="minorEastAsia" w:hAnsiTheme="minorEastAsia" w:eastAsiaTheme="minorEastAsia"/>
          <w:color w:val="auto"/>
          <w:spacing w:val="0"/>
          <w:sz w:val="24"/>
          <w:szCs w:val="24"/>
          <w:highlight w:val="none"/>
        </w:rPr>
        <w:t>⑨旅游服务监督、投诉电话；</w:t>
      </w:r>
    </w:p>
    <w:p w14:paraId="03C7C036">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0"/>
          <w:sz w:val="24"/>
          <w:szCs w:val="24"/>
          <w:highlight w:val="none"/>
        </w:rPr>
        <w:t>⑩双方协商一致的其他内容。</w:t>
      </w:r>
    </w:p>
    <w:p w14:paraId="7D296B5D">
      <w:pPr>
        <w:widowControl/>
        <w:spacing w:line="360" w:lineRule="auto"/>
        <w:ind w:firstLine="480" w:firstLineChars="200"/>
        <w:jc w:val="left"/>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（六）保险</w:t>
      </w:r>
    </w:p>
    <w:p w14:paraId="2864DAC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1、成交供应商必须为参加疗休养的职工购买旅行社责任险和人身意外保险（额度不少于100万元，其中医疗部分不少于10万元，费用含在报价中）。</w:t>
      </w:r>
    </w:p>
    <w:p w14:paraId="23E91216">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2、成交供应商在结账时应提供职工旅游合同复印件一份、投保人身意外保险复印件一份。</w:t>
      </w:r>
    </w:p>
    <w:p w14:paraId="7A69E3DE">
      <w:pPr>
        <w:autoSpaceDE w:val="0"/>
        <w:autoSpaceDN w:val="0"/>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（七）合同签订及执行</w:t>
      </w:r>
    </w:p>
    <w:p w14:paraId="01F6B852">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1、成交供应商根据响应原则及本采购文件要求的有关条款，与采购人签订合同，由双方共同严格遵守执行。</w:t>
      </w:r>
    </w:p>
    <w:p w14:paraId="2513918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2、合同书应由双方代表亲自签字。</w:t>
      </w:r>
    </w:p>
    <w:p w14:paraId="2DA8E18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3、签订合同后项目不得转包。</w:t>
      </w:r>
    </w:p>
    <w:p w14:paraId="1F9C7B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4、签订合同后，任何一方违约均应赔偿给对方造成的经济损失，并支付对方违约金2万元。任何一方未经协商或通知对方而擅自单方终止合同的，应赔偿对方违约金5万元，以补偿对方的损失。</w:t>
      </w:r>
    </w:p>
    <w:p w14:paraId="58892D6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5、采购人会对职工疗休养相关内容（包括线路设定、</w:t>
      </w:r>
      <w:r>
        <w:rPr>
          <w:rFonts w:hint="eastAsia" w:cs="宋体" w:asciiTheme="minorEastAsia" w:hAnsiTheme="minorEastAsia" w:eastAsiaTheme="minorEastAsia"/>
          <w:color w:val="auto"/>
          <w:sz w:val="24"/>
          <w:highlight w:val="none"/>
          <w:lang w:eastAsia="zh-CN"/>
        </w:rPr>
        <w:t>旅行社</w:t>
      </w:r>
      <w:r>
        <w:rPr>
          <w:rFonts w:hint="eastAsia" w:cs="宋体" w:asciiTheme="minorEastAsia" w:hAnsiTheme="minorEastAsia" w:eastAsiaTheme="minorEastAsia"/>
          <w:color w:val="auto"/>
          <w:sz w:val="24"/>
          <w:highlight w:val="none"/>
        </w:rPr>
        <w:t>导游、住宿餐饮安排以及交通工具质量等）进行满意度测评，如满意度偏低，采购人有权终止合同。</w:t>
      </w:r>
    </w:p>
    <w:p w14:paraId="0A3455B6">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6、遇有双方不能协商解决的问题时，任何一方都有权向需方所在地人民法院提起诉讼，由所在地人民法院依法裁决。</w:t>
      </w:r>
    </w:p>
    <w:p w14:paraId="58E7B53E">
      <w:pPr>
        <w:autoSpaceDE w:val="0"/>
        <w:autoSpaceDN w:val="0"/>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（八）服务方案要求</w:t>
      </w:r>
    </w:p>
    <w:p w14:paraId="303CED90">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1、供应商应设计至少</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条线路的疗休养方案：</w:t>
      </w:r>
    </w:p>
    <w:p w14:paraId="1DC210AC">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（1）安徽线（五天四晚）：综合单价最高限价为人民币3,000.00元/人。</w:t>
      </w:r>
    </w:p>
    <w:p w14:paraId="329C4C11">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线路要求：动车，宁波-蚌埠-五河县-黄山-宁波。</w:t>
      </w:r>
    </w:p>
    <w:p w14:paraId="61CC18F0">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（2）新疆线（八天七晚）：综合单价最高限价为人民币9,500.00元/人（职工疗休养经费标准为人民币3,000.00元/人/年，经费超标准部分由职工个人承担）。</w:t>
      </w:r>
    </w:p>
    <w:p w14:paraId="468F2898">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线路要求：双飞，宁波-乌鲁木齐-奎屯-伊宁-新源-那拉提-库车-</w:t>
      </w:r>
      <w:r>
        <w:rPr>
          <w:rFonts w:hint="eastAsia" w:cs="宋体" w:asciiTheme="minorEastAsia" w:hAnsiTheme="minorEastAsia" w:eastAsiaTheme="minorEastAsia"/>
          <w:color w:val="auto"/>
          <w:sz w:val="24"/>
          <w:highlight w:val="none"/>
          <w:lang w:val="en-US" w:eastAsia="en-US"/>
        </w:rPr>
        <w:t>库尔勒</w:t>
      </w:r>
      <w:r>
        <w:rPr>
          <w:rFonts w:hint="eastAsia" w:cs="宋体" w:asciiTheme="minorEastAsia" w:hAnsiTheme="minorEastAsia" w:eastAsiaTheme="minorEastAsia"/>
          <w:color w:val="auto"/>
          <w:sz w:val="24"/>
          <w:highlight w:val="none"/>
          <w:lang w:val="en-US" w:eastAsia="zh-CN"/>
        </w:rPr>
        <w:t>-乌鲁木齐-宁波。</w:t>
      </w:r>
    </w:p>
    <w:p w14:paraId="336EA232">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2、供应商根据宁波市海曙区总工会《关于组织职工疗休养工作的通知》（海总工[2022]12号）文件的相关规定，作出详细的服务方案，针对政策规定的疗休养地点，根据每条线路制定详细的方案，包括但不限于行程安排、线路规划、</w:t>
      </w:r>
      <w:r>
        <w:rPr>
          <w:rFonts w:hint="eastAsia" w:cs="宋体" w:asciiTheme="minorEastAsia" w:hAnsiTheme="minorEastAsia" w:eastAsiaTheme="minorEastAsia"/>
          <w:color w:val="auto"/>
          <w:sz w:val="24"/>
          <w:highlight w:val="none"/>
          <w:lang w:val="zh-CN"/>
        </w:rPr>
        <w:t>住宿安排、就餐安排、交通出行安排、</w:t>
      </w:r>
      <w:r>
        <w:rPr>
          <w:rFonts w:hint="eastAsia" w:cs="宋体" w:asciiTheme="minorEastAsia" w:hAnsiTheme="minorEastAsia" w:eastAsiaTheme="minorEastAsia"/>
          <w:color w:val="auto"/>
          <w:sz w:val="24"/>
          <w:highlight w:val="none"/>
        </w:rPr>
        <w:t>门票、交通及经费使用、服务团队人员、景点介绍</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各项费用明细</w:t>
      </w:r>
      <w:r>
        <w:rPr>
          <w:rFonts w:hint="eastAsia" w:cs="宋体" w:asciiTheme="minorEastAsia" w:hAnsiTheme="minorEastAsia" w:eastAsiaTheme="minorEastAsia"/>
          <w:color w:val="auto"/>
          <w:sz w:val="24"/>
          <w:highlight w:val="none"/>
        </w:rPr>
        <w:t>等各项内容。方案需兼顾行程优化和性价比。</w:t>
      </w:r>
    </w:p>
    <w:p w14:paraId="760A254E">
      <w:pPr>
        <w:spacing w:line="360" w:lineRule="auto"/>
        <w:ind w:firstLine="482" w:firstLineChars="200"/>
        <w:rPr>
          <w:rFonts w:cs="宋体" w:asciiTheme="minorEastAsia" w:hAnsiTheme="minorEastAsia" w:eastAsiaTheme="minorEastAsia"/>
          <w:b/>
          <w:color w:val="auto"/>
          <w:sz w:val="24"/>
          <w:highlight w:val="none"/>
        </w:rPr>
      </w:pPr>
    </w:p>
    <w:p w14:paraId="641D58B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二、商务要求</w:t>
      </w:r>
    </w:p>
    <w:tbl>
      <w:tblPr>
        <w:tblStyle w:val="60"/>
        <w:tblW w:w="9190"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756"/>
        <w:gridCol w:w="7434"/>
      </w:tblGrid>
      <w:tr w14:paraId="50CF3FC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41973F41">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w:t>
            </w:r>
          </w:p>
        </w:tc>
        <w:tc>
          <w:tcPr>
            <w:tcW w:w="7434" w:type="dxa"/>
            <w:tcBorders>
              <w:tl2br w:val="nil"/>
              <w:tr2bl w:val="nil"/>
            </w:tcBorders>
            <w:vAlign w:val="center"/>
          </w:tcPr>
          <w:p w14:paraId="57B50411">
            <w:pPr>
              <w:pStyle w:val="58"/>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kern w:val="1"/>
                <w:sz w:val="24"/>
                <w:szCs w:val="24"/>
                <w:highlight w:val="none"/>
              </w:rPr>
            </w:pPr>
            <w:r>
              <w:rPr>
                <w:rFonts w:hint="eastAsia" w:cs="宋体" w:asciiTheme="minorEastAsia" w:hAnsiTheme="minorEastAsia" w:eastAsiaTheme="minorEastAsia"/>
                <w:color w:val="auto"/>
                <w:kern w:val="1"/>
                <w:sz w:val="24"/>
                <w:szCs w:val="24"/>
                <w:highlight w:val="none"/>
              </w:rPr>
              <w:t>要求</w:t>
            </w:r>
          </w:p>
        </w:tc>
      </w:tr>
      <w:tr w14:paraId="506AEC9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56BFEBE0">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服务期限</w:t>
            </w:r>
          </w:p>
        </w:tc>
        <w:tc>
          <w:tcPr>
            <w:tcW w:w="7434" w:type="dxa"/>
            <w:tcBorders>
              <w:tl2br w:val="nil"/>
              <w:tr2bl w:val="nil"/>
            </w:tcBorders>
            <w:vAlign w:val="center"/>
          </w:tcPr>
          <w:p w14:paraId="7C81DCA3">
            <w:pPr>
              <w:pStyle w:val="58"/>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b w:val="0"/>
                <w:color w:val="auto"/>
                <w:kern w:val="2"/>
                <w:sz w:val="24"/>
                <w:szCs w:val="24"/>
                <w:highlight w:val="none"/>
              </w:rPr>
            </w:pPr>
            <w:r>
              <w:rPr>
                <w:rFonts w:hint="eastAsia" w:cs="宋体" w:asciiTheme="minorEastAsia" w:hAnsiTheme="minorEastAsia" w:eastAsiaTheme="minorEastAsia"/>
                <w:b w:val="0"/>
                <w:color w:val="auto"/>
                <w:kern w:val="2"/>
                <w:sz w:val="24"/>
                <w:szCs w:val="24"/>
                <w:highlight w:val="none"/>
              </w:rPr>
              <w:t>合同签订之日起至202</w:t>
            </w:r>
            <w:r>
              <w:rPr>
                <w:rFonts w:hint="eastAsia" w:cs="宋体" w:asciiTheme="minorEastAsia" w:hAnsiTheme="minorEastAsia" w:eastAsiaTheme="minorEastAsia"/>
                <w:b w:val="0"/>
                <w:color w:val="auto"/>
                <w:kern w:val="2"/>
                <w:sz w:val="24"/>
                <w:szCs w:val="24"/>
                <w:highlight w:val="none"/>
                <w:lang w:val="en-US"/>
              </w:rPr>
              <w:t>5</w:t>
            </w:r>
            <w:r>
              <w:rPr>
                <w:rFonts w:hint="eastAsia" w:cs="宋体" w:asciiTheme="minorEastAsia" w:hAnsiTheme="minorEastAsia" w:eastAsiaTheme="minorEastAsia"/>
                <w:b w:val="0"/>
                <w:color w:val="auto"/>
                <w:kern w:val="2"/>
                <w:sz w:val="24"/>
                <w:szCs w:val="24"/>
                <w:highlight w:val="none"/>
              </w:rPr>
              <w:t>年</w:t>
            </w:r>
            <w:r>
              <w:rPr>
                <w:rFonts w:cs="宋体" w:asciiTheme="minorEastAsia" w:hAnsiTheme="minorEastAsia" w:eastAsiaTheme="minorEastAsia"/>
                <w:b w:val="0"/>
                <w:color w:val="auto"/>
                <w:kern w:val="2"/>
                <w:sz w:val="24"/>
                <w:szCs w:val="24"/>
                <w:highlight w:val="none"/>
              </w:rPr>
              <w:t>12</w:t>
            </w:r>
            <w:r>
              <w:rPr>
                <w:rFonts w:hint="eastAsia" w:cs="宋体" w:asciiTheme="minorEastAsia" w:hAnsiTheme="minorEastAsia" w:eastAsiaTheme="minorEastAsia"/>
                <w:b w:val="0"/>
                <w:color w:val="auto"/>
                <w:kern w:val="2"/>
                <w:sz w:val="24"/>
                <w:szCs w:val="24"/>
                <w:highlight w:val="none"/>
              </w:rPr>
              <w:t>月31日止。</w:t>
            </w:r>
          </w:p>
        </w:tc>
      </w:tr>
      <w:tr w14:paraId="65205D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63FA7017">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付款方式</w:t>
            </w:r>
          </w:p>
        </w:tc>
        <w:tc>
          <w:tcPr>
            <w:tcW w:w="7434" w:type="dxa"/>
            <w:tcBorders>
              <w:tl2br w:val="nil"/>
              <w:tr2bl w:val="nil"/>
            </w:tcBorders>
            <w:vAlign w:val="center"/>
          </w:tcPr>
          <w:p w14:paraId="2A2D6C84">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bCs/>
                <w:color w:val="auto"/>
                <w:sz w:val="24"/>
                <w:szCs w:val="24"/>
                <w:highlight w:val="none"/>
              </w:rPr>
              <w:t>合同生效以及具备实施条件后7个工作日内向成交供应商支付预算金额的40%作为预付款，成交供应商于合同签订前书面承诺放弃预付款或降低预付款支付比例的，可不适用本条款</w:t>
            </w:r>
            <w:r>
              <w:rPr>
                <w:rFonts w:hint="eastAsia" w:cs="宋体" w:asciiTheme="minorEastAsia" w:hAnsiTheme="minorEastAsia" w:eastAsiaTheme="minorEastAsia"/>
                <w:color w:val="auto"/>
                <w:sz w:val="24"/>
                <w:szCs w:val="24"/>
                <w:highlight w:val="none"/>
              </w:rPr>
              <w:t>；</w:t>
            </w:r>
          </w:p>
          <w:p w14:paraId="779FFE21">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2）根据每次疗休养活动结束以后（无有效投诉和质量问题），</w:t>
            </w:r>
            <w:r>
              <w:rPr>
                <w:rFonts w:hint="eastAsia" w:cs="宋体" w:asciiTheme="minorEastAsia" w:hAnsiTheme="minorEastAsia" w:eastAsiaTheme="minorEastAsia"/>
                <w:color w:val="auto"/>
                <w:sz w:val="24"/>
                <w:szCs w:val="24"/>
                <w:highlight w:val="none"/>
                <w:lang w:val="en-US" w:eastAsia="zh-CN"/>
              </w:rPr>
              <w:t>采购人收到成交供应商</w:t>
            </w:r>
            <w:r>
              <w:rPr>
                <w:rFonts w:hint="eastAsia" w:cs="宋体" w:asciiTheme="minorEastAsia" w:hAnsiTheme="minorEastAsia" w:eastAsiaTheme="minorEastAsia"/>
                <w:color w:val="auto"/>
                <w:sz w:val="24"/>
                <w:szCs w:val="24"/>
                <w:highlight w:val="none"/>
              </w:rPr>
              <w:t>正规有效发票原件及相关佐证材料（职工旅游合同、保险单复印件等）经工会审核扣除预付款</w:t>
            </w:r>
            <w:r>
              <w:rPr>
                <w:rFonts w:hint="eastAsia" w:cs="宋体" w:asciiTheme="minorEastAsia" w:hAnsiTheme="minorEastAsia" w:eastAsiaTheme="minorEastAsia"/>
                <w:color w:val="auto"/>
                <w:sz w:val="24"/>
                <w:szCs w:val="24"/>
                <w:highlight w:val="none"/>
                <w:lang w:val="en-US" w:eastAsia="zh-CN"/>
              </w:rPr>
              <w:t>后</w:t>
            </w:r>
            <w:r>
              <w:rPr>
                <w:rFonts w:hint="eastAsia" w:cs="宋体" w:asciiTheme="minorEastAsia" w:hAnsiTheme="minorEastAsia" w:eastAsiaTheme="minorEastAsia"/>
                <w:bCs/>
                <w:color w:val="auto"/>
                <w:sz w:val="24"/>
                <w:szCs w:val="24"/>
                <w:highlight w:val="none"/>
              </w:rPr>
              <w:t>7个工作日</w:t>
            </w:r>
            <w:r>
              <w:rPr>
                <w:rFonts w:hint="eastAsia" w:cs="宋体" w:asciiTheme="minorEastAsia" w:hAnsiTheme="minorEastAsia" w:eastAsiaTheme="minorEastAsia"/>
                <w:bCs/>
                <w:color w:val="auto"/>
                <w:sz w:val="24"/>
                <w:szCs w:val="24"/>
                <w:highlight w:val="none"/>
                <w:lang w:val="en-US" w:eastAsia="zh-CN"/>
              </w:rPr>
              <w:t>内</w:t>
            </w:r>
            <w:r>
              <w:rPr>
                <w:rFonts w:hint="eastAsia" w:cs="宋体" w:asciiTheme="minorEastAsia" w:hAnsiTheme="minorEastAsia" w:eastAsiaTheme="minorEastAsia"/>
                <w:color w:val="auto"/>
                <w:sz w:val="24"/>
                <w:szCs w:val="24"/>
                <w:highlight w:val="none"/>
              </w:rPr>
              <w:t>支付剩余款项。</w:t>
            </w:r>
          </w:p>
          <w:p w14:paraId="2012A2F2">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3）结算方式：实际结算金额=实际出行人数×职工疗休养单价</w:t>
            </w:r>
          </w:p>
          <w:p w14:paraId="41FA4F99">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注（发票要求）：</w:t>
            </w:r>
          </w:p>
          <w:p w14:paraId="19E7164F">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应在疗休养活动结束后，在采购人支付结算金额前，先行向采购人提供全额（含预付款）且符合税法规定的增值税发票。采购人在收到</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提供的增值税发票后在合同约定的时间支付相应款项，否则采购人有权延迟支付相应费用而不被视为违约，亦无须承担任何违约责任。</w:t>
            </w:r>
          </w:p>
          <w:p w14:paraId="5EEF0BEA">
            <w:pPr>
              <w:keepNext w:val="0"/>
              <w:keepLines w:val="0"/>
              <w:pageBreakBefore w:val="0"/>
              <w:widowControl/>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2）如因</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未按期提供发票或发票不合规等原因，自行承担由此对采购人造成的一切损失。</w:t>
            </w:r>
          </w:p>
          <w:p w14:paraId="1E26735C">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3）本项目合同签署的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名称与发票开具单位及收款单位一致，</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不得以其他理由在合同执行过程中要求调整发票开具单位或收款单位（依法变更单位名称除外），否则视为</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违约并自行承担相关责任，且须承担由此对采购人造成的一切损失。</w:t>
            </w:r>
          </w:p>
        </w:tc>
      </w:tr>
      <w:tr w14:paraId="473D560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2845B5A4">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履约保证金</w:t>
            </w:r>
          </w:p>
        </w:tc>
        <w:tc>
          <w:tcPr>
            <w:tcW w:w="7434" w:type="dxa"/>
            <w:tcBorders>
              <w:tl2br w:val="nil"/>
              <w:tr2bl w:val="nil"/>
            </w:tcBorders>
            <w:vAlign w:val="center"/>
          </w:tcPr>
          <w:p w14:paraId="24ACE131">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不适用</w:t>
            </w:r>
          </w:p>
        </w:tc>
      </w:tr>
      <w:tr w14:paraId="1D7BB3A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56AA5BB8">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其他</w:t>
            </w:r>
          </w:p>
        </w:tc>
        <w:tc>
          <w:tcPr>
            <w:tcW w:w="7434" w:type="dxa"/>
            <w:tcBorders>
              <w:tl2br w:val="nil"/>
              <w:tr2bl w:val="nil"/>
            </w:tcBorders>
            <w:vAlign w:val="center"/>
          </w:tcPr>
          <w:p w14:paraId="4C66C83A">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b/>
                <w:color w:val="auto"/>
                <w:kern w:val="1"/>
                <w:sz w:val="24"/>
                <w:szCs w:val="24"/>
                <w:highlight w:val="none"/>
              </w:rPr>
            </w:pPr>
            <w:r>
              <w:rPr>
                <w:rFonts w:hint="eastAsia" w:cs="宋体" w:asciiTheme="minorEastAsia" w:hAnsiTheme="minorEastAsia" w:eastAsiaTheme="minorEastAsia"/>
                <w:color w:val="auto"/>
                <w:sz w:val="24"/>
                <w:szCs w:val="24"/>
                <w:highlight w:val="none"/>
              </w:rPr>
              <w:t>在采购及合同执行过程中，供应商应承担由于其行为所造成的人身伤害、财产损失或损坏的责任，无论何种原因所造成，采购人均不负责。</w:t>
            </w:r>
          </w:p>
        </w:tc>
      </w:tr>
      <w:tr w14:paraId="5A1E74F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1756" w:type="dxa"/>
            <w:tcBorders>
              <w:tl2br w:val="nil"/>
              <w:tr2bl w:val="nil"/>
            </w:tcBorders>
            <w:vAlign w:val="center"/>
          </w:tcPr>
          <w:p w14:paraId="011600E5">
            <w:pPr>
              <w:keepNext w:val="0"/>
              <w:keepLines w:val="0"/>
              <w:pageBreakBefore w:val="0"/>
              <w:kinsoku/>
              <w:wordWrap/>
              <w:topLinePunct w:val="0"/>
              <w:bidi w:val="0"/>
              <w:adjustRightInd/>
              <w:snapToGrid/>
              <w:spacing w:line="3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合同终止</w:t>
            </w:r>
          </w:p>
        </w:tc>
        <w:tc>
          <w:tcPr>
            <w:tcW w:w="7434" w:type="dxa"/>
            <w:tcBorders>
              <w:tl2br w:val="nil"/>
              <w:tr2bl w:val="nil"/>
            </w:tcBorders>
            <w:vAlign w:val="center"/>
          </w:tcPr>
          <w:p w14:paraId="6F94CEFA">
            <w:pPr>
              <w:keepNext w:val="0"/>
              <w:keepLines w:val="0"/>
              <w:pageBreakBefore w:val="0"/>
              <w:kinsoku/>
              <w:wordWrap/>
              <w:topLinePunct w:val="0"/>
              <w:bidi w:val="0"/>
              <w:adjustRightInd/>
              <w:snapToGrid/>
              <w:spacing w:line="300" w:lineRule="exact"/>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在合同有效期内，不得以任何理由终止合同，确有特殊情况的，须提前两个月向采购人提出书面申请，经采购人同意后，方可终止合同。因</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不能保证工作质量，或发生重大差错事故的，采购人可有权终止协议，</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承担全部责任。</w:t>
            </w:r>
          </w:p>
        </w:tc>
      </w:tr>
    </w:tbl>
    <w:p w14:paraId="13F82A0B">
      <w:pPr>
        <w:spacing w:line="360" w:lineRule="auto"/>
        <w:ind w:firstLine="482" w:firstLineChars="200"/>
        <w:rPr>
          <w:rFonts w:cs="宋体" w:asciiTheme="minorEastAsia" w:hAnsiTheme="minorEastAsia" w:eastAsiaTheme="minorEastAsia"/>
          <w:b/>
          <w:color w:val="auto"/>
          <w:sz w:val="24"/>
          <w:highlight w:val="none"/>
        </w:rPr>
      </w:pPr>
    </w:p>
    <w:p w14:paraId="0776C42D">
      <w:pPr>
        <w:spacing w:line="360" w:lineRule="auto"/>
        <w:ind w:firstLine="482"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897F38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56777946">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5156" w:type="pct"/>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96"/>
        <w:gridCol w:w="1067"/>
        <w:gridCol w:w="1054"/>
        <w:gridCol w:w="4007"/>
        <w:gridCol w:w="464"/>
        <w:gridCol w:w="1071"/>
        <w:gridCol w:w="1117"/>
      </w:tblGrid>
      <w:tr w14:paraId="14008B7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027" w:hRule="atLeast"/>
          <w:jc w:val="center"/>
        </w:trPr>
        <w:tc>
          <w:tcPr>
            <w:tcW w:w="3615" w:type="pct"/>
            <w:gridSpan w:val="4"/>
            <w:tcBorders>
              <w:tl2br w:val="nil"/>
              <w:tr2bl w:val="nil"/>
            </w:tcBorders>
            <w:vAlign w:val="center"/>
          </w:tcPr>
          <w:p w14:paraId="5B6C2DEE">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评审标准</w:t>
            </w:r>
          </w:p>
        </w:tc>
        <w:tc>
          <w:tcPr>
            <w:tcW w:w="242" w:type="pct"/>
            <w:tcBorders>
              <w:tl2br w:val="nil"/>
              <w:tr2bl w:val="nil"/>
            </w:tcBorders>
            <w:vAlign w:val="center"/>
          </w:tcPr>
          <w:p w14:paraId="030CEC52">
            <w:pPr>
              <w:adjustRightInd/>
              <w:spacing w:line="360" w:lineRule="exact"/>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权重</w:t>
            </w:r>
          </w:p>
        </w:tc>
        <w:tc>
          <w:tcPr>
            <w:tcW w:w="559" w:type="pct"/>
            <w:tcBorders>
              <w:tl2br w:val="nil"/>
              <w:tr2bl w:val="nil"/>
            </w:tcBorders>
            <w:vAlign w:val="center"/>
          </w:tcPr>
          <w:p w14:paraId="7754B8EF">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bCs/>
                <w:color w:val="auto"/>
                <w:sz w:val="21"/>
                <w:szCs w:val="21"/>
                <w:highlight w:val="none"/>
              </w:rPr>
              <w:t>主观分/客观分属性</w:t>
            </w:r>
          </w:p>
        </w:tc>
        <w:tc>
          <w:tcPr>
            <w:tcW w:w="583" w:type="pct"/>
            <w:tcBorders>
              <w:tl2br w:val="nil"/>
              <w:tr2bl w:val="nil"/>
            </w:tcBorders>
            <w:vAlign w:val="center"/>
          </w:tcPr>
          <w:p w14:paraId="5DF70752">
            <w:pPr>
              <w:adjustRightInd/>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bCs/>
                <w:color w:val="auto"/>
                <w:sz w:val="21"/>
                <w:szCs w:val="21"/>
                <w:highlight w:val="none"/>
                <w:lang w:val="en-US" w:eastAsia="zh-CN"/>
              </w:rPr>
              <w:t>*</w:t>
            </w:r>
          </w:p>
        </w:tc>
      </w:tr>
      <w:tr w14:paraId="426849D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restart"/>
            <w:tcBorders>
              <w:tl2br w:val="nil"/>
              <w:tr2bl w:val="nil"/>
            </w:tcBorders>
            <w:vAlign w:val="center"/>
          </w:tcPr>
          <w:p w14:paraId="620930BD">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商务技术分</w:t>
            </w:r>
          </w:p>
          <w:p w14:paraId="196A1D9D">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w:t>
            </w:r>
            <w:r>
              <w:rPr>
                <w:rFonts w:hint="eastAsia" w:ascii="宋体" w:hAnsi="宋体" w:eastAsia="宋体" w:cs="宋体"/>
                <w:snapToGrid w:val="0"/>
                <w:color w:val="auto"/>
                <w:spacing w:val="-4"/>
                <w:sz w:val="21"/>
                <w:szCs w:val="21"/>
                <w:highlight w:val="none"/>
                <w:lang w:val="en-US" w:eastAsia="zh-CN"/>
              </w:rPr>
              <w:t>90</w:t>
            </w:r>
            <w:r>
              <w:rPr>
                <w:rFonts w:hint="eastAsia" w:ascii="宋体" w:hAnsi="宋体" w:eastAsia="宋体" w:cs="宋体"/>
                <w:snapToGrid w:val="0"/>
                <w:color w:val="auto"/>
                <w:spacing w:val="-4"/>
                <w:sz w:val="21"/>
                <w:szCs w:val="21"/>
                <w:highlight w:val="none"/>
              </w:rPr>
              <w:t>分）</w:t>
            </w:r>
          </w:p>
        </w:tc>
        <w:tc>
          <w:tcPr>
            <w:tcW w:w="557" w:type="pct"/>
            <w:vMerge w:val="restart"/>
            <w:tcBorders>
              <w:tl2br w:val="nil"/>
              <w:tr2bl w:val="nil"/>
            </w:tcBorders>
            <w:vAlign w:val="center"/>
          </w:tcPr>
          <w:p w14:paraId="73A0085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14:paraId="753BEBA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tc>
        <w:tc>
          <w:tcPr>
            <w:tcW w:w="550" w:type="pct"/>
            <w:vMerge w:val="restart"/>
            <w:tcBorders>
              <w:tl2br w:val="nil"/>
              <w:tr2bl w:val="nil"/>
            </w:tcBorders>
            <w:vAlign w:val="center"/>
          </w:tcPr>
          <w:p w14:paraId="0C27ACDC">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行程安排</w:t>
            </w:r>
          </w:p>
          <w:p w14:paraId="6F7325B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2412D316">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27BBB56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F6E270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708717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517FD8F9">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1E39C5AB">
            <w:pPr>
              <w:adjustRightInd/>
              <w:spacing w:line="36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5014B818">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9B3FF18">
            <w:pPr>
              <w:adjustRightInd/>
              <w:spacing w:line="360" w:lineRule="exact"/>
              <w:jc w:val="center"/>
              <w:rPr>
                <w:rFonts w:hint="eastAsia" w:ascii="宋体" w:hAnsi="宋体" w:eastAsia="宋体" w:cs="宋体"/>
                <w:color w:val="auto"/>
                <w:sz w:val="21"/>
                <w:szCs w:val="21"/>
                <w:highlight w:val="none"/>
              </w:rPr>
            </w:pPr>
          </w:p>
        </w:tc>
      </w:tr>
      <w:tr w14:paraId="2231FA4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EE48980">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76F7247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ED87D32">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26CF19C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6E05625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87416A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6417A9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4E492C08">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7E65CE82">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1B36EAF2">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42613B93">
            <w:pPr>
              <w:adjustRightInd/>
              <w:spacing w:line="360" w:lineRule="exact"/>
              <w:jc w:val="center"/>
              <w:rPr>
                <w:rFonts w:hint="eastAsia" w:ascii="宋体" w:hAnsi="宋体" w:eastAsia="宋体" w:cs="宋体"/>
                <w:color w:val="auto"/>
                <w:sz w:val="21"/>
                <w:szCs w:val="21"/>
                <w:highlight w:val="none"/>
              </w:rPr>
            </w:pPr>
          </w:p>
        </w:tc>
      </w:tr>
      <w:tr w14:paraId="2776456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2FF5156">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3FFB9CB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19F915C4">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31CFB098">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5A975F2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00CAA2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43F849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1E502606">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2A14ADDA">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50A05420">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29262224">
            <w:pPr>
              <w:adjustRightInd/>
              <w:spacing w:line="360" w:lineRule="exact"/>
              <w:jc w:val="center"/>
              <w:rPr>
                <w:rFonts w:hint="eastAsia" w:ascii="宋体" w:hAnsi="宋体" w:eastAsia="宋体" w:cs="宋体"/>
                <w:color w:val="auto"/>
                <w:sz w:val="21"/>
                <w:szCs w:val="21"/>
                <w:highlight w:val="none"/>
              </w:rPr>
            </w:pPr>
          </w:p>
        </w:tc>
      </w:tr>
      <w:tr w14:paraId="73B9A83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1039F71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1899182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3E798F4F">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13BB8AD4">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76E219B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59A350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B18298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671B519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1794C225">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02C5E41">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5352710">
            <w:pPr>
              <w:adjustRightInd/>
              <w:spacing w:line="360" w:lineRule="exact"/>
              <w:jc w:val="center"/>
              <w:rPr>
                <w:rFonts w:hint="eastAsia" w:ascii="宋体" w:hAnsi="宋体" w:eastAsia="宋体" w:cs="宋体"/>
                <w:color w:val="auto"/>
                <w:sz w:val="21"/>
                <w:szCs w:val="21"/>
                <w:highlight w:val="none"/>
              </w:rPr>
            </w:pPr>
          </w:p>
        </w:tc>
      </w:tr>
      <w:tr w14:paraId="772ABB8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D3A8D0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B5593B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2C01770C">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625A50C2">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7DBAC0A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00AE5C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A4DC7B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2051175A">
            <w:pPr>
              <w:adjustRightInd/>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4C0C4297">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7589BA4E">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D131CC7">
            <w:pPr>
              <w:adjustRightInd/>
              <w:spacing w:line="360" w:lineRule="exact"/>
              <w:jc w:val="center"/>
              <w:rPr>
                <w:rFonts w:hint="eastAsia" w:ascii="宋体" w:hAnsi="宋体" w:eastAsia="宋体" w:cs="宋体"/>
                <w:color w:val="auto"/>
                <w:sz w:val="21"/>
                <w:szCs w:val="21"/>
                <w:highlight w:val="none"/>
              </w:rPr>
            </w:pPr>
          </w:p>
        </w:tc>
      </w:tr>
      <w:tr w14:paraId="10ADAED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7FAAAA5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B92E49C">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l2br w:val="nil"/>
              <w:tr2bl w:val="nil"/>
            </w:tcBorders>
            <w:vAlign w:val="center"/>
          </w:tcPr>
          <w:p w14:paraId="4FEDDD47">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lang w:val="zh-CN"/>
              </w:rPr>
              <w:t>”行程安排</w:t>
            </w:r>
          </w:p>
          <w:p w14:paraId="0A384902">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517DDD98">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00BE4B8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A2F602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A443AF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2729955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3D604BA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1D20A43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12A61EA">
            <w:pPr>
              <w:adjustRightInd/>
              <w:spacing w:line="360" w:lineRule="exact"/>
              <w:jc w:val="center"/>
              <w:rPr>
                <w:rFonts w:hint="eastAsia" w:ascii="宋体" w:hAnsi="宋体" w:eastAsia="宋体" w:cs="宋体"/>
                <w:color w:val="auto"/>
                <w:sz w:val="21"/>
                <w:szCs w:val="21"/>
                <w:highlight w:val="none"/>
              </w:rPr>
            </w:pPr>
          </w:p>
        </w:tc>
      </w:tr>
      <w:tr w14:paraId="7B33F86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67F1A15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615AD9EC">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11558BDC">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7430D91B">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27D618B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8E7A61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F07296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5D158A5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3C499E5A">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64D819C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5706460F">
            <w:pPr>
              <w:adjustRightInd/>
              <w:spacing w:line="360" w:lineRule="exact"/>
              <w:jc w:val="center"/>
              <w:rPr>
                <w:rFonts w:hint="eastAsia" w:ascii="宋体" w:hAnsi="宋体" w:eastAsia="宋体" w:cs="宋体"/>
                <w:color w:val="auto"/>
                <w:sz w:val="21"/>
                <w:szCs w:val="21"/>
                <w:highlight w:val="none"/>
              </w:rPr>
            </w:pPr>
          </w:p>
        </w:tc>
      </w:tr>
      <w:tr w14:paraId="410674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4F6B1036">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20A9156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65A2FA7">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4213DC29">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112E24E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FF6118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5D64C9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7508F37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37AEAA80">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F261B0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50326E1D">
            <w:pPr>
              <w:adjustRightInd/>
              <w:spacing w:line="360" w:lineRule="exact"/>
              <w:jc w:val="center"/>
              <w:rPr>
                <w:rFonts w:hint="eastAsia" w:ascii="宋体" w:hAnsi="宋体" w:eastAsia="宋体" w:cs="宋体"/>
                <w:color w:val="auto"/>
                <w:sz w:val="21"/>
                <w:szCs w:val="21"/>
                <w:highlight w:val="none"/>
              </w:rPr>
            </w:pPr>
          </w:p>
        </w:tc>
      </w:tr>
      <w:tr w14:paraId="4C8D412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175A3A1C">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1886E15">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5D3828A">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4F06403B">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044FEA9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836F17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23F3572">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27D341C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5C406878">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8A1469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0E890819">
            <w:pPr>
              <w:adjustRightInd/>
              <w:spacing w:line="360" w:lineRule="exact"/>
              <w:jc w:val="center"/>
              <w:rPr>
                <w:rFonts w:hint="eastAsia" w:ascii="宋体" w:hAnsi="宋体" w:eastAsia="宋体" w:cs="宋体"/>
                <w:color w:val="auto"/>
                <w:sz w:val="21"/>
                <w:szCs w:val="21"/>
                <w:highlight w:val="none"/>
              </w:rPr>
            </w:pPr>
          </w:p>
        </w:tc>
      </w:tr>
      <w:tr w14:paraId="28ADB0C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233" w:hRule="atLeast"/>
          <w:jc w:val="center"/>
        </w:trPr>
        <w:tc>
          <w:tcPr>
            <w:tcW w:w="416" w:type="pct"/>
            <w:vMerge w:val="continue"/>
            <w:tcBorders>
              <w:tl2br w:val="nil"/>
              <w:tr2bl w:val="nil"/>
            </w:tcBorders>
            <w:vAlign w:val="center"/>
          </w:tcPr>
          <w:p w14:paraId="3921677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0507B117">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6A9D0F12">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vAlign w:val="center"/>
          </w:tcPr>
          <w:p w14:paraId="09A13691">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708A1557">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97944D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F2B779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45D5F88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217C9EB9">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3EFB8EC4">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6F0D00FF">
            <w:pPr>
              <w:adjustRightInd/>
              <w:spacing w:line="360" w:lineRule="exact"/>
              <w:jc w:val="center"/>
              <w:rPr>
                <w:rFonts w:hint="eastAsia" w:ascii="宋体" w:hAnsi="宋体" w:eastAsia="宋体" w:cs="宋体"/>
                <w:color w:val="auto"/>
                <w:sz w:val="21"/>
                <w:szCs w:val="21"/>
                <w:highlight w:val="none"/>
              </w:rPr>
            </w:pPr>
          </w:p>
        </w:tc>
      </w:tr>
      <w:tr w14:paraId="124E6BB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0EFB469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39F76286">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l2br w:val="nil"/>
              <w:tr2bl w:val="nil"/>
            </w:tcBorders>
            <w:vAlign w:val="center"/>
          </w:tcPr>
          <w:p w14:paraId="7F87FF9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住宿安排（</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231245F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住宿安排（包括</w:t>
            </w:r>
            <w:r>
              <w:rPr>
                <w:rFonts w:hint="eastAsia" w:ascii="宋体" w:hAnsi="宋体" w:eastAsia="宋体" w:cs="宋体"/>
                <w:color w:val="auto"/>
                <w:sz w:val="21"/>
                <w:szCs w:val="21"/>
                <w:highlight w:val="none"/>
                <w:lang w:val="en-US" w:eastAsia="zh-CN"/>
              </w:rPr>
              <w:t>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4825F05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D380C8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F01719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75C2145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45CF2551">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07AF80B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A51F9B0">
            <w:pPr>
              <w:adjustRightInd/>
              <w:spacing w:line="360" w:lineRule="exact"/>
              <w:jc w:val="center"/>
              <w:rPr>
                <w:rFonts w:hint="eastAsia" w:ascii="宋体" w:hAnsi="宋体" w:eastAsia="宋体" w:cs="宋体"/>
                <w:color w:val="auto"/>
                <w:sz w:val="21"/>
                <w:szCs w:val="21"/>
                <w:highlight w:val="none"/>
              </w:rPr>
            </w:pPr>
          </w:p>
        </w:tc>
      </w:tr>
      <w:tr w14:paraId="5E513E5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2E682720">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18E9D0B9">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tl2br w:val="nil"/>
              <w:tr2bl w:val="nil"/>
            </w:tcBorders>
            <w:vAlign w:val="center"/>
          </w:tcPr>
          <w:p w14:paraId="0E94F808">
            <w:pPr>
              <w:adjustRightInd/>
              <w:spacing w:line="360" w:lineRule="exact"/>
              <w:jc w:val="center"/>
              <w:rPr>
                <w:rFonts w:hint="eastAsia" w:ascii="宋体" w:hAnsi="宋体" w:eastAsia="宋体" w:cs="宋体"/>
                <w:color w:val="auto"/>
                <w:sz w:val="21"/>
                <w:szCs w:val="21"/>
                <w:highlight w:val="none"/>
                <w:lang w:val="zh-CN"/>
              </w:rPr>
            </w:pPr>
          </w:p>
        </w:tc>
        <w:tc>
          <w:tcPr>
            <w:tcW w:w="2090" w:type="pct"/>
            <w:tcBorders>
              <w:tl2br w:val="nil"/>
              <w:tr2bl w:val="nil"/>
            </w:tcBorders>
            <w:shd w:val="clear" w:color="auto" w:fill="auto"/>
            <w:vAlign w:val="center"/>
          </w:tcPr>
          <w:p w14:paraId="779E73B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住宿安排（包括酒店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59CAF19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7CBE3CE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E4249E6">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19062398">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shd w:val="clear" w:color="auto" w:fill="auto"/>
            <w:vAlign w:val="center"/>
          </w:tcPr>
          <w:p w14:paraId="316C2AAA">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59" w:type="pct"/>
            <w:tcBorders>
              <w:tl2br w:val="nil"/>
              <w:tr2bl w:val="nil"/>
            </w:tcBorders>
            <w:shd w:val="clear" w:color="auto" w:fill="auto"/>
            <w:vAlign w:val="center"/>
          </w:tcPr>
          <w:p w14:paraId="04323AAD">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15012384">
            <w:pPr>
              <w:adjustRightInd/>
              <w:spacing w:line="360" w:lineRule="exact"/>
              <w:jc w:val="center"/>
              <w:rPr>
                <w:rFonts w:hint="eastAsia" w:ascii="宋体" w:hAnsi="宋体" w:eastAsia="宋体" w:cs="宋体"/>
                <w:color w:val="auto"/>
                <w:sz w:val="21"/>
                <w:szCs w:val="21"/>
                <w:highlight w:val="none"/>
              </w:rPr>
            </w:pPr>
          </w:p>
        </w:tc>
      </w:tr>
      <w:tr w14:paraId="02DD3B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2711A05D">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2F4D2DA2">
            <w:pPr>
              <w:adjustRightInd/>
              <w:spacing w:line="360" w:lineRule="exact"/>
              <w:jc w:val="center"/>
              <w:rPr>
                <w:rFonts w:hint="eastAsia" w:ascii="宋体" w:hAnsi="宋体" w:eastAsia="宋体" w:cs="宋体"/>
                <w:color w:val="auto"/>
                <w:sz w:val="21"/>
                <w:szCs w:val="21"/>
                <w:highlight w:val="none"/>
              </w:rPr>
            </w:pPr>
          </w:p>
        </w:tc>
        <w:tc>
          <w:tcPr>
            <w:tcW w:w="550" w:type="pct"/>
            <w:tcBorders>
              <w:tl2br w:val="nil"/>
              <w:tr2bl w:val="nil"/>
            </w:tcBorders>
            <w:vAlign w:val="center"/>
          </w:tcPr>
          <w:p w14:paraId="21900B6F">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就餐安排（</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01B4CDF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28DCF34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zh-CN"/>
              </w:rPr>
              <w:t>餐饮安排</w:t>
            </w:r>
            <w:r>
              <w:rPr>
                <w:rFonts w:hint="eastAsia" w:ascii="宋体" w:hAnsi="宋体" w:eastAsia="宋体" w:cs="宋体"/>
                <w:color w:val="auto"/>
                <w:sz w:val="21"/>
                <w:szCs w:val="21"/>
                <w:highlight w:val="none"/>
                <w:lang w:val="en-US" w:eastAsia="zh-CN"/>
              </w:rPr>
              <w:t>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75BE15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val="zh-CN"/>
              </w:rPr>
              <w:t>餐饮安排</w:t>
            </w:r>
            <w:r>
              <w:rPr>
                <w:rFonts w:hint="eastAsia" w:ascii="宋体" w:hAnsi="宋体" w:eastAsia="宋体" w:cs="宋体"/>
                <w:color w:val="auto"/>
                <w:sz w:val="21"/>
                <w:szCs w:val="21"/>
                <w:highlight w:val="none"/>
                <w:lang w:val="en-US" w:eastAsia="zh-CN"/>
              </w:rPr>
              <w:t>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9C22F7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zh-CN"/>
              </w:rPr>
              <w:t>餐饮安排</w:t>
            </w:r>
            <w:r>
              <w:rPr>
                <w:rFonts w:hint="eastAsia" w:ascii="宋体" w:hAnsi="宋体" w:eastAsia="宋体" w:cs="宋体"/>
                <w:color w:val="auto"/>
                <w:sz w:val="21"/>
                <w:szCs w:val="21"/>
                <w:highlight w:val="none"/>
                <w:lang w:val="en-US" w:eastAsia="zh-CN"/>
              </w:rPr>
              <w:t>存在缺陷的得1分；</w:t>
            </w:r>
          </w:p>
          <w:p w14:paraId="3EDDA68E">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70437460">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6080550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2BB08059">
            <w:pPr>
              <w:adjustRightInd/>
              <w:spacing w:line="360" w:lineRule="exact"/>
              <w:jc w:val="center"/>
              <w:rPr>
                <w:rFonts w:hint="eastAsia" w:ascii="宋体" w:hAnsi="宋体" w:eastAsia="宋体" w:cs="宋体"/>
                <w:color w:val="auto"/>
                <w:sz w:val="21"/>
                <w:szCs w:val="21"/>
                <w:highlight w:val="none"/>
              </w:rPr>
            </w:pPr>
          </w:p>
        </w:tc>
      </w:tr>
      <w:tr w14:paraId="0836410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5493060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71D4CFA7">
            <w:pPr>
              <w:adjustRightInd/>
              <w:spacing w:line="360" w:lineRule="exact"/>
              <w:jc w:val="center"/>
              <w:rPr>
                <w:rFonts w:hint="eastAsia" w:ascii="宋体" w:hAnsi="宋体" w:eastAsia="宋体" w:cs="宋体"/>
                <w:color w:val="auto"/>
                <w:sz w:val="21"/>
                <w:szCs w:val="21"/>
                <w:highlight w:val="none"/>
              </w:rPr>
            </w:pPr>
          </w:p>
        </w:tc>
        <w:tc>
          <w:tcPr>
            <w:tcW w:w="550" w:type="pct"/>
            <w:tcBorders>
              <w:tl2br w:val="nil"/>
              <w:tr2bl w:val="nil"/>
            </w:tcBorders>
            <w:vAlign w:val="center"/>
          </w:tcPr>
          <w:p w14:paraId="2F87A9C2">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交通出行</w:t>
            </w:r>
            <w:r>
              <w:rPr>
                <w:rFonts w:hint="eastAsia" w:ascii="宋体" w:hAnsi="宋体" w:eastAsia="宋体" w:cs="宋体"/>
                <w:color w:val="auto"/>
                <w:sz w:val="21"/>
                <w:szCs w:val="21"/>
                <w:highlight w:val="none"/>
                <w:lang w:val="zh-CN"/>
              </w:rPr>
              <w:t>安排（</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21E7587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lang w:val="en-US" w:eastAsia="zh-CN"/>
              </w:rPr>
              <w:t>交通出行</w:t>
            </w:r>
            <w:r>
              <w:rPr>
                <w:rFonts w:hint="eastAsia" w:ascii="宋体" w:hAnsi="宋体" w:eastAsia="宋体" w:cs="宋体"/>
                <w:color w:val="auto"/>
                <w:sz w:val="21"/>
                <w:szCs w:val="21"/>
                <w:highlight w:val="none"/>
                <w:lang w:val="zh-CN"/>
              </w:rPr>
              <w:t>安排（包括车辆</w:t>
            </w:r>
            <w:r>
              <w:rPr>
                <w:rFonts w:hint="eastAsia" w:ascii="宋体" w:hAnsi="宋体" w:cs="宋体"/>
                <w:color w:val="auto"/>
                <w:sz w:val="21"/>
                <w:szCs w:val="21"/>
                <w:highlight w:val="none"/>
                <w:lang w:val="en-US" w:eastAsia="zh-CN"/>
              </w:rPr>
              <w:t>等出行工具的</w:t>
            </w:r>
            <w:r>
              <w:rPr>
                <w:rFonts w:hint="eastAsia" w:ascii="宋体" w:hAnsi="宋体" w:eastAsia="宋体" w:cs="宋体"/>
                <w:color w:val="auto"/>
                <w:sz w:val="21"/>
                <w:szCs w:val="21"/>
                <w:highlight w:val="none"/>
                <w:lang w:val="zh-CN"/>
              </w:rPr>
              <w:t>新旧程度、拟派驾驶员的专业水平、车辆</w:t>
            </w:r>
            <w:bookmarkStart w:id="74" w:name="_GoBack"/>
            <w:bookmarkEnd w:id="74"/>
            <w:r>
              <w:rPr>
                <w:rFonts w:hint="eastAsia" w:ascii="宋体" w:hAnsi="宋体" w:eastAsia="宋体" w:cs="宋体"/>
                <w:color w:val="auto"/>
                <w:sz w:val="21"/>
                <w:szCs w:val="21"/>
                <w:highlight w:val="none"/>
                <w:lang w:val="zh-CN"/>
              </w:rPr>
              <w:t>配置的舒适性、</w:t>
            </w:r>
            <w:r>
              <w:rPr>
                <w:rFonts w:hint="eastAsia" w:ascii="宋体" w:hAnsi="宋体" w:eastAsia="宋体" w:cs="宋体"/>
                <w:color w:val="auto"/>
                <w:sz w:val="21"/>
                <w:szCs w:val="21"/>
                <w:highlight w:val="none"/>
              </w:rPr>
              <w:t>出行时间、用车期间提供的必要物品</w:t>
            </w:r>
            <w:r>
              <w:rPr>
                <w:rFonts w:hint="eastAsia" w:ascii="宋体" w:hAnsi="宋体" w:eastAsia="宋体" w:cs="宋体"/>
                <w:color w:val="auto"/>
                <w:sz w:val="21"/>
                <w:szCs w:val="21"/>
                <w:highlight w:val="none"/>
                <w:lang w:val="zh-CN"/>
              </w:rPr>
              <w:t>）进行评议：</w:t>
            </w:r>
          </w:p>
          <w:p w14:paraId="56D12C5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交通出行安排合理，完全贴合采购人需求的得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A1765E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②交通出行安排基本合理，能满足采购人需求的得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7C3C7F9">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③交通出行安排存在缺陷的得1分；</w:t>
            </w:r>
          </w:p>
          <w:p w14:paraId="2AC9828A">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336158B7">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6704A79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53F20659">
            <w:pPr>
              <w:adjustRightInd/>
              <w:spacing w:line="360" w:lineRule="exact"/>
              <w:jc w:val="center"/>
              <w:rPr>
                <w:rFonts w:hint="eastAsia" w:ascii="宋体" w:hAnsi="宋体" w:eastAsia="宋体" w:cs="宋体"/>
                <w:color w:val="auto"/>
                <w:sz w:val="21"/>
                <w:szCs w:val="21"/>
                <w:highlight w:val="none"/>
              </w:rPr>
            </w:pPr>
          </w:p>
        </w:tc>
      </w:tr>
      <w:tr w14:paraId="22DCD05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20" w:hRule="atLeast"/>
          <w:jc w:val="center"/>
        </w:trPr>
        <w:tc>
          <w:tcPr>
            <w:tcW w:w="416" w:type="pct"/>
            <w:vMerge w:val="continue"/>
            <w:tcBorders>
              <w:tl2br w:val="nil"/>
              <w:tr2bl w:val="nil"/>
            </w:tcBorders>
            <w:vAlign w:val="center"/>
          </w:tcPr>
          <w:p w14:paraId="5BC3E1CE">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5CAD06BF">
            <w:pPr>
              <w:adjustRightInd/>
              <w:spacing w:line="360" w:lineRule="exact"/>
              <w:jc w:val="center"/>
              <w:rPr>
                <w:rFonts w:hint="eastAsia" w:ascii="宋体" w:hAnsi="宋体" w:eastAsia="宋体" w:cs="宋体"/>
                <w:color w:val="auto"/>
                <w:sz w:val="21"/>
                <w:szCs w:val="21"/>
                <w:highlight w:val="none"/>
              </w:rPr>
            </w:pPr>
          </w:p>
        </w:tc>
        <w:tc>
          <w:tcPr>
            <w:tcW w:w="550" w:type="pct"/>
            <w:tcBorders>
              <w:tl2br w:val="nil"/>
              <w:tr2bl w:val="nil"/>
            </w:tcBorders>
            <w:vAlign w:val="center"/>
          </w:tcPr>
          <w:p w14:paraId="51DFAE7D">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团队人员安排</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90" w:type="pct"/>
            <w:tcBorders>
              <w:tl2br w:val="nil"/>
              <w:tr2bl w:val="nil"/>
            </w:tcBorders>
            <w:vAlign w:val="center"/>
          </w:tcPr>
          <w:p w14:paraId="3ED47159">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团队</w:t>
            </w:r>
            <w:r>
              <w:rPr>
                <w:rFonts w:hint="eastAsia" w:ascii="宋体" w:hAnsi="宋体" w:eastAsia="宋体" w:cs="宋体"/>
                <w:color w:val="auto"/>
                <w:sz w:val="21"/>
                <w:szCs w:val="21"/>
                <w:highlight w:val="none"/>
                <w:lang w:val="zh-CN"/>
              </w:rPr>
              <w:t>人员安排（包括服务人员专业结构配置、人员配备数量、岗位分工情况、带团人员经验</w:t>
            </w:r>
            <w:r>
              <w:rPr>
                <w:rFonts w:hint="eastAsia" w:ascii="宋体" w:hAnsi="宋体" w:eastAsia="宋体" w:cs="宋体"/>
                <w:color w:val="auto"/>
                <w:sz w:val="21"/>
                <w:szCs w:val="21"/>
                <w:highlight w:val="none"/>
              </w:rPr>
              <w:t>丰富</w:t>
            </w:r>
            <w:r>
              <w:rPr>
                <w:rFonts w:hint="eastAsia" w:ascii="宋体" w:hAnsi="宋体" w:eastAsia="宋体" w:cs="宋体"/>
                <w:color w:val="auto"/>
                <w:sz w:val="21"/>
                <w:szCs w:val="21"/>
                <w:highlight w:val="none"/>
                <w:lang w:val="zh-CN"/>
              </w:rPr>
              <w:t>）进行评议：</w:t>
            </w:r>
          </w:p>
          <w:p w14:paraId="49534A7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团队人员结构配置合理，岗位分工明确，全部带团人员经验丰富的得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99E108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②团队人员结构配置基本合理，岗位分工不够明确，部分带团人员有经验的得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E1E7EC5">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③团队人员结构配置不合理，岗位分工不明确，全部带团人员都无经验的得1分；</w:t>
            </w:r>
          </w:p>
          <w:p w14:paraId="2AD451EF">
            <w:pPr>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l2br w:val="nil"/>
              <w:tr2bl w:val="nil"/>
            </w:tcBorders>
            <w:vAlign w:val="center"/>
          </w:tcPr>
          <w:p w14:paraId="0537976A">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5C42FE5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B3C13A8">
            <w:pPr>
              <w:adjustRightInd/>
              <w:spacing w:line="360" w:lineRule="exact"/>
              <w:jc w:val="center"/>
              <w:rPr>
                <w:rFonts w:hint="eastAsia" w:ascii="宋体" w:hAnsi="宋体" w:eastAsia="宋体" w:cs="宋体"/>
                <w:color w:val="auto"/>
                <w:sz w:val="21"/>
                <w:szCs w:val="21"/>
                <w:highlight w:val="none"/>
              </w:rPr>
            </w:pPr>
          </w:p>
        </w:tc>
      </w:tr>
      <w:tr w14:paraId="0A2F5F9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151" w:hRule="atLeast"/>
          <w:jc w:val="center"/>
        </w:trPr>
        <w:tc>
          <w:tcPr>
            <w:tcW w:w="416" w:type="pct"/>
            <w:vMerge w:val="continue"/>
            <w:tcBorders>
              <w:tl2br w:val="nil"/>
              <w:tr2bl w:val="nil"/>
            </w:tcBorders>
            <w:vAlign w:val="center"/>
          </w:tcPr>
          <w:p w14:paraId="551F099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57" w:type="pct"/>
            <w:tcBorders>
              <w:tl2br w:val="nil"/>
              <w:tr2bl w:val="nil"/>
            </w:tcBorders>
            <w:vAlign w:val="center"/>
          </w:tcPr>
          <w:p w14:paraId="5805C0F9">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导游人员素质</w:t>
            </w:r>
          </w:p>
          <w:p w14:paraId="3148E1B1">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w:t>
            </w:r>
          </w:p>
        </w:tc>
        <w:tc>
          <w:tcPr>
            <w:tcW w:w="2640" w:type="pct"/>
            <w:gridSpan w:val="2"/>
            <w:tcBorders>
              <w:tl2br w:val="nil"/>
              <w:tr2bl w:val="nil"/>
            </w:tcBorders>
            <w:vAlign w:val="center"/>
          </w:tcPr>
          <w:p w14:paraId="204AAC4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根据供应商拟投入本项目的导游人员素质情况进行评议：</w:t>
            </w:r>
          </w:p>
          <w:p w14:paraId="52F9680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1、具有初级导游每提供一个得0.5分，具有中级导游每提供一个得1分，具有高级导游每提供一个得1.5分，本项最高得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分；同一人的导游按级别最高的得分，不累计得分。</w:t>
            </w:r>
          </w:p>
          <w:p w14:paraId="40B333A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注：响应文件中须提供</w:t>
            </w:r>
            <w:r>
              <w:rPr>
                <w:rFonts w:hint="eastAsia" w:ascii="宋体" w:hAnsi="宋体" w:eastAsia="宋体" w:cs="宋体"/>
                <w:b/>
                <w:bCs/>
                <w:color w:val="auto"/>
                <w:sz w:val="21"/>
                <w:szCs w:val="21"/>
                <w:highlight w:val="none"/>
                <w:lang w:val="en-US" w:eastAsia="zh-CN"/>
              </w:rPr>
              <w:t>有效期内的</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扫描件加盖公章</w:t>
            </w:r>
            <w:r>
              <w:rPr>
                <w:rFonts w:hint="eastAsia" w:ascii="宋体" w:hAnsi="宋体" w:eastAsia="宋体" w:cs="宋体"/>
                <w:b/>
                <w:bCs/>
                <w:color w:val="auto"/>
                <w:sz w:val="21"/>
                <w:szCs w:val="21"/>
                <w:highlight w:val="none"/>
              </w:rPr>
              <w:t>，未按要求提供的不得分。</w:t>
            </w:r>
          </w:p>
        </w:tc>
        <w:tc>
          <w:tcPr>
            <w:tcW w:w="242" w:type="pct"/>
            <w:tcBorders>
              <w:tl2br w:val="nil"/>
              <w:tr2bl w:val="nil"/>
            </w:tcBorders>
            <w:vAlign w:val="center"/>
          </w:tcPr>
          <w:p w14:paraId="560DA900">
            <w:pPr>
              <w:adjustRightIn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59" w:type="pct"/>
            <w:tcBorders>
              <w:tl2br w:val="nil"/>
              <w:tr2bl w:val="nil"/>
            </w:tcBorders>
            <w:vAlign w:val="center"/>
          </w:tcPr>
          <w:p w14:paraId="0C26755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l2br w:val="nil"/>
              <w:tr2bl w:val="nil"/>
            </w:tcBorders>
            <w:vAlign w:val="center"/>
          </w:tcPr>
          <w:p w14:paraId="6C7F5EC8">
            <w:pPr>
              <w:adjustRightInd/>
              <w:spacing w:line="360" w:lineRule="exact"/>
              <w:jc w:val="center"/>
              <w:rPr>
                <w:rFonts w:hint="eastAsia" w:ascii="宋体" w:hAnsi="宋体" w:eastAsia="宋体" w:cs="宋体"/>
                <w:color w:val="auto"/>
                <w:sz w:val="21"/>
                <w:szCs w:val="21"/>
                <w:highlight w:val="none"/>
              </w:rPr>
            </w:pPr>
          </w:p>
        </w:tc>
      </w:tr>
      <w:tr w14:paraId="4A2582D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707" w:hRule="atLeast"/>
          <w:jc w:val="center"/>
        </w:trPr>
        <w:tc>
          <w:tcPr>
            <w:tcW w:w="416" w:type="pct"/>
            <w:vMerge w:val="continue"/>
            <w:tcBorders>
              <w:tl2br w:val="nil"/>
              <w:tr2bl w:val="nil"/>
            </w:tcBorders>
            <w:vAlign w:val="center"/>
          </w:tcPr>
          <w:p w14:paraId="6782CBC2">
            <w:pPr>
              <w:adjustRightInd/>
              <w:spacing w:line="360" w:lineRule="exact"/>
              <w:rPr>
                <w:rFonts w:hint="eastAsia" w:ascii="宋体" w:hAnsi="宋体" w:eastAsia="宋体" w:cs="宋体"/>
                <w:snapToGrid w:val="0"/>
                <w:color w:val="auto"/>
                <w:spacing w:val="-4"/>
                <w:sz w:val="21"/>
                <w:szCs w:val="21"/>
                <w:highlight w:val="none"/>
              </w:rPr>
            </w:pPr>
          </w:p>
        </w:tc>
        <w:tc>
          <w:tcPr>
            <w:tcW w:w="557" w:type="pct"/>
            <w:vMerge w:val="restart"/>
            <w:tcBorders>
              <w:tl2br w:val="nil"/>
              <w:tr2bl w:val="nil"/>
            </w:tcBorders>
            <w:vAlign w:val="center"/>
          </w:tcPr>
          <w:p w14:paraId="084E6E4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履约能力及承诺</w:t>
            </w:r>
          </w:p>
          <w:p w14:paraId="5737E348">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tc>
        <w:tc>
          <w:tcPr>
            <w:tcW w:w="2640" w:type="pct"/>
            <w:gridSpan w:val="2"/>
            <w:tcBorders>
              <w:tl2br w:val="nil"/>
              <w:tr2bl w:val="nil"/>
            </w:tcBorders>
            <w:vAlign w:val="center"/>
          </w:tcPr>
          <w:p w14:paraId="1C5CD97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根据供应商提供的履约能力（包括服务机构设置、服务响应时间、服务质量保证措施、投诉通道）进行评议</w:t>
            </w:r>
            <w:r>
              <w:rPr>
                <w:rFonts w:hint="eastAsia" w:ascii="宋体" w:hAnsi="宋体" w:eastAsia="宋体" w:cs="宋体"/>
                <w:color w:val="auto"/>
                <w:sz w:val="21"/>
                <w:szCs w:val="21"/>
                <w:highlight w:val="none"/>
                <w:lang w:val="zh-CN"/>
              </w:rPr>
              <w:t>：</w:t>
            </w:r>
          </w:p>
          <w:p w14:paraId="5F30EB8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方案完整详实，完全贴合采购人需求的得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14D4D2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方案基本完整，能满足采购人基本需求的得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52E5857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方案存在缺陷的得1分。</w:t>
            </w:r>
          </w:p>
          <w:p w14:paraId="576DDA88">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l2br w:val="nil"/>
              <w:tr2bl w:val="nil"/>
            </w:tcBorders>
            <w:vAlign w:val="center"/>
          </w:tcPr>
          <w:p w14:paraId="29119502">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l2br w:val="nil"/>
              <w:tr2bl w:val="nil"/>
            </w:tcBorders>
            <w:vAlign w:val="center"/>
          </w:tcPr>
          <w:p w14:paraId="2C1F502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7C31EF60">
            <w:pPr>
              <w:adjustRightInd/>
              <w:spacing w:line="360" w:lineRule="exact"/>
              <w:jc w:val="center"/>
              <w:rPr>
                <w:rFonts w:hint="eastAsia" w:ascii="宋体" w:hAnsi="宋体" w:eastAsia="宋体" w:cs="宋体"/>
                <w:color w:val="auto"/>
                <w:sz w:val="21"/>
                <w:szCs w:val="21"/>
                <w:highlight w:val="none"/>
              </w:rPr>
            </w:pPr>
          </w:p>
        </w:tc>
      </w:tr>
      <w:tr w14:paraId="1A2268B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707" w:hRule="atLeast"/>
          <w:jc w:val="center"/>
        </w:trPr>
        <w:tc>
          <w:tcPr>
            <w:tcW w:w="416" w:type="pct"/>
            <w:vMerge w:val="continue"/>
            <w:tcBorders>
              <w:tl2br w:val="nil"/>
              <w:tr2bl w:val="nil"/>
            </w:tcBorders>
            <w:vAlign w:val="center"/>
          </w:tcPr>
          <w:p w14:paraId="6C9990A6">
            <w:pPr>
              <w:adjustRightInd/>
              <w:spacing w:line="360" w:lineRule="exact"/>
              <w:rPr>
                <w:rFonts w:hint="eastAsia" w:ascii="宋体" w:hAnsi="宋体" w:eastAsia="宋体" w:cs="宋体"/>
                <w:snapToGrid w:val="0"/>
                <w:color w:val="auto"/>
                <w:spacing w:val="-4"/>
                <w:sz w:val="21"/>
                <w:szCs w:val="21"/>
                <w:highlight w:val="none"/>
              </w:rPr>
            </w:pPr>
          </w:p>
        </w:tc>
        <w:tc>
          <w:tcPr>
            <w:tcW w:w="557" w:type="pct"/>
            <w:vMerge w:val="continue"/>
            <w:tcBorders>
              <w:tl2br w:val="nil"/>
              <w:tr2bl w:val="nil"/>
            </w:tcBorders>
            <w:vAlign w:val="center"/>
          </w:tcPr>
          <w:p w14:paraId="1423DD2D">
            <w:pPr>
              <w:adjustRightInd/>
              <w:spacing w:line="360" w:lineRule="exact"/>
              <w:jc w:val="center"/>
              <w:rPr>
                <w:rFonts w:hint="eastAsia" w:ascii="宋体" w:hAnsi="宋体" w:eastAsia="宋体" w:cs="宋体"/>
                <w:color w:val="auto"/>
                <w:sz w:val="21"/>
                <w:szCs w:val="21"/>
                <w:highlight w:val="none"/>
              </w:rPr>
            </w:pPr>
          </w:p>
        </w:tc>
        <w:tc>
          <w:tcPr>
            <w:tcW w:w="2640" w:type="pct"/>
            <w:gridSpan w:val="2"/>
            <w:tcBorders>
              <w:tl2br w:val="nil"/>
              <w:tr2bl w:val="nil"/>
            </w:tcBorders>
            <w:vAlign w:val="center"/>
          </w:tcPr>
          <w:p w14:paraId="2933286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根据供应商提供的承诺（包括服务承诺、优惠措施）进行评议</w:t>
            </w:r>
            <w:r>
              <w:rPr>
                <w:rFonts w:hint="eastAsia" w:ascii="宋体" w:hAnsi="宋体" w:eastAsia="宋体" w:cs="宋体"/>
                <w:color w:val="auto"/>
                <w:sz w:val="21"/>
                <w:szCs w:val="21"/>
                <w:highlight w:val="none"/>
                <w:lang w:val="zh-CN"/>
              </w:rPr>
              <w:t>：</w:t>
            </w:r>
          </w:p>
          <w:p w14:paraId="75D322B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承诺合理可行，完全贴合采购人需求的得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1AF17C5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承诺基本完整合理可行，能满足采购人基本需求的得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3F7AAE15">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承诺可行性差的得1分。</w:t>
            </w:r>
          </w:p>
          <w:p w14:paraId="33149DE3">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l2br w:val="nil"/>
              <w:tr2bl w:val="nil"/>
            </w:tcBorders>
            <w:vAlign w:val="center"/>
          </w:tcPr>
          <w:p w14:paraId="627F3926">
            <w:pPr>
              <w:adjustRightIn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l2br w:val="nil"/>
              <w:tr2bl w:val="nil"/>
            </w:tcBorders>
            <w:vAlign w:val="center"/>
          </w:tcPr>
          <w:p w14:paraId="518FA78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2187F949">
            <w:pPr>
              <w:adjustRightInd/>
              <w:spacing w:line="360" w:lineRule="exact"/>
              <w:jc w:val="center"/>
              <w:rPr>
                <w:rFonts w:hint="eastAsia" w:ascii="宋体" w:hAnsi="宋体" w:eastAsia="宋体" w:cs="宋体"/>
                <w:color w:val="auto"/>
                <w:sz w:val="21"/>
                <w:szCs w:val="21"/>
                <w:highlight w:val="none"/>
              </w:rPr>
            </w:pPr>
          </w:p>
        </w:tc>
      </w:tr>
      <w:tr w14:paraId="49E59AE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722" w:hRule="atLeast"/>
          <w:jc w:val="center"/>
        </w:trPr>
        <w:tc>
          <w:tcPr>
            <w:tcW w:w="416" w:type="pct"/>
            <w:vMerge w:val="continue"/>
            <w:tcBorders>
              <w:tl2br w:val="nil"/>
              <w:tr2bl w:val="nil"/>
            </w:tcBorders>
            <w:vAlign w:val="center"/>
          </w:tcPr>
          <w:p w14:paraId="049D9ECE">
            <w:pPr>
              <w:adjustRightInd/>
              <w:spacing w:line="360" w:lineRule="exact"/>
              <w:rPr>
                <w:rFonts w:hint="eastAsia" w:ascii="宋体" w:hAnsi="宋体" w:eastAsia="宋体" w:cs="宋体"/>
                <w:snapToGrid w:val="0"/>
                <w:color w:val="auto"/>
                <w:spacing w:val="-4"/>
                <w:sz w:val="21"/>
                <w:szCs w:val="21"/>
                <w:highlight w:val="none"/>
              </w:rPr>
            </w:pPr>
          </w:p>
        </w:tc>
        <w:tc>
          <w:tcPr>
            <w:tcW w:w="557" w:type="pct"/>
            <w:tcBorders>
              <w:tl2br w:val="nil"/>
              <w:tr2bl w:val="nil"/>
            </w:tcBorders>
            <w:vAlign w:val="center"/>
          </w:tcPr>
          <w:p w14:paraId="7202B25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安全保障及应急预案方案</w:t>
            </w:r>
          </w:p>
          <w:p w14:paraId="0BCF1CC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2640" w:type="pct"/>
            <w:gridSpan w:val="2"/>
            <w:tcBorders>
              <w:tl2br w:val="nil"/>
              <w:tr2bl w:val="nil"/>
            </w:tcBorders>
            <w:vAlign w:val="center"/>
          </w:tcPr>
          <w:p w14:paraId="60180E6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zh-CN"/>
              </w:rPr>
              <w:t>供应商针对本项目的</w:t>
            </w:r>
            <w:r>
              <w:rPr>
                <w:rFonts w:hint="eastAsia" w:ascii="宋体" w:hAnsi="宋体" w:eastAsia="宋体" w:cs="宋体"/>
                <w:color w:val="auto"/>
                <w:sz w:val="21"/>
                <w:szCs w:val="21"/>
                <w:highlight w:val="none"/>
              </w:rPr>
              <w:t>安全保障及应急预案方案（包括安全保障制度</w:t>
            </w:r>
            <w:r>
              <w:rPr>
                <w:rFonts w:hint="eastAsia" w:ascii="宋体" w:hAnsi="宋体" w:eastAsia="宋体" w:cs="宋体"/>
                <w:color w:val="auto"/>
                <w:sz w:val="21"/>
                <w:szCs w:val="21"/>
                <w:highlight w:val="none"/>
                <w:lang w:val="en-US" w:eastAsia="zh-CN"/>
              </w:rPr>
              <w:t>是否全面</w:t>
            </w:r>
            <w:r>
              <w:rPr>
                <w:rFonts w:hint="eastAsia" w:ascii="宋体" w:hAnsi="宋体" w:eastAsia="宋体" w:cs="宋体"/>
                <w:color w:val="auto"/>
                <w:sz w:val="21"/>
                <w:szCs w:val="21"/>
                <w:highlight w:val="none"/>
              </w:rPr>
              <w:t>、安全保障措施</w:t>
            </w:r>
            <w:r>
              <w:rPr>
                <w:rFonts w:hint="eastAsia" w:ascii="宋体" w:hAnsi="宋体" w:eastAsia="宋体" w:cs="宋体"/>
                <w:color w:val="auto"/>
                <w:sz w:val="21"/>
                <w:szCs w:val="21"/>
                <w:highlight w:val="none"/>
                <w:lang w:val="en-US" w:eastAsia="zh-CN"/>
              </w:rPr>
              <w:t>是否可行</w:t>
            </w:r>
            <w:r>
              <w:rPr>
                <w:rFonts w:hint="eastAsia" w:ascii="宋体" w:hAnsi="宋体" w:eastAsia="宋体" w:cs="宋体"/>
                <w:color w:val="auto"/>
                <w:sz w:val="21"/>
                <w:szCs w:val="21"/>
                <w:highlight w:val="none"/>
              </w:rPr>
              <w:t>、应急预案是否</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进行评议：</w:t>
            </w:r>
          </w:p>
          <w:p w14:paraId="53353A7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方案完整详实，完全贴合采购人需求的得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FC4BDE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方案基本完整，能满足采购人基本需求的得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75C850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方案存在缺陷的得1分。</w:t>
            </w:r>
          </w:p>
          <w:p w14:paraId="1C5A7CD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rPr>
              <w:t>。</w:t>
            </w:r>
          </w:p>
        </w:tc>
        <w:tc>
          <w:tcPr>
            <w:tcW w:w="242" w:type="pct"/>
            <w:tcBorders>
              <w:tl2br w:val="nil"/>
              <w:tr2bl w:val="nil"/>
            </w:tcBorders>
            <w:vAlign w:val="center"/>
          </w:tcPr>
          <w:p w14:paraId="70E2F727">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l2br w:val="nil"/>
              <w:tr2bl w:val="nil"/>
            </w:tcBorders>
            <w:vAlign w:val="center"/>
          </w:tcPr>
          <w:p w14:paraId="23C88C3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l2br w:val="nil"/>
              <w:tr2bl w:val="nil"/>
            </w:tcBorders>
            <w:vAlign w:val="center"/>
          </w:tcPr>
          <w:p w14:paraId="1382A641">
            <w:pPr>
              <w:adjustRightInd/>
              <w:spacing w:line="360" w:lineRule="exact"/>
              <w:jc w:val="center"/>
              <w:rPr>
                <w:rFonts w:hint="eastAsia" w:ascii="宋体" w:hAnsi="宋体" w:eastAsia="宋体" w:cs="宋体"/>
                <w:color w:val="auto"/>
                <w:sz w:val="21"/>
                <w:szCs w:val="21"/>
                <w:highlight w:val="none"/>
              </w:rPr>
            </w:pPr>
          </w:p>
        </w:tc>
      </w:tr>
      <w:tr w14:paraId="55022C0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539" w:hRule="atLeast"/>
          <w:jc w:val="center"/>
        </w:trPr>
        <w:tc>
          <w:tcPr>
            <w:tcW w:w="416" w:type="pct"/>
            <w:vMerge w:val="continue"/>
            <w:tcBorders>
              <w:tl2br w:val="nil"/>
              <w:tr2bl w:val="nil"/>
            </w:tcBorders>
            <w:vAlign w:val="center"/>
          </w:tcPr>
          <w:p w14:paraId="1FF07D04">
            <w:pPr>
              <w:adjustRightInd/>
              <w:spacing w:line="360" w:lineRule="exact"/>
              <w:rPr>
                <w:rFonts w:hint="eastAsia" w:ascii="宋体" w:hAnsi="宋体" w:eastAsia="宋体" w:cs="宋体"/>
                <w:snapToGrid w:val="0"/>
                <w:color w:val="auto"/>
                <w:spacing w:val="-4"/>
                <w:sz w:val="21"/>
                <w:szCs w:val="21"/>
                <w:highlight w:val="none"/>
              </w:rPr>
            </w:pPr>
          </w:p>
        </w:tc>
        <w:tc>
          <w:tcPr>
            <w:tcW w:w="557" w:type="pct"/>
            <w:tcBorders>
              <w:tl2br w:val="nil"/>
              <w:tr2bl w:val="nil"/>
            </w:tcBorders>
            <w:vAlign w:val="center"/>
          </w:tcPr>
          <w:p w14:paraId="146C680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同类项目业绩</w:t>
            </w:r>
          </w:p>
          <w:p w14:paraId="6358078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2640" w:type="pct"/>
            <w:gridSpan w:val="2"/>
            <w:tcBorders>
              <w:tl2br w:val="nil"/>
              <w:tr2bl w:val="nil"/>
            </w:tcBorders>
            <w:vAlign w:val="center"/>
          </w:tcPr>
          <w:p w14:paraId="2CF7680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val="zh-CN"/>
              </w:rPr>
              <w:t>自20</w:t>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zh-CN"/>
              </w:rPr>
              <w:t>年1月1日【以合同（协议）签订日期为准】至今同类</w:t>
            </w:r>
            <w:r>
              <w:rPr>
                <w:rFonts w:hint="eastAsia" w:ascii="宋体" w:hAnsi="宋体" w:eastAsia="宋体" w:cs="宋体"/>
                <w:color w:val="auto"/>
                <w:sz w:val="21"/>
                <w:szCs w:val="21"/>
                <w:highlight w:val="none"/>
                <w:lang w:val="en-US" w:eastAsia="zh-CN"/>
              </w:rPr>
              <w:t>疗休养</w:t>
            </w:r>
            <w:r>
              <w:rPr>
                <w:rFonts w:hint="eastAsia" w:ascii="宋体" w:hAnsi="宋体" w:eastAsia="宋体" w:cs="宋体"/>
                <w:color w:val="auto"/>
                <w:sz w:val="21"/>
                <w:szCs w:val="21"/>
                <w:highlight w:val="none"/>
                <w:lang w:val="zh-CN"/>
              </w:rPr>
              <w:t>项目业绩，每提供一份合同得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同一业主不同年度的业绩不重复计分。</w:t>
            </w:r>
          </w:p>
          <w:p w14:paraId="4529964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注：响应文件中须提供合同（协议）的扫描件，未按要求提供的不得分。</w:t>
            </w:r>
          </w:p>
        </w:tc>
        <w:tc>
          <w:tcPr>
            <w:tcW w:w="242" w:type="pct"/>
            <w:tcBorders>
              <w:tl2br w:val="nil"/>
              <w:tr2bl w:val="nil"/>
            </w:tcBorders>
            <w:vAlign w:val="center"/>
          </w:tcPr>
          <w:p w14:paraId="3D718BCC">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9" w:type="pct"/>
            <w:tcBorders>
              <w:tl2br w:val="nil"/>
              <w:tr2bl w:val="nil"/>
            </w:tcBorders>
            <w:vAlign w:val="center"/>
          </w:tcPr>
          <w:p w14:paraId="6447BC0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l2br w:val="nil"/>
              <w:tr2bl w:val="nil"/>
            </w:tcBorders>
            <w:vAlign w:val="center"/>
          </w:tcPr>
          <w:p w14:paraId="594C96B9">
            <w:pPr>
              <w:adjustRightInd/>
              <w:spacing w:line="360" w:lineRule="exact"/>
              <w:jc w:val="center"/>
              <w:rPr>
                <w:rFonts w:hint="eastAsia" w:ascii="宋体" w:hAnsi="宋体" w:eastAsia="宋体" w:cs="宋体"/>
                <w:color w:val="auto"/>
                <w:sz w:val="21"/>
                <w:szCs w:val="21"/>
                <w:highlight w:val="none"/>
              </w:rPr>
            </w:pPr>
          </w:p>
        </w:tc>
      </w:tr>
      <w:tr w14:paraId="394DC7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934" w:hRule="atLeast"/>
          <w:jc w:val="center"/>
        </w:trPr>
        <w:tc>
          <w:tcPr>
            <w:tcW w:w="416" w:type="pct"/>
            <w:tcBorders>
              <w:tl2br w:val="nil"/>
              <w:tr2bl w:val="nil"/>
            </w:tcBorders>
            <w:tcMar>
              <w:top w:w="0" w:type="dxa"/>
              <w:left w:w="0" w:type="dxa"/>
              <w:bottom w:w="0" w:type="dxa"/>
              <w:right w:w="0" w:type="dxa"/>
            </w:tcMar>
            <w:vAlign w:val="center"/>
          </w:tcPr>
          <w:p w14:paraId="2EB51EE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23B66CD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198" w:type="pct"/>
            <w:gridSpan w:val="3"/>
            <w:tcBorders>
              <w:tl2br w:val="nil"/>
              <w:tr2bl w:val="nil"/>
            </w:tcBorders>
            <w:vAlign w:val="center"/>
          </w:tcPr>
          <w:p w14:paraId="3BCC0C75">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参与评审的价格=</w:t>
            </w:r>
            <w:r>
              <w:rPr>
                <w:rFonts w:hint="eastAsia" w:cs="宋体" w:asciiTheme="minorEastAsia" w:hAnsiTheme="minorEastAsia" w:eastAsiaTheme="minorEastAsia"/>
                <w:color w:val="auto"/>
                <w:szCs w:val="21"/>
                <w:highlight w:val="none"/>
                <w:lang w:val="en-US" w:eastAsia="zh-CN"/>
              </w:rPr>
              <w:t>综合单价</w:t>
            </w:r>
            <w:r>
              <w:rPr>
                <w:rFonts w:hint="eastAsia" w:cs="宋体" w:asciiTheme="minorEastAsia" w:hAnsiTheme="minorEastAsia" w:eastAsiaTheme="minorEastAsia"/>
                <w:color w:val="auto"/>
                <w:szCs w:val="21"/>
                <w:highlight w:val="none"/>
              </w:rPr>
              <w:t>最终报价。</w:t>
            </w:r>
          </w:p>
          <w:p w14:paraId="4CB39578">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评审基准价指的是满足采购文件要求且参与评审最低的价格，得满分为</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0分。</w:t>
            </w:r>
          </w:p>
          <w:p w14:paraId="7AE60257">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其他供应商价格得分按照下列公式计算：</w:t>
            </w:r>
          </w:p>
          <w:p w14:paraId="4710637F">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价格得分=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评审基准价/参与评审的价格</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0%×100。</w:t>
            </w:r>
          </w:p>
          <w:p w14:paraId="575C2A48">
            <w:pPr>
              <w:adjustRightInd/>
              <w:spacing w:line="360" w:lineRule="exact"/>
              <w:rPr>
                <w:rFonts w:hint="eastAsia" w:ascii="宋体" w:hAnsi="宋体" w:eastAsia="宋体" w:cs="宋体"/>
                <w:color w:val="auto"/>
                <w:sz w:val="21"/>
                <w:szCs w:val="21"/>
                <w:highlight w:val="none"/>
              </w:rPr>
            </w:pPr>
            <w:r>
              <w:rPr>
                <w:rFonts w:hint="eastAsia" w:cs="宋体" w:asciiTheme="minorEastAsia" w:hAnsiTheme="minorEastAsia" w:eastAsiaTheme="minorEastAsia"/>
                <w:b/>
                <w:bCs/>
                <w:color w:val="auto"/>
                <w:szCs w:val="21"/>
                <w:highlight w:val="none"/>
              </w:rPr>
              <w:t>注：价格得分小数点后保留2位小数，第3位小数四舍五入。</w:t>
            </w:r>
          </w:p>
        </w:tc>
        <w:tc>
          <w:tcPr>
            <w:tcW w:w="242" w:type="pct"/>
            <w:tcBorders>
              <w:tl2br w:val="nil"/>
              <w:tr2bl w:val="nil"/>
            </w:tcBorders>
            <w:vAlign w:val="center"/>
          </w:tcPr>
          <w:p w14:paraId="6BE07024">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559" w:type="pct"/>
            <w:tcBorders>
              <w:tl2br w:val="nil"/>
              <w:tr2bl w:val="nil"/>
            </w:tcBorders>
            <w:vAlign w:val="center"/>
          </w:tcPr>
          <w:p w14:paraId="368926A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l2br w:val="nil"/>
              <w:tr2bl w:val="nil"/>
            </w:tcBorders>
            <w:vAlign w:val="center"/>
          </w:tcPr>
          <w:p w14:paraId="54FDF72B">
            <w:pPr>
              <w:adjustRightInd/>
              <w:spacing w:line="360" w:lineRule="exact"/>
              <w:jc w:val="center"/>
              <w:rPr>
                <w:rFonts w:hint="eastAsia" w:ascii="宋体" w:hAnsi="宋体" w:eastAsia="宋体" w:cs="宋体"/>
                <w:color w:val="auto"/>
                <w:sz w:val="21"/>
                <w:szCs w:val="21"/>
                <w:highlight w:val="none"/>
              </w:rPr>
            </w:pPr>
          </w:p>
        </w:tc>
      </w:tr>
    </w:tbl>
    <w:p w14:paraId="5B2A088F">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A060FC7">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0B7109A7">
      <w:pPr>
        <w:pStyle w:val="393"/>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5541307">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5E589A0">
      <w:pPr>
        <w:adjustRightInd/>
        <w:spacing w:line="360" w:lineRule="auto"/>
        <w:rPr>
          <w:rFonts w:cs="Arial" w:asciiTheme="minorEastAsia" w:hAnsiTheme="minorEastAsia" w:eastAsiaTheme="minorEastAsia"/>
          <w:color w:val="auto"/>
          <w:kern w:val="0"/>
          <w:sz w:val="24"/>
          <w:highlight w:val="none"/>
        </w:rPr>
      </w:pPr>
    </w:p>
    <w:p w14:paraId="3769D336">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EBF313A">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65A2BE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D6E150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33CCCC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BEF3BE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BC6EC6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FF2E52E">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09DE4D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7C256753">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45F97D2">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FCACF4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BBFC757">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3DC636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7A631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65DEBE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A709FA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B16ABC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3FDFC98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50C60B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5D18B5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w:t>
      </w:r>
      <w:r>
        <w:rPr>
          <w:rFonts w:hint="eastAsia" w:asciiTheme="minorEastAsia" w:hAnsiTheme="minorEastAsia" w:eastAsiaTheme="minorEastAsia"/>
          <w:color w:val="auto"/>
          <w:highlight w:val="none"/>
          <w:lang w:eastAsia="zh-CN"/>
        </w:rPr>
        <w:t>成交供应商</w:t>
      </w:r>
      <w:r>
        <w:rPr>
          <w:rFonts w:hint="eastAsia" w:asciiTheme="minorEastAsia" w:hAnsiTheme="minorEastAsia" w:eastAsiaTheme="minorEastAsia"/>
          <w:color w:val="auto"/>
          <w:highlight w:val="none"/>
        </w:rPr>
        <w:t>；</w:t>
      </w:r>
    </w:p>
    <w:p w14:paraId="7355269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ACE7E1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019A682">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7381B5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95B399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00992C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71821D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3A3D8C4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D88D80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BF6F36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599AF3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35255FA2">
      <w:pPr>
        <w:pStyle w:val="393"/>
        <w:spacing w:before="0"/>
        <w:ind w:firstLine="0" w:firstLineChars="0"/>
        <w:rPr>
          <w:rFonts w:asciiTheme="minorEastAsia" w:hAnsiTheme="minorEastAsia" w:eastAsiaTheme="minorEastAsia"/>
          <w:b/>
          <w:color w:val="auto"/>
          <w:highlight w:val="none"/>
        </w:rPr>
      </w:pPr>
    </w:p>
    <w:p w14:paraId="5FC16682">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185550C">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3AA9378">
      <w:pPr>
        <w:pStyle w:val="393"/>
        <w:spacing w:before="0"/>
        <w:ind w:firstLine="0" w:firstLineChars="0"/>
        <w:rPr>
          <w:rFonts w:asciiTheme="minorEastAsia" w:hAnsiTheme="minorEastAsia" w:eastAsiaTheme="minorEastAsia"/>
          <w:b/>
          <w:color w:val="auto"/>
          <w:highlight w:val="none"/>
        </w:rPr>
      </w:pPr>
    </w:p>
    <w:p w14:paraId="1BC676B5">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3FEAED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AC735F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301B85F">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18F804E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D494E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73F56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3B7F13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19C1C9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66AE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0B266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C6FD4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222FDD7">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6F2100E3">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2BD7F1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325FA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1EB78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48DD4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579F3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56CB7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94BF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BABA5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6A11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64293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DC8DB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BAC9F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C3BF3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25573E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4DC61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01059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A9DF8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5A49F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32E3D9EC">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975F8FD">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065C858">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626BEE30">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0E387E4">
      <w:pPr>
        <w:pStyle w:val="105"/>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6ADCCB7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F1B0F0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6993CA1">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F485832">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74703BBC">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3775748">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2C9A056C">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A71761A">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40712E9">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1C3E1D67">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59526AA">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68CBA38">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1D1ACD8">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1F5FFC81">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5A5791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6B3173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3.21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p>
    <w:p w14:paraId="285C0A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04B6E4CC">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4B04237">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B91041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9B9BCF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104A609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7B5BE547">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F5E613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B3DFD4D">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5FF8BA7">
      <w:pPr>
        <w:pStyle w:val="393"/>
        <w:spacing w:before="0"/>
        <w:ind w:firstLine="0" w:firstLineChars="0"/>
        <w:rPr>
          <w:rFonts w:cs="仿宋_GB2312" w:asciiTheme="minorEastAsia" w:hAnsiTheme="minorEastAsia" w:eastAsiaTheme="minorEastAsia"/>
          <w:b/>
          <w:color w:val="auto"/>
          <w:highlight w:val="none"/>
        </w:rPr>
      </w:pPr>
    </w:p>
    <w:p w14:paraId="73E6FAF6">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5F5CDFB">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w:t>
      </w:r>
      <w:r>
        <w:rPr>
          <w:rFonts w:hint="eastAsia" w:cs="仿宋_GB2312" w:asciiTheme="minorEastAsia" w:hAnsiTheme="minorEastAsia" w:eastAsiaTheme="minorEastAsia"/>
          <w:color w:val="auto"/>
          <w:sz w:val="24"/>
          <w:highlight w:val="none"/>
          <w:lang w:eastAsia="zh-CN"/>
        </w:rPr>
        <w:t>成交供应商</w:t>
      </w:r>
      <w:r>
        <w:rPr>
          <w:rFonts w:hint="eastAsia" w:cs="仿宋_GB2312" w:asciiTheme="minorEastAsia" w:hAnsiTheme="minorEastAsia" w:eastAsiaTheme="min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257F147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D82F99A">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27A16CB9">
      <w:pPr>
        <w:spacing w:line="360" w:lineRule="auto"/>
        <w:rPr>
          <w:rFonts w:asciiTheme="minorEastAsia" w:hAnsiTheme="minorEastAsia" w:eastAsiaTheme="minorEastAsia"/>
          <w:color w:val="auto"/>
          <w:sz w:val="24"/>
          <w:highlight w:val="none"/>
        </w:rPr>
      </w:pPr>
      <w:bookmarkStart w:id="66" w:name="第五部分"/>
      <w:bookmarkStart w:id="67" w:name="_Toc86217003"/>
    </w:p>
    <w:p w14:paraId="49AE65C1">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eastAsia="zh-CN"/>
        </w:rPr>
        <w:t>宁波市海曙区段塘街道社区卫生服务中心2025年职工疗休养服务采购项目</w:t>
      </w:r>
      <w:r>
        <w:rPr>
          <w:rFonts w:hint="eastAsia" w:cs="宋体" w:asciiTheme="minorEastAsia" w:hAnsiTheme="minorEastAsia" w:eastAsiaTheme="minorEastAsia"/>
          <w:b/>
          <w:bCs/>
          <w:color w:val="auto"/>
          <w:sz w:val="24"/>
          <w:highlight w:val="none"/>
        </w:rPr>
        <w:t>合同</w:t>
      </w:r>
    </w:p>
    <w:p w14:paraId="4C980256">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p>
    <w:p w14:paraId="2AF8C84D">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甲方（需方）：</w:t>
      </w:r>
      <w:r>
        <w:rPr>
          <w:rFonts w:hint="eastAsia" w:cs="宋体" w:asciiTheme="minorEastAsia" w:hAnsiTheme="minorEastAsia" w:eastAsiaTheme="minorEastAsia"/>
          <w:color w:val="auto"/>
          <w:highlight w:val="none"/>
          <w:u w:val="single"/>
          <w:lang w:eastAsia="zh-CN"/>
        </w:rPr>
        <w:t>宁波市海曙区段塘街道社区卫生服务中心</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3C872BE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5A7CCA0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03A40A3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乙方（供方）：</w:t>
      </w:r>
      <w:r>
        <w:rPr>
          <w:rFonts w:hint="eastAsia" w:cs="宋体" w:asciiTheme="minorEastAsia" w:hAnsiTheme="minorEastAsia" w:eastAsiaTheme="minorEastAsia"/>
          <w:color w:val="auto"/>
          <w:highlight w:val="none"/>
          <w:u w:val="single"/>
        </w:rPr>
        <w:t xml:space="preserve">（供应商）                     </w:t>
      </w:r>
      <w:r>
        <w:rPr>
          <w:rFonts w:hint="eastAsia" w:cs="宋体" w:asciiTheme="minorEastAsia" w:hAnsiTheme="minorEastAsia" w:eastAsiaTheme="minorEastAsia"/>
          <w:color w:val="auto"/>
          <w:highlight w:val="none"/>
        </w:rPr>
        <w:t xml:space="preserve">         </w:t>
      </w:r>
    </w:p>
    <w:p w14:paraId="3CB93D8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11CCC904">
      <w:pPr>
        <w:adjustRightInd/>
        <w:spacing w:line="360" w:lineRule="auto"/>
        <w:ind w:firstLine="420" w:firstLineChars="200"/>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p>
    <w:p w14:paraId="0D8FFD4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根据《中华人民共和国政府采购法》《中华人民共和国民法典》等有关法律法规以及宁波市海曙区总工会《关于组织职工疗休养工作的通知》（海总工〔2022〕12号）精神，甲方经过竞争性磋商采购方式确定乙方为</w:t>
      </w:r>
      <w:r>
        <w:rPr>
          <w:rFonts w:hint="eastAsia" w:cs="宋体" w:asciiTheme="minorEastAsia" w:hAnsiTheme="minorEastAsia" w:eastAsiaTheme="minorEastAsia"/>
          <w:color w:val="auto"/>
          <w:highlight w:val="none"/>
          <w:u w:val="single"/>
          <w:lang w:eastAsia="zh-CN"/>
        </w:rPr>
        <w:t>宁波市海曙区段塘街道社区卫生服务中心2025年职工疗休养服务采购项目</w:t>
      </w:r>
      <w:r>
        <w:rPr>
          <w:rFonts w:hint="eastAsia" w:cs="宋体" w:asciiTheme="minorEastAsia" w:hAnsiTheme="minorEastAsia" w:eastAsiaTheme="minorEastAsia"/>
          <w:color w:val="auto"/>
          <w:highlight w:val="none"/>
        </w:rPr>
        <w:t>服务的提供单位，双方经协商达成以下条款：</w:t>
      </w:r>
    </w:p>
    <w:p w14:paraId="0245318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一、本合同有效期自合同签订之日起至2025年12月31日为止。</w:t>
      </w:r>
    </w:p>
    <w:p w14:paraId="633AAA6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二、本项目费用标准固定不变，不因旅游旺季或淡季，出行人数的多少，或其他原因做调整。供方必须服从需方的出行安排。</w:t>
      </w:r>
    </w:p>
    <w:p w14:paraId="4293DFF8">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三、费用结算：</w:t>
      </w:r>
    </w:p>
    <w:p w14:paraId="7456C2D0">
      <w:pPr>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①合同生效以及具备实施条件后7个工作日内向乙方支付人民币___________元</w:t>
      </w:r>
      <w:r>
        <w:rPr>
          <w:rFonts w:cs="宋体" w:asciiTheme="minorEastAsia" w:hAnsiTheme="minorEastAsia" w:eastAsiaTheme="minorEastAsia"/>
          <w:bCs/>
          <w:color w:val="auto"/>
          <w:highlight w:val="none"/>
        </w:rPr>
        <w:t>作为预付款</w:t>
      </w:r>
      <w:r>
        <w:rPr>
          <w:rFonts w:hint="eastAsia" w:cs="宋体" w:asciiTheme="minorEastAsia" w:hAnsiTheme="minorEastAsia" w:eastAsiaTheme="minorEastAsia"/>
          <w:bCs/>
          <w:color w:val="auto"/>
          <w:highlight w:val="none"/>
        </w:rPr>
        <w:t>；</w:t>
      </w:r>
    </w:p>
    <w:p w14:paraId="22590E1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②根据每次疗休养活动结束以后</w:t>
      </w:r>
      <w:r>
        <w:rPr>
          <w:rFonts w:hint="eastAsia" w:cs="宋体" w:asciiTheme="minorEastAsia" w:hAnsiTheme="minorEastAsia" w:eastAsiaTheme="minorEastAsia"/>
          <w:color w:val="auto"/>
          <w:highlight w:val="none"/>
        </w:rPr>
        <w:t>（无有效投诉和质量问题），凭正规有效发票原件及相关佐证材料（职工旅游合同、保险单复印件等），经工会审核扣除预付款后支付剩余款项。</w:t>
      </w:r>
    </w:p>
    <w:p w14:paraId="010506B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四、疗休养线路不得安排购物点或强制购物。一经核实，承诺支付该批次疗休养费用总额的50%比例违约金，情节严重的需方有权终止合同，取消其承办单位资格。</w:t>
      </w:r>
    </w:p>
    <w:p w14:paraId="08E3F89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五、旅行社必须为参加疗休养的职工购买旅行社责任险和人身意外保险（额度不少于100万元，其中医疗部分不少于10万元，费用含在报价中）。</w:t>
      </w:r>
    </w:p>
    <w:p w14:paraId="00AE867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六、因供方原因造成需方疗休养人员或第三方人员人身损害或财产损失的，供方应承担全部责任。因需方疗休养人员自身原因造成的人身损害或财产损失，供方应尽一切努力协助需方进行处置，以协助减少损害、损失。</w:t>
      </w:r>
    </w:p>
    <w:p w14:paraId="2E7D01F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七、在合同有效期内，如遇上级政策变化，或任何一方因不可抗力事件导致不能履行合同，则本项目将根据政策要求作调整，双方也可以视情况解除本合同，互不承担违约责任。</w:t>
      </w:r>
    </w:p>
    <w:p w14:paraId="1E2AC35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八、供方向需方提供的疗休养活动服务信息必须真实可靠，不得作虚假宣传。因供方原因不能成行，未经需方职工同意擅自转团、拼团（除卫生系统内相同线路、时间），一经核实，承诺支付该批次疗休养费用总额的50%比例违约金，情节严重的需方有权终止合同，取消其承办单位资格。</w:t>
      </w:r>
    </w:p>
    <w:p w14:paraId="35DA230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九、未经需方同意，供方不得在疗休养活动合同约定之外提供其他有偿服务。一经核实，承诺支付该批次疗休养费用总额的50%比例违约金，情节严重的需方有权终止合同，取消其承办单位资格。</w:t>
      </w:r>
    </w:p>
    <w:p w14:paraId="264AC48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供方必须严格兑现响应文件承诺的所有服务标准和内容，若发现未经需方同意擅自更改服务内容，为职工提供的服务与响应文件不符，一经查实，供方承诺按该批次疗休养费用总额的50%支付违约金，情节严重的需方有权终止合同，取消其承办单位资格。</w:t>
      </w:r>
    </w:p>
    <w:p w14:paraId="0875F44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十一、供方为职工安排或者介绍的旅游活动不得含有违反有关法律、法规规定的内容。一经核实，承诺支付该批次疗休养费用总额的50%比例违约金，情节严重的需方有权终止合同，取消其承办单位资格。</w:t>
      </w:r>
    </w:p>
    <w:p w14:paraId="5951D17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十二、签订合同后项目不得转包，如发现转包，视为违反约定罚款5万元并终止合同。</w:t>
      </w:r>
    </w:p>
    <w:p w14:paraId="1D165D7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十三、供方为需方提供服务，双方应签订国家旅游局新版旅游合同（最新版）并载明下列事项：</w:t>
      </w:r>
    </w:p>
    <w:p w14:paraId="6D2FC7E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（一）承办供方的名称及其经营范围、地址、联系电话和供方业务经营许可证编号； </w:t>
      </w:r>
    </w:p>
    <w:p w14:paraId="78DC7C6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（二）供方经办人的姓名、联系电话； </w:t>
      </w:r>
    </w:p>
    <w:p w14:paraId="1827E68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（三）签约地点和日期； </w:t>
      </w:r>
    </w:p>
    <w:p w14:paraId="2E49455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（四）活动行程的出发地、途经地和目的地；</w:t>
      </w:r>
    </w:p>
    <w:p w14:paraId="3B81E0A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（五）活动行程中交通、住宿、餐饮服务安排及其标准；  </w:t>
      </w:r>
    </w:p>
    <w:p w14:paraId="4EBA53C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（六）需要疗休养人员另行付费的游览项目及价格； </w:t>
      </w:r>
    </w:p>
    <w:p w14:paraId="142E2EC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（七）解除或者变更合同的条件和提前通知的期限； </w:t>
      </w:r>
    </w:p>
    <w:p w14:paraId="2287F78D">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（八）违反合同的纠纷解决机制及应当承担的责任； </w:t>
      </w:r>
    </w:p>
    <w:p w14:paraId="4B5E560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（九）服务监督、投诉电话； </w:t>
      </w:r>
    </w:p>
    <w:p w14:paraId="61D5F34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（十）双方协商一致的其他内容。</w:t>
      </w:r>
    </w:p>
    <w:p w14:paraId="461B63E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供方应规范经营，不得行贿需方工作人员。</w:t>
      </w:r>
    </w:p>
    <w:p w14:paraId="51721B4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十四、本协议自协议双方法定代表人或者授权代表签字并加盖单位公章之日起生效，协议一式肆份，供方执壹份，需方执叁份。</w:t>
      </w:r>
    </w:p>
    <w:p w14:paraId="1B7A8FED">
      <w:pPr>
        <w:adjustRightInd/>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甲方：</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乙方：</w:t>
      </w:r>
      <w:r>
        <w:rPr>
          <w:rFonts w:hint="eastAsia" w:cs="宋体" w:asciiTheme="minorEastAsia" w:hAnsiTheme="minorEastAsia" w:eastAsiaTheme="minorEastAsia"/>
          <w:color w:val="auto"/>
          <w:highlight w:val="none"/>
          <w:u w:val="single"/>
        </w:rPr>
        <w:t xml:space="preserve">                         </w:t>
      </w:r>
    </w:p>
    <w:p w14:paraId="767766EF">
      <w:pPr>
        <w:adjustRightInd/>
        <w:spacing w:line="360" w:lineRule="auto"/>
        <w:rPr>
          <w:rFonts w:cs="宋体" w:asciiTheme="minorEastAsia" w:hAnsiTheme="minorEastAsia" w:eastAsiaTheme="minorEastAsia"/>
          <w:bCs/>
          <w:color w:val="auto"/>
          <w:highlight w:val="none"/>
          <w:u w:val="single"/>
        </w:rPr>
      </w:pP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bCs/>
          <w:color w:val="auto"/>
          <w:highlight w:val="none"/>
          <w:u w:val="single"/>
        </w:rPr>
        <w:t xml:space="preserve">              </w:t>
      </w:r>
    </w:p>
    <w:p w14:paraId="2CE0E5B9">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u w:val="single"/>
        </w:rPr>
        <w:t xml:space="preserve">             </w:t>
      </w:r>
    </w:p>
    <w:p w14:paraId="2F4B409B">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p>
    <w:p w14:paraId="16AC8E46">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p>
    <w:p w14:paraId="27B65A89">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p>
    <w:p w14:paraId="2D279C7F">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电话号码(传真)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 xml:space="preserve">    电话号码(传真)</w:t>
      </w:r>
      <w:r>
        <w:rPr>
          <w:rFonts w:hint="eastAsia" w:cs="宋体" w:asciiTheme="minorEastAsia" w:hAnsiTheme="minorEastAsia" w:eastAsiaTheme="minorEastAsia"/>
          <w:bCs/>
          <w:color w:val="auto"/>
          <w:szCs w:val="21"/>
          <w:highlight w:val="none"/>
          <w:u w:val="single"/>
        </w:rPr>
        <w:t xml:space="preserve">：                  </w:t>
      </w:r>
    </w:p>
    <w:p w14:paraId="669B6E67">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p>
    <w:p w14:paraId="124F8EF3">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p>
    <w:p w14:paraId="3DAA0941">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p>
    <w:p w14:paraId="0244338D">
      <w:pPr>
        <w:adjustRightInd/>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p>
    <w:p w14:paraId="2671A70E">
      <w:pPr>
        <w:tabs>
          <w:tab w:val="left" w:pos="5565"/>
        </w:tabs>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1CA8414A">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5527B08E">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1BED7E74">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4F6D806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13A22AD">
      <w:pPr>
        <w:spacing w:line="360" w:lineRule="auto"/>
        <w:ind w:firstLine="480" w:firstLineChars="200"/>
        <w:rPr>
          <w:rFonts w:cs="仿宋_GB2312" w:asciiTheme="minorEastAsia" w:hAnsiTheme="minorEastAsia" w:eastAsiaTheme="minorEastAsia"/>
          <w:color w:val="auto"/>
          <w:sz w:val="24"/>
          <w:highlight w:val="none"/>
        </w:rPr>
      </w:pPr>
    </w:p>
    <w:p w14:paraId="1C6AA570">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5EBE2B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6F0C824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6011D5BF">
      <w:pPr>
        <w:pStyle w:val="184"/>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2FCEC88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B473D1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）所有资信文件（复印件）…………………………………………………（页码）</w:t>
      </w:r>
    </w:p>
    <w:p w14:paraId="36522B4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）业绩一览表</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8A8E2B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FC9615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8</w:t>
      </w:r>
      <w:r>
        <w:rPr>
          <w:rFonts w:hint="eastAsia" w:cs="仿宋_GB2312" w:asciiTheme="minorEastAsia" w:hAnsiTheme="minorEastAsia" w:eastAsiaTheme="minorEastAsia"/>
          <w:color w:val="auto"/>
          <w:highlight w:val="none"/>
        </w:rPr>
        <w:t>）认为需要的其他商务文件或说明…………………………………………（页码）</w:t>
      </w:r>
    </w:p>
    <w:p w14:paraId="3583515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DFAEFF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导游人员素质（如有）</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1D9D254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zh-CN"/>
        </w:rPr>
        <w:t>履约能力</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0BAE58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安全保障及应急预案方案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A1DD4E0">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2C8D41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B738259">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9D08705">
      <w:pPr>
        <w:pStyle w:val="24"/>
        <w:rPr>
          <w:rFonts w:asciiTheme="minorEastAsia" w:hAnsiTheme="minorEastAsia" w:eastAsiaTheme="minorEastAsia"/>
          <w:color w:val="auto"/>
          <w:highlight w:val="none"/>
        </w:rPr>
      </w:pPr>
    </w:p>
    <w:p w14:paraId="5791B6B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60052C56">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C01E37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419A9AE">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宁波市海曙区段塘街道社区卫生服务中心</w:t>
      </w:r>
      <w:r>
        <w:rPr>
          <w:rFonts w:hint="eastAsia" w:cs="仿宋_GB2312" w:asciiTheme="minorEastAsia" w:hAnsiTheme="minorEastAsia" w:eastAsiaTheme="minorEastAsia"/>
          <w:color w:val="auto"/>
          <w:sz w:val="24"/>
          <w:highlight w:val="none"/>
          <w:u w:val="single"/>
        </w:rPr>
        <w:t>、宁波中基国际招标有限公司</w:t>
      </w:r>
      <w:r>
        <w:rPr>
          <w:rFonts w:hint="eastAsia" w:cs="宋体" w:asciiTheme="minorEastAsia" w:hAnsiTheme="minorEastAsia" w:eastAsiaTheme="minorEastAsia"/>
          <w:color w:val="auto"/>
          <w:sz w:val="24"/>
          <w:highlight w:val="none"/>
        </w:rPr>
        <w:t>：</w:t>
      </w:r>
    </w:p>
    <w:p w14:paraId="702FBBE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1B7EF9E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B8D713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74D285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FA5373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93A671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D45436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FF743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529C9F7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AD2D9B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B53333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59BBE41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111F222">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574DAE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B1F835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2F46E7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5A4CAEB">
      <w:pPr>
        <w:snapToGrid w:val="0"/>
        <w:spacing w:line="360" w:lineRule="auto"/>
        <w:ind w:right="48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484DBDCF">
      <w:pPr>
        <w:spacing w:line="360" w:lineRule="auto"/>
        <w:jc w:val="center"/>
        <w:rPr>
          <w:rFonts w:cs="仿宋_GB2312" w:asciiTheme="minorEastAsia" w:hAnsiTheme="minorEastAsia" w:eastAsiaTheme="minorEastAsia"/>
          <w:b/>
          <w:color w:val="auto"/>
          <w:sz w:val="32"/>
          <w:szCs w:val="32"/>
          <w:highlight w:val="none"/>
        </w:rPr>
      </w:pPr>
    </w:p>
    <w:p w14:paraId="33342CBA">
      <w:pPr>
        <w:snapToGrid w:val="0"/>
        <w:spacing w:line="360" w:lineRule="auto"/>
        <w:ind w:right="480"/>
        <w:jc w:val="center"/>
        <w:rPr>
          <w:rFonts w:hint="eastAsia" w:cs="仿宋_GB2312" w:asciiTheme="minorEastAsia" w:hAnsiTheme="minorEastAsia" w:eastAsiaTheme="minorEastAsia"/>
          <w:b/>
          <w:color w:val="auto"/>
          <w:sz w:val="32"/>
          <w:szCs w:val="32"/>
          <w:highlight w:val="none"/>
        </w:rPr>
      </w:pPr>
    </w:p>
    <w:p w14:paraId="1078F52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615AFD9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54A7AEDB">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w:t>
      </w:r>
      <w:r>
        <w:rPr>
          <w:rFonts w:hint="eastAsia" w:cs="宋体" w:asciiTheme="minorEastAsia" w:hAnsiTheme="minorEastAsia" w:eastAsiaTheme="minorEastAsia"/>
          <w:color w:val="auto"/>
          <w:sz w:val="24"/>
          <w:highlight w:val="none"/>
          <w:lang w:val="en-US" w:eastAsia="zh-CN"/>
        </w:rPr>
        <w:t>详见附件</w:t>
      </w:r>
      <w:r>
        <w:rPr>
          <w:rFonts w:hint="eastAsia" w:cs="宋体" w:asciiTheme="minorEastAsia" w:hAnsiTheme="minorEastAsia" w:eastAsiaTheme="minorEastAsia"/>
          <w:color w:val="auto"/>
          <w:sz w:val="24"/>
          <w:highlight w:val="none"/>
        </w:rPr>
        <w:t xml:space="preserve">）。 </w:t>
      </w:r>
    </w:p>
    <w:p w14:paraId="57FE3ABC">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5F381A24">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w:t>
      </w:r>
      <w:r>
        <w:rPr>
          <w:rFonts w:hint="eastAsia" w:cs="宋体" w:asciiTheme="minorEastAsia" w:hAnsiTheme="minorEastAsia" w:eastAsiaTheme="minorEastAsia"/>
          <w:color w:val="auto"/>
          <w:sz w:val="24"/>
          <w:highlight w:val="none"/>
          <w:lang w:val="en-US" w:eastAsia="zh-CN"/>
        </w:rPr>
        <w:t>详见附件</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98F7C19">
      <w:pPr>
        <w:spacing w:line="360" w:lineRule="auto"/>
        <w:jc w:val="center"/>
        <w:rPr>
          <w:rFonts w:cs="仿宋_GB2312" w:asciiTheme="minorEastAsia" w:hAnsiTheme="minorEastAsia" w:eastAsiaTheme="minorEastAsia"/>
          <w:b/>
          <w:color w:val="auto"/>
          <w:sz w:val="32"/>
          <w:szCs w:val="32"/>
          <w:highlight w:val="none"/>
        </w:rPr>
      </w:pPr>
    </w:p>
    <w:p w14:paraId="7EF9B5B0">
      <w:pPr>
        <w:rPr>
          <w:rFonts w:asciiTheme="minorEastAsia" w:hAnsiTheme="minorEastAsia" w:eastAsiaTheme="minorEastAsia"/>
          <w:color w:val="auto"/>
          <w:sz w:val="24"/>
          <w:highlight w:val="none"/>
        </w:rPr>
      </w:pPr>
    </w:p>
    <w:p w14:paraId="1090B347">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p>
    <w:p w14:paraId="267EB371">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（四）有效的《旅行社业务经营许可证》复印件</w:t>
      </w:r>
    </w:p>
    <w:p w14:paraId="0693CF89">
      <w:pPr>
        <w:snapToGrid w:val="0"/>
        <w:spacing w:line="360" w:lineRule="auto"/>
        <w:ind w:right="480"/>
        <w:jc w:val="center"/>
        <w:rPr>
          <w:rFonts w:cs="宋体" w:asciiTheme="minorEastAsia" w:hAnsiTheme="minorEastAsia" w:eastAsiaTheme="minorEastAsia"/>
          <w:b/>
          <w:color w:val="auto"/>
          <w:kern w:val="0"/>
          <w:sz w:val="32"/>
          <w:szCs w:val="32"/>
          <w:highlight w:val="none"/>
        </w:rPr>
      </w:pPr>
    </w:p>
    <w:p w14:paraId="7DEA0F8F">
      <w:pPr>
        <w:pStyle w:val="17"/>
        <w:rPr>
          <w:rFonts w:cs="宋体" w:asciiTheme="minorEastAsia" w:hAnsiTheme="minorEastAsia" w:eastAsiaTheme="minorEastAsia"/>
          <w:b/>
          <w:color w:val="auto"/>
          <w:kern w:val="0"/>
          <w:sz w:val="32"/>
          <w:szCs w:val="32"/>
          <w:highlight w:val="none"/>
        </w:rPr>
      </w:pPr>
    </w:p>
    <w:p w14:paraId="18DAC696">
      <w:pPr>
        <w:rPr>
          <w:rFonts w:cs="宋体" w:asciiTheme="minorEastAsia" w:hAnsiTheme="minorEastAsia" w:eastAsiaTheme="minorEastAsia"/>
          <w:b/>
          <w:color w:val="auto"/>
          <w:kern w:val="0"/>
          <w:sz w:val="32"/>
          <w:szCs w:val="32"/>
          <w:highlight w:val="none"/>
        </w:rPr>
      </w:pPr>
    </w:p>
    <w:p w14:paraId="68AD2CD6">
      <w:pPr>
        <w:pStyle w:val="17"/>
        <w:rPr>
          <w:rFonts w:cs="宋体" w:asciiTheme="minorEastAsia" w:hAnsiTheme="minorEastAsia" w:eastAsiaTheme="minorEastAsia"/>
          <w:b/>
          <w:color w:val="auto"/>
          <w:kern w:val="0"/>
          <w:sz w:val="32"/>
          <w:szCs w:val="32"/>
          <w:highlight w:val="none"/>
        </w:rPr>
      </w:pPr>
    </w:p>
    <w:p w14:paraId="658BBD19">
      <w:pPr>
        <w:rPr>
          <w:rFonts w:cs="宋体" w:asciiTheme="minorEastAsia" w:hAnsiTheme="minorEastAsia" w:eastAsiaTheme="minorEastAsia"/>
          <w:b/>
          <w:color w:val="auto"/>
          <w:kern w:val="0"/>
          <w:sz w:val="32"/>
          <w:szCs w:val="32"/>
          <w:highlight w:val="none"/>
        </w:rPr>
      </w:pPr>
    </w:p>
    <w:p w14:paraId="0671F946">
      <w:pPr>
        <w:pStyle w:val="17"/>
        <w:rPr>
          <w:rFonts w:cs="宋体" w:asciiTheme="minorEastAsia" w:hAnsiTheme="minorEastAsia" w:eastAsiaTheme="minorEastAsia"/>
          <w:b/>
          <w:color w:val="auto"/>
          <w:kern w:val="0"/>
          <w:sz w:val="32"/>
          <w:szCs w:val="32"/>
          <w:highlight w:val="none"/>
        </w:rPr>
      </w:pPr>
    </w:p>
    <w:p w14:paraId="22BC9BEF">
      <w:pPr>
        <w:rPr>
          <w:rFonts w:cs="宋体" w:asciiTheme="minorEastAsia" w:hAnsiTheme="minorEastAsia" w:eastAsiaTheme="minorEastAsia"/>
          <w:b/>
          <w:color w:val="auto"/>
          <w:kern w:val="0"/>
          <w:sz w:val="32"/>
          <w:szCs w:val="32"/>
          <w:highlight w:val="none"/>
        </w:rPr>
      </w:pPr>
    </w:p>
    <w:p w14:paraId="46F095CF">
      <w:pPr>
        <w:pStyle w:val="17"/>
        <w:rPr>
          <w:rFonts w:cs="宋体" w:asciiTheme="minorEastAsia" w:hAnsiTheme="minorEastAsia" w:eastAsiaTheme="minorEastAsia"/>
          <w:b/>
          <w:color w:val="auto"/>
          <w:kern w:val="0"/>
          <w:sz w:val="32"/>
          <w:szCs w:val="32"/>
          <w:highlight w:val="none"/>
        </w:rPr>
      </w:pPr>
    </w:p>
    <w:p w14:paraId="578037BF">
      <w:pPr>
        <w:rPr>
          <w:rFonts w:cs="宋体" w:asciiTheme="minorEastAsia" w:hAnsiTheme="minorEastAsia" w:eastAsiaTheme="minorEastAsia"/>
          <w:b/>
          <w:color w:val="auto"/>
          <w:kern w:val="0"/>
          <w:sz w:val="32"/>
          <w:szCs w:val="32"/>
          <w:highlight w:val="none"/>
        </w:rPr>
      </w:pPr>
    </w:p>
    <w:p w14:paraId="17C29E59">
      <w:pPr>
        <w:pStyle w:val="17"/>
        <w:rPr>
          <w:rFonts w:cs="宋体" w:asciiTheme="minorEastAsia" w:hAnsiTheme="minorEastAsia" w:eastAsiaTheme="minorEastAsia"/>
          <w:b/>
          <w:color w:val="auto"/>
          <w:kern w:val="0"/>
          <w:sz w:val="32"/>
          <w:szCs w:val="32"/>
          <w:highlight w:val="none"/>
        </w:rPr>
      </w:pPr>
    </w:p>
    <w:p w14:paraId="745A6BD8">
      <w:pPr>
        <w:rPr>
          <w:rFonts w:cs="宋体" w:asciiTheme="minorEastAsia" w:hAnsiTheme="minorEastAsia" w:eastAsiaTheme="minorEastAsia"/>
          <w:b/>
          <w:color w:val="auto"/>
          <w:kern w:val="0"/>
          <w:sz w:val="32"/>
          <w:szCs w:val="32"/>
          <w:highlight w:val="none"/>
        </w:rPr>
      </w:pPr>
    </w:p>
    <w:p w14:paraId="53D36EF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（五）政府采购领域商业贿赂行为承诺书</w:t>
      </w:r>
    </w:p>
    <w:p w14:paraId="6602442F">
      <w:pPr>
        <w:adjustRightInd/>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致：宁波中基国际招标有限公司</w:t>
      </w:r>
    </w:p>
    <w:p w14:paraId="01CA92F7">
      <w:pPr>
        <w:adjustRightInd/>
        <w:spacing w:line="360" w:lineRule="auto"/>
        <w:ind w:firstLine="480" w:firstLineChars="200"/>
        <w:rPr>
          <w:rFonts w:cs="宋体" w:asciiTheme="minorEastAsia" w:hAnsiTheme="minorEastAsia" w:eastAsiaTheme="minorEastAsia"/>
          <w:color w:val="auto"/>
          <w:sz w:val="24"/>
          <w:highlight w:val="none"/>
          <w:lang w:eastAsia="zh-TW"/>
        </w:rPr>
      </w:pPr>
      <w:r>
        <w:rPr>
          <w:rFonts w:hint="eastAsia" w:cs="宋体" w:asciiTheme="minorEastAsia" w:hAnsiTheme="minorEastAsia" w:eastAsiaTheme="minorEastAsia"/>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1E2B2327">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一、依法参与政府采购活动，遵纪守法，诚信经营，公平竞争。</w:t>
      </w:r>
    </w:p>
    <w:p w14:paraId="2FACA82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二、不向采购单位、采购代理机构和政府采购评审专家提供任何形式的商业贿赂；对索取或接受商业贿赂的单位和个人，及时向财政部门和纪检监察机关举报。</w:t>
      </w:r>
    </w:p>
    <w:p w14:paraId="71E3EBD1">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三、不以提供虚假资质文件等形式参与政府采购活动，不以虚假材料谋取中标。</w:t>
      </w:r>
    </w:p>
    <w:p w14:paraId="5A2EB22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四、不采取不正当手段诋毁、排挤其他供应商，与其他参与政府采购活动供应商保持良性的竞争关系。</w:t>
      </w:r>
    </w:p>
    <w:p w14:paraId="0A03578F">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五、不与采购单位、采购代理机构和政府采购评审专家恶意串通，自觉维护政府采购公平竞争的市场秩序。</w:t>
      </w:r>
    </w:p>
    <w:p w14:paraId="560704EE">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六、不与其他供应商串通采取围标、陪标等商业欺诈手段谋取中标，积极维护国家利益、社会公共利益和采购单位的合法权益。</w:t>
      </w:r>
    </w:p>
    <w:p w14:paraId="4BE0AC6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七、严格履行政府采购合同约定义务，不在政府采购合同执行过程中采取降低质量或标准、减少数量、拖延交付时间等方式损害采购单位的利益，并自觉承担违约责任。</w:t>
      </w:r>
    </w:p>
    <w:p w14:paraId="2F18D30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八、自觉接受并积极配合财政部门和纪检监察机关依法实施的监督检查，如实反映情况，及时提供有关证明材料。</w:t>
      </w:r>
    </w:p>
    <w:p w14:paraId="7B7FBD96">
      <w:pPr>
        <w:pStyle w:val="631"/>
        <w:adjustRightInd/>
        <w:spacing w:line="360" w:lineRule="auto"/>
        <w:ind w:left="0"/>
        <w:rPr>
          <w:rFonts w:cs="宋体" w:asciiTheme="minorEastAsia" w:hAnsiTheme="minorEastAsia" w:eastAsiaTheme="minorEastAsia"/>
          <w:color w:val="auto"/>
          <w:sz w:val="24"/>
          <w:szCs w:val="24"/>
          <w:highlight w:val="none"/>
        </w:rPr>
      </w:pPr>
    </w:p>
    <w:p w14:paraId="65B070A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DE63CD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2C3C2AB6">
      <w:pPr>
        <w:spacing w:line="360" w:lineRule="auto"/>
        <w:jc w:val="center"/>
        <w:rPr>
          <w:rFonts w:cs="仿宋_GB2312" w:asciiTheme="minorEastAsia" w:hAnsiTheme="minorEastAsia" w:eastAsiaTheme="minorEastAsia"/>
          <w:b/>
          <w:color w:val="auto"/>
          <w:sz w:val="32"/>
          <w:szCs w:val="32"/>
          <w:highlight w:val="none"/>
        </w:rPr>
      </w:pPr>
    </w:p>
    <w:p w14:paraId="4F25C42F">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77F489B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（六）符合特定资格条件要求的资质文件（复印件）</w:t>
      </w:r>
    </w:p>
    <w:p w14:paraId="539A990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0ED0CC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22434360">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5E66E4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5E49BD4">
      <w:pPr>
        <w:pStyle w:val="17"/>
        <w:rPr>
          <w:color w:val="auto"/>
          <w:highlight w:val="none"/>
          <w:lang w:val="zh-CN"/>
        </w:rPr>
      </w:pPr>
    </w:p>
    <w:p w14:paraId="7F944EF3">
      <w:pPr>
        <w:snapToGrid w:val="0"/>
        <w:spacing w:line="360" w:lineRule="auto"/>
        <w:rPr>
          <w:rFonts w:cs="仿宋_GB2312" w:asciiTheme="minorEastAsia" w:hAnsiTheme="minorEastAsia" w:eastAsiaTheme="minorEastAsia"/>
          <w:color w:val="auto"/>
          <w:kern w:val="0"/>
          <w:sz w:val="24"/>
          <w:highlight w:val="none"/>
          <w:lang w:val="zh-CN"/>
        </w:rPr>
      </w:pPr>
    </w:p>
    <w:p w14:paraId="21F8B017">
      <w:pPr>
        <w:spacing w:line="360" w:lineRule="auto"/>
        <w:jc w:val="center"/>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（七）联合体协议</w:t>
      </w: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lang w:val="en-US" w:eastAsia="zh-CN"/>
        </w:rPr>
        <w:t>本项目不适用</w:t>
      </w:r>
      <w:r>
        <w:rPr>
          <w:rFonts w:hint="eastAsia" w:cs="仿宋_GB2312" w:asciiTheme="minorEastAsia" w:hAnsiTheme="minorEastAsia" w:eastAsiaTheme="minorEastAsia"/>
          <w:b/>
          <w:color w:val="auto"/>
          <w:sz w:val="32"/>
          <w:szCs w:val="32"/>
          <w:highlight w:val="none"/>
          <w:lang w:eastAsia="zh-CN"/>
        </w:rPr>
        <w:t>）</w:t>
      </w:r>
    </w:p>
    <w:p w14:paraId="4E4C553B">
      <w:pPr>
        <w:pStyle w:val="17"/>
        <w:ind w:firstLine="0"/>
        <w:rPr>
          <w:color w:val="auto"/>
          <w:highlight w:val="none"/>
        </w:rPr>
      </w:pPr>
    </w:p>
    <w:p w14:paraId="5B6410A5">
      <w:pPr>
        <w:snapToGrid w:val="0"/>
        <w:spacing w:line="360" w:lineRule="auto"/>
        <w:ind w:right="480"/>
        <w:jc w:val="center"/>
        <w:rPr>
          <w:rFonts w:cs="仿宋_GB2312" w:asciiTheme="minorEastAsia" w:hAnsiTheme="minorEastAsia"/>
          <w:b/>
          <w:color w:val="auto"/>
          <w:kern w:val="0"/>
          <w:sz w:val="32"/>
          <w:szCs w:val="32"/>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color w:val="auto"/>
          <w:sz w:val="24"/>
          <w:highlight w:val="none"/>
        </w:rPr>
        <w:t>（以联合体形式参与的，提供联合体协议；供应商不以联合体形式参与的，则不需要提供，详见附件7）</w:t>
      </w:r>
    </w:p>
    <w:p w14:paraId="31E8086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0"/>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035E68C6">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2100B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42CF0B5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77EC5AF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527053E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52ADEC6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453E4344">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2A2B6F08">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EBE15BA">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9DC30D0">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3627589B">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0D0CB3D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36C52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8CC5239">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027ABD4">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11400813">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2FCB87C0">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97C43B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1D14164">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1FC6913">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6F58D22C">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45CF27E6">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4DF7E6F1">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112F86A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3229624">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1D248E0F">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BF948E8">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4E7C7B05">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3ADB4CCC">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31621A2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486BA1E">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56D01D">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540E7AC">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4459BFF">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0E0C592">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15EC35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E7083D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73E5FC">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2DD7690">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DF80E5F">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BAF9FBF">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8555A1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9749C7D">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82D8690">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454EDF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C9E1B4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D8F717F">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790F4A0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C374C1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923A73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0F4E6E9">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899273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31980C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EA263A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4FF2EC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710F868">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5B07EA">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F8D9E82">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5383051">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62C32B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1D35967">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928EE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A855C9A">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BBE7A8C">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82C661B">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66F6C5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F8EA911">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E40FA1A">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559E523">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12B22A9">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6A0D381">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C58725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DD3FC60">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FC21244">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441E494">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0C6DE1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71722D1">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0508AC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0BE0F945">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00A4BDE7">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46B0BF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6FC1C38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宁波市海曙区段塘街道社区卫生服务中心</w:t>
      </w:r>
      <w:r>
        <w:rPr>
          <w:rFonts w:hint="eastAsia" w:cs="仿宋_GB2312" w:asciiTheme="minorEastAsia" w:hAnsiTheme="minorEastAsia" w:eastAsiaTheme="minorEastAsia"/>
          <w:color w:val="auto"/>
          <w:sz w:val="24"/>
          <w:highlight w:val="none"/>
        </w:rPr>
        <w:t>、宁波中基国际招标有限公司：</w:t>
      </w:r>
    </w:p>
    <w:p w14:paraId="0044E7E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7CBC1560">
      <w:pPr>
        <w:pStyle w:val="105"/>
        <w:numPr>
          <w:ilvl w:val="0"/>
          <w:numId w:val="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626AC29">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50F7115">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F167FF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91C17BE">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7D324C4">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65C2880">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B5715F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173DE0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546CE61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59F6D33A">
      <w:pPr>
        <w:numPr>
          <w:ilvl w:val="0"/>
          <w:numId w:val="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C00709F">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569047E">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E7DEF7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4F2D148">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EF4CEF1">
      <w:pPr>
        <w:autoSpaceDE w:val="0"/>
        <w:autoSpaceDN w:val="0"/>
        <w:spacing w:line="360" w:lineRule="auto"/>
        <w:rPr>
          <w:rFonts w:cs="仿宋_GB2312" w:asciiTheme="minorEastAsia" w:hAnsiTheme="minorEastAsia" w:eastAsiaTheme="minorEastAsia"/>
          <w:color w:val="auto"/>
          <w:kern w:val="0"/>
          <w:sz w:val="24"/>
          <w:highlight w:val="none"/>
        </w:rPr>
      </w:pPr>
    </w:p>
    <w:p w14:paraId="57BD535F">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5E02EFE">
      <w:pPr>
        <w:spacing w:line="360" w:lineRule="auto"/>
        <w:rPr>
          <w:rFonts w:cs="仿宋_GB2312" w:asciiTheme="minorEastAsia" w:hAnsiTheme="minorEastAsia" w:eastAsiaTheme="minorEastAsia"/>
          <w:color w:val="auto"/>
          <w:sz w:val="24"/>
          <w:highlight w:val="none"/>
        </w:rPr>
      </w:pPr>
    </w:p>
    <w:p w14:paraId="6CEE8623">
      <w:pPr>
        <w:spacing w:line="360" w:lineRule="auto"/>
        <w:rPr>
          <w:rFonts w:cs="仿宋_GB2312" w:asciiTheme="minorEastAsia" w:hAnsiTheme="minorEastAsia" w:eastAsiaTheme="minorEastAsia"/>
          <w:color w:val="auto"/>
          <w:sz w:val="18"/>
          <w:szCs w:val="18"/>
          <w:highlight w:val="none"/>
        </w:rPr>
      </w:pPr>
    </w:p>
    <w:p w14:paraId="0F0AD7D0">
      <w:pPr>
        <w:spacing w:line="360" w:lineRule="auto"/>
        <w:rPr>
          <w:rFonts w:cs="仿宋_GB2312" w:asciiTheme="minorEastAsia" w:hAnsiTheme="minorEastAsia" w:eastAsiaTheme="minorEastAsia"/>
          <w:color w:val="auto"/>
          <w:sz w:val="18"/>
          <w:szCs w:val="18"/>
          <w:highlight w:val="none"/>
        </w:rPr>
      </w:pPr>
    </w:p>
    <w:p w14:paraId="42F2C1ED">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0C1CEDB6">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2E11765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宁波市海曙区段塘街道社区卫生服务中心</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1DC1009A">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6377CF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61E974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FA3ACC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ED3533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C83007B">
      <w:pPr>
        <w:snapToGrid w:val="0"/>
        <w:spacing w:line="360" w:lineRule="auto"/>
        <w:rPr>
          <w:rFonts w:cs="仿宋_GB2312" w:asciiTheme="minorEastAsia" w:hAnsiTheme="minorEastAsia" w:eastAsiaTheme="minorEastAsia"/>
          <w:color w:val="auto"/>
          <w:kern w:val="0"/>
          <w:sz w:val="24"/>
          <w:highlight w:val="none"/>
          <w:lang w:val="zh-CN"/>
        </w:rPr>
      </w:pPr>
    </w:p>
    <w:p w14:paraId="6C2E109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DF17E6B">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63585F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6AB3D92C">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A51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548EBF5">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3C6E3D3">
            <w:pPr>
              <w:pStyle w:val="619"/>
              <w:spacing w:line="360" w:lineRule="auto"/>
              <w:rPr>
                <w:rFonts w:asciiTheme="minorEastAsia" w:hAnsiTheme="minorEastAsia" w:eastAsiaTheme="minorEastAsia"/>
                <w:bCs/>
                <w:color w:val="auto"/>
                <w:sz w:val="24"/>
                <w:highlight w:val="none"/>
              </w:rPr>
            </w:pPr>
          </w:p>
        </w:tc>
      </w:tr>
    </w:tbl>
    <w:p w14:paraId="5312B4D4">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5FCFE8D">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FC5E3B1">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E488178">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EC62B3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1DF704E">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w:t>
      </w:r>
      <w:r>
        <w:rPr>
          <w:rFonts w:hint="eastAsia" w:cs="宋体" w:asciiTheme="minorEastAsia" w:hAnsiTheme="minorEastAsia" w:eastAsiaTheme="minorEastAsia"/>
          <w:b/>
          <w:color w:val="auto"/>
          <w:kern w:val="0"/>
          <w:sz w:val="32"/>
          <w:szCs w:val="32"/>
          <w:highlight w:val="none"/>
          <w:lang w:val="en-US" w:eastAsia="zh-CN"/>
        </w:rPr>
        <w:t>本项目不适用</w:t>
      </w:r>
      <w:r>
        <w:rPr>
          <w:rFonts w:hint="eastAsia" w:cs="宋体" w:asciiTheme="minorEastAsia" w:hAnsiTheme="minorEastAsia" w:eastAsiaTheme="minorEastAsia"/>
          <w:b/>
          <w:color w:val="auto"/>
          <w:kern w:val="0"/>
          <w:sz w:val="32"/>
          <w:szCs w:val="32"/>
          <w:highlight w:val="none"/>
        </w:rPr>
        <w:t>）</w:t>
      </w:r>
    </w:p>
    <w:p w14:paraId="2DD463C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FC724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0E7C9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9BC8C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A6C35B6">
      <w:pPr>
        <w:ind w:firstLine="305"/>
        <w:rPr>
          <w:rFonts w:asciiTheme="minorEastAsia" w:hAnsiTheme="minorEastAsia" w:eastAsiaTheme="minorEastAsia"/>
          <w:color w:val="auto"/>
          <w:highlight w:val="none"/>
        </w:rPr>
      </w:pPr>
    </w:p>
    <w:p w14:paraId="32126FA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0E5DB8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DDC5EC1">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8C1E33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489E3295">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9F3BA5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4DB174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0B7CE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01CEF5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A5AB96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39536C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C18CEC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3B1700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0E7D05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1D5272D">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中小企业合同金额达到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47105207">
      <w:pPr>
        <w:snapToGrid w:val="0"/>
        <w:spacing w:line="360" w:lineRule="auto"/>
        <w:ind w:left="5746" w:leftChars="2622" w:hanging="240" w:hangingChars="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1AE18DA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BE87AF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352FAED">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BA1D8D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DD403D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六、所有资信文件（复印件）</w:t>
      </w:r>
    </w:p>
    <w:p w14:paraId="32AED6A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C3B7809">
      <w:pPr>
        <w:spacing w:line="360" w:lineRule="auto"/>
        <w:jc w:val="center"/>
        <w:rPr>
          <w:rFonts w:cs="仿宋_GB2312" w:asciiTheme="minorEastAsia" w:hAnsiTheme="minorEastAsia" w:eastAsiaTheme="minorEastAsia"/>
          <w:b/>
          <w:color w:val="auto"/>
          <w:sz w:val="30"/>
          <w:szCs w:val="30"/>
          <w:highlight w:val="none"/>
        </w:rPr>
      </w:pPr>
    </w:p>
    <w:p w14:paraId="5B1A16DD">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C578DC6">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8A101E2">
      <w:pPr>
        <w:spacing w:line="360" w:lineRule="auto"/>
        <w:jc w:val="center"/>
        <w:rPr>
          <w:rFonts w:cs="仿宋_GB2312" w:asciiTheme="minorEastAsia" w:hAnsiTheme="minorEastAsia" w:eastAsiaTheme="minorEastAsia"/>
          <w:b/>
          <w:color w:val="auto"/>
          <w:kern w:val="0"/>
          <w:sz w:val="32"/>
          <w:szCs w:val="32"/>
          <w:highlight w:val="none"/>
        </w:rPr>
      </w:pPr>
    </w:p>
    <w:p w14:paraId="6F77E97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cs="仿宋_GB2312" w:asciiTheme="minorEastAsia" w:hAnsiTheme="minorEastAsia" w:eastAsiaTheme="minorEastAsia"/>
          <w:b/>
          <w:color w:val="auto"/>
          <w:kern w:val="0"/>
          <w:sz w:val="32"/>
          <w:szCs w:val="32"/>
          <w:highlight w:val="none"/>
        </w:rPr>
        <w:t>业绩一览表</w:t>
      </w:r>
    </w:p>
    <w:tbl>
      <w:tblPr>
        <w:tblStyle w:val="60"/>
        <w:tblW w:w="930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91"/>
        <w:gridCol w:w="1895"/>
        <w:gridCol w:w="1267"/>
        <w:gridCol w:w="1267"/>
        <w:gridCol w:w="1741"/>
        <w:gridCol w:w="2346"/>
      </w:tblGrid>
      <w:tr w14:paraId="22C3699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vAlign w:val="center"/>
          </w:tcPr>
          <w:p w14:paraId="650FBE8D">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95" w:type="dxa"/>
            <w:tcBorders>
              <w:tl2br w:val="nil"/>
              <w:tr2bl w:val="nil"/>
            </w:tcBorders>
            <w:vAlign w:val="center"/>
          </w:tcPr>
          <w:p w14:paraId="74C71181">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267" w:type="dxa"/>
            <w:tcBorders>
              <w:tl2br w:val="nil"/>
              <w:tr2bl w:val="nil"/>
            </w:tcBorders>
            <w:vAlign w:val="center"/>
          </w:tcPr>
          <w:p w14:paraId="20CBAA74">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业主单位</w:t>
            </w:r>
          </w:p>
        </w:tc>
        <w:tc>
          <w:tcPr>
            <w:tcW w:w="1267" w:type="dxa"/>
            <w:tcBorders>
              <w:tl2br w:val="nil"/>
              <w:tr2bl w:val="nil"/>
            </w:tcBorders>
            <w:vAlign w:val="center"/>
          </w:tcPr>
          <w:p w14:paraId="33BE5447">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741" w:type="dxa"/>
            <w:tcBorders>
              <w:tl2br w:val="nil"/>
              <w:tr2bl w:val="nil"/>
            </w:tcBorders>
            <w:vAlign w:val="center"/>
          </w:tcPr>
          <w:p w14:paraId="49C8FD05">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合同签订日期</w:t>
            </w:r>
          </w:p>
        </w:tc>
        <w:tc>
          <w:tcPr>
            <w:tcW w:w="2346" w:type="dxa"/>
            <w:tcBorders>
              <w:tl2br w:val="nil"/>
              <w:tr2bl w:val="nil"/>
            </w:tcBorders>
            <w:vAlign w:val="center"/>
          </w:tcPr>
          <w:p w14:paraId="3144C174">
            <w:pPr>
              <w:tabs>
                <w:tab w:val="left" w:pos="3165"/>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联系人/电话</w:t>
            </w:r>
          </w:p>
        </w:tc>
      </w:tr>
      <w:tr w14:paraId="1D6238C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710EBDD4">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10313ABA">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0A9902E">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83E850A">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0E3A168D">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78BF4032">
            <w:pPr>
              <w:tabs>
                <w:tab w:val="left" w:pos="3165"/>
              </w:tabs>
              <w:ind w:firstLine="420"/>
              <w:rPr>
                <w:rFonts w:hint="eastAsia" w:ascii="宋体" w:hAnsi="宋体" w:eastAsia="宋体" w:cs="宋体"/>
                <w:color w:val="auto"/>
                <w:sz w:val="24"/>
                <w:szCs w:val="24"/>
                <w:highlight w:val="none"/>
              </w:rPr>
            </w:pPr>
          </w:p>
        </w:tc>
      </w:tr>
      <w:tr w14:paraId="2EE5A9C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5B1FC676">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318E80C3">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5260C4B9">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4DB8A58">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2C46F010">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224ACD1B">
            <w:pPr>
              <w:tabs>
                <w:tab w:val="left" w:pos="3165"/>
              </w:tabs>
              <w:ind w:firstLine="420"/>
              <w:rPr>
                <w:rFonts w:hint="eastAsia" w:ascii="宋体" w:hAnsi="宋体" w:eastAsia="宋体" w:cs="宋体"/>
                <w:color w:val="auto"/>
                <w:sz w:val="24"/>
                <w:szCs w:val="24"/>
                <w:highlight w:val="none"/>
              </w:rPr>
            </w:pPr>
          </w:p>
        </w:tc>
      </w:tr>
      <w:tr w14:paraId="2BE8CAC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3BB26667">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1FD2934E">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2AD2DB13">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549E4898">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04619855">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05A8F08E">
            <w:pPr>
              <w:tabs>
                <w:tab w:val="left" w:pos="3165"/>
              </w:tabs>
              <w:ind w:firstLine="420"/>
              <w:rPr>
                <w:rFonts w:hint="eastAsia" w:ascii="宋体" w:hAnsi="宋体" w:eastAsia="宋体" w:cs="宋体"/>
                <w:color w:val="auto"/>
                <w:sz w:val="24"/>
                <w:szCs w:val="24"/>
                <w:highlight w:val="none"/>
              </w:rPr>
            </w:pPr>
          </w:p>
        </w:tc>
      </w:tr>
      <w:tr w14:paraId="74CD976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2661C032">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58036A76">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1735AAE">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62A198F5">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7D0F81DD">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148BDE10">
            <w:pPr>
              <w:tabs>
                <w:tab w:val="left" w:pos="3165"/>
              </w:tabs>
              <w:ind w:firstLine="420"/>
              <w:rPr>
                <w:rFonts w:hint="eastAsia" w:ascii="宋体" w:hAnsi="宋体" w:eastAsia="宋体" w:cs="宋体"/>
                <w:color w:val="auto"/>
                <w:sz w:val="24"/>
                <w:szCs w:val="24"/>
                <w:highlight w:val="none"/>
              </w:rPr>
            </w:pPr>
          </w:p>
        </w:tc>
      </w:tr>
      <w:tr w14:paraId="18FB7BB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7B6E2AF5">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4A036C9C">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78E95590">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09F3498">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10A55C4F">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39BB769A">
            <w:pPr>
              <w:tabs>
                <w:tab w:val="left" w:pos="3165"/>
              </w:tabs>
              <w:ind w:firstLine="420"/>
              <w:rPr>
                <w:rFonts w:hint="eastAsia" w:ascii="宋体" w:hAnsi="宋体" w:eastAsia="宋体" w:cs="宋体"/>
                <w:color w:val="auto"/>
                <w:sz w:val="24"/>
                <w:szCs w:val="24"/>
                <w:highlight w:val="none"/>
              </w:rPr>
            </w:pPr>
          </w:p>
        </w:tc>
      </w:tr>
      <w:tr w14:paraId="5CE7B5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05BE43B9">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2F8C43CC">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D9B4404">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461AEAB4">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59B442C2">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2BC3F3BC">
            <w:pPr>
              <w:tabs>
                <w:tab w:val="left" w:pos="3165"/>
              </w:tabs>
              <w:ind w:firstLine="420"/>
              <w:rPr>
                <w:rFonts w:hint="eastAsia" w:ascii="宋体" w:hAnsi="宋体" w:eastAsia="宋体" w:cs="宋体"/>
                <w:color w:val="auto"/>
                <w:sz w:val="24"/>
                <w:szCs w:val="24"/>
                <w:highlight w:val="none"/>
              </w:rPr>
            </w:pPr>
          </w:p>
        </w:tc>
      </w:tr>
      <w:tr w14:paraId="79DAA5B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0FD99A98">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500A445A">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68E21F50">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6971BF85">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5ACEEF69">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6112EB0F">
            <w:pPr>
              <w:tabs>
                <w:tab w:val="left" w:pos="3165"/>
              </w:tabs>
              <w:ind w:firstLine="420"/>
              <w:rPr>
                <w:rFonts w:hint="eastAsia" w:ascii="宋体" w:hAnsi="宋体" w:eastAsia="宋体" w:cs="宋体"/>
                <w:color w:val="auto"/>
                <w:sz w:val="24"/>
                <w:szCs w:val="24"/>
                <w:highlight w:val="none"/>
              </w:rPr>
            </w:pPr>
          </w:p>
        </w:tc>
      </w:tr>
      <w:tr w14:paraId="1FCA33F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35606B61">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18093FEA">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92C1C90">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093D4577">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5B2F2BDE">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2482C8BD">
            <w:pPr>
              <w:tabs>
                <w:tab w:val="left" w:pos="3165"/>
              </w:tabs>
              <w:ind w:firstLine="420"/>
              <w:rPr>
                <w:rFonts w:hint="eastAsia" w:ascii="宋体" w:hAnsi="宋体" w:eastAsia="宋体" w:cs="宋体"/>
                <w:color w:val="auto"/>
                <w:sz w:val="24"/>
                <w:szCs w:val="24"/>
                <w:highlight w:val="none"/>
              </w:rPr>
            </w:pPr>
          </w:p>
        </w:tc>
      </w:tr>
      <w:tr w14:paraId="478A9EF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7A159445">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7889851F">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15BAC17">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00C4026A">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7A73C3DC">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184B1B5E">
            <w:pPr>
              <w:tabs>
                <w:tab w:val="left" w:pos="3165"/>
              </w:tabs>
              <w:ind w:firstLine="420"/>
              <w:rPr>
                <w:rFonts w:hint="eastAsia" w:ascii="宋体" w:hAnsi="宋体" w:eastAsia="宋体" w:cs="宋体"/>
                <w:color w:val="auto"/>
                <w:sz w:val="24"/>
                <w:szCs w:val="24"/>
                <w:highlight w:val="none"/>
              </w:rPr>
            </w:pPr>
          </w:p>
        </w:tc>
      </w:tr>
      <w:tr w14:paraId="4A74544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6389F4CD">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4103CF14">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3918EB11">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5A0083C7">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156D1384">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1819AF82">
            <w:pPr>
              <w:tabs>
                <w:tab w:val="left" w:pos="3165"/>
              </w:tabs>
              <w:ind w:firstLine="420"/>
              <w:rPr>
                <w:rFonts w:hint="eastAsia" w:ascii="宋体" w:hAnsi="宋体" w:eastAsia="宋体" w:cs="宋体"/>
                <w:color w:val="auto"/>
                <w:sz w:val="24"/>
                <w:szCs w:val="24"/>
                <w:highlight w:val="none"/>
              </w:rPr>
            </w:pPr>
          </w:p>
        </w:tc>
      </w:tr>
      <w:tr w14:paraId="5DB418B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791" w:type="dxa"/>
            <w:tcBorders>
              <w:tl2br w:val="nil"/>
              <w:tr2bl w:val="nil"/>
            </w:tcBorders>
          </w:tcPr>
          <w:p w14:paraId="0C3CBD5D">
            <w:pPr>
              <w:tabs>
                <w:tab w:val="left" w:pos="3165"/>
              </w:tabs>
              <w:ind w:firstLine="420"/>
              <w:rPr>
                <w:rFonts w:hint="eastAsia" w:ascii="宋体" w:hAnsi="宋体" w:eastAsia="宋体" w:cs="宋体"/>
                <w:color w:val="auto"/>
                <w:sz w:val="24"/>
                <w:szCs w:val="24"/>
                <w:highlight w:val="none"/>
              </w:rPr>
            </w:pPr>
          </w:p>
        </w:tc>
        <w:tc>
          <w:tcPr>
            <w:tcW w:w="1895" w:type="dxa"/>
            <w:tcBorders>
              <w:tl2br w:val="nil"/>
              <w:tr2bl w:val="nil"/>
            </w:tcBorders>
          </w:tcPr>
          <w:p w14:paraId="06BF3AEC">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104C9D91">
            <w:pPr>
              <w:tabs>
                <w:tab w:val="left" w:pos="3165"/>
              </w:tabs>
              <w:ind w:firstLine="420"/>
              <w:rPr>
                <w:rFonts w:hint="eastAsia" w:ascii="宋体" w:hAnsi="宋体" w:eastAsia="宋体" w:cs="宋体"/>
                <w:color w:val="auto"/>
                <w:sz w:val="24"/>
                <w:szCs w:val="24"/>
                <w:highlight w:val="none"/>
              </w:rPr>
            </w:pPr>
          </w:p>
        </w:tc>
        <w:tc>
          <w:tcPr>
            <w:tcW w:w="1267" w:type="dxa"/>
            <w:tcBorders>
              <w:tl2br w:val="nil"/>
              <w:tr2bl w:val="nil"/>
            </w:tcBorders>
          </w:tcPr>
          <w:p w14:paraId="7E40B5AF">
            <w:pPr>
              <w:tabs>
                <w:tab w:val="left" w:pos="3165"/>
              </w:tabs>
              <w:ind w:firstLine="420"/>
              <w:rPr>
                <w:rFonts w:hint="eastAsia" w:ascii="宋体" w:hAnsi="宋体" w:eastAsia="宋体" w:cs="宋体"/>
                <w:color w:val="auto"/>
                <w:sz w:val="24"/>
                <w:szCs w:val="24"/>
                <w:highlight w:val="none"/>
              </w:rPr>
            </w:pPr>
          </w:p>
        </w:tc>
        <w:tc>
          <w:tcPr>
            <w:tcW w:w="1741" w:type="dxa"/>
            <w:tcBorders>
              <w:tl2br w:val="nil"/>
              <w:tr2bl w:val="nil"/>
            </w:tcBorders>
          </w:tcPr>
          <w:p w14:paraId="61B9992D">
            <w:pPr>
              <w:tabs>
                <w:tab w:val="left" w:pos="3165"/>
              </w:tabs>
              <w:ind w:firstLine="420"/>
              <w:rPr>
                <w:rFonts w:hint="eastAsia" w:ascii="宋体" w:hAnsi="宋体" w:eastAsia="宋体" w:cs="宋体"/>
                <w:color w:val="auto"/>
                <w:sz w:val="24"/>
                <w:szCs w:val="24"/>
                <w:highlight w:val="none"/>
              </w:rPr>
            </w:pPr>
          </w:p>
        </w:tc>
        <w:tc>
          <w:tcPr>
            <w:tcW w:w="2346" w:type="dxa"/>
            <w:tcBorders>
              <w:tl2br w:val="nil"/>
              <w:tr2bl w:val="nil"/>
            </w:tcBorders>
          </w:tcPr>
          <w:p w14:paraId="0C3C48CB">
            <w:pPr>
              <w:tabs>
                <w:tab w:val="left" w:pos="3165"/>
              </w:tabs>
              <w:ind w:firstLine="420"/>
              <w:rPr>
                <w:rFonts w:hint="eastAsia" w:ascii="宋体" w:hAnsi="宋体" w:eastAsia="宋体" w:cs="宋体"/>
                <w:color w:val="auto"/>
                <w:sz w:val="24"/>
                <w:szCs w:val="24"/>
                <w:highlight w:val="none"/>
              </w:rPr>
            </w:pPr>
          </w:p>
        </w:tc>
      </w:tr>
    </w:tbl>
    <w:p w14:paraId="200BD51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注：供应商可按上述的格式自行编制，须随表提交相应的合同（协议）复印件并注明所在文件页码。</w:t>
      </w:r>
    </w:p>
    <w:p w14:paraId="292EAFAE">
      <w:pPr>
        <w:autoSpaceDE w:val="0"/>
        <w:autoSpaceDN w:val="0"/>
        <w:spacing w:line="360" w:lineRule="auto"/>
        <w:rPr>
          <w:rFonts w:cs="仿宋_GB2312" w:asciiTheme="minorEastAsia" w:hAnsiTheme="minorEastAsia" w:eastAsiaTheme="minorEastAsia"/>
          <w:color w:val="auto"/>
          <w:sz w:val="24"/>
          <w:highlight w:val="none"/>
        </w:rPr>
      </w:pPr>
    </w:p>
    <w:p w14:paraId="09C0823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5A470933">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502171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139614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76BC64C">
      <w:pPr>
        <w:spacing w:line="360" w:lineRule="auto"/>
        <w:jc w:val="center"/>
        <w:rPr>
          <w:rFonts w:cs="仿宋_GB2312" w:asciiTheme="minorEastAsia" w:hAnsiTheme="minorEastAsia" w:eastAsiaTheme="minorEastAsia"/>
          <w:b/>
          <w:bCs/>
          <w:color w:val="auto"/>
          <w:sz w:val="32"/>
          <w:szCs w:val="32"/>
          <w:highlight w:val="none"/>
        </w:rPr>
      </w:pPr>
    </w:p>
    <w:p w14:paraId="744A77C2">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2E9270C">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ED826D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0AA45F2">
      <w:pPr>
        <w:spacing w:line="360" w:lineRule="auto"/>
        <w:rPr>
          <w:rFonts w:cs="仿宋_GB2312" w:asciiTheme="minorEastAsia" w:hAnsiTheme="minorEastAsia" w:eastAsiaTheme="minorEastAsia"/>
          <w:color w:val="auto"/>
          <w:sz w:val="24"/>
          <w:highlight w:val="none"/>
        </w:rPr>
      </w:pPr>
    </w:p>
    <w:p w14:paraId="0D1475F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2E93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D1617D5">
      <w:pPr>
        <w:spacing w:line="360" w:lineRule="auto"/>
        <w:jc w:val="center"/>
        <w:rPr>
          <w:rFonts w:cs="仿宋_GB2312" w:asciiTheme="minorEastAsia" w:hAnsiTheme="minorEastAsia" w:eastAsiaTheme="minorEastAsia"/>
          <w:b/>
          <w:bCs/>
          <w:color w:val="auto"/>
          <w:sz w:val="32"/>
          <w:szCs w:val="32"/>
          <w:highlight w:val="none"/>
        </w:rPr>
      </w:pPr>
    </w:p>
    <w:p w14:paraId="7120B54A">
      <w:pPr>
        <w:spacing w:line="360" w:lineRule="auto"/>
        <w:jc w:val="center"/>
        <w:rPr>
          <w:rFonts w:cs="仿宋_GB2312" w:asciiTheme="minorEastAsia" w:hAnsiTheme="minorEastAsia" w:eastAsiaTheme="minorEastAsia"/>
          <w:b/>
          <w:bCs/>
          <w:color w:val="auto"/>
          <w:sz w:val="32"/>
          <w:szCs w:val="32"/>
          <w:highlight w:val="none"/>
        </w:rPr>
      </w:pPr>
    </w:p>
    <w:p w14:paraId="6190C566">
      <w:pPr>
        <w:spacing w:line="360" w:lineRule="auto"/>
        <w:jc w:val="center"/>
        <w:rPr>
          <w:rFonts w:cs="仿宋_GB2312" w:asciiTheme="minorEastAsia" w:hAnsiTheme="minorEastAsia" w:eastAsiaTheme="minorEastAsia"/>
          <w:b/>
          <w:bCs/>
          <w:color w:val="auto"/>
          <w:sz w:val="32"/>
          <w:szCs w:val="32"/>
          <w:highlight w:val="none"/>
        </w:rPr>
      </w:pPr>
    </w:p>
    <w:p w14:paraId="2DF09022">
      <w:pPr>
        <w:spacing w:line="360" w:lineRule="auto"/>
        <w:jc w:val="center"/>
        <w:rPr>
          <w:rFonts w:cs="仿宋_GB2312" w:asciiTheme="minorEastAsia" w:hAnsiTheme="minorEastAsia" w:eastAsiaTheme="minorEastAsia"/>
          <w:b/>
          <w:bCs/>
          <w:color w:val="auto"/>
          <w:sz w:val="32"/>
          <w:szCs w:val="32"/>
          <w:highlight w:val="none"/>
        </w:rPr>
      </w:pPr>
    </w:p>
    <w:p w14:paraId="185831E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503997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A51A770">
      <w:pPr>
        <w:spacing w:line="360" w:lineRule="auto"/>
        <w:jc w:val="center"/>
        <w:rPr>
          <w:rFonts w:cs="仿宋_GB2312" w:asciiTheme="minorEastAsia" w:hAnsiTheme="minorEastAsia" w:eastAsiaTheme="minorEastAsia"/>
          <w:color w:val="auto"/>
          <w:sz w:val="24"/>
          <w:highlight w:val="none"/>
        </w:rPr>
      </w:pPr>
    </w:p>
    <w:p w14:paraId="3F9FA360">
      <w:pPr>
        <w:spacing w:line="360" w:lineRule="auto"/>
        <w:rPr>
          <w:rFonts w:cs="仿宋_GB2312" w:asciiTheme="minorEastAsia" w:hAnsiTheme="minorEastAsia" w:eastAsiaTheme="minorEastAsia"/>
          <w:color w:val="auto"/>
          <w:sz w:val="24"/>
          <w:highlight w:val="none"/>
        </w:rPr>
      </w:pPr>
    </w:p>
    <w:p w14:paraId="5E62644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23E00E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5E8CEE3">
      <w:pPr>
        <w:spacing w:line="360" w:lineRule="auto"/>
        <w:jc w:val="center"/>
        <w:rPr>
          <w:rFonts w:cs="仿宋_GB2312" w:asciiTheme="minorEastAsia" w:hAnsiTheme="minorEastAsia" w:eastAsiaTheme="minorEastAsia"/>
          <w:b/>
          <w:bCs/>
          <w:color w:val="auto"/>
          <w:sz w:val="32"/>
          <w:szCs w:val="32"/>
          <w:highlight w:val="none"/>
        </w:rPr>
      </w:pPr>
    </w:p>
    <w:p w14:paraId="1E93CCA0">
      <w:pPr>
        <w:spacing w:line="360" w:lineRule="auto"/>
        <w:rPr>
          <w:rFonts w:cs="仿宋_GB2312" w:asciiTheme="minorEastAsia" w:hAnsiTheme="minorEastAsia" w:eastAsiaTheme="minorEastAsia"/>
          <w:b/>
          <w:bCs/>
          <w:color w:val="auto"/>
          <w:kern w:val="0"/>
          <w:sz w:val="24"/>
          <w:highlight w:val="none"/>
        </w:rPr>
      </w:pPr>
    </w:p>
    <w:p w14:paraId="2F0C934B">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5450AF2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十、服务方案</w:t>
      </w:r>
    </w:p>
    <w:p w14:paraId="3E0E5F0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8219676">
      <w:pPr>
        <w:spacing w:line="360" w:lineRule="auto"/>
        <w:jc w:val="center"/>
        <w:rPr>
          <w:rFonts w:cs="仿宋_GB2312" w:asciiTheme="minorEastAsia" w:hAnsiTheme="minorEastAsia" w:eastAsiaTheme="minorEastAsia"/>
          <w:color w:val="auto"/>
          <w:sz w:val="24"/>
          <w:highlight w:val="none"/>
        </w:rPr>
      </w:pPr>
    </w:p>
    <w:p w14:paraId="3C1E8A89">
      <w:pPr>
        <w:autoSpaceDE w:val="0"/>
        <w:autoSpaceDN w:val="0"/>
        <w:spacing w:line="360" w:lineRule="auto"/>
        <w:rPr>
          <w:rFonts w:cs="仿宋_GB2312" w:asciiTheme="minorEastAsia" w:hAnsiTheme="minorEastAsia" w:eastAsiaTheme="minorEastAsia"/>
          <w:color w:val="auto"/>
          <w:kern w:val="0"/>
          <w:sz w:val="24"/>
          <w:highlight w:val="none"/>
        </w:rPr>
      </w:pPr>
    </w:p>
    <w:p w14:paraId="6CCD86B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84625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944E83B">
      <w:pPr>
        <w:spacing w:line="360" w:lineRule="auto"/>
        <w:jc w:val="center"/>
        <w:rPr>
          <w:rFonts w:cs="仿宋_GB2312" w:asciiTheme="minorEastAsia" w:hAnsiTheme="minorEastAsia" w:eastAsiaTheme="minorEastAsia"/>
          <w:b/>
          <w:bCs/>
          <w:color w:val="auto"/>
          <w:sz w:val="32"/>
          <w:szCs w:val="32"/>
          <w:highlight w:val="none"/>
        </w:rPr>
      </w:pPr>
    </w:p>
    <w:p w14:paraId="7F023680">
      <w:pPr>
        <w:spacing w:line="360" w:lineRule="auto"/>
        <w:jc w:val="center"/>
        <w:rPr>
          <w:rFonts w:cs="仿宋_GB2312" w:asciiTheme="minorEastAsia" w:hAnsiTheme="minorEastAsia" w:eastAsiaTheme="minorEastAsia"/>
          <w:b/>
          <w:bCs/>
          <w:color w:val="auto"/>
          <w:sz w:val="32"/>
          <w:szCs w:val="32"/>
          <w:highlight w:val="none"/>
        </w:rPr>
      </w:pPr>
    </w:p>
    <w:p w14:paraId="6A32ABCC">
      <w:pPr>
        <w:spacing w:line="360" w:lineRule="auto"/>
        <w:jc w:val="center"/>
        <w:rPr>
          <w:rFonts w:cs="仿宋_GB2312" w:asciiTheme="minorEastAsia" w:hAnsiTheme="minorEastAsia" w:eastAsiaTheme="minorEastAsia"/>
          <w:b/>
          <w:bCs/>
          <w:color w:val="auto"/>
          <w:sz w:val="32"/>
          <w:szCs w:val="32"/>
          <w:highlight w:val="none"/>
        </w:rPr>
      </w:pPr>
    </w:p>
    <w:p w14:paraId="150DB0D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十一、导游人员素质</w:t>
      </w:r>
    </w:p>
    <w:p w14:paraId="241973D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3588CE2">
      <w:pPr>
        <w:spacing w:line="360" w:lineRule="auto"/>
        <w:jc w:val="center"/>
        <w:rPr>
          <w:rFonts w:cs="仿宋_GB2312" w:asciiTheme="minorEastAsia" w:hAnsiTheme="minorEastAsia" w:eastAsiaTheme="minorEastAsia"/>
          <w:color w:val="auto"/>
          <w:sz w:val="24"/>
          <w:highlight w:val="none"/>
        </w:rPr>
      </w:pPr>
    </w:p>
    <w:p w14:paraId="3DF3F0A7">
      <w:pPr>
        <w:autoSpaceDE w:val="0"/>
        <w:autoSpaceDN w:val="0"/>
        <w:spacing w:line="360" w:lineRule="auto"/>
        <w:rPr>
          <w:rFonts w:cs="仿宋_GB2312" w:asciiTheme="minorEastAsia" w:hAnsiTheme="minorEastAsia" w:eastAsiaTheme="minorEastAsia"/>
          <w:color w:val="auto"/>
          <w:kern w:val="0"/>
          <w:sz w:val="24"/>
          <w:highlight w:val="none"/>
        </w:rPr>
      </w:pPr>
    </w:p>
    <w:p w14:paraId="3BC160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F65B92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846ED03">
      <w:pPr>
        <w:pStyle w:val="33"/>
        <w:spacing w:line="360" w:lineRule="auto"/>
        <w:rPr>
          <w:rFonts w:asciiTheme="minorEastAsia" w:hAnsiTheme="minorEastAsia" w:eastAsiaTheme="minorEastAsia"/>
          <w:color w:val="auto"/>
          <w:kern w:val="0"/>
          <w:sz w:val="24"/>
          <w:highlight w:val="none"/>
        </w:rPr>
      </w:pPr>
    </w:p>
    <w:p w14:paraId="412C15A0">
      <w:pPr>
        <w:spacing w:line="360" w:lineRule="auto"/>
        <w:jc w:val="center"/>
        <w:rPr>
          <w:rFonts w:cs="仿宋_GB2312" w:asciiTheme="minorEastAsia" w:hAnsiTheme="minorEastAsia" w:eastAsiaTheme="minorEastAsia"/>
          <w:b/>
          <w:bCs/>
          <w:color w:val="auto"/>
          <w:sz w:val="32"/>
          <w:szCs w:val="32"/>
          <w:highlight w:val="none"/>
        </w:rPr>
      </w:pPr>
    </w:p>
    <w:p w14:paraId="4998E697">
      <w:pPr>
        <w:spacing w:line="360" w:lineRule="auto"/>
        <w:jc w:val="center"/>
        <w:rPr>
          <w:rFonts w:cs="仿宋_GB2312" w:asciiTheme="minorEastAsia" w:hAnsiTheme="minorEastAsia" w:eastAsiaTheme="minorEastAsia"/>
          <w:b/>
          <w:bCs/>
          <w:color w:val="auto"/>
          <w:sz w:val="32"/>
          <w:szCs w:val="32"/>
          <w:highlight w:val="none"/>
        </w:rPr>
      </w:pPr>
    </w:p>
    <w:p w14:paraId="1B2AA909">
      <w:pPr>
        <w:spacing w:line="360" w:lineRule="auto"/>
        <w:jc w:val="center"/>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bCs/>
          <w:color w:val="auto"/>
          <w:sz w:val="32"/>
          <w:szCs w:val="32"/>
          <w:highlight w:val="none"/>
          <w:lang w:val="zh-CN"/>
        </w:rPr>
        <w:t>履约能力</w:t>
      </w:r>
    </w:p>
    <w:p w14:paraId="0942A71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E8A9EB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850835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576C811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B5F20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4F873AF">
      <w:pPr>
        <w:pStyle w:val="33"/>
        <w:spacing w:line="360" w:lineRule="auto"/>
        <w:rPr>
          <w:rFonts w:asciiTheme="minorEastAsia" w:hAnsiTheme="minorEastAsia" w:eastAsiaTheme="minorEastAsia"/>
          <w:color w:val="auto"/>
          <w:kern w:val="0"/>
          <w:sz w:val="24"/>
          <w:highlight w:val="none"/>
        </w:rPr>
      </w:pPr>
    </w:p>
    <w:p w14:paraId="166A55F0">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2115F148">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十三、安全保障及应急预案方案</w:t>
      </w:r>
    </w:p>
    <w:p w14:paraId="317D7E7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2BA463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C74C07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EF071C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AD42E1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3F3A59A">
      <w:pPr>
        <w:spacing w:line="360" w:lineRule="auto"/>
        <w:jc w:val="center"/>
        <w:rPr>
          <w:rFonts w:cs="仿宋_GB2312" w:asciiTheme="minorEastAsia" w:hAnsiTheme="minorEastAsia" w:eastAsiaTheme="minorEastAsia"/>
          <w:b/>
          <w:bCs/>
          <w:color w:val="auto"/>
          <w:sz w:val="32"/>
          <w:szCs w:val="32"/>
          <w:highlight w:val="none"/>
        </w:rPr>
      </w:pPr>
    </w:p>
    <w:p w14:paraId="645ACEEF">
      <w:pPr>
        <w:spacing w:line="360" w:lineRule="auto"/>
        <w:jc w:val="center"/>
        <w:rPr>
          <w:rFonts w:cs="仿宋_GB2312" w:asciiTheme="minorEastAsia" w:hAnsiTheme="minorEastAsia" w:eastAsiaTheme="minorEastAsia"/>
          <w:b/>
          <w:bCs/>
          <w:color w:val="auto"/>
          <w:sz w:val="32"/>
          <w:szCs w:val="32"/>
          <w:highlight w:val="none"/>
        </w:rPr>
      </w:pPr>
    </w:p>
    <w:p w14:paraId="646FE6E5">
      <w:pPr>
        <w:spacing w:line="360" w:lineRule="auto"/>
        <w:jc w:val="center"/>
        <w:rPr>
          <w:rFonts w:cs="仿宋_GB2312" w:asciiTheme="minorEastAsia" w:hAnsiTheme="minorEastAsia" w:eastAsiaTheme="minorEastAsia"/>
          <w:color w:val="auto"/>
          <w:kern w:val="0"/>
          <w:sz w:val="24"/>
          <w:highlight w:val="none"/>
        </w:rPr>
      </w:pPr>
    </w:p>
    <w:p w14:paraId="191D6C01">
      <w:pPr>
        <w:spacing w:line="360" w:lineRule="auto"/>
        <w:jc w:val="center"/>
        <w:rPr>
          <w:rFonts w:cs="仿宋_GB2312" w:asciiTheme="minorEastAsia" w:hAnsiTheme="minorEastAsia" w:eastAsiaTheme="minorEastAsia"/>
          <w:color w:val="auto"/>
          <w:kern w:val="0"/>
          <w:sz w:val="24"/>
          <w:highlight w:val="none"/>
        </w:rPr>
      </w:pPr>
    </w:p>
    <w:p w14:paraId="6E7D1D9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FC214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03E0413">
      <w:pPr>
        <w:spacing w:line="360" w:lineRule="auto"/>
        <w:rPr>
          <w:rFonts w:cs="仿宋_GB2312" w:asciiTheme="minorEastAsia" w:hAnsiTheme="minorEastAsia" w:eastAsiaTheme="minorEastAsia"/>
          <w:color w:val="auto"/>
          <w:sz w:val="24"/>
          <w:highlight w:val="none"/>
        </w:rPr>
      </w:pPr>
    </w:p>
    <w:p w14:paraId="40A7D44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8E3196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34381D5">
      <w:pPr>
        <w:spacing w:line="360" w:lineRule="auto"/>
        <w:jc w:val="center"/>
        <w:rPr>
          <w:rFonts w:cs="仿宋_GB2312" w:asciiTheme="minorEastAsia" w:hAnsiTheme="minorEastAsia" w:eastAsiaTheme="minorEastAsia"/>
          <w:b/>
          <w:bCs/>
          <w:color w:val="auto"/>
          <w:sz w:val="32"/>
          <w:szCs w:val="32"/>
          <w:highlight w:val="none"/>
        </w:rPr>
      </w:pPr>
    </w:p>
    <w:p w14:paraId="60C9205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7604CD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470DF7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FFA3B04">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B6AA186">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6F3102E2">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（一）初次报价一览表</w:t>
      </w:r>
    </w:p>
    <w:p w14:paraId="677B8B43">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u w:val="single"/>
        </w:rPr>
        <w:t>（采购人）、（采购代理机构）</w:t>
      </w:r>
      <w:r>
        <w:rPr>
          <w:rFonts w:hint="eastAsia" w:cs="仿宋_GB2312" w:asciiTheme="minorEastAsia" w:hAnsiTheme="minorEastAsia" w:eastAsiaTheme="minorEastAsia"/>
          <w:color w:val="auto"/>
          <w:kern w:val="0"/>
          <w:sz w:val="24"/>
          <w:highlight w:val="none"/>
          <w:lang w:val="zh-CN"/>
        </w:rPr>
        <w:t>：</w:t>
      </w:r>
    </w:p>
    <w:p w14:paraId="442321F5">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4922812D">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152"/>
        <w:gridCol w:w="5595"/>
        <w:gridCol w:w="5545"/>
      </w:tblGrid>
      <w:tr w14:paraId="62F5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 w:type="pct"/>
            <w:tcBorders>
              <w:top w:val="single" w:color="000000" w:themeColor="text1" w:sz="12" w:space="0"/>
              <w:left w:val="single" w:color="000000" w:themeColor="text1" w:sz="12" w:space="0"/>
              <w:bottom w:val="single" w:color="000000" w:themeColor="text1" w:sz="6" w:space="0"/>
              <w:right w:val="single" w:color="000000" w:themeColor="text1" w:sz="6" w:space="0"/>
            </w:tcBorders>
            <w:vAlign w:val="center"/>
          </w:tcPr>
          <w:p w14:paraId="7BB7C4F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97" w:type="pct"/>
            <w:tcBorders>
              <w:top w:val="single" w:color="000000" w:themeColor="text1" w:sz="12" w:space="0"/>
              <w:left w:val="single" w:color="000000" w:themeColor="text1" w:sz="6" w:space="0"/>
              <w:bottom w:val="single" w:color="000000" w:themeColor="text1" w:sz="6" w:space="0"/>
              <w:right w:val="single" w:color="000000" w:themeColor="text1" w:sz="6" w:space="0"/>
            </w:tcBorders>
            <w:vAlign w:val="center"/>
          </w:tcPr>
          <w:p w14:paraId="067BF563">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770" w:type="pct"/>
            <w:tcBorders>
              <w:top w:val="single" w:color="000000" w:themeColor="text1" w:sz="12" w:space="0"/>
              <w:left w:val="single" w:color="000000" w:themeColor="text1" w:sz="6" w:space="0"/>
              <w:bottom w:val="single" w:color="000000" w:themeColor="text1" w:sz="6" w:space="0"/>
              <w:right w:val="single" w:color="000000" w:themeColor="text1" w:sz="6" w:space="0"/>
            </w:tcBorders>
            <w:vAlign w:val="center"/>
          </w:tcPr>
          <w:p w14:paraId="165A4EF4">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p>
        </w:tc>
        <w:tc>
          <w:tcPr>
            <w:tcW w:w="1754" w:type="pct"/>
            <w:tcBorders>
              <w:top w:val="single" w:color="000000" w:themeColor="text1" w:sz="12" w:space="0"/>
              <w:left w:val="single" w:color="000000" w:themeColor="text1" w:sz="6" w:space="0"/>
              <w:bottom w:val="single" w:color="000000" w:themeColor="text1" w:sz="6" w:space="0"/>
              <w:right w:val="single" w:color="000000" w:themeColor="text1" w:sz="12" w:space="0"/>
            </w:tcBorders>
            <w:vAlign w:val="center"/>
          </w:tcPr>
          <w:p w14:paraId="5890629C">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疗休养综合单价的报价</w:t>
            </w:r>
          </w:p>
        </w:tc>
      </w:tr>
      <w:tr w14:paraId="74AB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7" w:type="pct"/>
            <w:tcBorders>
              <w:top w:val="single" w:color="000000" w:themeColor="text1" w:sz="6" w:space="0"/>
              <w:left w:val="single" w:color="000000" w:themeColor="text1" w:sz="12" w:space="0"/>
              <w:bottom w:val="single" w:color="000000" w:themeColor="text1" w:sz="12" w:space="0"/>
              <w:right w:val="single" w:color="000000" w:themeColor="text1" w:sz="6" w:space="0"/>
            </w:tcBorders>
            <w:vAlign w:val="center"/>
          </w:tcPr>
          <w:p w14:paraId="18DE641D">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7" w:type="pct"/>
            <w:tcBorders>
              <w:top w:val="single" w:color="000000" w:themeColor="text1" w:sz="6" w:space="0"/>
              <w:left w:val="single" w:color="000000" w:themeColor="text1" w:sz="6" w:space="0"/>
              <w:bottom w:val="single" w:color="000000" w:themeColor="text1" w:sz="12" w:space="0"/>
              <w:right w:val="single" w:color="000000" w:themeColor="text1" w:sz="6" w:space="0"/>
            </w:tcBorders>
            <w:vAlign w:val="center"/>
          </w:tcPr>
          <w:p w14:paraId="10A4309E">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职工疗休养</w:t>
            </w:r>
          </w:p>
        </w:tc>
        <w:tc>
          <w:tcPr>
            <w:tcW w:w="1770" w:type="pct"/>
            <w:tcBorders>
              <w:top w:val="single" w:color="000000" w:themeColor="text1" w:sz="6" w:space="0"/>
              <w:left w:val="single" w:color="000000" w:themeColor="text1" w:sz="6" w:space="0"/>
              <w:bottom w:val="single" w:color="000000" w:themeColor="text1" w:sz="12" w:space="0"/>
              <w:right w:val="single" w:color="000000" w:themeColor="text1" w:sz="6" w:space="0"/>
            </w:tcBorders>
            <w:vAlign w:val="center"/>
          </w:tcPr>
          <w:p w14:paraId="311C819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自合同签订之日起至2025年12月31日止。</w:t>
            </w:r>
          </w:p>
        </w:tc>
        <w:tc>
          <w:tcPr>
            <w:tcW w:w="1754" w:type="pct"/>
            <w:tcBorders>
              <w:top w:val="single" w:color="000000" w:themeColor="text1" w:sz="6" w:space="0"/>
              <w:left w:val="single" w:color="000000" w:themeColor="text1" w:sz="6" w:space="0"/>
              <w:bottom w:val="single" w:color="000000" w:themeColor="text1" w:sz="12" w:space="0"/>
              <w:right w:val="single" w:color="000000" w:themeColor="text1" w:sz="12" w:space="0"/>
            </w:tcBorders>
            <w:vAlign w:val="center"/>
          </w:tcPr>
          <w:p w14:paraId="71D7A2A5">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统一综合单价（ ________元/人）</w:t>
            </w:r>
          </w:p>
        </w:tc>
      </w:tr>
    </w:tbl>
    <w:p w14:paraId="18EAB004">
      <w:pPr>
        <w:spacing w:line="360" w:lineRule="auto"/>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b/>
          <w:bCs/>
          <w:color w:val="auto"/>
          <w:kern w:val="0"/>
          <w:sz w:val="24"/>
          <w:highlight w:val="none"/>
          <w:lang w:val="zh-CN"/>
        </w:rPr>
        <w:t>1、</w:t>
      </w:r>
      <w:r>
        <w:rPr>
          <w:rFonts w:hint="eastAsia" w:cs="宋体" w:asciiTheme="minorEastAsia" w:hAnsiTheme="minorEastAsia" w:eastAsiaTheme="minorEastAsia"/>
          <w:b/>
          <w:bCs/>
          <w:color w:val="auto"/>
          <w:kern w:val="0"/>
          <w:sz w:val="24"/>
          <w:highlight w:val="none"/>
          <w:lang w:val="zh-CN"/>
        </w:rPr>
        <w:t>供应商需按本表格式填写，</w:t>
      </w:r>
      <w:r>
        <w:rPr>
          <w:rFonts w:hint="eastAsia" w:cs="宋体" w:asciiTheme="minorEastAsia" w:hAnsiTheme="minorEastAsia" w:eastAsiaTheme="minorEastAsia"/>
          <w:b/>
          <w:bCs/>
          <w:color w:val="auto"/>
          <w:kern w:val="0"/>
          <w:sz w:val="24"/>
          <w:highlight w:val="none"/>
        </w:rPr>
        <w:t>否则视为</w:t>
      </w:r>
      <w:r>
        <w:rPr>
          <w:rFonts w:hint="eastAsia" w:cs="宋体" w:asciiTheme="minorEastAsia" w:hAnsiTheme="minorEastAsia" w:eastAsiaTheme="minorEastAsia"/>
          <w:b/>
          <w:bCs/>
          <w:color w:val="auto"/>
          <w:sz w:val="24"/>
          <w:highlight w:val="none"/>
        </w:rPr>
        <w:t>响应文件含有采购人不能接受的附加条件，响应无效</w:t>
      </w:r>
      <w:r>
        <w:rPr>
          <w:rFonts w:hint="eastAsia" w:cs="仿宋_GB2312" w:asciiTheme="minorEastAsia" w:hAnsiTheme="minorEastAsia" w:eastAsiaTheme="minorEastAsia"/>
          <w:b/>
          <w:bCs/>
          <w:color w:val="auto"/>
          <w:kern w:val="0"/>
          <w:sz w:val="24"/>
          <w:highlight w:val="none"/>
          <w:lang w:val="zh-CN"/>
        </w:rPr>
        <w:t>。</w:t>
      </w:r>
    </w:p>
    <w:p w14:paraId="0AD8EE7F">
      <w:pPr>
        <w:snapToGrid w:val="0"/>
        <w:spacing w:line="360" w:lineRule="auto"/>
        <w:ind w:firstLine="482" w:firstLineChars="200"/>
        <w:jc w:val="left"/>
        <w:rPr>
          <w:rFonts w:cs="仿宋_GB2312" w:asciiTheme="minorEastAsia" w:hAnsiTheme="minorEastAsia" w:eastAsiaTheme="minorEastAsia"/>
          <w:b/>
          <w:bCs/>
          <w:color w:val="auto"/>
          <w:kern w:val="0"/>
          <w:sz w:val="24"/>
          <w:highlight w:val="none"/>
          <w:lang w:val="zh-CN"/>
        </w:rPr>
      </w:pPr>
      <w:r>
        <w:rPr>
          <w:rFonts w:cs="仿宋_GB2312" w:asciiTheme="minorEastAsia" w:hAnsiTheme="minorEastAsia" w:eastAsiaTheme="minorEastAsia"/>
          <w:b/>
          <w:bCs/>
          <w:color w:val="auto"/>
          <w:kern w:val="0"/>
          <w:sz w:val="24"/>
          <w:highlight w:val="none"/>
        </w:rPr>
        <w:t>2</w:t>
      </w:r>
      <w:r>
        <w:rPr>
          <w:rFonts w:hint="eastAsia" w:cs="仿宋_GB2312" w:asciiTheme="minorEastAsia" w:hAnsiTheme="minorEastAsia" w:eastAsiaTheme="minorEastAsia"/>
          <w:b/>
          <w:bCs/>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b/>
          <w:bCs/>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b/>
          <w:bCs/>
          <w:color w:val="auto"/>
          <w:kern w:val="0"/>
          <w:sz w:val="24"/>
          <w:highlight w:val="none"/>
          <w:lang w:val="zh-CN"/>
        </w:rPr>
        <w:t>。</w:t>
      </w:r>
    </w:p>
    <w:p w14:paraId="1425FD20">
      <w:pPr>
        <w:spacing w:line="360" w:lineRule="auto"/>
        <w:ind w:firstLine="482" w:firstLineChars="200"/>
        <w:rPr>
          <w:rFonts w:cs="仿宋_GB2312" w:asciiTheme="minorEastAsia" w:hAnsiTheme="minorEastAsia" w:eastAsiaTheme="minorEastAsia"/>
          <w:b/>
          <w:bCs/>
          <w:color w:val="auto"/>
          <w:kern w:val="0"/>
          <w:sz w:val="24"/>
          <w:highlight w:val="none"/>
          <w:u w:val="single"/>
          <w:lang w:val="zh-CN"/>
        </w:rPr>
      </w:pPr>
      <w:r>
        <w:rPr>
          <w:rFonts w:cs="仿宋_GB2312" w:asciiTheme="minorEastAsia" w:hAnsiTheme="minorEastAsia" w:eastAsiaTheme="minorEastAsia"/>
          <w:b/>
          <w:bCs/>
          <w:color w:val="auto"/>
          <w:kern w:val="0"/>
          <w:sz w:val="24"/>
          <w:szCs w:val="22"/>
          <w:highlight w:val="none"/>
        </w:rPr>
        <w:t>3</w:t>
      </w:r>
      <w:r>
        <w:rPr>
          <w:rFonts w:cs="仿宋_GB2312" w:asciiTheme="minorEastAsia" w:hAnsiTheme="minorEastAsia" w:eastAsiaTheme="minorEastAsia"/>
          <w:b/>
          <w:bCs/>
          <w:color w:val="auto"/>
          <w:kern w:val="0"/>
          <w:sz w:val="24"/>
          <w:szCs w:val="22"/>
          <w:highlight w:val="none"/>
          <w:lang w:val="zh-CN"/>
        </w:rPr>
        <w:t>、</w:t>
      </w:r>
      <w:r>
        <w:rPr>
          <w:rFonts w:hint="eastAsia" w:cs="仿宋_GB2312" w:asciiTheme="minorEastAsia" w:hAnsiTheme="minorEastAsia" w:eastAsiaTheme="minorEastAsia"/>
          <w:b/>
          <w:bCs/>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b/>
          <w:bCs/>
          <w:color w:val="auto"/>
          <w:kern w:val="0"/>
          <w:sz w:val="24"/>
          <w:highlight w:val="none"/>
          <w:lang w:val="zh-CN"/>
        </w:rPr>
        <w:t>提供</w:t>
      </w:r>
      <w:r>
        <w:rPr>
          <w:rFonts w:hint="eastAsia" w:cs="仿宋_GB2312" w:asciiTheme="minorEastAsia" w:hAnsiTheme="minorEastAsia" w:eastAsiaTheme="minorEastAsia"/>
          <w:b/>
          <w:bCs/>
          <w:color w:val="auto"/>
          <w:kern w:val="0"/>
          <w:sz w:val="24"/>
          <w:highlight w:val="none"/>
          <w:lang w:val="zh-CN"/>
        </w:rPr>
        <w:t>的中小企业</w:t>
      </w:r>
      <w:r>
        <w:rPr>
          <w:rFonts w:cs="仿宋_GB2312" w:asciiTheme="minorEastAsia" w:hAnsiTheme="minorEastAsia" w:eastAsiaTheme="minorEastAsia"/>
          <w:b/>
          <w:bCs/>
          <w:color w:val="auto"/>
          <w:kern w:val="0"/>
          <w:sz w:val="24"/>
          <w:highlight w:val="none"/>
          <w:lang w:val="zh-CN"/>
        </w:rPr>
        <w:t>声明函内容不实的，属于提供虚假材料谋取中标、成交，依照《中华人民共和国政府采购法》等国家有关规定追究相应责任。</w:t>
      </w:r>
    </w:p>
    <w:p w14:paraId="038E9472">
      <w:pPr>
        <w:spacing w:line="360" w:lineRule="auto"/>
        <w:ind w:right="-874" w:rightChars="-416"/>
        <w:rPr>
          <w:rFonts w:cs="仿宋_GB2312" w:asciiTheme="minorEastAsia" w:hAnsiTheme="minorEastAsia" w:eastAsiaTheme="minorEastAsia"/>
          <w:b/>
          <w:bCs/>
          <w:color w:val="auto"/>
          <w:sz w:val="24"/>
          <w:highlight w:val="none"/>
        </w:rPr>
      </w:pPr>
    </w:p>
    <w:p w14:paraId="7CE21E4B">
      <w:pPr>
        <w:spacing w:line="360" w:lineRule="auto"/>
        <w:ind w:right="-874" w:rightChars="-416"/>
        <w:rPr>
          <w:rFonts w:cs="仿宋_GB2312" w:asciiTheme="minorEastAsia" w:hAnsiTheme="minorEastAsia" w:eastAsiaTheme="minorEastAsia"/>
          <w:color w:val="auto"/>
          <w:sz w:val="24"/>
          <w:highlight w:val="none"/>
        </w:rPr>
      </w:pPr>
    </w:p>
    <w:p w14:paraId="3986F66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6E74F9E">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6E1437DD">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68" w:name="_Toc465665161"/>
      <w:r>
        <w:rPr>
          <w:rFonts w:hint="eastAsia" w:asciiTheme="minorEastAsia" w:hAnsiTheme="minorEastAsia" w:eastAsiaTheme="minorEastAsia"/>
          <w:b/>
          <w:color w:val="auto"/>
          <w:sz w:val="32"/>
          <w:szCs w:val="32"/>
          <w:highlight w:val="none"/>
        </w:rPr>
        <w:t>（如果有）</w:t>
      </w:r>
    </w:p>
    <w:p w14:paraId="19D8A9E6">
      <w:pPr>
        <w:widowControl/>
        <w:spacing w:line="360" w:lineRule="auto"/>
        <w:ind w:firstLine="120" w:firstLineChars="50"/>
        <w:jc w:val="left"/>
        <w:rPr>
          <w:rFonts w:cs="宋体" w:asciiTheme="minorEastAsia" w:hAnsiTheme="minorEastAsia" w:eastAsiaTheme="minorEastAsia"/>
          <w:b/>
          <w:color w:val="auto"/>
          <w:sz w:val="24"/>
          <w:highlight w:val="none"/>
        </w:rPr>
      </w:pPr>
    </w:p>
    <w:p w14:paraId="2083ACF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cs="宋体" w:asciiTheme="minorEastAsia" w:hAnsiTheme="minorEastAsia" w:eastAsiaTheme="minorEastAsia"/>
          <w:b/>
          <w:color w:val="auto"/>
          <w:sz w:val="24"/>
          <w:highlight w:val="none"/>
          <w:lang w:val="en-US" w:eastAsia="zh-CN"/>
        </w:rPr>
        <w:t>详见附件</w:t>
      </w:r>
      <w:r>
        <w:rPr>
          <w:rFonts w:hint="eastAsia" w:cs="宋体" w:asciiTheme="minorEastAsia" w:hAnsiTheme="minorEastAsia" w:eastAsiaTheme="minorEastAsia"/>
          <w:b/>
          <w:color w:val="auto"/>
          <w:sz w:val="24"/>
          <w:highlight w:val="none"/>
        </w:rPr>
        <w:t>）。]</w:t>
      </w:r>
    </w:p>
    <w:p w14:paraId="309F5530">
      <w:pPr>
        <w:widowControl/>
        <w:adjustRightInd/>
        <w:jc w:val="center"/>
        <w:rPr>
          <w:rFonts w:cs="仿宋_GB2312" w:asciiTheme="minorEastAsia" w:hAnsiTheme="minorEastAsia" w:eastAsiaTheme="minorEastAsia"/>
          <w:color w:val="auto"/>
          <w:sz w:val="24"/>
          <w:highlight w:val="none"/>
        </w:rPr>
      </w:pPr>
    </w:p>
    <w:p w14:paraId="33155BF4">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7FD2BFD">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8"/>
    </w:p>
    <w:p w14:paraId="3813C65C">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0D1FDA7">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7C33994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487C8D75">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282AF58E">
      <w:pPr>
        <w:spacing w:line="360" w:lineRule="auto"/>
        <w:jc w:val="center"/>
        <w:rPr>
          <w:rFonts w:cs="仿宋_GB2312" w:asciiTheme="minorEastAsia" w:hAnsiTheme="minorEastAsia" w:eastAsiaTheme="minorEastAsia"/>
          <w:b/>
          <w:color w:val="auto"/>
          <w:sz w:val="24"/>
          <w:highlight w:val="none"/>
        </w:rPr>
      </w:pPr>
    </w:p>
    <w:p w14:paraId="70A9907F">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86592E2">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0F2889A">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769E4F3">
      <w:pPr>
        <w:spacing w:line="360" w:lineRule="auto"/>
        <w:rPr>
          <w:rFonts w:asciiTheme="minorEastAsia" w:hAnsiTheme="minorEastAsia" w:eastAsiaTheme="minorEastAsia"/>
          <w:b/>
          <w:color w:val="auto"/>
          <w:spacing w:val="6"/>
          <w:sz w:val="30"/>
          <w:szCs w:val="30"/>
          <w:highlight w:val="none"/>
        </w:rPr>
      </w:pPr>
    </w:p>
    <w:p w14:paraId="7F9716E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宁波市海曙区段塘街道社区卫生服务中心</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702DAB4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7528866">
      <w:pPr>
        <w:spacing w:line="360" w:lineRule="auto"/>
        <w:ind w:firstLine="480" w:firstLineChars="200"/>
        <w:rPr>
          <w:rFonts w:cs="仿宋_GB2312" w:asciiTheme="minorEastAsia" w:hAnsiTheme="minorEastAsia" w:eastAsiaTheme="minorEastAsia"/>
          <w:color w:val="auto"/>
          <w:sz w:val="24"/>
          <w:highlight w:val="none"/>
        </w:rPr>
      </w:pPr>
    </w:p>
    <w:p w14:paraId="44A66E1D">
      <w:pPr>
        <w:spacing w:line="360" w:lineRule="auto"/>
        <w:ind w:firstLine="480" w:firstLineChars="200"/>
        <w:rPr>
          <w:rFonts w:cs="仿宋_GB2312" w:asciiTheme="minorEastAsia" w:hAnsiTheme="minorEastAsia" w:eastAsiaTheme="minorEastAsia"/>
          <w:color w:val="auto"/>
          <w:sz w:val="24"/>
          <w:highlight w:val="none"/>
        </w:rPr>
      </w:pPr>
    </w:p>
    <w:p w14:paraId="5E51516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5E24CC4">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270086D">
      <w:pPr>
        <w:spacing w:line="360" w:lineRule="auto"/>
        <w:ind w:firstLine="480" w:firstLineChars="200"/>
        <w:rPr>
          <w:rFonts w:cs="仿宋_GB2312" w:asciiTheme="minorEastAsia" w:hAnsiTheme="minorEastAsia" w:eastAsiaTheme="minorEastAsia"/>
          <w:color w:val="auto"/>
          <w:sz w:val="24"/>
          <w:highlight w:val="none"/>
        </w:rPr>
      </w:pPr>
    </w:p>
    <w:p w14:paraId="0192152E">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注：享受政府采购支持政策的残疾人福利性单位应当同时满足以下条件：</w:t>
      </w:r>
    </w:p>
    <w:p w14:paraId="50CFBA1E">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（一）安置的残疾人占本单位在职职工人数的比例不低于25%（含25%），并且安置的残疾人人数不少于10人（含10人）；</w:t>
      </w:r>
    </w:p>
    <w:p w14:paraId="4508003B">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（二）依法与安置的每位残疾人签订了一年以上（含一年）的劳动合同或服务协议；</w:t>
      </w:r>
    </w:p>
    <w:p w14:paraId="394E1401">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（三）为安置的每位残疾人按月足额缴纳了基本养老保险、基本医疗保险、失业保险、工伤保险和生育保险等社会保险费；</w:t>
      </w:r>
    </w:p>
    <w:p w14:paraId="4ED2683C">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（四）通过银行等金融机构向安置的每位残疾人，按月支付了不低于单位所在区县适用的经省级人民政府批准的月最低工资标准的工资；</w:t>
      </w:r>
    </w:p>
    <w:p w14:paraId="2DE26FA4">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（五）提供本单位制造的货物、承担的工程或者服务（以下简称产品），或者提供其他残疾人福利性单位制造的货物（不包括使用非残疾人福利性单位注册商标的货物）。</w:t>
      </w:r>
    </w:p>
    <w:p w14:paraId="1B68F70A">
      <w:pPr>
        <w:widowControl/>
        <w:adjustRightInd/>
        <w:spacing w:line="360" w:lineRule="auto"/>
        <w:jc w:val="left"/>
        <w:rPr>
          <w:rFonts w:cs="仿宋_GB2312" w:asciiTheme="minorEastAsia" w:hAnsiTheme="minorEastAsia" w:eastAsiaTheme="minorEastAsia"/>
          <w:b/>
          <w:color w:val="auto"/>
          <w:sz w:val="32"/>
          <w:szCs w:val="32"/>
          <w:highlight w:val="none"/>
        </w:rPr>
      </w:pPr>
      <w:r>
        <w:rPr>
          <w:rFonts w:hint="eastAsia" w:ascii="宋体" w:hAnsi="宋体" w:cs="宋体"/>
          <w:b/>
          <w:bCs/>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cs="仿宋_GB2312" w:asciiTheme="minorEastAsia" w:hAnsiTheme="minorEastAsia" w:eastAsiaTheme="minorEastAsia"/>
          <w:b/>
          <w:color w:val="auto"/>
          <w:sz w:val="32"/>
          <w:szCs w:val="32"/>
          <w:highlight w:val="none"/>
        </w:rPr>
        <w:br w:type="page"/>
      </w:r>
    </w:p>
    <w:p w14:paraId="20B822E2">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D138866">
      <w:pPr>
        <w:spacing w:line="360" w:lineRule="auto"/>
        <w:jc w:val="left"/>
        <w:rPr>
          <w:rFonts w:cs="仿宋_GB2312" w:asciiTheme="minorEastAsia" w:hAnsiTheme="minorEastAsia" w:eastAsiaTheme="minorEastAsia"/>
          <w:b/>
          <w:color w:val="auto"/>
          <w:sz w:val="24"/>
          <w:highlight w:val="none"/>
        </w:rPr>
      </w:pPr>
    </w:p>
    <w:p w14:paraId="467D8192">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6431529">
      <w:pPr>
        <w:autoSpaceDE w:val="0"/>
        <w:autoSpaceDN w:val="0"/>
        <w:jc w:val="center"/>
        <w:rPr>
          <w:rFonts w:asciiTheme="minorEastAsia" w:hAnsiTheme="minorEastAsia" w:eastAsiaTheme="minorEastAsia"/>
          <w:b/>
          <w:bCs/>
          <w:color w:val="auto"/>
          <w:sz w:val="32"/>
          <w:szCs w:val="32"/>
          <w:highlight w:val="none"/>
        </w:rPr>
      </w:pPr>
    </w:p>
    <w:p w14:paraId="3D648C20">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宁波市海曙区段塘街道社区卫生服务中心</w:t>
      </w:r>
      <w:r>
        <w:rPr>
          <w:rFonts w:hint="eastAsia" w:cs="仿宋_GB2312" w:asciiTheme="minorEastAsia" w:hAnsiTheme="minorEastAsia" w:eastAsiaTheme="minorEastAsia"/>
          <w:color w:val="auto"/>
          <w:sz w:val="24"/>
          <w:highlight w:val="none"/>
        </w:rPr>
        <w:t>、宁波中基国际招标有限公司：</w:t>
      </w:r>
    </w:p>
    <w:p w14:paraId="42A0CBEB">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C64AB8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9617B2C">
      <w:pPr>
        <w:spacing w:line="360" w:lineRule="auto"/>
        <w:ind w:firstLine="494"/>
        <w:rPr>
          <w:rFonts w:cs="宋体" w:asciiTheme="minorEastAsia" w:hAnsiTheme="minorEastAsia" w:eastAsiaTheme="minorEastAsia"/>
          <w:color w:val="auto"/>
          <w:sz w:val="24"/>
          <w:highlight w:val="none"/>
        </w:rPr>
      </w:pPr>
    </w:p>
    <w:p w14:paraId="308E704D">
      <w:pPr>
        <w:spacing w:line="360" w:lineRule="auto"/>
        <w:ind w:firstLine="494"/>
        <w:rPr>
          <w:rFonts w:cs="宋体" w:asciiTheme="minorEastAsia" w:hAnsiTheme="minorEastAsia" w:eastAsiaTheme="minorEastAsia"/>
          <w:color w:val="auto"/>
          <w:sz w:val="24"/>
          <w:highlight w:val="none"/>
        </w:rPr>
      </w:pPr>
    </w:p>
    <w:p w14:paraId="06A1549D">
      <w:pPr>
        <w:spacing w:line="360" w:lineRule="auto"/>
        <w:ind w:firstLine="494"/>
        <w:rPr>
          <w:rFonts w:cs="宋体" w:asciiTheme="minorEastAsia" w:hAnsiTheme="minorEastAsia" w:eastAsiaTheme="minorEastAsia"/>
          <w:color w:val="auto"/>
          <w:sz w:val="24"/>
          <w:highlight w:val="none"/>
        </w:rPr>
      </w:pPr>
    </w:p>
    <w:p w14:paraId="79A5E5D2">
      <w:pPr>
        <w:spacing w:line="360" w:lineRule="auto"/>
        <w:ind w:firstLine="494"/>
        <w:rPr>
          <w:rFonts w:cs="宋体" w:asciiTheme="minorEastAsia" w:hAnsiTheme="minorEastAsia" w:eastAsiaTheme="minorEastAsia"/>
          <w:color w:val="auto"/>
          <w:sz w:val="24"/>
          <w:highlight w:val="none"/>
        </w:rPr>
      </w:pPr>
    </w:p>
    <w:p w14:paraId="07C58A62">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7DF6CE1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D17F80B">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1D4F66A">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4622EAC">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1EE8BD69">
      <w:pPr>
        <w:snapToGrid w:val="0"/>
        <w:spacing w:line="360" w:lineRule="auto"/>
        <w:jc w:val="center"/>
        <w:rPr>
          <w:rFonts w:cs="仿宋_GB2312" w:asciiTheme="minorEastAsia" w:hAnsiTheme="minorEastAsia" w:eastAsiaTheme="minorEastAsia"/>
          <w:b/>
          <w:color w:val="auto"/>
          <w:sz w:val="24"/>
          <w:highlight w:val="none"/>
        </w:rPr>
      </w:pPr>
    </w:p>
    <w:p w14:paraId="5070365C">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EF50BD1">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6BDC74E1">
      <w:pPr>
        <w:spacing w:line="360" w:lineRule="auto"/>
        <w:jc w:val="center"/>
        <w:rPr>
          <w:rFonts w:cs="宋体" w:asciiTheme="minorEastAsia" w:hAnsiTheme="minorEastAsia" w:eastAsiaTheme="minorEastAsia"/>
          <w:b/>
          <w:color w:val="auto"/>
          <w:sz w:val="32"/>
          <w:szCs w:val="32"/>
          <w:highlight w:val="none"/>
        </w:rPr>
      </w:pPr>
    </w:p>
    <w:p w14:paraId="65B2C701">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622B6C4">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宁波市海曙区段塘街道社区卫生服务中心</w:t>
      </w:r>
      <w:r>
        <w:rPr>
          <w:rFonts w:hint="eastAsia" w:cs="宋体" w:asciiTheme="minorEastAsia" w:hAnsiTheme="minorEastAsia" w:eastAsiaTheme="minorEastAsia"/>
          <w:color w:val="auto"/>
          <w:sz w:val="24"/>
          <w:highlight w:val="none"/>
        </w:rPr>
        <w:t>的</w:t>
      </w:r>
      <w:r>
        <w:rPr>
          <w:rFonts w:hint="eastAsia" w:asciiTheme="minorEastAsia" w:hAnsiTheme="minorEastAsia" w:eastAsiaTheme="minorEastAsia"/>
          <w:bCs/>
          <w:color w:val="auto"/>
          <w:sz w:val="24"/>
          <w:highlight w:val="none"/>
          <w:u w:val="single"/>
          <w:lang w:eastAsia="zh-CN"/>
        </w:rPr>
        <w:t>宁波市海曙区段塘街道社区卫生服务中心2025年职工疗休养服务采购项目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BD79F">
      <w:pPr>
        <w:spacing w:line="360" w:lineRule="auto"/>
        <w:ind w:firstLine="482"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u w:val="single"/>
        </w:rPr>
        <w:t>职工疗休养</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租赁和商务服务业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81DF21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5A3AA51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DE0A4BC">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142C85A">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EEF9F1C">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E6B128A">
      <w:pPr>
        <w:spacing w:line="360" w:lineRule="auto"/>
        <w:ind w:right="420"/>
        <w:rPr>
          <w:rFonts w:cs="宋体" w:asciiTheme="minorEastAsia" w:hAnsiTheme="minorEastAsia" w:eastAsiaTheme="minorEastAsia"/>
          <w:color w:val="auto"/>
          <w:sz w:val="24"/>
          <w:highlight w:val="none"/>
        </w:rPr>
      </w:pPr>
    </w:p>
    <w:p w14:paraId="681D91DC">
      <w:pPr>
        <w:spacing w:line="360" w:lineRule="auto"/>
        <w:ind w:right="42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注：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44280B8">
      <w:pPr>
        <w:spacing w:line="360" w:lineRule="auto"/>
        <w:ind w:right="420"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3BF4AE9">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val="en-US" w:eastAsia="zh-CN"/>
        </w:rPr>
        <w:t>3</w:t>
      </w:r>
      <w:r>
        <w:rPr>
          <w:rFonts w:hint="eastAsia" w:cs="宋体" w:asciiTheme="minorEastAsia" w:hAnsiTheme="minorEastAsia" w:eastAsiaTheme="minorEastAsia"/>
          <w:b/>
          <w:bCs/>
          <w:color w:val="auto"/>
          <w:sz w:val="24"/>
          <w:highlight w:val="none"/>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FED6CF">
      <w:pPr>
        <w:pStyle w:val="17"/>
        <w:ind w:firstLine="0"/>
        <w:rPr>
          <w:color w:val="auto"/>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6</w:t>
      </w:r>
      <w:r>
        <w:rPr>
          <w:rFonts w:hint="eastAsia" w:cs="仿宋_GB2312" w:asciiTheme="minorEastAsia" w:hAnsiTheme="minorEastAsia" w:eastAsiaTheme="minorEastAsia"/>
          <w:b/>
          <w:color w:val="auto"/>
          <w:sz w:val="32"/>
          <w:szCs w:val="32"/>
          <w:highlight w:val="none"/>
        </w:rPr>
        <w:t>：</w:t>
      </w:r>
    </w:p>
    <w:p w14:paraId="07A1680C">
      <w:pPr>
        <w:jc w:val="center"/>
        <w:rPr>
          <w:rFonts w:hint="eastAsia" w:eastAsia="宋体"/>
          <w:b/>
          <w:bCs/>
          <w:color w:val="auto"/>
          <w:sz w:val="32"/>
          <w:szCs w:val="32"/>
          <w:highlight w:val="none"/>
          <w:lang w:eastAsia="zh-CN"/>
        </w:rPr>
      </w:pPr>
      <w:r>
        <w:rPr>
          <w:rFonts w:hint="eastAsia"/>
          <w:b/>
          <w:bCs/>
          <w:color w:val="auto"/>
          <w:sz w:val="32"/>
          <w:szCs w:val="32"/>
          <w:highlight w:val="none"/>
        </w:rPr>
        <w:t>联合体协议</w:t>
      </w:r>
      <w:r>
        <w:rPr>
          <w:rFonts w:hint="eastAsia"/>
          <w:b/>
          <w:bCs/>
          <w:color w:val="auto"/>
          <w:sz w:val="32"/>
          <w:szCs w:val="32"/>
          <w:highlight w:val="none"/>
          <w:lang w:eastAsia="zh-CN"/>
        </w:rPr>
        <w:t>（</w:t>
      </w:r>
      <w:r>
        <w:rPr>
          <w:rFonts w:hint="eastAsia"/>
          <w:b/>
          <w:bCs/>
          <w:color w:val="auto"/>
          <w:sz w:val="32"/>
          <w:szCs w:val="32"/>
          <w:highlight w:val="none"/>
          <w:lang w:val="en-US" w:eastAsia="zh-CN"/>
        </w:rPr>
        <w:t>本项目不适用</w:t>
      </w:r>
      <w:r>
        <w:rPr>
          <w:rFonts w:hint="eastAsia"/>
          <w:b/>
          <w:bCs/>
          <w:color w:val="auto"/>
          <w:sz w:val="32"/>
          <w:szCs w:val="32"/>
          <w:highlight w:val="none"/>
          <w:lang w:eastAsia="zh-CN"/>
        </w:rPr>
        <w:t>）</w:t>
      </w:r>
    </w:p>
    <w:p w14:paraId="58A5DE7E">
      <w:pPr>
        <w:pStyle w:val="2"/>
        <w:ind w:firstLine="420"/>
        <w:rPr>
          <w:color w:val="auto"/>
          <w:highlight w:val="none"/>
        </w:rPr>
      </w:pPr>
    </w:p>
    <w:p w14:paraId="0C4231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（以联合体形式参与的，提供联合体协议；供应商不以联合体形式参与的，则不需要提供）</w:t>
      </w:r>
    </w:p>
    <w:p w14:paraId="1BE703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23200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E5B06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30BF6F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4A09FD7">
      <w:pPr>
        <w:snapToGrid w:val="0"/>
        <w:spacing w:line="360" w:lineRule="auto"/>
        <w:ind w:firstLine="576"/>
        <w:rPr>
          <w:rFonts w:ascii="宋体" w:hAnsi="宋体" w:cs="宋体"/>
          <w:color w:val="auto"/>
          <w:kern w:val="0"/>
          <w:sz w:val="24"/>
          <w:highlight w:val="none"/>
          <w:lang w:val="zh-CN"/>
        </w:rPr>
      </w:pPr>
      <w:bookmarkStart w:id="6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5785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FC0B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9"/>
    <w:p w14:paraId="29787A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CD5E4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提供的全部服务由小微企业提供，其合同份额占到合同总金额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78150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0FD7F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A8268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9417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CA0C6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309C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3942F1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6956C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FD3BD2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513E3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04C597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7DF8BF">
      <w:pPr>
        <w:pStyle w:val="24"/>
        <w:rPr>
          <w:rFonts w:asciiTheme="minorEastAsia" w:hAnsiTheme="minorEastAsia" w:eastAsiaTheme="minorEastAsia"/>
          <w:color w:val="auto"/>
          <w:highlight w:val="none"/>
          <w:lang w:val="en-US"/>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02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EB51">
    <w:pPr>
      <w:pStyle w:val="39"/>
      <w:framePr w:wrap="around" w:vAnchor="text" w:hAnchor="margin" w:xAlign="right" w:y="1"/>
      <w:rPr>
        <w:rStyle w:val="64"/>
      </w:rPr>
    </w:pPr>
    <w:r>
      <w:fldChar w:fldCharType="begin"/>
    </w:r>
    <w:r>
      <w:rPr>
        <w:rStyle w:val="64"/>
      </w:rPr>
      <w:instrText xml:space="preserve">PAGE  </w:instrText>
    </w:r>
    <w:r>
      <w:fldChar w:fldCharType="end"/>
    </w:r>
  </w:p>
  <w:p w14:paraId="733E62F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CC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327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637A">
    <w:pPr>
      <w:pStyle w:val="39"/>
      <w:framePr w:wrap="around" w:vAnchor="text" w:hAnchor="margin" w:xAlign="right" w:y="1"/>
      <w:rPr>
        <w:rStyle w:val="64"/>
      </w:rPr>
    </w:pPr>
    <w:r>
      <w:fldChar w:fldCharType="begin"/>
    </w:r>
    <w:r>
      <w:rPr>
        <w:rStyle w:val="64"/>
      </w:rPr>
      <w:instrText xml:space="preserve">PAGE  </w:instrText>
    </w:r>
    <w:r>
      <w:fldChar w:fldCharType="end"/>
    </w:r>
  </w:p>
  <w:p w14:paraId="4353500E">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233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0" w:name="_Toc36110187"/>
    <w:bookmarkStart w:id="71" w:name="_Toc131845147"/>
    <w:bookmarkStart w:id="72" w:name="_Toc91899912"/>
    <w:bookmarkStart w:id="73" w:name="_Toc164085800"/>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E504">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75DF">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51EC">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9016">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s>
  <w:rsids>
    <w:rsidRoot w:val="00172A27"/>
    <w:rsid w:val="0000133D"/>
    <w:rsid w:val="0000337C"/>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60E"/>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60B9"/>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8E2276"/>
    <w:rsid w:val="01A653B9"/>
    <w:rsid w:val="02DA0C0E"/>
    <w:rsid w:val="034D0227"/>
    <w:rsid w:val="03DD35E4"/>
    <w:rsid w:val="04616D20"/>
    <w:rsid w:val="04E32FDC"/>
    <w:rsid w:val="065A6178"/>
    <w:rsid w:val="075562B7"/>
    <w:rsid w:val="078C09E4"/>
    <w:rsid w:val="07DE427B"/>
    <w:rsid w:val="07F6164B"/>
    <w:rsid w:val="08715D3A"/>
    <w:rsid w:val="087A1B7A"/>
    <w:rsid w:val="08B27C10"/>
    <w:rsid w:val="096B2097"/>
    <w:rsid w:val="09CC2642"/>
    <w:rsid w:val="0A483850"/>
    <w:rsid w:val="0A5B7E63"/>
    <w:rsid w:val="0ABF1FBE"/>
    <w:rsid w:val="0AD26D8C"/>
    <w:rsid w:val="0B5D6122"/>
    <w:rsid w:val="0BBC1FD6"/>
    <w:rsid w:val="0BC3149D"/>
    <w:rsid w:val="0C10430F"/>
    <w:rsid w:val="0C2219BD"/>
    <w:rsid w:val="0C3122CE"/>
    <w:rsid w:val="0C87121B"/>
    <w:rsid w:val="0D41103B"/>
    <w:rsid w:val="0DF702FE"/>
    <w:rsid w:val="0E3F698B"/>
    <w:rsid w:val="0E7E55BE"/>
    <w:rsid w:val="0F21508F"/>
    <w:rsid w:val="0F816ACD"/>
    <w:rsid w:val="0F8258F3"/>
    <w:rsid w:val="0FB94501"/>
    <w:rsid w:val="104B534E"/>
    <w:rsid w:val="10B047CF"/>
    <w:rsid w:val="10DD0E16"/>
    <w:rsid w:val="10FC16EA"/>
    <w:rsid w:val="118963A1"/>
    <w:rsid w:val="127723A9"/>
    <w:rsid w:val="13072A44"/>
    <w:rsid w:val="13A24F4F"/>
    <w:rsid w:val="13C00783"/>
    <w:rsid w:val="13DB172C"/>
    <w:rsid w:val="145044FA"/>
    <w:rsid w:val="14CC6F39"/>
    <w:rsid w:val="152D5675"/>
    <w:rsid w:val="1588773E"/>
    <w:rsid w:val="16E702C2"/>
    <w:rsid w:val="17385300"/>
    <w:rsid w:val="174B5B3D"/>
    <w:rsid w:val="178501FF"/>
    <w:rsid w:val="184C42EB"/>
    <w:rsid w:val="186742B0"/>
    <w:rsid w:val="18D953BD"/>
    <w:rsid w:val="193D0C2D"/>
    <w:rsid w:val="19A15D46"/>
    <w:rsid w:val="19F03933"/>
    <w:rsid w:val="1AB57476"/>
    <w:rsid w:val="1B2A271F"/>
    <w:rsid w:val="1B6705AA"/>
    <w:rsid w:val="1B890139"/>
    <w:rsid w:val="1BA12AA4"/>
    <w:rsid w:val="1C477EB3"/>
    <w:rsid w:val="1CFF2E33"/>
    <w:rsid w:val="1D266CE1"/>
    <w:rsid w:val="1D3963AF"/>
    <w:rsid w:val="1D6077C6"/>
    <w:rsid w:val="1E714A66"/>
    <w:rsid w:val="1EB95B5E"/>
    <w:rsid w:val="1F671E9E"/>
    <w:rsid w:val="1F732F0E"/>
    <w:rsid w:val="1FE868A9"/>
    <w:rsid w:val="200056FB"/>
    <w:rsid w:val="200D2FF4"/>
    <w:rsid w:val="208B2A62"/>
    <w:rsid w:val="20A6664D"/>
    <w:rsid w:val="211E26D6"/>
    <w:rsid w:val="21283D08"/>
    <w:rsid w:val="21362CA4"/>
    <w:rsid w:val="2288483E"/>
    <w:rsid w:val="23185695"/>
    <w:rsid w:val="24D408E1"/>
    <w:rsid w:val="25B440B3"/>
    <w:rsid w:val="264C1327"/>
    <w:rsid w:val="27870A7F"/>
    <w:rsid w:val="279E6F51"/>
    <w:rsid w:val="29500CC2"/>
    <w:rsid w:val="2AA1365A"/>
    <w:rsid w:val="2AC1011E"/>
    <w:rsid w:val="2AC97147"/>
    <w:rsid w:val="2AD76456"/>
    <w:rsid w:val="2ADB7D7A"/>
    <w:rsid w:val="2CDB4EB2"/>
    <w:rsid w:val="2D2B3815"/>
    <w:rsid w:val="2DB86778"/>
    <w:rsid w:val="2DD15014"/>
    <w:rsid w:val="2F17377A"/>
    <w:rsid w:val="2F4F5EB6"/>
    <w:rsid w:val="2FD25781"/>
    <w:rsid w:val="30840E48"/>
    <w:rsid w:val="30F34AD5"/>
    <w:rsid w:val="319C6071"/>
    <w:rsid w:val="32BF3808"/>
    <w:rsid w:val="32DB72BE"/>
    <w:rsid w:val="33A715BF"/>
    <w:rsid w:val="341C48E8"/>
    <w:rsid w:val="342E63AB"/>
    <w:rsid w:val="345D260B"/>
    <w:rsid w:val="36072414"/>
    <w:rsid w:val="360B4516"/>
    <w:rsid w:val="364641D2"/>
    <w:rsid w:val="365302AE"/>
    <w:rsid w:val="3679013B"/>
    <w:rsid w:val="37F142D2"/>
    <w:rsid w:val="38C420A7"/>
    <w:rsid w:val="39242B89"/>
    <w:rsid w:val="39A13F14"/>
    <w:rsid w:val="3AB1693D"/>
    <w:rsid w:val="3B197DB6"/>
    <w:rsid w:val="3C5F759A"/>
    <w:rsid w:val="3D204F34"/>
    <w:rsid w:val="3D295311"/>
    <w:rsid w:val="3D5C78D4"/>
    <w:rsid w:val="3DCA27E0"/>
    <w:rsid w:val="3DF06A9E"/>
    <w:rsid w:val="3F147610"/>
    <w:rsid w:val="3F634935"/>
    <w:rsid w:val="3FFF72A6"/>
    <w:rsid w:val="405A435B"/>
    <w:rsid w:val="4104598B"/>
    <w:rsid w:val="41265D6F"/>
    <w:rsid w:val="412E4FE4"/>
    <w:rsid w:val="415F094C"/>
    <w:rsid w:val="41777D20"/>
    <w:rsid w:val="41B810BD"/>
    <w:rsid w:val="42352798"/>
    <w:rsid w:val="42E1381E"/>
    <w:rsid w:val="43FB717C"/>
    <w:rsid w:val="449F722D"/>
    <w:rsid w:val="451E447A"/>
    <w:rsid w:val="45345B76"/>
    <w:rsid w:val="46624583"/>
    <w:rsid w:val="47307808"/>
    <w:rsid w:val="481A5BC9"/>
    <w:rsid w:val="486F747C"/>
    <w:rsid w:val="48AB197C"/>
    <w:rsid w:val="49150F3E"/>
    <w:rsid w:val="49671312"/>
    <w:rsid w:val="49764039"/>
    <w:rsid w:val="4BC95834"/>
    <w:rsid w:val="4BCE2367"/>
    <w:rsid w:val="4C8853A9"/>
    <w:rsid w:val="4D861CF6"/>
    <w:rsid w:val="4EEE3181"/>
    <w:rsid w:val="4FB15188"/>
    <w:rsid w:val="4FBF18D3"/>
    <w:rsid w:val="4FE30DC1"/>
    <w:rsid w:val="501157CE"/>
    <w:rsid w:val="507F3FA0"/>
    <w:rsid w:val="512428A6"/>
    <w:rsid w:val="51350AE4"/>
    <w:rsid w:val="51781094"/>
    <w:rsid w:val="519B6CC9"/>
    <w:rsid w:val="51A0432A"/>
    <w:rsid w:val="51D67879"/>
    <w:rsid w:val="521066B1"/>
    <w:rsid w:val="52433DE2"/>
    <w:rsid w:val="527140E5"/>
    <w:rsid w:val="528E01F4"/>
    <w:rsid w:val="5292508F"/>
    <w:rsid w:val="52A96B6F"/>
    <w:rsid w:val="544F09ED"/>
    <w:rsid w:val="548A6E01"/>
    <w:rsid w:val="550764A4"/>
    <w:rsid w:val="551926E0"/>
    <w:rsid w:val="561279B9"/>
    <w:rsid w:val="56464862"/>
    <w:rsid w:val="56515F3B"/>
    <w:rsid w:val="569B0F46"/>
    <w:rsid w:val="572B71CA"/>
    <w:rsid w:val="577D1B56"/>
    <w:rsid w:val="57DE5680"/>
    <w:rsid w:val="58080DF2"/>
    <w:rsid w:val="58AE4F0C"/>
    <w:rsid w:val="58C6476C"/>
    <w:rsid w:val="590D09EF"/>
    <w:rsid w:val="59B4490F"/>
    <w:rsid w:val="59BB7B8F"/>
    <w:rsid w:val="5A2A7C7B"/>
    <w:rsid w:val="5BF74317"/>
    <w:rsid w:val="5C016442"/>
    <w:rsid w:val="5C80234E"/>
    <w:rsid w:val="5CCB5CF1"/>
    <w:rsid w:val="5D1A49F1"/>
    <w:rsid w:val="5DEB4D70"/>
    <w:rsid w:val="5E1929B8"/>
    <w:rsid w:val="5E261785"/>
    <w:rsid w:val="5EC923F3"/>
    <w:rsid w:val="5F724B4A"/>
    <w:rsid w:val="5FCC5339"/>
    <w:rsid w:val="5FE70807"/>
    <w:rsid w:val="6007774F"/>
    <w:rsid w:val="60BF2C01"/>
    <w:rsid w:val="60E53485"/>
    <w:rsid w:val="61054A27"/>
    <w:rsid w:val="611D2366"/>
    <w:rsid w:val="618945FC"/>
    <w:rsid w:val="61B3013A"/>
    <w:rsid w:val="61C148CA"/>
    <w:rsid w:val="62885958"/>
    <w:rsid w:val="628A41A8"/>
    <w:rsid w:val="632B47CD"/>
    <w:rsid w:val="63DF4FB6"/>
    <w:rsid w:val="645B38E5"/>
    <w:rsid w:val="64B21B0A"/>
    <w:rsid w:val="64CE2EAA"/>
    <w:rsid w:val="662E75B1"/>
    <w:rsid w:val="66342C2E"/>
    <w:rsid w:val="663E784C"/>
    <w:rsid w:val="664A2893"/>
    <w:rsid w:val="667744B2"/>
    <w:rsid w:val="66CE390F"/>
    <w:rsid w:val="67A240D1"/>
    <w:rsid w:val="684D1648"/>
    <w:rsid w:val="685867EC"/>
    <w:rsid w:val="69885E78"/>
    <w:rsid w:val="698D0267"/>
    <w:rsid w:val="69D93AF2"/>
    <w:rsid w:val="6C574A65"/>
    <w:rsid w:val="6C760DE7"/>
    <w:rsid w:val="6CD96F0E"/>
    <w:rsid w:val="6DB372E9"/>
    <w:rsid w:val="6E3D30D5"/>
    <w:rsid w:val="6E8A66AF"/>
    <w:rsid w:val="6E8E12EF"/>
    <w:rsid w:val="6F3D3E33"/>
    <w:rsid w:val="6F5C254F"/>
    <w:rsid w:val="7032729D"/>
    <w:rsid w:val="70681DAA"/>
    <w:rsid w:val="70B84386"/>
    <w:rsid w:val="71D43752"/>
    <w:rsid w:val="72273D81"/>
    <w:rsid w:val="72504160"/>
    <w:rsid w:val="72C7610E"/>
    <w:rsid w:val="72E00802"/>
    <w:rsid w:val="73DD6243"/>
    <w:rsid w:val="73F84699"/>
    <w:rsid w:val="749C4185"/>
    <w:rsid w:val="74BB41DE"/>
    <w:rsid w:val="75C8558D"/>
    <w:rsid w:val="75DA2C18"/>
    <w:rsid w:val="75F60EF6"/>
    <w:rsid w:val="76832D41"/>
    <w:rsid w:val="76CF6CAC"/>
    <w:rsid w:val="7736021D"/>
    <w:rsid w:val="775319EF"/>
    <w:rsid w:val="77BA081A"/>
    <w:rsid w:val="786066B3"/>
    <w:rsid w:val="788C2877"/>
    <w:rsid w:val="790F1C77"/>
    <w:rsid w:val="7A67303B"/>
    <w:rsid w:val="7AAB1D04"/>
    <w:rsid w:val="7ABA4368"/>
    <w:rsid w:val="7ABA72C5"/>
    <w:rsid w:val="7B04732D"/>
    <w:rsid w:val="7B1E6D01"/>
    <w:rsid w:val="7B257FFD"/>
    <w:rsid w:val="7C2B1DA5"/>
    <w:rsid w:val="7CE42970"/>
    <w:rsid w:val="7D371124"/>
    <w:rsid w:val="7D860169"/>
    <w:rsid w:val="7DDC070D"/>
    <w:rsid w:val="7DED3773"/>
    <w:rsid w:val="7DF4317E"/>
    <w:rsid w:val="7E64308B"/>
    <w:rsid w:val="7E982A8F"/>
    <w:rsid w:val="7EA027BA"/>
    <w:rsid w:val="7EDE214E"/>
    <w:rsid w:val="7F2461A8"/>
    <w:rsid w:val="7F887D4D"/>
    <w:rsid w:val="7F8D2627"/>
    <w:rsid w:val="7FCD467E"/>
    <w:rsid w:val="7FDE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qFormat/>
    <w:uiPriority w:val="0"/>
    <w:pPr>
      <w:adjustRightInd/>
      <w:spacing w:after="120" w:line="240" w:lineRule="auto"/>
      <w:ind w:left="420" w:leftChars="200" w:firstLine="210"/>
    </w:pPr>
    <w:rPr>
      <w:sz w:val="21"/>
    </w:rPr>
  </w:style>
  <w:style w:type="paragraph" w:styleId="3">
    <w:name w:val="Body Text Indent"/>
    <w:basedOn w:val="1"/>
    <w:next w:val="1"/>
    <w:link w:val="47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25"/>
    <w:link w:val="511"/>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4"/>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5"/>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5"/>
    <w:basedOn w:val="1"/>
    <w:qFormat/>
    <w:uiPriority w:val="0"/>
    <w:pPr>
      <w:spacing w:line="318" w:lineRule="atLeast"/>
      <w:ind w:left="369" w:firstLine="369"/>
      <w:textAlignment w:val="baseline"/>
    </w:pPr>
    <w:rPr>
      <w:rFonts w:ascii="宋体"/>
      <w:szCs w:val="20"/>
    </w:rPr>
  </w:style>
  <w:style w:type="paragraph" w:customStyle="1" w:styleId="632">
    <w:name w:val="列表段落1"/>
    <w:basedOn w:val="1"/>
    <w:qFormat/>
    <w:uiPriority w:val="0"/>
    <w:pPr>
      <w:spacing w:line="360" w:lineRule="auto"/>
      <w:ind w:firstLine="420" w:firstLineChars="200"/>
      <w:textAlignment w:val="baseline"/>
    </w:pPr>
    <w:rPr>
      <w:kern w:val="0"/>
      <w:sz w:val="28"/>
      <w:szCs w:val="21"/>
    </w:rPr>
  </w:style>
  <w:style w:type="paragraph" w:customStyle="1" w:styleId="633">
    <w:name w:val="正文6"/>
    <w:basedOn w:val="1"/>
    <w:qFormat/>
    <w:uiPriority w:val="0"/>
    <w:pPr>
      <w:spacing w:line="318" w:lineRule="atLeast"/>
      <w:ind w:left="369" w:firstLine="369"/>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19794</Words>
  <Characters>21045</Characters>
  <Lines>297</Lines>
  <Paragraphs>83</Paragraphs>
  <TotalTime>1</TotalTime>
  <ScaleCrop>false</ScaleCrop>
  <LinksUpToDate>false</LinksUpToDate>
  <CharactersWithSpaces>21364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2025-02-18T00:58:00Z</dcterms:created>
  <dc:creator>玥</dc:creator>
  <cp:lastModifiedBy>宁波中基国际招标有限公司</cp:lastModifiedBy>
  <cp:lastPrinted>2021-10-22T18:37:00Z</cp:lastPrinted>
  <dcterms:modified xsi:type="dcterms:W3CDTF">2025-07-14T02:28:22Z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A84F6A47E5FF486E94224BA8DA9F94AF_13</vt:lpwstr>
  </property>
  <property fmtid="{D5CDD505-2E9C-101B-9397-08002B2CF9AE}" pid="4" name="KSOTemplateDocerSaveRecord">
    <vt:lpwstr>eyJoZGlkIjoiYmQyNTRiMWQyNWU2YjNiODdhOWUzOTJmZWVmNzRlOGMiLCJ1c2VySWQiOiIyNTM4NzI1MzQifQ==</vt:lpwstr>
  </property>
</Properties>
</file>