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采购需求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（一）建设目标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由于东钱湖五座小（2）型水库（包括寨基水库、茅岭墩水库、角洞岙水库、龙潭水库、南岙水库五座水库）的安全监测设施现状不满足规范及标准化管理的要求，因此需对这五座水库的坝体表面变形监测、坝体渗流压力监测、坝基渗流压力监测进行改造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建设内容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2.1、寨基水库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2.1.1、</w:t>
      </w:r>
      <w:r>
        <w:rPr>
          <w:rFonts w:hint="eastAsia" w:ascii="宋体" w:hAnsi="宋体"/>
          <w:bCs/>
          <w:szCs w:val="21"/>
          <w:lang w:eastAsia="zh-CN"/>
        </w:rPr>
        <w:t>坝体表面变形监测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采用GNSS法对坝体表面水平位移及垂直位移进行监测。GNSS法主要在坝体表面布置基准点和监测点设备，通过北斗卫星根据基准点和监测点之间经纬度的分析，来判断坝体水平或垂直位移的变化。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寨基水库布点数量：1个基准点，3个监测点；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主要设备技术参数：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包括GNSS接收设备、光纤收发器、数据采集软件及相应的支架、防雷、布线和相关配套土建安装工程</w:t>
      </w:r>
    </w:p>
    <w:p>
      <w:pPr>
        <w:spacing w:line="360" w:lineRule="auto"/>
        <w:ind w:firstLine="420" w:firstLineChars="200"/>
        <w:rPr>
          <w:rFonts w:hint="eastAsia" w:ascii="宋体" w:hAnsi="宋体"/>
          <w:b w:val="0"/>
          <w:bCs/>
          <w:szCs w:val="21"/>
          <w:lang w:eastAsia="zh-CN"/>
        </w:rPr>
      </w:pPr>
      <w:r>
        <w:rPr>
          <w:rFonts w:hint="eastAsia" w:ascii="宋体" w:hAnsi="宋体"/>
          <w:b w:val="0"/>
          <w:bCs/>
          <w:szCs w:val="21"/>
          <w:lang w:eastAsia="zh-CN"/>
        </w:rPr>
        <w:t>（1）GNSS接收设备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通道：220通道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信号：支持BDS双频、GPS双频信号；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 xml:space="preserve">静态测量精度：水平：±（2.5+0.5×10-6×D）mm； 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接收机内部噪声水平：≤1mm(1σ)；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接收数据可用率≥98％；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接口：具备RS232串口、以太网端口（RJ45 10/100Mbps）、2个卫星天线接口；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工作温度：-40℃～80℃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（2）光纤收发器：符合IEEE802.3 10BaseT，IEEE802.3u 100BaseTX，100Base-FX标准；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接口：双绞线 RJ45；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光纤：SC（单芯）；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LED：PWR，FX 100，FX Link/Act，FDX，TX 100，TX Link/Act；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传输速率：双绞线：10Mbps，100Mbps；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光纤：100Mbps；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双工方式：全双工或半双工；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双绞线：5类，5E类；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单模：8/125，8.3/125，8.7/125，9/125&amp;micro;m；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电源：5V，1A；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环境温度：0~50℃；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存储温度：-20~70℃；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湿度：5％~90％；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（3）数据采集软件：实时监测数据的采集与传输。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2.1.2</w:t>
      </w:r>
      <w:r>
        <w:rPr>
          <w:rFonts w:hint="eastAsia" w:ascii="宋体" w:hAnsi="宋体"/>
          <w:bCs/>
          <w:szCs w:val="21"/>
          <w:lang w:eastAsia="zh-CN"/>
        </w:rPr>
        <w:t>、坝体渗流压力监测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采用测压管监测坝体渗流压力，共设2个监测横断面，3条监测纵断面，共6支坝体测压管。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2.1.3</w:t>
      </w:r>
      <w:r>
        <w:rPr>
          <w:rFonts w:hint="eastAsia" w:ascii="宋体" w:hAnsi="宋体"/>
          <w:bCs/>
          <w:szCs w:val="21"/>
          <w:lang w:eastAsia="zh-CN"/>
        </w:rPr>
        <w:t>、坝基渗流压力监测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采用测压管监测坝基渗流压力，共设2个监测横断面，3条监测纵断面，共6支坝基测压管。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/>
          <w:b/>
          <w:szCs w:val="21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2.2、茅岭墩水库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2.2.1、</w:t>
      </w:r>
      <w:r>
        <w:rPr>
          <w:rFonts w:hint="eastAsia" w:ascii="宋体" w:hAnsi="宋体"/>
          <w:bCs/>
          <w:szCs w:val="21"/>
          <w:lang w:eastAsia="zh-CN"/>
        </w:rPr>
        <w:t>坝体表面变形监测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采用GNSS法对坝体表面水平位移及垂直位移进行监测。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茅岭墩水库布点数量：1个基准点，3个监测点；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主要设备技术参数：包括GNSS接收设备、光纤收发器、数据采集软件及相应的支架、防雷、布线和相关配套土建安装工程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（1）GNSS接收设备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通道：220通道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信号：支持BDS双频、GPS双频信号；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 xml:space="preserve">静态测量精度：水平：±（2.5+0.5×10-6×D）mm； 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接收机内部噪声水平：≤1mm(1σ)；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接收数据可用率≥98％；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接口：具备RS232串口、以太网端口（RJ45 10/100Mbps）、2个卫星天线接口；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工作温度：-40℃～80℃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（2）光纤收发器：符合IEEE802.3 10BaseT，IEEE802.3u 100BaseTX，100Base-FX标准；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接口：双绞线 RJ45；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光纤：SC（单芯）；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LED：PWR，FX 100，FX Link/Act，FDX，TX 100，TX Link/Act；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传输速率：双绞线：10Mbps，100Mbps；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光纤：100Mbps；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双工方式：全双工或半双工；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双绞线：5类，5E类；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单模：8/125，8.3/125，8.7/125，9/125&amp;micro;m；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电源：5V，1A；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环境温度：0~50℃；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存储温度：-20~70℃；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湿度：5％~90％；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（3）数据采集软件：实时监测数据的采集与传输。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2.2.2、</w:t>
      </w:r>
      <w:r>
        <w:rPr>
          <w:rFonts w:hint="eastAsia" w:ascii="宋体" w:hAnsi="宋体"/>
          <w:bCs/>
          <w:szCs w:val="21"/>
          <w:lang w:eastAsia="zh-CN"/>
        </w:rPr>
        <w:t>坝体渗流压力监测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采用测压管监测坝体渗流压力，共设1个监测横断面，3条监测纵断面，共3支测压管。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2.2.3、</w:t>
      </w:r>
      <w:r>
        <w:rPr>
          <w:rFonts w:hint="eastAsia" w:ascii="宋体" w:hAnsi="宋体"/>
          <w:bCs/>
          <w:szCs w:val="21"/>
          <w:lang w:eastAsia="zh-CN"/>
        </w:rPr>
        <w:t>坝基渗流压力监测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采用测压管监测坝基渗流压力，共设1个监测横断面，3条监测纵断面，共3支测压管。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2.2.4、</w:t>
      </w:r>
      <w:r>
        <w:rPr>
          <w:rFonts w:hint="eastAsia" w:ascii="宋体" w:hAnsi="宋体"/>
          <w:bCs/>
          <w:szCs w:val="21"/>
          <w:lang w:eastAsia="zh-CN"/>
        </w:rPr>
        <w:t>渗流压力监测自动化系统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eastAsia="zh-CN"/>
        </w:rPr>
        <w:t>在坝基渗流压力观测的3根测压管及坝体渗流压力的3根测压管内各设置1个渗压计，作为自动化观测的传感器，将渗压计电缆线引至观测房（利用现有坝顶或右坝肩管理房）内，接入防雷模块和信息采集模块。经过信息采集模块信息采集，通过已经完备的通讯网络系统，将采集信息传输至旅湖局中控室内的计算机（计算机安装数据采集、数据管理、数据分析软件）内，达到渗流压力自动化监测的目的</w:t>
      </w:r>
      <w:r>
        <w:rPr>
          <w:rFonts w:hint="eastAsia" w:ascii="宋体" w:hAnsi="宋体"/>
          <w:bCs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2.3、角洞岙水库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2.3.1、坝体表面变形监测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采用GNSS法对坝体表面水平位移及垂直位移进行监测。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角洞岙水库布点数量：1个基准点，3个监测点；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主要设备技术参数：包括GNSS接收设备、光纤收发器、数据采集软件及相应的支架、防雷、布线和相关配套土建安装工程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（1）GNSS接收设备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通道：220通道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信号：支持BDS双频、GPS双频信号；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静态测量精度：水平：±（2.5+0.5×10-6×D）mm； 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接收机内部噪声水平：≤1mm(1σ)；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接收数据可用率≥98％；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接口：具备RS232串口、以太网端口（RJ45 10/100Mbps）、2个卫星天线接口；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工作温度：-40℃～80℃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（2）光纤收发器：符合IEEE802.3 10BaseT，IEEE802.3u 100BaseTX，100Base-FX标准；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接口：双绞线 RJ45；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光纤：SC（单芯）；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LED：PWR，FX 100，FX Link/Act，FDX，TX 100，TX Link/Act；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传输速率：双绞线：10Mbps，100Mbps；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双工方式：全双工或半双工；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双绞线：5类，5E类；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单模：8/125，8.3/125，8.7/125，9/125&amp;micro;m；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电源：5V，1A；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环境温度：0~50℃；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存储温度：-20~70℃；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湿度：5％~90％；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（3）数据采集软件：实时监测数据的采集与传输。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2.3.2、坝体渗流压力监测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采用测压管监测坝体渗流压力，共设1个监测横断面，3条监测纵断面，共3支测压管。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2.3.3、坝基渗流压力监测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现状大坝已设一个坝基渗流压力监测横断面，共三支坝基渗流压力测压管。但是砼防渗墙前无坝基测压管，本工程除了对老测压管进行洗孔+灵敏度试验外，于坝轴线上游侧4m处新增一坝基渗流压力测压管。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2.3.4、渗流压力监测自动化系统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在坝基渗流压力观测的4根测压管及坝体渗流压力的3根测压管内各设置1个渗压计，作为自动化观测的传感器，将渗压计电缆线引至观测房（利用下游坡脚管理房）内，接入防雷模块和信息采集模块。经过信息采集模块信息采集，通过已经完备的通讯网络系统，将采集信息传输至旅湖局中控室内的计算机（计算机安装数据采集、数据管理、数据分析软件）内，达到渗流压力自动化监测的目的。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  <w:lang w:val="en-US" w:eastAsia="zh-CN"/>
        </w:rPr>
        <w:t>2.4、龙潭水库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2.4.1、坝体表面变形监测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采用GNSS法对坝体表面水平位移及垂直位移进行监测。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龙潭水库布点数量：1个基准点，2个监测点（基准点在房顶）；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主要设备技术参数：包括GNSS接收设备、光纤收发器、数据采集软件及相应的支架、防雷、布线和相关配套土建安装工程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（1）GNSS接收设备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通道：220通道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信号：支持BDS双频、GPS双频信号；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静态测量精度：水平：±（2.5+0.5×10-6×D）mm； 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接收机内部噪声水平：≤1mm(1σ)；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接收数据可用率≥98％；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接口：具备RS232串口、以太网端口（RJ45 10/100Mbps）、2个卫星天线接口；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工作温度：-40℃～80℃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（2）光纤收发器：符合IEEE802.3 10BaseT，IEEE802.3u 100BaseTX，100Base-FX标准；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接口：双绞线 RJ45；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光纤：SC（单芯）；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LED：PWR，FX 100，FX Link/Act，FDX，TX 100，TX Link/Act；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传输速率：双绞线：10Mbps，100Mbps；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双工方式：全双工或半双工；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双绞线：5类，5E类；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单模：8/125，8.3/125，8.7/125，9/125&amp;micro;m；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电源：5V，1A；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环境温度：0~50℃；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存储温度：-20~70℃；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湿度：5％~90％；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（3）数据采集软件：实时监测数据的采集与传输。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2.4.2 、坝体渗流压力监测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现状大坝已设置1条渗流观测轴线，布置在大坝桩号BK0+025处，轴线设3个观测点，共3个测压管。本次工程对已有三支测压管进行洗孔+灵敏度试验。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bCs w:val="0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  <w:lang w:val="en-US" w:eastAsia="zh-CN"/>
        </w:rPr>
        <w:t>2.5、南岙水库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2.5.1、坝体表面变形监测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采用GNSS法对坝体表面水平位移及垂直位移进行监测。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南岙水库布点数量：1个基准点，3个监测点；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主要设备技术参数：包括GNSS接收设备、光纤收发器、数据采集软件及相应的支架、防雷、布线和相关配套土建安装工程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（1）GNSS接收设备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通道：220通道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信号：支持BDS双频、GPS双频信号；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 xml:space="preserve">静态测量精度：水平：±（2.5+0.5×10-6×D）mm； 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接收机内部噪声水平：≤1mm(1σ)；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接收数据可用率≥98％；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接口：具备RS232串口、以太网端口（RJ45 10/100Mbps）、2个卫星天线接口；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工作温度：-40℃～80℃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（2）光纤收发器：符合IEEE802.3 10BaseT，IEEE802.3u 100BaseTX，100Base-FX标准；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接口：双绞线 RJ45；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光纤：SC（单芯）；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LED：PWR，FX 100，FX Link/Act，FDX，TX 100，TX Link/Act；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传输速率：双绞线：10Mbps，100Mbps；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光纤：100Mbps；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双工方式：全双工或半双工；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双绞线：5类，5E类；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单模：8/125，8.3/125，8.7/125，9/125&amp;micro;m；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电源：5V，1A；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环境温度：0~50℃；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存储温度：-20~70℃；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湿度：5％~90％；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（3）数据采集软件：实时监测数据的采集与传输。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2.5.2、坝体渗流压力监测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采用测压管监测坝体渗流压力，共设1个监测横断面，3条监测纵断面，共3支测压管。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2.5.3、坝基渗流压力监测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采用测压管监测坝基渗流压力，共设1个监测横断面，4条监测纵断面，共4支坝基测压管。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*</w:t>
      </w:r>
      <w:r>
        <w:rPr>
          <w:rFonts w:hint="eastAsia" w:ascii="宋体" w:hAnsi="宋体"/>
          <w:b/>
          <w:szCs w:val="21"/>
        </w:rPr>
        <w:t>数据要求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3.1、本次项目建设所采集的坝体表面变形监测数据、坝体渗流压力监测数据、坝基渗流压力监测数据成果必需采用标准的格式，并在业主本地进行备份存储。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3.2、中标单位必须将本次建设项目的数据成果无缝集成到“东钱湖水利工程标准化管理平台”上，为业主单位工程安全管理提供全面的数据支持。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工程量清单</w:t>
      </w:r>
      <w:r>
        <w:rPr>
          <w:rFonts w:hint="eastAsia" w:ascii="宋体" w:hAnsi="宋体"/>
          <w:b/>
          <w:szCs w:val="21"/>
          <w:lang w:eastAsia="zh-CN"/>
        </w:rPr>
        <w:t>：详见附件一：《东钱湖小型水库检测设施》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商务要求表</w:t>
      </w:r>
    </w:p>
    <w:tbl>
      <w:tblPr>
        <w:tblStyle w:val="3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1、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工期：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2、项目实施地点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按采购人指定地点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3、</w:t>
            </w:r>
            <w:r>
              <w:rPr>
                <w:rFonts w:hint="eastAsia" w:ascii="宋体"/>
                <w:highlight w:val="none"/>
              </w:rPr>
              <w:t>质量保证期（或保修期）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验收合格并办理正式移交使用手续后不少于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highlight w:val="none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highlight w:val="none"/>
              </w:rPr>
              <w:t>、付款方法和条件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highlight w:val="none"/>
                <w:lang w:eastAsia="zh-CN"/>
              </w:rPr>
              <w:t>工程完工验收合格后，付至合同价的</w:t>
            </w: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70%；审计结束后付至审定价的97%；余款作为质保金，一年后工程质量无问题无息支付。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、履约保证金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金额：</w:t>
            </w:r>
            <w:r>
              <w:rPr>
                <w:rFonts w:hint="eastAsia" w:ascii="宋体"/>
                <w:color w:val="000000"/>
                <w:highlight w:val="none"/>
                <w:lang w:eastAsia="zh-CN"/>
              </w:rPr>
              <w:t>年度合同金额的</w:t>
            </w: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5%</w:t>
            </w:r>
            <w:r>
              <w:rPr>
                <w:rFonts w:hint="eastAsia" w:ascii="宋体"/>
                <w:color w:val="000000"/>
                <w:highlight w:val="none"/>
              </w:rPr>
              <w:t>；</w:t>
            </w:r>
          </w:p>
          <w:p>
            <w:pPr>
              <w:snapToGrid w:val="0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履约保证金形式：银行汇票（电汇）或支票（仅限于使用宁波大市区范围内的银行开具的支票）。在签订合同之前支付，履约保证金在合同履行完毕后10日内无息退还（如成交人未能履行合同规定的任何义务，采购人有权从履约保证金中得到相应补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、合同终止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中标人在合同有效期内，不得以任何理由终止合同，确有特殊情况的，须提前两个月向采购人提出书面申请，经采购人同意后，方可终止合同，同时酌情扣除保证金。因中标人不能保证工作质量，或发生重大差错事故的，采购人可有权终止协议，中标人承担全部责任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CB42"/>
    <w:multiLevelType w:val="singleLevel"/>
    <w:tmpl w:val="214DCB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0F85E6E"/>
    <w:multiLevelType w:val="singleLevel"/>
    <w:tmpl w:val="40F85E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宁波中基国际招标有限公司</cp:lastModifiedBy>
  <dcterms:modified xsi:type="dcterms:W3CDTF">2018-12-12T14:59:26Z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