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jc w:val="center"/>
        <w:rPr>
          <w:rFonts w:ascii="宋体" w:hAnsi="宋体" w:cs="宋体"/>
          <w:b/>
          <w:bCs/>
          <w:color w:val="auto"/>
          <w:sz w:val="72"/>
          <w:szCs w:val="72"/>
          <w:highlight w:val="none"/>
        </w:rPr>
      </w:pPr>
    </w:p>
    <w:p>
      <w:pPr>
        <w:spacing w:after="240"/>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公开招标文件</w:t>
      </w:r>
    </w:p>
    <w:p>
      <w:pPr>
        <w:spacing w:after="240"/>
        <w:jc w:val="center"/>
        <w:rPr>
          <w:rFonts w:ascii="宋体" w:hAnsi="宋体" w:cs="宋体"/>
          <w:color w:val="auto"/>
          <w:sz w:val="32"/>
          <w:szCs w:val="32"/>
          <w:highlight w:val="none"/>
        </w:rPr>
      </w:pPr>
      <w:r>
        <w:rPr>
          <w:rFonts w:hint="eastAsia" w:ascii="宋体" w:hAnsi="宋体" w:cs="宋体"/>
          <w:color w:val="auto"/>
          <w:sz w:val="32"/>
          <w:szCs w:val="32"/>
          <w:highlight w:val="none"/>
        </w:rPr>
        <w:t>（政府采购电子交易项目）</w:t>
      </w:r>
    </w:p>
    <w:p>
      <w:pPr>
        <w:pStyle w:val="360"/>
        <w:ind w:left="560" w:firstLine="480"/>
        <w:rPr>
          <w:rFonts w:ascii="宋体" w:hAnsi="宋体" w:eastAsia="宋体" w:cs="宋体"/>
          <w:color w:val="auto"/>
          <w:highlight w:val="none"/>
        </w:rPr>
      </w:pPr>
    </w:p>
    <w:p>
      <w:pPr>
        <w:pStyle w:val="360"/>
        <w:ind w:left="560" w:firstLine="480"/>
        <w:rPr>
          <w:rFonts w:ascii="宋体" w:hAnsi="宋体" w:eastAsia="宋体" w:cs="宋体"/>
          <w:color w:val="auto"/>
          <w:highlight w:val="none"/>
        </w:rPr>
      </w:pPr>
    </w:p>
    <w:p>
      <w:pPr>
        <w:pStyle w:val="360"/>
        <w:ind w:left="560" w:firstLine="480"/>
        <w:rPr>
          <w:rFonts w:ascii="宋体" w:hAnsi="宋体" w:eastAsia="宋体" w:cs="宋体"/>
          <w:color w:val="auto"/>
          <w:highlight w:val="none"/>
        </w:rPr>
      </w:pPr>
    </w:p>
    <w:p>
      <w:pPr>
        <w:pStyle w:val="360"/>
        <w:ind w:left="560" w:firstLine="480"/>
        <w:rPr>
          <w:rFonts w:ascii="宋体" w:hAnsi="宋体" w:eastAsia="宋体" w:cs="宋体"/>
          <w:color w:val="auto"/>
          <w:highlight w:val="none"/>
        </w:rPr>
      </w:pPr>
    </w:p>
    <w:p>
      <w:pPr>
        <w:pStyle w:val="360"/>
        <w:ind w:left="560" w:firstLine="480"/>
        <w:rPr>
          <w:rFonts w:ascii="宋体" w:hAnsi="宋体" w:eastAsia="宋体" w:cs="宋体"/>
          <w:color w:val="auto"/>
          <w:highlight w:val="none"/>
        </w:rPr>
      </w:pPr>
    </w:p>
    <w:p>
      <w:pPr>
        <w:pStyle w:val="360"/>
        <w:ind w:left="560" w:firstLine="480"/>
        <w:rPr>
          <w:rFonts w:ascii="宋体" w:hAnsi="宋体" w:eastAsia="宋体" w:cs="宋体"/>
          <w:color w:val="auto"/>
          <w:highlight w:val="none"/>
        </w:rPr>
      </w:pPr>
    </w:p>
    <w:p>
      <w:pPr>
        <w:pStyle w:val="360"/>
        <w:ind w:left="560" w:firstLine="480"/>
        <w:rPr>
          <w:rFonts w:ascii="宋体" w:hAnsi="宋体" w:eastAsia="宋体" w:cs="宋体"/>
          <w:color w:val="auto"/>
          <w:highlight w:val="none"/>
        </w:rPr>
      </w:pPr>
    </w:p>
    <w:p>
      <w:pPr>
        <w:pStyle w:val="360"/>
        <w:ind w:left="560" w:firstLine="480"/>
        <w:rPr>
          <w:rFonts w:ascii="宋体" w:hAnsi="宋体" w:eastAsia="宋体" w:cs="宋体"/>
          <w:color w:val="auto"/>
          <w:highlight w:val="none"/>
        </w:rPr>
      </w:pPr>
    </w:p>
    <w:p>
      <w:pPr>
        <w:pStyle w:val="360"/>
        <w:ind w:left="560" w:firstLine="480"/>
        <w:rPr>
          <w:rFonts w:ascii="宋体" w:hAnsi="宋体" w:eastAsia="宋体" w:cs="宋体"/>
          <w:color w:val="auto"/>
          <w:highlight w:val="none"/>
        </w:rPr>
      </w:pPr>
    </w:p>
    <w:p>
      <w:pPr>
        <w:pStyle w:val="360"/>
        <w:ind w:left="560" w:firstLine="480"/>
        <w:rPr>
          <w:rFonts w:ascii="宋体" w:hAnsi="宋体" w:eastAsia="宋体" w:cs="宋体"/>
          <w:color w:val="auto"/>
          <w:highlight w:val="none"/>
        </w:rPr>
      </w:pPr>
    </w:p>
    <w:p>
      <w:pPr>
        <w:pStyle w:val="360"/>
        <w:ind w:left="560" w:firstLine="480"/>
        <w:rPr>
          <w:rFonts w:ascii="宋体" w:hAnsi="宋体" w:eastAsia="宋体" w:cs="宋体"/>
          <w:color w:val="auto"/>
          <w:highlight w:val="none"/>
        </w:rPr>
      </w:pPr>
    </w:p>
    <w:p>
      <w:pPr>
        <w:pStyle w:val="360"/>
        <w:ind w:left="560" w:firstLine="480"/>
        <w:rPr>
          <w:rFonts w:ascii="宋体" w:hAnsi="宋体" w:eastAsia="宋体" w:cs="宋体"/>
          <w:color w:val="auto"/>
          <w:highlight w:val="none"/>
        </w:rPr>
      </w:pPr>
    </w:p>
    <w:p>
      <w:pPr>
        <w:pStyle w:val="360"/>
        <w:ind w:left="560" w:firstLine="480"/>
        <w:rPr>
          <w:rFonts w:ascii="宋体" w:hAnsi="宋体" w:eastAsia="宋体" w:cs="宋体"/>
          <w:color w:val="auto"/>
          <w:highlight w:val="none"/>
        </w:rPr>
      </w:pPr>
    </w:p>
    <w:p>
      <w:pPr>
        <w:pStyle w:val="360"/>
        <w:ind w:left="560" w:firstLine="480"/>
        <w:rPr>
          <w:rFonts w:ascii="宋体" w:hAnsi="宋体" w:eastAsia="宋体" w:cs="宋体"/>
          <w:color w:val="auto"/>
          <w:highlight w:val="none"/>
        </w:rPr>
      </w:pPr>
    </w:p>
    <w:p>
      <w:pPr>
        <w:pStyle w:val="360"/>
        <w:ind w:left="560" w:firstLine="480"/>
        <w:rPr>
          <w:rFonts w:ascii="宋体" w:hAnsi="宋体" w:eastAsia="宋体" w:cs="宋体"/>
          <w:color w:val="auto"/>
          <w:highlight w:val="none"/>
        </w:rPr>
      </w:pPr>
    </w:p>
    <w:p>
      <w:pPr>
        <w:pStyle w:val="360"/>
        <w:ind w:left="560" w:firstLine="480"/>
        <w:rPr>
          <w:rFonts w:ascii="宋体" w:hAnsi="宋体" w:eastAsia="宋体" w:cs="宋体"/>
          <w:color w:val="auto"/>
          <w:highlight w:val="none"/>
        </w:rPr>
      </w:pPr>
    </w:p>
    <w:p>
      <w:pPr>
        <w:tabs>
          <w:tab w:val="left" w:pos="2410"/>
        </w:tabs>
        <w:autoSpaceDE w:val="0"/>
        <w:autoSpaceDN w:val="0"/>
        <w:adjustRightInd w:val="0"/>
        <w:snapToGrid w:val="0"/>
        <w:spacing w:line="360" w:lineRule="auto"/>
        <w:rPr>
          <w:rFonts w:ascii="宋体" w:hAnsi="宋体" w:cs="宋体"/>
          <w:b/>
          <w:color w:val="auto"/>
          <w:spacing w:val="20"/>
          <w:kern w:val="0"/>
          <w:sz w:val="32"/>
          <w:szCs w:val="32"/>
          <w:highlight w:val="none"/>
        </w:rPr>
      </w:pPr>
    </w:p>
    <w:p>
      <w:pPr>
        <w:tabs>
          <w:tab w:val="left" w:pos="2410"/>
        </w:tabs>
        <w:autoSpaceDE w:val="0"/>
        <w:autoSpaceDN w:val="0"/>
        <w:adjustRightInd w:val="0"/>
        <w:snapToGrid w:val="0"/>
        <w:spacing w:after="120" w:afterLines="50" w:line="480" w:lineRule="auto"/>
        <w:ind w:left="2741" w:leftChars="611" w:hanging="1458" w:hangingChars="454"/>
        <w:jc w:val="left"/>
        <w:rPr>
          <w:rFonts w:ascii="宋体" w:hAnsi="宋体" w:cs="宋体"/>
          <w:b/>
          <w:color w:val="auto"/>
          <w:kern w:val="0"/>
          <w:sz w:val="32"/>
          <w:szCs w:val="32"/>
          <w:highlight w:val="none"/>
          <w:u w:val="single"/>
        </w:rPr>
      </w:pPr>
      <w:r>
        <w:rPr>
          <w:rFonts w:hint="eastAsia" w:ascii="宋体" w:hAnsi="宋体" w:cs="宋体"/>
          <w:b/>
          <w:color w:val="auto"/>
          <w:kern w:val="0"/>
          <w:sz w:val="32"/>
          <w:szCs w:val="32"/>
          <w:highlight w:val="none"/>
        </w:rPr>
        <w:t>项目名称：</w:t>
      </w:r>
      <w:r>
        <w:rPr>
          <w:rFonts w:hint="eastAsia" w:ascii="宋体" w:hAnsi="宋体" w:cs="宋体"/>
          <w:b/>
          <w:color w:val="auto"/>
          <w:kern w:val="0"/>
          <w:sz w:val="32"/>
          <w:szCs w:val="32"/>
          <w:highlight w:val="none"/>
          <w:u w:val="single"/>
        </w:rPr>
        <w:t>宁波市鄞州区交通运输行政执法队科技设施（2024年-2025年）运维服务项目</w:t>
      </w:r>
    </w:p>
    <w:p>
      <w:pPr>
        <w:tabs>
          <w:tab w:val="left" w:pos="2410"/>
        </w:tabs>
        <w:autoSpaceDE w:val="0"/>
        <w:autoSpaceDN w:val="0"/>
        <w:adjustRightInd w:val="0"/>
        <w:snapToGrid w:val="0"/>
        <w:spacing w:after="120" w:afterLines="50" w:line="480" w:lineRule="auto"/>
        <w:ind w:firstLine="1285" w:firstLineChars="400"/>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项目编号：</w:t>
      </w:r>
      <w:r>
        <w:rPr>
          <w:rFonts w:hint="eastAsia" w:ascii="宋体" w:hAnsi="宋体" w:cs="宋体"/>
          <w:b/>
          <w:color w:val="auto"/>
          <w:kern w:val="0"/>
          <w:sz w:val="32"/>
          <w:szCs w:val="32"/>
          <w:highlight w:val="none"/>
          <w:u w:val="single"/>
        </w:rPr>
        <w:t>NBMC-20248006G</w:t>
      </w:r>
    </w:p>
    <w:p>
      <w:pPr>
        <w:tabs>
          <w:tab w:val="left" w:pos="2410"/>
        </w:tabs>
        <w:autoSpaceDE w:val="0"/>
        <w:autoSpaceDN w:val="0"/>
        <w:adjustRightInd w:val="0"/>
        <w:snapToGrid w:val="0"/>
        <w:spacing w:after="120" w:afterLines="50" w:line="480" w:lineRule="auto"/>
        <w:ind w:firstLine="1285" w:firstLineChars="400"/>
        <w:jc w:val="left"/>
        <w:rPr>
          <w:rFonts w:ascii="宋体" w:hAnsi="宋体" w:cs="宋体"/>
          <w:b/>
          <w:color w:val="auto"/>
          <w:kern w:val="0"/>
          <w:sz w:val="32"/>
          <w:szCs w:val="32"/>
          <w:highlight w:val="none"/>
          <w:u w:val="single"/>
        </w:rPr>
      </w:pPr>
      <w:r>
        <w:rPr>
          <w:rFonts w:hint="eastAsia" w:ascii="宋体" w:hAnsi="宋体" w:cs="宋体"/>
          <w:b/>
          <w:color w:val="auto"/>
          <w:kern w:val="0"/>
          <w:sz w:val="32"/>
          <w:szCs w:val="32"/>
          <w:highlight w:val="none"/>
        </w:rPr>
        <w:t>采 购 人：</w:t>
      </w:r>
      <w:r>
        <w:rPr>
          <w:rFonts w:hint="eastAsia" w:ascii="宋体" w:hAnsi="宋体" w:cs="宋体"/>
          <w:b/>
          <w:color w:val="auto"/>
          <w:kern w:val="0"/>
          <w:sz w:val="32"/>
          <w:szCs w:val="32"/>
          <w:highlight w:val="none"/>
          <w:u w:val="single"/>
        </w:rPr>
        <w:t>宁波市鄞州区交通运输行政执法队</w:t>
      </w:r>
    </w:p>
    <w:p>
      <w:pPr>
        <w:tabs>
          <w:tab w:val="left" w:pos="2410"/>
        </w:tabs>
        <w:autoSpaceDE w:val="0"/>
        <w:autoSpaceDN w:val="0"/>
        <w:adjustRightInd w:val="0"/>
        <w:snapToGrid w:val="0"/>
        <w:spacing w:after="120" w:afterLines="50" w:line="480" w:lineRule="auto"/>
        <w:ind w:firstLine="1285" w:firstLineChars="400"/>
        <w:jc w:val="left"/>
        <w:rPr>
          <w:rFonts w:ascii="宋体" w:hAnsi="宋体" w:cs="宋体"/>
          <w:b/>
          <w:color w:val="auto"/>
          <w:kern w:val="0"/>
          <w:sz w:val="32"/>
          <w:szCs w:val="32"/>
          <w:highlight w:val="none"/>
          <w:u w:val="single"/>
        </w:rPr>
      </w:pPr>
      <w:r>
        <w:rPr>
          <w:rFonts w:hint="eastAsia" w:ascii="宋体" w:hAnsi="宋体" w:cs="宋体"/>
          <w:b/>
          <w:color w:val="auto"/>
          <w:kern w:val="0"/>
          <w:sz w:val="32"/>
          <w:szCs w:val="32"/>
          <w:highlight w:val="none"/>
        </w:rPr>
        <w:t>采购代理机构：</w:t>
      </w:r>
      <w:r>
        <w:rPr>
          <w:rFonts w:hint="eastAsia" w:ascii="宋体" w:hAnsi="宋体" w:cs="宋体"/>
          <w:b/>
          <w:color w:val="auto"/>
          <w:kern w:val="0"/>
          <w:sz w:val="32"/>
          <w:szCs w:val="32"/>
          <w:highlight w:val="none"/>
          <w:u w:val="single"/>
        </w:rPr>
        <w:t>宁波名诚招标代理有限公司</w:t>
      </w:r>
    </w:p>
    <w:p>
      <w:pPr>
        <w:rPr>
          <w:rFonts w:ascii="宋体" w:hAnsi="宋体" w:cs="宋体"/>
          <w:b/>
          <w:color w:val="auto"/>
          <w:kern w:val="0"/>
          <w:sz w:val="32"/>
          <w:szCs w:val="32"/>
          <w:highlight w:val="none"/>
          <w:u w:val="single"/>
        </w:rPr>
      </w:pPr>
      <w:r>
        <w:rPr>
          <w:rFonts w:hint="eastAsia" w:ascii="宋体" w:hAnsi="宋体" w:cs="宋体"/>
          <w:b/>
          <w:color w:val="auto"/>
          <w:kern w:val="0"/>
          <w:sz w:val="32"/>
          <w:szCs w:val="32"/>
          <w:highlight w:val="none"/>
          <w:u w:val="single"/>
        </w:rPr>
        <w:br w:type="page"/>
      </w:r>
    </w:p>
    <w:sdt>
      <w:sdtPr>
        <w:rPr>
          <w:rFonts w:hint="eastAsia" w:ascii="宋体" w:hAnsi="宋体" w:cs="宋体"/>
          <w:b/>
          <w:bCs/>
          <w:color w:val="auto"/>
          <w:sz w:val="32"/>
          <w:szCs w:val="32"/>
          <w:highlight w:val="none"/>
        </w:rPr>
        <w:id w:val="147468439"/>
        <w15:color w:val="DBDBDB"/>
        <w:docPartObj>
          <w:docPartGallery w:val="Table of Contents"/>
          <w:docPartUnique/>
        </w:docPartObj>
      </w:sdtPr>
      <w:sdtEndPr>
        <w:rPr>
          <w:rFonts w:hint="eastAsia" w:ascii="宋体" w:hAnsi="宋体" w:cs="宋体"/>
          <w:b/>
          <w:bCs/>
          <w:color w:val="auto"/>
          <w:sz w:val="21"/>
          <w:szCs w:val="28"/>
          <w:highlight w:val="none"/>
        </w:rPr>
      </w:sdtEndPr>
      <w:sdtContent>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目录</w:t>
          </w:r>
        </w:p>
        <w:p>
          <w:pPr>
            <w:pStyle w:val="30"/>
            <w:tabs>
              <w:tab w:val="right" w:leader="dot" w:pos="8856"/>
            </w:tabs>
            <w:spacing w:line="360" w:lineRule="auto"/>
            <w:rPr>
              <w:color w:val="auto"/>
              <w:sz w:val="24"/>
              <w:highlight w:val="none"/>
            </w:rPr>
          </w:pPr>
          <w:r>
            <w:rPr>
              <w:color w:val="auto"/>
              <w:sz w:val="28"/>
              <w:szCs w:val="28"/>
              <w:highlight w:val="none"/>
            </w:rPr>
            <w:fldChar w:fldCharType="begin"/>
          </w:r>
          <w:r>
            <w:rPr>
              <w:color w:val="auto"/>
              <w:sz w:val="28"/>
              <w:szCs w:val="28"/>
              <w:highlight w:val="none"/>
            </w:rPr>
            <w:instrText xml:space="preserve">TOC \o "1-3" \h \u </w:instrText>
          </w:r>
          <w:r>
            <w:rPr>
              <w:color w:val="auto"/>
              <w:sz w:val="28"/>
              <w:szCs w:val="28"/>
              <w:highlight w:val="none"/>
            </w:rPr>
            <w:fldChar w:fldCharType="separate"/>
          </w:r>
          <w:r>
            <w:rPr>
              <w:color w:val="auto"/>
              <w:highlight w:val="none"/>
            </w:rPr>
            <w:fldChar w:fldCharType="begin"/>
          </w:r>
          <w:r>
            <w:rPr>
              <w:color w:val="auto"/>
              <w:highlight w:val="none"/>
            </w:rPr>
            <w:instrText xml:space="preserve"> HYPERLINK \l "_Toc8052" </w:instrText>
          </w:r>
          <w:r>
            <w:rPr>
              <w:color w:val="auto"/>
              <w:highlight w:val="none"/>
            </w:rPr>
            <w:fldChar w:fldCharType="separate"/>
          </w:r>
          <w:r>
            <w:rPr>
              <w:color w:val="auto"/>
              <w:sz w:val="24"/>
              <w:highlight w:val="none"/>
            </w:rPr>
            <w:t>第一章  投标邀请</w:t>
          </w:r>
          <w:r>
            <w:rPr>
              <w:color w:val="auto"/>
              <w:sz w:val="24"/>
              <w:highlight w:val="none"/>
            </w:rPr>
            <w:tab/>
          </w:r>
          <w:r>
            <w:rPr>
              <w:color w:val="auto"/>
              <w:sz w:val="24"/>
              <w:highlight w:val="none"/>
            </w:rPr>
            <w:fldChar w:fldCharType="begin"/>
          </w:r>
          <w:r>
            <w:rPr>
              <w:color w:val="auto"/>
              <w:sz w:val="24"/>
              <w:highlight w:val="none"/>
            </w:rPr>
            <w:instrText xml:space="preserve"> PAGEREF _Toc8052 \h </w:instrText>
          </w:r>
          <w:r>
            <w:rPr>
              <w:color w:val="auto"/>
              <w:sz w:val="24"/>
              <w:highlight w:val="none"/>
            </w:rPr>
            <w:fldChar w:fldCharType="separate"/>
          </w:r>
          <w:r>
            <w:rPr>
              <w:color w:val="auto"/>
              <w:sz w:val="24"/>
              <w:highlight w:val="none"/>
            </w:rPr>
            <w:t>1</w:t>
          </w:r>
          <w:r>
            <w:rPr>
              <w:color w:val="auto"/>
              <w:sz w:val="24"/>
              <w:highlight w:val="none"/>
            </w:rPr>
            <w:fldChar w:fldCharType="end"/>
          </w:r>
          <w:r>
            <w:rPr>
              <w:color w:val="auto"/>
              <w:sz w:val="24"/>
              <w:highlight w:val="none"/>
            </w:rPr>
            <w:fldChar w:fldCharType="end"/>
          </w:r>
        </w:p>
        <w:p>
          <w:pPr>
            <w:pStyle w:val="30"/>
            <w:tabs>
              <w:tab w:val="right" w:leader="dot" w:pos="8856"/>
            </w:tabs>
            <w:spacing w:line="360" w:lineRule="auto"/>
            <w:rPr>
              <w:color w:val="auto"/>
              <w:sz w:val="24"/>
              <w:highlight w:val="none"/>
            </w:rPr>
          </w:pPr>
          <w:r>
            <w:rPr>
              <w:color w:val="auto"/>
              <w:highlight w:val="none"/>
            </w:rPr>
            <w:fldChar w:fldCharType="begin"/>
          </w:r>
          <w:r>
            <w:rPr>
              <w:color w:val="auto"/>
              <w:highlight w:val="none"/>
            </w:rPr>
            <w:instrText xml:space="preserve"> HYPERLINK \l "_Toc2656" </w:instrText>
          </w:r>
          <w:r>
            <w:rPr>
              <w:color w:val="auto"/>
              <w:highlight w:val="none"/>
            </w:rPr>
            <w:fldChar w:fldCharType="separate"/>
          </w:r>
          <w:r>
            <w:rPr>
              <w:color w:val="auto"/>
              <w:sz w:val="24"/>
              <w:highlight w:val="none"/>
            </w:rPr>
            <w:t>第二章  采购需求</w:t>
          </w:r>
          <w:r>
            <w:rPr>
              <w:color w:val="auto"/>
              <w:sz w:val="24"/>
              <w:highlight w:val="none"/>
            </w:rPr>
            <w:tab/>
          </w:r>
          <w:r>
            <w:rPr>
              <w:color w:val="auto"/>
              <w:sz w:val="24"/>
              <w:highlight w:val="none"/>
            </w:rPr>
            <w:fldChar w:fldCharType="begin"/>
          </w:r>
          <w:r>
            <w:rPr>
              <w:color w:val="auto"/>
              <w:sz w:val="24"/>
              <w:highlight w:val="none"/>
            </w:rPr>
            <w:instrText xml:space="preserve"> PAGEREF _Toc2656 \h </w:instrText>
          </w:r>
          <w:r>
            <w:rPr>
              <w:color w:val="auto"/>
              <w:sz w:val="24"/>
              <w:highlight w:val="none"/>
            </w:rPr>
            <w:fldChar w:fldCharType="separate"/>
          </w:r>
          <w:r>
            <w:rPr>
              <w:color w:val="auto"/>
              <w:sz w:val="24"/>
              <w:highlight w:val="none"/>
            </w:rPr>
            <w:t>4</w:t>
          </w:r>
          <w:r>
            <w:rPr>
              <w:color w:val="auto"/>
              <w:sz w:val="24"/>
              <w:highlight w:val="none"/>
            </w:rPr>
            <w:fldChar w:fldCharType="end"/>
          </w:r>
          <w:r>
            <w:rPr>
              <w:color w:val="auto"/>
              <w:sz w:val="24"/>
              <w:highlight w:val="none"/>
            </w:rPr>
            <w:fldChar w:fldCharType="end"/>
          </w:r>
        </w:p>
        <w:p>
          <w:pPr>
            <w:pStyle w:val="30"/>
            <w:tabs>
              <w:tab w:val="right" w:leader="dot" w:pos="8856"/>
            </w:tabs>
            <w:spacing w:line="360" w:lineRule="auto"/>
            <w:rPr>
              <w:color w:val="auto"/>
              <w:sz w:val="24"/>
              <w:highlight w:val="none"/>
            </w:rPr>
          </w:pPr>
          <w:r>
            <w:rPr>
              <w:color w:val="auto"/>
              <w:highlight w:val="none"/>
            </w:rPr>
            <w:fldChar w:fldCharType="begin"/>
          </w:r>
          <w:r>
            <w:rPr>
              <w:color w:val="auto"/>
              <w:highlight w:val="none"/>
            </w:rPr>
            <w:instrText xml:space="preserve"> HYPERLINK \l "_Toc31715" </w:instrText>
          </w:r>
          <w:r>
            <w:rPr>
              <w:color w:val="auto"/>
              <w:highlight w:val="none"/>
            </w:rPr>
            <w:fldChar w:fldCharType="separate"/>
          </w:r>
          <w:r>
            <w:rPr>
              <w:color w:val="auto"/>
              <w:sz w:val="24"/>
              <w:highlight w:val="none"/>
            </w:rPr>
            <w:t>第三章  投标人须知</w:t>
          </w:r>
          <w:r>
            <w:rPr>
              <w:color w:val="auto"/>
              <w:sz w:val="24"/>
              <w:highlight w:val="none"/>
            </w:rPr>
            <w:tab/>
          </w:r>
          <w:r>
            <w:rPr>
              <w:color w:val="auto"/>
              <w:sz w:val="24"/>
              <w:highlight w:val="none"/>
            </w:rPr>
            <w:fldChar w:fldCharType="begin"/>
          </w:r>
          <w:r>
            <w:rPr>
              <w:color w:val="auto"/>
              <w:sz w:val="24"/>
              <w:highlight w:val="none"/>
            </w:rPr>
            <w:instrText xml:space="preserve"> PAGEREF _Toc31715 \h </w:instrText>
          </w:r>
          <w:r>
            <w:rPr>
              <w:color w:val="auto"/>
              <w:sz w:val="24"/>
              <w:highlight w:val="none"/>
            </w:rPr>
            <w:fldChar w:fldCharType="separate"/>
          </w:r>
          <w:r>
            <w:rPr>
              <w:color w:val="auto"/>
              <w:sz w:val="24"/>
              <w:highlight w:val="none"/>
            </w:rPr>
            <w:t>11</w:t>
          </w:r>
          <w:r>
            <w:rPr>
              <w:color w:val="auto"/>
              <w:sz w:val="24"/>
              <w:highlight w:val="none"/>
            </w:rPr>
            <w:fldChar w:fldCharType="end"/>
          </w:r>
          <w:r>
            <w:rPr>
              <w:color w:val="auto"/>
              <w:sz w:val="24"/>
              <w:highlight w:val="none"/>
            </w:rPr>
            <w:fldChar w:fldCharType="end"/>
          </w:r>
        </w:p>
        <w:p>
          <w:pPr>
            <w:pStyle w:val="30"/>
            <w:tabs>
              <w:tab w:val="right" w:leader="dot" w:pos="8856"/>
            </w:tabs>
            <w:spacing w:line="360" w:lineRule="auto"/>
            <w:rPr>
              <w:color w:val="auto"/>
              <w:sz w:val="24"/>
              <w:highlight w:val="none"/>
            </w:rPr>
          </w:pPr>
          <w:r>
            <w:rPr>
              <w:color w:val="auto"/>
              <w:highlight w:val="none"/>
            </w:rPr>
            <w:fldChar w:fldCharType="begin"/>
          </w:r>
          <w:r>
            <w:rPr>
              <w:color w:val="auto"/>
              <w:highlight w:val="none"/>
            </w:rPr>
            <w:instrText xml:space="preserve"> HYPERLINK \l "_Toc25079" </w:instrText>
          </w:r>
          <w:r>
            <w:rPr>
              <w:color w:val="auto"/>
              <w:highlight w:val="none"/>
            </w:rPr>
            <w:fldChar w:fldCharType="separate"/>
          </w:r>
          <w:r>
            <w:rPr>
              <w:color w:val="auto"/>
              <w:sz w:val="24"/>
              <w:highlight w:val="none"/>
            </w:rPr>
            <w:t>第四章  评标方法和标准</w:t>
          </w:r>
          <w:r>
            <w:rPr>
              <w:color w:val="auto"/>
              <w:sz w:val="24"/>
              <w:highlight w:val="none"/>
            </w:rPr>
            <w:tab/>
          </w:r>
          <w:r>
            <w:rPr>
              <w:color w:val="auto"/>
              <w:sz w:val="24"/>
              <w:highlight w:val="none"/>
            </w:rPr>
            <w:fldChar w:fldCharType="begin"/>
          </w:r>
          <w:r>
            <w:rPr>
              <w:color w:val="auto"/>
              <w:sz w:val="24"/>
              <w:highlight w:val="none"/>
            </w:rPr>
            <w:instrText xml:space="preserve"> PAGEREF _Toc25079 \h </w:instrText>
          </w:r>
          <w:r>
            <w:rPr>
              <w:color w:val="auto"/>
              <w:sz w:val="24"/>
              <w:highlight w:val="none"/>
            </w:rPr>
            <w:fldChar w:fldCharType="separate"/>
          </w:r>
          <w:r>
            <w:rPr>
              <w:color w:val="auto"/>
              <w:sz w:val="24"/>
              <w:highlight w:val="none"/>
            </w:rPr>
            <w:t>22</w:t>
          </w:r>
          <w:r>
            <w:rPr>
              <w:color w:val="auto"/>
              <w:sz w:val="24"/>
              <w:highlight w:val="none"/>
            </w:rPr>
            <w:fldChar w:fldCharType="end"/>
          </w:r>
          <w:r>
            <w:rPr>
              <w:color w:val="auto"/>
              <w:sz w:val="24"/>
              <w:highlight w:val="none"/>
            </w:rPr>
            <w:fldChar w:fldCharType="end"/>
          </w:r>
        </w:p>
        <w:p>
          <w:pPr>
            <w:pStyle w:val="30"/>
            <w:tabs>
              <w:tab w:val="right" w:leader="dot" w:pos="8856"/>
            </w:tabs>
            <w:spacing w:line="360" w:lineRule="auto"/>
            <w:rPr>
              <w:color w:val="auto"/>
              <w:sz w:val="24"/>
              <w:highlight w:val="none"/>
            </w:rPr>
          </w:pPr>
          <w:r>
            <w:rPr>
              <w:color w:val="auto"/>
              <w:highlight w:val="none"/>
            </w:rPr>
            <w:fldChar w:fldCharType="begin"/>
          </w:r>
          <w:r>
            <w:rPr>
              <w:color w:val="auto"/>
              <w:highlight w:val="none"/>
            </w:rPr>
            <w:instrText xml:space="preserve"> HYPERLINK \l "_Toc19343" </w:instrText>
          </w:r>
          <w:r>
            <w:rPr>
              <w:color w:val="auto"/>
              <w:highlight w:val="none"/>
            </w:rPr>
            <w:fldChar w:fldCharType="separate"/>
          </w:r>
          <w:r>
            <w:rPr>
              <w:color w:val="auto"/>
              <w:sz w:val="24"/>
              <w:highlight w:val="none"/>
            </w:rPr>
            <w:t>第五章  合同文本</w:t>
          </w:r>
          <w:r>
            <w:rPr>
              <w:color w:val="auto"/>
              <w:sz w:val="24"/>
              <w:highlight w:val="none"/>
            </w:rPr>
            <w:tab/>
          </w:r>
          <w:r>
            <w:rPr>
              <w:color w:val="auto"/>
              <w:sz w:val="24"/>
              <w:highlight w:val="none"/>
            </w:rPr>
            <w:fldChar w:fldCharType="begin"/>
          </w:r>
          <w:r>
            <w:rPr>
              <w:color w:val="auto"/>
              <w:sz w:val="24"/>
              <w:highlight w:val="none"/>
            </w:rPr>
            <w:instrText xml:space="preserve"> PAGEREF _Toc19343 \h </w:instrText>
          </w:r>
          <w:r>
            <w:rPr>
              <w:color w:val="auto"/>
              <w:sz w:val="24"/>
              <w:highlight w:val="none"/>
            </w:rPr>
            <w:fldChar w:fldCharType="separate"/>
          </w:r>
          <w:r>
            <w:rPr>
              <w:color w:val="auto"/>
              <w:sz w:val="24"/>
              <w:highlight w:val="none"/>
            </w:rPr>
            <w:t>28</w:t>
          </w:r>
          <w:r>
            <w:rPr>
              <w:color w:val="auto"/>
              <w:sz w:val="24"/>
              <w:highlight w:val="none"/>
            </w:rPr>
            <w:fldChar w:fldCharType="end"/>
          </w:r>
          <w:r>
            <w:rPr>
              <w:color w:val="auto"/>
              <w:sz w:val="24"/>
              <w:highlight w:val="none"/>
            </w:rPr>
            <w:fldChar w:fldCharType="end"/>
          </w:r>
        </w:p>
        <w:p>
          <w:pPr>
            <w:pStyle w:val="30"/>
            <w:tabs>
              <w:tab w:val="right" w:leader="dot" w:pos="8856"/>
            </w:tabs>
            <w:spacing w:line="360" w:lineRule="auto"/>
            <w:rPr>
              <w:color w:val="auto"/>
              <w:sz w:val="24"/>
              <w:highlight w:val="none"/>
            </w:rPr>
          </w:pPr>
          <w:r>
            <w:rPr>
              <w:color w:val="auto"/>
              <w:highlight w:val="none"/>
            </w:rPr>
            <w:fldChar w:fldCharType="begin"/>
          </w:r>
          <w:r>
            <w:rPr>
              <w:color w:val="auto"/>
              <w:highlight w:val="none"/>
            </w:rPr>
            <w:instrText xml:space="preserve"> HYPERLINK \l "_Toc6207" </w:instrText>
          </w:r>
          <w:r>
            <w:rPr>
              <w:color w:val="auto"/>
              <w:highlight w:val="none"/>
            </w:rPr>
            <w:fldChar w:fldCharType="separate"/>
          </w:r>
          <w:r>
            <w:rPr>
              <w:color w:val="auto"/>
              <w:sz w:val="24"/>
              <w:highlight w:val="none"/>
            </w:rPr>
            <w:t>第六章  投标文件格式</w:t>
          </w:r>
          <w:r>
            <w:rPr>
              <w:color w:val="auto"/>
              <w:sz w:val="24"/>
              <w:highlight w:val="none"/>
            </w:rPr>
            <w:tab/>
          </w:r>
          <w:r>
            <w:rPr>
              <w:color w:val="auto"/>
              <w:sz w:val="24"/>
              <w:highlight w:val="none"/>
            </w:rPr>
            <w:fldChar w:fldCharType="begin"/>
          </w:r>
          <w:r>
            <w:rPr>
              <w:color w:val="auto"/>
              <w:sz w:val="24"/>
              <w:highlight w:val="none"/>
            </w:rPr>
            <w:instrText xml:space="preserve"> PAGEREF _Toc6207 \h </w:instrText>
          </w:r>
          <w:r>
            <w:rPr>
              <w:color w:val="auto"/>
              <w:sz w:val="24"/>
              <w:highlight w:val="none"/>
            </w:rPr>
            <w:fldChar w:fldCharType="separate"/>
          </w:r>
          <w:r>
            <w:rPr>
              <w:color w:val="auto"/>
              <w:sz w:val="24"/>
              <w:highlight w:val="none"/>
            </w:rPr>
            <w:t>33</w:t>
          </w:r>
          <w:r>
            <w:rPr>
              <w:color w:val="auto"/>
              <w:sz w:val="24"/>
              <w:highlight w:val="none"/>
            </w:rPr>
            <w:fldChar w:fldCharType="end"/>
          </w:r>
          <w:r>
            <w:rPr>
              <w:color w:val="auto"/>
              <w:sz w:val="24"/>
              <w:highlight w:val="none"/>
            </w:rPr>
            <w:fldChar w:fldCharType="end"/>
          </w:r>
        </w:p>
        <w:p>
          <w:pPr>
            <w:pStyle w:val="30"/>
            <w:tabs>
              <w:tab w:val="right" w:leader="dot" w:pos="8856"/>
            </w:tabs>
            <w:spacing w:line="360" w:lineRule="auto"/>
            <w:rPr>
              <w:color w:val="auto"/>
              <w:highlight w:val="none"/>
            </w:rPr>
          </w:pPr>
          <w:r>
            <w:rPr>
              <w:color w:val="auto"/>
              <w:highlight w:val="none"/>
            </w:rPr>
            <w:fldChar w:fldCharType="begin"/>
          </w:r>
          <w:r>
            <w:rPr>
              <w:color w:val="auto"/>
              <w:highlight w:val="none"/>
            </w:rPr>
            <w:instrText xml:space="preserve"> HYPERLINK \l "_Toc16117" </w:instrText>
          </w:r>
          <w:r>
            <w:rPr>
              <w:color w:val="auto"/>
              <w:highlight w:val="none"/>
            </w:rPr>
            <w:fldChar w:fldCharType="separate"/>
          </w:r>
          <w:r>
            <w:rPr>
              <w:color w:val="auto"/>
              <w:sz w:val="24"/>
              <w:highlight w:val="none"/>
            </w:rPr>
            <w:t>第七章  政府采购供应商质疑函及投诉书范本</w:t>
          </w:r>
          <w:r>
            <w:rPr>
              <w:color w:val="auto"/>
              <w:sz w:val="24"/>
              <w:highlight w:val="none"/>
            </w:rPr>
            <w:tab/>
          </w:r>
          <w:r>
            <w:rPr>
              <w:color w:val="auto"/>
              <w:sz w:val="24"/>
              <w:highlight w:val="none"/>
            </w:rPr>
            <w:fldChar w:fldCharType="begin"/>
          </w:r>
          <w:r>
            <w:rPr>
              <w:color w:val="auto"/>
              <w:sz w:val="24"/>
              <w:highlight w:val="none"/>
            </w:rPr>
            <w:instrText xml:space="preserve"> PAGEREF _Toc16117 \h </w:instrText>
          </w:r>
          <w:r>
            <w:rPr>
              <w:color w:val="auto"/>
              <w:sz w:val="24"/>
              <w:highlight w:val="none"/>
            </w:rPr>
            <w:fldChar w:fldCharType="separate"/>
          </w:r>
          <w:r>
            <w:rPr>
              <w:color w:val="auto"/>
              <w:sz w:val="24"/>
              <w:highlight w:val="none"/>
            </w:rPr>
            <w:t>45</w:t>
          </w:r>
          <w:r>
            <w:rPr>
              <w:color w:val="auto"/>
              <w:sz w:val="24"/>
              <w:highlight w:val="none"/>
            </w:rPr>
            <w:fldChar w:fldCharType="end"/>
          </w:r>
          <w:r>
            <w:rPr>
              <w:color w:val="auto"/>
              <w:sz w:val="24"/>
              <w:highlight w:val="none"/>
            </w:rPr>
            <w:fldChar w:fldCharType="end"/>
          </w:r>
        </w:p>
        <w:p>
          <w:pPr>
            <w:spacing w:line="360" w:lineRule="auto"/>
            <w:rPr>
              <w:rFonts w:ascii="宋体" w:hAnsi="宋体" w:cs="宋体"/>
              <w:color w:val="auto"/>
              <w:sz w:val="28"/>
              <w:szCs w:val="28"/>
              <w:highlight w:val="none"/>
            </w:rPr>
          </w:pPr>
          <w:r>
            <w:rPr>
              <w:color w:val="auto"/>
              <w:szCs w:val="28"/>
              <w:highlight w:val="none"/>
            </w:rPr>
            <w:fldChar w:fldCharType="end"/>
          </w:r>
        </w:p>
      </w:sdtContent>
    </w:sdt>
    <w:p>
      <w:pPr>
        <w:spacing w:line="360" w:lineRule="auto"/>
        <w:rPr>
          <w:rFonts w:ascii="宋体" w:hAnsi="宋体" w:cs="宋体"/>
          <w:color w:val="auto"/>
          <w:kern w:val="0"/>
          <w:sz w:val="28"/>
          <w:szCs w:val="28"/>
          <w:highlight w:val="none"/>
        </w:rPr>
      </w:pPr>
      <w:r>
        <w:rPr>
          <w:rFonts w:hint="eastAsia" w:ascii="宋体" w:hAnsi="宋体" w:cs="宋体"/>
          <w:color w:val="auto"/>
          <w:sz w:val="28"/>
          <w:szCs w:val="28"/>
          <w:highlight w:val="none"/>
        </w:rPr>
        <w:br w:type="page"/>
      </w:r>
    </w:p>
    <w:p>
      <w:pPr>
        <w:pStyle w:val="25"/>
        <w:snapToGrid w:val="0"/>
        <w:spacing w:beforeLines="0" w:afterLines="0" w:line="360" w:lineRule="auto"/>
        <w:jc w:val="center"/>
        <w:outlineLvl w:val="0"/>
        <w:rPr>
          <w:rFonts w:hAnsi="宋体" w:cs="宋体"/>
          <w:color w:val="auto"/>
          <w:sz w:val="28"/>
          <w:szCs w:val="28"/>
          <w:highlight w:val="none"/>
        </w:rPr>
        <w:sectPr>
          <w:footerReference r:id="rId4" w:type="first"/>
          <w:headerReference r:id="rId3" w:type="default"/>
          <w:pgSz w:w="11906" w:h="16838"/>
          <w:pgMar w:top="1440" w:right="1440" w:bottom="1440" w:left="1610" w:header="851" w:footer="851" w:gutter="0"/>
          <w:pgNumType w:start="1"/>
          <w:cols w:space="720" w:num="1"/>
          <w:docGrid w:linePitch="312" w:charSpace="0"/>
        </w:sectPr>
      </w:pPr>
    </w:p>
    <w:p>
      <w:pPr>
        <w:pStyle w:val="3"/>
        <w:rPr>
          <w:rFonts w:ascii="宋体" w:hAnsi="宋体" w:cs="宋体"/>
          <w:color w:val="auto"/>
          <w:highlight w:val="none"/>
        </w:rPr>
      </w:pPr>
      <w:bookmarkStart w:id="0" w:name="_Toc8052"/>
      <w:r>
        <w:rPr>
          <w:rFonts w:hint="eastAsia" w:ascii="宋体" w:hAnsi="宋体" w:cs="宋体"/>
          <w:color w:val="auto"/>
          <w:highlight w:val="none"/>
        </w:rPr>
        <w:t>第一章  投标邀请</w:t>
      </w:r>
      <w:bookmarkEnd w:id="0"/>
    </w:p>
    <w:p>
      <w:pPr>
        <w:pBdr>
          <w:top w:val="single" w:color="auto" w:sz="4" w:space="1"/>
          <w:left w:val="single" w:color="auto" w:sz="4" w:space="4"/>
          <w:bottom w:val="single" w:color="auto" w:sz="4" w:space="1"/>
          <w:right w:val="single" w:color="auto" w:sz="4" w:space="0"/>
        </w:pBdr>
        <w:spacing w:before="120" w:beforeLines="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0"/>
        </w:pBdr>
        <w:spacing w:line="360" w:lineRule="auto"/>
        <w:ind w:firstLine="525" w:firstLineChars="250"/>
        <w:jc w:val="left"/>
        <w:rPr>
          <w:rFonts w:ascii="宋体" w:hAnsi="宋体" w:cs="宋体"/>
          <w:color w:val="auto"/>
          <w:szCs w:val="21"/>
          <w:highlight w:val="none"/>
        </w:rPr>
      </w:pPr>
      <w:bookmarkStart w:id="1" w:name="_Toc28359079"/>
      <w:bookmarkStart w:id="2" w:name="_Toc35393621"/>
      <w:bookmarkStart w:id="3" w:name="_Toc28359002"/>
      <w:bookmarkStart w:id="4" w:name="_Hlk24379207"/>
      <w:bookmarkStart w:id="5" w:name="_Toc35393790"/>
      <w:r>
        <w:rPr>
          <w:rFonts w:hint="eastAsia" w:ascii="宋体" w:hAnsi="宋体" w:cs="宋体"/>
          <w:color w:val="auto"/>
          <w:kern w:val="0"/>
          <w:highlight w:val="none"/>
          <w:u w:val="single"/>
        </w:rPr>
        <w:t>宁波市鄞州区交通运输行政执法队科技设施（2024年-2025年）运维服务项目</w:t>
      </w:r>
      <w:r>
        <w:rPr>
          <w:rFonts w:hint="eastAsia" w:ascii="宋体" w:hAnsi="宋体" w:cs="宋体"/>
          <w:color w:val="auto"/>
          <w:szCs w:val="21"/>
          <w:highlight w:val="none"/>
        </w:rPr>
        <w:t>招标项目的潜在投标人应在</w:t>
      </w:r>
      <w:r>
        <w:rPr>
          <w:rFonts w:hint="eastAsia" w:ascii="宋体" w:hAnsi="宋体" w:cs="宋体"/>
          <w:color w:val="auto"/>
          <w:szCs w:val="21"/>
          <w:highlight w:val="none"/>
          <w:u w:val="single"/>
        </w:rPr>
        <w:t>政采云平台（https：//www.zcygov.cn）</w:t>
      </w:r>
      <w:r>
        <w:rPr>
          <w:rFonts w:hint="eastAsia" w:ascii="宋体" w:hAnsi="宋体" w:cs="宋体"/>
          <w:bCs/>
          <w:color w:val="auto"/>
          <w:szCs w:val="21"/>
          <w:highlight w:val="none"/>
          <w:u w:val="single"/>
        </w:rPr>
        <w:t>获取（下载）招标文件，并于2024年</w:t>
      </w:r>
      <w:r>
        <w:rPr>
          <w:rFonts w:ascii="宋体" w:hAnsi="宋体" w:cs="宋体"/>
          <w:bCs/>
          <w:color w:val="auto"/>
          <w:szCs w:val="21"/>
          <w:highlight w:val="none"/>
          <w:u w:val="single"/>
        </w:rPr>
        <w:t>6</w:t>
      </w:r>
      <w:r>
        <w:rPr>
          <w:rFonts w:hint="eastAsia" w:ascii="宋体" w:hAnsi="宋体" w:cs="宋体"/>
          <w:bCs/>
          <w:color w:val="auto"/>
          <w:szCs w:val="21"/>
          <w:highlight w:val="none"/>
          <w:u w:val="single"/>
        </w:rPr>
        <w:t xml:space="preserve">月  </w:t>
      </w:r>
      <w:r>
        <w:rPr>
          <w:rFonts w:ascii="宋体" w:hAnsi="宋体" w:cs="宋体"/>
          <w:bCs/>
          <w:color w:val="auto"/>
          <w:szCs w:val="21"/>
          <w:highlight w:val="none"/>
          <w:u w:val="single"/>
        </w:rPr>
        <w:t>4</w:t>
      </w:r>
      <w:r>
        <w:rPr>
          <w:rFonts w:hint="eastAsia" w:ascii="宋体" w:hAnsi="宋体" w:cs="宋体"/>
          <w:bCs/>
          <w:color w:val="auto"/>
          <w:szCs w:val="21"/>
          <w:highlight w:val="none"/>
          <w:u w:val="single"/>
        </w:rPr>
        <w:t>日14点00分</w:t>
      </w:r>
      <w:r>
        <w:rPr>
          <w:rFonts w:hint="eastAsia" w:ascii="宋体" w:hAnsi="宋体" w:cs="宋体"/>
          <w:bCs/>
          <w:color w:val="auto"/>
          <w:szCs w:val="21"/>
          <w:highlight w:val="none"/>
        </w:rPr>
        <w:t>（北京时间）前递交（上传）投标文件</w:t>
      </w:r>
      <w:r>
        <w:rPr>
          <w:rFonts w:hint="eastAsia" w:ascii="宋体" w:hAnsi="宋体" w:cs="宋体"/>
          <w:color w:val="auto"/>
          <w:szCs w:val="21"/>
          <w:highlight w:val="none"/>
        </w:rPr>
        <w:t>。</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一、项目基本情况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项目编号：NBMC-20248006G</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项目名称：宁波市鄞州区交通运输行政执法队科技设施（2024年-2025年）运维服务项目</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预算金额（元）：1890816</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最高限价（元）：1890816</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标项名称：宁波市鄞州区交通运输行政执法队科技设施（2024年-2025年）运维服务项目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数量：1</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预算金额（元）：1890816</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w:t>
      </w:r>
      <w:bookmarkEnd w:id="1"/>
      <w:bookmarkEnd w:id="2"/>
      <w:bookmarkEnd w:id="3"/>
      <w:bookmarkEnd w:id="4"/>
      <w:bookmarkEnd w:id="5"/>
      <w:r>
        <w:rPr>
          <w:rFonts w:hint="eastAsia" w:ascii="宋体" w:hAnsi="宋体" w:cs="宋体"/>
          <w:color w:val="auto"/>
          <w:szCs w:val="21"/>
          <w:highlight w:val="none"/>
        </w:rPr>
        <w:t>提供</w:t>
      </w:r>
      <w:r>
        <w:rPr>
          <w:rFonts w:hint="eastAsia" w:ascii="宋体" w:hAnsi="宋体"/>
          <w:color w:val="auto"/>
          <w:szCs w:val="21"/>
          <w:highlight w:val="none"/>
        </w:rPr>
        <w:t>运维服务，主要包括本宁波市鄞州区交通运输行政执法队科技设施配套基础设施、设备维保服务、驻场服务、设备维修服务等</w:t>
      </w:r>
      <w:r>
        <w:rPr>
          <w:rFonts w:hint="eastAsia" w:ascii="宋体" w:hAnsi="宋体" w:cs="宋体"/>
          <w:color w:val="auto"/>
          <w:szCs w:val="21"/>
          <w:highlight w:val="none"/>
        </w:rPr>
        <w:t>，详见“第二章 采购需求”。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合同履约期限：1年。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本项目（否）接受联合体投标。</w:t>
      </w:r>
    </w:p>
    <w:p>
      <w:pPr>
        <w:snapToGrid w:val="0"/>
        <w:spacing w:line="360" w:lineRule="auto"/>
        <w:rPr>
          <w:rFonts w:ascii="宋体" w:hAnsi="宋体" w:cs="宋体"/>
          <w:b/>
          <w:color w:val="auto"/>
          <w:szCs w:val="21"/>
          <w:highlight w:val="none"/>
        </w:rPr>
      </w:pPr>
      <w:bookmarkStart w:id="6" w:name="_Toc35393791"/>
      <w:bookmarkStart w:id="7" w:name="_Toc28359003"/>
      <w:bookmarkStart w:id="8" w:name="_Toc28359080"/>
      <w:bookmarkStart w:id="9" w:name="_Toc35393622"/>
      <w:r>
        <w:rPr>
          <w:rFonts w:hint="eastAsia" w:ascii="宋体" w:hAnsi="宋体" w:cs="宋体"/>
          <w:b/>
          <w:color w:val="auto"/>
          <w:szCs w:val="21"/>
          <w:highlight w:val="none"/>
        </w:rPr>
        <w:t>二、申请人的资格要求：</w:t>
      </w:r>
      <w:bookmarkEnd w:id="6"/>
      <w:bookmarkEnd w:id="7"/>
      <w:bookmarkEnd w:id="8"/>
      <w:bookmarkEnd w:id="9"/>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第一款的规定；未被“信用中国”（www.creditchina.gov.cn)、中国政府采购网（www.ccgp.gov.cn）列入失信被执行人、重大税收违法失信主体、政府采购严重违法失信行为记录名单；</w:t>
      </w:r>
    </w:p>
    <w:p>
      <w:pPr>
        <w:spacing w:line="360" w:lineRule="auto"/>
        <w:ind w:firstLine="420" w:firstLineChars="200"/>
        <w:rPr>
          <w:rFonts w:ascii="宋体" w:hAnsi="宋体" w:cs="宋体"/>
          <w:bCs/>
          <w:color w:val="auto"/>
          <w:szCs w:val="21"/>
          <w:highlight w:val="none"/>
        </w:rPr>
      </w:pPr>
      <w:bookmarkStart w:id="10" w:name="_Toc28359081"/>
      <w:bookmarkStart w:id="11" w:name="_Toc28359004"/>
      <w:r>
        <w:rPr>
          <w:rFonts w:hint="eastAsia" w:ascii="宋体" w:hAnsi="宋体" w:cs="宋体"/>
          <w:bCs/>
          <w:color w:val="auto"/>
          <w:szCs w:val="21"/>
          <w:highlight w:val="none"/>
        </w:rPr>
        <w:t>2.落实政府采购政策需满足的资格要求：</w:t>
      </w:r>
      <w:r>
        <w:rPr>
          <w:rFonts w:hint="eastAsia"/>
          <w:color w:val="auto"/>
          <w:highlight w:val="none"/>
        </w:rPr>
        <w:t>本项目非专门面向中小企业</w:t>
      </w:r>
      <w:r>
        <w:rPr>
          <w:rFonts w:hint="eastAsia" w:ascii="宋体" w:hAnsi="宋体" w:cs="宋体"/>
          <w:bCs/>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3.本项目的特定资格要求：无。</w:t>
      </w:r>
    </w:p>
    <w:p>
      <w:pPr>
        <w:snapToGrid w:val="0"/>
        <w:spacing w:line="360" w:lineRule="auto"/>
        <w:rPr>
          <w:rFonts w:ascii="宋体" w:hAnsi="宋体" w:cs="宋体"/>
          <w:b/>
          <w:color w:val="auto"/>
          <w:szCs w:val="21"/>
          <w:highlight w:val="none"/>
        </w:rPr>
      </w:pPr>
      <w:bookmarkStart w:id="12" w:name="_Toc35393623"/>
      <w:bookmarkStart w:id="13" w:name="_Toc35393792"/>
      <w:r>
        <w:rPr>
          <w:rFonts w:hint="eastAsia" w:ascii="宋体" w:hAnsi="宋体" w:cs="宋体"/>
          <w:b/>
          <w:color w:val="auto"/>
          <w:szCs w:val="21"/>
          <w:highlight w:val="none"/>
        </w:rPr>
        <w:t>三、获取招标文件</w:t>
      </w:r>
      <w:bookmarkEnd w:id="10"/>
      <w:bookmarkEnd w:id="11"/>
      <w:bookmarkEnd w:id="12"/>
      <w:bookmarkEnd w:id="13"/>
    </w:p>
    <w:p>
      <w:pPr>
        <w:snapToGrid w:val="0"/>
        <w:spacing w:line="360" w:lineRule="auto"/>
        <w:ind w:firstLine="411" w:firstLineChars="196"/>
        <w:rPr>
          <w:rFonts w:ascii="宋体" w:hAnsi="宋体" w:cs="宋体"/>
          <w:b/>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2024年5月</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日至2024年5月</w:t>
      </w:r>
      <w:r>
        <w:rPr>
          <w:rFonts w:hint="eastAsia" w:ascii="宋体" w:hAnsi="宋体" w:cs="宋体"/>
          <w:color w:val="auto"/>
          <w:szCs w:val="21"/>
          <w:highlight w:val="none"/>
          <w:u w:val="single"/>
          <w:lang w:val="en-US" w:eastAsia="zh-CN"/>
        </w:rPr>
        <w:t>21</w:t>
      </w:r>
      <w:r>
        <w:rPr>
          <w:rFonts w:hint="eastAsia" w:ascii="宋体" w:hAnsi="宋体" w:cs="宋体"/>
          <w:color w:val="auto"/>
          <w:szCs w:val="21"/>
          <w:highlight w:val="none"/>
          <w:u w:val="single"/>
        </w:rPr>
        <w:t>日</w:t>
      </w:r>
      <w:r>
        <w:rPr>
          <w:rFonts w:hint="eastAsia" w:ascii="宋体" w:hAnsi="宋体" w:cs="宋体"/>
          <w:color w:val="auto"/>
          <w:szCs w:val="21"/>
          <w:highlight w:val="none"/>
        </w:rPr>
        <w:t>，每天上午</w:t>
      </w:r>
      <w:r>
        <w:rPr>
          <w:rFonts w:hint="eastAsia" w:ascii="宋体" w:hAnsi="宋体" w:cs="宋体"/>
          <w:color w:val="auto"/>
          <w:szCs w:val="21"/>
          <w:highlight w:val="none"/>
          <w:u w:val="single"/>
        </w:rPr>
        <w:t>00：00</w:t>
      </w:r>
      <w:r>
        <w:rPr>
          <w:rFonts w:hint="eastAsia" w:ascii="宋体" w:hAnsi="宋体" w:cs="宋体"/>
          <w:color w:val="auto"/>
          <w:szCs w:val="21"/>
          <w:highlight w:val="none"/>
        </w:rPr>
        <w:t>至</w:t>
      </w:r>
      <w:r>
        <w:rPr>
          <w:rFonts w:hint="eastAsia" w:ascii="宋体" w:hAnsi="宋体" w:cs="宋体"/>
          <w:color w:val="auto"/>
          <w:szCs w:val="21"/>
          <w:highlight w:val="none"/>
          <w:u w:val="single"/>
        </w:rPr>
        <w:t>12：00</w:t>
      </w:r>
      <w:r>
        <w:rPr>
          <w:rFonts w:hint="eastAsia" w:ascii="宋体" w:hAnsi="宋体" w:cs="宋体"/>
          <w:color w:val="auto"/>
          <w:szCs w:val="21"/>
          <w:highlight w:val="none"/>
        </w:rPr>
        <w:t>，下午</w:t>
      </w:r>
      <w:r>
        <w:rPr>
          <w:rFonts w:hint="eastAsia" w:ascii="宋体" w:hAnsi="宋体" w:cs="宋体"/>
          <w:color w:val="auto"/>
          <w:szCs w:val="21"/>
          <w:highlight w:val="none"/>
          <w:u w:val="single"/>
        </w:rPr>
        <w:t>12：00</w:t>
      </w:r>
      <w:r>
        <w:rPr>
          <w:rFonts w:hint="eastAsia" w:ascii="宋体" w:hAnsi="宋体" w:cs="宋体"/>
          <w:color w:val="auto"/>
          <w:szCs w:val="21"/>
          <w:highlight w:val="none"/>
        </w:rPr>
        <w:t>至</w:t>
      </w:r>
      <w:r>
        <w:rPr>
          <w:rFonts w:hint="eastAsia" w:ascii="宋体" w:hAnsi="宋体" w:cs="宋体"/>
          <w:color w:val="auto"/>
          <w:szCs w:val="21"/>
          <w:highlight w:val="none"/>
          <w:u w:val="single"/>
        </w:rPr>
        <w:t>23：59</w:t>
      </w:r>
      <w:r>
        <w:rPr>
          <w:rFonts w:hint="eastAsia" w:ascii="宋体" w:hAnsi="宋体" w:cs="宋体"/>
          <w:color w:val="auto"/>
          <w:szCs w:val="21"/>
          <w:highlight w:val="none"/>
        </w:rPr>
        <w:t>（北京时间，线上获取法定节假日均可，线下获取文件法定节假日除外）；</w:t>
      </w:r>
    </w:p>
    <w:p>
      <w:pPr>
        <w:snapToGrid w:val="0"/>
        <w:spacing w:line="360" w:lineRule="auto"/>
        <w:ind w:firstLine="411" w:firstLineChars="196"/>
        <w:rPr>
          <w:rFonts w:ascii="宋体" w:hAnsi="宋体" w:cs="宋体"/>
          <w:color w:val="auto"/>
          <w:szCs w:val="21"/>
          <w:highlight w:val="none"/>
          <w:u w:val="single"/>
        </w:rPr>
      </w:pPr>
      <w:r>
        <w:rPr>
          <w:rFonts w:hint="eastAsia" w:ascii="宋体" w:hAnsi="宋体" w:cs="宋体"/>
          <w:color w:val="auto"/>
          <w:szCs w:val="21"/>
          <w:highlight w:val="none"/>
        </w:rPr>
        <w:t>地点（网址）：</w:t>
      </w:r>
      <w:r>
        <w:rPr>
          <w:rFonts w:hint="eastAsia" w:ascii="宋体" w:hAnsi="宋体" w:cs="宋体"/>
          <w:color w:val="auto"/>
          <w:szCs w:val="21"/>
          <w:highlight w:val="none"/>
          <w:u w:val="single"/>
        </w:rPr>
        <w:t>政采云平台（https：//www.zcygov.cn）</w:t>
      </w:r>
      <w:r>
        <w:rPr>
          <w:rFonts w:hint="eastAsia"/>
          <w:color w:val="auto"/>
          <w:highlight w:val="none"/>
        </w:rPr>
        <w:t>；</w:t>
      </w:r>
    </w:p>
    <w:p>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方式：供应商登录政采云平台（https://www.zcygov.cn/）在线申请获取采购文件（进入“项目采购”应用，在获取采购文件菜单中选择项目，申请获取采购文件）</w:t>
      </w:r>
      <w:r>
        <w:rPr>
          <w:rFonts w:hint="eastAsia"/>
          <w:color w:val="auto"/>
          <w:highlight w:val="none"/>
        </w:rPr>
        <w:t>；</w:t>
      </w:r>
    </w:p>
    <w:p>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售价（元）：0</w:t>
      </w:r>
      <w:r>
        <w:rPr>
          <w:rFonts w:hint="eastAsia"/>
          <w:color w:val="auto"/>
          <w:highlight w:val="none"/>
        </w:rPr>
        <w:t>。</w:t>
      </w:r>
    </w:p>
    <w:p>
      <w:pPr>
        <w:snapToGrid w:val="0"/>
        <w:spacing w:line="360" w:lineRule="auto"/>
        <w:rPr>
          <w:rFonts w:ascii="宋体" w:hAnsi="宋体" w:cs="宋体"/>
          <w:b/>
          <w:color w:val="auto"/>
          <w:szCs w:val="21"/>
          <w:highlight w:val="none"/>
        </w:rPr>
      </w:pPr>
      <w:bookmarkStart w:id="14" w:name="_Toc28359005"/>
      <w:bookmarkStart w:id="15" w:name="_Toc28359082"/>
      <w:bookmarkStart w:id="16" w:name="_Toc35393793"/>
      <w:bookmarkStart w:id="17" w:name="_Toc35393624"/>
      <w:r>
        <w:rPr>
          <w:rFonts w:hint="eastAsia" w:ascii="宋体" w:hAnsi="宋体" w:cs="宋体"/>
          <w:b/>
          <w:color w:val="auto"/>
          <w:szCs w:val="21"/>
          <w:highlight w:val="none"/>
        </w:rPr>
        <w:t>四、提交投标文件</w:t>
      </w:r>
      <w:bookmarkEnd w:id="14"/>
      <w:bookmarkEnd w:id="15"/>
      <w:r>
        <w:rPr>
          <w:rFonts w:hint="eastAsia" w:ascii="宋体" w:hAnsi="宋体" w:cs="宋体"/>
          <w:b/>
          <w:color w:val="auto"/>
          <w:szCs w:val="21"/>
          <w:highlight w:val="none"/>
        </w:rPr>
        <w:t>截止时间、开标时间和地点</w:t>
      </w:r>
      <w:bookmarkEnd w:id="16"/>
      <w:bookmarkEnd w:id="17"/>
    </w:p>
    <w:p>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提交投标文件截止时间：2024</w:t>
      </w:r>
      <w:r>
        <w:rPr>
          <w:rFonts w:hint="eastAsia" w:ascii="宋体" w:hAnsi="宋体" w:cs="宋体"/>
          <w:bCs/>
          <w:color w:val="auto"/>
          <w:szCs w:val="21"/>
          <w:highlight w:val="none"/>
        </w:rPr>
        <w:t>年</w:t>
      </w:r>
      <w:r>
        <w:rPr>
          <w:rFonts w:ascii="宋体" w:hAnsi="宋体" w:cs="宋体"/>
          <w:bCs/>
          <w:color w:val="auto"/>
          <w:szCs w:val="21"/>
          <w:highlight w:val="none"/>
        </w:rPr>
        <w:t>6</w:t>
      </w:r>
      <w:r>
        <w:rPr>
          <w:rFonts w:hint="eastAsia" w:ascii="宋体" w:hAnsi="宋体" w:cs="宋体"/>
          <w:bCs/>
          <w:color w:val="auto"/>
          <w:szCs w:val="21"/>
          <w:highlight w:val="none"/>
        </w:rPr>
        <w:t>月</w:t>
      </w:r>
      <w:r>
        <w:rPr>
          <w:rFonts w:ascii="宋体" w:hAnsi="宋体" w:cs="宋体"/>
          <w:bCs/>
          <w:color w:val="auto"/>
          <w:szCs w:val="21"/>
          <w:highlight w:val="none"/>
        </w:rPr>
        <w:t>4</w:t>
      </w:r>
      <w:r>
        <w:rPr>
          <w:rFonts w:hint="eastAsia" w:ascii="宋体" w:hAnsi="宋体" w:cs="宋体"/>
          <w:bCs/>
          <w:color w:val="auto"/>
          <w:szCs w:val="21"/>
          <w:highlight w:val="none"/>
        </w:rPr>
        <w:t>日14:00（北京时间）；</w:t>
      </w:r>
    </w:p>
    <w:p>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投标地点（网址）</w:t>
      </w:r>
      <w:r>
        <w:rPr>
          <w:rFonts w:hint="eastAsia" w:ascii="宋体" w:hAnsi="宋体" w:cs="宋体"/>
          <w:bCs/>
          <w:color w:val="auto"/>
          <w:szCs w:val="21"/>
          <w:highlight w:val="none"/>
        </w:rPr>
        <w:t>：</w:t>
      </w:r>
      <w:r>
        <w:rPr>
          <w:rFonts w:hint="eastAsia" w:ascii="宋体" w:hAnsi="宋体" w:cs="宋体"/>
          <w:color w:val="auto"/>
          <w:szCs w:val="21"/>
          <w:highlight w:val="none"/>
          <w:u w:val="single"/>
        </w:rPr>
        <w:t>政采云平台（https://www.zcygov.cn）</w:t>
      </w:r>
      <w:r>
        <w:rPr>
          <w:rFonts w:hint="eastAsia"/>
          <w:color w:val="auto"/>
          <w:highlight w:val="none"/>
        </w:rPr>
        <w:t>；</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开标时间：</w:t>
      </w:r>
      <w:r>
        <w:rPr>
          <w:rFonts w:hint="eastAsia" w:ascii="宋体" w:hAnsi="宋体" w:cs="宋体"/>
          <w:color w:val="auto"/>
          <w:szCs w:val="21"/>
          <w:highlight w:val="none"/>
        </w:rPr>
        <w:t>2024年</w:t>
      </w:r>
      <w:r>
        <w:rPr>
          <w:rFonts w:ascii="宋体" w:hAnsi="宋体" w:cs="宋体"/>
          <w:color w:val="auto"/>
          <w:szCs w:val="21"/>
          <w:highlight w:val="none"/>
        </w:rPr>
        <w:t>6</w:t>
      </w:r>
      <w:r>
        <w:rPr>
          <w:rFonts w:hint="eastAsia" w:ascii="宋体" w:hAnsi="宋体" w:cs="宋体"/>
          <w:color w:val="auto"/>
          <w:szCs w:val="21"/>
          <w:highlight w:val="none"/>
        </w:rPr>
        <w:t>月</w:t>
      </w:r>
      <w:r>
        <w:rPr>
          <w:rFonts w:ascii="宋体" w:hAnsi="宋体" w:cs="宋体"/>
          <w:color w:val="auto"/>
          <w:szCs w:val="21"/>
          <w:highlight w:val="none"/>
        </w:rPr>
        <w:t>4</w:t>
      </w:r>
      <w:r>
        <w:rPr>
          <w:rFonts w:hint="eastAsia" w:ascii="宋体" w:hAnsi="宋体" w:cs="宋体"/>
          <w:color w:val="auto"/>
          <w:szCs w:val="21"/>
          <w:highlight w:val="none"/>
        </w:rPr>
        <w:t>日</w:t>
      </w:r>
      <w:r>
        <w:rPr>
          <w:rFonts w:hint="eastAsia" w:ascii="宋体" w:hAnsi="宋体" w:cs="宋体"/>
          <w:bCs/>
          <w:color w:val="auto"/>
          <w:szCs w:val="21"/>
          <w:highlight w:val="none"/>
        </w:rPr>
        <w:t>14</w:t>
      </w:r>
      <w:r>
        <w:rPr>
          <w:rFonts w:hint="eastAsia" w:ascii="宋体" w:hAnsi="宋体" w:cs="宋体"/>
          <w:color w:val="auto"/>
          <w:szCs w:val="21"/>
          <w:highlight w:val="none"/>
        </w:rPr>
        <w:t>:</w:t>
      </w:r>
      <w:r>
        <w:rPr>
          <w:rFonts w:hint="eastAsia" w:ascii="宋体" w:hAnsi="宋体" w:cs="宋体"/>
          <w:bCs/>
          <w:color w:val="auto"/>
          <w:szCs w:val="21"/>
          <w:highlight w:val="none"/>
        </w:rPr>
        <w:t>00（北京时间）</w:t>
      </w:r>
      <w:r>
        <w:rPr>
          <w:rFonts w:hint="eastAsia"/>
          <w:color w:val="auto"/>
          <w:highlight w:val="none"/>
        </w:rPr>
        <w:t>；</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开标地点（网址）：</w:t>
      </w:r>
      <w:r>
        <w:rPr>
          <w:rFonts w:hint="eastAsia" w:ascii="宋体" w:hAnsi="宋体" w:cs="宋体"/>
          <w:bCs/>
          <w:color w:val="auto"/>
          <w:szCs w:val="21"/>
          <w:highlight w:val="none"/>
          <w:u w:val="single"/>
        </w:rPr>
        <w:t>政采云平台（https://www.zcygov.cn）。</w:t>
      </w:r>
    </w:p>
    <w:p>
      <w:pPr>
        <w:snapToGrid w:val="0"/>
        <w:spacing w:line="360" w:lineRule="auto"/>
        <w:rPr>
          <w:rFonts w:ascii="宋体" w:hAnsi="宋体" w:cs="宋体"/>
          <w:b/>
          <w:color w:val="auto"/>
          <w:szCs w:val="21"/>
          <w:highlight w:val="none"/>
        </w:rPr>
      </w:pPr>
      <w:bookmarkStart w:id="18" w:name="_Toc28359007"/>
      <w:bookmarkStart w:id="19" w:name="_Toc35393794"/>
      <w:bookmarkStart w:id="20" w:name="_Toc35393625"/>
      <w:bookmarkStart w:id="21" w:name="_Toc28359084"/>
      <w:r>
        <w:rPr>
          <w:rFonts w:hint="eastAsia" w:ascii="宋体" w:hAnsi="宋体" w:cs="宋体"/>
          <w:b/>
          <w:color w:val="auto"/>
          <w:szCs w:val="21"/>
          <w:highlight w:val="none"/>
        </w:rPr>
        <w:t>五、公告期限</w:t>
      </w:r>
      <w:bookmarkEnd w:id="18"/>
      <w:bookmarkEnd w:id="19"/>
      <w:bookmarkEnd w:id="20"/>
      <w:bookmarkEnd w:id="2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napToGrid w:val="0"/>
        <w:spacing w:line="360" w:lineRule="auto"/>
        <w:rPr>
          <w:rFonts w:ascii="宋体" w:hAnsi="宋体" w:cs="宋体"/>
          <w:b/>
          <w:color w:val="auto"/>
          <w:szCs w:val="21"/>
          <w:highlight w:val="none"/>
        </w:rPr>
      </w:pPr>
      <w:bookmarkStart w:id="22" w:name="_Toc35393795"/>
      <w:bookmarkStart w:id="23" w:name="_Toc35393626"/>
      <w:r>
        <w:rPr>
          <w:rFonts w:hint="eastAsia" w:ascii="宋体" w:hAnsi="宋体" w:cs="宋体"/>
          <w:b/>
          <w:color w:val="auto"/>
          <w:szCs w:val="21"/>
          <w:highlight w:val="none"/>
        </w:rPr>
        <w:t>六、其他补充事宜</w:t>
      </w:r>
      <w:bookmarkEnd w:id="22"/>
      <w:bookmarkEnd w:id="23"/>
    </w:p>
    <w:p>
      <w:pPr>
        <w:snapToGrid w:val="0"/>
        <w:spacing w:line="360" w:lineRule="auto"/>
        <w:ind w:firstLine="411" w:firstLineChars="196"/>
        <w:rPr>
          <w:rFonts w:ascii="宋体" w:hAnsi="宋体" w:cs="宋体"/>
          <w:color w:val="auto"/>
          <w:szCs w:val="21"/>
          <w:highlight w:val="none"/>
        </w:rPr>
      </w:pPr>
      <w:bookmarkStart w:id="24" w:name="_Toc28359008"/>
      <w:bookmarkStart w:id="25" w:name="_Toc28359085"/>
      <w:bookmarkStart w:id="26" w:name="_Toc35393627"/>
      <w:bookmarkStart w:id="27" w:name="_Toc35393796"/>
      <w:r>
        <w:rPr>
          <w:rFonts w:hint="eastAsia" w:ascii="宋体" w:hAnsi="宋体" w:cs="宋体"/>
          <w:color w:val="auto"/>
          <w:szCs w:val="21"/>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2.其他事项：</w:t>
      </w:r>
    </w:p>
    <w:p>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为依法获取本项目招标文件及投标响应，潜在投标人应当按照《浙江省政府采购供应商注册及诚信管理暂行办法》的规定在“浙江政府采购网(http：//zfcg.czt.zj.gov.cn/)”政采云平台注册登记。中标人必须在采购人支付合同款项前成为注册供应商。</w:t>
      </w:r>
    </w:p>
    <w:p>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（2）本项目依据《浙江省政府采购项目电子交易管理暂行办法》采用电子交易方式实施采购，电子交易平台为政采云平台(</w:t>
      </w:r>
      <w:r>
        <w:rPr>
          <w:rFonts w:hint="eastAsia" w:ascii="宋体" w:hAnsi="宋体" w:cs="宋体"/>
          <w:color w:val="auto"/>
          <w:szCs w:val="21"/>
          <w:highlight w:val="none"/>
          <w:u w:val="single"/>
        </w:rPr>
        <w:t>https：//www.zcygov.cn</w:t>
      </w:r>
      <w:r>
        <w:rPr>
          <w:rFonts w:hint="eastAsia" w:ascii="宋体" w:hAnsi="宋体" w:cs="宋体"/>
          <w:color w:val="auto"/>
          <w:szCs w:val="21"/>
          <w:highlight w:val="none"/>
        </w:rPr>
        <w:t>）。潜在投标人在参与本项目投标前应当完成政采云平台的账号注册、身份认证（CA数字证书申领）、“政采云电子交易客户端”下载安装。</w:t>
      </w:r>
    </w:p>
    <w:p>
      <w:pPr>
        <w:snapToGrid w:val="0"/>
        <w:spacing w:line="360" w:lineRule="auto"/>
        <w:ind w:firstLine="411" w:firstLineChars="196"/>
        <w:rPr>
          <w:rFonts w:ascii="宋体" w:hAnsi="宋体" w:cs="宋体"/>
          <w:color w:val="auto"/>
          <w:szCs w:val="21"/>
          <w:highlight w:val="none"/>
        </w:rPr>
      </w:pPr>
      <w:r>
        <w:rPr>
          <w:rFonts w:hint="eastAsia" w:ascii="宋体" w:hAnsi="宋体" w:cs="宋体"/>
          <w:bCs/>
          <w:color w:val="auto"/>
          <w:szCs w:val="21"/>
          <w:highlight w:val="none"/>
        </w:rPr>
        <w:t>（3）落实政府采购政策：</w:t>
      </w:r>
      <w:r>
        <w:rPr>
          <w:rFonts w:hint="eastAsia" w:ascii="宋体" w:hAnsi="宋体" w:cs="宋体"/>
          <w:color w:val="auto"/>
          <w:szCs w:val="21"/>
          <w:highlight w:val="none"/>
        </w:rPr>
        <w:t>对符合财政扶持政策的中小企业、监狱企业、残疾人福利性单位给予价格优惠。</w:t>
      </w:r>
    </w:p>
    <w:p>
      <w:pPr>
        <w:snapToGrid w:val="0"/>
        <w:spacing w:line="360" w:lineRule="auto"/>
        <w:ind w:firstLine="411" w:firstLineChars="196"/>
        <w:rPr>
          <w:rFonts w:ascii="宋体" w:hAnsi="宋体" w:cs="宋体"/>
          <w:bCs/>
          <w:color w:val="auto"/>
          <w:szCs w:val="21"/>
          <w:highlight w:val="none"/>
        </w:rPr>
      </w:pPr>
      <w:r>
        <w:rPr>
          <w:rFonts w:hint="eastAsia" w:ascii="宋体" w:hAnsi="宋体" w:cs="宋体"/>
          <w:bCs/>
          <w:color w:val="auto"/>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360" w:lineRule="auto"/>
        <w:ind w:firstLine="411" w:firstLineChars="196"/>
        <w:rPr>
          <w:rFonts w:ascii="宋体" w:hAnsi="宋体" w:cs="宋体"/>
          <w:bCs/>
          <w:color w:val="auto"/>
          <w:szCs w:val="21"/>
          <w:highlight w:val="none"/>
        </w:rPr>
      </w:pPr>
      <w:r>
        <w:rPr>
          <w:rFonts w:hint="eastAsia" w:ascii="宋体" w:hAnsi="宋体" w:cs="宋体"/>
          <w:bCs/>
          <w:color w:val="auto"/>
          <w:szCs w:val="21"/>
          <w:highlight w:val="none"/>
        </w:rPr>
        <w:t>（5）招标文件公告期限与招标公告的公告期限一致。</w:t>
      </w:r>
    </w:p>
    <w:p>
      <w:pPr>
        <w:snapToGrid w:val="0"/>
        <w:spacing w:line="360" w:lineRule="auto"/>
        <w:ind w:firstLine="411" w:firstLineChars="196"/>
        <w:rPr>
          <w:color w:val="auto"/>
          <w:highlight w:val="none"/>
        </w:rPr>
      </w:pPr>
      <w:r>
        <w:rPr>
          <w:rFonts w:hint="eastAsia" w:ascii="宋体" w:hAnsi="宋体" w:cs="宋体"/>
          <w:bCs/>
          <w:color w:val="auto"/>
          <w:szCs w:val="21"/>
          <w:highlight w:val="none"/>
        </w:rPr>
        <w:t>（6）因信用中国网站中“重大税收违法案件当事人名单”已调整为“重大税收违法失信主体”，但政采云系统自动生成的仍为“重大税收违法案件当事人名单”，故查询的内容以“重大税收违法失信主体”为准。</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七、对本次招标提出询问，请按以下方式联系。</w:t>
      </w:r>
      <w:bookmarkEnd w:id="24"/>
      <w:bookmarkEnd w:id="25"/>
      <w:bookmarkEnd w:id="26"/>
      <w:bookmarkEnd w:id="27"/>
    </w:p>
    <w:p>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1.采购人信息</w:t>
      </w:r>
    </w:p>
    <w:p>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名称：宁波市鄞州区交通运输行政执法队</w:t>
      </w:r>
    </w:p>
    <w:p>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地址：宁波市鄞州区沧海南路157号</w:t>
      </w:r>
    </w:p>
    <w:p>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传真：/</w:t>
      </w:r>
    </w:p>
    <w:p>
      <w:pPr>
        <w:snapToGrid w:val="0"/>
        <w:spacing w:line="360" w:lineRule="auto"/>
        <w:ind w:firstLine="411" w:firstLineChars="196"/>
        <w:rPr>
          <w:rFonts w:ascii="宋体" w:hAnsi="宋体" w:cs="宋体"/>
          <w:color w:val="auto"/>
          <w:szCs w:val="21"/>
          <w:highlight w:val="none"/>
        </w:rPr>
      </w:pPr>
      <w:bookmarkStart w:id="28" w:name="_Toc28359009"/>
      <w:bookmarkStart w:id="29" w:name="_Toc28359086"/>
      <w:r>
        <w:rPr>
          <w:rFonts w:hint="eastAsia" w:ascii="宋体" w:hAnsi="宋体" w:cs="宋体"/>
          <w:color w:val="auto"/>
          <w:szCs w:val="21"/>
          <w:highlight w:val="none"/>
        </w:rPr>
        <w:t>项目联系人（询问）：吕老师</w:t>
      </w:r>
    </w:p>
    <w:p>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项目联系方式（询问）：0574-89582363</w:t>
      </w:r>
    </w:p>
    <w:p>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质疑联系人：杨老师</w:t>
      </w:r>
    </w:p>
    <w:p>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质疑联系方式：0574-89582363</w:t>
      </w:r>
    </w:p>
    <w:p>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2.采购代理机构信息</w:t>
      </w:r>
      <w:bookmarkEnd w:id="28"/>
      <w:bookmarkEnd w:id="29"/>
    </w:p>
    <w:p>
      <w:pPr>
        <w:snapToGrid w:val="0"/>
        <w:spacing w:line="360" w:lineRule="auto"/>
        <w:ind w:firstLine="411" w:firstLineChars="196"/>
        <w:rPr>
          <w:rFonts w:ascii="宋体" w:hAnsi="宋体" w:cs="宋体"/>
          <w:color w:val="auto"/>
          <w:szCs w:val="21"/>
          <w:highlight w:val="none"/>
        </w:rPr>
      </w:pPr>
      <w:bookmarkStart w:id="30" w:name="_Toc28359087"/>
      <w:bookmarkStart w:id="31" w:name="_Toc28359010"/>
      <w:r>
        <w:rPr>
          <w:rFonts w:hint="eastAsia" w:ascii="宋体" w:hAnsi="宋体" w:cs="宋体"/>
          <w:color w:val="auto"/>
          <w:szCs w:val="21"/>
          <w:highlight w:val="none"/>
        </w:rPr>
        <w:t>名称：宁波名诚招标代理有限公司</w:t>
      </w:r>
    </w:p>
    <w:p>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地址：宁波市海曙区江汇城496号姚江时代14幢3楼</w:t>
      </w:r>
    </w:p>
    <w:p>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传真：0574-87103586</w:t>
      </w:r>
    </w:p>
    <w:p>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项目联系人（询问）：金生华、郑菊琴</w:t>
      </w:r>
    </w:p>
    <w:p>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项目联系方式（询问）：0574-87626182</w:t>
      </w:r>
    </w:p>
    <w:p>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质疑联系人：方芳</w:t>
      </w:r>
    </w:p>
    <w:p>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质疑联系方式：0574-87101271</w:t>
      </w:r>
    </w:p>
    <w:bookmarkEnd w:id="30"/>
    <w:bookmarkEnd w:id="31"/>
    <w:p>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3.同级政府采购监督管理部门</w:t>
      </w:r>
    </w:p>
    <w:p>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名称：宁波市鄞州区政府采购办公室</w:t>
      </w:r>
    </w:p>
    <w:p>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地址：宁波市鄞州区前河南路16号</w:t>
      </w:r>
    </w:p>
    <w:p>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传真：/</w:t>
      </w:r>
    </w:p>
    <w:p>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联系人：郑老师</w:t>
      </w:r>
    </w:p>
    <w:p>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监督投诉电话：0574-89295894</w:t>
      </w:r>
    </w:p>
    <w:p>
      <w:pPr>
        <w:pStyle w:val="19"/>
        <w:spacing w:after="0" w:line="360" w:lineRule="auto"/>
        <w:rPr>
          <w:rFonts w:ascii="宋体" w:hAnsi="宋体" w:cs="宋体"/>
          <w:color w:val="auto"/>
          <w:highlight w:val="none"/>
        </w:rPr>
      </w:pPr>
    </w:p>
    <w:p>
      <w:pPr>
        <w:snapToGrid w:val="0"/>
        <w:spacing w:line="360" w:lineRule="auto"/>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若对项目采购电子交易系统操作有疑问，可登录政采云（https://www.zcygov.cn/），点击右侧咨询小采，获取采小蜜智能服务管家帮助，或拨打政采云服务热线95763获取热线服务帮助。</w:t>
      </w:r>
    </w:p>
    <w:p>
      <w:pPr>
        <w:snapToGrid w:val="0"/>
        <w:spacing w:line="360" w:lineRule="auto"/>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CA问题联系电话（人工）：汇信CA 400-888-4636；天谷CA 400-087-8198。</w:t>
      </w:r>
    </w:p>
    <w:p>
      <w:pPr>
        <w:widowControl/>
        <w:jc w:val="left"/>
        <w:rPr>
          <w:rFonts w:ascii="宋体" w:hAnsi="宋体" w:cs="宋体"/>
          <w:color w:val="auto"/>
          <w:szCs w:val="21"/>
          <w:highlight w:val="none"/>
        </w:rPr>
      </w:pPr>
      <w:r>
        <w:rPr>
          <w:rFonts w:hint="eastAsia" w:ascii="宋体" w:hAnsi="宋体" w:cs="宋体"/>
          <w:color w:val="auto"/>
          <w:szCs w:val="21"/>
          <w:highlight w:val="none"/>
        </w:rPr>
        <w:br w:type="page"/>
      </w:r>
    </w:p>
    <w:p>
      <w:pPr>
        <w:pStyle w:val="3"/>
        <w:spacing w:before="0" w:after="0"/>
        <w:rPr>
          <w:rFonts w:ascii="宋体" w:hAnsi="宋体" w:cs="宋体"/>
          <w:color w:val="auto"/>
          <w:highlight w:val="none"/>
        </w:rPr>
      </w:pPr>
      <w:bookmarkStart w:id="32" w:name="_Toc2656"/>
      <w:r>
        <w:rPr>
          <w:rFonts w:hint="eastAsia" w:ascii="宋体" w:hAnsi="宋体" w:cs="宋体"/>
          <w:color w:val="auto"/>
          <w:highlight w:val="none"/>
        </w:rPr>
        <w:t>第二章  采购需求</w:t>
      </w:r>
      <w:bookmarkEnd w:id="32"/>
    </w:p>
    <w:p>
      <w:pPr>
        <w:spacing w:line="360" w:lineRule="auto"/>
        <w:ind w:firstLine="435"/>
        <w:rPr>
          <w:rFonts w:ascii="宋体" w:hAnsi="宋体" w:cs="宋体"/>
          <w:b/>
          <w:color w:val="auto"/>
          <w:szCs w:val="21"/>
          <w:highlight w:val="none"/>
        </w:rPr>
      </w:pPr>
      <w:r>
        <w:rPr>
          <w:rFonts w:hint="eastAsia" w:ascii="宋体" w:hAnsi="宋体" w:cs="宋体"/>
          <w:b/>
          <w:color w:val="auto"/>
          <w:szCs w:val="21"/>
          <w:highlight w:val="none"/>
        </w:rPr>
        <w:t>前注</w:t>
      </w:r>
    </w:p>
    <w:p>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本项目技术和服务的详细要求，投标人必须对其有明确的响应，并如实描述偏离情况。明确要求提供证明材料的，如在响应时仅复制粘贴或仅具有文字描述而未提供要求的佐证材料，其产生的影响直至被认定为未实质性响应的后果将由投标人自行承担。</w:t>
      </w:r>
    </w:p>
    <w:p>
      <w:pPr>
        <w:spacing w:line="360" w:lineRule="auto"/>
        <w:rPr>
          <w:rFonts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一、商务要求</w:t>
      </w:r>
    </w:p>
    <w:tbl>
      <w:tblPr>
        <w:tblStyle w:val="45"/>
        <w:tblW w:w="8698" w:type="dxa"/>
        <w:jc w:val="center"/>
        <w:tblLayout w:type="fixed"/>
        <w:tblCellMar>
          <w:top w:w="0" w:type="dxa"/>
          <w:left w:w="108" w:type="dxa"/>
          <w:bottom w:w="0" w:type="dxa"/>
          <w:right w:w="108" w:type="dxa"/>
        </w:tblCellMar>
      </w:tblPr>
      <w:tblGrid>
        <w:gridCol w:w="709"/>
        <w:gridCol w:w="1559"/>
        <w:gridCol w:w="6430"/>
      </w:tblGrid>
      <w:tr>
        <w:tblPrEx>
          <w:tblCellMar>
            <w:top w:w="0" w:type="dxa"/>
            <w:left w:w="108" w:type="dxa"/>
            <w:bottom w:w="0" w:type="dxa"/>
            <w:right w:w="108" w:type="dxa"/>
          </w:tblCellMar>
        </w:tblPrEx>
        <w:trPr>
          <w:trHeight w:val="378"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highlight w:val="none"/>
              </w:rPr>
            </w:pPr>
            <w:r>
              <w:rPr>
                <w:rFonts w:hint="eastAsia" w:ascii="宋体" w:hAnsi="宋体" w:cs="宋体"/>
                <w:b/>
                <w:color w:val="auto"/>
                <w:highlight w:val="none"/>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highlight w:val="none"/>
              </w:rPr>
            </w:pPr>
            <w:r>
              <w:rPr>
                <w:rFonts w:hint="eastAsia" w:ascii="宋体" w:hAnsi="宋体" w:cs="宋体"/>
                <w:b/>
                <w:color w:val="auto"/>
                <w:highlight w:val="none"/>
              </w:rPr>
              <w:t>项目</w:t>
            </w:r>
          </w:p>
        </w:tc>
        <w:tc>
          <w:tcPr>
            <w:tcW w:w="64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auto"/>
                <w:highlight w:val="none"/>
              </w:rPr>
            </w:pPr>
            <w:r>
              <w:rPr>
                <w:rFonts w:hint="eastAsia" w:ascii="宋体" w:hAnsi="宋体" w:cs="宋体"/>
                <w:b/>
                <w:color w:val="auto"/>
                <w:highlight w:val="none"/>
              </w:rPr>
              <w:t>要求</w:t>
            </w:r>
          </w:p>
        </w:tc>
      </w:tr>
      <w:tr>
        <w:tblPrEx>
          <w:tblCellMar>
            <w:top w:w="0" w:type="dxa"/>
            <w:left w:w="108" w:type="dxa"/>
            <w:bottom w:w="0" w:type="dxa"/>
            <w:right w:w="108" w:type="dxa"/>
          </w:tblCellMar>
        </w:tblPrEx>
        <w:trPr>
          <w:trHeight w:val="371"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rPr>
              <w:t>服务期限</w:t>
            </w:r>
          </w:p>
        </w:tc>
        <w:tc>
          <w:tcPr>
            <w:tcW w:w="64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highlight w:val="none"/>
              </w:rPr>
            </w:pPr>
            <w:r>
              <w:rPr>
                <w:rFonts w:hint="eastAsia" w:ascii="宋体" w:hAnsi="宋体" w:cs="宋体"/>
                <w:color w:val="auto"/>
                <w:szCs w:val="21"/>
                <w:highlight w:val="none"/>
              </w:rPr>
              <w:t>1年。</w:t>
            </w:r>
          </w:p>
        </w:tc>
      </w:tr>
      <w:tr>
        <w:tblPrEx>
          <w:tblCellMar>
            <w:top w:w="0" w:type="dxa"/>
            <w:left w:w="108" w:type="dxa"/>
            <w:bottom w:w="0" w:type="dxa"/>
            <w:right w:w="108" w:type="dxa"/>
          </w:tblCellMar>
        </w:tblPrEx>
        <w:trPr>
          <w:trHeight w:val="317"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rPr>
              <w:t>2</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rPr>
              <w:t>服务地点</w:t>
            </w:r>
          </w:p>
        </w:tc>
        <w:tc>
          <w:tcPr>
            <w:tcW w:w="64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highlight w:val="none"/>
              </w:rPr>
            </w:pPr>
            <w:r>
              <w:rPr>
                <w:rFonts w:hint="eastAsia" w:ascii="宋体" w:hAnsi="宋体" w:cs="宋体"/>
                <w:color w:val="auto"/>
                <w:highlight w:val="none"/>
              </w:rPr>
              <w:t>宁波市鄞州区</w:t>
            </w:r>
          </w:p>
        </w:tc>
      </w:tr>
      <w:tr>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rPr>
              <w:t>3</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rPr>
              <w:t>质量标准</w:t>
            </w:r>
          </w:p>
        </w:tc>
        <w:tc>
          <w:tcPr>
            <w:tcW w:w="64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highlight w:val="none"/>
              </w:rPr>
            </w:pPr>
            <w:r>
              <w:rPr>
                <w:rFonts w:hint="eastAsia" w:ascii="宋体" w:hAnsi="宋体" w:cs="宋体"/>
                <w:color w:val="auto"/>
                <w:highlight w:val="none"/>
              </w:rPr>
              <w:t>服务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符合招标文件的技术要求。</w:t>
            </w:r>
          </w:p>
        </w:tc>
      </w:tr>
      <w:tr>
        <w:tblPrEx>
          <w:tblCellMar>
            <w:top w:w="0" w:type="dxa"/>
            <w:left w:w="108" w:type="dxa"/>
            <w:bottom w:w="0" w:type="dxa"/>
            <w:right w:w="108" w:type="dxa"/>
          </w:tblCellMar>
        </w:tblPrEx>
        <w:trPr>
          <w:trHeight w:val="369"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rPr>
              <w:t>4</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rPr>
              <w:t>验收</w:t>
            </w:r>
          </w:p>
        </w:tc>
        <w:tc>
          <w:tcPr>
            <w:tcW w:w="64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highlight w:val="none"/>
              </w:rPr>
            </w:pPr>
            <w:r>
              <w:rPr>
                <w:rFonts w:hint="eastAsia" w:ascii="宋体" w:hAnsi="宋体" w:cs="宋体"/>
                <w:color w:val="auto"/>
                <w:highlight w:val="none"/>
              </w:rPr>
              <w:t>验收前，中标人应向采购人提交所有验收必备资料。</w:t>
            </w:r>
          </w:p>
        </w:tc>
      </w:tr>
      <w:tr>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rPr>
              <w:t>5</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rPr>
              <w:t>签订合同时间</w:t>
            </w:r>
          </w:p>
        </w:tc>
        <w:tc>
          <w:tcPr>
            <w:tcW w:w="64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highlight w:val="none"/>
              </w:rPr>
            </w:pPr>
            <w:r>
              <w:rPr>
                <w:rFonts w:hint="eastAsia" w:ascii="宋体" w:hAnsi="宋体" w:cs="宋体"/>
                <w:color w:val="auto"/>
                <w:highlight w:val="none"/>
              </w:rPr>
              <w:t>采购人在中标通知书发出之日起30日内与中标人签订书面合同，具体以采购人通知的时间为准。</w:t>
            </w:r>
          </w:p>
        </w:tc>
      </w:tr>
      <w:tr>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rPr>
              <w:t>6</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rPr>
              <w:t>合同款项支付条件及方式</w:t>
            </w:r>
          </w:p>
        </w:tc>
        <w:tc>
          <w:tcPr>
            <w:tcW w:w="64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highlight w:val="none"/>
              </w:rPr>
            </w:pPr>
            <w:r>
              <w:rPr>
                <w:rFonts w:hint="eastAsia" w:ascii="宋体" w:hAnsi="宋体" w:cs="宋体"/>
                <w:color w:val="auto"/>
                <w:highlight w:val="none"/>
              </w:rPr>
              <w:t>本项目按月考核，分三次拨付。</w:t>
            </w:r>
          </w:p>
          <w:p>
            <w:pPr>
              <w:rPr>
                <w:rFonts w:ascii="宋体" w:hAnsi="宋体" w:cs="宋体"/>
                <w:color w:val="auto"/>
                <w:highlight w:val="none"/>
              </w:rPr>
            </w:pPr>
            <w:r>
              <w:rPr>
                <w:rFonts w:hint="eastAsia" w:ascii="宋体" w:hAnsi="宋体" w:cs="宋体"/>
                <w:color w:val="auto"/>
                <w:highlight w:val="none"/>
              </w:rPr>
              <w:t>（1）第一笔服务费于合同生效以及具备实施条件后7个工作日内，向中标人支付合同金额的40％作为预付款；</w:t>
            </w:r>
          </w:p>
          <w:p>
            <w:pPr>
              <w:rPr>
                <w:rFonts w:ascii="宋体" w:hAnsi="宋体" w:cs="宋体"/>
                <w:color w:val="auto"/>
                <w:highlight w:val="none"/>
              </w:rPr>
            </w:pPr>
            <w:r>
              <w:rPr>
                <w:rFonts w:hint="eastAsia" w:ascii="宋体" w:hAnsi="宋体" w:cs="宋体"/>
                <w:color w:val="auto"/>
                <w:highlight w:val="none"/>
              </w:rPr>
              <w:t>（2）第二笔服务费于中标人提供累计6个月服务并经考核结束后 30 日内拨付，第二笔服务费=1年度运维服务费的10％—该半年考核应扣减金额＋该半年的“网络租赁费＋电费＋不可预估维修费用（包含部分设备更新更换费用）已完成工程量金额的 80%”；</w:t>
            </w:r>
          </w:p>
          <w:p>
            <w:pPr>
              <w:rPr>
                <w:rFonts w:ascii="宋体" w:hAnsi="宋体" w:cs="宋体"/>
                <w:color w:val="auto"/>
                <w:highlight w:val="none"/>
              </w:rPr>
            </w:pPr>
            <w:r>
              <w:rPr>
                <w:rFonts w:hint="eastAsia" w:ascii="宋体" w:hAnsi="宋体" w:cs="宋体"/>
                <w:color w:val="auto"/>
                <w:highlight w:val="none"/>
              </w:rPr>
              <w:t>（3）第三笔服务费于中标人服务期满后，待中标人移交完整的技术资料并经考核结束后30日内拨付，第三笔服务费=合同金额的50％—该半年考核应扣减金额＋该半年的“网络租赁费＋电费”＋“审定价确认后还需支付的不可预估维修费用（包含部分设备更新更换费用）”。</w:t>
            </w:r>
          </w:p>
          <w:p>
            <w:pPr>
              <w:rPr>
                <w:rFonts w:ascii="宋体" w:hAnsi="宋体" w:cs="宋体"/>
                <w:color w:val="auto"/>
                <w:highlight w:val="none"/>
              </w:rPr>
            </w:pPr>
            <w:r>
              <w:rPr>
                <w:rFonts w:hint="eastAsia" w:ascii="宋体" w:hAnsi="宋体" w:cs="宋体"/>
                <w:color w:val="auto"/>
                <w:highlight w:val="none"/>
              </w:rPr>
              <w:t>注：其中网络租赁费、电费如有发生则按每半年实际发生金额进行结算；不可预估维修费用（包含部分设备更新更换费用）最终结算价以采购人确认的审定价为准。</w:t>
            </w:r>
          </w:p>
        </w:tc>
      </w:tr>
      <w:tr>
        <w:tblPrEx>
          <w:tblCellMar>
            <w:top w:w="0" w:type="dxa"/>
            <w:left w:w="108" w:type="dxa"/>
            <w:bottom w:w="0" w:type="dxa"/>
            <w:right w:w="108" w:type="dxa"/>
          </w:tblCellMar>
        </w:tblPrEx>
        <w:trPr>
          <w:trHeight w:val="378"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rPr>
              <w:t>7</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rPr>
              <w:t>履约保证金</w:t>
            </w:r>
          </w:p>
        </w:tc>
        <w:tc>
          <w:tcPr>
            <w:tcW w:w="64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highlight w:val="none"/>
              </w:rPr>
            </w:pPr>
            <w:r>
              <w:rPr>
                <w:rFonts w:hint="eastAsia" w:ascii="宋体" w:hAnsi="宋体" w:cs="宋体"/>
                <w:color w:val="auto"/>
                <w:highlight w:val="none"/>
              </w:rPr>
              <w:t>不适用</w:t>
            </w:r>
          </w:p>
        </w:tc>
      </w:tr>
      <w:tr>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rPr>
              <w:t>8</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rPr>
              <w:t>发票要求</w:t>
            </w:r>
          </w:p>
        </w:tc>
        <w:tc>
          <w:tcPr>
            <w:tcW w:w="64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highlight w:val="none"/>
              </w:rPr>
            </w:pPr>
            <w:r>
              <w:rPr>
                <w:rFonts w:hint="eastAsia" w:ascii="宋体" w:hAnsi="宋体" w:cs="宋体"/>
                <w:color w:val="auto"/>
                <w:highlight w:val="none"/>
              </w:rPr>
              <w:t>1.中标人应在采购人支付费用前，依据相应的金额，先行向采购人提供足额且符合税法规定的发票。采购人在收到中标人提供的发票后在合同约定的时间内支付相应款项，否则采购人有权延迟支付而不被视为违约，亦无须承担任何责任。</w:t>
            </w:r>
          </w:p>
          <w:p>
            <w:pPr>
              <w:rPr>
                <w:rFonts w:ascii="宋体" w:hAnsi="宋体" w:cs="宋体"/>
                <w:color w:val="auto"/>
                <w:highlight w:val="none"/>
              </w:rPr>
            </w:pPr>
            <w:r>
              <w:rPr>
                <w:rFonts w:hint="eastAsia" w:ascii="宋体" w:hAnsi="宋体" w:cs="宋体"/>
                <w:color w:val="auto"/>
                <w:highlight w:val="none"/>
              </w:rPr>
              <w:t>2.本项目合同签署的中标人名称与发票开具单位及收款单位必须一致，中标人不得以任何理由在合同执行过程中要求调整发票开具单位或收款单位（中标人依法变更单位名称或存在其他特殊情况符合规定要求除外），否则视为中标人违约并自行承担相关责任，且须承担由此对采购人造成的一切损失。</w:t>
            </w:r>
          </w:p>
        </w:tc>
      </w:tr>
      <w:tr>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rPr>
              <w:t>9</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rPr>
              <w:t>其他</w:t>
            </w:r>
          </w:p>
        </w:tc>
        <w:tc>
          <w:tcPr>
            <w:tcW w:w="64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highlight w:val="none"/>
              </w:rPr>
            </w:pPr>
            <w:r>
              <w:rPr>
                <w:rFonts w:hint="eastAsia" w:ascii="宋体" w:hAnsi="宋体" w:cs="宋体"/>
                <w:color w:val="auto"/>
                <w:kern w:val="1"/>
                <w:szCs w:val="21"/>
                <w:highlight w:val="none"/>
              </w:rPr>
              <w:t>在合同执行过程中，中标人应承担由于其行为所造成的采购人或第三人的人身伤害、财产损失或损坏的责任，无论何种原因造成，与采购人无涉，由此导致的损失由中标人承担，无论何种原因采购人先行支付的，采购人有权向中标人进行追偿。</w:t>
            </w:r>
          </w:p>
        </w:tc>
      </w:tr>
      <w:tr>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highlight w:val="none"/>
              </w:rPr>
              <w:t>10</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知识产权要求</w:t>
            </w:r>
          </w:p>
        </w:tc>
        <w:tc>
          <w:tcPr>
            <w:tcW w:w="64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Cs w:val="28"/>
                <w:highlight w:val="none"/>
              </w:rPr>
            </w:pPr>
            <w:r>
              <w:rPr>
                <w:rFonts w:hint="eastAsia" w:ascii="宋体" w:hAnsi="宋体" w:cs="宋体"/>
                <w:color w:val="auto"/>
                <w:kern w:val="1"/>
                <w:szCs w:val="21"/>
                <w:highlight w:val="none"/>
              </w:rPr>
              <w:t>投标人在其提供的服务中，应确保不存在侵犯任何第三方知识产权的情形。</w:t>
            </w:r>
          </w:p>
        </w:tc>
      </w:tr>
    </w:tbl>
    <w:p>
      <w:pPr>
        <w:spacing w:line="360" w:lineRule="auto"/>
        <w:rPr>
          <w:rFonts w:ascii="宋体" w:hAnsi="宋体" w:cs="宋体"/>
          <w:b/>
          <w:color w:val="auto"/>
          <w:szCs w:val="21"/>
          <w:highlight w:val="none"/>
        </w:rPr>
      </w:pPr>
      <w:bookmarkStart w:id="33" w:name="_Toc34844743"/>
      <w:r>
        <w:rPr>
          <w:rFonts w:hint="eastAsia" w:ascii="宋体" w:hAnsi="宋体" w:cs="宋体"/>
          <w:b/>
          <w:color w:val="auto"/>
          <w:szCs w:val="21"/>
          <w:highlight w:val="none"/>
        </w:rPr>
        <w:t>二、采购要求</w:t>
      </w:r>
    </w:p>
    <w:p>
      <w:pPr>
        <w:pStyle w:val="4"/>
        <w:spacing w:before="0" w:after="0" w:line="44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（一）项目概况</w:t>
      </w:r>
    </w:p>
    <w:p>
      <w:pPr>
        <w:spacing w:line="440" w:lineRule="exact"/>
        <w:ind w:firstLine="420" w:firstLineChars="200"/>
        <w:rPr>
          <w:rFonts w:ascii="宋体" w:hAnsi="宋体"/>
          <w:color w:val="auto"/>
          <w:szCs w:val="21"/>
          <w:highlight w:val="none"/>
        </w:rPr>
      </w:pPr>
      <w:bookmarkStart w:id="34" w:name="_Toc10847"/>
      <w:r>
        <w:rPr>
          <w:rFonts w:hint="eastAsia" w:ascii="宋体" w:hAnsi="宋体"/>
          <w:color w:val="auto"/>
          <w:szCs w:val="21"/>
          <w:highlight w:val="none"/>
        </w:rPr>
        <w:t>本次运维服务内容主要包括本宁波市鄞州区交通运输行政执法队科技设施配套基础设施、设备维保服务、驻场服务、设备维修服务等。</w:t>
      </w:r>
      <w:bookmarkEnd w:id="34"/>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服务目标：</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及时</w:t>
      </w:r>
      <w:r>
        <w:rPr>
          <w:rFonts w:hint="eastAsia" w:ascii="宋体" w:hAnsi="宋体"/>
          <w:color w:val="auto"/>
          <w:szCs w:val="21"/>
          <w:highlight w:val="none"/>
        </w:rPr>
        <w:t>：</w:t>
      </w:r>
      <w:r>
        <w:rPr>
          <w:rFonts w:ascii="宋体" w:hAnsi="宋体"/>
          <w:color w:val="auto"/>
          <w:szCs w:val="21"/>
          <w:highlight w:val="none"/>
        </w:rPr>
        <w:t>确保提供指标要求的运维服务;</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规范</w:t>
      </w:r>
      <w:r>
        <w:rPr>
          <w:rFonts w:hint="eastAsia" w:ascii="宋体" w:hAnsi="宋体"/>
          <w:color w:val="auto"/>
          <w:szCs w:val="21"/>
          <w:highlight w:val="none"/>
        </w:rPr>
        <w:t>：</w:t>
      </w:r>
      <w:r>
        <w:rPr>
          <w:rFonts w:ascii="宋体" w:hAnsi="宋体"/>
          <w:color w:val="auto"/>
          <w:szCs w:val="21"/>
          <w:highlight w:val="none"/>
        </w:rPr>
        <w:t>建立适当的服务管理过程和实施规则，以保证服务过程的规范运作;</w:t>
      </w:r>
    </w:p>
    <w:p>
      <w:pPr>
        <w:spacing w:line="440" w:lineRule="exact"/>
        <w:ind w:firstLine="420" w:firstLineChars="200"/>
        <w:rPr>
          <w:color w:val="auto"/>
          <w:highlight w:val="none"/>
        </w:rPr>
      </w:pPr>
      <w:r>
        <w:rPr>
          <w:rFonts w:hint="eastAsia" w:ascii="宋体" w:hAnsi="宋体"/>
          <w:color w:val="auto"/>
          <w:szCs w:val="21"/>
          <w:highlight w:val="none"/>
        </w:rPr>
        <w:t>（3）</w:t>
      </w:r>
      <w:r>
        <w:rPr>
          <w:rFonts w:ascii="宋体" w:hAnsi="宋体"/>
          <w:color w:val="auto"/>
          <w:szCs w:val="21"/>
          <w:highlight w:val="none"/>
        </w:rPr>
        <w:t>安全</w:t>
      </w:r>
      <w:r>
        <w:rPr>
          <w:rFonts w:hint="eastAsia" w:ascii="宋体" w:hAnsi="宋体"/>
          <w:color w:val="auto"/>
          <w:szCs w:val="21"/>
          <w:highlight w:val="none"/>
        </w:rPr>
        <w:t>：</w:t>
      </w:r>
      <w:r>
        <w:rPr>
          <w:rFonts w:ascii="宋体" w:hAnsi="宋体"/>
          <w:color w:val="auto"/>
          <w:szCs w:val="21"/>
          <w:highlight w:val="none"/>
        </w:rPr>
        <w:t>采取各种安全手段或措施，有效控制数运维服务的各个环节，保障运维服务中的物理安全、网络安全、系统安全、应用安全和数据安全。</w:t>
      </w:r>
    </w:p>
    <w:p>
      <w:pPr>
        <w:pStyle w:val="4"/>
        <w:spacing w:before="0" w:after="0" w:line="44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（二）设备设施及项目相关情况</w:t>
      </w:r>
    </w:p>
    <w:p>
      <w:pPr>
        <w:rPr>
          <w:color w:val="auto"/>
          <w:highlight w:val="none"/>
        </w:rPr>
      </w:pPr>
      <w:r>
        <w:rPr>
          <w:rFonts w:hint="eastAsia"/>
          <w:color w:val="auto"/>
          <w:highlight w:val="none"/>
        </w:rPr>
        <w:t>1、</w:t>
      </w:r>
      <w:r>
        <w:rPr>
          <w:rFonts w:hint="eastAsia" w:ascii="宋体" w:hAnsi="宋体" w:cs="宋体"/>
          <w:color w:val="auto"/>
          <w:szCs w:val="21"/>
          <w:highlight w:val="none"/>
        </w:rPr>
        <w:t>设施量清单</w:t>
      </w:r>
    </w:p>
    <w:tbl>
      <w:tblPr>
        <w:tblStyle w:val="45"/>
        <w:tblW w:w="8647" w:type="dxa"/>
        <w:tblInd w:w="-34" w:type="dxa"/>
        <w:tblLayout w:type="fixed"/>
        <w:tblCellMar>
          <w:top w:w="0" w:type="dxa"/>
          <w:left w:w="108" w:type="dxa"/>
          <w:bottom w:w="0" w:type="dxa"/>
          <w:right w:w="108" w:type="dxa"/>
        </w:tblCellMar>
      </w:tblPr>
      <w:tblGrid>
        <w:gridCol w:w="573"/>
        <w:gridCol w:w="1284"/>
        <w:gridCol w:w="765"/>
        <w:gridCol w:w="615"/>
        <w:gridCol w:w="698"/>
        <w:gridCol w:w="4712"/>
      </w:tblGrid>
      <w:tr>
        <w:tblPrEx>
          <w:tblCellMar>
            <w:top w:w="0" w:type="dxa"/>
            <w:left w:w="108" w:type="dxa"/>
            <w:bottom w:w="0" w:type="dxa"/>
            <w:right w:w="108" w:type="dxa"/>
          </w:tblCellMar>
        </w:tblPrEx>
        <w:trPr>
          <w:trHeight w:val="642" w:hRule="atLeast"/>
        </w:trPr>
        <w:tc>
          <w:tcPr>
            <w:tcW w:w="573"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序号</w:t>
            </w:r>
          </w:p>
        </w:tc>
        <w:tc>
          <w:tcPr>
            <w:tcW w:w="1284" w:type="dxa"/>
            <w:tcBorders>
              <w:top w:val="single" w:color="auto" w:sz="4" w:space="0"/>
              <w:left w:val="nil"/>
              <w:bottom w:val="single" w:color="auto" w:sz="4" w:space="0"/>
              <w:right w:val="single" w:color="auto" w:sz="4" w:space="0"/>
            </w:tcBorders>
            <w:shd w:val="clear" w:color="auto" w:fill="auto"/>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设备</w:t>
            </w:r>
          </w:p>
        </w:tc>
        <w:tc>
          <w:tcPr>
            <w:tcW w:w="765" w:type="dxa"/>
            <w:tcBorders>
              <w:top w:val="single" w:color="auto" w:sz="4" w:space="0"/>
              <w:left w:val="nil"/>
              <w:bottom w:val="single" w:color="auto" w:sz="4" w:space="0"/>
              <w:right w:val="single" w:color="auto" w:sz="4" w:space="0"/>
            </w:tcBorders>
            <w:shd w:val="clear" w:color="auto" w:fill="auto"/>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区别</w:t>
            </w:r>
          </w:p>
        </w:tc>
        <w:tc>
          <w:tcPr>
            <w:tcW w:w="615" w:type="dxa"/>
            <w:tcBorders>
              <w:top w:val="single" w:color="auto" w:sz="4" w:space="0"/>
              <w:left w:val="nil"/>
              <w:bottom w:val="single" w:color="auto" w:sz="4" w:space="0"/>
              <w:right w:val="single" w:color="auto" w:sz="4" w:space="0"/>
            </w:tcBorders>
            <w:shd w:val="clear" w:color="auto" w:fill="auto"/>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数量</w:t>
            </w:r>
          </w:p>
        </w:tc>
        <w:tc>
          <w:tcPr>
            <w:tcW w:w="698" w:type="dxa"/>
            <w:tcBorders>
              <w:top w:val="single" w:color="auto" w:sz="4" w:space="0"/>
              <w:left w:val="nil"/>
              <w:bottom w:val="single" w:color="auto" w:sz="4" w:space="0"/>
              <w:right w:val="single" w:color="auto" w:sz="4" w:space="0"/>
            </w:tcBorders>
            <w:shd w:val="clear" w:color="auto" w:fill="auto"/>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单位</w:t>
            </w:r>
          </w:p>
        </w:tc>
        <w:tc>
          <w:tcPr>
            <w:tcW w:w="4712" w:type="dxa"/>
            <w:tcBorders>
              <w:top w:val="single" w:color="auto" w:sz="4" w:space="0"/>
              <w:left w:val="nil"/>
              <w:bottom w:val="single" w:color="auto" w:sz="4" w:space="0"/>
              <w:right w:val="single" w:color="auto" w:sz="4" w:space="0"/>
            </w:tcBorders>
            <w:shd w:val="clear" w:color="auto" w:fill="auto"/>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备注</w:t>
            </w:r>
          </w:p>
        </w:tc>
      </w:tr>
      <w:tr>
        <w:tblPrEx>
          <w:tblCellMar>
            <w:top w:w="0" w:type="dxa"/>
            <w:left w:w="108" w:type="dxa"/>
            <w:bottom w:w="0" w:type="dxa"/>
            <w:right w:w="108" w:type="dxa"/>
          </w:tblCellMar>
        </w:tblPrEx>
        <w:trPr>
          <w:trHeight w:val="2179" w:hRule="atLeast"/>
        </w:trPr>
        <w:tc>
          <w:tcPr>
            <w:tcW w:w="573" w:type="dxa"/>
            <w:vMerge w:val="restart"/>
            <w:tcBorders>
              <w:top w:val="nil"/>
              <w:left w:val="single" w:color="auto" w:sz="4" w:space="0"/>
              <w:bottom w:val="single" w:color="auto" w:sz="4" w:space="0"/>
              <w:right w:val="single" w:color="auto" w:sz="4" w:space="0"/>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1</w:t>
            </w:r>
          </w:p>
        </w:tc>
        <w:tc>
          <w:tcPr>
            <w:tcW w:w="1284" w:type="dxa"/>
            <w:vMerge w:val="restart"/>
            <w:tcBorders>
              <w:top w:val="nil"/>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电子治超系统</w:t>
            </w:r>
          </w:p>
        </w:tc>
        <w:tc>
          <w:tcPr>
            <w:tcW w:w="765" w:type="dxa"/>
            <w:vMerge w:val="restart"/>
            <w:tcBorders>
              <w:top w:val="nil"/>
              <w:left w:val="single" w:color="auto" w:sz="4" w:space="0"/>
              <w:bottom w:val="single" w:color="000000" w:sz="4" w:space="0"/>
              <w:right w:val="single" w:color="auto" w:sz="4" w:space="0"/>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保外</w:t>
            </w:r>
          </w:p>
        </w:tc>
        <w:tc>
          <w:tcPr>
            <w:tcW w:w="615" w:type="dxa"/>
            <w:tcBorders>
              <w:top w:val="nil"/>
              <w:left w:val="nil"/>
              <w:bottom w:val="single" w:color="auto" w:sz="4" w:space="0"/>
              <w:right w:val="single" w:color="auto" w:sz="4" w:space="0"/>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142</w:t>
            </w:r>
          </w:p>
        </w:tc>
        <w:tc>
          <w:tcPr>
            <w:tcW w:w="698" w:type="dxa"/>
            <w:tcBorders>
              <w:top w:val="nil"/>
              <w:left w:val="nil"/>
              <w:bottom w:val="single" w:color="auto" w:sz="4" w:space="0"/>
              <w:right w:val="single" w:color="auto" w:sz="4" w:space="0"/>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米</w:t>
            </w:r>
          </w:p>
        </w:tc>
        <w:tc>
          <w:tcPr>
            <w:tcW w:w="4712" w:type="dxa"/>
            <w:tcBorders>
              <w:top w:val="nil"/>
              <w:left w:val="nil"/>
              <w:bottom w:val="single" w:color="auto" w:sz="4" w:space="0"/>
              <w:right w:val="single" w:color="auto" w:sz="4" w:space="0"/>
            </w:tcBorders>
            <w:shd w:val="clear" w:color="000000" w:fill="FFFFFF"/>
            <w:tcMar>
              <w:top w:w="28" w:type="dxa"/>
              <w:left w:w="28" w:type="dxa"/>
              <w:bottom w:w="28" w:type="dxa"/>
              <w:right w:w="28" w:type="dxa"/>
            </w:tcMar>
            <w:vAlign w:val="center"/>
          </w:tcPr>
          <w:p>
            <w:pPr>
              <w:widowControl/>
              <w:jc w:val="left"/>
              <w:rPr>
                <w:bCs/>
                <w:color w:val="auto"/>
                <w:kern w:val="0"/>
                <w:sz w:val="20"/>
                <w:szCs w:val="20"/>
                <w:highlight w:val="none"/>
              </w:rPr>
            </w:pPr>
            <w:r>
              <w:rPr>
                <w:rFonts w:hint="eastAsia"/>
                <w:bCs/>
                <w:color w:val="auto"/>
                <w:kern w:val="0"/>
                <w:sz w:val="20"/>
                <w:szCs w:val="20"/>
                <w:highlight w:val="none"/>
              </w:rPr>
              <w:t>鄞横线4K+800（4车道16米）、沿海中线38K+850（4车道20米）、穿咸线25K+800（2车道8米）、丽白线2K+150(2车道8米）、东方路上城公交站（与盛宁线交叉口）（2车道9.5米）、鄞县大道东湖官邸小区门口（3车道12米）、玉泉南路南段（2车道*2排16米）、环湖南路水上乐园门口（2车道7.5米）、环湖南路启新高尔夫门口（2车道7.5米），宝瞻线9K+850（2024年5月过保，2车道9.5米）,鄞县大道梅湖农场门口（2024年5月过保，3车道12米）,雁湖路K0+270（4车道16米）</w:t>
            </w:r>
          </w:p>
        </w:tc>
      </w:tr>
      <w:tr>
        <w:tblPrEx>
          <w:tblCellMar>
            <w:top w:w="0" w:type="dxa"/>
            <w:left w:w="108" w:type="dxa"/>
            <w:bottom w:w="0" w:type="dxa"/>
            <w:right w:w="108" w:type="dxa"/>
          </w:tblCellMar>
        </w:tblPrEx>
        <w:trPr>
          <w:trHeight w:val="600" w:hRule="atLeast"/>
        </w:trPr>
        <w:tc>
          <w:tcPr>
            <w:tcW w:w="573" w:type="dxa"/>
            <w:vMerge w:val="continue"/>
            <w:tcBorders>
              <w:top w:val="nil"/>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jc w:val="left"/>
              <w:rPr>
                <w:bCs/>
                <w:color w:val="auto"/>
                <w:kern w:val="0"/>
                <w:sz w:val="20"/>
                <w:szCs w:val="20"/>
                <w:highlight w:val="none"/>
              </w:rPr>
            </w:pPr>
          </w:p>
        </w:tc>
        <w:tc>
          <w:tcPr>
            <w:tcW w:w="1284" w:type="dxa"/>
            <w:vMerge w:val="continue"/>
            <w:tcBorders>
              <w:top w:val="nil"/>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jc w:val="left"/>
              <w:rPr>
                <w:bCs/>
                <w:color w:val="auto"/>
                <w:kern w:val="0"/>
                <w:sz w:val="20"/>
                <w:szCs w:val="20"/>
                <w:highlight w:val="none"/>
              </w:rPr>
            </w:pPr>
          </w:p>
        </w:tc>
        <w:tc>
          <w:tcPr>
            <w:tcW w:w="765" w:type="dxa"/>
            <w:vMerge w:val="continue"/>
            <w:tcBorders>
              <w:top w:val="nil"/>
              <w:left w:val="single" w:color="auto" w:sz="4" w:space="0"/>
              <w:bottom w:val="single" w:color="000000" w:sz="4" w:space="0"/>
              <w:right w:val="single" w:color="auto" w:sz="4" w:space="0"/>
            </w:tcBorders>
            <w:tcMar>
              <w:top w:w="28" w:type="dxa"/>
              <w:left w:w="28" w:type="dxa"/>
              <w:bottom w:w="28" w:type="dxa"/>
              <w:right w:w="28" w:type="dxa"/>
            </w:tcMar>
            <w:vAlign w:val="center"/>
          </w:tcPr>
          <w:p>
            <w:pPr>
              <w:widowControl/>
              <w:jc w:val="left"/>
              <w:rPr>
                <w:bCs/>
                <w:color w:val="auto"/>
                <w:kern w:val="0"/>
                <w:sz w:val="20"/>
                <w:szCs w:val="20"/>
                <w:highlight w:val="none"/>
              </w:rPr>
            </w:pPr>
          </w:p>
        </w:tc>
        <w:tc>
          <w:tcPr>
            <w:tcW w:w="615" w:type="dxa"/>
            <w:tcBorders>
              <w:top w:val="nil"/>
              <w:left w:val="nil"/>
              <w:bottom w:val="single" w:color="auto" w:sz="4" w:space="0"/>
              <w:right w:val="single" w:color="auto" w:sz="4" w:space="0"/>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10</w:t>
            </w:r>
          </w:p>
        </w:tc>
        <w:tc>
          <w:tcPr>
            <w:tcW w:w="698" w:type="dxa"/>
            <w:tcBorders>
              <w:top w:val="nil"/>
              <w:left w:val="nil"/>
              <w:bottom w:val="single" w:color="auto" w:sz="4" w:space="0"/>
              <w:right w:val="single" w:color="auto" w:sz="4" w:space="0"/>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米</w:t>
            </w:r>
          </w:p>
        </w:tc>
        <w:tc>
          <w:tcPr>
            <w:tcW w:w="4712" w:type="dxa"/>
            <w:tcBorders>
              <w:top w:val="nil"/>
              <w:left w:val="nil"/>
              <w:bottom w:val="single" w:color="auto" w:sz="4" w:space="0"/>
              <w:right w:val="single" w:color="auto" w:sz="4" w:space="0"/>
            </w:tcBorders>
            <w:shd w:val="clear" w:color="000000" w:fill="FFFFFF"/>
            <w:tcMar>
              <w:top w:w="28" w:type="dxa"/>
              <w:left w:w="28" w:type="dxa"/>
              <w:bottom w:w="28" w:type="dxa"/>
              <w:right w:w="28" w:type="dxa"/>
            </w:tcMar>
            <w:vAlign w:val="center"/>
          </w:tcPr>
          <w:p>
            <w:pPr>
              <w:widowControl/>
              <w:jc w:val="left"/>
              <w:rPr>
                <w:bCs/>
                <w:color w:val="auto"/>
                <w:kern w:val="0"/>
                <w:sz w:val="20"/>
                <w:szCs w:val="20"/>
                <w:highlight w:val="none"/>
              </w:rPr>
            </w:pPr>
            <w:r>
              <w:rPr>
                <w:rFonts w:hint="eastAsia"/>
                <w:bCs/>
                <w:color w:val="auto"/>
                <w:kern w:val="0"/>
                <w:sz w:val="20"/>
                <w:szCs w:val="20"/>
                <w:highlight w:val="none"/>
              </w:rPr>
              <w:t>奉钱线17K+650（2车道10米）2024年12月8日过保</w:t>
            </w:r>
            <w:r>
              <w:rPr>
                <w:rFonts w:hint="eastAsia"/>
                <w:color w:val="auto"/>
                <w:highlight w:val="none"/>
              </w:rPr>
              <w:t>。</w:t>
            </w:r>
          </w:p>
        </w:tc>
      </w:tr>
      <w:tr>
        <w:tblPrEx>
          <w:tblCellMar>
            <w:top w:w="0" w:type="dxa"/>
            <w:left w:w="108" w:type="dxa"/>
            <w:bottom w:w="0" w:type="dxa"/>
            <w:right w:w="108" w:type="dxa"/>
          </w:tblCellMar>
        </w:tblPrEx>
        <w:trPr>
          <w:trHeight w:val="1399" w:hRule="atLeast"/>
        </w:trPr>
        <w:tc>
          <w:tcPr>
            <w:tcW w:w="573" w:type="dxa"/>
            <w:vMerge w:val="continue"/>
            <w:tcBorders>
              <w:top w:val="nil"/>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jc w:val="left"/>
              <w:rPr>
                <w:bCs/>
                <w:color w:val="auto"/>
                <w:kern w:val="0"/>
                <w:sz w:val="20"/>
                <w:szCs w:val="20"/>
                <w:highlight w:val="none"/>
              </w:rPr>
            </w:pPr>
          </w:p>
        </w:tc>
        <w:tc>
          <w:tcPr>
            <w:tcW w:w="1284" w:type="dxa"/>
            <w:vMerge w:val="continue"/>
            <w:tcBorders>
              <w:top w:val="nil"/>
              <w:left w:val="single" w:color="auto" w:sz="4" w:space="0"/>
              <w:bottom w:val="single" w:color="auto" w:sz="4" w:space="0"/>
              <w:right w:val="single" w:color="auto" w:sz="4" w:space="0"/>
            </w:tcBorders>
            <w:tcMar>
              <w:top w:w="28" w:type="dxa"/>
              <w:left w:w="28" w:type="dxa"/>
              <w:bottom w:w="28" w:type="dxa"/>
              <w:right w:w="28" w:type="dxa"/>
            </w:tcMar>
            <w:vAlign w:val="center"/>
          </w:tcPr>
          <w:p>
            <w:pPr>
              <w:widowControl/>
              <w:jc w:val="left"/>
              <w:rPr>
                <w:bCs/>
                <w:color w:val="auto"/>
                <w:kern w:val="0"/>
                <w:sz w:val="20"/>
                <w:szCs w:val="20"/>
                <w:highlight w:val="none"/>
              </w:rPr>
            </w:pPr>
          </w:p>
        </w:tc>
        <w:tc>
          <w:tcPr>
            <w:tcW w:w="765" w:type="dxa"/>
            <w:tcBorders>
              <w:top w:val="nil"/>
              <w:left w:val="nil"/>
              <w:bottom w:val="single" w:color="auto" w:sz="4" w:space="0"/>
              <w:right w:val="single" w:color="auto" w:sz="4" w:space="0"/>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保内</w:t>
            </w:r>
          </w:p>
        </w:tc>
        <w:tc>
          <w:tcPr>
            <w:tcW w:w="615" w:type="dxa"/>
            <w:tcBorders>
              <w:top w:val="nil"/>
              <w:left w:val="nil"/>
              <w:bottom w:val="single" w:color="auto" w:sz="4" w:space="0"/>
              <w:right w:val="single" w:color="auto" w:sz="4" w:space="0"/>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83.5</w:t>
            </w:r>
          </w:p>
        </w:tc>
        <w:tc>
          <w:tcPr>
            <w:tcW w:w="698" w:type="dxa"/>
            <w:tcBorders>
              <w:top w:val="nil"/>
              <w:left w:val="nil"/>
              <w:bottom w:val="single" w:color="auto" w:sz="4" w:space="0"/>
              <w:right w:val="single" w:color="auto" w:sz="4" w:space="0"/>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米</w:t>
            </w:r>
          </w:p>
        </w:tc>
        <w:tc>
          <w:tcPr>
            <w:tcW w:w="4712" w:type="dxa"/>
            <w:tcBorders>
              <w:top w:val="nil"/>
              <w:left w:val="nil"/>
              <w:bottom w:val="single" w:color="auto" w:sz="4" w:space="0"/>
              <w:right w:val="single" w:color="auto" w:sz="4" w:space="0"/>
            </w:tcBorders>
            <w:shd w:val="clear" w:color="auto" w:fill="auto"/>
            <w:tcMar>
              <w:top w:w="28" w:type="dxa"/>
              <w:left w:w="28" w:type="dxa"/>
              <w:bottom w:w="28" w:type="dxa"/>
              <w:right w:w="28" w:type="dxa"/>
            </w:tcMar>
            <w:vAlign w:val="center"/>
          </w:tcPr>
          <w:p>
            <w:pPr>
              <w:widowControl/>
              <w:jc w:val="left"/>
              <w:rPr>
                <w:bCs/>
                <w:color w:val="auto"/>
                <w:kern w:val="0"/>
                <w:sz w:val="20"/>
                <w:szCs w:val="20"/>
                <w:highlight w:val="none"/>
              </w:rPr>
            </w:pPr>
            <w:r>
              <w:rPr>
                <w:rFonts w:hint="eastAsia"/>
                <w:bCs/>
                <w:color w:val="auto"/>
                <w:kern w:val="0"/>
                <w:sz w:val="20"/>
                <w:szCs w:val="20"/>
                <w:highlight w:val="none"/>
              </w:rPr>
              <w:t>宁西线20K+100（2026年3月过保，2车道13米），宁裘线30K+220（2025年6月过保，2车道8.5米）,沿海中线26K+</w:t>
            </w:r>
            <w:r>
              <w:rPr>
                <w:bCs/>
                <w:color w:val="auto"/>
                <w:kern w:val="0"/>
                <w:sz w:val="20"/>
                <w:szCs w:val="20"/>
                <w:highlight w:val="none"/>
              </w:rPr>
              <w:t>1</w:t>
            </w:r>
            <w:r>
              <w:rPr>
                <w:rFonts w:hint="eastAsia"/>
                <w:bCs/>
                <w:color w:val="auto"/>
                <w:kern w:val="0"/>
                <w:sz w:val="20"/>
                <w:szCs w:val="20"/>
                <w:highlight w:val="none"/>
              </w:rPr>
              <w:t>00（4车道20米）、S202鄞县大道K198+800（双向6车道及辅道42米）、鄞城大道（双向10车道建设中）</w:t>
            </w:r>
          </w:p>
        </w:tc>
      </w:tr>
      <w:tr>
        <w:tblPrEx>
          <w:tblCellMar>
            <w:top w:w="0" w:type="dxa"/>
            <w:left w:w="108" w:type="dxa"/>
            <w:bottom w:w="0" w:type="dxa"/>
            <w:right w:w="108" w:type="dxa"/>
          </w:tblCellMar>
        </w:tblPrEx>
        <w:trPr>
          <w:trHeight w:val="900" w:hRule="atLeast"/>
        </w:trPr>
        <w:tc>
          <w:tcPr>
            <w:tcW w:w="573" w:type="dxa"/>
            <w:tcBorders>
              <w:top w:val="nil"/>
              <w:left w:val="single" w:color="auto" w:sz="4" w:space="0"/>
              <w:bottom w:val="single" w:color="auto" w:sz="4" w:space="0"/>
              <w:right w:val="single" w:color="auto" w:sz="4" w:space="0"/>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2</w:t>
            </w:r>
          </w:p>
        </w:tc>
        <w:tc>
          <w:tcPr>
            <w:tcW w:w="1284" w:type="dxa"/>
            <w:tcBorders>
              <w:top w:val="nil"/>
              <w:left w:val="nil"/>
              <w:bottom w:val="single" w:color="auto" w:sz="4" w:space="0"/>
              <w:right w:val="single" w:color="auto" w:sz="4" w:space="0"/>
            </w:tcBorders>
            <w:shd w:val="clear" w:color="auto" w:fill="auto"/>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治超卸货点检测维护</w:t>
            </w:r>
          </w:p>
        </w:tc>
        <w:tc>
          <w:tcPr>
            <w:tcW w:w="765" w:type="dxa"/>
            <w:tcBorders>
              <w:top w:val="nil"/>
              <w:left w:val="nil"/>
              <w:bottom w:val="single" w:color="auto" w:sz="4" w:space="0"/>
              <w:right w:val="single" w:color="auto" w:sz="4" w:space="0"/>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保外</w:t>
            </w:r>
          </w:p>
        </w:tc>
        <w:tc>
          <w:tcPr>
            <w:tcW w:w="615" w:type="dxa"/>
            <w:tcBorders>
              <w:top w:val="nil"/>
              <w:left w:val="nil"/>
              <w:bottom w:val="single" w:color="auto" w:sz="4" w:space="0"/>
              <w:right w:val="single" w:color="auto" w:sz="4" w:space="0"/>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4.5</w:t>
            </w:r>
          </w:p>
        </w:tc>
        <w:tc>
          <w:tcPr>
            <w:tcW w:w="698" w:type="dxa"/>
            <w:tcBorders>
              <w:top w:val="nil"/>
              <w:left w:val="nil"/>
              <w:bottom w:val="single" w:color="auto" w:sz="4" w:space="0"/>
              <w:right w:val="single" w:color="auto" w:sz="4" w:space="0"/>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米</w:t>
            </w:r>
          </w:p>
        </w:tc>
        <w:tc>
          <w:tcPr>
            <w:tcW w:w="4712" w:type="dxa"/>
            <w:tcBorders>
              <w:top w:val="nil"/>
              <w:left w:val="nil"/>
              <w:bottom w:val="single" w:color="auto" w:sz="4" w:space="0"/>
              <w:right w:val="single" w:color="auto" w:sz="4" w:space="0"/>
            </w:tcBorders>
            <w:shd w:val="clear" w:color="auto" w:fill="auto"/>
            <w:tcMar>
              <w:top w:w="28" w:type="dxa"/>
              <w:left w:w="28" w:type="dxa"/>
              <w:bottom w:w="28" w:type="dxa"/>
              <w:right w:w="28" w:type="dxa"/>
            </w:tcMar>
            <w:vAlign w:val="center"/>
          </w:tcPr>
          <w:p>
            <w:pPr>
              <w:widowControl/>
              <w:jc w:val="left"/>
              <w:rPr>
                <w:bCs/>
                <w:color w:val="auto"/>
                <w:kern w:val="0"/>
                <w:sz w:val="20"/>
                <w:szCs w:val="20"/>
                <w:highlight w:val="none"/>
              </w:rPr>
            </w:pPr>
            <w:r>
              <w:rPr>
                <w:rFonts w:hint="eastAsia"/>
                <w:bCs/>
                <w:color w:val="auto"/>
                <w:kern w:val="0"/>
                <w:sz w:val="20"/>
                <w:szCs w:val="20"/>
                <w:highlight w:val="none"/>
              </w:rPr>
              <w:t>　</w:t>
            </w:r>
          </w:p>
        </w:tc>
      </w:tr>
      <w:tr>
        <w:tblPrEx>
          <w:tblCellMar>
            <w:top w:w="0" w:type="dxa"/>
            <w:left w:w="108" w:type="dxa"/>
            <w:bottom w:w="0" w:type="dxa"/>
            <w:right w:w="108" w:type="dxa"/>
          </w:tblCellMar>
        </w:tblPrEx>
        <w:trPr>
          <w:trHeight w:val="900" w:hRule="atLeast"/>
        </w:trPr>
        <w:tc>
          <w:tcPr>
            <w:tcW w:w="573" w:type="dxa"/>
            <w:tcBorders>
              <w:top w:val="nil"/>
              <w:left w:val="single" w:color="auto" w:sz="4" w:space="0"/>
              <w:bottom w:val="single" w:color="auto" w:sz="4" w:space="0"/>
              <w:right w:val="single" w:color="auto" w:sz="4" w:space="0"/>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3</w:t>
            </w:r>
          </w:p>
        </w:tc>
        <w:tc>
          <w:tcPr>
            <w:tcW w:w="1284" w:type="dxa"/>
            <w:tcBorders>
              <w:top w:val="nil"/>
              <w:left w:val="nil"/>
              <w:bottom w:val="single" w:color="auto" w:sz="4" w:space="0"/>
              <w:right w:val="single" w:color="auto" w:sz="4" w:space="0"/>
            </w:tcBorders>
            <w:shd w:val="clear" w:color="auto" w:fill="auto"/>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站</w:t>
            </w:r>
            <w:r>
              <w:rPr>
                <w:bCs/>
                <w:color w:val="auto"/>
                <w:kern w:val="0"/>
                <w:sz w:val="20"/>
                <w:szCs w:val="20"/>
                <w:highlight w:val="none"/>
              </w:rPr>
              <w:t>所网络运维</w:t>
            </w:r>
          </w:p>
        </w:tc>
        <w:tc>
          <w:tcPr>
            <w:tcW w:w="765" w:type="dxa"/>
            <w:tcBorders>
              <w:top w:val="nil"/>
              <w:left w:val="nil"/>
              <w:bottom w:val="single" w:color="auto" w:sz="4" w:space="0"/>
              <w:right w:val="single" w:color="auto" w:sz="4" w:space="0"/>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p>
        </w:tc>
        <w:tc>
          <w:tcPr>
            <w:tcW w:w="615" w:type="dxa"/>
            <w:tcBorders>
              <w:top w:val="nil"/>
              <w:left w:val="nil"/>
              <w:bottom w:val="single" w:color="auto" w:sz="4" w:space="0"/>
              <w:right w:val="single" w:color="auto" w:sz="4" w:space="0"/>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1</w:t>
            </w:r>
          </w:p>
        </w:tc>
        <w:tc>
          <w:tcPr>
            <w:tcW w:w="698" w:type="dxa"/>
            <w:tcBorders>
              <w:top w:val="nil"/>
              <w:left w:val="nil"/>
              <w:bottom w:val="single" w:color="auto" w:sz="4" w:space="0"/>
              <w:right w:val="single" w:color="auto" w:sz="4" w:space="0"/>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项</w:t>
            </w:r>
          </w:p>
        </w:tc>
        <w:tc>
          <w:tcPr>
            <w:tcW w:w="4712" w:type="dxa"/>
            <w:tcBorders>
              <w:top w:val="nil"/>
              <w:left w:val="nil"/>
              <w:bottom w:val="single" w:color="auto" w:sz="4" w:space="0"/>
              <w:right w:val="single" w:color="auto" w:sz="4" w:space="0"/>
            </w:tcBorders>
            <w:shd w:val="clear" w:color="auto" w:fill="auto"/>
            <w:tcMar>
              <w:top w:w="28" w:type="dxa"/>
              <w:left w:w="28" w:type="dxa"/>
              <w:bottom w:w="28" w:type="dxa"/>
              <w:right w:w="28" w:type="dxa"/>
            </w:tcMar>
            <w:vAlign w:val="center"/>
          </w:tcPr>
          <w:p>
            <w:pPr>
              <w:widowControl/>
              <w:jc w:val="left"/>
              <w:rPr>
                <w:bCs/>
                <w:color w:val="auto"/>
                <w:kern w:val="0"/>
                <w:sz w:val="20"/>
                <w:szCs w:val="20"/>
                <w:highlight w:val="none"/>
              </w:rPr>
            </w:pPr>
            <w:r>
              <w:rPr>
                <w:rFonts w:hint="eastAsia"/>
                <w:bCs/>
                <w:color w:val="auto"/>
                <w:kern w:val="0"/>
                <w:sz w:val="20"/>
                <w:szCs w:val="20"/>
                <w:highlight w:val="none"/>
              </w:rPr>
              <w:t>7个</w:t>
            </w:r>
            <w:r>
              <w:rPr>
                <w:bCs/>
                <w:color w:val="auto"/>
                <w:kern w:val="0"/>
                <w:sz w:val="20"/>
                <w:szCs w:val="20"/>
                <w:highlight w:val="none"/>
              </w:rPr>
              <w:t>站所（</w:t>
            </w:r>
            <w:r>
              <w:rPr>
                <w:rFonts w:hint="eastAsia"/>
                <w:bCs/>
                <w:color w:val="auto"/>
                <w:kern w:val="0"/>
                <w:sz w:val="20"/>
                <w:szCs w:val="20"/>
                <w:highlight w:val="none"/>
              </w:rPr>
              <w:t>含远程</w:t>
            </w:r>
            <w:r>
              <w:rPr>
                <w:bCs/>
                <w:color w:val="auto"/>
                <w:kern w:val="0"/>
                <w:sz w:val="20"/>
                <w:szCs w:val="20"/>
                <w:highlight w:val="none"/>
              </w:rPr>
              <w:t>控制卡</w:t>
            </w:r>
            <w:r>
              <w:rPr>
                <w:rFonts w:hint="eastAsia"/>
                <w:bCs/>
                <w:color w:val="auto"/>
                <w:kern w:val="0"/>
                <w:sz w:val="20"/>
                <w:szCs w:val="20"/>
                <w:highlight w:val="none"/>
              </w:rPr>
              <w:t>27个</w:t>
            </w:r>
            <w:r>
              <w:rPr>
                <w:bCs/>
                <w:color w:val="auto"/>
                <w:kern w:val="0"/>
                <w:sz w:val="20"/>
                <w:szCs w:val="20"/>
                <w:highlight w:val="none"/>
              </w:rPr>
              <w:t>）</w:t>
            </w:r>
            <w:r>
              <w:rPr>
                <w:rFonts w:hint="eastAsia"/>
                <w:bCs/>
                <w:color w:val="auto"/>
                <w:kern w:val="0"/>
                <w:sz w:val="20"/>
                <w:szCs w:val="20"/>
                <w:highlight w:val="none"/>
              </w:rPr>
              <w:t>内部</w:t>
            </w:r>
            <w:r>
              <w:rPr>
                <w:bCs/>
                <w:color w:val="auto"/>
                <w:kern w:val="0"/>
                <w:sz w:val="20"/>
                <w:szCs w:val="20"/>
                <w:highlight w:val="none"/>
              </w:rPr>
              <w:t>网络及监控等运维；一个卸货点场内网络运维及摄像头远程查询支持，</w:t>
            </w:r>
            <w:r>
              <w:rPr>
                <w:rFonts w:hint="eastAsia"/>
                <w:bCs/>
                <w:color w:val="auto"/>
                <w:kern w:val="0"/>
                <w:sz w:val="20"/>
                <w:szCs w:val="20"/>
                <w:highlight w:val="none"/>
              </w:rPr>
              <w:t>场</w:t>
            </w:r>
            <w:r>
              <w:rPr>
                <w:bCs/>
                <w:color w:val="auto"/>
                <w:kern w:val="0"/>
                <w:sz w:val="20"/>
                <w:szCs w:val="20"/>
                <w:highlight w:val="none"/>
              </w:rPr>
              <w:t>内远程音控</w:t>
            </w:r>
            <w:r>
              <w:rPr>
                <w:rFonts w:hint="eastAsia"/>
                <w:bCs/>
                <w:color w:val="auto"/>
                <w:kern w:val="0"/>
                <w:sz w:val="20"/>
                <w:szCs w:val="20"/>
                <w:highlight w:val="none"/>
              </w:rPr>
              <w:t>支持</w:t>
            </w:r>
            <w:r>
              <w:rPr>
                <w:bCs/>
                <w:color w:val="auto"/>
                <w:kern w:val="0"/>
                <w:sz w:val="20"/>
                <w:szCs w:val="20"/>
                <w:highlight w:val="none"/>
              </w:rPr>
              <w:t>。</w:t>
            </w:r>
          </w:p>
        </w:tc>
      </w:tr>
      <w:tr>
        <w:tblPrEx>
          <w:tblCellMar>
            <w:top w:w="0" w:type="dxa"/>
            <w:left w:w="108" w:type="dxa"/>
            <w:bottom w:w="0" w:type="dxa"/>
            <w:right w:w="108" w:type="dxa"/>
          </w:tblCellMar>
        </w:tblPrEx>
        <w:trPr>
          <w:trHeight w:val="739" w:hRule="atLeast"/>
        </w:trPr>
        <w:tc>
          <w:tcPr>
            <w:tcW w:w="573" w:type="dxa"/>
            <w:tcBorders>
              <w:top w:val="nil"/>
              <w:left w:val="single" w:color="auto" w:sz="4" w:space="0"/>
              <w:bottom w:val="single" w:color="auto" w:sz="4" w:space="0"/>
              <w:right w:val="single" w:color="auto" w:sz="4" w:space="0"/>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bCs/>
                <w:color w:val="auto"/>
                <w:kern w:val="0"/>
                <w:sz w:val="20"/>
                <w:szCs w:val="20"/>
                <w:highlight w:val="none"/>
              </w:rPr>
              <w:t>4</w:t>
            </w:r>
          </w:p>
        </w:tc>
        <w:tc>
          <w:tcPr>
            <w:tcW w:w="1284" w:type="dxa"/>
            <w:tcBorders>
              <w:top w:val="nil"/>
              <w:left w:val="nil"/>
              <w:bottom w:val="single" w:color="auto" w:sz="4" w:space="0"/>
              <w:right w:val="single" w:color="auto" w:sz="4" w:space="0"/>
            </w:tcBorders>
            <w:shd w:val="clear" w:color="auto" w:fill="auto"/>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网络租赁费</w:t>
            </w:r>
          </w:p>
        </w:tc>
        <w:tc>
          <w:tcPr>
            <w:tcW w:w="765" w:type="dxa"/>
            <w:tcBorders>
              <w:top w:val="nil"/>
              <w:left w:val="nil"/>
              <w:bottom w:val="single" w:color="auto" w:sz="4" w:space="0"/>
              <w:right w:val="single" w:color="auto" w:sz="4" w:space="0"/>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　</w:t>
            </w:r>
          </w:p>
        </w:tc>
        <w:tc>
          <w:tcPr>
            <w:tcW w:w="615" w:type="dxa"/>
            <w:tcBorders>
              <w:top w:val="nil"/>
              <w:left w:val="nil"/>
              <w:bottom w:val="single" w:color="auto" w:sz="4" w:space="0"/>
              <w:right w:val="single" w:color="auto" w:sz="4" w:space="0"/>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14</w:t>
            </w:r>
          </w:p>
        </w:tc>
        <w:tc>
          <w:tcPr>
            <w:tcW w:w="698" w:type="dxa"/>
            <w:tcBorders>
              <w:top w:val="nil"/>
              <w:left w:val="nil"/>
              <w:bottom w:val="single" w:color="auto" w:sz="4" w:space="0"/>
              <w:right w:val="single" w:color="auto" w:sz="4" w:space="0"/>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套</w:t>
            </w:r>
          </w:p>
        </w:tc>
        <w:tc>
          <w:tcPr>
            <w:tcW w:w="4712" w:type="dxa"/>
            <w:tcBorders>
              <w:top w:val="nil"/>
              <w:left w:val="nil"/>
              <w:bottom w:val="single" w:color="auto" w:sz="4" w:space="0"/>
              <w:right w:val="single" w:color="auto" w:sz="4" w:space="0"/>
            </w:tcBorders>
            <w:shd w:val="clear" w:color="auto" w:fill="auto"/>
            <w:tcMar>
              <w:top w:w="28" w:type="dxa"/>
              <w:left w:w="28" w:type="dxa"/>
              <w:bottom w:w="28" w:type="dxa"/>
              <w:right w:w="28" w:type="dxa"/>
            </w:tcMar>
            <w:vAlign w:val="center"/>
          </w:tcPr>
          <w:p>
            <w:pPr>
              <w:widowControl/>
              <w:jc w:val="left"/>
              <w:rPr>
                <w:bCs/>
                <w:color w:val="auto"/>
                <w:kern w:val="0"/>
                <w:sz w:val="20"/>
                <w:szCs w:val="20"/>
                <w:highlight w:val="none"/>
              </w:rPr>
            </w:pPr>
            <w:r>
              <w:rPr>
                <w:rFonts w:hint="eastAsia"/>
                <w:bCs/>
                <w:color w:val="auto"/>
                <w:kern w:val="0"/>
                <w:sz w:val="20"/>
                <w:szCs w:val="20"/>
                <w:highlight w:val="none"/>
              </w:rPr>
              <w:t>暂估，实际按实结算，治超链路为百兆链路</w:t>
            </w:r>
          </w:p>
        </w:tc>
      </w:tr>
      <w:tr>
        <w:tblPrEx>
          <w:tblCellMar>
            <w:top w:w="0" w:type="dxa"/>
            <w:left w:w="108" w:type="dxa"/>
            <w:bottom w:w="0" w:type="dxa"/>
            <w:right w:w="108" w:type="dxa"/>
          </w:tblCellMar>
        </w:tblPrEx>
        <w:trPr>
          <w:trHeight w:val="720" w:hRule="atLeast"/>
        </w:trPr>
        <w:tc>
          <w:tcPr>
            <w:tcW w:w="573" w:type="dxa"/>
            <w:tcBorders>
              <w:top w:val="nil"/>
              <w:left w:val="single" w:color="auto" w:sz="4" w:space="0"/>
              <w:bottom w:val="single" w:color="auto" w:sz="4" w:space="0"/>
              <w:right w:val="single" w:color="auto" w:sz="4" w:space="0"/>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bCs/>
                <w:color w:val="auto"/>
                <w:kern w:val="0"/>
                <w:sz w:val="20"/>
                <w:szCs w:val="20"/>
                <w:highlight w:val="none"/>
              </w:rPr>
              <w:t>5</w:t>
            </w:r>
          </w:p>
        </w:tc>
        <w:tc>
          <w:tcPr>
            <w:tcW w:w="1284" w:type="dxa"/>
            <w:tcBorders>
              <w:top w:val="nil"/>
              <w:left w:val="nil"/>
              <w:bottom w:val="single" w:color="auto" w:sz="4" w:space="0"/>
              <w:right w:val="single" w:color="auto" w:sz="4" w:space="0"/>
            </w:tcBorders>
            <w:shd w:val="clear" w:color="auto" w:fill="auto"/>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电费</w:t>
            </w:r>
          </w:p>
        </w:tc>
        <w:tc>
          <w:tcPr>
            <w:tcW w:w="765" w:type="dxa"/>
            <w:tcBorders>
              <w:top w:val="nil"/>
              <w:left w:val="nil"/>
              <w:bottom w:val="single" w:color="auto" w:sz="4" w:space="0"/>
              <w:right w:val="single" w:color="auto" w:sz="4" w:space="0"/>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　</w:t>
            </w:r>
          </w:p>
        </w:tc>
        <w:tc>
          <w:tcPr>
            <w:tcW w:w="615" w:type="dxa"/>
            <w:tcBorders>
              <w:top w:val="nil"/>
              <w:left w:val="nil"/>
              <w:bottom w:val="single" w:color="auto" w:sz="4" w:space="0"/>
              <w:right w:val="single" w:color="auto" w:sz="4" w:space="0"/>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5</w:t>
            </w:r>
          </w:p>
        </w:tc>
        <w:tc>
          <w:tcPr>
            <w:tcW w:w="698" w:type="dxa"/>
            <w:tcBorders>
              <w:top w:val="nil"/>
              <w:left w:val="nil"/>
              <w:bottom w:val="single" w:color="auto" w:sz="4" w:space="0"/>
              <w:right w:val="single" w:color="auto" w:sz="4" w:space="0"/>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套</w:t>
            </w:r>
          </w:p>
        </w:tc>
        <w:tc>
          <w:tcPr>
            <w:tcW w:w="4712" w:type="dxa"/>
            <w:tcBorders>
              <w:top w:val="nil"/>
              <w:left w:val="nil"/>
              <w:bottom w:val="single" w:color="auto" w:sz="4" w:space="0"/>
              <w:right w:val="single" w:color="auto" w:sz="4" w:space="0"/>
            </w:tcBorders>
            <w:shd w:val="clear" w:color="auto" w:fill="auto"/>
            <w:tcMar>
              <w:top w:w="28" w:type="dxa"/>
              <w:left w:w="28" w:type="dxa"/>
              <w:bottom w:w="28" w:type="dxa"/>
              <w:right w:w="28" w:type="dxa"/>
            </w:tcMar>
            <w:vAlign w:val="center"/>
          </w:tcPr>
          <w:p>
            <w:pPr>
              <w:widowControl/>
              <w:jc w:val="left"/>
              <w:rPr>
                <w:bCs/>
                <w:color w:val="auto"/>
                <w:kern w:val="0"/>
                <w:sz w:val="20"/>
                <w:szCs w:val="20"/>
                <w:highlight w:val="none"/>
              </w:rPr>
            </w:pPr>
            <w:r>
              <w:rPr>
                <w:rFonts w:hint="eastAsia"/>
                <w:bCs/>
                <w:color w:val="auto"/>
                <w:kern w:val="0"/>
                <w:sz w:val="20"/>
                <w:szCs w:val="20"/>
                <w:highlight w:val="none"/>
              </w:rPr>
              <w:t>暂估，实际按实结算</w:t>
            </w:r>
          </w:p>
        </w:tc>
      </w:tr>
      <w:tr>
        <w:tblPrEx>
          <w:tblCellMar>
            <w:top w:w="0" w:type="dxa"/>
            <w:left w:w="108" w:type="dxa"/>
            <w:bottom w:w="0" w:type="dxa"/>
            <w:right w:w="108" w:type="dxa"/>
          </w:tblCellMar>
        </w:tblPrEx>
        <w:trPr>
          <w:trHeight w:val="1140" w:hRule="atLeast"/>
        </w:trPr>
        <w:tc>
          <w:tcPr>
            <w:tcW w:w="573" w:type="dxa"/>
            <w:tcBorders>
              <w:top w:val="nil"/>
              <w:left w:val="single" w:color="auto" w:sz="4" w:space="0"/>
              <w:bottom w:val="single" w:color="auto" w:sz="4" w:space="0"/>
              <w:right w:val="single" w:color="auto" w:sz="4" w:space="0"/>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bCs/>
                <w:color w:val="auto"/>
                <w:kern w:val="0"/>
                <w:sz w:val="20"/>
                <w:szCs w:val="20"/>
                <w:highlight w:val="none"/>
              </w:rPr>
              <w:t>6</w:t>
            </w:r>
          </w:p>
        </w:tc>
        <w:tc>
          <w:tcPr>
            <w:tcW w:w="1284" w:type="dxa"/>
            <w:tcBorders>
              <w:top w:val="nil"/>
              <w:left w:val="nil"/>
              <w:bottom w:val="single" w:color="auto" w:sz="4" w:space="0"/>
              <w:right w:val="single" w:color="auto" w:sz="4" w:space="0"/>
            </w:tcBorders>
            <w:shd w:val="clear" w:color="auto" w:fill="auto"/>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专业工程师驻场服务</w:t>
            </w:r>
          </w:p>
        </w:tc>
        <w:tc>
          <w:tcPr>
            <w:tcW w:w="765" w:type="dxa"/>
            <w:tcBorders>
              <w:top w:val="nil"/>
              <w:left w:val="nil"/>
              <w:bottom w:val="single" w:color="auto" w:sz="4" w:space="0"/>
              <w:right w:val="single" w:color="auto" w:sz="4" w:space="0"/>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维护</w:t>
            </w:r>
          </w:p>
        </w:tc>
        <w:tc>
          <w:tcPr>
            <w:tcW w:w="615" w:type="dxa"/>
            <w:tcBorders>
              <w:top w:val="nil"/>
              <w:left w:val="nil"/>
              <w:bottom w:val="single" w:color="auto" w:sz="4" w:space="0"/>
              <w:right w:val="single" w:color="auto" w:sz="4" w:space="0"/>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2</w:t>
            </w:r>
          </w:p>
        </w:tc>
        <w:tc>
          <w:tcPr>
            <w:tcW w:w="698" w:type="dxa"/>
            <w:tcBorders>
              <w:top w:val="nil"/>
              <w:left w:val="nil"/>
              <w:bottom w:val="single" w:color="auto" w:sz="4" w:space="0"/>
              <w:right w:val="single" w:color="auto" w:sz="4" w:space="0"/>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人</w:t>
            </w:r>
          </w:p>
        </w:tc>
        <w:tc>
          <w:tcPr>
            <w:tcW w:w="4712" w:type="dxa"/>
            <w:tcBorders>
              <w:top w:val="nil"/>
              <w:left w:val="nil"/>
              <w:bottom w:val="single" w:color="auto" w:sz="4" w:space="0"/>
              <w:right w:val="single" w:color="auto" w:sz="4" w:space="0"/>
            </w:tcBorders>
            <w:shd w:val="clear" w:color="000000" w:fill="FFFFFF"/>
            <w:tcMar>
              <w:top w:w="28" w:type="dxa"/>
              <w:left w:w="28" w:type="dxa"/>
              <w:bottom w:w="28" w:type="dxa"/>
              <w:right w:w="28" w:type="dxa"/>
            </w:tcMar>
            <w:vAlign w:val="center"/>
          </w:tcPr>
          <w:p>
            <w:pPr>
              <w:widowControl/>
              <w:jc w:val="left"/>
              <w:rPr>
                <w:bCs/>
                <w:color w:val="auto"/>
                <w:kern w:val="0"/>
                <w:sz w:val="20"/>
                <w:szCs w:val="20"/>
                <w:highlight w:val="none"/>
              </w:rPr>
            </w:pPr>
            <w:r>
              <w:rPr>
                <w:rFonts w:hint="eastAsia"/>
                <w:bCs/>
                <w:color w:val="auto"/>
                <w:kern w:val="0"/>
                <w:sz w:val="20"/>
                <w:szCs w:val="20"/>
                <w:highlight w:val="none"/>
              </w:rPr>
              <w:t>网络机房维护、执法数据对接、日常设备维护日报和月报上传、新建设备接入对接；与交警执法平台数据交换、工作对接、辅助执法（电警）抓拍系统运营维护等。</w:t>
            </w:r>
          </w:p>
        </w:tc>
      </w:tr>
      <w:tr>
        <w:tblPrEx>
          <w:tblCellMar>
            <w:top w:w="0" w:type="dxa"/>
            <w:left w:w="108" w:type="dxa"/>
            <w:bottom w:w="0" w:type="dxa"/>
            <w:right w:w="108" w:type="dxa"/>
          </w:tblCellMar>
        </w:tblPrEx>
        <w:trPr>
          <w:trHeight w:val="699" w:hRule="atLeast"/>
        </w:trPr>
        <w:tc>
          <w:tcPr>
            <w:tcW w:w="573" w:type="dxa"/>
            <w:tcBorders>
              <w:top w:val="nil"/>
              <w:left w:val="single" w:color="auto" w:sz="4" w:space="0"/>
              <w:bottom w:val="single" w:color="auto" w:sz="4" w:space="0"/>
              <w:right w:val="single" w:color="auto" w:sz="4" w:space="0"/>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bCs/>
                <w:color w:val="auto"/>
                <w:kern w:val="0"/>
                <w:sz w:val="20"/>
                <w:szCs w:val="20"/>
                <w:highlight w:val="none"/>
              </w:rPr>
              <w:t>7</w:t>
            </w:r>
          </w:p>
        </w:tc>
        <w:tc>
          <w:tcPr>
            <w:tcW w:w="1284" w:type="dxa"/>
            <w:tcBorders>
              <w:top w:val="nil"/>
              <w:left w:val="nil"/>
              <w:bottom w:val="single" w:color="auto" w:sz="4" w:space="0"/>
              <w:right w:val="single" w:color="auto" w:sz="4" w:space="0"/>
            </w:tcBorders>
            <w:shd w:val="clear" w:color="auto" w:fill="auto"/>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不可预估维修费用（包含部分设备更新更换费用）</w:t>
            </w:r>
          </w:p>
        </w:tc>
        <w:tc>
          <w:tcPr>
            <w:tcW w:w="765" w:type="dxa"/>
            <w:tcBorders>
              <w:top w:val="nil"/>
              <w:left w:val="nil"/>
              <w:bottom w:val="single" w:color="auto" w:sz="4" w:space="0"/>
              <w:right w:val="single" w:color="auto" w:sz="4" w:space="0"/>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p>
        </w:tc>
        <w:tc>
          <w:tcPr>
            <w:tcW w:w="615" w:type="dxa"/>
            <w:tcBorders>
              <w:top w:val="nil"/>
              <w:left w:val="nil"/>
              <w:bottom w:val="single" w:color="auto" w:sz="4" w:space="0"/>
              <w:right w:val="single" w:color="auto" w:sz="4" w:space="0"/>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1</w:t>
            </w:r>
          </w:p>
        </w:tc>
        <w:tc>
          <w:tcPr>
            <w:tcW w:w="698" w:type="dxa"/>
            <w:tcBorders>
              <w:top w:val="nil"/>
              <w:left w:val="nil"/>
              <w:bottom w:val="single" w:color="auto" w:sz="4" w:space="0"/>
              <w:right w:val="single" w:color="auto" w:sz="4" w:space="0"/>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项</w:t>
            </w:r>
          </w:p>
        </w:tc>
        <w:tc>
          <w:tcPr>
            <w:tcW w:w="4712" w:type="dxa"/>
            <w:tcBorders>
              <w:top w:val="nil"/>
              <w:left w:val="nil"/>
              <w:bottom w:val="single" w:color="auto" w:sz="4" w:space="0"/>
              <w:right w:val="single" w:color="auto" w:sz="4" w:space="0"/>
            </w:tcBorders>
            <w:shd w:val="clear" w:color="auto" w:fill="auto"/>
            <w:tcMar>
              <w:top w:w="28" w:type="dxa"/>
              <w:left w:w="28" w:type="dxa"/>
              <w:bottom w:w="28" w:type="dxa"/>
              <w:right w:w="28" w:type="dxa"/>
            </w:tcMar>
            <w:vAlign w:val="center"/>
          </w:tcPr>
          <w:p>
            <w:pPr>
              <w:widowControl/>
              <w:jc w:val="left"/>
              <w:rPr>
                <w:bCs/>
                <w:color w:val="auto"/>
                <w:kern w:val="0"/>
                <w:sz w:val="20"/>
                <w:szCs w:val="20"/>
                <w:highlight w:val="none"/>
              </w:rPr>
            </w:pPr>
            <w:r>
              <w:rPr>
                <w:rFonts w:hint="eastAsia"/>
                <w:bCs/>
                <w:color w:val="auto"/>
                <w:kern w:val="0"/>
                <w:sz w:val="20"/>
                <w:szCs w:val="20"/>
                <w:highlight w:val="none"/>
              </w:rPr>
              <w:t>台风、洪水等不可抗力恶劣天气更换维修，以及部分设备已到使用年限或无法满足执法使用要求，需要更新更换。</w:t>
            </w:r>
          </w:p>
        </w:tc>
      </w:tr>
    </w:tbl>
    <w:p>
      <w:pPr>
        <w:pStyle w:val="4"/>
        <w:spacing w:before="0" w:after="0" w:line="240" w:lineRule="auto"/>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1）未正常使用的设备设施按照正常运行之日起计算运维费；（2）如运维设备数量减少，根据实际数量结算；（3）质保期内的设备，需要中标人提供巡检、设备清整与故障排除，设备属于厂方保修的部份由中标人负责联系厂方进行维修，不属于保修范围的由中标人负责免费维修等部分运维服务；（4）质保期外的设备，由中标人负责全包维护（非中标人运维管理不当引起的电子治超系统中“石英条、称重平板主体、高速动态称重控制器、后台机房设备”等重要设备设施的更换或维修费用，以及情报板整体更新更换费用不包含本次投标报价内），提供运维服务全部内容。</w:t>
      </w:r>
    </w:p>
    <w:p>
      <w:pPr>
        <w:rPr>
          <w:rFonts w:ascii="宋体" w:hAnsi="宋体" w:cs="宋体"/>
          <w:color w:val="auto"/>
          <w:szCs w:val="21"/>
          <w:highlight w:val="none"/>
        </w:rPr>
      </w:pPr>
    </w:p>
    <w:p>
      <w:pPr>
        <w:pStyle w:val="4"/>
        <w:spacing w:before="0" w:after="0" w:line="44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2、固定支出项目</w:t>
      </w:r>
    </w:p>
    <w:tbl>
      <w:tblPr>
        <w:tblStyle w:val="45"/>
        <w:tblW w:w="8538"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3293"/>
        <w:gridCol w:w="898"/>
        <w:gridCol w:w="898"/>
        <w:gridCol w:w="1382"/>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85" w:type="dxa"/>
            <w:vAlign w:val="center"/>
          </w:tcPr>
          <w:p>
            <w:pPr>
              <w:widowControl/>
              <w:spacing w:line="440" w:lineRule="exact"/>
              <w:jc w:val="center"/>
              <w:rPr>
                <w:rFonts w:ascii="宋体" w:hAnsi="宋体"/>
                <w:b/>
                <w:bCs/>
                <w:color w:val="auto"/>
                <w:kern w:val="0"/>
                <w:szCs w:val="21"/>
                <w:highlight w:val="none"/>
              </w:rPr>
            </w:pPr>
            <w:r>
              <w:rPr>
                <w:rFonts w:hint="eastAsia" w:ascii="宋体" w:hAnsi="宋体"/>
                <w:b/>
                <w:bCs/>
                <w:color w:val="auto"/>
                <w:kern w:val="0"/>
                <w:szCs w:val="21"/>
                <w:highlight w:val="none"/>
              </w:rPr>
              <w:t>序号</w:t>
            </w:r>
          </w:p>
        </w:tc>
        <w:tc>
          <w:tcPr>
            <w:tcW w:w="3293" w:type="dxa"/>
            <w:vAlign w:val="center"/>
          </w:tcPr>
          <w:p>
            <w:pPr>
              <w:widowControl/>
              <w:spacing w:line="440" w:lineRule="exact"/>
              <w:jc w:val="center"/>
              <w:rPr>
                <w:rFonts w:ascii="宋体" w:hAnsi="宋体"/>
                <w:b/>
                <w:bCs/>
                <w:color w:val="auto"/>
                <w:kern w:val="0"/>
                <w:szCs w:val="21"/>
                <w:highlight w:val="none"/>
              </w:rPr>
            </w:pPr>
            <w:r>
              <w:rPr>
                <w:rFonts w:hint="eastAsia" w:ascii="宋体" w:hAnsi="宋体"/>
                <w:b/>
                <w:bCs/>
                <w:color w:val="auto"/>
                <w:kern w:val="0"/>
                <w:szCs w:val="21"/>
                <w:highlight w:val="none"/>
              </w:rPr>
              <w:t>项目</w:t>
            </w:r>
          </w:p>
        </w:tc>
        <w:tc>
          <w:tcPr>
            <w:tcW w:w="898" w:type="dxa"/>
            <w:vAlign w:val="center"/>
          </w:tcPr>
          <w:p>
            <w:pPr>
              <w:widowControl/>
              <w:spacing w:line="440" w:lineRule="exact"/>
              <w:jc w:val="center"/>
              <w:rPr>
                <w:rFonts w:ascii="宋体" w:hAnsi="宋体"/>
                <w:b/>
                <w:bCs/>
                <w:color w:val="auto"/>
                <w:kern w:val="0"/>
                <w:szCs w:val="21"/>
                <w:highlight w:val="none"/>
              </w:rPr>
            </w:pPr>
            <w:r>
              <w:rPr>
                <w:rFonts w:hint="eastAsia" w:ascii="宋体" w:hAnsi="宋体"/>
                <w:b/>
                <w:bCs/>
                <w:color w:val="auto"/>
                <w:kern w:val="0"/>
                <w:szCs w:val="21"/>
                <w:highlight w:val="none"/>
              </w:rPr>
              <w:t>单位</w:t>
            </w:r>
          </w:p>
        </w:tc>
        <w:tc>
          <w:tcPr>
            <w:tcW w:w="898" w:type="dxa"/>
            <w:vAlign w:val="center"/>
          </w:tcPr>
          <w:p>
            <w:pPr>
              <w:widowControl/>
              <w:spacing w:line="440" w:lineRule="exact"/>
              <w:jc w:val="center"/>
              <w:rPr>
                <w:rFonts w:ascii="宋体" w:hAnsi="宋体"/>
                <w:b/>
                <w:bCs/>
                <w:color w:val="auto"/>
                <w:kern w:val="0"/>
                <w:szCs w:val="21"/>
                <w:highlight w:val="none"/>
              </w:rPr>
            </w:pPr>
            <w:r>
              <w:rPr>
                <w:rFonts w:hint="eastAsia" w:ascii="宋体" w:hAnsi="宋体"/>
                <w:b/>
                <w:bCs/>
                <w:color w:val="auto"/>
                <w:kern w:val="0"/>
                <w:szCs w:val="21"/>
                <w:highlight w:val="none"/>
              </w:rPr>
              <w:t>数量</w:t>
            </w:r>
          </w:p>
        </w:tc>
        <w:tc>
          <w:tcPr>
            <w:tcW w:w="1382" w:type="dxa"/>
            <w:vAlign w:val="center"/>
          </w:tcPr>
          <w:p>
            <w:pPr>
              <w:widowControl/>
              <w:spacing w:line="440" w:lineRule="exact"/>
              <w:jc w:val="center"/>
              <w:rPr>
                <w:rFonts w:ascii="宋体" w:hAnsi="宋体"/>
                <w:b/>
                <w:bCs/>
                <w:color w:val="auto"/>
                <w:kern w:val="0"/>
                <w:szCs w:val="21"/>
                <w:highlight w:val="none"/>
              </w:rPr>
            </w:pPr>
            <w:r>
              <w:rPr>
                <w:rFonts w:hint="eastAsia" w:ascii="宋体" w:hAnsi="宋体"/>
                <w:b/>
                <w:bCs/>
                <w:color w:val="auto"/>
                <w:kern w:val="0"/>
                <w:szCs w:val="21"/>
                <w:highlight w:val="none"/>
              </w:rPr>
              <w:t>暂估总价</w:t>
            </w:r>
          </w:p>
        </w:tc>
        <w:tc>
          <w:tcPr>
            <w:tcW w:w="1382" w:type="dxa"/>
          </w:tcPr>
          <w:p>
            <w:pPr>
              <w:widowControl/>
              <w:spacing w:line="440" w:lineRule="exact"/>
              <w:jc w:val="center"/>
              <w:rPr>
                <w:rFonts w:ascii="宋体" w:hAnsi="宋体"/>
                <w:b/>
                <w:bCs/>
                <w:color w:val="auto"/>
                <w:kern w:val="0"/>
                <w:szCs w:val="21"/>
                <w:highlight w:val="none"/>
              </w:rPr>
            </w:pPr>
            <w:r>
              <w:rPr>
                <w:rFonts w:hint="eastAsia" w:ascii="宋体" w:hAnsi="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85"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29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电费</w:t>
            </w:r>
          </w:p>
        </w:tc>
        <w:tc>
          <w:tcPr>
            <w:tcW w:w="89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89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82"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40000</w:t>
            </w:r>
          </w:p>
        </w:tc>
        <w:tc>
          <w:tcPr>
            <w:tcW w:w="1382"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85"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293" w:type="dxa"/>
            <w:vAlign w:val="center"/>
          </w:tcPr>
          <w:p>
            <w:pPr>
              <w:widowControl/>
              <w:jc w:val="center"/>
              <w:rPr>
                <w:rFonts w:ascii="宋体" w:hAnsi="宋体" w:cs="宋体"/>
                <w:color w:val="auto"/>
                <w:kern w:val="0"/>
                <w:szCs w:val="21"/>
                <w:highlight w:val="none"/>
              </w:rPr>
            </w:pPr>
            <w:r>
              <w:rPr>
                <w:rFonts w:hint="eastAsia"/>
                <w:bCs/>
                <w:color w:val="auto"/>
                <w:kern w:val="0"/>
                <w:szCs w:val="21"/>
                <w:highlight w:val="none"/>
              </w:rPr>
              <w:t>网络租赁费</w:t>
            </w:r>
          </w:p>
        </w:tc>
        <w:tc>
          <w:tcPr>
            <w:tcW w:w="89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89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82"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21000</w:t>
            </w:r>
          </w:p>
        </w:tc>
        <w:tc>
          <w:tcPr>
            <w:tcW w:w="1382"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85"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329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不可预估维修费用</w:t>
            </w:r>
          </w:p>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（包含部分设备更新更换费用）</w:t>
            </w:r>
          </w:p>
        </w:tc>
        <w:tc>
          <w:tcPr>
            <w:tcW w:w="89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898"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82"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300000</w:t>
            </w:r>
          </w:p>
        </w:tc>
        <w:tc>
          <w:tcPr>
            <w:tcW w:w="1382"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按实结算</w:t>
            </w:r>
          </w:p>
        </w:tc>
      </w:tr>
    </w:tbl>
    <w:p>
      <w:pPr>
        <w:snapToGrid w:val="0"/>
        <w:spacing w:line="420" w:lineRule="exact"/>
        <w:ind w:firstLine="420" w:firstLineChars="200"/>
        <w:rPr>
          <w:color w:val="auto"/>
          <w:highlight w:val="none"/>
        </w:rPr>
      </w:pPr>
      <w:r>
        <w:rPr>
          <w:rFonts w:hint="eastAsia" w:ascii="宋体" w:hAnsi="宋体"/>
          <w:color w:val="auto"/>
          <w:szCs w:val="21"/>
          <w:highlight w:val="none"/>
        </w:rPr>
        <w:t>注：本项目网络租赁费、电费、不可预估维修费用（包含部分设备更新更换费用）单独计算，均按实结算。</w:t>
      </w:r>
    </w:p>
    <w:p>
      <w:pPr>
        <w:pStyle w:val="4"/>
        <w:spacing w:before="0" w:after="0" w:line="44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（三）项目点位情况</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鄞州区现有1</w:t>
      </w:r>
      <w:r>
        <w:rPr>
          <w:rFonts w:ascii="宋体" w:hAnsi="宋体"/>
          <w:color w:val="auto"/>
          <w:szCs w:val="21"/>
          <w:highlight w:val="none"/>
        </w:rPr>
        <w:t>8</w:t>
      </w:r>
      <w:r>
        <w:rPr>
          <w:rFonts w:hint="eastAsia" w:ascii="宋体" w:hAnsi="宋体"/>
          <w:color w:val="auto"/>
          <w:szCs w:val="21"/>
          <w:highlight w:val="none"/>
        </w:rPr>
        <w:t>套治超非现场执法电子检测系统，含</w:t>
      </w:r>
      <w:r>
        <w:rPr>
          <w:rFonts w:ascii="宋体" w:hAnsi="宋体"/>
          <w:color w:val="auto"/>
          <w:szCs w:val="21"/>
          <w:highlight w:val="none"/>
        </w:rPr>
        <w:t>5</w:t>
      </w:r>
      <w:r>
        <w:rPr>
          <w:rFonts w:hint="eastAsia" w:ascii="宋体" w:hAnsi="宋体"/>
          <w:color w:val="auto"/>
          <w:szCs w:val="21"/>
          <w:highlight w:val="none"/>
        </w:rPr>
        <w:t>套质保期内的治超非现场执法电子检测系统，以及1个治超卸货场站，6套2017年建设的设施。目前鄞州区交通运输行政执法队没有专门的指挥中心，借用原有交通局指挥中心进行调度执法，对所有鄞州区的非现场电子治超系统进行维护协调。</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1、点位情况：</w:t>
      </w:r>
    </w:p>
    <w:tbl>
      <w:tblPr>
        <w:tblStyle w:val="45"/>
        <w:tblW w:w="8534" w:type="dxa"/>
        <w:jc w:val="center"/>
        <w:tblLayout w:type="fixed"/>
        <w:tblCellMar>
          <w:top w:w="0" w:type="dxa"/>
          <w:left w:w="108" w:type="dxa"/>
          <w:bottom w:w="0" w:type="dxa"/>
          <w:right w:w="108" w:type="dxa"/>
        </w:tblCellMar>
      </w:tblPr>
      <w:tblGrid>
        <w:gridCol w:w="640"/>
        <w:gridCol w:w="1605"/>
        <w:gridCol w:w="2620"/>
        <w:gridCol w:w="1266"/>
        <w:gridCol w:w="954"/>
        <w:gridCol w:w="1449"/>
      </w:tblGrid>
      <w:tr>
        <w:tblPrEx>
          <w:tblCellMar>
            <w:top w:w="0" w:type="dxa"/>
            <w:left w:w="108" w:type="dxa"/>
            <w:bottom w:w="0" w:type="dxa"/>
            <w:right w:w="108" w:type="dxa"/>
          </w:tblCellMar>
        </w:tblPrEx>
        <w:trPr>
          <w:trHeight w:val="23"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color w:val="auto"/>
                <w:kern w:val="0"/>
                <w:szCs w:val="21"/>
                <w:highlight w:val="none"/>
              </w:rPr>
            </w:pPr>
            <w:r>
              <w:rPr>
                <w:rFonts w:hint="eastAsia" w:ascii="宋体" w:hAnsi="宋体"/>
                <w:b/>
                <w:bCs/>
                <w:color w:val="auto"/>
                <w:kern w:val="0"/>
                <w:szCs w:val="21"/>
                <w:highlight w:val="none"/>
              </w:rPr>
              <w:t>序号</w:t>
            </w:r>
          </w:p>
        </w:tc>
        <w:tc>
          <w:tcPr>
            <w:tcW w:w="16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color w:val="auto"/>
                <w:kern w:val="0"/>
                <w:szCs w:val="21"/>
                <w:highlight w:val="none"/>
              </w:rPr>
            </w:pPr>
            <w:r>
              <w:rPr>
                <w:rFonts w:hint="eastAsia" w:ascii="宋体" w:hAnsi="宋体"/>
                <w:b/>
                <w:bCs/>
                <w:color w:val="auto"/>
                <w:kern w:val="0"/>
                <w:szCs w:val="21"/>
                <w:highlight w:val="none"/>
              </w:rPr>
              <w:t>类型 （县道）</w:t>
            </w:r>
          </w:p>
        </w:tc>
        <w:tc>
          <w:tcPr>
            <w:tcW w:w="2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color w:val="auto"/>
                <w:kern w:val="0"/>
                <w:szCs w:val="21"/>
                <w:highlight w:val="none"/>
              </w:rPr>
            </w:pPr>
            <w:r>
              <w:rPr>
                <w:rFonts w:hint="eastAsia" w:ascii="宋体" w:hAnsi="宋体"/>
                <w:b/>
                <w:bCs/>
                <w:color w:val="auto"/>
                <w:kern w:val="0"/>
                <w:szCs w:val="21"/>
                <w:highlight w:val="none"/>
              </w:rPr>
              <w:t>路线名称</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ind w:firstLine="173" w:firstLineChars="82"/>
              <w:jc w:val="center"/>
              <w:rPr>
                <w:rFonts w:ascii="宋体" w:hAnsi="宋体"/>
                <w:b/>
                <w:bCs/>
                <w:color w:val="auto"/>
                <w:kern w:val="0"/>
                <w:szCs w:val="21"/>
                <w:highlight w:val="none"/>
              </w:rPr>
            </w:pPr>
            <w:r>
              <w:rPr>
                <w:rFonts w:hint="eastAsia" w:ascii="宋体" w:hAnsi="宋体"/>
                <w:b/>
                <w:bCs/>
                <w:color w:val="auto"/>
                <w:kern w:val="0"/>
                <w:szCs w:val="21"/>
                <w:highlight w:val="none"/>
              </w:rPr>
              <w:t>桩号</w:t>
            </w:r>
          </w:p>
        </w:tc>
        <w:tc>
          <w:tcPr>
            <w:tcW w:w="9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color w:val="auto"/>
                <w:kern w:val="0"/>
                <w:szCs w:val="21"/>
                <w:highlight w:val="none"/>
              </w:rPr>
            </w:pPr>
            <w:r>
              <w:rPr>
                <w:rFonts w:hint="eastAsia" w:ascii="宋体" w:hAnsi="宋体"/>
                <w:b/>
                <w:bCs/>
                <w:color w:val="auto"/>
                <w:kern w:val="0"/>
                <w:szCs w:val="21"/>
                <w:highlight w:val="none"/>
              </w:rPr>
              <w:t>车道数</w:t>
            </w:r>
          </w:p>
        </w:tc>
        <w:tc>
          <w:tcPr>
            <w:tcW w:w="14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color w:val="auto"/>
                <w:kern w:val="0"/>
                <w:szCs w:val="21"/>
                <w:highlight w:val="none"/>
              </w:rPr>
            </w:pPr>
            <w:r>
              <w:rPr>
                <w:rFonts w:hint="eastAsia" w:ascii="宋体" w:hAnsi="宋体"/>
                <w:b/>
                <w:bCs/>
                <w:color w:val="auto"/>
                <w:kern w:val="0"/>
                <w:szCs w:val="21"/>
                <w:highlight w:val="none"/>
              </w:rPr>
              <w:t>备注</w:t>
            </w:r>
          </w:p>
        </w:tc>
      </w:tr>
      <w:tr>
        <w:tblPrEx>
          <w:tblCellMar>
            <w:top w:w="0" w:type="dxa"/>
            <w:left w:w="108" w:type="dxa"/>
            <w:bottom w:w="0" w:type="dxa"/>
            <w:right w:w="108" w:type="dxa"/>
          </w:tblCellMar>
        </w:tblPrEx>
        <w:trPr>
          <w:trHeight w:val="23"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1</w:t>
            </w:r>
          </w:p>
        </w:tc>
        <w:tc>
          <w:tcPr>
            <w:tcW w:w="1605" w:type="dxa"/>
            <w:tcBorders>
              <w:top w:val="nil"/>
              <w:left w:val="nil"/>
              <w:bottom w:val="single" w:color="auto" w:sz="4" w:space="0"/>
              <w:right w:val="single" w:color="auto" w:sz="4" w:space="0"/>
            </w:tcBorders>
            <w:shd w:val="clear" w:color="auto" w:fill="auto"/>
            <w:vAlign w:val="center"/>
          </w:tcPr>
          <w:p>
            <w:pPr>
              <w:widowControl/>
              <w:ind w:firstLine="174" w:firstLineChars="83"/>
              <w:jc w:val="center"/>
              <w:rPr>
                <w:rFonts w:ascii="宋体" w:hAnsi="宋体"/>
                <w:color w:val="auto"/>
                <w:kern w:val="0"/>
                <w:szCs w:val="21"/>
                <w:highlight w:val="none"/>
              </w:rPr>
            </w:pPr>
            <w:r>
              <w:rPr>
                <w:rFonts w:hint="eastAsia" w:ascii="宋体" w:hAnsi="宋体"/>
                <w:color w:val="auto"/>
                <w:kern w:val="0"/>
                <w:szCs w:val="21"/>
                <w:highlight w:val="none"/>
              </w:rPr>
              <w:t>电子治超</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X033宝瞻线</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K</w:t>
            </w:r>
            <w:r>
              <w:rPr>
                <w:rFonts w:ascii="宋体" w:hAnsi="宋体"/>
                <w:color w:val="auto"/>
                <w:kern w:val="0"/>
                <w:szCs w:val="21"/>
                <w:highlight w:val="none"/>
              </w:rPr>
              <w:t>9</w:t>
            </w:r>
            <w:r>
              <w:rPr>
                <w:rFonts w:hint="eastAsia" w:ascii="宋体" w:hAnsi="宋体"/>
                <w:color w:val="auto"/>
                <w:kern w:val="0"/>
                <w:szCs w:val="21"/>
                <w:highlight w:val="none"/>
              </w:rPr>
              <w:t>+</w:t>
            </w:r>
            <w:r>
              <w:rPr>
                <w:rFonts w:ascii="宋体" w:hAnsi="宋体"/>
                <w:color w:val="auto"/>
                <w:kern w:val="0"/>
                <w:szCs w:val="21"/>
                <w:highlight w:val="none"/>
              </w:rPr>
              <w:t>8</w:t>
            </w:r>
            <w:r>
              <w:rPr>
                <w:rFonts w:hint="eastAsia" w:ascii="宋体" w:hAnsi="宋体"/>
                <w:color w:val="auto"/>
                <w:kern w:val="0"/>
                <w:szCs w:val="21"/>
                <w:highlight w:val="none"/>
              </w:rPr>
              <w:t>50</w:t>
            </w:r>
          </w:p>
        </w:tc>
        <w:tc>
          <w:tcPr>
            <w:tcW w:w="9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1449" w:type="dxa"/>
            <w:vMerge w:val="restart"/>
            <w:tcBorders>
              <w:top w:val="nil"/>
              <w:left w:val="nil"/>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保外</w:t>
            </w:r>
          </w:p>
        </w:tc>
      </w:tr>
      <w:tr>
        <w:tblPrEx>
          <w:tblCellMar>
            <w:top w:w="0" w:type="dxa"/>
            <w:left w:w="108" w:type="dxa"/>
            <w:bottom w:w="0" w:type="dxa"/>
            <w:right w:w="108" w:type="dxa"/>
          </w:tblCellMar>
        </w:tblPrEx>
        <w:trPr>
          <w:trHeight w:val="23" w:hRule="atLeast"/>
          <w:jc w:val="center"/>
        </w:trPr>
        <w:tc>
          <w:tcPr>
            <w:tcW w:w="64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1605" w:type="dxa"/>
            <w:tcBorders>
              <w:top w:val="nil"/>
              <w:left w:val="nil"/>
              <w:bottom w:val="single" w:color="auto" w:sz="4" w:space="0"/>
              <w:right w:val="single" w:color="auto" w:sz="4" w:space="0"/>
            </w:tcBorders>
            <w:shd w:val="clear" w:color="auto" w:fill="auto"/>
            <w:vAlign w:val="center"/>
          </w:tcPr>
          <w:p>
            <w:pPr>
              <w:widowControl/>
              <w:ind w:firstLine="174" w:firstLineChars="83"/>
              <w:jc w:val="center"/>
              <w:rPr>
                <w:rFonts w:ascii="宋体" w:hAnsi="宋体"/>
                <w:color w:val="auto"/>
                <w:kern w:val="0"/>
                <w:szCs w:val="21"/>
                <w:highlight w:val="none"/>
              </w:rPr>
            </w:pPr>
            <w:r>
              <w:rPr>
                <w:rFonts w:hint="eastAsia" w:ascii="宋体" w:hAnsi="宋体"/>
                <w:color w:val="auto"/>
                <w:kern w:val="0"/>
                <w:szCs w:val="21"/>
                <w:highlight w:val="none"/>
              </w:rPr>
              <w:t>电子治超</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沿海中线</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K38+850</w:t>
            </w:r>
          </w:p>
        </w:tc>
        <w:tc>
          <w:tcPr>
            <w:tcW w:w="9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4</w:t>
            </w:r>
          </w:p>
        </w:tc>
        <w:tc>
          <w:tcPr>
            <w:tcW w:w="1449" w:type="dxa"/>
            <w:vMerge w:val="continue"/>
            <w:tcBorders>
              <w:left w:val="nil"/>
              <w:right w:val="single" w:color="auto" w:sz="4" w:space="0"/>
            </w:tcBorders>
            <w:shd w:val="clear" w:color="auto" w:fill="auto"/>
            <w:vAlign w:val="center"/>
          </w:tcPr>
          <w:p>
            <w:pPr>
              <w:widowControl/>
              <w:ind w:firstLine="480"/>
              <w:rPr>
                <w:rFonts w:ascii="宋体" w:hAnsi="宋体"/>
                <w:color w:val="auto"/>
                <w:kern w:val="0"/>
                <w:szCs w:val="21"/>
                <w:highlight w:val="none"/>
              </w:rPr>
            </w:pPr>
          </w:p>
        </w:tc>
      </w:tr>
      <w:tr>
        <w:tblPrEx>
          <w:tblCellMar>
            <w:top w:w="0" w:type="dxa"/>
            <w:left w:w="108" w:type="dxa"/>
            <w:bottom w:w="0" w:type="dxa"/>
            <w:right w:w="108" w:type="dxa"/>
          </w:tblCellMar>
        </w:tblPrEx>
        <w:trPr>
          <w:trHeight w:val="23" w:hRule="atLeast"/>
          <w:jc w:val="center"/>
        </w:trPr>
        <w:tc>
          <w:tcPr>
            <w:tcW w:w="64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auto"/>
                <w:kern w:val="0"/>
                <w:szCs w:val="21"/>
                <w:highlight w:val="none"/>
              </w:rPr>
            </w:pPr>
            <w:r>
              <w:rPr>
                <w:rFonts w:ascii="宋体" w:hAnsi="宋体"/>
                <w:color w:val="auto"/>
                <w:kern w:val="0"/>
                <w:szCs w:val="21"/>
                <w:highlight w:val="none"/>
              </w:rPr>
              <w:t>3</w:t>
            </w:r>
          </w:p>
        </w:tc>
        <w:tc>
          <w:tcPr>
            <w:tcW w:w="1605" w:type="dxa"/>
            <w:tcBorders>
              <w:top w:val="nil"/>
              <w:left w:val="nil"/>
              <w:bottom w:val="single" w:color="auto" w:sz="4" w:space="0"/>
              <w:right w:val="single" w:color="auto" w:sz="4" w:space="0"/>
            </w:tcBorders>
            <w:shd w:val="clear" w:color="auto" w:fill="auto"/>
            <w:vAlign w:val="center"/>
          </w:tcPr>
          <w:p>
            <w:pPr>
              <w:widowControl/>
              <w:ind w:firstLine="174" w:firstLineChars="83"/>
              <w:jc w:val="center"/>
              <w:rPr>
                <w:rFonts w:ascii="宋体" w:hAnsi="宋体"/>
                <w:color w:val="auto"/>
                <w:kern w:val="0"/>
                <w:szCs w:val="21"/>
                <w:highlight w:val="none"/>
              </w:rPr>
            </w:pPr>
            <w:r>
              <w:rPr>
                <w:rFonts w:hint="eastAsia" w:ascii="宋体" w:hAnsi="宋体"/>
                <w:color w:val="auto"/>
                <w:kern w:val="0"/>
                <w:szCs w:val="21"/>
                <w:highlight w:val="none"/>
              </w:rPr>
              <w:t>电子治超</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鄞横线</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K4+800</w:t>
            </w:r>
          </w:p>
        </w:tc>
        <w:tc>
          <w:tcPr>
            <w:tcW w:w="9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4</w:t>
            </w:r>
          </w:p>
        </w:tc>
        <w:tc>
          <w:tcPr>
            <w:tcW w:w="1449" w:type="dxa"/>
            <w:vMerge w:val="continue"/>
            <w:tcBorders>
              <w:left w:val="nil"/>
              <w:right w:val="single" w:color="auto" w:sz="4" w:space="0"/>
            </w:tcBorders>
            <w:vAlign w:val="center"/>
          </w:tcPr>
          <w:p>
            <w:pPr>
              <w:widowControl/>
              <w:ind w:firstLine="480"/>
              <w:rPr>
                <w:rFonts w:ascii="宋体" w:hAnsi="宋体"/>
                <w:color w:val="auto"/>
                <w:kern w:val="0"/>
                <w:szCs w:val="21"/>
                <w:highlight w:val="none"/>
              </w:rPr>
            </w:pPr>
          </w:p>
        </w:tc>
      </w:tr>
      <w:tr>
        <w:tblPrEx>
          <w:tblCellMar>
            <w:top w:w="0" w:type="dxa"/>
            <w:left w:w="108" w:type="dxa"/>
            <w:bottom w:w="0" w:type="dxa"/>
            <w:right w:w="108" w:type="dxa"/>
          </w:tblCellMar>
        </w:tblPrEx>
        <w:trPr>
          <w:trHeight w:val="23" w:hRule="atLeast"/>
          <w:jc w:val="center"/>
        </w:trPr>
        <w:tc>
          <w:tcPr>
            <w:tcW w:w="64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auto"/>
                <w:kern w:val="0"/>
                <w:szCs w:val="21"/>
                <w:highlight w:val="none"/>
              </w:rPr>
            </w:pPr>
            <w:r>
              <w:rPr>
                <w:rFonts w:ascii="宋体" w:hAnsi="宋体"/>
                <w:color w:val="auto"/>
                <w:kern w:val="0"/>
                <w:szCs w:val="21"/>
                <w:highlight w:val="none"/>
              </w:rPr>
              <w:t>4</w:t>
            </w:r>
          </w:p>
        </w:tc>
        <w:tc>
          <w:tcPr>
            <w:tcW w:w="1605" w:type="dxa"/>
            <w:tcBorders>
              <w:top w:val="nil"/>
              <w:left w:val="nil"/>
              <w:bottom w:val="single" w:color="auto" w:sz="4" w:space="0"/>
              <w:right w:val="single" w:color="auto" w:sz="4" w:space="0"/>
            </w:tcBorders>
            <w:shd w:val="clear" w:color="auto" w:fill="auto"/>
            <w:vAlign w:val="center"/>
          </w:tcPr>
          <w:p>
            <w:pPr>
              <w:widowControl/>
              <w:ind w:firstLine="174" w:firstLineChars="83"/>
              <w:jc w:val="center"/>
              <w:rPr>
                <w:rFonts w:ascii="宋体" w:hAnsi="宋体"/>
                <w:color w:val="auto"/>
                <w:kern w:val="0"/>
                <w:szCs w:val="21"/>
                <w:highlight w:val="none"/>
              </w:rPr>
            </w:pPr>
            <w:r>
              <w:rPr>
                <w:rFonts w:hint="eastAsia" w:ascii="宋体" w:hAnsi="宋体"/>
                <w:color w:val="auto"/>
                <w:kern w:val="0"/>
                <w:szCs w:val="21"/>
                <w:highlight w:val="none"/>
              </w:rPr>
              <w:t>电子治超</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穿咸线</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K25+800</w:t>
            </w:r>
          </w:p>
        </w:tc>
        <w:tc>
          <w:tcPr>
            <w:tcW w:w="9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1449" w:type="dxa"/>
            <w:vMerge w:val="continue"/>
            <w:tcBorders>
              <w:left w:val="nil"/>
              <w:right w:val="single" w:color="auto" w:sz="4" w:space="0"/>
            </w:tcBorders>
            <w:vAlign w:val="center"/>
          </w:tcPr>
          <w:p>
            <w:pPr>
              <w:widowControl/>
              <w:ind w:firstLine="480"/>
              <w:rPr>
                <w:rFonts w:ascii="宋体" w:hAnsi="宋体"/>
                <w:color w:val="auto"/>
                <w:kern w:val="0"/>
                <w:szCs w:val="21"/>
                <w:highlight w:val="none"/>
              </w:rPr>
            </w:pPr>
          </w:p>
        </w:tc>
      </w:tr>
      <w:tr>
        <w:tblPrEx>
          <w:tblCellMar>
            <w:top w:w="0" w:type="dxa"/>
            <w:left w:w="108" w:type="dxa"/>
            <w:bottom w:w="0" w:type="dxa"/>
            <w:right w:w="108" w:type="dxa"/>
          </w:tblCellMar>
        </w:tblPrEx>
        <w:trPr>
          <w:trHeight w:val="23" w:hRule="atLeast"/>
          <w:jc w:val="center"/>
        </w:trPr>
        <w:tc>
          <w:tcPr>
            <w:tcW w:w="64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auto"/>
                <w:kern w:val="0"/>
                <w:szCs w:val="21"/>
                <w:highlight w:val="none"/>
              </w:rPr>
            </w:pPr>
            <w:r>
              <w:rPr>
                <w:rFonts w:ascii="宋体" w:hAnsi="宋体"/>
                <w:color w:val="auto"/>
                <w:kern w:val="0"/>
                <w:szCs w:val="21"/>
                <w:highlight w:val="none"/>
              </w:rPr>
              <w:t>5</w:t>
            </w:r>
          </w:p>
        </w:tc>
        <w:tc>
          <w:tcPr>
            <w:tcW w:w="1605" w:type="dxa"/>
            <w:tcBorders>
              <w:top w:val="nil"/>
              <w:left w:val="nil"/>
              <w:bottom w:val="single" w:color="auto" w:sz="4" w:space="0"/>
              <w:right w:val="single" w:color="auto" w:sz="4" w:space="0"/>
            </w:tcBorders>
            <w:shd w:val="clear" w:color="auto" w:fill="auto"/>
            <w:vAlign w:val="center"/>
          </w:tcPr>
          <w:p>
            <w:pPr>
              <w:widowControl/>
              <w:ind w:firstLine="174" w:firstLineChars="83"/>
              <w:jc w:val="center"/>
              <w:rPr>
                <w:rFonts w:ascii="宋体" w:hAnsi="宋体"/>
                <w:color w:val="auto"/>
                <w:kern w:val="0"/>
                <w:szCs w:val="21"/>
                <w:highlight w:val="none"/>
              </w:rPr>
            </w:pPr>
            <w:r>
              <w:rPr>
                <w:rFonts w:hint="eastAsia" w:ascii="宋体" w:hAnsi="宋体"/>
                <w:color w:val="auto"/>
                <w:kern w:val="0"/>
                <w:szCs w:val="21"/>
                <w:highlight w:val="none"/>
              </w:rPr>
              <w:t>电子治超</w:t>
            </w:r>
          </w:p>
        </w:tc>
        <w:tc>
          <w:tcPr>
            <w:tcW w:w="2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丽白线</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K2+150</w:t>
            </w:r>
          </w:p>
        </w:tc>
        <w:tc>
          <w:tcPr>
            <w:tcW w:w="9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1449" w:type="dxa"/>
            <w:vMerge w:val="continue"/>
            <w:tcBorders>
              <w:left w:val="nil"/>
              <w:right w:val="single" w:color="auto" w:sz="4" w:space="0"/>
            </w:tcBorders>
            <w:vAlign w:val="center"/>
          </w:tcPr>
          <w:p>
            <w:pPr>
              <w:widowControl/>
              <w:ind w:firstLine="480"/>
              <w:rPr>
                <w:rFonts w:ascii="宋体" w:hAnsi="宋体"/>
                <w:color w:val="auto"/>
                <w:kern w:val="0"/>
                <w:szCs w:val="21"/>
                <w:highlight w:val="none"/>
              </w:rPr>
            </w:pPr>
          </w:p>
        </w:tc>
      </w:tr>
      <w:tr>
        <w:tblPrEx>
          <w:tblCellMar>
            <w:top w:w="0" w:type="dxa"/>
            <w:left w:w="108" w:type="dxa"/>
            <w:bottom w:w="0" w:type="dxa"/>
            <w:right w:w="108" w:type="dxa"/>
          </w:tblCellMar>
        </w:tblPrEx>
        <w:trPr>
          <w:trHeight w:val="23"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auto"/>
                <w:kern w:val="0"/>
                <w:szCs w:val="21"/>
                <w:highlight w:val="none"/>
              </w:rPr>
            </w:pPr>
            <w:r>
              <w:rPr>
                <w:rFonts w:ascii="宋体" w:hAnsi="宋体"/>
                <w:color w:val="auto"/>
                <w:kern w:val="0"/>
                <w:szCs w:val="21"/>
                <w:highlight w:val="none"/>
              </w:rPr>
              <w:t>6</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74" w:firstLineChars="83"/>
              <w:jc w:val="center"/>
              <w:rPr>
                <w:rFonts w:ascii="宋体" w:hAnsi="宋体"/>
                <w:color w:val="auto"/>
                <w:kern w:val="0"/>
                <w:szCs w:val="21"/>
                <w:highlight w:val="none"/>
              </w:rPr>
            </w:pPr>
            <w:r>
              <w:rPr>
                <w:rFonts w:hint="eastAsia" w:ascii="宋体" w:hAnsi="宋体"/>
                <w:color w:val="auto"/>
                <w:kern w:val="0"/>
                <w:szCs w:val="21"/>
                <w:highlight w:val="none"/>
              </w:rPr>
              <w:t>电子治超</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盛宁线</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K23+800</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1449" w:type="dxa"/>
            <w:vMerge w:val="continue"/>
            <w:tcBorders>
              <w:left w:val="nil"/>
              <w:right w:val="single" w:color="auto" w:sz="4" w:space="0"/>
            </w:tcBorders>
            <w:shd w:val="clear" w:color="auto" w:fill="auto"/>
            <w:vAlign w:val="center"/>
          </w:tcPr>
          <w:p>
            <w:pPr>
              <w:widowControl/>
              <w:rPr>
                <w:rFonts w:ascii="宋体" w:hAnsi="宋体"/>
                <w:color w:val="auto"/>
                <w:kern w:val="0"/>
                <w:szCs w:val="21"/>
                <w:highlight w:val="none"/>
              </w:rPr>
            </w:pPr>
          </w:p>
        </w:tc>
      </w:tr>
      <w:tr>
        <w:tblPrEx>
          <w:tblCellMar>
            <w:top w:w="0" w:type="dxa"/>
            <w:left w:w="108" w:type="dxa"/>
            <w:bottom w:w="0" w:type="dxa"/>
            <w:right w:w="108" w:type="dxa"/>
          </w:tblCellMar>
        </w:tblPrEx>
        <w:trPr>
          <w:trHeight w:val="23"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auto"/>
                <w:kern w:val="0"/>
                <w:szCs w:val="21"/>
                <w:highlight w:val="none"/>
              </w:rPr>
            </w:pPr>
            <w:r>
              <w:rPr>
                <w:rFonts w:ascii="宋体" w:hAnsi="宋体"/>
                <w:color w:val="auto"/>
                <w:kern w:val="0"/>
                <w:szCs w:val="21"/>
                <w:highlight w:val="none"/>
              </w:rPr>
              <w:t>7</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74" w:firstLineChars="83"/>
              <w:jc w:val="center"/>
              <w:rPr>
                <w:rFonts w:ascii="宋体" w:hAnsi="宋体"/>
                <w:color w:val="auto"/>
                <w:kern w:val="0"/>
                <w:szCs w:val="21"/>
                <w:highlight w:val="none"/>
              </w:rPr>
            </w:pPr>
            <w:r>
              <w:rPr>
                <w:rFonts w:hint="eastAsia" w:ascii="宋体" w:hAnsi="宋体"/>
                <w:color w:val="auto"/>
                <w:kern w:val="0"/>
                <w:szCs w:val="21"/>
                <w:highlight w:val="none"/>
              </w:rPr>
              <w:t>电子治超</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盛宁线（原</w:t>
            </w:r>
            <w:r>
              <w:rPr>
                <w:rFonts w:ascii="宋体" w:hAnsi="宋体"/>
                <w:color w:val="auto"/>
                <w:kern w:val="0"/>
                <w:szCs w:val="21"/>
                <w:highlight w:val="none"/>
              </w:rPr>
              <w:t>东钱湖管辖</w:t>
            </w:r>
            <w:r>
              <w:rPr>
                <w:rFonts w:hint="eastAsia" w:ascii="宋体" w:hAnsi="宋体"/>
                <w:color w:val="auto"/>
                <w:kern w:val="0"/>
                <w:szCs w:val="21"/>
                <w:highlight w:val="none"/>
              </w:rPr>
              <w:t>）</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K</w:t>
            </w:r>
            <w:r>
              <w:rPr>
                <w:rFonts w:ascii="宋体" w:hAnsi="宋体"/>
                <w:color w:val="auto"/>
                <w:kern w:val="0"/>
                <w:szCs w:val="21"/>
                <w:highlight w:val="none"/>
              </w:rPr>
              <w:t>6+600</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3</w:t>
            </w:r>
          </w:p>
        </w:tc>
        <w:tc>
          <w:tcPr>
            <w:tcW w:w="1449" w:type="dxa"/>
            <w:vMerge w:val="continue"/>
            <w:tcBorders>
              <w:left w:val="nil"/>
              <w:right w:val="single" w:color="auto" w:sz="4" w:space="0"/>
            </w:tcBorders>
            <w:shd w:val="clear" w:color="auto" w:fill="auto"/>
            <w:vAlign w:val="center"/>
          </w:tcPr>
          <w:p>
            <w:pPr>
              <w:widowControl/>
              <w:rPr>
                <w:rFonts w:ascii="宋体" w:hAnsi="宋体"/>
                <w:color w:val="auto"/>
                <w:kern w:val="0"/>
                <w:szCs w:val="21"/>
                <w:highlight w:val="none"/>
              </w:rPr>
            </w:pPr>
          </w:p>
        </w:tc>
      </w:tr>
      <w:tr>
        <w:tblPrEx>
          <w:tblCellMar>
            <w:top w:w="0" w:type="dxa"/>
            <w:left w:w="108" w:type="dxa"/>
            <w:bottom w:w="0" w:type="dxa"/>
            <w:right w:w="108" w:type="dxa"/>
          </w:tblCellMar>
        </w:tblPrEx>
        <w:trPr>
          <w:trHeight w:val="23"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auto"/>
                <w:kern w:val="0"/>
                <w:szCs w:val="21"/>
                <w:highlight w:val="none"/>
              </w:rPr>
            </w:pPr>
            <w:r>
              <w:rPr>
                <w:rFonts w:ascii="宋体" w:hAnsi="宋体"/>
                <w:color w:val="auto"/>
                <w:kern w:val="0"/>
                <w:szCs w:val="21"/>
                <w:highlight w:val="none"/>
              </w:rPr>
              <w:t>8</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74" w:firstLineChars="83"/>
              <w:jc w:val="center"/>
              <w:rPr>
                <w:rFonts w:ascii="宋体" w:hAnsi="宋体"/>
                <w:color w:val="auto"/>
                <w:kern w:val="0"/>
                <w:szCs w:val="21"/>
                <w:highlight w:val="none"/>
              </w:rPr>
            </w:pPr>
            <w:r>
              <w:rPr>
                <w:rFonts w:hint="eastAsia" w:ascii="宋体" w:hAnsi="宋体"/>
                <w:color w:val="auto"/>
                <w:kern w:val="0"/>
                <w:szCs w:val="21"/>
                <w:highlight w:val="none"/>
              </w:rPr>
              <w:t>电子治超</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盛宁线（原</w:t>
            </w:r>
            <w:r>
              <w:rPr>
                <w:rFonts w:ascii="宋体" w:hAnsi="宋体"/>
                <w:color w:val="auto"/>
                <w:kern w:val="0"/>
                <w:szCs w:val="21"/>
                <w:highlight w:val="none"/>
              </w:rPr>
              <w:t>东钱湖管辖</w:t>
            </w:r>
            <w:r>
              <w:rPr>
                <w:rFonts w:hint="eastAsia" w:ascii="宋体" w:hAnsi="宋体"/>
                <w:color w:val="auto"/>
                <w:kern w:val="0"/>
                <w:szCs w:val="21"/>
                <w:highlight w:val="none"/>
              </w:rPr>
              <w:t>）</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K</w:t>
            </w:r>
            <w:r>
              <w:rPr>
                <w:rFonts w:ascii="宋体" w:hAnsi="宋体"/>
                <w:color w:val="auto"/>
                <w:kern w:val="0"/>
                <w:szCs w:val="21"/>
                <w:highlight w:val="none"/>
              </w:rPr>
              <w:t>12+500</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1449" w:type="dxa"/>
            <w:vMerge w:val="continue"/>
            <w:tcBorders>
              <w:left w:val="nil"/>
              <w:right w:val="single" w:color="auto" w:sz="4" w:space="0"/>
            </w:tcBorders>
            <w:shd w:val="clear" w:color="auto" w:fill="auto"/>
            <w:vAlign w:val="center"/>
          </w:tcPr>
          <w:p>
            <w:pPr>
              <w:widowControl/>
              <w:rPr>
                <w:rFonts w:ascii="宋体" w:hAnsi="宋体"/>
                <w:color w:val="auto"/>
                <w:kern w:val="0"/>
                <w:szCs w:val="21"/>
                <w:highlight w:val="none"/>
              </w:rPr>
            </w:pPr>
          </w:p>
        </w:tc>
      </w:tr>
      <w:tr>
        <w:tblPrEx>
          <w:tblCellMar>
            <w:top w:w="0" w:type="dxa"/>
            <w:left w:w="108" w:type="dxa"/>
            <w:bottom w:w="0" w:type="dxa"/>
            <w:right w:w="108" w:type="dxa"/>
          </w:tblCellMar>
        </w:tblPrEx>
        <w:trPr>
          <w:trHeight w:val="23"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auto"/>
                <w:kern w:val="0"/>
                <w:szCs w:val="21"/>
                <w:highlight w:val="none"/>
              </w:rPr>
            </w:pPr>
            <w:r>
              <w:rPr>
                <w:rFonts w:ascii="宋体" w:hAnsi="宋体"/>
                <w:color w:val="auto"/>
                <w:kern w:val="0"/>
                <w:szCs w:val="21"/>
                <w:highlight w:val="none"/>
              </w:rPr>
              <w:t>9</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74" w:firstLineChars="83"/>
              <w:jc w:val="center"/>
              <w:rPr>
                <w:rFonts w:ascii="宋体" w:hAnsi="宋体"/>
                <w:color w:val="auto"/>
                <w:kern w:val="0"/>
                <w:szCs w:val="21"/>
                <w:highlight w:val="none"/>
              </w:rPr>
            </w:pPr>
            <w:r>
              <w:rPr>
                <w:rFonts w:hint="eastAsia" w:ascii="宋体" w:hAnsi="宋体"/>
                <w:color w:val="auto"/>
                <w:kern w:val="0"/>
                <w:szCs w:val="21"/>
                <w:highlight w:val="none"/>
              </w:rPr>
              <w:t>电子</w:t>
            </w:r>
            <w:r>
              <w:rPr>
                <w:rFonts w:ascii="宋体" w:hAnsi="宋体"/>
                <w:color w:val="auto"/>
                <w:kern w:val="0"/>
                <w:szCs w:val="21"/>
                <w:highlight w:val="none"/>
              </w:rPr>
              <w:t>治超</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盛宁线（原</w:t>
            </w:r>
            <w:r>
              <w:rPr>
                <w:rFonts w:ascii="宋体" w:hAnsi="宋体"/>
                <w:color w:val="auto"/>
                <w:kern w:val="0"/>
                <w:szCs w:val="21"/>
                <w:highlight w:val="none"/>
              </w:rPr>
              <w:t>东钱湖管辖</w:t>
            </w:r>
            <w:r>
              <w:rPr>
                <w:rFonts w:hint="eastAsia" w:ascii="宋体" w:hAnsi="宋体"/>
                <w:color w:val="auto"/>
                <w:kern w:val="0"/>
                <w:szCs w:val="21"/>
                <w:highlight w:val="none"/>
              </w:rPr>
              <w:t>）</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K</w:t>
            </w:r>
            <w:r>
              <w:rPr>
                <w:rFonts w:ascii="宋体" w:hAnsi="宋体"/>
                <w:color w:val="auto"/>
                <w:kern w:val="0"/>
                <w:szCs w:val="21"/>
                <w:highlight w:val="none"/>
              </w:rPr>
              <w:t>15+200</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1449" w:type="dxa"/>
            <w:vMerge w:val="continue"/>
            <w:tcBorders>
              <w:left w:val="nil"/>
              <w:right w:val="single" w:color="auto" w:sz="4" w:space="0"/>
            </w:tcBorders>
            <w:shd w:val="clear" w:color="auto" w:fill="auto"/>
            <w:vAlign w:val="center"/>
          </w:tcPr>
          <w:p>
            <w:pPr>
              <w:widowControl/>
              <w:rPr>
                <w:rFonts w:ascii="宋体" w:hAnsi="宋体"/>
                <w:color w:val="auto"/>
                <w:kern w:val="0"/>
                <w:szCs w:val="21"/>
                <w:highlight w:val="none"/>
              </w:rPr>
            </w:pPr>
          </w:p>
        </w:tc>
      </w:tr>
      <w:tr>
        <w:tblPrEx>
          <w:tblCellMar>
            <w:top w:w="0" w:type="dxa"/>
            <w:left w:w="108" w:type="dxa"/>
            <w:bottom w:w="0" w:type="dxa"/>
            <w:right w:w="108" w:type="dxa"/>
          </w:tblCellMar>
        </w:tblPrEx>
        <w:trPr>
          <w:trHeight w:val="23"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0</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74" w:firstLineChars="83"/>
              <w:jc w:val="center"/>
              <w:rPr>
                <w:rFonts w:ascii="宋体" w:hAnsi="宋体"/>
                <w:color w:val="auto"/>
                <w:kern w:val="0"/>
                <w:szCs w:val="21"/>
                <w:highlight w:val="none"/>
              </w:rPr>
            </w:pPr>
            <w:r>
              <w:rPr>
                <w:rFonts w:hint="eastAsia" w:ascii="宋体" w:hAnsi="宋体"/>
                <w:color w:val="auto"/>
                <w:kern w:val="0"/>
                <w:szCs w:val="21"/>
                <w:highlight w:val="none"/>
              </w:rPr>
              <w:t>电子</w:t>
            </w:r>
            <w:r>
              <w:rPr>
                <w:rFonts w:ascii="宋体" w:hAnsi="宋体"/>
                <w:color w:val="auto"/>
                <w:kern w:val="0"/>
                <w:szCs w:val="21"/>
                <w:highlight w:val="none"/>
              </w:rPr>
              <w:t>治超</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盛宁线（原</w:t>
            </w:r>
            <w:r>
              <w:rPr>
                <w:rFonts w:ascii="宋体" w:hAnsi="宋体"/>
                <w:color w:val="auto"/>
                <w:kern w:val="0"/>
                <w:szCs w:val="21"/>
                <w:highlight w:val="none"/>
              </w:rPr>
              <w:t>东钱湖管辖</w:t>
            </w:r>
            <w:r>
              <w:rPr>
                <w:rFonts w:hint="eastAsia" w:ascii="宋体" w:hAnsi="宋体"/>
                <w:color w:val="auto"/>
                <w:kern w:val="0"/>
                <w:szCs w:val="21"/>
                <w:highlight w:val="none"/>
              </w:rPr>
              <w:t>）</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K</w:t>
            </w:r>
            <w:r>
              <w:rPr>
                <w:rFonts w:ascii="宋体" w:hAnsi="宋体"/>
                <w:color w:val="auto"/>
                <w:kern w:val="0"/>
                <w:szCs w:val="21"/>
                <w:highlight w:val="none"/>
              </w:rPr>
              <w:t>17+060</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1449" w:type="dxa"/>
            <w:vMerge w:val="continue"/>
            <w:tcBorders>
              <w:left w:val="nil"/>
              <w:right w:val="single" w:color="auto" w:sz="4" w:space="0"/>
            </w:tcBorders>
            <w:shd w:val="clear" w:color="auto" w:fill="auto"/>
            <w:vAlign w:val="center"/>
          </w:tcPr>
          <w:p>
            <w:pPr>
              <w:widowControl/>
              <w:rPr>
                <w:rFonts w:ascii="宋体" w:hAnsi="宋体"/>
                <w:color w:val="auto"/>
                <w:kern w:val="0"/>
                <w:szCs w:val="21"/>
                <w:highlight w:val="none"/>
              </w:rPr>
            </w:pPr>
          </w:p>
        </w:tc>
      </w:tr>
      <w:tr>
        <w:tblPrEx>
          <w:tblCellMar>
            <w:top w:w="0" w:type="dxa"/>
            <w:left w:w="108" w:type="dxa"/>
            <w:bottom w:w="0" w:type="dxa"/>
            <w:right w:w="108" w:type="dxa"/>
          </w:tblCellMar>
        </w:tblPrEx>
        <w:trPr>
          <w:trHeight w:val="23"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1</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74" w:firstLineChars="83"/>
              <w:jc w:val="center"/>
              <w:rPr>
                <w:rFonts w:ascii="宋体" w:hAnsi="宋体"/>
                <w:color w:val="auto"/>
                <w:kern w:val="0"/>
                <w:szCs w:val="21"/>
                <w:highlight w:val="none"/>
              </w:rPr>
            </w:pPr>
            <w:r>
              <w:rPr>
                <w:rFonts w:hint="eastAsia" w:ascii="宋体" w:hAnsi="宋体"/>
                <w:color w:val="auto"/>
                <w:kern w:val="0"/>
                <w:szCs w:val="21"/>
                <w:highlight w:val="none"/>
              </w:rPr>
              <w:t>电子</w:t>
            </w:r>
            <w:r>
              <w:rPr>
                <w:rFonts w:ascii="宋体" w:hAnsi="宋体"/>
                <w:color w:val="auto"/>
                <w:kern w:val="0"/>
                <w:szCs w:val="21"/>
                <w:highlight w:val="none"/>
              </w:rPr>
              <w:t>治超</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鄞</w:t>
            </w:r>
            <w:r>
              <w:rPr>
                <w:rFonts w:ascii="宋体" w:hAnsi="宋体"/>
                <w:color w:val="auto"/>
                <w:kern w:val="0"/>
                <w:szCs w:val="21"/>
                <w:highlight w:val="none"/>
              </w:rPr>
              <w:t>县大道</w:t>
            </w:r>
            <w:r>
              <w:rPr>
                <w:rFonts w:hint="eastAsia" w:ascii="宋体" w:hAnsi="宋体"/>
                <w:color w:val="auto"/>
                <w:kern w:val="0"/>
                <w:szCs w:val="21"/>
                <w:highlight w:val="none"/>
              </w:rPr>
              <w:t>（原</w:t>
            </w:r>
            <w:r>
              <w:rPr>
                <w:rFonts w:ascii="宋体" w:hAnsi="宋体"/>
                <w:color w:val="auto"/>
                <w:kern w:val="0"/>
                <w:szCs w:val="21"/>
                <w:highlight w:val="none"/>
              </w:rPr>
              <w:t>东钱湖管辖</w:t>
            </w:r>
            <w:r>
              <w:rPr>
                <w:rFonts w:hint="eastAsia" w:ascii="宋体" w:hAnsi="宋体"/>
                <w:color w:val="auto"/>
                <w:kern w:val="0"/>
                <w:szCs w:val="21"/>
                <w:highlight w:val="none"/>
              </w:rPr>
              <w:t>）</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K</w:t>
            </w:r>
            <w:r>
              <w:rPr>
                <w:rFonts w:ascii="宋体" w:hAnsi="宋体"/>
                <w:color w:val="auto"/>
                <w:kern w:val="0"/>
                <w:szCs w:val="21"/>
                <w:highlight w:val="none"/>
              </w:rPr>
              <w:t>30</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3</w:t>
            </w:r>
          </w:p>
        </w:tc>
        <w:tc>
          <w:tcPr>
            <w:tcW w:w="1449" w:type="dxa"/>
            <w:vMerge w:val="continue"/>
            <w:tcBorders>
              <w:left w:val="nil"/>
              <w:right w:val="single" w:color="auto" w:sz="4" w:space="0"/>
            </w:tcBorders>
            <w:shd w:val="clear" w:color="auto" w:fill="auto"/>
            <w:vAlign w:val="center"/>
          </w:tcPr>
          <w:p>
            <w:pPr>
              <w:widowControl/>
              <w:rPr>
                <w:rFonts w:ascii="宋体" w:hAnsi="宋体"/>
                <w:color w:val="auto"/>
                <w:kern w:val="0"/>
                <w:szCs w:val="21"/>
                <w:highlight w:val="none"/>
              </w:rPr>
            </w:pPr>
          </w:p>
        </w:tc>
      </w:tr>
      <w:tr>
        <w:tblPrEx>
          <w:tblCellMar>
            <w:top w:w="0" w:type="dxa"/>
            <w:left w:w="108" w:type="dxa"/>
            <w:bottom w:w="0" w:type="dxa"/>
            <w:right w:w="108" w:type="dxa"/>
          </w:tblCellMar>
        </w:tblPrEx>
        <w:trPr>
          <w:trHeight w:val="23"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auto"/>
                <w:kern w:val="0"/>
                <w:szCs w:val="21"/>
                <w:highlight w:val="none"/>
              </w:rPr>
            </w:pPr>
            <w:r>
              <w:rPr>
                <w:rFonts w:ascii="宋体" w:hAnsi="宋体"/>
                <w:color w:val="auto"/>
                <w:kern w:val="0"/>
                <w:szCs w:val="21"/>
                <w:highlight w:val="none"/>
              </w:rPr>
              <w:t>12</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74" w:firstLineChars="83"/>
              <w:jc w:val="center"/>
              <w:rPr>
                <w:rFonts w:ascii="宋体" w:hAnsi="宋体"/>
                <w:color w:val="auto"/>
                <w:kern w:val="0"/>
                <w:szCs w:val="21"/>
                <w:highlight w:val="none"/>
              </w:rPr>
            </w:pPr>
            <w:r>
              <w:rPr>
                <w:rFonts w:hint="eastAsia" w:ascii="宋体" w:hAnsi="宋体"/>
                <w:color w:val="auto"/>
                <w:kern w:val="0"/>
                <w:szCs w:val="21"/>
                <w:highlight w:val="none"/>
              </w:rPr>
              <w:t>电子治超</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奉钱线</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K17+650</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449" w:type="dxa"/>
            <w:vMerge w:val="continue"/>
            <w:tcBorders>
              <w:left w:val="nil"/>
              <w:right w:val="single" w:color="auto" w:sz="4" w:space="0"/>
            </w:tcBorders>
            <w:shd w:val="clear" w:color="auto" w:fill="auto"/>
            <w:vAlign w:val="center"/>
          </w:tcPr>
          <w:p>
            <w:pPr>
              <w:widowControl/>
              <w:jc w:val="center"/>
              <w:rPr>
                <w:rFonts w:ascii="宋体" w:hAnsi="宋体"/>
                <w:color w:val="auto"/>
                <w:kern w:val="0"/>
                <w:szCs w:val="21"/>
                <w:highlight w:val="none"/>
              </w:rPr>
            </w:pPr>
          </w:p>
        </w:tc>
      </w:tr>
      <w:tr>
        <w:tblPrEx>
          <w:tblCellMar>
            <w:top w:w="0" w:type="dxa"/>
            <w:left w:w="108" w:type="dxa"/>
            <w:bottom w:w="0" w:type="dxa"/>
            <w:right w:w="108" w:type="dxa"/>
          </w:tblCellMar>
        </w:tblPrEx>
        <w:trPr>
          <w:trHeight w:val="23"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auto"/>
                <w:kern w:val="0"/>
                <w:szCs w:val="21"/>
                <w:highlight w:val="none"/>
              </w:rPr>
            </w:pPr>
            <w:r>
              <w:rPr>
                <w:rFonts w:ascii="宋体" w:hAnsi="宋体"/>
                <w:color w:val="auto"/>
                <w:kern w:val="0"/>
                <w:szCs w:val="21"/>
                <w:highlight w:val="none"/>
              </w:rPr>
              <w:t>13</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74" w:firstLineChars="83"/>
              <w:jc w:val="center"/>
              <w:rPr>
                <w:rFonts w:ascii="宋体" w:hAnsi="宋体"/>
                <w:color w:val="auto"/>
                <w:kern w:val="0"/>
                <w:szCs w:val="21"/>
                <w:highlight w:val="none"/>
              </w:rPr>
            </w:pPr>
            <w:r>
              <w:rPr>
                <w:rFonts w:hint="eastAsia" w:ascii="宋体" w:hAnsi="宋体"/>
                <w:color w:val="auto"/>
                <w:kern w:val="0"/>
                <w:szCs w:val="21"/>
                <w:highlight w:val="none"/>
              </w:rPr>
              <w:t>电子治超</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雁湖路</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K0+270</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449"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p>
        </w:tc>
      </w:tr>
      <w:tr>
        <w:tblPrEx>
          <w:tblCellMar>
            <w:top w:w="0" w:type="dxa"/>
            <w:left w:w="108" w:type="dxa"/>
            <w:bottom w:w="0" w:type="dxa"/>
            <w:right w:w="108" w:type="dxa"/>
          </w:tblCellMar>
        </w:tblPrEx>
        <w:trPr>
          <w:trHeight w:val="23"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4</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74" w:firstLineChars="83"/>
              <w:jc w:val="center"/>
              <w:rPr>
                <w:rFonts w:ascii="宋体" w:hAnsi="宋体"/>
                <w:color w:val="auto"/>
                <w:kern w:val="0"/>
                <w:szCs w:val="21"/>
                <w:highlight w:val="none"/>
              </w:rPr>
            </w:pPr>
            <w:r>
              <w:rPr>
                <w:rFonts w:hint="eastAsia" w:ascii="宋体" w:hAnsi="宋体"/>
                <w:color w:val="auto"/>
                <w:kern w:val="0"/>
                <w:szCs w:val="21"/>
                <w:highlight w:val="none"/>
              </w:rPr>
              <w:t>电子治超</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宁裘线</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ascii="宋体" w:hAnsi="宋体"/>
                <w:color w:val="auto"/>
                <w:kern w:val="0"/>
                <w:szCs w:val="21"/>
                <w:highlight w:val="none"/>
              </w:rPr>
              <w:t>k30+220</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449" w:type="dxa"/>
            <w:vMerge w:val="restart"/>
            <w:tcBorders>
              <w:top w:val="single" w:color="auto" w:sz="4" w:space="0"/>
              <w:left w:val="nil"/>
              <w:right w:val="single" w:color="auto" w:sz="4" w:space="0"/>
            </w:tcBorders>
            <w:shd w:val="clear" w:color="auto" w:fill="auto"/>
            <w:vAlign w:val="center"/>
          </w:tcPr>
          <w:p>
            <w:pPr>
              <w:jc w:val="center"/>
              <w:rPr>
                <w:rFonts w:ascii="宋体" w:hAnsi="宋体"/>
                <w:color w:val="auto"/>
                <w:kern w:val="0"/>
                <w:szCs w:val="21"/>
                <w:highlight w:val="none"/>
              </w:rPr>
            </w:pPr>
            <w:r>
              <w:rPr>
                <w:rFonts w:hint="eastAsia" w:ascii="宋体" w:hAnsi="宋体"/>
                <w:color w:val="auto"/>
                <w:kern w:val="0"/>
                <w:szCs w:val="21"/>
                <w:highlight w:val="none"/>
              </w:rPr>
              <w:t>保内</w:t>
            </w:r>
          </w:p>
        </w:tc>
      </w:tr>
      <w:tr>
        <w:tblPrEx>
          <w:tblCellMar>
            <w:top w:w="0" w:type="dxa"/>
            <w:left w:w="108" w:type="dxa"/>
            <w:bottom w:w="0" w:type="dxa"/>
            <w:right w:w="108" w:type="dxa"/>
          </w:tblCellMar>
        </w:tblPrEx>
        <w:trPr>
          <w:trHeight w:val="23"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5</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74" w:firstLineChars="83"/>
              <w:jc w:val="center"/>
              <w:rPr>
                <w:rFonts w:ascii="宋体" w:hAnsi="宋体"/>
                <w:color w:val="auto"/>
                <w:kern w:val="0"/>
                <w:szCs w:val="21"/>
                <w:highlight w:val="none"/>
              </w:rPr>
            </w:pPr>
            <w:r>
              <w:rPr>
                <w:rFonts w:hint="eastAsia" w:ascii="宋体" w:hAnsi="宋体"/>
                <w:color w:val="auto"/>
                <w:kern w:val="0"/>
                <w:szCs w:val="21"/>
                <w:highlight w:val="none"/>
              </w:rPr>
              <w:t>电子治超</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宁西</w:t>
            </w:r>
            <w:r>
              <w:rPr>
                <w:rFonts w:ascii="宋体" w:hAnsi="宋体"/>
                <w:color w:val="auto"/>
                <w:kern w:val="0"/>
                <w:szCs w:val="21"/>
                <w:highlight w:val="none"/>
              </w:rPr>
              <w:t>线</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K</w:t>
            </w:r>
            <w:r>
              <w:rPr>
                <w:rFonts w:ascii="宋体" w:hAnsi="宋体"/>
                <w:color w:val="auto"/>
                <w:kern w:val="0"/>
                <w:szCs w:val="21"/>
                <w:highlight w:val="none"/>
              </w:rPr>
              <w:t>20+100</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449" w:type="dxa"/>
            <w:vMerge w:val="continue"/>
            <w:tcBorders>
              <w:left w:val="nil"/>
              <w:right w:val="single" w:color="auto" w:sz="4" w:space="0"/>
            </w:tcBorders>
            <w:shd w:val="clear" w:color="auto" w:fill="auto"/>
            <w:vAlign w:val="center"/>
          </w:tcPr>
          <w:p>
            <w:pPr>
              <w:widowControl/>
              <w:jc w:val="center"/>
              <w:rPr>
                <w:rFonts w:ascii="宋体" w:hAnsi="宋体"/>
                <w:color w:val="auto"/>
                <w:kern w:val="0"/>
                <w:szCs w:val="21"/>
                <w:highlight w:val="none"/>
              </w:rPr>
            </w:pPr>
          </w:p>
        </w:tc>
      </w:tr>
      <w:tr>
        <w:tblPrEx>
          <w:tblCellMar>
            <w:top w:w="0" w:type="dxa"/>
            <w:left w:w="108" w:type="dxa"/>
            <w:bottom w:w="0" w:type="dxa"/>
            <w:right w:w="108" w:type="dxa"/>
          </w:tblCellMar>
        </w:tblPrEx>
        <w:trPr>
          <w:trHeight w:val="23"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6</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74" w:firstLineChars="83"/>
              <w:jc w:val="center"/>
              <w:rPr>
                <w:rFonts w:ascii="宋体" w:hAnsi="宋体"/>
                <w:color w:val="auto"/>
                <w:kern w:val="0"/>
                <w:szCs w:val="21"/>
                <w:highlight w:val="none"/>
              </w:rPr>
            </w:pPr>
            <w:r>
              <w:rPr>
                <w:rFonts w:hint="eastAsia" w:ascii="宋体" w:hAnsi="宋体"/>
                <w:color w:val="auto"/>
                <w:kern w:val="0"/>
                <w:szCs w:val="21"/>
                <w:highlight w:val="none"/>
              </w:rPr>
              <w:t>电子治超</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沿海中线</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K26+</w:t>
            </w:r>
            <w:r>
              <w:rPr>
                <w:rFonts w:ascii="宋体" w:hAnsi="宋体"/>
                <w:color w:val="auto"/>
                <w:kern w:val="0"/>
                <w:szCs w:val="21"/>
                <w:highlight w:val="none"/>
              </w:rPr>
              <w:t>1</w:t>
            </w:r>
            <w:r>
              <w:rPr>
                <w:rFonts w:hint="eastAsia" w:ascii="宋体" w:hAnsi="宋体"/>
                <w:color w:val="auto"/>
                <w:kern w:val="0"/>
                <w:szCs w:val="21"/>
                <w:highlight w:val="none"/>
              </w:rPr>
              <w:t>00</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449" w:type="dxa"/>
            <w:vMerge w:val="continue"/>
            <w:tcBorders>
              <w:left w:val="nil"/>
              <w:right w:val="single" w:color="auto" w:sz="4" w:space="0"/>
            </w:tcBorders>
            <w:shd w:val="clear" w:color="auto" w:fill="auto"/>
            <w:vAlign w:val="center"/>
          </w:tcPr>
          <w:p>
            <w:pPr>
              <w:widowControl/>
              <w:jc w:val="center"/>
              <w:rPr>
                <w:rFonts w:ascii="宋体" w:hAnsi="宋体"/>
                <w:color w:val="auto"/>
                <w:kern w:val="0"/>
                <w:szCs w:val="21"/>
                <w:highlight w:val="none"/>
              </w:rPr>
            </w:pPr>
          </w:p>
        </w:tc>
      </w:tr>
      <w:tr>
        <w:tblPrEx>
          <w:tblCellMar>
            <w:top w:w="0" w:type="dxa"/>
            <w:left w:w="108" w:type="dxa"/>
            <w:bottom w:w="0" w:type="dxa"/>
            <w:right w:w="108" w:type="dxa"/>
          </w:tblCellMar>
        </w:tblPrEx>
        <w:trPr>
          <w:trHeight w:val="23"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7</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电子</w:t>
            </w:r>
            <w:r>
              <w:rPr>
                <w:rFonts w:ascii="宋体" w:hAnsi="宋体"/>
                <w:color w:val="auto"/>
                <w:kern w:val="0"/>
                <w:szCs w:val="21"/>
                <w:highlight w:val="none"/>
              </w:rPr>
              <w:t>治超</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鄞县</w:t>
            </w:r>
            <w:r>
              <w:rPr>
                <w:rFonts w:ascii="宋体" w:hAnsi="宋体"/>
                <w:color w:val="auto"/>
                <w:kern w:val="0"/>
                <w:szCs w:val="21"/>
                <w:highlight w:val="none"/>
              </w:rPr>
              <w:t>大道</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ascii="宋体" w:hAnsi="宋体"/>
                <w:color w:val="auto"/>
                <w:kern w:val="0"/>
                <w:szCs w:val="21"/>
                <w:highlight w:val="none"/>
              </w:rPr>
              <w:t>K198+800</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449" w:type="dxa"/>
            <w:vMerge w:val="continue"/>
            <w:tcBorders>
              <w:left w:val="nil"/>
              <w:right w:val="single" w:color="auto" w:sz="4" w:space="0"/>
            </w:tcBorders>
            <w:shd w:val="clear" w:color="auto" w:fill="auto"/>
            <w:vAlign w:val="center"/>
          </w:tcPr>
          <w:p>
            <w:pPr>
              <w:widowControl/>
              <w:jc w:val="center"/>
              <w:rPr>
                <w:rFonts w:ascii="宋体" w:hAnsi="宋体"/>
                <w:color w:val="auto"/>
                <w:kern w:val="0"/>
                <w:szCs w:val="21"/>
                <w:highlight w:val="none"/>
              </w:rPr>
            </w:pPr>
          </w:p>
        </w:tc>
      </w:tr>
      <w:tr>
        <w:tblPrEx>
          <w:tblCellMar>
            <w:top w:w="0" w:type="dxa"/>
            <w:left w:w="108" w:type="dxa"/>
            <w:bottom w:w="0" w:type="dxa"/>
            <w:right w:w="108" w:type="dxa"/>
          </w:tblCellMar>
        </w:tblPrEx>
        <w:trPr>
          <w:trHeight w:val="23"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8</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电子</w:t>
            </w:r>
            <w:r>
              <w:rPr>
                <w:rFonts w:ascii="宋体" w:hAnsi="宋体"/>
                <w:color w:val="auto"/>
                <w:kern w:val="0"/>
                <w:szCs w:val="21"/>
                <w:highlight w:val="none"/>
              </w:rPr>
              <w:t>治超</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鄞</w:t>
            </w:r>
            <w:r>
              <w:rPr>
                <w:rFonts w:ascii="宋体" w:hAnsi="宋体"/>
                <w:color w:val="auto"/>
                <w:kern w:val="0"/>
                <w:szCs w:val="21"/>
                <w:highlight w:val="none"/>
              </w:rPr>
              <w:t>城大道</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建设</w:t>
            </w:r>
            <w:r>
              <w:rPr>
                <w:rFonts w:ascii="宋体" w:hAnsi="宋体"/>
                <w:color w:val="auto"/>
                <w:kern w:val="0"/>
                <w:szCs w:val="21"/>
                <w:highlight w:val="none"/>
              </w:rPr>
              <w:t>中</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449"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p>
        </w:tc>
      </w:tr>
      <w:tr>
        <w:tblPrEx>
          <w:tblCellMar>
            <w:top w:w="0" w:type="dxa"/>
            <w:left w:w="108" w:type="dxa"/>
            <w:bottom w:w="0" w:type="dxa"/>
            <w:right w:w="108" w:type="dxa"/>
          </w:tblCellMar>
        </w:tblPrEx>
        <w:trPr>
          <w:trHeight w:val="23"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9</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治超卸货点</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五乡治超站</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80"/>
              <w:jc w:val="center"/>
              <w:rPr>
                <w:rFonts w:ascii="宋体" w:hAnsi="宋体"/>
                <w:color w:val="auto"/>
                <w:kern w:val="0"/>
                <w:szCs w:val="21"/>
                <w:highlight w:val="none"/>
              </w:rPr>
            </w:pP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保外</w:t>
            </w:r>
          </w:p>
        </w:tc>
      </w:tr>
    </w:tbl>
    <w:p>
      <w:pPr>
        <w:pStyle w:val="391"/>
        <w:ind w:firstLine="0" w:firstLineChars="0"/>
        <w:rPr>
          <w:b/>
          <w:bCs/>
          <w:color w:val="auto"/>
          <w:highlight w:val="none"/>
        </w:rPr>
      </w:pPr>
    </w:p>
    <w:p>
      <w:pPr>
        <w:pStyle w:val="4"/>
        <w:spacing w:before="0" w:after="0" w:line="44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（四）运维服务要求</w:t>
      </w:r>
    </w:p>
    <w:p>
      <w:pPr>
        <w:pStyle w:val="39"/>
        <w:spacing w:before="0" w:beforeAutospacing="0" w:after="0" w:afterAutospacing="0" w:line="440" w:lineRule="exact"/>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本项目要求提供</w:t>
      </w:r>
      <w:r>
        <w:rPr>
          <w:rFonts w:ascii="宋体" w:hAnsi="宋体"/>
          <w:b/>
          <w:bCs/>
          <w:color w:val="auto"/>
          <w:sz w:val="21"/>
          <w:szCs w:val="21"/>
          <w:highlight w:val="none"/>
        </w:rPr>
        <w:t>维保服务、网络系统服务、故障诊断服务、现场巡检服务、评估和优化服务、更换零件或材料或软件等系统运行维护服务工作。</w:t>
      </w:r>
    </w:p>
    <w:p>
      <w:pPr>
        <w:pStyle w:val="39"/>
        <w:spacing w:before="0" w:beforeAutospacing="0" w:after="0" w:afterAutospacing="0" w:line="440" w:lineRule="exact"/>
        <w:ind w:firstLine="422" w:firstLineChars="200"/>
        <w:rPr>
          <w:rFonts w:ascii="宋体" w:hAnsi="宋体"/>
          <w:b/>
          <w:bCs/>
          <w:color w:val="auto"/>
          <w:kern w:val="2"/>
          <w:sz w:val="21"/>
          <w:szCs w:val="21"/>
          <w:highlight w:val="none"/>
        </w:rPr>
      </w:pPr>
      <w:r>
        <w:rPr>
          <w:rFonts w:hint="eastAsia" w:ascii="宋体" w:hAnsi="宋体"/>
          <w:b/>
          <w:bCs/>
          <w:color w:val="auto"/>
          <w:sz w:val="21"/>
          <w:szCs w:val="21"/>
          <w:highlight w:val="none"/>
        </w:rPr>
        <w:t>1、设备维修</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（1）设备处于质保范围内且不含运维的，设备故障需要做故障排除，属于厂方保修的部分由中标人负责联系厂方进行送修，不属于厂保修范围的由中标人负责免费维修；</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（2）设备处于质保外的，由中标人负责全包维修。</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（3）因不可抗力（包含交通事故等原因）造成设备故障的，由中标人负责免费维修。</w:t>
      </w:r>
    </w:p>
    <w:p>
      <w:pPr>
        <w:pStyle w:val="39"/>
        <w:spacing w:before="0" w:beforeAutospacing="0" w:after="0" w:afterAutospacing="0" w:line="360" w:lineRule="auto"/>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2、系统维护</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（1）中标人须合理配置项目组人员（含项目负责人、技术负责人、安全员等），并指定2名专业人员驻场，其作息时间与鄞州区交通运输行政执法队保持一致（含应急值班，根据上级要求统一执行）；</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日常负责治超非现场电子检测系统的分析（包含日数据、月数据、年数据，分线路、时间段的趋势变化等）、核对治超非现场电子检测系统的数据并对问题(包含抓拍机漏拍、数据采集异常、电警系统数据不一致等)及时调试修复后记录备案鄞州区交通运输行政执法队（智慧交通指挥中心）、对视频抓取逃避检测行为的车辆信息进行分析汇总统计；</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（3）提供对鄞州区交通运输行政执法队（智慧交通指挥中心）相关工作人员的技术培训服务；</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（4）协助系统新增设备的登记、接入调试、数据推送等工作；</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（5）配合完成鄞州区交通运输行政执法队相关的演示、介绍与资料汇报；</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（6）完成省、市、区相关数据填报，并协助做好与省、市平台的数据对接工作；</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（7）提前完成治超非现场电子检测系统检定证书的预约工作，配合相关检定工作，确保设备运行日期均在证书有效时间段内；</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（8）每月根据上级以及鄞州区交通运输行政执法队（智慧交通指挥中心）的要求报送当月维护台账及下月治超非现场电子检测系统维护计划；</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（9）外场设施每月至少一次外场点位巡检，涉及故障发现与排除、设备杆件标志牌的去污、除锈等维护保养工作，巡检前后均需上报鄞州区交通运输执法队备案；</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（10）接鄞州区交通运输执法队故障维修通知，至现场确认并反馈故障原因，按时维修恢复运行。</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（11）中标人必须重视安全生产工作，应按安全相关规范及规程操作，确保不出安全生产责任事故。如发生安全生产责任事故、工伤事故和交通事故等，由中标人承担一切责任及损失。</w:t>
      </w:r>
    </w:p>
    <w:p>
      <w:pPr>
        <w:pStyle w:val="4"/>
        <w:spacing w:before="0" w:after="0" w:line="44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（五）运维响应</w:t>
      </w:r>
    </w:p>
    <w:p>
      <w:pPr>
        <w:pStyle w:val="39"/>
        <w:spacing w:before="0" w:beforeAutospacing="0" w:after="0" w:afterAutospacing="0" w:line="420" w:lineRule="exact"/>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通过智慧交通工作群，接收智慧交通指挥中心故障维修单，设立固定人员在线响应接单、故障与处理方案反馈、恢复运行反馈。</w:t>
      </w:r>
    </w:p>
    <w:p>
      <w:pPr>
        <w:pStyle w:val="39"/>
        <w:spacing w:before="0" w:beforeAutospacing="0" w:after="0" w:afterAutospacing="0" w:line="420" w:lineRule="exact"/>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故障检修分级服务响应时间：</w:t>
      </w:r>
    </w:p>
    <w:p>
      <w:pPr>
        <w:pStyle w:val="39"/>
        <w:spacing w:before="0" w:beforeAutospacing="0" w:after="0" w:afterAutospacing="0" w:line="420" w:lineRule="exact"/>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1、一般问题：如跳闸、死机等问题，2小时内到达现场并确认故障原因，提交故障处理方案，4小时以内恢复正常运行。</w:t>
      </w:r>
    </w:p>
    <w:p>
      <w:pPr>
        <w:pStyle w:val="39"/>
        <w:spacing w:before="0" w:beforeAutospacing="0" w:after="0" w:afterAutospacing="0" w:line="420" w:lineRule="exact"/>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2、严重问题：模块损坏、主机硬件故障等问题，2小时内到达现场并确认故障原因，提交故障处理方案，并在6天内恢复正常运行。</w:t>
      </w:r>
    </w:p>
    <w:p>
      <w:pPr>
        <w:pStyle w:val="39"/>
        <w:spacing w:before="0" w:beforeAutospacing="0" w:after="0" w:afterAutospacing="0" w:line="420" w:lineRule="exact"/>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3、紧急问题：数据异常、检测失灵、显示乱码等问题，2小时内到达现场并确认故障原因，提交故障处理方案，情报板优先暂停数据发送、电子治超检测系统设备优先报业务科室确认故障期间业务数据处理方式，并在2天内恢复设备正常运行。</w:t>
      </w:r>
    </w:p>
    <w:p>
      <w:pPr>
        <w:pStyle w:val="39"/>
        <w:spacing w:before="0" w:beforeAutospacing="0" w:after="0" w:afterAutospacing="0" w:line="420" w:lineRule="exact"/>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4、特殊问题：如为运营商、电业局原因致使断网断电等不可抗力致使设备停运的，还需提供相关的通知、公告；如因道路施工等致使设备长期（2个月以上）无法正常运行的，监控设备免费移至其它指定位置，流量仪设备需要有临时接电替代方案。特殊问题均需以正式函（可扫描件）发智慧交通指挥中心，超过7日未能恢复的需提前报上级部门审核通过。</w:t>
      </w:r>
    </w:p>
    <w:p>
      <w:pPr>
        <w:pStyle w:val="39"/>
        <w:spacing w:before="0" w:beforeAutospacing="0" w:after="0" w:afterAutospacing="0" w:line="420" w:lineRule="exact"/>
        <w:ind w:firstLine="420" w:firstLineChars="200"/>
        <w:rPr>
          <w:rFonts w:ascii="宋体" w:hAnsi="宋体"/>
          <w:color w:val="auto"/>
          <w:kern w:val="2"/>
          <w:sz w:val="21"/>
          <w:szCs w:val="21"/>
          <w:highlight w:val="none"/>
          <w:lang w:val="zh-CN"/>
        </w:rPr>
      </w:pPr>
      <w:r>
        <w:rPr>
          <w:rFonts w:hint="eastAsia" w:ascii="宋体" w:hAnsi="宋体"/>
          <w:color w:val="auto"/>
          <w:kern w:val="2"/>
          <w:sz w:val="21"/>
          <w:szCs w:val="21"/>
          <w:highlight w:val="none"/>
          <w:lang w:val="zh-CN"/>
        </w:rPr>
        <w:t>5、软件接口问题：省市两级治超平台调整，涉及软件接口变动，30日内必须完成调试与数据推送。</w:t>
      </w:r>
    </w:p>
    <w:p>
      <w:pPr>
        <w:pStyle w:val="4"/>
        <w:spacing w:before="0" w:after="0" w:line="44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（六）附件</w:t>
      </w:r>
    </w:p>
    <w:p>
      <w:pPr>
        <w:spacing w:line="440" w:lineRule="exact"/>
        <w:rPr>
          <w:rFonts w:ascii="宋体" w:hAnsi="宋体"/>
          <w:b/>
          <w:bCs/>
          <w:color w:val="auto"/>
          <w:szCs w:val="21"/>
          <w:highlight w:val="none"/>
        </w:rPr>
      </w:pPr>
      <w:r>
        <w:rPr>
          <w:rFonts w:hint="eastAsia" w:ascii="宋体" w:hAnsi="宋体"/>
          <w:b/>
          <w:bCs/>
          <w:color w:val="auto"/>
          <w:szCs w:val="21"/>
          <w:highlight w:val="none"/>
        </w:rPr>
        <w:t>附件1 考核办法</w:t>
      </w:r>
    </w:p>
    <w:tbl>
      <w:tblPr>
        <w:tblStyle w:val="4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468"/>
        <w:gridCol w:w="4708"/>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20" w:lineRule="exact"/>
              <w:jc w:val="center"/>
              <w:rPr>
                <w:rFonts w:ascii="宋体" w:hAnsi="宋体"/>
                <w:b/>
                <w:bCs/>
                <w:color w:val="auto"/>
                <w:kern w:val="2"/>
                <w:sz w:val="21"/>
                <w:szCs w:val="21"/>
                <w:highlight w:val="none"/>
              </w:rPr>
            </w:pPr>
            <w:r>
              <w:rPr>
                <w:rFonts w:hint="eastAsia" w:ascii="宋体" w:hAnsi="宋体"/>
                <w:b/>
                <w:bCs/>
                <w:color w:val="auto"/>
                <w:kern w:val="2"/>
                <w:sz w:val="21"/>
                <w:szCs w:val="21"/>
                <w:highlight w:val="none"/>
              </w:rPr>
              <w:t>序号</w:t>
            </w:r>
          </w:p>
        </w:tc>
        <w:tc>
          <w:tcPr>
            <w:tcW w:w="2468"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20" w:lineRule="exact"/>
              <w:ind w:firstLine="460" w:firstLineChars="218"/>
              <w:jc w:val="center"/>
              <w:rPr>
                <w:rFonts w:ascii="宋体" w:hAnsi="宋体"/>
                <w:b/>
                <w:bCs/>
                <w:color w:val="auto"/>
                <w:kern w:val="2"/>
                <w:sz w:val="21"/>
                <w:szCs w:val="21"/>
                <w:highlight w:val="none"/>
              </w:rPr>
            </w:pPr>
            <w:r>
              <w:rPr>
                <w:rFonts w:hint="eastAsia" w:ascii="宋体" w:hAnsi="宋体"/>
                <w:b/>
                <w:bCs/>
                <w:color w:val="auto"/>
                <w:kern w:val="2"/>
                <w:sz w:val="21"/>
                <w:szCs w:val="21"/>
                <w:highlight w:val="none"/>
              </w:rPr>
              <w:t>考核内容</w:t>
            </w:r>
          </w:p>
        </w:tc>
        <w:tc>
          <w:tcPr>
            <w:tcW w:w="4708"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20" w:lineRule="exact"/>
              <w:ind w:firstLine="460" w:firstLineChars="218"/>
              <w:jc w:val="center"/>
              <w:rPr>
                <w:rFonts w:ascii="宋体" w:hAnsi="宋体"/>
                <w:b/>
                <w:bCs/>
                <w:color w:val="auto"/>
                <w:kern w:val="2"/>
                <w:sz w:val="21"/>
                <w:szCs w:val="21"/>
                <w:highlight w:val="none"/>
              </w:rPr>
            </w:pPr>
            <w:r>
              <w:rPr>
                <w:rFonts w:hint="eastAsia" w:ascii="宋体" w:hAnsi="宋体"/>
                <w:b/>
                <w:bCs/>
                <w:color w:val="auto"/>
                <w:kern w:val="2"/>
                <w:sz w:val="21"/>
                <w:szCs w:val="21"/>
                <w:highlight w:val="none"/>
              </w:rPr>
              <w:t>备注</w:t>
            </w:r>
          </w:p>
        </w:tc>
        <w:tc>
          <w:tcPr>
            <w:tcW w:w="1165"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20" w:lineRule="exact"/>
              <w:jc w:val="center"/>
              <w:rPr>
                <w:rFonts w:ascii="宋体" w:hAnsi="宋体"/>
                <w:b/>
                <w:bCs/>
                <w:color w:val="auto"/>
                <w:kern w:val="2"/>
                <w:sz w:val="21"/>
                <w:szCs w:val="21"/>
                <w:highlight w:val="none"/>
              </w:rPr>
            </w:pPr>
            <w:r>
              <w:rPr>
                <w:rFonts w:hint="eastAsia" w:ascii="宋体" w:hAnsi="宋体"/>
                <w:b/>
                <w:bCs/>
                <w:color w:val="auto"/>
                <w:kern w:val="2"/>
                <w:sz w:val="21"/>
                <w:szCs w:val="21"/>
                <w:highlight w:val="none"/>
              </w:rPr>
              <w:t>扣分详情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4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1</w:t>
            </w:r>
          </w:p>
        </w:tc>
        <w:tc>
          <w:tcPr>
            <w:tcW w:w="2468"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4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外场设施设备故障响应</w:t>
            </w:r>
          </w:p>
          <w:p>
            <w:pPr>
              <w:pStyle w:val="39"/>
              <w:spacing w:before="0" w:beforeAutospacing="0" w:after="0" w:afterAutospacing="0" w:line="44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与修复</w:t>
            </w:r>
          </w:p>
        </w:tc>
        <w:tc>
          <w:tcPr>
            <w:tcW w:w="4708"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40" w:lineRule="exact"/>
              <w:rPr>
                <w:rFonts w:ascii="宋体" w:hAnsi="宋体"/>
                <w:color w:val="auto"/>
                <w:kern w:val="2"/>
                <w:sz w:val="21"/>
                <w:szCs w:val="21"/>
                <w:highlight w:val="none"/>
              </w:rPr>
            </w:pPr>
            <w:r>
              <w:rPr>
                <w:rFonts w:hint="eastAsia" w:ascii="宋体" w:hAnsi="宋体"/>
                <w:color w:val="auto"/>
                <w:kern w:val="2"/>
                <w:sz w:val="21"/>
                <w:szCs w:val="21"/>
                <w:highlight w:val="none"/>
              </w:rPr>
              <w:t>未响应，每次扣1分；未及时修复的，每一个设备扣2分；未发函的，每次扣1分；发函未通过市交通运输综合行政执法队审批的且故障超7天，每次扣5分；电子治超系统数据上传省级平台月数据传输少于25天，每次扣11分。</w:t>
            </w:r>
          </w:p>
        </w:tc>
        <w:tc>
          <w:tcPr>
            <w:tcW w:w="1165"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20" w:lineRule="exact"/>
              <w:ind w:firstLine="457" w:firstLineChars="218"/>
              <w:jc w:val="both"/>
              <w:rPr>
                <w:rFonts w:ascii="宋体"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4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2</w:t>
            </w:r>
          </w:p>
        </w:tc>
        <w:tc>
          <w:tcPr>
            <w:tcW w:w="2468"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4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基础数据（含设备管理、新增、变更数据）填报</w:t>
            </w:r>
          </w:p>
        </w:tc>
        <w:tc>
          <w:tcPr>
            <w:tcW w:w="4708"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40" w:lineRule="exact"/>
              <w:rPr>
                <w:rFonts w:ascii="宋体" w:hAnsi="宋体"/>
                <w:color w:val="auto"/>
                <w:kern w:val="2"/>
                <w:sz w:val="21"/>
                <w:szCs w:val="21"/>
                <w:highlight w:val="none"/>
              </w:rPr>
            </w:pPr>
            <w:r>
              <w:rPr>
                <w:rFonts w:hint="eastAsia" w:ascii="宋体" w:hAnsi="宋体"/>
                <w:color w:val="auto"/>
                <w:kern w:val="2"/>
                <w:sz w:val="21"/>
                <w:szCs w:val="21"/>
                <w:highlight w:val="none"/>
              </w:rPr>
              <w:t>未及时更新，每次扣1分</w:t>
            </w:r>
          </w:p>
        </w:tc>
        <w:tc>
          <w:tcPr>
            <w:tcW w:w="1165"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20" w:lineRule="exact"/>
              <w:ind w:firstLine="457" w:firstLineChars="218"/>
              <w:jc w:val="both"/>
              <w:rPr>
                <w:rFonts w:ascii="宋体"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4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3</w:t>
            </w:r>
          </w:p>
        </w:tc>
        <w:tc>
          <w:tcPr>
            <w:tcW w:w="2468"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4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日常巡检</w:t>
            </w:r>
          </w:p>
        </w:tc>
        <w:tc>
          <w:tcPr>
            <w:tcW w:w="4708"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40" w:lineRule="exact"/>
              <w:rPr>
                <w:rFonts w:ascii="宋体" w:hAnsi="宋体"/>
                <w:color w:val="auto"/>
                <w:kern w:val="2"/>
                <w:sz w:val="21"/>
                <w:szCs w:val="21"/>
                <w:highlight w:val="none"/>
              </w:rPr>
            </w:pPr>
            <w:r>
              <w:rPr>
                <w:rFonts w:hint="eastAsia" w:ascii="宋体" w:hAnsi="宋体"/>
                <w:color w:val="auto"/>
                <w:kern w:val="2"/>
                <w:sz w:val="21"/>
                <w:szCs w:val="21"/>
                <w:highlight w:val="none"/>
              </w:rPr>
              <w:t>未检查，每次扣5分；巡检报告不完整、遗漏或记录不详细、无巡检照片，每次扣2分</w:t>
            </w:r>
          </w:p>
        </w:tc>
        <w:tc>
          <w:tcPr>
            <w:tcW w:w="1165"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20" w:lineRule="exact"/>
              <w:ind w:firstLine="457" w:firstLineChars="218"/>
              <w:jc w:val="both"/>
              <w:rPr>
                <w:rFonts w:ascii="宋体"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4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4</w:t>
            </w:r>
          </w:p>
        </w:tc>
        <w:tc>
          <w:tcPr>
            <w:tcW w:w="2468"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4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应急巡检</w:t>
            </w:r>
          </w:p>
        </w:tc>
        <w:tc>
          <w:tcPr>
            <w:tcW w:w="4708"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40" w:lineRule="exact"/>
              <w:jc w:val="both"/>
              <w:rPr>
                <w:rFonts w:ascii="宋体" w:hAnsi="宋体"/>
                <w:color w:val="auto"/>
                <w:kern w:val="2"/>
                <w:sz w:val="21"/>
                <w:szCs w:val="21"/>
                <w:highlight w:val="none"/>
              </w:rPr>
            </w:pPr>
            <w:r>
              <w:rPr>
                <w:rFonts w:hint="eastAsia" w:ascii="宋体" w:hAnsi="宋体"/>
                <w:color w:val="auto"/>
                <w:kern w:val="2"/>
                <w:sz w:val="21"/>
                <w:szCs w:val="21"/>
                <w:highlight w:val="none"/>
              </w:rPr>
              <w:t>特殊时段或灾害天气应急巡检未及时巡检或未及时处理巡检中发现的问题，每次扣11分</w:t>
            </w:r>
          </w:p>
        </w:tc>
        <w:tc>
          <w:tcPr>
            <w:tcW w:w="1165"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20" w:lineRule="exact"/>
              <w:ind w:firstLine="457" w:firstLineChars="218"/>
              <w:jc w:val="both"/>
              <w:rPr>
                <w:rFonts w:ascii="宋体"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4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5</w:t>
            </w:r>
          </w:p>
        </w:tc>
        <w:tc>
          <w:tcPr>
            <w:tcW w:w="2468"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4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设备维护台账</w:t>
            </w:r>
          </w:p>
        </w:tc>
        <w:tc>
          <w:tcPr>
            <w:tcW w:w="4708"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40" w:lineRule="exact"/>
              <w:rPr>
                <w:rFonts w:ascii="宋体" w:hAnsi="宋体"/>
                <w:color w:val="auto"/>
                <w:kern w:val="2"/>
                <w:sz w:val="21"/>
                <w:szCs w:val="21"/>
                <w:highlight w:val="none"/>
              </w:rPr>
            </w:pPr>
            <w:r>
              <w:rPr>
                <w:rFonts w:hint="eastAsia" w:ascii="宋体" w:hAnsi="宋体"/>
                <w:color w:val="auto"/>
                <w:kern w:val="2"/>
                <w:sz w:val="21"/>
                <w:szCs w:val="21"/>
                <w:highlight w:val="none"/>
              </w:rPr>
              <w:t>未详细记录，每次扣1分</w:t>
            </w:r>
          </w:p>
        </w:tc>
        <w:tc>
          <w:tcPr>
            <w:tcW w:w="1165"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20" w:lineRule="exact"/>
              <w:ind w:firstLine="457" w:firstLineChars="218"/>
              <w:jc w:val="both"/>
              <w:rPr>
                <w:rFonts w:ascii="宋体"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4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6</w:t>
            </w:r>
          </w:p>
        </w:tc>
        <w:tc>
          <w:tcPr>
            <w:tcW w:w="2468"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4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当月维护台账及下月数字公路维护计划报送</w:t>
            </w:r>
          </w:p>
        </w:tc>
        <w:tc>
          <w:tcPr>
            <w:tcW w:w="4708"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40" w:lineRule="exact"/>
              <w:rPr>
                <w:rFonts w:ascii="宋体" w:hAnsi="宋体"/>
                <w:color w:val="auto"/>
                <w:kern w:val="2"/>
                <w:sz w:val="21"/>
                <w:szCs w:val="21"/>
                <w:highlight w:val="none"/>
              </w:rPr>
            </w:pPr>
            <w:r>
              <w:rPr>
                <w:rFonts w:hint="eastAsia" w:ascii="宋体" w:hAnsi="宋体"/>
                <w:color w:val="auto"/>
                <w:kern w:val="2"/>
                <w:sz w:val="21"/>
                <w:szCs w:val="21"/>
                <w:highlight w:val="none"/>
              </w:rPr>
              <w:t>每延迟1天报送台账与计划的，扣1分；数据有明显遗漏的，扣1分</w:t>
            </w:r>
          </w:p>
        </w:tc>
        <w:tc>
          <w:tcPr>
            <w:tcW w:w="1165"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20" w:lineRule="exact"/>
              <w:ind w:firstLine="457" w:firstLineChars="218"/>
              <w:jc w:val="both"/>
              <w:rPr>
                <w:rFonts w:ascii="宋体"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4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7</w:t>
            </w:r>
          </w:p>
        </w:tc>
        <w:tc>
          <w:tcPr>
            <w:tcW w:w="2468"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4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根据智慧交通指挥中心对运维评估进行评分</w:t>
            </w:r>
          </w:p>
        </w:tc>
        <w:tc>
          <w:tcPr>
            <w:tcW w:w="4708"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40" w:lineRule="exact"/>
              <w:jc w:val="both"/>
              <w:rPr>
                <w:rFonts w:ascii="宋体" w:hAnsi="宋体"/>
                <w:color w:val="auto"/>
                <w:kern w:val="2"/>
                <w:sz w:val="21"/>
                <w:szCs w:val="21"/>
                <w:highlight w:val="none"/>
              </w:rPr>
            </w:pPr>
            <w:r>
              <w:rPr>
                <w:rFonts w:hint="eastAsia" w:ascii="宋体" w:hAnsi="宋体"/>
                <w:color w:val="auto"/>
                <w:kern w:val="2"/>
                <w:sz w:val="21"/>
                <w:szCs w:val="21"/>
                <w:highlight w:val="none"/>
              </w:rPr>
              <w:t>主要包含派单接收是否及时、处理事件反馈是否及时且详尽，维修与巡检是否报备指挥中心，未达到标准，每次扣1分</w:t>
            </w:r>
          </w:p>
        </w:tc>
        <w:tc>
          <w:tcPr>
            <w:tcW w:w="1165"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20" w:lineRule="exact"/>
              <w:ind w:firstLine="457" w:firstLineChars="218"/>
              <w:jc w:val="both"/>
              <w:rPr>
                <w:rFonts w:ascii="宋体"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4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8</w:t>
            </w:r>
          </w:p>
        </w:tc>
        <w:tc>
          <w:tcPr>
            <w:tcW w:w="2468"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4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电子治超系统数据审查与数据统计</w:t>
            </w:r>
          </w:p>
        </w:tc>
        <w:tc>
          <w:tcPr>
            <w:tcW w:w="4708"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40" w:lineRule="exact"/>
              <w:jc w:val="both"/>
              <w:rPr>
                <w:rFonts w:ascii="宋体" w:hAnsi="宋体"/>
                <w:color w:val="auto"/>
                <w:kern w:val="2"/>
                <w:sz w:val="21"/>
                <w:szCs w:val="21"/>
                <w:highlight w:val="none"/>
              </w:rPr>
            </w:pPr>
            <w:r>
              <w:rPr>
                <w:rFonts w:hint="eastAsia" w:ascii="宋体" w:hAnsi="宋体"/>
                <w:color w:val="auto"/>
                <w:kern w:val="2"/>
                <w:sz w:val="21"/>
                <w:szCs w:val="21"/>
                <w:highlight w:val="none"/>
              </w:rPr>
              <w:t>未能及时发现数据异常，根据影响程度，每天扣1~3分；未及时整理并上报违法逃避检测的车辆数据，扣1分；数据统计出错，每次扣3分</w:t>
            </w:r>
          </w:p>
        </w:tc>
        <w:tc>
          <w:tcPr>
            <w:tcW w:w="1165"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20" w:lineRule="exact"/>
              <w:ind w:firstLine="457" w:firstLineChars="218"/>
              <w:jc w:val="both"/>
              <w:rPr>
                <w:rFonts w:ascii="宋体"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4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9</w:t>
            </w:r>
          </w:p>
        </w:tc>
        <w:tc>
          <w:tcPr>
            <w:tcW w:w="2468"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40" w:lineRule="exact"/>
              <w:jc w:val="center"/>
              <w:rPr>
                <w:rFonts w:ascii="宋体" w:hAnsi="宋体"/>
                <w:color w:val="auto"/>
                <w:kern w:val="2"/>
                <w:sz w:val="21"/>
                <w:szCs w:val="21"/>
                <w:highlight w:val="none"/>
              </w:rPr>
            </w:pPr>
            <w:r>
              <w:rPr>
                <w:rFonts w:hint="eastAsia" w:ascii="宋体" w:hAnsi="宋体"/>
                <w:color w:val="auto"/>
                <w:kern w:val="2"/>
                <w:sz w:val="21"/>
                <w:szCs w:val="21"/>
                <w:highlight w:val="none"/>
              </w:rPr>
              <w:t>治超数据推送</w:t>
            </w:r>
          </w:p>
        </w:tc>
        <w:tc>
          <w:tcPr>
            <w:tcW w:w="4708"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40" w:lineRule="exact"/>
              <w:jc w:val="both"/>
              <w:rPr>
                <w:rFonts w:ascii="宋体" w:hAnsi="宋体"/>
                <w:color w:val="auto"/>
                <w:kern w:val="2"/>
                <w:sz w:val="21"/>
                <w:szCs w:val="21"/>
                <w:highlight w:val="none"/>
              </w:rPr>
            </w:pPr>
            <w:r>
              <w:rPr>
                <w:rFonts w:hint="eastAsia" w:ascii="宋体" w:hAnsi="宋体"/>
                <w:color w:val="auto"/>
                <w:kern w:val="2"/>
                <w:sz w:val="21"/>
                <w:szCs w:val="21"/>
                <w:highlight w:val="none"/>
              </w:rPr>
              <w:t>应平台变动未能在30日内调整接口完成数据推送的，每延迟一天扣1分；如因延迟被省、市通报再扣11分。</w:t>
            </w:r>
          </w:p>
        </w:tc>
        <w:tc>
          <w:tcPr>
            <w:tcW w:w="1165"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line="420" w:lineRule="exact"/>
              <w:ind w:firstLine="457" w:firstLineChars="218"/>
              <w:jc w:val="both"/>
              <w:rPr>
                <w:rFonts w:ascii="宋体" w:hAnsi="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000" w:type="dxa"/>
            <w:gridSpan w:val="4"/>
            <w:tcBorders>
              <w:top w:val="single" w:color="auto" w:sz="4" w:space="0"/>
              <w:left w:val="single" w:color="auto" w:sz="4" w:space="0"/>
              <w:right w:val="single" w:color="auto" w:sz="4" w:space="0"/>
            </w:tcBorders>
            <w:vAlign w:val="center"/>
          </w:tcPr>
          <w:p>
            <w:pPr>
              <w:pStyle w:val="39"/>
              <w:spacing w:before="0" w:beforeAutospacing="0" w:after="0" w:afterAutospacing="0" w:line="420" w:lineRule="exact"/>
              <w:ind w:firstLine="457" w:firstLineChars="218"/>
              <w:jc w:val="both"/>
              <w:rPr>
                <w:rFonts w:ascii="宋体" w:hAnsi="宋体"/>
                <w:color w:val="auto"/>
                <w:kern w:val="2"/>
                <w:sz w:val="21"/>
                <w:szCs w:val="21"/>
                <w:highlight w:val="none"/>
              </w:rPr>
            </w:pPr>
            <w:r>
              <w:rPr>
                <w:rFonts w:hint="eastAsia" w:ascii="宋体" w:hAnsi="宋体"/>
                <w:color w:val="auto"/>
                <w:kern w:val="2"/>
                <w:sz w:val="21"/>
                <w:szCs w:val="21"/>
                <w:highlight w:val="none"/>
              </w:rPr>
              <w:t>总分100分，合计扣_____分，本月得____分，本月扣款____元人民币</w:t>
            </w:r>
          </w:p>
        </w:tc>
      </w:tr>
    </w:tbl>
    <w:p>
      <w:pPr>
        <w:spacing w:line="420" w:lineRule="exact"/>
        <w:rPr>
          <w:rFonts w:ascii="宋体" w:hAnsi="宋体"/>
          <w:color w:val="auto"/>
          <w:szCs w:val="21"/>
          <w:highlight w:val="none"/>
        </w:rPr>
      </w:pPr>
      <w:r>
        <w:rPr>
          <w:rFonts w:hint="eastAsia" w:ascii="宋体" w:hAnsi="宋体"/>
          <w:b/>
          <w:bCs/>
          <w:color w:val="auto"/>
          <w:szCs w:val="21"/>
          <w:highlight w:val="none"/>
        </w:rPr>
        <w:t>说明</w:t>
      </w:r>
      <w:r>
        <w:rPr>
          <w:rFonts w:hint="eastAsia" w:ascii="宋体" w:hAnsi="宋体"/>
          <w:color w:val="auto"/>
          <w:szCs w:val="21"/>
          <w:highlight w:val="none"/>
        </w:rPr>
        <w:t>：</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（一）按每个月的考核成绩及其累积的扣罚金额核定半年度费用</w:t>
      </w:r>
      <w:r>
        <w:rPr>
          <w:rFonts w:hint="eastAsia" w:hAnsi="宋体"/>
          <w:color w:val="auto"/>
          <w:szCs w:val="21"/>
          <w:highlight w:val="none"/>
        </w:rPr>
        <w:t>，</w:t>
      </w:r>
      <w:r>
        <w:rPr>
          <w:rFonts w:hint="eastAsia" w:ascii="宋体" w:hAnsi="宋体"/>
          <w:color w:val="auto"/>
          <w:szCs w:val="21"/>
          <w:highlight w:val="none"/>
        </w:rPr>
        <w:t>每半年度结算一次，考核办法详见附件1 考核办法。</w:t>
      </w:r>
    </w:p>
    <w:p>
      <w:pPr>
        <w:pStyle w:val="39"/>
        <w:spacing w:before="0" w:beforeAutospacing="0" w:after="0" w:afterAutospacing="0" w:line="420" w:lineRule="exact"/>
        <w:ind w:firstLine="457" w:firstLineChars="218"/>
        <w:rPr>
          <w:rFonts w:ascii="宋体" w:hAnsi="宋体"/>
          <w:color w:val="auto"/>
          <w:kern w:val="2"/>
          <w:sz w:val="21"/>
          <w:szCs w:val="21"/>
          <w:highlight w:val="none"/>
        </w:rPr>
      </w:pPr>
      <w:r>
        <w:rPr>
          <w:rFonts w:hint="eastAsia" w:ascii="宋体" w:hAnsi="宋体"/>
          <w:color w:val="auto"/>
          <w:kern w:val="2"/>
          <w:sz w:val="21"/>
          <w:szCs w:val="21"/>
          <w:highlight w:val="none"/>
        </w:rPr>
        <w:t>1、每月初对上月外包运维服务进行考核，根据表格进行评分，并以发函的方式通知中标人。</w:t>
      </w:r>
    </w:p>
    <w:p>
      <w:pPr>
        <w:pStyle w:val="39"/>
        <w:spacing w:before="0" w:beforeAutospacing="0" w:after="0" w:afterAutospacing="0" w:line="420" w:lineRule="exact"/>
        <w:ind w:firstLine="457" w:firstLineChars="218"/>
        <w:rPr>
          <w:rFonts w:ascii="宋体" w:hAnsi="宋体"/>
          <w:color w:val="auto"/>
          <w:kern w:val="2"/>
          <w:sz w:val="21"/>
          <w:szCs w:val="21"/>
          <w:highlight w:val="none"/>
        </w:rPr>
      </w:pPr>
      <w:r>
        <w:rPr>
          <w:rFonts w:hint="eastAsia" w:ascii="宋体" w:hAnsi="宋体"/>
          <w:color w:val="auto"/>
          <w:kern w:val="2"/>
          <w:sz w:val="21"/>
          <w:szCs w:val="21"/>
          <w:highlight w:val="none"/>
        </w:rPr>
        <w:t>（1）每月考核分达到95分（含95分）以上全额拨付运维费用；</w:t>
      </w:r>
    </w:p>
    <w:p>
      <w:pPr>
        <w:pStyle w:val="39"/>
        <w:spacing w:before="0" w:beforeAutospacing="0" w:after="0" w:afterAutospacing="0" w:line="420" w:lineRule="exact"/>
        <w:ind w:firstLine="457" w:firstLineChars="218"/>
        <w:rPr>
          <w:rFonts w:ascii="宋体" w:hAnsi="宋体"/>
          <w:color w:val="auto"/>
          <w:kern w:val="2"/>
          <w:sz w:val="21"/>
          <w:szCs w:val="21"/>
          <w:highlight w:val="none"/>
        </w:rPr>
      </w:pPr>
      <w:r>
        <w:rPr>
          <w:rFonts w:hint="eastAsia" w:ascii="宋体" w:hAnsi="宋体"/>
          <w:color w:val="auto"/>
          <w:kern w:val="2"/>
          <w:sz w:val="21"/>
          <w:szCs w:val="21"/>
          <w:highlight w:val="none"/>
        </w:rPr>
        <w:t>（2）90分至94分以95分为基准每下降1分扣除1000元人民币；</w:t>
      </w:r>
    </w:p>
    <w:p>
      <w:pPr>
        <w:pStyle w:val="39"/>
        <w:spacing w:before="0" w:beforeAutospacing="0" w:after="0" w:afterAutospacing="0" w:line="420" w:lineRule="exact"/>
        <w:ind w:firstLine="457" w:firstLineChars="218"/>
        <w:rPr>
          <w:rFonts w:ascii="宋体" w:hAnsi="宋体"/>
          <w:color w:val="auto"/>
          <w:kern w:val="2"/>
          <w:sz w:val="21"/>
          <w:szCs w:val="21"/>
          <w:highlight w:val="none"/>
        </w:rPr>
      </w:pPr>
      <w:r>
        <w:rPr>
          <w:rFonts w:hint="eastAsia" w:ascii="宋体" w:hAnsi="宋体"/>
          <w:color w:val="auto"/>
          <w:kern w:val="2"/>
          <w:sz w:val="21"/>
          <w:szCs w:val="21"/>
          <w:highlight w:val="none"/>
        </w:rPr>
        <w:t>（3）80分至89分按一次性扣除1万元人民币且以95分为基准每下降1分再扣除1000元人民币；</w:t>
      </w:r>
    </w:p>
    <w:p>
      <w:pPr>
        <w:pStyle w:val="39"/>
        <w:spacing w:before="0" w:beforeAutospacing="0" w:after="0" w:afterAutospacing="0" w:line="420" w:lineRule="exact"/>
        <w:ind w:firstLine="457" w:firstLineChars="218"/>
        <w:rPr>
          <w:rFonts w:ascii="宋体" w:hAnsi="宋体"/>
          <w:color w:val="auto"/>
          <w:kern w:val="2"/>
          <w:sz w:val="21"/>
          <w:szCs w:val="21"/>
          <w:highlight w:val="none"/>
        </w:rPr>
      </w:pPr>
      <w:r>
        <w:rPr>
          <w:rFonts w:hint="eastAsia" w:ascii="宋体" w:hAnsi="宋体"/>
          <w:color w:val="auto"/>
          <w:kern w:val="2"/>
          <w:sz w:val="21"/>
          <w:szCs w:val="21"/>
          <w:highlight w:val="none"/>
        </w:rPr>
        <w:t>（4）若考核分在80分以下的为考核不合格一次性扣除5万元人民币；</w:t>
      </w:r>
    </w:p>
    <w:p>
      <w:pPr>
        <w:pStyle w:val="39"/>
        <w:spacing w:before="0" w:beforeAutospacing="0" w:after="0" w:afterAutospacing="0" w:line="420" w:lineRule="exact"/>
        <w:ind w:firstLine="457" w:firstLineChars="218"/>
        <w:rPr>
          <w:rFonts w:ascii="宋体" w:hAnsi="宋体"/>
          <w:color w:val="auto"/>
          <w:kern w:val="2"/>
          <w:sz w:val="21"/>
          <w:szCs w:val="21"/>
          <w:highlight w:val="none"/>
        </w:rPr>
      </w:pPr>
      <w:r>
        <w:rPr>
          <w:rFonts w:hint="eastAsia" w:ascii="宋体" w:hAnsi="宋体"/>
          <w:color w:val="auto"/>
          <w:kern w:val="2"/>
          <w:sz w:val="21"/>
          <w:szCs w:val="21"/>
          <w:highlight w:val="none"/>
        </w:rPr>
        <w:t>（5）因中标人运维服务质量原因被上级单位通报则每次再额外扣除1万元人民币，连续两月考核不合格的业主有权单方面解除合同，由此造成的一切损失均由中标人承担。</w:t>
      </w:r>
    </w:p>
    <w:p>
      <w:pPr>
        <w:pStyle w:val="39"/>
        <w:spacing w:before="0" w:beforeAutospacing="0" w:after="0" w:afterAutospacing="0" w:line="420" w:lineRule="exact"/>
        <w:ind w:firstLine="457" w:firstLineChars="218"/>
        <w:rPr>
          <w:rFonts w:ascii="宋体" w:hAnsi="宋体"/>
          <w:color w:val="auto"/>
          <w:kern w:val="2"/>
          <w:sz w:val="21"/>
          <w:szCs w:val="21"/>
          <w:highlight w:val="none"/>
        </w:rPr>
      </w:pPr>
      <w:r>
        <w:rPr>
          <w:rFonts w:hint="eastAsia" w:ascii="宋体" w:hAnsi="宋体"/>
          <w:color w:val="auto"/>
          <w:kern w:val="2"/>
          <w:sz w:val="21"/>
          <w:szCs w:val="21"/>
          <w:highlight w:val="none"/>
        </w:rPr>
        <w:t>本项目的考核办法解释权归采购人所有；如有必要，采购人有权对考核办法进行合理的修改并通知中标人，中标人必须无条件服从。</w:t>
      </w:r>
    </w:p>
    <w:p>
      <w:pPr>
        <w:pStyle w:val="39"/>
        <w:spacing w:before="0" w:beforeAutospacing="0" w:after="0" w:afterAutospacing="0" w:line="420" w:lineRule="exact"/>
        <w:ind w:firstLine="460" w:firstLineChars="218"/>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（二）中标单位需做出以下承诺：</w:t>
      </w:r>
    </w:p>
    <w:p>
      <w:pPr>
        <w:pStyle w:val="39"/>
        <w:spacing w:before="0" w:beforeAutospacing="0" w:after="0" w:afterAutospacing="0" w:line="420" w:lineRule="exact"/>
        <w:ind w:firstLine="422" w:firstLineChars="200"/>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1、重复运维问题：一个月内不允许同一个点位经修复后依然出现同一问题，同时，经修复的点位在短时间内不允许再次出现故障，一个月内出现次数大于三次，扣除该点位当月运维费用；</w:t>
      </w:r>
    </w:p>
    <w:p>
      <w:pPr>
        <w:pStyle w:val="39"/>
        <w:spacing w:before="0" w:beforeAutospacing="0" w:after="0" w:afterAutospacing="0" w:line="420" w:lineRule="exact"/>
        <w:ind w:firstLine="422" w:firstLineChars="200"/>
        <w:rPr>
          <w:rFonts w:ascii="宋体" w:hAnsi="宋体"/>
          <w:b/>
          <w:bCs/>
          <w:color w:val="auto"/>
          <w:kern w:val="2"/>
          <w:sz w:val="21"/>
          <w:szCs w:val="21"/>
          <w:highlight w:val="none"/>
        </w:rPr>
      </w:pPr>
      <w:r>
        <w:rPr>
          <w:rFonts w:hint="eastAsia" w:ascii="宋体" w:hAnsi="宋体"/>
          <w:b/>
          <w:bCs/>
          <w:color w:val="auto"/>
          <w:kern w:val="2"/>
          <w:sz w:val="21"/>
          <w:szCs w:val="21"/>
          <w:highlight w:val="none"/>
        </w:rPr>
        <w:t>2、连续故障问题：设备维护好当前问题之后，一个星期之内不允许出现其他问题，保障设备正常运营,如不能满足，扣除该点位当月运维费用；</w:t>
      </w:r>
    </w:p>
    <w:p>
      <w:pPr>
        <w:pStyle w:val="39"/>
        <w:spacing w:before="0" w:beforeAutospacing="0" w:after="0" w:afterAutospacing="0" w:line="420" w:lineRule="exact"/>
        <w:ind w:firstLine="422" w:firstLineChars="200"/>
        <w:rPr>
          <w:rFonts w:ascii="宋体" w:hAnsi="宋体"/>
          <w:b/>
          <w:bCs/>
          <w:color w:val="auto"/>
          <w:kern w:val="2"/>
          <w:sz w:val="21"/>
          <w:szCs w:val="21"/>
          <w:highlight w:val="none"/>
        </w:rPr>
      </w:pPr>
      <w:r>
        <w:rPr>
          <w:rFonts w:hint="eastAsia" w:ascii="宋体" w:hAnsi="宋体"/>
          <w:b/>
          <w:bCs/>
          <w:color w:val="auto"/>
          <w:kern w:val="2"/>
          <w:sz w:val="21"/>
          <w:szCs w:val="21"/>
          <w:highlight w:val="none"/>
        </w:rPr>
        <w:t>3、电子治超系统每月正常运行不低于25天，如不能满足的，扣除该点位当月运维费用；</w:t>
      </w:r>
    </w:p>
    <w:p>
      <w:pPr>
        <w:pStyle w:val="39"/>
        <w:spacing w:before="0" w:beforeAutospacing="0" w:after="0" w:afterAutospacing="0" w:line="420" w:lineRule="exact"/>
        <w:ind w:firstLine="422" w:firstLineChars="200"/>
        <w:rPr>
          <w:rFonts w:ascii="宋体" w:hAnsi="宋体"/>
          <w:b/>
          <w:bCs/>
          <w:color w:val="auto"/>
          <w:kern w:val="2"/>
          <w:sz w:val="21"/>
          <w:szCs w:val="21"/>
          <w:highlight w:val="none"/>
        </w:rPr>
      </w:pPr>
      <w:r>
        <w:rPr>
          <w:rFonts w:hint="eastAsia" w:ascii="宋体" w:hAnsi="宋体"/>
          <w:b/>
          <w:bCs/>
          <w:color w:val="auto"/>
          <w:kern w:val="2"/>
          <w:sz w:val="21"/>
          <w:szCs w:val="21"/>
          <w:highlight w:val="none"/>
        </w:rPr>
        <w:t>4、因道路施工等无法运维，根据实际停用天数，扣除该点位对应运维费用，每季度运维费用的支付以实际发生的天数和实际发生的点位数为准。</w:t>
      </w:r>
    </w:p>
    <w:p>
      <w:pPr>
        <w:pStyle w:val="39"/>
        <w:spacing w:before="0" w:beforeAutospacing="0" w:after="0" w:afterAutospacing="0" w:line="440" w:lineRule="exact"/>
        <w:ind w:firstLine="457" w:firstLineChars="218"/>
        <w:rPr>
          <w:rFonts w:ascii="宋体" w:hAnsi="宋体"/>
          <w:color w:val="auto"/>
          <w:kern w:val="2"/>
          <w:sz w:val="21"/>
          <w:szCs w:val="21"/>
          <w:highlight w:val="none"/>
        </w:rPr>
      </w:pPr>
    </w:p>
    <w:p>
      <w:pPr>
        <w:widowControl/>
        <w:ind w:firstLine="420" w:firstLineChars="200"/>
        <w:jc w:val="left"/>
        <w:rPr>
          <w:rFonts w:ascii="宋体" w:hAnsi="宋体" w:cs="宋体"/>
          <w:b/>
          <w:bCs/>
          <w:color w:val="auto"/>
          <w:kern w:val="44"/>
          <w:sz w:val="24"/>
          <w:szCs w:val="44"/>
          <w:highlight w:val="none"/>
        </w:rPr>
      </w:pPr>
      <w:r>
        <w:rPr>
          <w:rFonts w:hint="eastAsia" w:ascii="宋体" w:hAnsi="宋体" w:cs="宋体"/>
          <w:color w:val="auto"/>
          <w:highlight w:val="none"/>
        </w:rPr>
        <w:br w:type="page"/>
      </w:r>
    </w:p>
    <w:p>
      <w:pPr>
        <w:pStyle w:val="3"/>
        <w:rPr>
          <w:rFonts w:ascii="宋体" w:hAnsi="宋体" w:cs="宋体"/>
          <w:color w:val="auto"/>
          <w:sz w:val="32"/>
          <w:highlight w:val="none"/>
        </w:rPr>
      </w:pPr>
      <w:bookmarkStart w:id="35" w:name="_Toc31715"/>
      <w:r>
        <w:rPr>
          <w:rFonts w:hint="eastAsia" w:ascii="宋体" w:hAnsi="宋体" w:cs="宋体"/>
          <w:color w:val="auto"/>
          <w:highlight w:val="none"/>
        </w:rPr>
        <w:t>第三章  投标人须知</w:t>
      </w:r>
      <w:bookmarkEnd w:id="33"/>
      <w:bookmarkEnd w:id="35"/>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投标人须知前附表</w:t>
      </w:r>
    </w:p>
    <w:p>
      <w:pPr>
        <w:spacing w:line="360" w:lineRule="auto"/>
        <w:ind w:firstLine="405" w:firstLineChars="193"/>
        <w:jc w:val="left"/>
        <w:rPr>
          <w:rStyle w:val="353"/>
          <w:rFonts w:hint="default" w:cs="宋体"/>
          <w:color w:val="auto"/>
          <w:sz w:val="21"/>
          <w:highlight w:val="none"/>
        </w:rPr>
      </w:pPr>
      <w:r>
        <w:rPr>
          <w:rStyle w:val="353"/>
          <w:rFonts w:hint="default" w:cs="宋体"/>
          <w:color w:val="auto"/>
          <w:sz w:val="21"/>
          <w:highlight w:val="none"/>
        </w:rPr>
        <w:t>注：本表是本项目的具体要求，是对投标人须知的具体补充和修改，如有不一致，以本表为准。</w:t>
      </w:r>
    </w:p>
    <w:tbl>
      <w:tblPr>
        <w:tblStyle w:val="45"/>
        <w:tblW w:w="88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817"/>
        <w:gridCol w:w="54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blHeader/>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条款名称</w:t>
            </w:r>
          </w:p>
        </w:tc>
        <w:tc>
          <w:tcPr>
            <w:tcW w:w="54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3.1</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采购人</w:t>
            </w:r>
          </w:p>
        </w:tc>
        <w:tc>
          <w:tcPr>
            <w:tcW w:w="548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宁波市鄞州区交通运输行政执法队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3.2</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采购代理机构</w:t>
            </w:r>
          </w:p>
        </w:tc>
        <w:tc>
          <w:tcPr>
            <w:tcW w:w="548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宁波名诚招标代理有限公司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3.3</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政府采购监督管理部门</w:t>
            </w:r>
          </w:p>
        </w:tc>
        <w:tc>
          <w:tcPr>
            <w:tcW w:w="5486" w:type="dxa"/>
            <w:tcBorders>
              <w:top w:val="single" w:color="auto" w:sz="4" w:space="0"/>
              <w:left w:val="single" w:color="auto" w:sz="4" w:space="0"/>
              <w:bottom w:val="single" w:color="auto" w:sz="4" w:space="0"/>
              <w:right w:val="single" w:color="auto" w:sz="4" w:space="0"/>
            </w:tcBorders>
            <w:vAlign w:val="center"/>
          </w:tcPr>
          <w:p>
            <w:pPr>
              <w:pStyle w:val="290"/>
              <w:widowControl w:val="0"/>
              <w:spacing w:before="0" w:beforeAutospacing="0" w:afterAutospacing="0"/>
              <w:jc w:val="both"/>
              <w:rPr>
                <w:rFonts w:cs="宋体"/>
                <w:bCs/>
                <w:color w:val="auto"/>
                <w:sz w:val="21"/>
                <w:szCs w:val="21"/>
                <w:highlight w:val="none"/>
              </w:rPr>
            </w:pPr>
            <w:r>
              <w:rPr>
                <w:rFonts w:hint="eastAsia" w:cs="宋体"/>
                <w:bCs/>
                <w:color w:val="auto"/>
                <w:sz w:val="21"/>
                <w:szCs w:val="21"/>
                <w:highlight w:val="none"/>
              </w:rPr>
              <w:t>宁波市鄞州区政府采购办公室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13.1</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采购代理服务费用的收取标准</w:t>
            </w:r>
          </w:p>
        </w:tc>
        <w:tc>
          <w:tcPr>
            <w:tcW w:w="5486"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ascii="宋体" w:hAnsi="宋体" w:cs="宋体"/>
                <w:bCs/>
                <w:color w:val="auto"/>
                <w:kern w:val="0"/>
                <w:szCs w:val="21"/>
                <w:highlight w:val="none"/>
              </w:rPr>
              <w:t>根据国家发改委发改办价格[2003]857号通知和原国家计委计价格[2002]1980号文件规定的取费标准。以项目中标金额为计算基数，计算本项目的代理服务费用。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13.2</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采购代理服务费的支付</w:t>
            </w:r>
          </w:p>
        </w:tc>
        <w:tc>
          <w:tcPr>
            <w:tcW w:w="5486"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宋体" w:hAnsi="宋体" w:cs="宋体"/>
                <w:bCs/>
                <w:color w:val="auto"/>
                <w:highlight w:val="none"/>
              </w:rPr>
            </w:pPr>
            <w:r>
              <w:rPr>
                <w:rFonts w:hint="eastAsia" w:ascii="宋体" w:hAnsi="宋体" w:cs="宋体"/>
                <w:bCs/>
                <w:color w:val="auto"/>
                <w:highlight w:val="none"/>
              </w:rPr>
              <w:t>1、本项目代理服务费由中标人支付，中标人必须在领取中标通知书时一次性全额支付，代理服务费金额为固定金额，不随合同金额的增减而浮动。</w:t>
            </w:r>
          </w:p>
          <w:p>
            <w:pPr>
              <w:rPr>
                <w:rFonts w:ascii="宋体" w:hAnsi="宋体" w:cs="宋体"/>
                <w:bCs/>
                <w:color w:val="auto"/>
                <w:kern w:val="0"/>
                <w:szCs w:val="21"/>
                <w:highlight w:val="none"/>
              </w:rPr>
            </w:pPr>
            <w:r>
              <w:rPr>
                <w:rFonts w:hint="eastAsia" w:ascii="宋体" w:hAnsi="宋体" w:cs="宋体"/>
                <w:bCs/>
                <w:color w:val="auto"/>
                <w:kern w:val="0"/>
                <w:szCs w:val="21"/>
                <w:highlight w:val="none"/>
              </w:rPr>
              <w:t>2.中标人应当将采购代理服务费交至代理机构银行账户，并将开票信息、开票要求、发票收件地址信息发送至3302172248@qq.com，代理机构收款账户信息：</w:t>
            </w:r>
          </w:p>
          <w:p>
            <w:pPr>
              <w:rPr>
                <w:rFonts w:ascii="宋体" w:hAnsi="宋体" w:cs="宋体"/>
                <w:bCs/>
                <w:color w:val="auto"/>
                <w:kern w:val="0"/>
                <w:szCs w:val="21"/>
                <w:highlight w:val="none"/>
              </w:rPr>
            </w:pPr>
            <w:r>
              <w:rPr>
                <w:rFonts w:hint="eastAsia" w:ascii="宋体" w:hAnsi="宋体" w:cs="宋体"/>
                <w:bCs/>
                <w:color w:val="auto"/>
                <w:kern w:val="0"/>
                <w:szCs w:val="21"/>
                <w:highlight w:val="none"/>
              </w:rPr>
              <w:t>开户银行：宁波银行海曙支行</w:t>
            </w:r>
          </w:p>
          <w:p>
            <w:pPr>
              <w:rPr>
                <w:rFonts w:ascii="宋体" w:hAnsi="宋体" w:cs="宋体"/>
                <w:bCs/>
                <w:color w:val="auto"/>
                <w:kern w:val="0"/>
                <w:szCs w:val="21"/>
                <w:highlight w:val="none"/>
              </w:rPr>
            </w:pPr>
            <w:r>
              <w:rPr>
                <w:rFonts w:hint="eastAsia" w:ascii="宋体" w:hAnsi="宋体" w:cs="宋体"/>
                <w:bCs/>
                <w:color w:val="auto"/>
                <w:kern w:val="0"/>
                <w:szCs w:val="21"/>
                <w:highlight w:val="none"/>
              </w:rPr>
              <w:t>户名：宁波名诚招标代理有限公司</w:t>
            </w:r>
          </w:p>
          <w:p>
            <w:pPr>
              <w:rPr>
                <w:color w:val="auto"/>
                <w:highlight w:val="none"/>
              </w:rPr>
            </w:pPr>
            <w:r>
              <w:rPr>
                <w:rFonts w:hint="eastAsia" w:ascii="宋体" w:hAnsi="宋体" w:cs="宋体"/>
                <w:bCs/>
                <w:color w:val="auto"/>
                <w:kern w:val="0"/>
                <w:szCs w:val="21"/>
                <w:highlight w:val="none"/>
              </w:rPr>
              <w:t>账号：20010122000443166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17.1</w:t>
            </w:r>
          </w:p>
        </w:tc>
        <w:tc>
          <w:tcPr>
            <w:tcW w:w="1817" w:type="dxa"/>
            <w:tcBorders>
              <w:top w:val="single" w:color="auto" w:sz="4" w:space="0"/>
              <w:left w:val="single" w:color="auto" w:sz="4" w:space="0"/>
              <w:bottom w:val="single" w:color="auto" w:sz="4" w:space="0"/>
              <w:right w:val="single" w:color="auto" w:sz="4" w:space="0"/>
            </w:tcBorders>
            <w:vAlign w:val="center"/>
          </w:tcPr>
          <w:p>
            <w:pPr>
              <w:pStyle w:val="290"/>
              <w:widowControl w:val="0"/>
              <w:spacing w:before="0" w:beforeAutospacing="0" w:afterAutospacing="0"/>
              <w:jc w:val="left"/>
              <w:rPr>
                <w:rFonts w:cs="宋体"/>
                <w:b/>
                <w:color w:val="auto"/>
                <w:sz w:val="21"/>
                <w:szCs w:val="21"/>
                <w:highlight w:val="none"/>
              </w:rPr>
            </w:pPr>
            <w:r>
              <w:rPr>
                <w:rFonts w:hint="eastAsia" w:cs="宋体"/>
                <w:color w:val="auto"/>
                <w:sz w:val="21"/>
                <w:szCs w:val="21"/>
                <w:highlight w:val="none"/>
              </w:rPr>
              <w:t>现场考察</w:t>
            </w:r>
          </w:p>
        </w:tc>
        <w:tc>
          <w:tcPr>
            <w:tcW w:w="548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highlight w:val="none"/>
              </w:rPr>
            </w:pPr>
            <w:r>
              <w:rPr>
                <w:rFonts w:hint="eastAsia" w:ascii="宋体" w:hAnsi="宋体" w:cs="宋体"/>
                <w:color w:val="auto"/>
                <w:szCs w:val="21"/>
                <w:highlight w:val="none"/>
              </w:rPr>
              <w:sym w:font="Wingdings" w:char="F0FE"/>
            </w:r>
            <w:r>
              <w:rPr>
                <w:rFonts w:hint="eastAsia" w:ascii="宋体" w:hAnsi="宋体" w:cs="宋体"/>
                <w:color w:val="auto"/>
                <w:szCs w:val="21"/>
                <w:highlight w:val="none"/>
              </w:rPr>
              <w:t>不</w:t>
            </w:r>
            <w:r>
              <w:rPr>
                <w:rFonts w:hint="eastAsia" w:ascii="宋体" w:hAnsi="宋体" w:cs="宋体"/>
                <w:bCs/>
                <w:color w:val="auto"/>
                <w:szCs w:val="21"/>
                <w:highlight w:val="none"/>
              </w:rPr>
              <w:t>统一</w:t>
            </w:r>
            <w:r>
              <w:rPr>
                <w:rFonts w:hint="eastAsia" w:ascii="宋体" w:hAnsi="宋体" w:cs="宋体"/>
                <w:color w:val="auto"/>
                <w:szCs w:val="21"/>
                <w:highlight w:val="none"/>
              </w:rPr>
              <w:t>组织，投标人</w:t>
            </w:r>
            <w:r>
              <w:rPr>
                <w:rFonts w:hint="eastAsia" w:ascii="宋体" w:hAnsi="宋体" w:cs="宋体"/>
                <w:bCs/>
                <w:color w:val="auto"/>
                <w:szCs w:val="21"/>
                <w:highlight w:val="none"/>
              </w:rPr>
              <w:t>自行考察，考察前先联系采购人的项目联系人</w:t>
            </w:r>
            <w:r>
              <w:rPr>
                <w:rFonts w:hint="eastAsia" w:ascii="宋体" w:hAnsi="宋体" w:cs="宋体"/>
                <w:color w:val="auto"/>
                <w:szCs w:val="21"/>
                <w:highlight w:val="none"/>
              </w:rPr>
              <w:t>。</w:t>
            </w:r>
          </w:p>
          <w:p>
            <w:pPr>
              <w:rPr>
                <w:rFonts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统一组织。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892"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21.1</w:t>
            </w:r>
          </w:p>
        </w:tc>
        <w:tc>
          <w:tcPr>
            <w:tcW w:w="1817" w:type="dxa"/>
            <w:tcBorders>
              <w:top w:val="single" w:color="auto" w:sz="4" w:space="0"/>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资格要求响应文件的组成</w:t>
            </w:r>
          </w:p>
        </w:tc>
        <w:tc>
          <w:tcPr>
            <w:tcW w:w="5486" w:type="dxa"/>
            <w:tcBorders>
              <w:top w:val="single" w:color="auto" w:sz="4" w:space="0"/>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1.投标人资格声明函；</w:t>
            </w:r>
          </w:p>
          <w:p>
            <w:pPr>
              <w:rPr>
                <w:rFonts w:ascii="宋体" w:hAnsi="宋体" w:cs="宋体"/>
                <w:color w:val="auto"/>
                <w:szCs w:val="21"/>
                <w:highlight w:val="none"/>
              </w:rPr>
            </w:pPr>
            <w:r>
              <w:rPr>
                <w:rFonts w:hint="eastAsia" w:ascii="宋体" w:hAnsi="宋体" w:cs="宋体"/>
                <w:color w:val="auto"/>
                <w:szCs w:val="21"/>
                <w:highlight w:val="none"/>
              </w:rPr>
              <w:t>2.法人或者其他组织的营业执照等登记证明文件的复印件。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892" w:type="dxa"/>
            <w:vMerge w:val="continue"/>
            <w:tcBorders>
              <w:left w:val="single" w:color="auto" w:sz="4" w:space="0"/>
              <w:right w:val="single" w:color="auto" w:sz="4" w:space="0"/>
            </w:tcBorders>
            <w:vAlign w:val="center"/>
          </w:tcPr>
          <w:p>
            <w:pPr>
              <w:jc w:val="center"/>
              <w:rPr>
                <w:rFonts w:ascii="宋体" w:hAnsi="宋体" w:cs="宋体"/>
                <w:color w:val="auto"/>
                <w:szCs w:val="21"/>
                <w:highlight w:val="none"/>
              </w:rPr>
            </w:pPr>
          </w:p>
        </w:tc>
        <w:tc>
          <w:tcPr>
            <w:tcW w:w="1817" w:type="dxa"/>
            <w:tcBorders>
              <w:top w:val="single" w:color="auto" w:sz="4" w:space="0"/>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商务技术文件的组成</w:t>
            </w:r>
          </w:p>
        </w:tc>
        <w:tc>
          <w:tcPr>
            <w:tcW w:w="5486" w:type="dxa"/>
            <w:tcBorders>
              <w:top w:val="single" w:color="auto" w:sz="4" w:space="0"/>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1.投标函；</w:t>
            </w:r>
          </w:p>
          <w:p>
            <w:pPr>
              <w:rPr>
                <w:rFonts w:ascii="宋体" w:hAnsi="宋体" w:cs="宋体"/>
                <w:color w:val="auto"/>
                <w:szCs w:val="21"/>
                <w:highlight w:val="none"/>
              </w:rPr>
            </w:pPr>
            <w:r>
              <w:rPr>
                <w:rFonts w:hint="eastAsia" w:ascii="宋体" w:hAnsi="宋体" w:cs="宋体"/>
                <w:color w:val="auto"/>
                <w:szCs w:val="21"/>
                <w:highlight w:val="none"/>
              </w:rPr>
              <w:t>2.法定代表人身份证复印件（双面）或授权委托书及其附件；</w:t>
            </w:r>
          </w:p>
          <w:p>
            <w:pPr>
              <w:rPr>
                <w:rFonts w:ascii="宋体" w:hAnsi="宋体" w:cs="宋体"/>
                <w:color w:val="auto"/>
                <w:szCs w:val="21"/>
                <w:highlight w:val="none"/>
              </w:rPr>
            </w:pPr>
            <w:r>
              <w:rPr>
                <w:rFonts w:hint="eastAsia" w:ascii="宋体" w:hAnsi="宋体" w:cs="宋体"/>
                <w:color w:val="auto"/>
                <w:szCs w:val="21"/>
                <w:highlight w:val="none"/>
              </w:rPr>
              <w:t>3.采购需求响应表；</w:t>
            </w:r>
          </w:p>
          <w:p>
            <w:pPr>
              <w:rPr>
                <w:rFonts w:ascii="宋体" w:hAnsi="宋体" w:cs="宋体"/>
                <w:color w:val="auto"/>
                <w:szCs w:val="21"/>
                <w:highlight w:val="none"/>
              </w:rPr>
            </w:pPr>
            <w:r>
              <w:rPr>
                <w:rFonts w:hint="eastAsia" w:ascii="宋体" w:hAnsi="宋体" w:cs="宋体"/>
                <w:color w:val="auto"/>
                <w:szCs w:val="21"/>
                <w:highlight w:val="none"/>
              </w:rPr>
              <w:t>4.合同要求响应表；</w:t>
            </w:r>
          </w:p>
          <w:p>
            <w:pPr>
              <w:rPr>
                <w:rFonts w:ascii="宋体" w:hAnsi="宋体" w:cs="宋体"/>
                <w:color w:val="auto"/>
                <w:szCs w:val="21"/>
                <w:highlight w:val="none"/>
              </w:rPr>
            </w:pPr>
            <w:r>
              <w:rPr>
                <w:rFonts w:hint="eastAsia" w:ascii="宋体" w:hAnsi="宋体" w:cs="宋体"/>
                <w:color w:val="auto"/>
                <w:szCs w:val="21"/>
                <w:highlight w:val="none"/>
              </w:rPr>
              <w:t>5.项目实施人员情况表；</w:t>
            </w:r>
          </w:p>
          <w:p>
            <w:pPr>
              <w:rPr>
                <w:rFonts w:ascii="宋体" w:hAnsi="宋体" w:cs="宋体"/>
                <w:color w:val="auto"/>
                <w:szCs w:val="21"/>
                <w:highlight w:val="none"/>
              </w:rPr>
            </w:pPr>
            <w:r>
              <w:rPr>
                <w:rFonts w:hint="eastAsia" w:ascii="宋体" w:hAnsi="宋体" w:cs="宋体"/>
                <w:color w:val="auto"/>
                <w:szCs w:val="21"/>
                <w:highlight w:val="none"/>
              </w:rPr>
              <w:t>6.类似项目业绩一览表；</w:t>
            </w:r>
          </w:p>
          <w:p>
            <w:pPr>
              <w:rPr>
                <w:rFonts w:ascii="宋体" w:hAnsi="宋体" w:cs="宋体"/>
                <w:color w:val="auto"/>
                <w:szCs w:val="21"/>
                <w:highlight w:val="none"/>
              </w:rPr>
            </w:pPr>
            <w:r>
              <w:rPr>
                <w:rFonts w:hint="eastAsia" w:ascii="宋体" w:hAnsi="宋体" w:cs="宋体"/>
                <w:color w:val="auto"/>
                <w:szCs w:val="21"/>
                <w:highlight w:val="none"/>
              </w:rPr>
              <w:t>7.服务方案等与项目评审及履行合同有关的其他资料。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2"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892" w:type="dxa"/>
            <w:vMerge w:val="continue"/>
            <w:tcBorders>
              <w:left w:val="single" w:color="auto" w:sz="4" w:space="0"/>
              <w:right w:val="single" w:color="auto" w:sz="4" w:space="0"/>
            </w:tcBorders>
            <w:vAlign w:val="center"/>
          </w:tcPr>
          <w:p>
            <w:pPr>
              <w:jc w:val="center"/>
              <w:rPr>
                <w:rFonts w:ascii="宋体" w:hAnsi="宋体" w:cs="宋体"/>
                <w:color w:val="auto"/>
                <w:szCs w:val="21"/>
                <w:highlight w:val="none"/>
              </w:rPr>
            </w:pPr>
          </w:p>
        </w:tc>
        <w:tc>
          <w:tcPr>
            <w:tcW w:w="1817" w:type="dxa"/>
            <w:tcBorders>
              <w:top w:val="single" w:color="auto" w:sz="4" w:space="0"/>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报价要求响应文件的组成</w:t>
            </w:r>
          </w:p>
        </w:tc>
        <w:tc>
          <w:tcPr>
            <w:tcW w:w="5486" w:type="dxa"/>
            <w:tcBorders>
              <w:top w:val="single" w:color="auto" w:sz="4" w:space="0"/>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1.开标一览表；</w:t>
            </w:r>
          </w:p>
          <w:p>
            <w:pPr>
              <w:rPr>
                <w:rFonts w:ascii="宋体" w:hAnsi="宋体" w:cs="宋体"/>
                <w:color w:val="auto"/>
                <w:szCs w:val="21"/>
                <w:highlight w:val="none"/>
              </w:rPr>
            </w:pPr>
            <w:r>
              <w:rPr>
                <w:rFonts w:hint="eastAsia" w:ascii="宋体" w:hAnsi="宋体" w:cs="宋体"/>
                <w:color w:val="auto"/>
                <w:szCs w:val="21"/>
                <w:highlight w:val="none"/>
              </w:rPr>
              <w:t>2.投标报价组成明细表；</w:t>
            </w:r>
          </w:p>
          <w:p>
            <w:pPr>
              <w:rPr>
                <w:rFonts w:ascii="宋体" w:hAnsi="宋体" w:cs="宋体"/>
                <w:color w:val="auto"/>
                <w:szCs w:val="21"/>
                <w:highlight w:val="none"/>
              </w:rPr>
            </w:pPr>
            <w:r>
              <w:rPr>
                <w:rFonts w:hint="eastAsia" w:ascii="宋体" w:hAnsi="宋体" w:cs="宋体"/>
                <w:color w:val="auto"/>
                <w:szCs w:val="21"/>
                <w:highlight w:val="none"/>
              </w:rPr>
              <w:t>3.中小企业声明函（如不符合可不提供）；</w:t>
            </w:r>
          </w:p>
          <w:p>
            <w:pPr>
              <w:rPr>
                <w:rFonts w:ascii="宋体" w:hAnsi="宋体" w:cs="宋体"/>
                <w:color w:val="auto"/>
                <w:szCs w:val="21"/>
                <w:highlight w:val="none"/>
              </w:rPr>
            </w:pPr>
            <w:r>
              <w:rPr>
                <w:rFonts w:hint="eastAsia" w:ascii="宋体" w:hAnsi="宋体" w:cs="宋体"/>
                <w:color w:val="auto"/>
                <w:szCs w:val="21"/>
                <w:highlight w:val="none"/>
              </w:rPr>
              <w:t>4.残疾人福利性单位声明函（如不符合可不提供）；</w:t>
            </w:r>
          </w:p>
          <w:p>
            <w:pPr>
              <w:rPr>
                <w:rFonts w:ascii="宋体" w:hAnsi="宋体" w:cs="宋体"/>
                <w:color w:val="auto"/>
                <w:szCs w:val="21"/>
                <w:highlight w:val="none"/>
              </w:rPr>
            </w:pPr>
            <w:r>
              <w:rPr>
                <w:rFonts w:hint="eastAsia" w:ascii="宋体" w:hAnsi="宋体" w:cs="宋体"/>
                <w:color w:val="auto"/>
                <w:szCs w:val="21"/>
                <w:highlight w:val="none"/>
              </w:rPr>
              <w:t>5.监狱企业证明文件（如不符合可不提供）。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26.1</w:t>
            </w:r>
          </w:p>
        </w:tc>
        <w:tc>
          <w:tcPr>
            <w:tcW w:w="18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投标有效期</w:t>
            </w:r>
          </w:p>
        </w:tc>
        <w:tc>
          <w:tcPr>
            <w:tcW w:w="548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90日历天</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28.2</w:t>
            </w:r>
          </w:p>
        </w:tc>
        <w:tc>
          <w:tcPr>
            <w:tcW w:w="1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color w:val="auto"/>
                <w:szCs w:val="21"/>
                <w:highlight w:val="none"/>
              </w:rPr>
            </w:pPr>
            <w:r>
              <w:rPr>
                <w:rFonts w:hint="eastAsia" w:ascii="宋体" w:hAnsi="宋体" w:cs="宋体"/>
                <w:bCs/>
                <w:color w:val="auto"/>
                <w:szCs w:val="21"/>
                <w:highlight w:val="none"/>
              </w:rPr>
              <w:t xml:space="preserve">备份投标文件送达地点和签收人员 </w:t>
            </w:r>
          </w:p>
        </w:tc>
        <w:tc>
          <w:tcPr>
            <w:tcW w:w="5486" w:type="dxa"/>
            <w:tcBorders>
              <w:top w:val="single" w:color="auto" w:sz="4" w:space="0"/>
              <w:left w:val="single" w:color="auto" w:sz="4" w:space="0"/>
              <w:bottom w:val="single" w:color="auto" w:sz="4" w:space="0"/>
              <w:right w:val="single" w:color="auto" w:sz="4" w:space="0"/>
            </w:tcBorders>
            <w:vAlign w:val="center"/>
          </w:tcPr>
          <w:p>
            <w:pPr>
              <w:pStyle w:val="39"/>
              <w:adjustRightInd w:val="0"/>
              <w:snapToGrid w:val="0"/>
              <w:spacing w:before="0" w:beforeAutospacing="0" w:after="0" w:afterAutospacing="0" w:line="400" w:lineRule="exact"/>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（1）采用邮寄方式提交备份响应文件，需按以下要求递交：</w:t>
            </w:r>
          </w:p>
          <w:p>
            <w:pPr>
              <w:pStyle w:val="39"/>
              <w:adjustRightInd w:val="0"/>
              <w:snapToGrid w:val="0"/>
              <w:spacing w:before="0" w:beforeAutospacing="0" w:after="0" w:afterAutospacing="0" w:line="400" w:lineRule="exact"/>
              <w:ind w:firstLine="420" w:firstLineChars="200"/>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供应商须在202</w:t>
            </w:r>
            <w:r>
              <w:rPr>
                <w:rFonts w:hint="eastAsia" w:cs="宋体"/>
                <w:color w:val="auto"/>
                <w:sz w:val="21"/>
                <w:szCs w:val="21"/>
                <w:highlight w:val="none"/>
                <w:shd w:val="clear" w:color="auto" w:fill="FFFFFF"/>
              </w:rPr>
              <w:t>4</w:t>
            </w:r>
            <w:r>
              <w:rPr>
                <w:rFonts w:hint="eastAsia" w:ascii="宋体" w:hAnsi="宋体" w:cs="宋体"/>
                <w:color w:val="auto"/>
                <w:sz w:val="21"/>
                <w:szCs w:val="21"/>
                <w:highlight w:val="none"/>
                <w:shd w:val="clear" w:color="auto" w:fill="FFFFFF"/>
              </w:rPr>
              <w:t>年</w:t>
            </w:r>
            <w:r>
              <w:rPr>
                <w:rFonts w:hint="eastAsia" w:cs="宋体"/>
                <w:color w:val="auto"/>
                <w:sz w:val="21"/>
                <w:szCs w:val="21"/>
                <w:highlight w:val="none"/>
                <w:shd w:val="clear" w:color="auto" w:fill="FFFFFF"/>
              </w:rPr>
              <w:t>0</w:t>
            </w:r>
            <w:r>
              <w:rPr>
                <w:rFonts w:cs="宋体"/>
                <w:color w:val="auto"/>
                <w:sz w:val="21"/>
                <w:szCs w:val="21"/>
                <w:highlight w:val="none"/>
                <w:shd w:val="clear" w:color="auto" w:fill="FFFFFF"/>
              </w:rPr>
              <w:t>6</w:t>
            </w:r>
            <w:r>
              <w:rPr>
                <w:rFonts w:hint="eastAsia" w:cs="宋体"/>
                <w:color w:val="auto"/>
                <w:sz w:val="21"/>
                <w:szCs w:val="21"/>
                <w:highlight w:val="none"/>
                <w:shd w:val="clear" w:color="auto" w:fill="FFFFFF"/>
              </w:rPr>
              <w:t>月</w:t>
            </w:r>
            <w:r>
              <w:rPr>
                <w:rFonts w:cs="宋体"/>
                <w:color w:val="auto"/>
                <w:sz w:val="21"/>
                <w:szCs w:val="21"/>
                <w:highlight w:val="none"/>
                <w:shd w:val="clear" w:color="auto" w:fill="FFFFFF"/>
              </w:rPr>
              <w:t>3</w:t>
            </w:r>
            <w:r>
              <w:rPr>
                <w:rFonts w:hint="eastAsia" w:ascii="宋体" w:hAnsi="宋体" w:cs="宋体"/>
                <w:color w:val="auto"/>
                <w:sz w:val="21"/>
                <w:szCs w:val="21"/>
                <w:highlight w:val="none"/>
                <w:shd w:val="clear" w:color="auto" w:fill="FFFFFF"/>
              </w:rPr>
              <w:t>日16:00（北京时间）前将备份响应文件邮寄至规定地点，由采购代理机构工作人员进行签收。各供应商自行考虑邮寄在途时间，邮寄过程中无论何种因素导致备份响应文件未按时递交的后果，均由供应商自行负责。备份响应文件递交时间以招标代理实际收到响应文件的时间为准。迟到的备份响应文件将被拒收。请各供应商确保密封包装在邮寄过程密封包装完好，并在邮寄包裹上注明项目名称，因邮寄过程的密封破损造成不符合开标要求的，本招标代理及采购人概不负责。</w:t>
            </w:r>
          </w:p>
          <w:p>
            <w:pPr>
              <w:pStyle w:val="39"/>
              <w:adjustRightInd w:val="0"/>
              <w:snapToGrid w:val="0"/>
              <w:spacing w:before="0" w:beforeAutospacing="0" w:after="0" w:afterAutospacing="0" w:line="400" w:lineRule="exact"/>
              <w:ind w:firstLine="420" w:firstLineChars="200"/>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备份响应文件邮寄地址为：宁波市海曙区江汇城496号姚江时代14幢3楼</w:t>
            </w:r>
          </w:p>
          <w:p>
            <w:pPr>
              <w:pStyle w:val="39"/>
              <w:adjustRightInd w:val="0"/>
              <w:snapToGrid w:val="0"/>
              <w:spacing w:before="0" w:beforeAutospacing="0" w:after="0" w:afterAutospacing="0" w:line="400" w:lineRule="exact"/>
              <w:ind w:firstLine="420" w:firstLineChars="200"/>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收件人：</w:t>
            </w:r>
            <w:r>
              <w:rPr>
                <w:rFonts w:hint="eastAsia" w:cs="宋体"/>
                <w:color w:val="auto"/>
                <w:sz w:val="21"/>
                <w:szCs w:val="21"/>
                <w:highlight w:val="none"/>
                <w:shd w:val="clear" w:color="auto" w:fill="FFFFFF"/>
              </w:rPr>
              <w:t>郑菊琴</w:t>
            </w:r>
            <w:r>
              <w:rPr>
                <w:rFonts w:hint="eastAsia" w:ascii="宋体" w:hAnsi="宋体" w:cs="宋体"/>
                <w:color w:val="auto"/>
                <w:sz w:val="21"/>
                <w:szCs w:val="21"/>
                <w:highlight w:val="none"/>
                <w:shd w:val="clear" w:color="auto" w:fill="FFFFFF"/>
              </w:rPr>
              <w:t xml:space="preserve">  联系方式：13586694025</w:t>
            </w:r>
          </w:p>
          <w:p>
            <w:pPr>
              <w:pStyle w:val="39"/>
              <w:adjustRightInd w:val="0"/>
              <w:snapToGrid w:val="0"/>
              <w:spacing w:before="0" w:beforeAutospacing="0" w:after="0" w:afterAutospacing="0" w:line="400" w:lineRule="exact"/>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（2）采用现场递交方式递交电子备份响应文件，供应商</w:t>
            </w:r>
            <w:r>
              <w:rPr>
                <w:rFonts w:hint="eastAsia" w:cs="宋体"/>
                <w:color w:val="auto"/>
                <w:sz w:val="21"/>
                <w:szCs w:val="21"/>
                <w:highlight w:val="none"/>
                <w:shd w:val="clear" w:color="auto" w:fill="FFFFFF"/>
              </w:rPr>
              <w:t>应</w:t>
            </w:r>
            <w:r>
              <w:rPr>
                <w:rFonts w:hint="eastAsia" w:ascii="宋体" w:hAnsi="宋体" w:cs="宋体"/>
                <w:color w:val="auto"/>
                <w:sz w:val="21"/>
                <w:szCs w:val="21"/>
                <w:highlight w:val="none"/>
                <w:shd w:val="clear" w:color="auto" w:fill="FFFFFF"/>
              </w:rPr>
              <w:t>在投标当天投标截止时间前递交至宁波市鄞州区政务服务中心五楼（鄞州区蕙江路567号，鄞州区妇儿医院对面，详见电子显示屏）。</w:t>
            </w:r>
          </w:p>
          <w:p>
            <w:pPr>
              <w:adjustRightInd w:val="0"/>
              <w:snapToGrid w:val="0"/>
              <w:spacing w:line="400" w:lineRule="exact"/>
              <w:jc w:val="left"/>
              <w:rPr>
                <w:rFonts w:ascii="宋体" w:hAnsi="宋体" w:cs="宋体"/>
                <w:color w:val="auto"/>
                <w:szCs w:val="21"/>
                <w:highlight w:val="none"/>
              </w:rPr>
            </w:pPr>
            <w:r>
              <w:rPr>
                <w:rFonts w:hint="eastAsia" w:hAnsi="宋体" w:cs="宋体"/>
                <w:b/>
                <w:color w:val="auto"/>
                <w:szCs w:val="21"/>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29.1</w:t>
            </w:r>
          </w:p>
        </w:tc>
        <w:tc>
          <w:tcPr>
            <w:tcW w:w="1817" w:type="dxa"/>
            <w:tcBorders>
              <w:top w:val="single" w:color="auto" w:sz="4" w:space="0"/>
              <w:left w:val="single" w:color="auto" w:sz="4" w:space="0"/>
              <w:bottom w:val="single" w:color="auto" w:sz="4" w:space="0"/>
              <w:right w:val="single" w:color="auto" w:sz="4" w:space="0"/>
            </w:tcBorders>
            <w:vAlign w:val="center"/>
          </w:tcPr>
          <w:p>
            <w:pPr>
              <w:pStyle w:val="290"/>
              <w:widowControl w:val="0"/>
              <w:spacing w:before="0" w:beforeAutospacing="0" w:afterAutospacing="0"/>
              <w:jc w:val="both"/>
              <w:rPr>
                <w:rFonts w:cs="宋体"/>
                <w:b/>
                <w:color w:val="auto"/>
                <w:sz w:val="21"/>
                <w:szCs w:val="21"/>
                <w:highlight w:val="none"/>
              </w:rPr>
            </w:pPr>
            <w:r>
              <w:rPr>
                <w:rFonts w:hint="eastAsia" w:cs="宋体"/>
                <w:color w:val="auto"/>
                <w:sz w:val="21"/>
                <w:szCs w:val="21"/>
                <w:highlight w:val="none"/>
              </w:rPr>
              <w:t>投标截止时间及地点</w:t>
            </w:r>
          </w:p>
        </w:tc>
        <w:tc>
          <w:tcPr>
            <w:tcW w:w="5486" w:type="dxa"/>
            <w:tcBorders>
              <w:top w:val="single" w:color="auto" w:sz="4" w:space="0"/>
              <w:left w:val="single" w:color="auto" w:sz="4" w:space="0"/>
              <w:bottom w:val="single" w:color="auto" w:sz="4" w:space="0"/>
              <w:right w:val="single" w:color="auto" w:sz="4" w:space="0"/>
            </w:tcBorders>
            <w:vAlign w:val="center"/>
          </w:tcPr>
          <w:p>
            <w:pPr>
              <w:pStyle w:val="290"/>
              <w:widowControl w:val="0"/>
              <w:spacing w:before="0" w:beforeAutospacing="0" w:afterAutospacing="0"/>
              <w:jc w:val="both"/>
              <w:rPr>
                <w:rFonts w:cs="宋体"/>
                <w:b/>
                <w:color w:val="auto"/>
                <w:sz w:val="21"/>
                <w:szCs w:val="21"/>
                <w:highlight w:val="none"/>
              </w:rPr>
            </w:pPr>
            <w:r>
              <w:rPr>
                <w:rFonts w:hint="eastAsia" w:cs="宋体"/>
                <w:color w:val="auto"/>
                <w:sz w:val="21"/>
                <w:szCs w:val="21"/>
                <w:highlight w:val="none"/>
              </w:rPr>
              <w:t>详见</w:t>
            </w:r>
            <w:r>
              <w:rPr>
                <w:rFonts w:hint="eastAsia" w:cs="宋体"/>
                <w:bCs/>
                <w:color w:val="auto"/>
                <w:sz w:val="21"/>
                <w:szCs w:val="21"/>
                <w:highlight w:val="none"/>
                <w:u w:val="single"/>
              </w:rPr>
              <w:t>招标公告（投标邀请）。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31.2</w:t>
            </w:r>
          </w:p>
        </w:tc>
        <w:tc>
          <w:tcPr>
            <w:tcW w:w="1817" w:type="dxa"/>
            <w:tcBorders>
              <w:top w:val="single" w:color="auto" w:sz="4" w:space="0"/>
              <w:left w:val="single" w:color="auto" w:sz="4" w:space="0"/>
              <w:bottom w:val="single" w:color="auto" w:sz="4" w:space="0"/>
              <w:right w:val="single" w:color="auto" w:sz="4" w:space="0"/>
            </w:tcBorders>
            <w:vAlign w:val="center"/>
          </w:tcPr>
          <w:p>
            <w:pPr>
              <w:pStyle w:val="290"/>
              <w:widowControl w:val="0"/>
              <w:spacing w:before="0" w:beforeAutospacing="0" w:afterAutospacing="0"/>
              <w:jc w:val="both"/>
              <w:rPr>
                <w:rFonts w:cs="宋体"/>
                <w:b/>
                <w:color w:val="auto"/>
                <w:sz w:val="21"/>
                <w:szCs w:val="21"/>
                <w:highlight w:val="none"/>
              </w:rPr>
            </w:pPr>
            <w:r>
              <w:rPr>
                <w:rFonts w:hint="eastAsia" w:cs="宋体"/>
                <w:color w:val="auto"/>
                <w:sz w:val="21"/>
                <w:szCs w:val="21"/>
                <w:highlight w:val="none"/>
              </w:rPr>
              <w:t>投标文件解密时间</w:t>
            </w:r>
          </w:p>
        </w:tc>
        <w:tc>
          <w:tcPr>
            <w:tcW w:w="5486" w:type="dxa"/>
            <w:tcBorders>
              <w:top w:val="single" w:color="auto" w:sz="4" w:space="0"/>
              <w:left w:val="single" w:color="auto" w:sz="4" w:space="0"/>
              <w:bottom w:val="single" w:color="auto" w:sz="4" w:space="0"/>
              <w:right w:val="single" w:color="auto" w:sz="4" w:space="0"/>
            </w:tcBorders>
            <w:vAlign w:val="center"/>
          </w:tcPr>
          <w:p>
            <w:pPr>
              <w:pStyle w:val="290"/>
              <w:widowControl w:val="0"/>
              <w:spacing w:before="0" w:beforeAutospacing="0" w:afterAutospacing="0"/>
              <w:jc w:val="both"/>
              <w:rPr>
                <w:rFonts w:cs="宋体"/>
                <w:b/>
                <w:color w:val="auto"/>
                <w:sz w:val="21"/>
                <w:szCs w:val="21"/>
                <w:highlight w:val="none"/>
              </w:rPr>
            </w:pPr>
            <w:r>
              <w:rPr>
                <w:rFonts w:hint="eastAsia" w:cs="宋体"/>
                <w:color w:val="auto"/>
                <w:sz w:val="21"/>
                <w:szCs w:val="21"/>
                <w:highlight w:val="none"/>
              </w:rPr>
              <w:t>开标后30分钟内（以电子交易系统解密倒计时为准）。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35.2</w:t>
            </w:r>
          </w:p>
        </w:tc>
        <w:tc>
          <w:tcPr>
            <w:tcW w:w="1817" w:type="dxa"/>
            <w:tcBorders>
              <w:top w:val="single" w:color="auto" w:sz="4" w:space="0"/>
              <w:left w:val="single" w:color="auto" w:sz="4" w:space="0"/>
              <w:bottom w:val="single" w:color="auto" w:sz="4" w:space="0"/>
              <w:right w:val="single" w:color="auto" w:sz="4" w:space="0"/>
            </w:tcBorders>
            <w:vAlign w:val="center"/>
          </w:tcPr>
          <w:p>
            <w:pPr>
              <w:pStyle w:val="290"/>
              <w:widowControl w:val="0"/>
              <w:spacing w:before="0" w:beforeAutospacing="0" w:afterAutospacing="0"/>
              <w:jc w:val="both"/>
              <w:rPr>
                <w:rFonts w:cs="宋体"/>
                <w:b/>
                <w:color w:val="auto"/>
                <w:sz w:val="21"/>
                <w:szCs w:val="21"/>
                <w:highlight w:val="none"/>
              </w:rPr>
            </w:pPr>
            <w:r>
              <w:rPr>
                <w:rFonts w:hint="eastAsia" w:cs="宋体"/>
                <w:color w:val="auto"/>
                <w:sz w:val="21"/>
                <w:szCs w:val="21"/>
                <w:highlight w:val="none"/>
              </w:rPr>
              <w:t>评标方法</w:t>
            </w:r>
          </w:p>
        </w:tc>
        <w:tc>
          <w:tcPr>
            <w:tcW w:w="5486" w:type="dxa"/>
            <w:tcBorders>
              <w:top w:val="single" w:color="auto" w:sz="4" w:space="0"/>
              <w:left w:val="single" w:color="auto" w:sz="4" w:space="0"/>
              <w:bottom w:val="single" w:color="auto" w:sz="4" w:space="0"/>
              <w:right w:val="single" w:color="auto" w:sz="4" w:space="0"/>
            </w:tcBorders>
            <w:vAlign w:val="center"/>
          </w:tcPr>
          <w:p>
            <w:pPr>
              <w:pStyle w:val="290"/>
              <w:widowControl w:val="0"/>
              <w:spacing w:before="0" w:beforeAutospacing="0" w:afterAutospacing="0"/>
              <w:jc w:val="both"/>
              <w:rPr>
                <w:rFonts w:cs="宋体"/>
                <w:b/>
                <w:color w:val="auto"/>
                <w:sz w:val="21"/>
                <w:szCs w:val="21"/>
                <w:highlight w:val="none"/>
              </w:rPr>
            </w:pPr>
            <w:r>
              <w:rPr>
                <w:rFonts w:hint="eastAsia" w:cs="宋体"/>
                <w:color w:val="auto"/>
                <w:sz w:val="21"/>
                <w:szCs w:val="21"/>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44.1</w:t>
            </w:r>
          </w:p>
        </w:tc>
        <w:tc>
          <w:tcPr>
            <w:tcW w:w="1817" w:type="dxa"/>
            <w:tcBorders>
              <w:top w:val="single" w:color="auto" w:sz="4" w:space="0"/>
              <w:left w:val="single" w:color="auto" w:sz="4" w:space="0"/>
              <w:bottom w:val="single" w:color="auto" w:sz="4" w:space="0"/>
              <w:right w:val="single" w:color="auto" w:sz="4" w:space="0"/>
            </w:tcBorders>
            <w:vAlign w:val="center"/>
          </w:tcPr>
          <w:p>
            <w:pPr>
              <w:pStyle w:val="290"/>
              <w:widowControl w:val="0"/>
              <w:spacing w:before="0" w:beforeAutospacing="0" w:afterAutospacing="0"/>
              <w:jc w:val="both"/>
              <w:rPr>
                <w:rFonts w:cs="宋体"/>
                <w:bCs/>
                <w:color w:val="auto"/>
                <w:sz w:val="21"/>
                <w:szCs w:val="21"/>
                <w:highlight w:val="none"/>
              </w:rPr>
            </w:pPr>
            <w:r>
              <w:rPr>
                <w:rFonts w:hint="eastAsia" w:cs="宋体"/>
                <w:bCs/>
                <w:color w:val="auto"/>
                <w:sz w:val="21"/>
                <w:szCs w:val="21"/>
                <w:highlight w:val="none"/>
              </w:rPr>
              <w:t>中小企业信用融资</w:t>
            </w:r>
          </w:p>
        </w:tc>
        <w:tc>
          <w:tcPr>
            <w:tcW w:w="5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宋体" w:hAnsi="宋体" w:cs="宋体"/>
                <w:color w:val="auto"/>
                <w:szCs w:val="21"/>
                <w:highlight w:val="none"/>
              </w:rPr>
            </w:pPr>
            <w:r>
              <w:rPr>
                <w:rFonts w:hint="eastAsia" w:ascii="宋体" w:hAnsi="宋体" w:cs="宋体"/>
                <w:color w:val="auto"/>
                <w:kern w:val="0"/>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bl>
    <w:p>
      <w:pPr>
        <w:rPr>
          <w:rFonts w:ascii="宋体" w:hAnsi="宋体" w:cs="宋体"/>
          <w:b/>
          <w:color w:val="auto"/>
          <w:szCs w:val="21"/>
          <w:highlight w:val="none"/>
        </w:rPr>
      </w:pPr>
      <w:r>
        <w:rPr>
          <w:rFonts w:hint="eastAsia" w:ascii="宋体" w:hAnsi="宋体" w:cs="宋体"/>
          <w:b/>
          <w:color w:val="auto"/>
          <w:szCs w:val="21"/>
          <w:highlight w:val="none"/>
        </w:rPr>
        <w:br w:type="page"/>
      </w:r>
    </w:p>
    <w:p>
      <w:pPr>
        <w:spacing w:line="360" w:lineRule="auto"/>
        <w:jc w:val="center"/>
        <w:rPr>
          <w:b/>
          <w:bCs/>
          <w:color w:val="auto"/>
          <w:sz w:val="24"/>
          <w:highlight w:val="none"/>
        </w:rPr>
      </w:pPr>
      <w:r>
        <w:rPr>
          <w:rFonts w:hint="eastAsia"/>
          <w:b/>
          <w:bCs/>
          <w:color w:val="auto"/>
          <w:sz w:val="24"/>
          <w:highlight w:val="none"/>
        </w:rPr>
        <w:t>一、总则</w:t>
      </w:r>
    </w:p>
    <w:p>
      <w:pPr>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1.适用范围</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本招标文件适用于本次公开招标所述的服务采购。</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2.定义</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2.1书面形式：包括信件、电报、电传、传真、网上公告等可以有形地表现所载内容的形式。以电子数据交换、电子邮件等方式能够有形地表现所载内容，并可以随时调取查用的数据电文，视为书面形式。</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2.2标注“▲”的属于招标文件的实质性要求条款，“</w:t>
      </w:r>
      <w:r>
        <w:rPr>
          <w:rFonts w:hint="eastAsia" w:ascii="宋体" w:hAnsi="宋体" w:cs="宋体"/>
          <w:color w:val="auto"/>
          <w:szCs w:val="21"/>
          <w:highlight w:val="none"/>
        </w:rPr>
        <w:sym w:font="Wingdings" w:char="F0FE"/>
      </w:r>
      <w:r>
        <w:rPr>
          <w:rFonts w:hint="eastAsia" w:ascii="宋体" w:hAnsi="宋体" w:cs="宋体"/>
          <w:color w:val="auto"/>
          <w:szCs w:val="21"/>
          <w:highlight w:val="none"/>
        </w:rPr>
        <w:t>”系指适用本项目的要求，“</w:t>
      </w:r>
      <w:r>
        <w:rPr>
          <w:rFonts w:hint="eastAsia" w:ascii="宋体" w:hAnsi="宋体" w:cs="宋体"/>
          <w:color w:val="auto"/>
          <w:kern w:val="0"/>
          <w:szCs w:val="21"/>
          <w:highlight w:val="none"/>
        </w:rPr>
        <w:t>☐</w:t>
      </w:r>
      <w:r>
        <w:rPr>
          <w:rFonts w:hint="eastAsia" w:ascii="宋体" w:hAnsi="宋体" w:cs="宋体"/>
          <w:color w:val="auto"/>
          <w:szCs w:val="21"/>
          <w:highlight w:val="none"/>
        </w:rPr>
        <w:t>”系指不适用本项目的要求。</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2.3公章：投标人在投标文件及通知等事项的书面文件中的单位盖章、公章等处，均仅指与投标当事人名称全称相一致的标准公章（行政章），不得使用其它形式，如带有“专用章”“业务章”等字样的印章。</w:t>
      </w:r>
    </w:p>
    <w:p>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2.4“电子交易平台”是指本项目政府采购活动所依托的政府采购云平台（https://www.zcygov.cn/）。</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2.5电子签章：为投标人单位法定名称电子公章。</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2.6依法获取招标文件：供应商按照</w:t>
      </w:r>
      <w:r>
        <w:rPr>
          <w:rFonts w:hint="eastAsia" w:ascii="宋体" w:hAnsi="宋体" w:cs="宋体"/>
          <w:bCs/>
          <w:color w:val="auto"/>
          <w:szCs w:val="21"/>
          <w:highlight w:val="none"/>
          <w:u w:val="single"/>
        </w:rPr>
        <w:t>招标公告（投标邀请）</w:t>
      </w:r>
      <w:r>
        <w:rPr>
          <w:rFonts w:hint="eastAsia" w:ascii="宋体" w:hAnsi="宋体" w:cs="宋体"/>
          <w:bCs/>
          <w:color w:val="auto"/>
          <w:szCs w:val="21"/>
          <w:highlight w:val="none"/>
        </w:rPr>
        <w:t>第三条的约定实施</w:t>
      </w:r>
      <w:r>
        <w:rPr>
          <w:rFonts w:hint="eastAsia" w:ascii="宋体" w:hAnsi="宋体" w:cs="宋体"/>
          <w:color w:val="auto"/>
          <w:highlight w:val="none"/>
        </w:rPr>
        <w:t>。</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3.采购人、采购代理机构及投标人</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3.1采购人：是指依法开展政府采购活动的国家机关、事业单位、团体组织。本项目的采购人见</w:t>
      </w:r>
      <w:r>
        <w:rPr>
          <w:rFonts w:hint="eastAsia" w:ascii="宋体" w:hAnsi="宋体" w:cs="宋体"/>
          <w:color w:val="auto"/>
          <w:szCs w:val="21"/>
          <w:highlight w:val="none"/>
          <w:u w:val="single"/>
        </w:rPr>
        <w:t>投标人须知前附表</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3.2采购代理机构：是指从事采购代理业务的社会中介机构。本项目的采购代理机构见</w:t>
      </w:r>
      <w:r>
        <w:rPr>
          <w:rFonts w:hint="eastAsia" w:ascii="宋体" w:hAnsi="宋体" w:cs="宋体"/>
          <w:color w:val="auto"/>
          <w:szCs w:val="21"/>
          <w:highlight w:val="none"/>
          <w:u w:val="single"/>
        </w:rPr>
        <w:t>投标人须知前附表</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3.3政府采购监督管理部门：各级人民政府指定的有关部门依法履行与政府采购活动有关的监督管理职责。本项目的政府采购监督管理部门见</w:t>
      </w:r>
      <w:r>
        <w:rPr>
          <w:rFonts w:hint="eastAsia" w:ascii="宋体" w:hAnsi="宋体" w:cs="宋体"/>
          <w:color w:val="auto"/>
          <w:szCs w:val="21"/>
          <w:highlight w:val="none"/>
          <w:u w:val="single"/>
        </w:rPr>
        <w:t>投标人须知前附表</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3.4投标人（供应商）：是指向采购人提供服务、货物或者工程的法人、其他组织或者自然人。本项目的投标人须满足</w:t>
      </w:r>
      <w:r>
        <w:rPr>
          <w:rFonts w:hint="eastAsia" w:ascii="宋体" w:hAnsi="宋体" w:cs="宋体"/>
          <w:color w:val="auto"/>
          <w:szCs w:val="21"/>
          <w:highlight w:val="none"/>
          <w:u w:val="single"/>
        </w:rPr>
        <w:t>招标公告（投标邀请）</w:t>
      </w:r>
      <w:r>
        <w:rPr>
          <w:rFonts w:hint="eastAsia" w:ascii="宋体" w:hAnsi="宋体" w:cs="宋体"/>
          <w:color w:val="auto"/>
          <w:szCs w:val="21"/>
          <w:highlight w:val="none"/>
        </w:rPr>
        <w:t>中关于申请人的资格要求的规定。</w:t>
      </w:r>
      <w:r>
        <w:rPr>
          <w:rFonts w:hint="eastAsia" w:ascii="宋体" w:hAnsi="宋体" w:cs="宋体"/>
          <w:b/>
          <w:color w:val="auto"/>
          <w:szCs w:val="21"/>
          <w:highlight w:val="none"/>
        </w:rPr>
        <w:t>本项目不接受分支机构投标。</w:t>
      </w:r>
    </w:p>
    <w:p>
      <w:pPr>
        <w:snapToGrid w:val="0"/>
        <w:spacing w:line="360" w:lineRule="auto"/>
        <w:ind w:firstLine="420" w:firstLineChars="200"/>
        <w:jc w:val="left"/>
        <w:rPr>
          <w:rFonts w:ascii="宋体" w:hAnsi="宋体" w:cs="宋体"/>
          <w:bCs/>
          <w:color w:val="auto"/>
          <w:kern w:val="0"/>
          <w:szCs w:val="21"/>
          <w:highlight w:val="none"/>
        </w:rPr>
      </w:pPr>
      <w:bookmarkStart w:id="36" w:name="_Hlk60580861"/>
      <w:r>
        <w:rPr>
          <w:rFonts w:hint="eastAsia" w:ascii="宋体" w:hAnsi="宋体" w:cs="宋体"/>
          <w:bCs/>
          <w:color w:val="auto"/>
          <w:kern w:val="0"/>
          <w:szCs w:val="21"/>
          <w:highlight w:val="none"/>
        </w:rPr>
        <w:t>3.5本项目不接受联合体投标。</w:t>
      </w:r>
    </w:p>
    <w:bookmarkEnd w:id="36"/>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3.6单位负责人为同一人或者存在直接控股、管理关系的不同供应商，不得参加同一合同项下的政府采购活动。否则其投标将被认定为</w:t>
      </w:r>
      <w:r>
        <w:rPr>
          <w:rFonts w:hint="eastAsia" w:ascii="宋体" w:hAnsi="宋体" w:cs="宋体"/>
          <w:b/>
          <w:bCs/>
          <w:color w:val="auto"/>
          <w:szCs w:val="21"/>
          <w:highlight w:val="none"/>
        </w:rPr>
        <w:t>投标无效</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3.7为本项目提供过整体设计、规范编制或者项目管理、监理、检测等服务的供应商，不得再参加本项目的采购活动。</w:t>
      </w:r>
      <w:bookmarkStart w:id="37" w:name="_Hlk13431092"/>
      <w:r>
        <w:rPr>
          <w:rFonts w:hint="eastAsia" w:ascii="宋体" w:hAnsi="宋体" w:cs="宋体"/>
          <w:color w:val="auto"/>
          <w:szCs w:val="21"/>
          <w:highlight w:val="none"/>
        </w:rPr>
        <w:t>否则其投标将被认定为</w:t>
      </w:r>
      <w:r>
        <w:rPr>
          <w:rFonts w:hint="eastAsia" w:ascii="宋体" w:hAnsi="宋体" w:cs="宋体"/>
          <w:b/>
          <w:color w:val="auto"/>
          <w:szCs w:val="21"/>
          <w:highlight w:val="none"/>
        </w:rPr>
        <w:t>投标无效</w:t>
      </w:r>
      <w:r>
        <w:rPr>
          <w:rFonts w:hint="eastAsia" w:ascii="宋体" w:hAnsi="宋体" w:cs="宋体"/>
          <w:color w:val="auto"/>
          <w:szCs w:val="21"/>
          <w:highlight w:val="none"/>
        </w:rPr>
        <w:t>。</w:t>
      </w:r>
      <w:bookmarkEnd w:id="37"/>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4.资金来源</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4.1本项目的采购人已获得足以支付本次招标后所签订的合同项下的资金。</w:t>
      </w:r>
    </w:p>
    <w:p>
      <w:pPr>
        <w:snapToGrid w:val="0"/>
        <w:spacing w:line="360" w:lineRule="auto"/>
        <w:ind w:firstLine="420" w:firstLineChars="200"/>
        <w:jc w:val="left"/>
        <w:rPr>
          <w:rFonts w:ascii="宋体" w:hAnsi="宋体" w:cs="宋体"/>
          <w:color w:val="auto"/>
          <w:szCs w:val="21"/>
          <w:highlight w:val="none"/>
        </w:rPr>
      </w:pPr>
      <w:bookmarkStart w:id="38" w:name="_Hlk11702998"/>
      <w:r>
        <w:rPr>
          <w:rFonts w:hint="eastAsia" w:ascii="宋体" w:hAnsi="宋体" w:cs="宋体"/>
          <w:color w:val="auto"/>
          <w:szCs w:val="21"/>
          <w:highlight w:val="none"/>
        </w:rPr>
        <w:t>4.2项目预算金额和最高限价见</w:t>
      </w:r>
      <w:r>
        <w:rPr>
          <w:rFonts w:hint="eastAsia" w:ascii="宋体" w:hAnsi="宋体" w:cs="宋体"/>
          <w:bCs/>
          <w:color w:val="auto"/>
          <w:kern w:val="0"/>
          <w:szCs w:val="21"/>
          <w:highlight w:val="none"/>
          <w:u w:val="single"/>
        </w:rPr>
        <w:t>招标公告（投标邀请）</w:t>
      </w:r>
      <w:r>
        <w:rPr>
          <w:rFonts w:hint="eastAsia" w:ascii="宋体" w:hAnsi="宋体" w:cs="宋体"/>
          <w:color w:val="auto"/>
          <w:szCs w:val="21"/>
          <w:highlight w:val="none"/>
        </w:rPr>
        <w:t>。</w:t>
      </w:r>
    </w:p>
    <w:bookmarkEnd w:id="38"/>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5.投标委托</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的签署人应当为投标人的法定代表人，提供法定代表人身份证正反面复印件。如投标人委托他人签署投标文件办理投标事务的，提供投标人出具的授权委托书及法定代表人和授权代表的身份证正反面复印件。</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6.投标费用</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不论投标的结果如何，投标人自行承担所有与准备和参加投标有关的费用。</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7.适用法律</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采购人、采购代理机构、投标人、评标委员会的相关行为均受《中华人民共和国政府采购法》《中华人民共和国政府采购法实施条例》《政府采购货物和服务招标投标管理办法》等政府采购法律法规的约束，其权利亦受到上述法律法规的保护。</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8.知识产权</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包括部分使用），不会产生因第三方提出侵犯其著作权、专利权、商标权等知识产权而引起法律或经济纠纷。如果任何第三方提出侵权指控，由投标人与该第三方交涉并承担由此发生的一切责任、费用和赔偿。</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投标人采用自身所不拥有的知识产权，无论是否在投标报价中单独列明，采购人均视为报价已包含投标人合法获取该知识产权的相关费用。</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9.转包与分包</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9.1本项目不允许转包。</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9.2本项目不允许分包。</w:t>
      </w:r>
    </w:p>
    <w:p>
      <w:pPr>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10.质疑和投诉</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10.1供应商认为招标文件、招标过程和中标结果使自己的权益受到损害的，可以根据《中华人民共和国政府采购法》《中华人民共和国政府采购法实施条例》和《政府采购质疑和投诉办法》的有关规定，依法向采购人或采购代理机构提出质疑。</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10.2供应商应按《政府采购质疑和投诉办法》的要求，在法定质疑期内以书面形式提出质疑，超出法定质疑期提交的质疑将被拒绝。针对同一采购程序环节的质疑应一次性提出。</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10.3采购代理机构的质疑函接收部门、联系电话和通讯地址：</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递交方式：书面形式或在线提起质疑</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接收部门：综合办</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联系电话：0574-87101271</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通讯地址：宁波市海曙区江汇城496号姚江时代14幢3楼</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10.4质疑供应商对采购人、采购代理机构的答复不满意，或者采购人、采购代理机构未在规定时间内作出答复，可以在答复期满后15个工作日内向财政部门提起投诉，财政部门信息详见</w:t>
      </w:r>
      <w:r>
        <w:rPr>
          <w:rFonts w:hint="eastAsia" w:ascii="宋体" w:hAnsi="宋体" w:cs="宋体"/>
          <w:color w:val="auto"/>
          <w:szCs w:val="21"/>
          <w:highlight w:val="none"/>
          <w:u w:val="single"/>
        </w:rPr>
        <w:t>招标公告</w:t>
      </w:r>
      <w:r>
        <w:rPr>
          <w:rFonts w:hint="eastAsia" w:ascii="宋体" w:hAnsi="宋体" w:cs="宋体"/>
          <w:color w:val="auto"/>
          <w:szCs w:val="21"/>
          <w:highlight w:val="none"/>
        </w:rPr>
        <w:t>。</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11.投标人信用记录查询及使用</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11.1信用信息查询渠道：“信用中国”网站（www.creditchina.gov.cn）、中国政府采购网（www.ccgp.gov.cn）。</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11.2信用信息查询截止时点：投标截止时间后至评审结束前。</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11.3信用信息查询记录和证据留存的具体方式：由采购代理机构工作人员将查询网页打印并与其他采购文件一并存档备查。</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投标人不良信用记录以采购代理机构查询结果为准。</w:t>
      </w:r>
      <w:bookmarkStart w:id="39" w:name="_Hlk24663338"/>
      <w:r>
        <w:rPr>
          <w:rFonts w:hint="eastAsia" w:ascii="宋体" w:hAnsi="宋体" w:cs="宋体"/>
          <w:color w:val="auto"/>
          <w:szCs w:val="21"/>
          <w:highlight w:val="none"/>
        </w:rPr>
        <w:t>在招标文件规定的查询时间之外，网站信息发生的任何变更均不作为资格审查依据。</w:t>
      </w:r>
      <w:bookmarkEnd w:id="39"/>
      <w:r>
        <w:rPr>
          <w:rFonts w:hint="eastAsia" w:ascii="宋体" w:hAnsi="宋体" w:cs="宋体"/>
          <w:color w:val="auto"/>
          <w:szCs w:val="21"/>
          <w:highlight w:val="none"/>
        </w:rPr>
        <w:t>投标人自行提供的网站查询结果材料亦不作为资格审查依据。</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11.4信用信息的使用规则：投标人存在招标文件明确的不良信用记录的，其投标将被认定为</w:t>
      </w:r>
      <w:r>
        <w:rPr>
          <w:rFonts w:hint="eastAsia" w:ascii="宋体" w:hAnsi="宋体" w:cs="宋体"/>
          <w:b/>
          <w:color w:val="auto"/>
          <w:szCs w:val="21"/>
          <w:highlight w:val="none"/>
        </w:rPr>
        <w:t>投标无效</w:t>
      </w:r>
      <w:r>
        <w:rPr>
          <w:rFonts w:hint="eastAsia" w:ascii="宋体" w:hAnsi="宋体" w:cs="宋体"/>
          <w:color w:val="auto"/>
          <w:szCs w:val="21"/>
          <w:highlight w:val="none"/>
        </w:rPr>
        <w:t>。</w:t>
      </w:r>
    </w:p>
    <w:p>
      <w:pPr>
        <w:snapToGrid w:val="0"/>
        <w:spacing w:line="360" w:lineRule="auto"/>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12.政府采购信息发布媒体</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宁波政府采购网（http：//www.nbzfcg.cn/）、浙江政府采购网（https：//zfcg.czt.zj.gov.cn/）、宁波市公共资源交易电子服务系统（https://jyxt.zwb.ningbo.gov.cn:4011/website/home）。</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13.采购代理服务费用的收取标准和方式</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13.1采购代理服务费用的收取标准：见</w:t>
      </w:r>
      <w:r>
        <w:rPr>
          <w:rFonts w:hint="eastAsia" w:ascii="宋体" w:hAnsi="宋体" w:cs="宋体"/>
          <w:color w:val="auto"/>
          <w:szCs w:val="21"/>
          <w:highlight w:val="none"/>
          <w:u w:val="single"/>
        </w:rPr>
        <w:t>投标人须知前附表</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bCs/>
          <w:color w:val="auto"/>
          <w:highlight w:val="none"/>
        </w:rPr>
      </w:pPr>
      <w:r>
        <w:rPr>
          <w:rFonts w:hint="eastAsia" w:ascii="宋体" w:hAnsi="宋体" w:cs="宋体"/>
          <w:color w:val="auto"/>
          <w:szCs w:val="21"/>
          <w:highlight w:val="none"/>
        </w:rPr>
        <w:t>13.2采购代理服务费的支付及发票事宜：见</w:t>
      </w:r>
      <w:r>
        <w:rPr>
          <w:rFonts w:hint="eastAsia" w:ascii="宋体" w:hAnsi="宋体" w:cs="宋体"/>
          <w:color w:val="auto"/>
          <w:szCs w:val="21"/>
          <w:highlight w:val="none"/>
          <w:u w:val="single"/>
        </w:rPr>
        <w:t>投标人须知前附表</w:t>
      </w:r>
      <w:r>
        <w:rPr>
          <w:rFonts w:hint="eastAsia" w:ascii="宋体" w:hAnsi="宋体" w:cs="宋体"/>
          <w:color w:val="auto"/>
          <w:szCs w:val="21"/>
          <w:highlight w:val="none"/>
        </w:rPr>
        <w:t>。</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14.其他</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14.1招标文件的标题和序号只是为了查阅方便，不影响对招标文件的理解。</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14.2投标人提交的投标文件针对招标文件同一条款出现不同表述（响应）的，在合同签订或履行中发现存在上述情形的，按照有利于采购人的标准执行。</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14.3投标人应当及时维护政采云注册信息，包含但不仅限于单位银行账户信息等。</w:t>
      </w:r>
    </w:p>
    <w:p>
      <w:pPr>
        <w:spacing w:line="360" w:lineRule="auto"/>
        <w:jc w:val="center"/>
        <w:rPr>
          <w:b/>
          <w:bCs/>
          <w:color w:val="auto"/>
          <w:sz w:val="24"/>
          <w:highlight w:val="none"/>
        </w:rPr>
      </w:pPr>
      <w:r>
        <w:rPr>
          <w:rFonts w:hint="eastAsia"/>
          <w:b/>
          <w:bCs/>
          <w:color w:val="auto"/>
          <w:sz w:val="24"/>
          <w:highlight w:val="none"/>
        </w:rPr>
        <w:t>二、招标文件</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15.招标文件的构成</w:t>
      </w:r>
    </w:p>
    <w:p>
      <w:pPr>
        <w:pStyle w:val="25"/>
        <w:snapToGrid w:val="0"/>
        <w:spacing w:beforeLines="0" w:afterLines="0"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招标文件共七章，由下列文件以及在招标过程中发出的澄清或修改文件组成，内容如下：</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第一章  投标邀请</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第二章  采购需求</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第三章  投标人须知</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第四章  评标方法和标准</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第五章  合同文本</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第六章  投标文件格式</w:t>
      </w:r>
    </w:p>
    <w:p>
      <w:pPr>
        <w:pStyle w:val="25"/>
        <w:snapToGrid w:val="0"/>
        <w:spacing w:beforeLines="0" w:afterLines="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第七章  政府采购供应商质疑函及投诉书范本</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16.招标文件的询问、澄清和修改</w:t>
      </w:r>
    </w:p>
    <w:p>
      <w:pPr>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16.1询问</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投标人对招标文件有疑问，可以向</w:t>
      </w:r>
      <w:r>
        <w:rPr>
          <w:rFonts w:hint="eastAsia" w:ascii="宋体" w:hAnsi="宋体" w:cs="宋体"/>
          <w:color w:val="auto"/>
          <w:szCs w:val="21"/>
          <w:highlight w:val="none"/>
        </w:rPr>
        <w:t>采购人或采购代理机构</w:t>
      </w:r>
      <w:r>
        <w:rPr>
          <w:rFonts w:hint="eastAsia" w:ascii="宋体" w:hAnsi="宋体" w:cs="宋体"/>
          <w:bCs/>
          <w:color w:val="auto"/>
          <w:szCs w:val="21"/>
          <w:highlight w:val="none"/>
        </w:rPr>
        <w:t>询问，</w:t>
      </w:r>
      <w:r>
        <w:rPr>
          <w:rFonts w:hint="eastAsia" w:ascii="宋体" w:hAnsi="宋体" w:cs="宋体"/>
          <w:color w:val="auto"/>
          <w:szCs w:val="21"/>
          <w:highlight w:val="none"/>
        </w:rPr>
        <w:t>采购人或采购代理机构将依法</w:t>
      </w:r>
      <w:r>
        <w:rPr>
          <w:rFonts w:hint="eastAsia" w:ascii="宋体" w:hAnsi="宋体" w:cs="宋体"/>
          <w:bCs/>
          <w:color w:val="auto"/>
          <w:szCs w:val="21"/>
          <w:highlight w:val="none"/>
        </w:rPr>
        <w:t>对潜在投标人</w:t>
      </w:r>
      <w:r>
        <w:rPr>
          <w:rFonts w:hint="eastAsia" w:ascii="宋体" w:hAnsi="宋体" w:cs="宋体"/>
          <w:color w:val="auto"/>
          <w:szCs w:val="21"/>
          <w:highlight w:val="none"/>
        </w:rPr>
        <w:t>的询问作出答复。</w:t>
      </w:r>
    </w:p>
    <w:p>
      <w:pPr>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16.2澄清和修改</w:t>
      </w:r>
    </w:p>
    <w:p>
      <w:pPr>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采购人或采购代理机构</w:t>
      </w:r>
      <w:r>
        <w:rPr>
          <w:rFonts w:hint="eastAsia" w:ascii="宋体" w:hAnsi="宋体" w:cs="宋体"/>
          <w:bCs/>
          <w:color w:val="auto"/>
          <w:szCs w:val="21"/>
          <w:highlight w:val="none"/>
        </w:rPr>
        <w:t>可以主动地或在解答投标人提出的问题时对已发出的招标文件进行必要的澄清或者修改。</w:t>
      </w:r>
    </w:p>
    <w:p>
      <w:pPr>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更正信息将以书面形式在宁波政府采购网（http://www.nbzfcg.cn/）、浙江政府采购网（https://zfcg.czt.zj.gov.cn/）、宁波市公共资源交易电子服务系统（https://jyxt.zwb.ningbo.gov.cn:4011/website/home）公开发布。政采云平台将发送短信通知所有获取采购文件的供应商，供应商自行登陆上述网站并浏览更正内容，并按照更正后的采购文件编制投标文件。</w:t>
      </w:r>
    </w:p>
    <w:p>
      <w:pPr>
        <w:pStyle w:val="25"/>
        <w:snapToGrid w:val="0"/>
        <w:spacing w:beforeLines="0" w:afterLines="0"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（3）供应商在收到书面通知后，认为澄清或者修改的内容影响投标文件编制的，应当在收到书面通知后及时将有关意见以书面形式向</w:t>
      </w:r>
      <w:r>
        <w:rPr>
          <w:rFonts w:hint="eastAsia" w:hAnsi="宋体" w:cs="宋体"/>
          <w:color w:val="auto"/>
          <w:sz w:val="21"/>
          <w:szCs w:val="21"/>
          <w:highlight w:val="none"/>
        </w:rPr>
        <w:t>采购人、采购代理机构</w:t>
      </w:r>
      <w:r>
        <w:rPr>
          <w:rFonts w:hint="eastAsia" w:hAnsi="宋体" w:cs="宋体"/>
          <w:bCs/>
          <w:color w:val="auto"/>
          <w:sz w:val="21"/>
          <w:szCs w:val="21"/>
          <w:highlight w:val="none"/>
        </w:rPr>
        <w:t>提出，否则，</w:t>
      </w:r>
      <w:r>
        <w:rPr>
          <w:rFonts w:hint="eastAsia" w:hAnsi="宋体" w:cs="宋体"/>
          <w:color w:val="auto"/>
          <w:sz w:val="21"/>
          <w:szCs w:val="21"/>
          <w:highlight w:val="none"/>
        </w:rPr>
        <w:t>采购人、采购代理机构</w:t>
      </w:r>
      <w:r>
        <w:rPr>
          <w:rFonts w:hint="eastAsia" w:hAnsi="宋体" w:cs="宋体"/>
          <w:bCs/>
          <w:color w:val="auto"/>
          <w:sz w:val="21"/>
          <w:szCs w:val="21"/>
          <w:highlight w:val="none"/>
        </w:rPr>
        <w:t>视为供应商完全接受澄清或者修改的内容，且不影响投标文件编制。</w:t>
      </w:r>
    </w:p>
    <w:p>
      <w:pPr>
        <w:pStyle w:val="25"/>
        <w:snapToGrid w:val="0"/>
        <w:spacing w:beforeLines="0" w:afterLines="0"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供应商要求澄清和回复的书面材料应当加盖单位公章并注明日期。</w:t>
      </w:r>
    </w:p>
    <w:p>
      <w:pPr>
        <w:pStyle w:val="25"/>
        <w:snapToGrid w:val="0"/>
        <w:spacing w:beforeLines="0" w:afterLines="0"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（4）供应商必须保证获取采购文件时所登记的项目联系人信息资料的真实和准确，并确保联系方式的畅通，否则，因此导致未及时收到通知事项造成的后果由供应商自行承担。</w:t>
      </w:r>
    </w:p>
    <w:p>
      <w:pPr>
        <w:pStyle w:val="25"/>
        <w:snapToGrid w:val="0"/>
        <w:spacing w:beforeLines="0" w:afterLines="0" w:line="360" w:lineRule="auto"/>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17.现场考察及召开开标前答疑会</w:t>
      </w:r>
    </w:p>
    <w:p>
      <w:pPr>
        <w:pStyle w:val="25"/>
        <w:snapToGrid w:val="0"/>
        <w:spacing w:beforeLines="0" w:afterLines="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17.1现场考察事项见</w:t>
      </w:r>
      <w:r>
        <w:rPr>
          <w:rFonts w:hint="eastAsia" w:hAnsi="宋体" w:cs="宋体"/>
          <w:color w:val="auto"/>
          <w:sz w:val="21"/>
          <w:szCs w:val="21"/>
          <w:highlight w:val="none"/>
          <w:u w:val="single"/>
        </w:rPr>
        <w:t>投标人须知前附表</w:t>
      </w:r>
      <w:r>
        <w:rPr>
          <w:rFonts w:hint="eastAsia" w:hAnsi="宋体" w:cs="宋体"/>
          <w:color w:val="auto"/>
          <w:sz w:val="21"/>
          <w:szCs w:val="21"/>
          <w:highlight w:val="none"/>
        </w:rPr>
        <w:t>。</w:t>
      </w:r>
    </w:p>
    <w:p>
      <w:pPr>
        <w:pStyle w:val="25"/>
        <w:snapToGrid w:val="0"/>
        <w:spacing w:beforeLines="0" w:afterLines="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17.2如统一组织现场考察的，潜在投标人应当在通知的时间准时参加现场考察，否则自行承担未及时参加造成的后果。除采购人的原因外，投标人自行负责现场考察造成的自身或第三人的人身伤害、财产损失或损坏的责任。</w:t>
      </w:r>
    </w:p>
    <w:p>
      <w:pPr>
        <w:pStyle w:val="25"/>
        <w:snapToGrid w:val="0"/>
        <w:spacing w:beforeLines="0" w:afterLines="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17.3本项目不组织召开开标前答疑会。</w:t>
      </w:r>
    </w:p>
    <w:p>
      <w:pPr>
        <w:spacing w:line="360" w:lineRule="auto"/>
        <w:jc w:val="center"/>
        <w:rPr>
          <w:b/>
          <w:bCs/>
          <w:color w:val="auto"/>
          <w:sz w:val="24"/>
          <w:highlight w:val="none"/>
        </w:rPr>
      </w:pPr>
      <w:r>
        <w:rPr>
          <w:rFonts w:hint="eastAsia"/>
          <w:b/>
          <w:bCs/>
          <w:color w:val="auto"/>
          <w:sz w:val="24"/>
          <w:highlight w:val="none"/>
        </w:rPr>
        <w:t>三、投标文件的编制</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18.投标范围</w:t>
      </w:r>
    </w:p>
    <w:p>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投标人应当对所投标项的“采购需求”所列的全部内容进行投标，如仅响应所投标项中的部分内容，其对该标项的投标将被认定为</w:t>
      </w:r>
      <w:r>
        <w:rPr>
          <w:rFonts w:hint="eastAsia" w:ascii="宋体" w:hAnsi="宋体" w:cs="宋体"/>
          <w:b/>
          <w:color w:val="auto"/>
          <w:szCs w:val="21"/>
          <w:highlight w:val="none"/>
        </w:rPr>
        <w:t>投标无效</w:t>
      </w:r>
      <w:r>
        <w:rPr>
          <w:rFonts w:hint="eastAsia" w:ascii="宋体" w:hAnsi="宋体" w:cs="宋体"/>
          <w:color w:val="auto"/>
          <w:szCs w:val="21"/>
          <w:highlight w:val="none"/>
        </w:rPr>
        <w:t>。</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19.投标文件中标准和计量单位的使用</w:t>
      </w:r>
    </w:p>
    <w:p>
      <w:pPr>
        <w:spacing w:line="360" w:lineRule="auto"/>
        <w:ind w:firstLine="435"/>
        <w:rPr>
          <w:rFonts w:ascii="宋体" w:hAnsi="宋体" w:cs="宋体"/>
          <w:color w:val="auto"/>
          <w:szCs w:val="21"/>
          <w:highlight w:val="none"/>
        </w:rPr>
      </w:pPr>
      <w:bookmarkStart w:id="40" w:name="_Hlk16458980"/>
      <w:r>
        <w:rPr>
          <w:rFonts w:hint="eastAsia" w:ascii="宋体" w:hAnsi="宋体" w:cs="宋体"/>
          <w:color w:val="auto"/>
          <w:szCs w:val="21"/>
          <w:highlight w:val="none"/>
        </w:rPr>
        <w:t>19.1无论招标文件中是否要求，投标人所提供的服务均应符合国家强制性标准。</w:t>
      </w:r>
    </w:p>
    <w:bookmarkEnd w:id="40"/>
    <w:p>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19.2投标人与采购人或采购代理机构之间与投标有关的所有往来通知、函件和投标文件均用中文表述。投标人随投标文件提供的证明文件和资料可以为其它语言（文字），但应当附中文译文，未提供中文译文的视为未提供，翻译的中文资料与外文资料出现差异时，以中文为准。</w:t>
      </w:r>
    </w:p>
    <w:p>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19.3除招标文件中有特殊要求外，投标文件中所使用的计量单位，应采用中华人民共和国法定计量单位。</w:t>
      </w:r>
    </w:p>
    <w:p>
      <w:pPr>
        <w:pStyle w:val="25"/>
        <w:snapToGrid w:val="0"/>
        <w:spacing w:beforeLines="0" w:afterLines="0" w:line="360" w:lineRule="auto"/>
        <w:ind w:firstLine="422" w:firstLineChars="200"/>
        <w:rPr>
          <w:rFonts w:hAnsi="宋体" w:cs="宋体"/>
          <w:color w:val="auto"/>
          <w:sz w:val="21"/>
          <w:szCs w:val="21"/>
          <w:highlight w:val="none"/>
        </w:rPr>
      </w:pPr>
      <w:r>
        <w:rPr>
          <w:rFonts w:hint="eastAsia" w:hAnsi="宋体" w:cs="宋体"/>
          <w:b/>
          <w:color w:val="auto"/>
          <w:sz w:val="21"/>
          <w:szCs w:val="21"/>
          <w:highlight w:val="none"/>
        </w:rPr>
        <w:t>20.投标文件的形式</w:t>
      </w:r>
    </w:p>
    <w:p>
      <w:pPr>
        <w:pStyle w:val="25"/>
        <w:snapToGrid w:val="0"/>
        <w:spacing w:beforeLines="0" w:afterLines="0" w:line="360" w:lineRule="auto"/>
        <w:ind w:firstLine="422" w:firstLineChars="200"/>
        <w:rPr>
          <w:rFonts w:hAnsi="宋体" w:cs="宋体"/>
          <w:color w:val="auto"/>
          <w:sz w:val="21"/>
          <w:szCs w:val="21"/>
          <w:highlight w:val="none"/>
        </w:rPr>
      </w:pPr>
      <w:r>
        <w:rPr>
          <w:rFonts w:hint="eastAsia" w:hAnsi="宋体" w:cs="宋体"/>
          <w:b/>
          <w:color w:val="auto"/>
          <w:sz w:val="21"/>
          <w:szCs w:val="21"/>
          <w:highlight w:val="none"/>
        </w:rPr>
        <w:t>本项目采用电子投标文件形式，分为电子加密投标文件和备份投标文件两种。</w:t>
      </w:r>
    </w:p>
    <w:p>
      <w:pPr>
        <w:pStyle w:val="25"/>
        <w:snapToGrid w:val="0"/>
        <w:spacing w:beforeLines="0" w:afterLines="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20.1电子加密投标文件是指通过“政采云电子投标客户端”完成投标文件编制后生成并加密的数据电文形式的加密标书，后缀名为【.jmbs】。</w:t>
      </w:r>
    </w:p>
    <w:p>
      <w:pPr>
        <w:pStyle w:val="25"/>
        <w:snapToGrid w:val="0"/>
        <w:spacing w:beforeLines="0" w:afterLines="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20.2备份投标文件是指与电子加密投标文件同时生成的数据电文形式的备份标书，后缀名为【.bfbs】。</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21.投标文件内容的构成</w:t>
      </w:r>
    </w:p>
    <w:p>
      <w:pPr>
        <w:pStyle w:val="25"/>
        <w:snapToGrid w:val="0"/>
        <w:spacing w:beforeLines="0" w:afterLines="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21.1投标人编写的投标文件应包含资格要求响应文件、商务技术文件和报价要求响应文件。</w:t>
      </w:r>
    </w:p>
    <w:p>
      <w:pPr>
        <w:pStyle w:val="25"/>
        <w:snapToGrid w:val="0"/>
        <w:spacing w:beforeLines="0" w:afterLines="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上述各项文件的组成内容见</w:t>
      </w:r>
      <w:r>
        <w:rPr>
          <w:rFonts w:hint="eastAsia" w:hAnsi="宋体" w:cs="宋体"/>
          <w:color w:val="auto"/>
          <w:sz w:val="21"/>
          <w:szCs w:val="21"/>
          <w:highlight w:val="none"/>
          <w:u w:val="single"/>
        </w:rPr>
        <w:t>投标人须知前附表</w:t>
      </w:r>
      <w:r>
        <w:rPr>
          <w:rFonts w:hint="eastAsia" w:hAnsi="宋体" w:cs="宋体"/>
          <w:color w:val="auto"/>
          <w:sz w:val="21"/>
          <w:szCs w:val="21"/>
          <w:highlight w:val="none"/>
        </w:rPr>
        <w:t>，未列入其中的内容，投标人认为需要的可以自行提供相关材料。</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21.2招标文件明确要求在投标文件中附（提交）证明材料而投标人未在投标文件中提供的，不被认定为对具体条款作出响应。</w:t>
      </w:r>
      <w:r>
        <w:rPr>
          <w:rFonts w:hint="eastAsia" w:ascii="宋体" w:hAnsi="宋体" w:cs="宋体"/>
          <w:b/>
          <w:color w:val="auto"/>
          <w:szCs w:val="21"/>
          <w:highlight w:val="none"/>
        </w:rPr>
        <w:t>提供的合同等证明材料应当是完整无删减、无遮挡（盖）、页码连续的原始文件的复印件，否则因证明材料缺少评审所需的关键或必要的信息或因中间页码缺失导致无法有效认定造成不予认可的风险和责任由投标人自行承担。</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22.投标文件的制作</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投标人应当安装“政采云电子投标客户端”，按照招标文件和政采云平台的要求编制并加密投标文件。投标文件的制作应满足以下规定：</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（1）由投标人使用电子交易系统提供的投标文件制作工具制作生成。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（2）投标人应完整地填写投标函、开标一览表等招标文件提供的格式文件，以及为响应招标文件的要求及项目评审必须提供的其他材料。</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注：投标人应准确设置评审关联定位，避免未设置或设置错误导致投标文件被误读、漏读或者查找不到相关内容。</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23.投标文件的签署及盖章</w:t>
      </w:r>
    </w:p>
    <w:p>
      <w:pPr>
        <w:snapToGrid w:val="0"/>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电子签章操作指南详见《政府采购项目电子交易管理操作指南-供应商》,</w:t>
      </w:r>
      <w:r>
        <w:rPr>
          <w:rFonts w:hint="eastAsia" w:ascii="宋体" w:hAnsi="宋体" w:cs="宋体"/>
          <w:b/>
          <w:color w:val="auto"/>
          <w:szCs w:val="21"/>
          <w:highlight w:val="none"/>
        </w:rPr>
        <w:t>系统要求进行电子签章的文件，按系统要求签章。</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（1）招标文件要求签字的应当由投标人的法定代表人或经其正式授权的代表签字或盖章，</w:t>
      </w:r>
      <w:r>
        <w:rPr>
          <w:rFonts w:hint="eastAsia" w:ascii="宋体" w:hAnsi="宋体" w:cs="宋体"/>
          <w:b/>
          <w:color w:val="auto"/>
          <w:szCs w:val="21"/>
          <w:highlight w:val="none"/>
        </w:rPr>
        <w:t>因未获取电子姓名签章无法直接在系统中进行法定代表人或其授权代表电子签名操作的，可以线下签字或盖章后扫描上传。</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（2）《第六章  投标文件格式》提供的相关文件要求加盖公章处，投标人应加盖公章，</w:t>
      </w:r>
      <w:r>
        <w:rPr>
          <w:rFonts w:hint="eastAsia" w:ascii="宋体" w:hAnsi="宋体" w:cs="宋体"/>
          <w:color w:val="auto"/>
          <w:szCs w:val="21"/>
          <w:highlight w:val="none"/>
        </w:rPr>
        <w:t>可使用电子公章在线签章或线下加盖公章后扫描上传。</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（3）投标文件若有错、漏处等必须修改的，修改处应当加盖投标人公章或者由投标人的法定代表人或其授权代表签字或盖章，否则不被认可的风险由投标人承担。</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24.投标报价要求</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24.1投标人的报价应当包括满足本次招标全部采购需求所要求提供的服务。</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24.2投标人应在分项报价表上标明分项服务的价格，未标明的视同包含在投标报价中。</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24.3投标报价及结算货币均为人民币，针对本项目的投标报价（包含分项报价）只允许有一个，不接受有选择的或有附加条件的投标报价（包含分项报价）。</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24.4</w:t>
      </w:r>
      <w:r>
        <w:rPr>
          <w:rFonts w:hint="eastAsia" w:ascii="宋体" w:hAnsi="宋体" w:cs="宋体"/>
          <w:b/>
          <w:color w:val="auto"/>
          <w:szCs w:val="21"/>
          <w:highlight w:val="none"/>
        </w:rPr>
        <w:t>投标报价（包含分项报价）不允许为0元（即赠送），招标人不予接受，其投标响应将被拒绝，按照投标无效处理。</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25.投标保证金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本项目无须投标人缴纳投标保证金。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26.投标有效期</w:t>
      </w:r>
    </w:p>
    <w:p>
      <w:pPr>
        <w:pStyle w:val="25"/>
        <w:snapToGrid w:val="0"/>
        <w:spacing w:beforeLines="0" w:afterLines="0"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26.1投标有效期为从投标截止之日算起的日历天数，投标有效期见</w:t>
      </w:r>
      <w:r>
        <w:rPr>
          <w:rFonts w:hint="eastAsia" w:hAnsi="宋体" w:cs="宋体"/>
          <w:color w:val="auto"/>
          <w:sz w:val="21"/>
          <w:szCs w:val="21"/>
          <w:highlight w:val="none"/>
          <w:u w:val="single"/>
        </w:rPr>
        <w:t>投标人须知前附表</w:t>
      </w:r>
      <w:r>
        <w:rPr>
          <w:rFonts w:hint="eastAsia" w:hAnsi="宋体" w:cs="宋体"/>
          <w:color w:val="auto"/>
          <w:sz w:val="21"/>
          <w:szCs w:val="21"/>
          <w:highlight w:val="none"/>
        </w:rPr>
        <w:t>。</w:t>
      </w:r>
    </w:p>
    <w:p>
      <w:pPr>
        <w:spacing w:line="360" w:lineRule="auto"/>
        <w:ind w:firstLine="435"/>
        <w:rPr>
          <w:rFonts w:ascii="宋体" w:hAnsi="宋体" w:cs="宋体"/>
          <w:color w:val="auto"/>
          <w:kern w:val="0"/>
          <w:szCs w:val="21"/>
          <w:highlight w:val="none"/>
        </w:rPr>
      </w:pPr>
      <w:r>
        <w:rPr>
          <w:rFonts w:hint="eastAsia" w:ascii="宋体" w:hAnsi="宋体" w:cs="宋体"/>
          <w:color w:val="auto"/>
          <w:kern w:val="0"/>
          <w:szCs w:val="21"/>
          <w:highlight w:val="none"/>
        </w:rPr>
        <w:t>26.2在投标有效期内，投标人的投标保持有效，投标人不得要求撤销或修改其投标文件。投标有效期不满足要求的投标，其投标将被认定为</w:t>
      </w:r>
      <w:r>
        <w:rPr>
          <w:rFonts w:hint="eastAsia" w:ascii="宋体" w:hAnsi="宋体" w:cs="宋体"/>
          <w:b/>
          <w:color w:val="auto"/>
          <w:kern w:val="0"/>
          <w:szCs w:val="21"/>
          <w:highlight w:val="none"/>
        </w:rPr>
        <w:t>投标无效</w:t>
      </w:r>
      <w:r>
        <w:rPr>
          <w:rFonts w:hint="eastAsia" w:ascii="宋体" w:hAnsi="宋体" w:cs="宋体"/>
          <w:color w:val="auto"/>
          <w:kern w:val="0"/>
          <w:szCs w:val="21"/>
          <w:highlight w:val="none"/>
        </w:rPr>
        <w:t>。</w:t>
      </w:r>
    </w:p>
    <w:p>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26.3因特殊原因，采购人或采购代理机构可在原投标有效期截止之前，要求投标人延长投标文件的有效期。接受该要求的投标人将不会被要求和允许修正其投标文件。投标人也可以拒绝延长投标有效期的要求，且不承担任何责任。上述要求和答复都以书面形式提交。</w:t>
      </w:r>
    </w:p>
    <w:p>
      <w:pPr>
        <w:spacing w:line="360" w:lineRule="auto"/>
        <w:jc w:val="center"/>
        <w:rPr>
          <w:b/>
          <w:bCs/>
          <w:color w:val="auto"/>
          <w:sz w:val="24"/>
          <w:highlight w:val="none"/>
        </w:rPr>
      </w:pPr>
      <w:r>
        <w:rPr>
          <w:rFonts w:hint="eastAsia"/>
          <w:b/>
          <w:bCs/>
          <w:color w:val="auto"/>
          <w:sz w:val="24"/>
          <w:highlight w:val="none"/>
        </w:rPr>
        <w:t>四、投标文件的提交</w:t>
      </w:r>
    </w:p>
    <w:p>
      <w:pPr>
        <w:pStyle w:val="25"/>
        <w:snapToGrid w:val="0"/>
        <w:spacing w:beforeLines="0" w:afterLines="0" w:line="360" w:lineRule="auto"/>
        <w:ind w:firstLine="422" w:firstLineChars="200"/>
        <w:jc w:val="left"/>
        <w:rPr>
          <w:rFonts w:hAnsi="宋体" w:cs="宋体"/>
          <w:b/>
          <w:color w:val="auto"/>
          <w:sz w:val="21"/>
          <w:szCs w:val="21"/>
          <w:highlight w:val="none"/>
        </w:rPr>
      </w:pPr>
      <w:r>
        <w:rPr>
          <w:rFonts w:hint="eastAsia" w:hAnsi="宋体" w:cs="宋体"/>
          <w:b/>
          <w:color w:val="auto"/>
          <w:sz w:val="21"/>
          <w:szCs w:val="21"/>
          <w:highlight w:val="none"/>
        </w:rPr>
        <w:t>27.电子加密投标文件的提交</w:t>
      </w:r>
    </w:p>
    <w:p>
      <w:pPr>
        <w:pStyle w:val="25"/>
        <w:snapToGrid w:val="0"/>
        <w:spacing w:beforeLines="0" w:afterLines="0"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投标人应当在投标截止时间前将电子加密投标文件上传至政采云平台（https://www.zcygov.cn/），成功上传后，投标人可自行打印投标文件接收回执。</w:t>
      </w:r>
    </w:p>
    <w:p>
      <w:pPr>
        <w:pStyle w:val="25"/>
        <w:snapToGrid w:val="0"/>
        <w:spacing w:beforeLines="0" w:afterLines="0" w:line="360" w:lineRule="auto"/>
        <w:ind w:firstLine="422" w:firstLineChars="200"/>
        <w:jc w:val="left"/>
        <w:rPr>
          <w:rFonts w:hAnsi="宋体" w:cs="宋体"/>
          <w:b/>
          <w:color w:val="auto"/>
          <w:sz w:val="21"/>
          <w:szCs w:val="21"/>
          <w:highlight w:val="none"/>
        </w:rPr>
      </w:pPr>
      <w:r>
        <w:rPr>
          <w:rFonts w:hint="eastAsia" w:hAnsi="宋体" w:cs="宋体"/>
          <w:b/>
          <w:color w:val="auto"/>
          <w:sz w:val="21"/>
          <w:szCs w:val="21"/>
          <w:highlight w:val="none"/>
        </w:rPr>
        <w:t>28.备份投标文件的提交</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28.1投标人可以在投标截止时间前提交备份投标文件。备份投标文件的载体必须密封包装，密封包装应当清楚的标明项目名称、项目编号、投标人名称并加盖公章。采购人或采购代理机构有权拒绝接收未按照规定密封、标注、盖章的备份投标文件。</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28.2:提交方式见</w:t>
      </w:r>
      <w:r>
        <w:rPr>
          <w:rFonts w:hint="eastAsia" w:ascii="宋体" w:hAnsi="宋体" w:cs="宋体"/>
          <w:color w:val="auto"/>
          <w:szCs w:val="21"/>
          <w:highlight w:val="none"/>
          <w:u w:val="single"/>
        </w:rPr>
        <w:t>投标人须知前附表</w:t>
      </w:r>
      <w:r>
        <w:rPr>
          <w:rFonts w:hint="eastAsia" w:ascii="宋体" w:hAnsi="宋体" w:cs="宋体"/>
          <w:color w:val="auto"/>
          <w:szCs w:val="21"/>
          <w:highlight w:val="none"/>
        </w:rPr>
        <w:t>。</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29.投标截止时间及地点</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29.1投标截止时间及地点见</w:t>
      </w:r>
      <w:r>
        <w:rPr>
          <w:rFonts w:hint="eastAsia" w:ascii="宋体" w:hAnsi="宋体" w:cs="宋体"/>
          <w:color w:val="auto"/>
          <w:szCs w:val="21"/>
          <w:highlight w:val="none"/>
          <w:u w:val="single"/>
        </w:rPr>
        <w:t>招标公告（投标邀请）</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29.2采购人或采购代理机构可以根据项目情况，推迟投标截止时间。在此情况下，采购人、采购代理机构和投标人受投标截止时间约束的所有权利和义务均延长至新的截止时间。</w:t>
      </w:r>
    </w:p>
    <w:p>
      <w:pPr>
        <w:snapToGrid w:val="0"/>
        <w:spacing w:line="360" w:lineRule="auto"/>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30.投标文件的修改和撤回</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30.1投标人在投标截止时间前，可以对已经提交的投标文件进行补充、修改或者撤回。</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对已经完成传输递交的电子加密投标文件进行</w:t>
      </w:r>
      <w:r>
        <w:rPr>
          <w:rFonts w:hint="eastAsia" w:ascii="宋体" w:hAnsi="宋体" w:cs="宋体"/>
          <w:color w:val="auto"/>
          <w:kern w:val="0"/>
          <w:szCs w:val="21"/>
          <w:highlight w:val="none"/>
        </w:rPr>
        <w:t>补充或者修改的，应当先行撤回原文件，补充、修改后重新传输递交。投标人在投标截止时间前未重新完成传输递交的，</w:t>
      </w:r>
      <w:r>
        <w:rPr>
          <w:rFonts w:hint="eastAsia" w:ascii="宋体" w:hAnsi="宋体" w:cs="宋体"/>
          <w:b/>
          <w:color w:val="auto"/>
          <w:kern w:val="0"/>
          <w:szCs w:val="21"/>
          <w:highlight w:val="none"/>
        </w:rPr>
        <w:t>视为撤回投标文件</w:t>
      </w:r>
      <w:r>
        <w:rPr>
          <w:rFonts w:hint="eastAsia" w:ascii="宋体" w:hAnsi="宋体" w:cs="宋体"/>
          <w:color w:val="auto"/>
          <w:kern w:val="0"/>
          <w:szCs w:val="21"/>
          <w:highlight w:val="none"/>
        </w:rPr>
        <w:t>。投标截止时间后递交的电子加密投标文件，电子交易平台将拒收。</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30.2投标人在投标截止时间前递交了需要补充或修改的电子加密投标文件的备份投标文件的，可以重新提交补充或修改后的备份投标文件。</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30.3投标截止时间后，投标人不得对其投标文件进行补充、修改。</w:t>
      </w:r>
    </w:p>
    <w:p>
      <w:pPr>
        <w:spacing w:line="360" w:lineRule="auto"/>
        <w:jc w:val="center"/>
        <w:rPr>
          <w:b/>
          <w:bCs/>
          <w:color w:val="auto"/>
          <w:sz w:val="24"/>
          <w:highlight w:val="none"/>
        </w:rPr>
      </w:pPr>
      <w:r>
        <w:rPr>
          <w:rFonts w:hint="eastAsia"/>
          <w:b/>
          <w:bCs/>
          <w:color w:val="auto"/>
          <w:sz w:val="24"/>
          <w:highlight w:val="none"/>
        </w:rPr>
        <w:t>五、开标与评标</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31.开标</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31.1采购代理机构按招标文件规定的时间通过电子交易平台组织公开开标，所有投标人均应当准时在线参加。</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31.2开标时，采购代理机构依托电子交易平台发起开始解密指令，投标人应在30分钟内（以电子交易系统解密倒计时为准）对本单位的投标文件进行解密。</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31.3开标时，采购代理机构将通过网上开标系统公布开标结果，公布内容包括投标人名称、投标报价及招标文件规定的其他内容。</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31.4投标人如未在线参加开标的，视同认可开标结果，事后不得对开标结果提出异议。同时，投标人因未在线参加开标而导致电子加密投标文件无法按时解密等一切后果由投标人自行承担。</w:t>
      </w:r>
    </w:p>
    <w:p>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31.5发生电子加密投标文件解密失败的情形，如投标人已按招标文件规定提交了备份投标文件的，将由采购代理机构按政采云平台操作规范将备份投标文件上传至政采云平台异常端口处理，上传成功后，电子加密投标文件自动失效；使用备份投标文件仍无法成功或投标人</w:t>
      </w:r>
      <w:r>
        <w:rPr>
          <w:rFonts w:hint="eastAsia" w:ascii="宋体" w:hAnsi="宋体" w:cs="宋体"/>
          <w:color w:val="auto"/>
          <w:kern w:val="0"/>
          <w:szCs w:val="21"/>
          <w:highlight w:val="none"/>
        </w:rPr>
        <w:t>未按规定提交备份投标文件的</w:t>
      </w:r>
      <w:r>
        <w:rPr>
          <w:rFonts w:hint="eastAsia" w:ascii="宋体" w:hAnsi="宋体" w:cs="宋体"/>
          <w:color w:val="auto"/>
          <w:szCs w:val="21"/>
          <w:highlight w:val="none"/>
        </w:rPr>
        <w:t>，</w:t>
      </w:r>
      <w:r>
        <w:rPr>
          <w:rFonts w:hint="eastAsia" w:ascii="宋体" w:hAnsi="宋体" w:cs="宋体"/>
          <w:b/>
          <w:color w:val="auto"/>
          <w:szCs w:val="21"/>
          <w:highlight w:val="none"/>
        </w:rPr>
        <w:t>视为撤回投标文件</w:t>
      </w:r>
      <w:r>
        <w:rPr>
          <w:rFonts w:hint="eastAsia" w:ascii="宋体" w:hAnsi="宋体" w:cs="宋体"/>
          <w:color w:val="auto"/>
          <w:szCs w:val="21"/>
          <w:highlight w:val="none"/>
        </w:rPr>
        <w:t>。</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电子加密投标文件已按时解密的，备份投标文件自动失效。</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31.6开标过程由采购代理机构负责记录，由参加开标的投标人代表和相关工作人员签字确认后随采购文件一并存档。</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投标人代表对开标过程和开标记录有疑义，应当场提出询问。</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32.资格审查及组建评标委员会</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32.1开标结束后，采购人或采购代理机构依据法律法规和招标文件中规定的内容对投标人的资格进行审查，未通过资格审查的投标人不进入评标，通过资格审查的投标人不足3家的不进行后续评标。</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32.2评标委员会成员为5人以上单数组成。</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33.投标文件符合性审查与澄清</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33.1评标委员会负责对符合资格要求的投标人的投标文件进行符合性审查，以确定其是否满足招标文件的实质性要求。</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33.2对于投标文件中含义不明确、同类问题表述不一致或者有明显文字和计算错误的内容，以及评标委员会认为投标人的报价明显低于其他通过符合性审查投标人的报价，有可能</w:t>
      </w:r>
      <w:r>
        <w:rPr>
          <w:rFonts w:hint="eastAsia" w:ascii="宋体" w:hAnsi="宋体" w:cs="宋体"/>
          <w:color w:val="auto"/>
          <w:szCs w:val="21"/>
          <w:highlight w:val="none"/>
          <w:shd w:val="clear" w:color="auto" w:fill="FFFFFF"/>
        </w:rPr>
        <w:t>影响服务质量或者不能诚信履约的</w:t>
      </w:r>
      <w:r>
        <w:rPr>
          <w:rFonts w:hint="eastAsia" w:ascii="宋体" w:hAnsi="宋体" w:cs="宋体"/>
          <w:color w:val="auto"/>
          <w:szCs w:val="21"/>
          <w:highlight w:val="none"/>
        </w:rPr>
        <w:t>，评标委员会将以书面形式要求投标人作出必要的澄清、说明或者补正。</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的澄清、说明或者补正通过电子交易平台交换数据电文，投标人提交使用电子签名的相关数据电文或通过平台上传投标人的法定代表人或其授权的代表签字或加盖公章的文件的扫描件。给予投标人提交澄清、说明或补正的时间不少于30分钟，投标人已经明确表示澄清说明或补正完毕的除外。投标人的澄清、说明或者补正不得超出投标文件的范围或者改变投标文件的实质性内容。</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33.3投标人的澄清、说明或补正将作为投标文件的一部分。</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33.4报价修正</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投标文件报价出现不一致的，按照下列规定修正：</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（1）电子交易平台客户端里开标一览表录入的投标报价与报价要求响应文件中的开标一览表投标报价不一致的，以报价要求响应文件中的投标报价为准。</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（2）投标文件中开标一览表（报价表）内容与投标文件中其他内容不一致的，以开标一览表（报价表）为准；</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（3）投标文件中开标一览表（报价表）大写金额和小写金额不一致的，以大写金额为准。</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同时出现两种以上不一致的，按照前款规定的顺序修正。修正后的报价由投标人确认，经投标人确认后产生约束力，投标人不确认的，</w:t>
      </w:r>
      <w:r>
        <w:rPr>
          <w:rFonts w:hint="eastAsia" w:ascii="宋体" w:hAnsi="宋体" w:cs="宋体"/>
          <w:b/>
          <w:color w:val="auto"/>
          <w:szCs w:val="21"/>
          <w:highlight w:val="none"/>
        </w:rPr>
        <w:t>其投标无效</w:t>
      </w:r>
      <w:r>
        <w:rPr>
          <w:rFonts w:hint="eastAsia" w:ascii="宋体" w:hAnsi="宋体" w:cs="宋体"/>
          <w:color w:val="auto"/>
          <w:szCs w:val="21"/>
          <w:highlight w:val="none"/>
        </w:rPr>
        <w:t>。</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34.投标无效</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34.1根据本招标文件的规定，评标委员会审查每份投标文件，以确定其是否满足招标文件的实质性要求。投标人不得通过修正或撤销不符合要求的偏离，从而使其投标实质上响应招标文件要求。</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34.2投标人存在下列情况之一的，投标无效：</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（1）投标文件未按招标文件要求签署、盖章而影响投标文件法律效力的；</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（2）不具备招标文件中规定的资格要求的（包括未提交合法有效的资格证明文件）；</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（3）未对招标文件的实质性条款作出响应（包括未按要求提交证明文件）的；</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（4）报价超过招标文件中规定的预算金额或最高限价（如有）或单项限价（如有）的；</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（5）投标文件含有采购人不能接受的附加条件的；</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（6）投标文件中含有虚假材料的；</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（7）投标人违背诚实信用原则的；</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（8）仅提交备份投标文件的；</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（9）法律、法规和招标文件规定的其他无效情形。</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35.比较与评价</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35.1评标委员会按照招标文件规定的评标方法和标准，对符合性审查合格的投标文件进行商务和技术评估，综合比较与评价。</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35.2本项目采用综合评分法，评标严格按照招标文件的要求和条件进行，详细评标标准见招标文件第四章。</w:t>
      </w:r>
    </w:p>
    <w:p>
      <w:pPr>
        <w:snapToGrid w:val="0"/>
        <w:spacing w:line="360" w:lineRule="auto"/>
        <w:ind w:firstLine="420" w:firstLineChars="200"/>
        <w:jc w:val="left"/>
        <w:rPr>
          <w:rFonts w:ascii="宋体" w:hAnsi="宋体" w:cs="宋体"/>
          <w:color w:val="auto"/>
          <w:szCs w:val="21"/>
          <w:highlight w:val="none"/>
        </w:rPr>
      </w:pPr>
      <w:bookmarkStart w:id="41" w:name="_Hlk60581117"/>
      <w:r>
        <w:rPr>
          <w:rFonts w:hint="eastAsia" w:ascii="宋体" w:hAnsi="宋体" w:cs="宋体"/>
          <w:color w:val="auto"/>
          <w:szCs w:val="21"/>
          <w:highlight w:val="none"/>
        </w:rPr>
        <w:t>35.3根据《政府采购促进中小企业发展管理办法》（财库〔2020〕46号）、《财政部 司法部关于政府采购支持监狱企业发展有关问题的通知》（财库〔2014〕68号）和《三部门联合发布关于促进残疾人就业政府采购政策的通知》（财库〔2017〕141号）及财政部门的规定，对满足价格扣除条件且在投标文件中提交了《中小企业声明函》《残疾人福利性单位声明函》或省级以上监狱管理局、戒毒管理局（含新疆生产建设兵团）出具的属于监狱企业的证明文件的投标人，其投标报价按照规定予以扣除后参与评审，具体扣除办法详见第五章。对于同时属于小微企业、监狱企业或残疾人福利性单位的，不重复进行投标报价扣除。</w:t>
      </w:r>
    </w:p>
    <w:bookmarkEnd w:id="41"/>
    <w:p>
      <w:pPr>
        <w:pStyle w:val="25"/>
        <w:snapToGrid w:val="0"/>
        <w:spacing w:beforeLines="0" w:afterLines="0" w:line="360" w:lineRule="auto"/>
        <w:ind w:firstLine="422" w:firstLineChars="200"/>
        <w:rPr>
          <w:rFonts w:hAnsi="宋体" w:cs="宋体"/>
          <w:b/>
          <w:color w:val="auto"/>
          <w:sz w:val="21"/>
          <w:szCs w:val="21"/>
          <w:highlight w:val="none"/>
        </w:rPr>
      </w:pPr>
      <w:r>
        <w:rPr>
          <w:rFonts w:hint="eastAsia" w:hAnsi="宋体" w:cs="宋体"/>
          <w:b/>
          <w:color w:val="auto"/>
          <w:sz w:val="21"/>
          <w:szCs w:val="21"/>
          <w:highlight w:val="none"/>
        </w:rPr>
        <w:t>36.废标的情形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在本项目招标采购中，出现下列情形之一的，应予废标：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（1）符合资格要求的投标人或者对招标文件作实质响应的投标人不足三家的；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（3）投标人的报价均超过了采购预算，采购人不能支付的；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（4）因重大变故，采购任务取消的。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（5）电子交易平台无法正常运行，无法保证电子交易的公平、公正和安全的情况。</w:t>
      </w:r>
    </w:p>
    <w:p>
      <w:pPr>
        <w:pStyle w:val="25"/>
        <w:snapToGrid w:val="0"/>
        <w:spacing w:beforeLines="0" w:afterLines="0" w:line="360" w:lineRule="auto"/>
        <w:ind w:firstLine="422" w:firstLineChars="200"/>
        <w:rPr>
          <w:rFonts w:hAnsi="宋体" w:cs="宋体"/>
          <w:b/>
          <w:color w:val="auto"/>
          <w:sz w:val="21"/>
          <w:szCs w:val="21"/>
          <w:highlight w:val="none"/>
        </w:rPr>
      </w:pPr>
      <w:r>
        <w:rPr>
          <w:rFonts w:hint="eastAsia" w:hAnsi="宋体" w:cs="宋体"/>
          <w:b/>
          <w:color w:val="auto"/>
          <w:sz w:val="21"/>
          <w:szCs w:val="21"/>
          <w:highlight w:val="none"/>
        </w:rPr>
        <w:t>37.中止电子交易活动的情形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采购过程中出现以下情形，导致电子交易平台无法正常运行，或者无法保证电子交易的公平、公正和安全时，采购组织机构可中止电子交易活动：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（1）电子交易平台发生故障而无法登录访问的；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（4）病毒发作导致不能进行正常操作的；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（5）其他无法保证电子交易的公平、公正和安全的情况。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出现前款规定情形，不影响采购公平、公正性的，采购组织机构可以待上述情形消除后继续组织电子交易活动；影响或可能影响采购公平、公正性的，将重新采购。</w:t>
      </w:r>
    </w:p>
    <w:p>
      <w:pPr>
        <w:pStyle w:val="25"/>
        <w:snapToGrid w:val="0"/>
        <w:spacing w:beforeLines="0" w:afterLines="0" w:line="360" w:lineRule="auto"/>
        <w:ind w:firstLine="422" w:firstLineChars="200"/>
        <w:rPr>
          <w:rFonts w:hAnsi="宋体" w:cs="宋体"/>
          <w:b/>
          <w:color w:val="auto"/>
          <w:sz w:val="21"/>
          <w:szCs w:val="21"/>
          <w:highlight w:val="none"/>
        </w:rPr>
      </w:pPr>
      <w:r>
        <w:rPr>
          <w:rFonts w:hint="eastAsia" w:hAnsi="宋体" w:cs="宋体"/>
          <w:b/>
          <w:color w:val="auto"/>
          <w:sz w:val="21"/>
          <w:szCs w:val="21"/>
          <w:highlight w:val="none"/>
        </w:rPr>
        <w:t>38.中标候选人的确定原则及标准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本项目所有有效投标人均为中标候选人，评标结果按评审后得分由高到低顺序排列。得分相同的，按投标报价由低到高顺序排列，得分且投标报价相同的并列。</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39.编写评标报告</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全体评标委员会成员签字的原始评标记录和评标结果编写评标报告，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jc w:val="center"/>
        <w:rPr>
          <w:b/>
          <w:bCs/>
          <w:color w:val="auto"/>
          <w:sz w:val="24"/>
          <w:highlight w:val="none"/>
        </w:rPr>
      </w:pPr>
      <w:r>
        <w:rPr>
          <w:rFonts w:hint="eastAsia"/>
          <w:b/>
          <w:bCs/>
          <w:color w:val="auto"/>
          <w:sz w:val="24"/>
          <w:highlight w:val="none"/>
        </w:rPr>
        <w:t>六、授予合同</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40.中标人的确定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shd w:val="clear" w:color="auto" w:fill="FFFFFF"/>
        </w:rPr>
        <w:t>40.1中标人确定主体为采购人，</w:t>
      </w:r>
      <w:r>
        <w:rPr>
          <w:rFonts w:hint="eastAsia" w:ascii="宋体" w:hAnsi="宋体" w:cs="宋体"/>
          <w:color w:val="auto"/>
          <w:szCs w:val="21"/>
          <w:highlight w:val="none"/>
        </w:rPr>
        <w:t>确定排名第一的中标候选人为中标人。</w:t>
      </w:r>
    </w:p>
    <w:p>
      <w:pPr>
        <w:spacing w:line="360" w:lineRule="auto"/>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40.2中标候选人并列的，由并列的供应商随机抽取的方式确定中标候选顺序。</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41.中标结果公告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自中标人确定之日起2个工作日内，采购代理机构在招标公告发布媒体上公告中标结果。</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42.中标通知书和招标结果通知书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42.1在公告中标结果的同时，采购代理机构向中标人发出中标通知书，向未中标的投标人发出招标结果通知书。</w:t>
      </w:r>
    </w:p>
    <w:p>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42.2因重大变故采购任务取消时，采购人有权拒绝任何投标人中标，且对受影响的投标人不承担任何责任。</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43.签订合同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采购人按照法律法规的规定与中标人签订书面合同。</w:t>
      </w:r>
    </w:p>
    <w:p>
      <w:pPr>
        <w:numPr>
          <w:ilvl w:val="0"/>
          <w:numId w:val="2"/>
        </w:numPr>
        <w:spacing w:line="360" w:lineRule="auto"/>
        <w:ind w:firstLine="482" w:firstLineChars="200"/>
        <w:jc w:val="center"/>
        <w:rPr>
          <w:b/>
          <w:bCs/>
          <w:color w:val="auto"/>
          <w:sz w:val="24"/>
          <w:highlight w:val="none"/>
        </w:rPr>
      </w:pPr>
      <w:r>
        <w:rPr>
          <w:rFonts w:hint="eastAsia"/>
          <w:b/>
          <w:bCs/>
          <w:color w:val="auto"/>
          <w:sz w:val="24"/>
          <w:highlight w:val="none"/>
        </w:rPr>
        <w:t>其它补充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44.如有，见</w:t>
      </w:r>
      <w:r>
        <w:rPr>
          <w:rFonts w:hint="eastAsia" w:ascii="宋体" w:hAnsi="宋体" w:cs="宋体"/>
          <w:color w:val="auto"/>
          <w:szCs w:val="21"/>
          <w:highlight w:val="none"/>
          <w:u w:val="single"/>
        </w:rPr>
        <w:t>投标人须知前附表</w:t>
      </w:r>
      <w:r>
        <w:rPr>
          <w:rFonts w:hint="eastAsia" w:ascii="宋体" w:hAnsi="宋体" w:cs="宋体"/>
          <w:color w:val="auto"/>
          <w:szCs w:val="21"/>
          <w:highlight w:val="none"/>
        </w:rPr>
        <w:t>。</w:t>
      </w:r>
    </w:p>
    <w:p>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br w:type="page"/>
      </w:r>
    </w:p>
    <w:p>
      <w:pPr>
        <w:pStyle w:val="3"/>
        <w:spacing w:before="0" w:after="0"/>
        <w:rPr>
          <w:rFonts w:ascii="宋体" w:hAnsi="宋体" w:cs="宋体"/>
          <w:color w:val="auto"/>
          <w:szCs w:val="21"/>
          <w:highlight w:val="none"/>
        </w:rPr>
      </w:pPr>
      <w:bookmarkStart w:id="42" w:name="_Toc34844744"/>
      <w:bookmarkStart w:id="43" w:name="_Toc25079"/>
      <w:r>
        <w:rPr>
          <w:rFonts w:hint="eastAsia" w:ascii="宋体" w:hAnsi="宋体" w:cs="宋体"/>
          <w:color w:val="auto"/>
          <w:highlight w:val="none"/>
        </w:rPr>
        <w:t>第四章  评标方法和标准</w:t>
      </w:r>
      <w:bookmarkEnd w:id="42"/>
      <w:bookmarkEnd w:id="43"/>
    </w:p>
    <w:p>
      <w:pPr>
        <w:spacing w:line="360" w:lineRule="auto"/>
        <w:jc w:val="center"/>
        <w:rPr>
          <w:b/>
          <w:bCs/>
          <w:color w:val="auto"/>
          <w:sz w:val="24"/>
          <w:highlight w:val="none"/>
        </w:rPr>
      </w:pPr>
      <w:r>
        <w:rPr>
          <w:rFonts w:hint="eastAsia"/>
          <w:b/>
          <w:bCs/>
          <w:color w:val="auto"/>
          <w:sz w:val="24"/>
          <w:highlight w:val="none"/>
        </w:rPr>
        <w:t>一、总则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遵循公开、公正、公平、择优和诚实信用的原则，评标人员应本着认真、公正、诚实、廉洁的精神进行评标工作，择优推荐中标候选人。评标委员会成员必须严格遵守保密规定，不得泄露评标的有关情况。</w:t>
      </w:r>
    </w:p>
    <w:p>
      <w:pPr>
        <w:spacing w:line="360" w:lineRule="auto"/>
        <w:jc w:val="center"/>
        <w:rPr>
          <w:b/>
          <w:bCs/>
          <w:color w:val="auto"/>
          <w:sz w:val="24"/>
          <w:highlight w:val="none"/>
        </w:rPr>
      </w:pPr>
      <w:r>
        <w:rPr>
          <w:rFonts w:hint="eastAsia"/>
          <w:b/>
          <w:bCs/>
          <w:color w:val="auto"/>
          <w:sz w:val="24"/>
          <w:highlight w:val="none"/>
        </w:rPr>
        <w:t>二、评标方法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本项目采用综合评分法进行评审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评标时，评标委员会各成员独立对每个投标人的投标文件进行评价，根据评委打分表的评分标准和评分范围，逐栏打分并汇总。投标人的最终评标得分为所有评委评分的算术平均数，小数点后四舍五入保留二位小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2.价格扣除（价格优惠）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对满足价格扣除条件且在投标文件中提交了《中小企业声明函》《残疾人福利性单位声明函》或省级以上监狱管理局、戒毒管理局（含新疆生产建设兵团）出具的属于监狱企业的证明文件的投标人，对其投标报价给予</w:t>
      </w:r>
      <w:r>
        <w:rPr>
          <w:rFonts w:hint="eastAsia" w:ascii="宋体" w:hAnsi="宋体" w:cs="宋体"/>
          <w:color w:val="auto"/>
          <w:szCs w:val="21"/>
          <w:highlight w:val="none"/>
          <w:u w:val="single"/>
        </w:rPr>
        <w:t xml:space="preserve"> 10 </w:t>
      </w:r>
      <w:r>
        <w:rPr>
          <w:rFonts w:hint="eastAsia" w:ascii="宋体" w:hAnsi="宋体" w:cs="宋体"/>
          <w:color w:val="auto"/>
          <w:szCs w:val="21"/>
          <w:highlight w:val="none"/>
        </w:rPr>
        <w:t>%的扣除。</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（2）符合采购标的对应的中小企业划分标准所属行业：</w:t>
      </w:r>
      <w:r>
        <w:rPr>
          <w:rFonts w:hint="eastAsia" w:ascii="宋体" w:hAnsi="宋体" w:cs="宋体"/>
          <w:b/>
          <w:color w:val="auto"/>
          <w:highlight w:val="none"/>
          <w:u w:val="single"/>
        </w:rPr>
        <w:t>科技设施运维服务</w:t>
      </w:r>
      <w:r>
        <w:rPr>
          <w:rFonts w:hint="eastAsia" w:ascii="宋体" w:hAnsi="宋体" w:cs="宋体"/>
          <w:b/>
          <w:color w:val="auto"/>
          <w:highlight w:val="none"/>
        </w:rPr>
        <w:t>，属于</w:t>
      </w:r>
      <w:r>
        <w:rPr>
          <w:rFonts w:hint="eastAsia" w:ascii="宋体" w:hAnsi="宋体" w:cs="宋体"/>
          <w:b/>
          <w:color w:val="auto"/>
          <w:highlight w:val="none"/>
          <w:u w:val="single"/>
        </w:rPr>
        <w:t>其他未列明⾏业</w:t>
      </w:r>
      <w:r>
        <w:rPr>
          <w:rFonts w:hint="eastAsia" w:ascii="宋体" w:hAnsi="宋体" w:cs="宋体"/>
          <w:b/>
          <w:color w:val="auto"/>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中小企业划分标准以《工业和信息化部、国家统计局、国家发展和改革委员会、财政部关于印发中小企业划型标准规定的通知》（工信部联企业[2011]300号）规定的划分标准为准。</w:t>
      </w:r>
    </w:p>
    <w:p>
      <w:pPr>
        <w:spacing w:line="360" w:lineRule="auto"/>
        <w:jc w:val="center"/>
        <w:rPr>
          <w:b/>
          <w:bCs/>
          <w:color w:val="auto"/>
          <w:sz w:val="24"/>
          <w:highlight w:val="none"/>
        </w:rPr>
      </w:pPr>
      <w:r>
        <w:rPr>
          <w:rFonts w:hint="eastAsia"/>
          <w:b/>
          <w:bCs/>
          <w:color w:val="auto"/>
          <w:sz w:val="24"/>
          <w:highlight w:val="none"/>
        </w:rPr>
        <w:t>三、评审程序</w:t>
      </w:r>
    </w:p>
    <w:p>
      <w:pPr>
        <w:spacing w:line="360" w:lineRule="auto"/>
        <w:ind w:firstLine="435"/>
        <w:rPr>
          <w:rFonts w:ascii="宋体" w:hAnsi="宋体" w:cs="宋体"/>
          <w:b/>
          <w:color w:val="auto"/>
          <w:szCs w:val="21"/>
          <w:highlight w:val="none"/>
        </w:rPr>
      </w:pPr>
      <w:r>
        <w:rPr>
          <w:rFonts w:hint="eastAsia" w:ascii="宋体" w:hAnsi="宋体" w:cs="宋体"/>
          <w:b/>
          <w:color w:val="auto"/>
          <w:szCs w:val="21"/>
          <w:highlight w:val="none"/>
        </w:rPr>
        <w:t>1.资格审查</w:t>
      </w:r>
    </w:p>
    <w:p>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由采购人或采购代理机构对投标人进行资格审查。资格审查内容如下：</w:t>
      </w:r>
    </w:p>
    <w:tbl>
      <w:tblPr>
        <w:tblStyle w:val="4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2835"/>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bottom w:val="single" w:color="auto" w:sz="4" w:space="0"/>
            </w:tcBorders>
            <w:vAlign w:val="center"/>
          </w:tcPr>
          <w:p>
            <w:pPr>
              <w:adjustRightInd w:val="0"/>
              <w:snapToGrid w:val="0"/>
              <w:ind w:right="-1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134" w:type="dxa"/>
            <w:tcBorders>
              <w:bottom w:val="single" w:color="auto" w:sz="4" w:space="0"/>
            </w:tcBorders>
            <w:vAlign w:val="center"/>
          </w:tcPr>
          <w:p>
            <w:pPr>
              <w:adjustRightInd w:val="0"/>
              <w:snapToGrid w:val="0"/>
              <w:ind w:right="-10"/>
              <w:jc w:val="center"/>
              <w:rPr>
                <w:rFonts w:ascii="宋体" w:hAnsi="宋体" w:cs="宋体"/>
                <w:color w:val="auto"/>
                <w:szCs w:val="21"/>
                <w:highlight w:val="none"/>
              </w:rPr>
            </w:pPr>
            <w:r>
              <w:rPr>
                <w:rFonts w:hint="eastAsia" w:ascii="宋体" w:hAnsi="宋体" w:cs="宋体"/>
                <w:color w:val="auto"/>
                <w:szCs w:val="21"/>
                <w:highlight w:val="none"/>
              </w:rPr>
              <w:t>评审内容</w:t>
            </w:r>
          </w:p>
        </w:tc>
        <w:tc>
          <w:tcPr>
            <w:tcW w:w="2835" w:type="dxa"/>
            <w:tcBorders>
              <w:bottom w:val="single" w:color="auto" w:sz="4" w:space="0"/>
            </w:tcBorders>
            <w:vAlign w:val="center"/>
          </w:tcPr>
          <w:p>
            <w:pPr>
              <w:adjustRightInd w:val="0"/>
              <w:snapToGrid w:val="0"/>
              <w:ind w:right="-10"/>
              <w:jc w:val="center"/>
              <w:rPr>
                <w:rFonts w:ascii="宋体" w:hAnsi="宋体" w:cs="宋体"/>
                <w:color w:val="auto"/>
                <w:szCs w:val="21"/>
                <w:highlight w:val="none"/>
              </w:rPr>
            </w:pPr>
            <w:r>
              <w:rPr>
                <w:rFonts w:hint="eastAsia" w:ascii="宋体" w:hAnsi="宋体" w:cs="宋体"/>
                <w:color w:val="auto"/>
                <w:szCs w:val="21"/>
                <w:highlight w:val="none"/>
              </w:rPr>
              <w:t>审查要求</w:t>
            </w:r>
          </w:p>
        </w:tc>
        <w:tc>
          <w:tcPr>
            <w:tcW w:w="4253" w:type="dxa"/>
            <w:tcBorders>
              <w:bottom w:val="single" w:color="auto" w:sz="4" w:space="0"/>
            </w:tcBorders>
            <w:vAlign w:val="center"/>
          </w:tcPr>
          <w:p>
            <w:pPr>
              <w:adjustRightInd w:val="0"/>
              <w:snapToGrid w:val="0"/>
              <w:ind w:right="-10"/>
              <w:jc w:val="center"/>
              <w:rPr>
                <w:rFonts w:ascii="宋体" w:hAnsi="宋体" w:cs="宋体"/>
                <w:color w:val="auto"/>
                <w:szCs w:val="21"/>
                <w:highlight w:val="none"/>
              </w:rPr>
            </w:pPr>
            <w:r>
              <w:rPr>
                <w:rFonts w:hint="eastAsia" w:ascii="宋体" w:hAnsi="宋体" w:cs="宋体"/>
                <w:color w:val="auto"/>
                <w:szCs w:val="21"/>
                <w:highlight w:val="none"/>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adjustRightInd w:val="0"/>
              <w:snapToGrid w:val="0"/>
              <w:ind w:right="-10"/>
              <w:jc w:val="center"/>
              <w:rPr>
                <w:rFonts w:ascii="宋体" w:hAnsi="宋体" w:cs="宋体"/>
                <w:color w:val="auto"/>
                <w:szCs w:val="21"/>
                <w:highlight w:val="none"/>
              </w:rPr>
            </w:pPr>
            <w:r>
              <w:rPr>
                <w:rFonts w:hint="eastAsia" w:ascii="宋体" w:hAnsi="宋体" w:cs="宋体"/>
                <w:color w:val="auto"/>
                <w:szCs w:val="21"/>
                <w:highlight w:val="none"/>
              </w:rPr>
              <w:t>1</w:t>
            </w:r>
          </w:p>
        </w:tc>
        <w:tc>
          <w:tcPr>
            <w:tcW w:w="1134" w:type="dxa"/>
            <w:vAlign w:val="center"/>
          </w:tcPr>
          <w:p>
            <w:pPr>
              <w:ind w:right="-10"/>
              <w:jc w:val="left"/>
              <w:rPr>
                <w:rFonts w:ascii="宋体" w:hAnsi="宋体" w:cs="宋体"/>
                <w:color w:val="auto"/>
                <w:szCs w:val="21"/>
                <w:highlight w:val="none"/>
              </w:rPr>
            </w:pPr>
            <w:r>
              <w:rPr>
                <w:rFonts w:hint="eastAsia" w:ascii="宋体" w:hAnsi="宋体" w:cs="宋体"/>
                <w:color w:val="auto"/>
                <w:szCs w:val="21"/>
                <w:highlight w:val="none"/>
              </w:rPr>
              <w:t>基本资质</w:t>
            </w:r>
          </w:p>
        </w:tc>
        <w:tc>
          <w:tcPr>
            <w:tcW w:w="2835" w:type="dxa"/>
            <w:vAlign w:val="center"/>
          </w:tcPr>
          <w:p>
            <w:pPr>
              <w:ind w:right="-10"/>
              <w:jc w:val="left"/>
              <w:rPr>
                <w:rFonts w:ascii="宋体" w:hAnsi="宋体" w:cs="宋体"/>
                <w:color w:val="auto"/>
                <w:szCs w:val="21"/>
                <w:highlight w:val="none"/>
              </w:rPr>
            </w:pPr>
            <w:r>
              <w:rPr>
                <w:rFonts w:hint="eastAsia" w:ascii="宋体" w:hAnsi="宋体" w:cs="宋体"/>
                <w:color w:val="auto"/>
                <w:szCs w:val="21"/>
                <w:highlight w:val="none"/>
              </w:rPr>
              <w:t>满足《中华人民共和国政府采购法》第二十二条第一款规定</w:t>
            </w:r>
          </w:p>
        </w:tc>
        <w:tc>
          <w:tcPr>
            <w:tcW w:w="4253"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资格要求响应文件内提供《供应商资格声明函》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adjustRightInd w:val="0"/>
              <w:snapToGrid w:val="0"/>
              <w:ind w:right="-10"/>
              <w:jc w:val="center"/>
              <w:rPr>
                <w:rFonts w:ascii="宋体" w:hAnsi="宋体" w:cs="宋体"/>
                <w:color w:val="auto"/>
                <w:szCs w:val="21"/>
                <w:highlight w:val="none"/>
              </w:rPr>
            </w:pPr>
            <w:r>
              <w:rPr>
                <w:rFonts w:hint="eastAsia" w:ascii="宋体" w:hAnsi="宋体" w:cs="宋体"/>
                <w:color w:val="auto"/>
                <w:szCs w:val="21"/>
                <w:highlight w:val="none"/>
              </w:rPr>
              <w:t>2</w:t>
            </w:r>
          </w:p>
        </w:tc>
        <w:tc>
          <w:tcPr>
            <w:tcW w:w="1134" w:type="dxa"/>
            <w:vAlign w:val="center"/>
          </w:tcPr>
          <w:p>
            <w:pPr>
              <w:ind w:right="-10"/>
              <w:jc w:val="left"/>
              <w:rPr>
                <w:rFonts w:ascii="宋体" w:hAnsi="宋体" w:cs="宋体"/>
                <w:color w:val="auto"/>
                <w:szCs w:val="21"/>
                <w:highlight w:val="none"/>
              </w:rPr>
            </w:pPr>
            <w:r>
              <w:rPr>
                <w:rFonts w:hint="eastAsia" w:ascii="宋体" w:hAnsi="宋体" w:cs="宋体"/>
                <w:color w:val="auto"/>
                <w:szCs w:val="21"/>
                <w:highlight w:val="none"/>
              </w:rPr>
              <w:t>营业执照</w:t>
            </w:r>
          </w:p>
        </w:tc>
        <w:tc>
          <w:tcPr>
            <w:tcW w:w="2835" w:type="dxa"/>
            <w:vAlign w:val="center"/>
          </w:tcPr>
          <w:p>
            <w:pPr>
              <w:ind w:right="-10"/>
              <w:jc w:val="left"/>
              <w:rPr>
                <w:rFonts w:ascii="宋体" w:hAnsi="宋体" w:cs="宋体"/>
                <w:color w:val="auto"/>
                <w:szCs w:val="21"/>
                <w:highlight w:val="none"/>
              </w:rPr>
            </w:pPr>
            <w:r>
              <w:rPr>
                <w:rFonts w:hint="eastAsia" w:ascii="宋体" w:hAnsi="宋体" w:cs="宋体"/>
                <w:color w:val="auto"/>
                <w:szCs w:val="21"/>
                <w:highlight w:val="none"/>
              </w:rPr>
              <w:t>有效的营业执照或事业单位法人证书或社会团体法人登记证书或民办非企业单位登记证书等机构登记证明复印件</w:t>
            </w:r>
          </w:p>
        </w:tc>
        <w:tc>
          <w:tcPr>
            <w:tcW w:w="4253"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资格要求响应文件内提供有效</w:t>
            </w:r>
            <w:r>
              <w:rPr>
                <w:rFonts w:hint="eastAsia" w:ascii="宋体" w:hAnsi="宋体" w:cs="宋体"/>
                <w:color w:val="auto"/>
                <w:kern w:val="1"/>
                <w:highlight w:val="none"/>
              </w:rPr>
              <w:t>的营业执照或事业单位法人证书或社会团体法人登记证书或民办非企业单位登记证书等机构登记证明，</w:t>
            </w:r>
            <w:r>
              <w:rPr>
                <w:rFonts w:hint="eastAsia" w:ascii="宋体" w:hAnsi="宋体" w:cs="宋体"/>
                <w:color w:val="auto"/>
                <w:szCs w:val="21"/>
                <w:highlight w:val="none"/>
              </w:rPr>
              <w:t>应完整清晰的体现出证明材料的全部内容。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adjustRightInd w:val="0"/>
              <w:snapToGrid w:val="0"/>
              <w:ind w:right="-10"/>
              <w:jc w:val="center"/>
              <w:rPr>
                <w:rFonts w:ascii="宋体" w:hAnsi="宋体" w:cs="宋体"/>
                <w:color w:val="auto"/>
                <w:szCs w:val="21"/>
                <w:highlight w:val="none"/>
              </w:rPr>
            </w:pPr>
            <w:r>
              <w:rPr>
                <w:rFonts w:hint="eastAsia" w:ascii="宋体" w:hAnsi="宋体" w:cs="宋体"/>
                <w:color w:val="auto"/>
                <w:szCs w:val="21"/>
                <w:highlight w:val="none"/>
              </w:rPr>
              <w:t>3</w:t>
            </w:r>
          </w:p>
        </w:tc>
        <w:tc>
          <w:tcPr>
            <w:tcW w:w="1134" w:type="dxa"/>
            <w:vAlign w:val="center"/>
          </w:tcPr>
          <w:p>
            <w:pPr>
              <w:ind w:right="-10"/>
              <w:jc w:val="left"/>
              <w:rPr>
                <w:rFonts w:ascii="宋体" w:hAnsi="宋体" w:cs="宋体"/>
                <w:color w:val="auto"/>
                <w:szCs w:val="21"/>
                <w:highlight w:val="none"/>
              </w:rPr>
            </w:pPr>
            <w:r>
              <w:rPr>
                <w:rFonts w:hint="eastAsia" w:ascii="宋体" w:hAnsi="宋体" w:cs="宋体"/>
                <w:color w:val="auto"/>
                <w:szCs w:val="21"/>
                <w:highlight w:val="none"/>
              </w:rPr>
              <w:t>信用情况</w:t>
            </w:r>
          </w:p>
        </w:tc>
        <w:tc>
          <w:tcPr>
            <w:tcW w:w="2835" w:type="dxa"/>
            <w:vAlign w:val="center"/>
          </w:tcPr>
          <w:p>
            <w:pPr>
              <w:ind w:right="-10"/>
              <w:jc w:val="left"/>
              <w:rPr>
                <w:rFonts w:ascii="宋体" w:hAnsi="宋体" w:cs="宋体"/>
                <w:color w:val="auto"/>
                <w:szCs w:val="21"/>
                <w:highlight w:val="none"/>
              </w:rPr>
            </w:pPr>
            <w:r>
              <w:rPr>
                <w:rFonts w:hint="eastAsia" w:ascii="宋体" w:hAnsi="宋体" w:cs="宋体"/>
                <w:color w:val="auto"/>
                <w:szCs w:val="21"/>
                <w:highlight w:val="none"/>
              </w:rPr>
              <w:t>未被“信用中国”（www.creditchina.gov.cn)、中国政府采购网（www.ccgp.gov.cn）列入失信被执行人、重大税收违法失信主体、政府采购严重违法失信行为记录名单</w:t>
            </w:r>
          </w:p>
        </w:tc>
        <w:tc>
          <w:tcPr>
            <w:tcW w:w="4253" w:type="dxa"/>
            <w:vAlign w:val="center"/>
          </w:tcPr>
          <w:p>
            <w:pPr>
              <w:adjustRightInd w:val="0"/>
              <w:snapToGrid w:val="0"/>
              <w:ind w:right="-10"/>
              <w:jc w:val="left"/>
              <w:rPr>
                <w:rFonts w:ascii="宋体" w:hAnsi="宋体" w:cs="宋体"/>
                <w:color w:val="auto"/>
                <w:szCs w:val="21"/>
                <w:highlight w:val="none"/>
              </w:rPr>
            </w:pPr>
            <w:r>
              <w:rPr>
                <w:rFonts w:hint="eastAsia" w:ascii="宋体" w:hAnsi="宋体" w:cs="宋体"/>
                <w:color w:val="auto"/>
                <w:szCs w:val="21"/>
                <w:highlight w:val="none"/>
              </w:rPr>
              <w:t>无需提供材料。</w:t>
            </w:r>
          </w:p>
        </w:tc>
      </w:tr>
    </w:tbl>
    <w:p>
      <w:pPr>
        <w:spacing w:line="360" w:lineRule="auto"/>
        <w:ind w:firstLine="437"/>
        <w:rPr>
          <w:rFonts w:ascii="宋体" w:hAnsi="宋体" w:cs="宋体"/>
          <w:color w:val="auto"/>
          <w:szCs w:val="21"/>
          <w:highlight w:val="none"/>
        </w:rPr>
      </w:pPr>
      <w:r>
        <w:rPr>
          <w:rFonts w:hint="eastAsia" w:ascii="宋体" w:hAnsi="宋体" w:cs="宋体"/>
          <w:b/>
          <w:bCs/>
          <w:color w:val="auto"/>
          <w:szCs w:val="21"/>
          <w:highlight w:val="none"/>
        </w:rPr>
        <w:t>资格审查指标通过标准：</w:t>
      </w:r>
      <w:r>
        <w:rPr>
          <w:rFonts w:hint="eastAsia" w:ascii="宋体" w:hAnsi="宋体" w:cs="宋体"/>
          <w:color w:val="auto"/>
          <w:szCs w:val="21"/>
          <w:highlight w:val="none"/>
        </w:rPr>
        <w:t>投标人必须通过资格审查表中的全部评审指标。</w:t>
      </w:r>
    </w:p>
    <w:p>
      <w:pPr>
        <w:spacing w:line="360" w:lineRule="auto"/>
        <w:ind w:firstLine="435"/>
        <w:rPr>
          <w:rFonts w:ascii="宋体" w:hAnsi="宋体" w:cs="宋体"/>
          <w:b/>
          <w:color w:val="auto"/>
          <w:szCs w:val="21"/>
          <w:highlight w:val="none"/>
        </w:rPr>
      </w:pPr>
      <w:r>
        <w:rPr>
          <w:rFonts w:hint="eastAsia" w:ascii="宋体" w:hAnsi="宋体" w:cs="宋体"/>
          <w:b/>
          <w:color w:val="auto"/>
          <w:szCs w:val="21"/>
          <w:highlight w:val="none"/>
        </w:rPr>
        <w:t>2.符合性审查</w:t>
      </w:r>
    </w:p>
    <w:p>
      <w:pPr>
        <w:spacing w:line="360" w:lineRule="auto"/>
        <w:ind w:firstLine="437"/>
        <w:rPr>
          <w:rFonts w:ascii="宋体" w:hAnsi="宋体" w:cs="宋体"/>
          <w:color w:val="auto"/>
          <w:szCs w:val="21"/>
          <w:highlight w:val="none"/>
        </w:rPr>
      </w:pPr>
      <w:r>
        <w:rPr>
          <w:rFonts w:hint="eastAsia" w:ascii="宋体" w:hAnsi="宋体" w:cs="宋体"/>
          <w:color w:val="auto"/>
          <w:szCs w:val="21"/>
          <w:highlight w:val="none"/>
        </w:rPr>
        <w:t>评标委员会对通过资格审查的投标人的投标文件进行符合性审查，以确定其是否满足招标文件的实质性要求。符合性审查内容如下：</w:t>
      </w:r>
    </w:p>
    <w:tbl>
      <w:tblPr>
        <w:tblStyle w:val="4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90"/>
        <w:gridCol w:w="3260"/>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0" w:type="dxa"/>
            <w:tcBorders>
              <w:bottom w:val="single" w:color="auto" w:sz="4" w:space="0"/>
            </w:tcBorders>
            <w:vAlign w:val="center"/>
          </w:tcPr>
          <w:p>
            <w:pPr>
              <w:adjustRightInd w:val="0"/>
              <w:snapToGrid w:val="0"/>
              <w:ind w:right="-1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690" w:type="dxa"/>
            <w:tcBorders>
              <w:bottom w:val="single" w:color="auto" w:sz="4" w:space="0"/>
            </w:tcBorders>
            <w:vAlign w:val="center"/>
          </w:tcPr>
          <w:p>
            <w:pPr>
              <w:adjustRightInd w:val="0"/>
              <w:snapToGrid w:val="0"/>
              <w:ind w:right="-10"/>
              <w:jc w:val="center"/>
              <w:rPr>
                <w:rFonts w:ascii="宋体" w:hAnsi="宋体" w:cs="宋体"/>
                <w:color w:val="auto"/>
                <w:szCs w:val="21"/>
                <w:highlight w:val="none"/>
              </w:rPr>
            </w:pPr>
            <w:r>
              <w:rPr>
                <w:rFonts w:hint="eastAsia" w:ascii="宋体" w:hAnsi="宋体" w:cs="宋体"/>
                <w:color w:val="auto"/>
                <w:szCs w:val="21"/>
                <w:highlight w:val="none"/>
              </w:rPr>
              <w:t>评审内容</w:t>
            </w:r>
          </w:p>
        </w:tc>
        <w:tc>
          <w:tcPr>
            <w:tcW w:w="3260" w:type="dxa"/>
            <w:tcBorders>
              <w:bottom w:val="single" w:color="auto" w:sz="4" w:space="0"/>
            </w:tcBorders>
            <w:vAlign w:val="center"/>
          </w:tcPr>
          <w:p>
            <w:pPr>
              <w:adjustRightInd w:val="0"/>
              <w:snapToGrid w:val="0"/>
              <w:ind w:right="-10"/>
              <w:jc w:val="center"/>
              <w:rPr>
                <w:rFonts w:ascii="宋体" w:hAnsi="宋体" w:cs="宋体"/>
                <w:color w:val="auto"/>
                <w:szCs w:val="21"/>
                <w:highlight w:val="none"/>
              </w:rPr>
            </w:pPr>
            <w:r>
              <w:rPr>
                <w:rFonts w:hint="eastAsia" w:ascii="宋体" w:hAnsi="宋体" w:cs="宋体"/>
                <w:color w:val="auto"/>
                <w:szCs w:val="21"/>
                <w:highlight w:val="none"/>
              </w:rPr>
              <w:t>要求</w:t>
            </w:r>
          </w:p>
        </w:tc>
        <w:tc>
          <w:tcPr>
            <w:tcW w:w="3261" w:type="dxa"/>
            <w:tcBorders>
              <w:bottom w:val="single" w:color="auto" w:sz="4" w:space="0"/>
            </w:tcBorders>
            <w:vAlign w:val="center"/>
          </w:tcPr>
          <w:p>
            <w:pPr>
              <w:adjustRightInd w:val="0"/>
              <w:snapToGrid w:val="0"/>
              <w:ind w:right="-10"/>
              <w:jc w:val="center"/>
              <w:rPr>
                <w:rFonts w:ascii="宋体" w:hAnsi="宋体" w:cs="宋体"/>
                <w:color w:val="auto"/>
                <w:szCs w:val="21"/>
                <w:highlight w:val="none"/>
              </w:rPr>
            </w:pPr>
            <w:r>
              <w:rPr>
                <w:rFonts w:hint="eastAsia" w:ascii="宋体" w:hAnsi="宋体" w:cs="宋体"/>
                <w:color w:val="auto"/>
                <w:szCs w:val="21"/>
                <w:highlight w:val="none"/>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宋体" w:hAnsi="宋体" w:cs="宋体"/>
                <w:color w:val="auto"/>
                <w:szCs w:val="21"/>
                <w:highlight w:val="none"/>
              </w:rPr>
            </w:pPr>
            <w:r>
              <w:rPr>
                <w:rFonts w:hint="eastAsia" w:ascii="宋体" w:hAnsi="宋体" w:cs="宋体"/>
                <w:color w:val="auto"/>
                <w:szCs w:val="21"/>
                <w:highlight w:val="none"/>
              </w:rPr>
              <w:t>1</w:t>
            </w:r>
          </w:p>
        </w:tc>
        <w:tc>
          <w:tcPr>
            <w:tcW w:w="1690" w:type="dxa"/>
            <w:vAlign w:val="center"/>
          </w:tcPr>
          <w:p>
            <w:pPr>
              <w:ind w:right="-10"/>
              <w:jc w:val="left"/>
              <w:rPr>
                <w:rFonts w:ascii="宋体" w:hAnsi="宋体" w:cs="宋体"/>
                <w:color w:val="auto"/>
                <w:szCs w:val="21"/>
                <w:highlight w:val="none"/>
              </w:rPr>
            </w:pPr>
            <w:r>
              <w:rPr>
                <w:rFonts w:hint="eastAsia" w:ascii="宋体" w:hAnsi="宋体" w:cs="宋体"/>
                <w:color w:val="auto"/>
                <w:szCs w:val="21"/>
                <w:highlight w:val="none"/>
              </w:rPr>
              <w:t>投标报价</w:t>
            </w:r>
          </w:p>
        </w:tc>
        <w:tc>
          <w:tcPr>
            <w:tcW w:w="3260" w:type="dxa"/>
            <w:vAlign w:val="center"/>
          </w:tcPr>
          <w:p>
            <w:pPr>
              <w:ind w:right="-10"/>
              <w:jc w:val="left"/>
              <w:rPr>
                <w:rFonts w:ascii="宋体" w:hAnsi="宋体" w:cs="宋体"/>
                <w:color w:val="auto"/>
                <w:szCs w:val="21"/>
                <w:highlight w:val="none"/>
              </w:rPr>
            </w:pPr>
            <w:r>
              <w:rPr>
                <w:rFonts w:hint="eastAsia" w:ascii="宋体" w:hAnsi="宋体" w:cs="宋体"/>
                <w:color w:val="auto"/>
                <w:szCs w:val="21"/>
                <w:highlight w:val="none"/>
              </w:rPr>
              <w:t>格式、金额符合招标文件要求并加盖公章</w:t>
            </w:r>
          </w:p>
        </w:tc>
        <w:tc>
          <w:tcPr>
            <w:tcW w:w="3261" w:type="dxa"/>
            <w:vAlign w:val="center"/>
          </w:tcPr>
          <w:p>
            <w:pPr>
              <w:adjustRightInd w:val="0"/>
              <w:snapToGrid w:val="0"/>
              <w:ind w:right="-10"/>
              <w:jc w:val="left"/>
              <w:rPr>
                <w:rFonts w:ascii="宋体" w:hAnsi="宋体" w:cs="宋体"/>
                <w:color w:val="auto"/>
                <w:szCs w:val="21"/>
                <w:highlight w:val="none"/>
              </w:rPr>
            </w:pPr>
            <w:r>
              <w:rPr>
                <w:rFonts w:hint="eastAsia" w:ascii="宋体" w:hAnsi="宋体" w:cs="宋体"/>
                <w:color w:val="auto"/>
                <w:szCs w:val="21"/>
                <w:highlight w:val="none"/>
              </w:rPr>
              <w:t>投标文件内提供《开标一览表》。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宋体" w:hAnsi="宋体" w:cs="宋体"/>
                <w:color w:val="auto"/>
                <w:szCs w:val="21"/>
                <w:highlight w:val="none"/>
              </w:rPr>
            </w:pPr>
            <w:r>
              <w:rPr>
                <w:rFonts w:hint="eastAsia" w:ascii="宋体" w:hAnsi="宋体" w:cs="宋体"/>
                <w:color w:val="auto"/>
                <w:szCs w:val="21"/>
                <w:highlight w:val="none"/>
              </w:rPr>
              <w:t>2</w:t>
            </w:r>
          </w:p>
        </w:tc>
        <w:tc>
          <w:tcPr>
            <w:tcW w:w="1690" w:type="dxa"/>
            <w:vAlign w:val="center"/>
          </w:tcPr>
          <w:p>
            <w:pPr>
              <w:ind w:right="-10"/>
              <w:jc w:val="left"/>
              <w:rPr>
                <w:rFonts w:ascii="宋体" w:hAnsi="宋体" w:cs="宋体"/>
                <w:color w:val="auto"/>
                <w:szCs w:val="21"/>
                <w:highlight w:val="none"/>
              </w:rPr>
            </w:pPr>
            <w:r>
              <w:rPr>
                <w:rFonts w:hint="eastAsia" w:ascii="宋体" w:hAnsi="宋体" w:cs="宋体"/>
                <w:color w:val="auto"/>
                <w:szCs w:val="21"/>
                <w:highlight w:val="none"/>
              </w:rPr>
              <w:t>投标函</w:t>
            </w:r>
          </w:p>
        </w:tc>
        <w:tc>
          <w:tcPr>
            <w:tcW w:w="3260" w:type="dxa"/>
            <w:vAlign w:val="center"/>
          </w:tcPr>
          <w:p>
            <w:pPr>
              <w:ind w:right="-10"/>
              <w:jc w:val="left"/>
              <w:rPr>
                <w:rFonts w:ascii="宋体" w:hAnsi="宋体" w:cs="宋体"/>
                <w:color w:val="auto"/>
                <w:szCs w:val="21"/>
                <w:highlight w:val="none"/>
              </w:rPr>
            </w:pPr>
            <w:r>
              <w:rPr>
                <w:rFonts w:hint="eastAsia" w:ascii="宋体" w:hAnsi="宋体" w:cs="宋体"/>
                <w:color w:val="auto"/>
                <w:szCs w:val="21"/>
                <w:highlight w:val="none"/>
              </w:rPr>
              <w:t>投标函格式、填写符合招标文件要求并加盖公章</w:t>
            </w:r>
          </w:p>
        </w:tc>
        <w:tc>
          <w:tcPr>
            <w:tcW w:w="3261" w:type="dxa"/>
            <w:vAlign w:val="center"/>
          </w:tcPr>
          <w:p>
            <w:pPr>
              <w:adjustRightInd w:val="0"/>
              <w:snapToGrid w:val="0"/>
              <w:ind w:right="-10"/>
              <w:jc w:val="left"/>
              <w:rPr>
                <w:rFonts w:ascii="宋体" w:hAnsi="宋体" w:cs="宋体"/>
                <w:color w:val="auto"/>
                <w:szCs w:val="21"/>
                <w:highlight w:val="none"/>
              </w:rPr>
            </w:pPr>
            <w:r>
              <w:rPr>
                <w:rFonts w:hint="eastAsia" w:ascii="宋体" w:hAnsi="宋体" w:cs="宋体"/>
                <w:color w:val="auto"/>
                <w:szCs w:val="21"/>
                <w:highlight w:val="none"/>
              </w:rPr>
              <w:t>投标文件内提供《投标函》。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宋体" w:hAnsi="宋体" w:cs="宋体"/>
                <w:color w:val="auto"/>
                <w:szCs w:val="21"/>
                <w:highlight w:val="none"/>
              </w:rPr>
            </w:pPr>
            <w:r>
              <w:rPr>
                <w:rFonts w:hint="eastAsia" w:ascii="宋体" w:hAnsi="宋体" w:cs="宋体"/>
                <w:color w:val="auto"/>
                <w:szCs w:val="21"/>
                <w:highlight w:val="none"/>
              </w:rPr>
              <w:t>3</w:t>
            </w:r>
          </w:p>
        </w:tc>
        <w:tc>
          <w:tcPr>
            <w:tcW w:w="1690" w:type="dxa"/>
            <w:vAlign w:val="center"/>
          </w:tcPr>
          <w:p>
            <w:pPr>
              <w:ind w:right="-10"/>
              <w:jc w:val="left"/>
              <w:rPr>
                <w:rFonts w:ascii="宋体" w:hAnsi="宋体" w:cs="宋体"/>
                <w:color w:val="auto"/>
                <w:szCs w:val="21"/>
                <w:highlight w:val="none"/>
              </w:rPr>
            </w:pPr>
            <w:r>
              <w:rPr>
                <w:rFonts w:hint="eastAsia" w:ascii="宋体" w:hAnsi="宋体" w:cs="宋体"/>
                <w:color w:val="auto"/>
                <w:szCs w:val="21"/>
                <w:highlight w:val="none"/>
              </w:rPr>
              <w:t>投标文件签署</w:t>
            </w:r>
          </w:p>
        </w:tc>
        <w:tc>
          <w:tcPr>
            <w:tcW w:w="3260" w:type="dxa"/>
            <w:vAlign w:val="center"/>
          </w:tcPr>
          <w:p>
            <w:pPr>
              <w:ind w:right="-10"/>
              <w:jc w:val="left"/>
              <w:rPr>
                <w:rFonts w:ascii="宋体" w:hAnsi="宋体" w:cs="宋体"/>
                <w:color w:val="auto"/>
                <w:szCs w:val="21"/>
                <w:highlight w:val="none"/>
              </w:rPr>
            </w:pPr>
            <w:r>
              <w:rPr>
                <w:rFonts w:hint="eastAsia" w:ascii="宋体" w:hAnsi="宋体" w:cs="宋体"/>
                <w:color w:val="auto"/>
                <w:szCs w:val="21"/>
                <w:highlight w:val="none"/>
              </w:rPr>
              <w:t>投标文件的签署人具有法定签署权或获得有效授权。</w:t>
            </w:r>
          </w:p>
        </w:tc>
        <w:tc>
          <w:tcPr>
            <w:tcW w:w="3261" w:type="dxa"/>
            <w:vAlign w:val="center"/>
          </w:tcPr>
          <w:p>
            <w:pPr>
              <w:adjustRightInd w:val="0"/>
              <w:snapToGrid w:val="0"/>
              <w:ind w:right="-10"/>
              <w:jc w:val="left"/>
              <w:rPr>
                <w:rFonts w:ascii="宋体" w:hAnsi="宋体" w:cs="宋体"/>
                <w:color w:val="auto"/>
                <w:szCs w:val="21"/>
                <w:highlight w:val="none"/>
              </w:rPr>
            </w:pPr>
            <w:r>
              <w:rPr>
                <w:rFonts w:hint="eastAsia" w:ascii="宋体" w:hAnsi="宋体" w:cs="宋体"/>
                <w:color w:val="auto"/>
                <w:szCs w:val="21"/>
                <w:highlight w:val="none"/>
              </w:rPr>
              <w:t>法定代表人参加投标的，提供身份证正反面复印件；授权代表参加投标的，提供授权委托书及其附件。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0" w:type="dxa"/>
            <w:vAlign w:val="center"/>
          </w:tcPr>
          <w:p>
            <w:pPr>
              <w:adjustRightInd w:val="0"/>
              <w:snapToGrid w:val="0"/>
              <w:ind w:right="-10"/>
              <w:jc w:val="center"/>
              <w:rPr>
                <w:rFonts w:ascii="宋体" w:hAnsi="宋体" w:cs="宋体"/>
                <w:color w:val="auto"/>
                <w:szCs w:val="21"/>
                <w:highlight w:val="none"/>
              </w:rPr>
            </w:pPr>
            <w:r>
              <w:rPr>
                <w:rFonts w:hint="eastAsia" w:ascii="宋体" w:hAnsi="宋体" w:cs="宋体"/>
                <w:color w:val="auto"/>
                <w:szCs w:val="21"/>
                <w:highlight w:val="none"/>
              </w:rPr>
              <w:t>4</w:t>
            </w:r>
          </w:p>
        </w:tc>
        <w:tc>
          <w:tcPr>
            <w:tcW w:w="1690" w:type="dxa"/>
            <w:vAlign w:val="center"/>
          </w:tcPr>
          <w:p>
            <w:pPr>
              <w:ind w:right="-10"/>
              <w:jc w:val="left"/>
              <w:rPr>
                <w:rFonts w:ascii="宋体" w:hAnsi="宋体" w:cs="宋体"/>
                <w:color w:val="auto"/>
                <w:szCs w:val="21"/>
                <w:highlight w:val="none"/>
              </w:rPr>
            </w:pPr>
            <w:r>
              <w:rPr>
                <w:rFonts w:hint="eastAsia" w:ascii="宋体" w:hAnsi="宋体" w:cs="宋体"/>
                <w:color w:val="auto"/>
                <w:szCs w:val="21"/>
                <w:highlight w:val="none"/>
              </w:rPr>
              <w:t>投标文件盖章</w:t>
            </w:r>
          </w:p>
        </w:tc>
        <w:tc>
          <w:tcPr>
            <w:tcW w:w="3260" w:type="dxa"/>
            <w:vAlign w:val="center"/>
          </w:tcPr>
          <w:p>
            <w:pPr>
              <w:ind w:right="-10"/>
              <w:jc w:val="left"/>
              <w:rPr>
                <w:rFonts w:ascii="宋体" w:hAnsi="宋体" w:cs="宋体"/>
                <w:color w:val="auto"/>
                <w:szCs w:val="21"/>
                <w:highlight w:val="none"/>
              </w:rPr>
            </w:pPr>
            <w:r>
              <w:rPr>
                <w:rFonts w:hint="eastAsia" w:ascii="宋体" w:hAnsi="宋体" w:cs="宋体"/>
                <w:color w:val="auto"/>
                <w:szCs w:val="21"/>
                <w:highlight w:val="none"/>
              </w:rPr>
              <w:t>投标文件按照招标文件要求进行盖章</w:t>
            </w:r>
          </w:p>
        </w:tc>
        <w:tc>
          <w:tcPr>
            <w:tcW w:w="3261" w:type="dxa"/>
            <w:vAlign w:val="center"/>
          </w:tcPr>
          <w:p>
            <w:pPr>
              <w:adjustRightInd w:val="0"/>
              <w:snapToGrid w:val="0"/>
              <w:ind w:right="-10"/>
              <w:jc w:val="left"/>
              <w:rPr>
                <w:rFonts w:ascii="宋体" w:hAnsi="宋体" w:cs="宋体"/>
                <w:color w:val="auto"/>
                <w:szCs w:val="21"/>
                <w:highlight w:val="none"/>
              </w:rPr>
            </w:pPr>
            <w:r>
              <w:rPr>
                <w:rFonts w:hint="eastAsia" w:ascii="宋体" w:hAnsi="宋体" w:cs="宋体"/>
                <w:color w:val="auto"/>
                <w:szCs w:val="21"/>
                <w:highlight w:val="none"/>
              </w:rPr>
              <w:t>投标文件相关资料盖章满足招标文件要求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宋体" w:hAnsi="宋体" w:cs="宋体"/>
                <w:color w:val="auto"/>
                <w:szCs w:val="21"/>
                <w:highlight w:val="none"/>
              </w:rPr>
            </w:pPr>
            <w:r>
              <w:rPr>
                <w:rFonts w:hint="eastAsia" w:ascii="宋体" w:hAnsi="宋体" w:cs="宋体"/>
                <w:color w:val="auto"/>
                <w:szCs w:val="21"/>
                <w:highlight w:val="none"/>
              </w:rPr>
              <w:t>5</w:t>
            </w:r>
          </w:p>
        </w:tc>
        <w:tc>
          <w:tcPr>
            <w:tcW w:w="1690" w:type="dxa"/>
            <w:vAlign w:val="center"/>
          </w:tcPr>
          <w:p>
            <w:pPr>
              <w:ind w:right="-10"/>
              <w:jc w:val="left"/>
              <w:rPr>
                <w:rFonts w:ascii="宋体" w:hAnsi="宋体" w:cs="宋体"/>
                <w:color w:val="auto"/>
                <w:szCs w:val="21"/>
                <w:highlight w:val="none"/>
              </w:rPr>
            </w:pPr>
            <w:r>
              <w:rPr>
                <w:rFonts w:hint="eastAsia" w:ascii="宋体" w:hAnsi="宋体" w:cs="宋体"/>
                <w:color w:val="auto"/>
                <w:szCs w:val="21"/>
                <w:highlight w:val="none"/>
              </w:rPr>
              <w:t>采购需求要求响应</w:t>
            </w:r>
          </w:p>
        </w:tc>
        <w:tc>
          <w:tcPr>
            <w:tcW w:w="3260" w:type="dxa"/>
            <w:vAlign w:val="center"/>
          </w:tcPr>
          <w:p>
            <w:pPr>
              <w:ind w:right="-10"/>
              <w:jc w:val="left"/>
              <w:rPr>
                <w:rFonts w:ascii="宋体" w:hAnsi="宋体" w:cs="宋体"/>
                <w:color w:val="auto"/>
                <w:szCs w:val="21"/>
                <w:highlight w:val="none"/>
              </w:rPr>
            </w:pPr>
            <w:r>
              <w:rPr>
                <w:rFonts w:hint="eastAsia" w:ascii="宋体" w:hAnsi="宋体" w:cs="宋体"/>
                <w:color w:val="auto"/>
                <w:szCs w:val="21"/>
                <w:highlight w:val="none"/>
              </w:rPr>
              <w:t>符合招标文件采购需求中明确的实质性要求。</w:t>
            </w:r>
          </w:p>
        </w:tc>
        <w:tc>
          <w:tcPr>
            <w:tcW w:w="3261" w:type="dxa"/>
            <w:vAlign w:val="center"/>
          </w:tcPr>
          <w:p>
            <w:pPr>
              <w:adjustRightInd w:val="0"/>
              <w:snapToGrid w:val="0"/>
              <w:ind w:right="-10"/>
              <w:jc w:val="left"/>
              <w:rPr>
                <w:rFonts w:ascii="宋体" w:hAnsi="宋体" w:cs="宋体"/>
                <w:color w:val="auto"/>
                <w:szCs w:val="21"/>
                <w:highlight w:val="none"/>
              </w:rPr>
            </w:pPr>
            <w:r>
              <w:rPr>
                <w:rFonts w:hint="eastAsia" w:ascii="宋体" w:hAnsi="宋体" w:cs="宋体"/>
                <w:color w:val="auto"/>
                <w:szCs w:val="21"/>
                <w:highlight w:val="none"/>
              </w:rPr>
              <w:t>投标文件内提供商务要求响应表、服务要求响应表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20" w:type="dxa"/>
            <w:vAlign w:val="center"/>
          </w:tcPr>
          <w:p>
            <w:pPr>
              <w:adjustRightInd w:val="0"/>
              <w:snapToGrid w:val="0"/>
              <w:ind w:right="-10"/>
              <w:jc w:val="center"/>
              <w:rPr>
                <w:rFonts w:ascii="宋体" w:hAnsi="宋体" w:cs="宋体"/>
                <w:color w:val="auto"/>
                <w:szCs w:val="21"/>
                <w:highlight w:val="none"/>
              </w:rPr>
            </w:pPr>
            <w:r>
              <w:rPr>
                <w:rFonts w:hint="eastAsia" w:ascii="宋体" w:hAnsi="宋体" w:cs="宋体"/>
                <w:color w:val="auto"/>
                <w:szCs w:val="21"/>
                <w:highlight w:val="none"/>
              </w:rPr>
              <w:t>6</w:t>
            </w:r>
          </w:p>
        </w:tc>
        <w:tc>
          <w:tcPr>
            <w:tcW w:w="1690" w:type="dxa"/>
            <w:vAlign w:val="center"/>
          </w:tcPr>
          <w:p>
            <w:pPr>
              <w:ind w:right="-10"/>
              <w:jc w:val="left"/>
              <w:rPr>
                <w:rFonts w:ascii="宋体" w:hAnsi="宋体" w:cs="宋体"/>
                <w:color w:val="auto"/>
                <w:szCs w:val="21"/>
                <w:highlight w:val="none"/>
              </w:rPr>
            </w:pPr>
            <w:r>
              <w:rPr>
                <w:rFonts w:hint="eastAsia" w:ascii="宋体" w:hAnsi="宋体" w:cs="宋体"/>
                <w:color w:val="auto"/>
                <w:szCs w:val="21"/>
                <w:highlight w:val="none"/>
              </w:rPr>
              <w:t>其他要求</w:t>
            </w:r>
          </w:p>
        </w:tc>
        <w:tc>
          <w:tcPr>
            <w:tcW w:w="3260" w:type="dxa"/>
            <w:vAlign w:val="center"/>
          </w:tcPr>
          <w:p>
            <w:pPr>
              <w:ind w:right="-10"/>
              <w:jc w:val="left"/>
              <w:rPr>
                <w:rFonts w:ascii="宋体" w:hAnsi="宋体" w:cs="宋体"/>
                <w:color w:val="auto"/>
                <w:szCs w:val="21"/>
                <w:highlight w:val="none"/>
              </w:rPr>
            </w:pPr>
            <w:r>
              <w:rPr>
                <w:rFonts w:hint="eastAsia" w:ascii="宋体" w:hAnsi="宋体" w:cs="宋体"/>
                <w:color w:val="auto"/>
                <w:szCs w:val="21"/>
                <w:highlight w:val="none"/>
              </w:rPr>
              <w:t>符合法律、行政法规规定的其他条件或不存在招标文件列明的拒绝投标、无效投标、不允许存在的其他情形</w:t>
            </w:r>
          </w:p>
        </w:tc>
        <w:tc>
          <w:tcPr>
            <w:tcW w:w="3261" w:type="dxa"/>
            <w:vAlign w:val="center"/>
          </w:tcPr>
          <w:p>
            <w:pPr>
              <w:adjustRightInd w:val="0"/>
              <w:snapToGrid w:val="0"/>
              <w:ind w:right="-10"/>
              <w:jc w:val="left"/>
              <w:rPr>
                <w:rFonts w:ascii="宋体" w:hAnsi="宋体" w:cs="宋体"/>
                <w:color w:val="auto"/>
                <w:szCs w:val="21"/>
                <w:highlight w:val="none"/>
              </w:rPr>
            </w:pPr>
            <w:r>
              <w:rPr>
                <w:rFonts w:hint="eastAsia" w:ascii="宋体" w:hAnsi="宋体" w:cs="宋体"/>
                <w:color w:val="auto"/>
                <w:szCs w:val="21"/>
                <w:highlight w:val="none"/>
              </w:rPr>
              <w:t>除招标文件要求提供的以外，无需额外提供材料。</w:t>
            </w:r>
          </w:p>
        </w:tc>
      </w:tr>
    </w:tbl>
    <w:p>
      <w:pPr>
        <w:spacing w:line="360" w:lineRule="auto"/>
        <w:ind w:firstLine="437"/>
        <w:rPr>
          <w:rFonts w:ascii="宋体" w:hAnsi="宋体" w:cs="宋体"/>
          <w:color w:val="auto"/>
          <w:szCs w:val="21"/>
          <w:highlight w:val="none"/>
        </w:rPr>
      </w:pPr>
      <w:r>
        <w:rPr>
          <w:rFonts w:hint="eastAsia" w:ascii="宋体" w:hAnsi="宋体" w:cs="宋体"/>
          <w:b/>
          <w:bCs/>
          <w:color w:val="auto"/>
          <w:szCs w:val="21"/>
          <w:highlight w:val="none"/>
        </w:rPr>
        <w:t>符合性审查指标通过标准：</w:t>
      </w:r>
      <w:r>
        <w:rPr>
          <w:rFonts w:hint="eastAsia" w:ascii="宋体" w:hAnsi="宋体" w:cs="宋体"/>
          <w:color w:val="auto"/>
          <w:szCs w:val="21"/>
          <w:highlight w:val="none"/>
        </w:rPr>
        <w:t>投标人必须通过符合性审查表中的全部评审指标。</w:t>
      </w:r>
    </w:p>
    <w:p>
      <w:pPr>
        <w:spacing w:line="360" w:lineRule="auto"/>
        <w:ind w:firstLine="435"/>
        <w:rPr>
          <w:rFonts w:ascii="宋体" w:hAnsi="宋体" w:cs="宋体"/>
          <w:b/>
          <w:color w:val="auto"/>
          <w:szCs w:val="21"/>
          <w:highlight w:val="none"/>
        </w:rPr>
      </w:pPr>
      <w:r>
        <w:rPr>
          <w:rFonts w:hint="eastAsia" w:ascii="宋体" w:hAnsi="宋体" w:cs="宋体"/>
          <w:b/>
          <w:color w:val="auto"/>
          <w:szCs w:val="21"/>
          <w:highlight w:val="none"/>
        </w:rPr>
        <w:t>3.详细审查和评分（评标标准兼评委打分表）</w:t>
      </w:r>
    </w:p>
    <w:p>
      <w:pPr>
        <w:spacing w:line="360" w:lineRule="auto"/>
        <w:outlineLvl w:val="2"/>
        <w:rPr>
          <w:color w:val="auto"/>
          <w:highlight w:val="none"/>
        </w:rPr>
      </w:pPr>
      <w:r>
        <w:rPr>
          <w:rFonts w:hint="eastAsia" w:ascii="宋体" w:hAnsi="宋体" w:cs="宋体"/>
          <w:b/>
          <w:bCs/>
          <w:color w:val="auto"/>
          <w:szCs w:val="21"/>
          <w:highlight w:val="none"/>
        </w:rPr>
        <w:t>附表1：</w:t>
      </w:r>
      <w:r>
        <w:rPr>
          <w:rFonts w:hint="eastAsia" w:ascii="宋体" w:hAnsi="宋体" w:cs="宋体"/>
          <w:b/>
          <w:color w:val="auto"/>
          <w:szCs w:val="21"/>
          <w:highlight w:val="none"/>
          <w:lang w:bidi="ar"/>
        </w:rPr>
        <w:t>商务技术评分表</w:t>
      </w:r>
    </w:p>
    <w:tbl>
      <w:tblPr>
        <w:tblStyle w:val="45"/>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234"/>
        <w:gridCol w:w="676"/>
        <w:gridCol w:w="5859"/>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6" w:type="dxa"/>
            <w:gridSpan w:val="2"/>
            <w:tcMar>
              <w:left w:w="28" w:type="dxa"/>
              <w:right w:w="28" w:type="dxa"/>
            </w:tcMar>
            <w:vAlign w:val="center"/>
          </w:tcPr>
          <w:p>
            <w:pPr>
              <w:adjustRightInd w:val="0"/>
              <w:snapToGrid w:val="0"/>
              <w:spacing w:line="380" w:lineRule="exact"/>
              <w:jc w:val="center"/>
              <w:rPr>
                <w:rFonts w:ascii="宋体" w:hAnsi="宋体" w:cs="宋体"/>
                <w:b/>
                <w:color w:val="auto"/>
                <w:szCs w:val="21"/>
                <w:highlight w:val="none"/>
              </w:rPr>
            </w:pPr>
            <w:r>
              <w:rPr>
                <w:rFonts w:hint="eastAsia" w:ascii="宋体" w:hAnsi="宋体" w:cs="宋体"/>
                <w:b/>
                <w:color w:val="auto"/>
                <w:szCs w:val="21"/>
                <w:highlight w:val="none"/>
              </w:rPr>
              <w:t>评审项目</w:t>
            </w:r>
          </w:p>
        </w:tc>
        <w:tc>
          <w:tcPr>
            <w:tcW w:w="676" w:type="dxa"/>
            <w:tcMar>
              <w:left w:w="28" w:type="dxa"/>
              <w:right w:w="28" w:type="dxa"/>
            </w:tcMar>
            <w:vAlign w:val="center"/>
          </w:tcPr>
          <w:p>
            <w:pPr>
              <w:adjustRightInd w:val="0"/>
              <w:snapToGrid w:val="0"/>
              <w:spacing w:line="380" w:lineRule="exact"/>
              <w:jc w:val="center"/>
              <w:rPr>
                <w:rFonts w:ascii="宋体" w:hAnsi="宋体" w:cs="宋体"/>
                <w:b/>
                <w:color w:val="auto"/>
                <w:szCs w:val="21"/>
                <w:highlight w:val="none"/>
              </w:rPr>
            </w:pPr>
            <w:r>
              <w:rPr>
                <w:rFonts w:hint="eastAsia" w:ascii="宋体" w:hAnsi="宋体" w:cs="宋体"/>
                <w:b/>
                <w:color w:val="auto"/>
                <w:szCs w:val="21"/>
                <w:highlight w:val="none"/>
              </w:rPr>
              <w:t>分值</w:t>
            </w:r>
          </w:p>
        </w:tc>
        <w:tc>
          <w:tcPr>
            <w:tcW w:w="5859" w:type="dxa"/>
            <w:tcMar>
              <w:left w:w="28" w:type="dxa"/>
              <w:right w:w="28" w:type="dxa"/>
            </w:tcMar>
            <w:vAlign w:val="center"/>
          </w:tcPr>
          <w:p>
            <w:pPr>
              <w:adjustRightInd w:val="0"/>
              <w:snapToGrid w:val="0"/>
              <w:spacing w:line="380" w:lineRule="exact"/>
              <w:jc w:val="center"/>
              <w:rPr>
                <w:rFonts w:ascii="宋体" w:hAnsi="宋体" w:cs="宋体"/>
                <w:b/>
                <w:color w:val="auto"/>
                <w:szCs w:val="21"/>
                <w:highlight w:val="none"/>
              </w:rPr>
            </w:pPr>
            <w:r>
              <w:rPr>
                <w:rFonts w:hint="eastAsia" w:ascii="宋体" w:hAnsi="宋体" w:cs="宋体"/>
                <w:b/>
                <w:bCs/>
                <w:color w:val="auto"/>
                <w:szCs w:val="21"/>
                <w:highlight w:val="none"/>
              </w:rPr>
              <w:t>评分内容</w:t>
            </w:r>
          </w:p>
        </w:tc>
        <w:tc>
          <w:tcPr>
            <w:tcW w:w="845" w:type="dxa"/>
            <w:tcMar>
              <w:left w:w="28" w:type="dxa"/>
              <w:right w:w="28" w:type="dxa"/>
            </w:tcMar>
            <w:vAlign w:val="center"/>
          </w:tcPr>
          <w:p>
            <w:pPr>
              <w:adjustRightInd w:val="0"/>
              <w:snapToGrid w:val="0"/>
              <w:spacing w:line="380" w:lineRule="exact"/>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Merge w:val="restart"/>
            <w:tcMar>
              <w:left w:w="28" w:type="dxa"/>
              <w:right w:w="28" w:type="dxa"/>
            </w:tcMar>
            <w:vAlign w:val="center"/>
          </w:tcPr>
          <w:p>
            <w:pPr>
              <w:adjustRightInd w:val="0"/>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资信技术90分</w:t>
            </w:r>
          </w:p>
        </w:tc>
        <w:tc>
          <w:tcPr>
            <w:tcW w:w="1234" w:type="dxa"/>
            <w:vMerge w:val="restart"/>
            <w:tcMar>
              <w:left w:w="28" w:type="dxa"/>
              <w:right w:w="28" w:type="dxa"/>
            </w:tcMar>
            <w:vAlign w:val="center"/>
          </w:tcPr>
          <w:p>
            <w:pPr>
              <w:adjustRightInd w:val="0"/>
              <w:snapToGrid w:val="0"/>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业绩</w:t>
            </w:r>
          </w:p>
        </w:tc>
        <w:tc>
          <w:tcPr>
            <w:tcW w:w="676" w:type="dxa"/>
            <w:tcMar>
              <w:left w:w="28" w:type="dxa"/>
              <w:right w:w="28" w:type="dxa"/>
            </w:tcMar>
            <w:vAlign w:val="center"/>
          </w:tcPr>
          <w:p>
            <w:pPr>
              <w:adjustRightInd w:val="0"/>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0.5分</w:t>
            </w:r>
          </w:p>
        </w:tc>
        <w:tc>
          <w:tcPr>
            <w:tcW w:w="5859" w:type="dxa"/>
            <w:tcMar>
              <w:left w:w="28" w:type="dxa"/>
              <w:right w:w="28" w:type="dxa"/>
            </w:tcMar>
            <w:vAlign w:val="center"/>
          </w:tcPr>
          <w:p>
            <w:pPr>
              <w:spacing w:line="380" w:lineRule="exact"/>
              <w:rPr>
                <w:rFonts w:ascii="宋体" w:hAnsi="宋体"/>
                <w:color w:val="auto"/>
                <w:szCs w:val="21"/>
                <w:highlight w:val="none"/>
              </w:rPr>
            </w:pPr>
            <w:r>
              <w:rPr>
                <w:rFonts w:hint="eastAsia" w:ascii="宋体" w:hAnsi="宋体"/>
                <w:color w:val="auto"/>
                <w:szCs w:val="21"/>
                <w:highlight w:val="none"/>
              </w:rPr>
              <w:t>自2021年01月01日以来（以合同签订日期为准），</w:t>
            </w:r>
            <w:r>
              <w:rPr>
                <w:rFonts w:hint="eastAsia" w:ascii="宋体" w:hAnsi="宋体" w:cs="宋体"/>
                <w:color w:val="auto"/>
                <w:szCs w:val="21"/>
                <w:highlight w:val="none"/>
              </w:rPr>
              <w:t>投标人完成过</w:t>
            </w:r>
            <w:r>
              <w:rPr>
                <w:rFonts w:hint="eastAsia" w:ascii="宋体" w:hAnsi="宋体"/>
                <w:color w:val="auto"/>
                <w:szCs w:val="21"/>
                <w:highlight w:val="none"/>
              </w:rPr>
              <w:t>数字公路（公路路网外场设备）运维案例的，</w:t>
            </w:r>
            <w:r>
              <w:rPr>
                <w:rFonts w:hint="eastAsia" w:ascii="宋体" w:hAnsi="宋体" w:cs="宋体"/>
                <w:bCs/>
                <w:color w:val="auto"/>
                <w:kern w:val="0"/>
                <w:highlight w:val="none"/>
              </w:rPr>
              <w:t>每提供1个得0.25分，最高得0.5分</w:t>
            </w:r>
            <w:r>
              <w:rPr>
                <w:rFonts w:hint="eastAsia" w:ascii="宋体" w:hAnsi="宋体"/>
                <w:color w:val="auto"/>
                <w:szCs w:val="21"/>
                <w:highlight w:val="none"/>
              </w:rPr>
              <w:t>。</w:t>
            </w:r>
          </w:p>
          <w:p>
            <w:pPr>
              <w:spacing w:line="380" w:lineRule="exact"/>
              <w:rPr>
                <w:color w:val="auto"/>
                <w:highlight w:val="none"/>
              </w:rPr>
            </w:pPr>
            <w:r>
              <w:rPr>
                <w:rFonts w:hint="eastAsia"/>
                <w:color w:val="auto"/>
                <w:highlight w:val="none"/>
              </w:rPr>
              <w:t>注：投标文件中提供合同复印件加盖单位公章。</w:t>
            </w:r>
          </w:p>
        </w:tc>
        <w:tc>
          <w:tcPr>
            <w:tcW w:w="845" w:type="dxa"/>
            <w:tcMar>
              <w:left w:w="28" w:type="dxa"/>
              <w:right w:w="28" w:type="dxa"/>
            </w:tcMar>
            <w:vAlign w:val="center"/>
          </w:tcPr>
          <w:p>
            <w:pPr>
              <w:autoSpaceDE w:val="0"/>
              <w:autoSpaceDN w:val="0"/>
              <w:adjustRightInd w:val="0"/>
              <w:snapToGrid w:val="0"/>
              <w:spacing w:line="38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Merge w:val="continue"/>
            <w:tcMar>
              <w:left w:w="28" w:type="dxa"/>
              <w:right w:w="28" w:type="dxa"/>
            </w:tcMar>
            <w:vAlign w:val="center"/>
          </w:tcPr>
          <w:p>
            <w:pPr>
              <w:adjustRightInd w:val="0"/>
              <w:snapToGrid w:val="0"/>
              <w:spacing w:line="380" w:lineRule="exact"/>
              <w:jc w:val="center"/>
              <w:rPr>
                <w:rFonts w:ascii="宋体" w:hAnsi="宋体" w:cs="宋体"/>
                <w:color w:val="auto"/>
                <w:szCs w:val="21"/>
                <w:highlight w:val="none"/>
              </w:rPr>
            </w:pPr>
          </w:p>
        </w:tc>
        <w:tc>
          <w:tcPr>
            <w:tcW w:w="1234" w:type="dxa"/>
            <w:vMerge w:val="continue"/>
            <w:tcMar>
              <w:left w:w="28" w:type="dxa"/>
              <w:right w:w="28" w:type="dxa"/>
            </w:tcMar>
            <w:vAlign w:val="center"/>
          </w:tcPr>
          <w:p>
            <w:pPr>
              <w:adjustRightInd w:val="0"/>
              <w:snapToGrid w:val="0"/>
              <w:spacing w:line="380" w:lineRule="exact"/>
              <w:jc w:val="center"/>
              <w:rPr>
                <w:rFonts w:ascii="宋体" w:hAnsi="宋体" w:cs="宋体"/>
                <w:color w:val="auto"/>
                <w:kern w:val="0"/>
                <w:szCs w:val="21"/>
                <w:highlight w:val="none"/>
              </w:rPr>
            </w:pPr>
          </w:p>
        </w:tc>
        <w:tc>
          <w:tcPr>
            <w:tcW w:w="676" w:type="dxa"/>
            <w:tcMar>
              <w:left w:w="28" w:type="dxa"/>
              <w:right w:w="28" w:type="dxa"/>
            </w:tcMar>
            <w:vAlign w:val="center"/>
          </w:tcPr>
          <w:p>
            <w:pPr>
              <w:adjustRightInd w:val="0"/>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0.5分</w:t>
            </w:r>
          </w:p>
        </w:tc>
        <w:tc>
          <w:tcPr>
            <w:tcW w:w="5859" w:type="dxa"/>
            <w:tcMar>
              <w:left w:w="28" w:type="dxa"/>
              <w:right w:w="28" w:type="dxa"/>
            </w:tcMar>
            <w:vAlign w:val="center"/>
          </w:tcPr>
          <w:p>
            <w:pPr>
              <w:spacing w:line="380" w:lineRule="exact"/>
              <w:rPr>
                <w:rFonts w:ascii="宋体" w:hAnsi="宋体"/>
                <w:color w:val="auto"/>
                <w:szCs w:val="21"/>
                <w:highlight w:val="none"/>
              </w:rPr>
            </w:pPr>
            <w:r>
              <w:rPr>
                <w:rFonts w:hint="eastAsia" w:ascii="宋体" w:hAnsi="宋体"/>
                <w:color w:val="auto"/>
                <w:szCs w:val="21"/>
                <w:highlight w:val="none"/>
              </w:rPr>
              <w:t>自2021年01月01日（以合同签订日期为准）以来，投标人具有电子治超检测系统（非现场执法系统）运维案例，每提供1个得0.25分，最高得0.5分。</w:t>
            </w:r>
          </w:p>
          <w:p>
            <w:pPr>
              <w:spacing w:line="380" w:lineRule="exact"/>
              <w:rPr>
                <w:color w:val="auto"/>
                <w:highlight w:val="none"/>
              </w:rPr>
            </w:pPr>
            <w:r>
              <w:rPr>
                <w:rFonts w:hint="eastAsia"/>
                <w:color w:val="auto"/>
                <w:highlight w:val="none"/>
              </w:rPr>
              <w:t>注：投标文件中提供合同复印件加盖单位公章。</w:t>
            </w:r>
          </w:p>
        </w:tc>
        <w:tc>
          <w:tcPr>
            <w:tcW w:w="845" w:type="dxa"/>
            <w:tcMar>
              <w:left w:w="28" w:type="dxa"/>
              <w:right w:w="28" w:type="dxa"/>
            </w:tcMar>
            <w:vAlign w:val="center"/>
          </w:tcPr>
          <w:p>
            <w:pPr>
              <w:autoSpaceDE w:val="0"/>
              <w:autoSpaceDN w:val="0"/>
              <w:adjustRightInd w:val="0"/>
              <w:snapToGrid w:val="0"/>
              <w:spacing w:line="38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52" w:type="dxa"/>
            <w:vMerge w:val="continue"/>
            <w:tcMar>
              <w:left w:w="28" w:type="dxa"/>
              <w:right w:w="28" w:type="dxa"/>
            </w:tcMar>
            <w:vAlign w:val="center"/>
          </w:tcPr>
          <w:p>
            <w:pPr>
              <w:adjustRightInd w:val="0"/>
              <w:snapToGrid w:val="0"/>
              <w:spacing w:line="380" w:lineRule="exact"/>
              <w:jc w:val="center"/>
              <w:rPr>
                <w:rFonts w:ascii="宋体" w:hAnsi="宋体" w:cs="宋体"/>
                <w:color w:val="auto"/>
                <w:szCs w:val="21"/>
                <w:highlight w:val="none"/>
              </w:rPr>
            </w:pPr>
          </w:p>
        </w:tc>
        <w:tc>
          <w:tcPr>
            <w:tcW w:w="1234" w:type="dxa"/>
            <w:vMerge w:val="restart"/>
            <w:tcMar>
              <w:left w:w="28" w:type="dxa"/>
              <w:right w:w="28" w:type="dxa"/>
            </w:tcMar>
            <w:vAlign w:val="center"/>
          </w:tcPr>
          <w:p>
            <w:pPr>
              <w:adjustRightInd w:val="0"/>
              <w:snapToGrid w:val="0"/>
              <w:spacing w:line="38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项目了解与</w:t>
            </w:r>
          </w:p>
          <w:p>
            <w:pPr>
              <w:adjustRightInd w:val="0"/>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分析</w:t>
            </w:r>
          </w:p>
        </w:tc>
        <w:tc>
          <w:tcPr>
            <w:tcW w:w="676" w:type="dxa"/>
            <w:tcMar>
              <w:left w:w="28" w:type="dxa"/>
              <w:right w:w="28" w:type="dxa"/>
            </w:tcMar>
            <w:vAlign w:val="center"/>
          </w:tcPr>
          <w:p>
            <w:pPr>
              <w:adjustRightInd w:val="0"/>
              <w:snapToGrid w:val="0"/>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5</w:t>
            </w:r>
            <w:r>
              <w:rPr>
                <w:rFonts w:hint="eastAsia" w:ascii="宋体" w:hAnsi="宋体" w:cs="宋体"/>
                <w:color w:val="auto"/>
                <w:szCs w:val="21"/>
                <w:highlight w:val="none"/>
              </w:rPr>
              <w:t>分</w:t>
            </w:r>
          </w:p>
        </w:tc>
        <w:tc>
          <w:tcPr>
            <w:tcW w:w="5859" w:type="dxa"/>
            <w:tcMar>
              <w:left w:w="28" w:type="dxa"/>
              <w:right w:w="28" w:type="dxa"/>
            </w:tcMar>
            <w:vAlign w:val="center"/>
          </w:tcPr>
          <w:p>
            <w:pPr>
              <w:spacing w:line="380" w:lineRule="exact"/>
              <w:jc w:val="left"/>
              <w:rPr>
                <w:rFonts w:ascii="宋体" w:hAnsi="宋体" w:cs="宋体"/>
                <w:bCs/>
                <w:color w:val="auto"/>
                <w:szCs w:val="21"/>
                <w:highlight w:val="none"/>
              </w:rPr>
            </w:pPr>
            <w:r>
              <w:rPr>
                <w:rFonts w:hint="eastAsia" w:ascii="宋体" w:hAnsi="宋体"/>
                <w:color w:val="auto"/>
                <w:szCs w:val="21"/>
                <w:highlight w:val="none"/>
              </w:rPr>
              <w:t>根据投标人对本项目系统现状</w:t>
            </w:r>
            <w:r>
              <w:rPr>
                <w:rFonts w:hint="eastAsia" w:ascii="宋体" w:hAnsi="宋体" w:cs="宋体"/>
                <w:color w:val="auto"/>
                <w:szCs w:val="21"/>
                <w:highlight w:val="none"/>
              </w:rPr>
              <w:t>（包含备件、原设备系统情况）</w:t>
            </w:r>
            <w:r>
              <w:rPr>
                <w:rFonts w:hint="eastAsia" w:ascii="宋体" w:hAnsi="宋体"/>
                <w:color w:val="auto"/>
                <w:szCs w:val="21"/>
                <w:highlight w:val="none"/>
              </w:rPr>
              <w:t>的了解和分析进行评审：</w:t>
            </w:r>
          </w:p>
          <w:p>
            <w:pPr>
              <w:spacing w:line="380" w:lineRule="exact"/>
              <w:jc w:val="left"/>
              <w:rPr>
                <w:rFonts w:ascii="宋体" w:hAnsi="宋体" w:cs="宋体"/>
                <w:color w:val="auto"/>
                <w:szCs w:val="21"/>
                <w:highlight w:val="none"/>
              </w:rPr>
            </w:pPr>
            <w:r>
              <w:rPr>
                <w:rFonts w:hint="eastAsia" w:ascii="宋体" w:hAnsi="宋体" w:cs="宋体"/>
                <w:bCs/>
                <w:color w:val="auto"/>
                <w:szCs w:val="21"/>
                <w:highlight w:val="none"/>
              </w:rPr>
              <w:t>①符合实际情况、了解深入、</w:t>
            </w:r>
            <w:r>
              <w:rPr>
                <w:rFonts w:hint="eastAsia" w:ascii="宋体" w:hAnsi="宋体" w:cs="宋体"/>
                <w:color w:val="auto"/>
                <w:szCs w:val="21"/>
                <w:highlight w:val="none"/>
              </w:rPr>
              <w:t>分析充分</w:t>
            </w:r>
            <w:r>
              <w:rPr>
                <w:rFonts w:hint="eastAsia" w:ascii="宋体" w:hAnsi="宋体" w:cs="宋体"/>
                <w:bCs/>
                <w:color w:val="auto"/>
                <w:szCs w:val="21"/>
                <w:highlight w:val="none"/>
              </w:rPr>
              <w:t>的得5分；②基本符合实际情况、较了解，</w:t>
            </w:r>
            <w:r>
              <w:rPr>
                <w:rFonts w:hint="eastAsia" w:ascii="宋体" w:hAnsi="宋体" w:cs="宋体"/>
                <w:color w:val="auto"/>
                <w:szCs w:val="21"/>
                <w:highlight w:val="none"/>
              </w:rPr>
              <w:t>分析欠全面</w:t>
            </w:r>
            <w:r>
              <w:rPr>
                <w:rFonts w:hint="eastAsia" w:ascii="宋体" w:hAnsi="宋体" w:cs="宋体"/>
                <w:bCs/>
                <w:color w:val="auto"/>
                <w:szCs w:val="21"/>
                <w:highlight w:val="none"/>
              </w:rPr>
              <w:t>的得4分；</w:t>
            </w:r>
            <w:r>
              <w:rPr>
                <w:rFonts w:hint="eastAsia"/>
                <w:color w:val="auto"/>
                <w:highlight w:val="none"/>
              </w:rPr>
              <w:t>③与</w:t>
            </w:r>
            <w:r>
              <w:rPr>
                <w:rFonts w:hint="eastAsia" w:ascii="宋体" w:hAnsi="宋体" w:cs="宋体"/>
                <w:bCs/>
                <w:color w:val="auto"/>
                <w:szCs w:val="21"/>
                <w:highlight w:val="none"/>
              </w:rPr>
              <w:t>实际情况略有不符、了解不够全面</w:t>
            </w:r>
            <w:r>
              <w:rPr>
                <w:rFonts w:hint="eastAsia" w:ascii="宋体" w:hAnsi="宋体" w:cs="宋体"/>
                <w:color w:val="auto"/>
                <w:szCs w:val="21"/>
                <w:highlight w:val="none"/>
              </w:rPr>
              <w:t>、分析不够精准</w:t>
            </w:r>
            <w:r>
              <w:rPr>
                <w:rFonts w:hint="eastAsia" w:ascii="宋体" w:hAnsi="宋体" w:cs="宋体"/>
                <w:bCs/>
                <w:color w:val="auto"/>
                <w:szCs w:val="21"/>
                <w:highlight w:val="none"/>
              </w:rPr>
              <w:t>的得3分；</w:t>
            </w:r>
            <w:r>
              <w:rPr>
                <w:rFonts w:hint="eastAsia" w:ascii="宋体" w:hAnsi="宋体" w:cs="宋体"/>
                <w:color w:val="auto"/>
                <w:szCs w:val="21"/>
                <w:highlight w:val="none"/>
              </w:rPr>
              <w:t>④</w:t>
            </w:r>
            <w:r>
              <w:rPr>
                <w:rFonts w:hint="eastAsia"/>
                <w:color w:val="auto"/>
                <w:highlight w:val="none"/>
              </w:rPr>
              <w:t>与</w:t>
            </w:r>
            <w:r>
              <w:rPr>
                <w:rFonts w:hint="eastAsia" w:ascii="宋体" w:hAnsi="宋体" w:cs="宋体"/>
                <w:bCs/>
                <w:color w:val="auto"/>
                <w:szCs w:val="21"/>
                <w:highlight w:val="none"/>
              </w:rPr>
              <w:t>实际情况较多不符、了解片面、分析不清的得2分；</w:t>
            </w:r>
            <w:r>
              <w:rPr>
                <w:rFonts w:hint="eastAsia" w:ascii="宋体" w:hAnsi="宋体" w:cs="宋体"/>
                <w:color w:val="auto"/>
                <w:szCs w:val="21"/>
                <w:highlight w:val="none"/>
              </w:rPr>
              <w:t>⑤</w:t>
            </w:r>
            <w:r>
              <w:rPr>
                <w:rFonts w:hint="eastAsia"/>
                <w:color w:val="auto"/>
                <w:highlight w:val="none"/>
              </w:rPr>
              <w:t>与</w:t>
            </w:r>
            <w:r>
              <w:rPr>
                <w:rFonts w:hint="eastAsia" w:ascii="宋体" w:hAnsi="宋体" w:cs="宋体"/>
                <w:bCs/>
                <w:color w:val="auto"/>
                <w:szCs w:val="21"/>
                <w:highlight w:val="none"/>
              </w:rPr>
              <w:t>实际情况不符、了解片面、</w:t>
            </w:r>
            <w:r>
              <w:rPr>
                <w:rFonts w:hint="eastAsia" w:ascii="宋体" w:hAnsi="宋体" w:cs="宋体"/>
                <w:color w:val="auto"/>
                <w:szCs w:val="21"/>
                <w:highlight w:val="none"/>
              </w:rPr>
              <w:t>内容简单、</w:t>
            </w:r>
            <w:r>
              <w:rPr>
                <w:rFonts w:hint="eastAsia" w:ascii="宋体" w:hAnsi="宋体" w:cs="宋体"/>
                <w:bCs/>
                <w:color w:val="auto"/>
                <w:szCs w:val="21"/>
                <w:highlight w:val="none"/>
              </w:rPr>
              <w:t>分析模糊的得1分；缺项不得分。</w:t>
            </w:r>
          </w:p>
        </w:tc>
        <w:tc>
          <w:tcPr>
            <w:tcW w:w="845" w:type="dxa"/>
            <w:tcMar>
              <w:left w:w="28" w:type="dxa"/>
              <w:right w:w="28" w:type="dxa"/>
            </w:tcMar>
            <w:vAlign w:val="center"/>
          </w:tcPr>
          <w:p>
            <w:pPr>
              <w:topLinePunct/>
              <w:adjustRightInd w:val="0"/>
              <w:snapToGrid w:val="0"/>
              <w:spacing w:line="380" w:lineRule="exact"/>
              <w:jc w:val="center"/>
              <w:rPr>
                <w:rFonts w:ascii="宋体"/>
                <w:bCs/>
                <w:color w:val="auto"/>
                <w:szCs w:val="21"/>
                <w:highlight w:val="none"/>
              </w:rPr>
            </w:pPr>
            <w:r>
              <w:rPr>
                <w:rFonts w:hint="eastAsia" w:ascii="宋体" w:hAnsi="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Merge w:val="continue"/>
            <w:tcMar>
              <w:left w:w="28" w:type="dxa"/>
              <w:right w:w="28" w:type="dxa"/>
            </w:tcMar>
            <w:vAlign w:val="center"/>
          </w:tcPr>
          <w:p>
            <w:pPr>
              <w:adjustRightInd w:val="0"/>
              <w:snapToGrid w:val="0"/>
              <w:spacing w:line="380" w:lineRule="exact"/>
              <w:jc w:val="center"/>
              <w:rPr>
                <w:rFonts w:ascii="宋体" w:hAnsi="宋体" w:cs="宋体"/>
                <w:color w:val="auto"/>
                <w:szCs w:val="21"/>
                <w:highlight w:val="none"/>
              </w:rPr>
            </w:pPr>
          </w:p>
        </w:tc>
        <w:tc>
          <w:tcPr>
            <w:tcW w:w="1234" w:type="dxa"/>
            <w:vMerge w:val="continue"/>
            <w:tcMar>
              <w:left w:w="28" w:type="dxa"/>
              <w:right w:w="28" w:type="dxa"/>
            </w:tcMar>
            <w:vAlign w:val="center"/>
          </w:tcPr>
          <w:p>
            <w:pPr>
              <w:adjustRightInd w:val="0"/>
              <w:snapToGrid w:val="0"/>
              <w:spacing w:line="380" w:lineRule="exact"/>
              <w:contextualSpacing/>
              <w:jc w:val="center"/>
              <w:rPr>
                <w:rFonts w:ascii="宋体" w:hAnsi="宋体" w:cs="宋体"/>
                <w:color w:val="auto"/>
                <w:szCs w:val="21"/>
                <w:highlight w:val="none"/>
              </w:rPr>
            </w:pPr>
          </w:p>
        </w:tc>
        <w:tc>
          <w:tcPr>
            <w:tcW w:w="676" w:type="dxa"/>
            <w:tcMar>
              <w:left w:w="28" w:type="dxa"/>
              <w:right w:w="28" w:type="dxa"/>
            </w:tcMar>
            <w:vAlign w:val="center"/>
          </w:tcPr>
          <w:p>
            <w:pPr>
              <w:adjustRightInd w:val="0"/>
              <w:snapToGrid w:val="0"/>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5</w:t>
            </w:r>
            <w:r>
              <w:rPr>
                <w:rFonts w:hint="eastAsia" w:ascii="宋体" w:hAnsi="宋体" w:cs="宋体"/>
                <w:color w:val="auto"/>
                <w:szCs w:val="21"/>
                <w:highlight w:val="none"/>
              </w:rPr>
              <w:t>分</w:t>
            </w:r>
          </w:p>
        </w:tc>
        <w:tc>
          <w:tcPr>
            <w:tcW w:w="5859" w:type="dxa"/>
            <w:tcMar>
              <w:left w:w="28" w:type="dxa"/>
              <w:right w:w="28" w:type="dxa"/>
            </w:tcMar>
            <w:vAlign w:val="center"/>
          </w:tcPr>
          <w:p>
            <w:pPr>
              <w:spacing w:line="380" w:lineRule="exact"/>
              <w:jc w:val="left"/>
              <w:rPr>
                <w:rFonts w:ascii="宋体" w:hAnsi="宋体" w:cs="宋体"/>
                <w:bCs/>
                <w:color w:val="auto"/>
                <w:szCs w:val="21"/>
                <w:highlight w:val="none"/>
              </w:rPr>
            </w:pPr>
            <w:r>
              <w:rPr>
                <w:rFonts w:hint="eastAsia" w:ascii="宋体" w:hAnsi="宋体"/>
                <w:color w:val="auto"/>
                <w:szCs w:val="21"/>
                <w:highlight w:val="none"/>
              </w:rPr>
              <w:t>根据投标人对提供的点位布控分析情况（需提供各点位照片并地图标注）进行评审</w:t>
            </w:r>
            <w:r>
              <w:rPr>
                <w:rFonts w:hint="eastAsia" w:ascii="宋体" w:hAnsi="宋体" w:cs="宋体"/>
                <w:bCs/>
                <w:color w:val="auto"/>
                <w:szCs w:val="21"/>
                <w:highlight w:val="none"/>
              </w:rPr>
              <w:t>：</w:t>
            </w:r>
          </w:p>
          <w:p>
            <w:pPr>
              <w:spacing w:line="380" w:lineRule="exact"/>
              <w:jc w:val="left"/>
              <w:rPr>
                <w:color w:val="auto"/>
                <w:highlight w:val="none"/>
              </w:rPr>
            </w:pPr>
            <w:r>
              <w:rPr>
                <w:rFonts w:hint="eastAsia" w:ascii="宋体" w:hAnsi="宋体" w:cs="宋体"/>
                <w:bCs/>
                <w:color w:val="auto"/>
                <w:szCs w:val="21"/>
                <w:highlight w:val="none"/>
              </w:rPr>
              <w:t>①总体情况认识精</w:t>
            </w:r>
            <w:r>
              <w:rPr>
                <w:rFonts w:ascii="宋体" w:hAnsi="宋体" w:cs="宋体"/>
                <w:bCs/>
                <w:color w:val="auto"/>
                <w:szCs w:val="21"/>
                <w:highlight w:val="none"/>
              </w:rPr>
              <w:t>确、充分</w:t>
            </w:r>
            <w:r>
              <w:rPr>
                <w:rFonts w:hint="eastAsia" w:ascii="宋体" w:hAnsi="宋体" w:cs="宋体"/>
                <w:bCs/>
                <w:color w:val="auto"/>
                <w:szCs w:val="21"/>
                <w:highlight w:val="none"/>
              </w:rPr>
              <w:t>的得5分；②总体情况认识基本准确的得4分；</w:t>
            </w:r>
            <w:r>
              <w:rPr>
                <w:rFonts w:hint="eastAsia"/>
                <w:color w:val="auto"/>
                <w:highlight w:val="none"/>
              </w:rPr>
              <w:t>③</w:t>
            </w:r>
            <w:r>
              <w:rPr>
                <w:rFonts w:hint="eastAsia" w:ascii="宋体" w:hAnsi="宋体" w:cs="宋体"/>
                <w:bCs/>
                <w:color w:val="auto"/>
                <w:szCs w:val="21"/>
                <w:highlight w:val="none"/>
              </w:rPr>
              <w:t>总体情况认识略有欠缺、但能满足本项目需求的得3分；</w:t>
            </w:r>
            <w:r>
              <w:rPr>
                <w:rFonts w:hint="eastAsia" w:ascii="宋体" w:hAnsi="宋体" w:cs="宋体"/>
                <w:color w:val="auto"/>
                <w:szCs w:val="21"/>
                <w:highlight w:val="none"/>
              </w:rPr>
              <w:t>④</w:t>
            </w:r>
            <w:r>
              <w:rPr>
                <w:rFonts w:hint="eastAsia" w:ascii="宋体" w:hAnsi="宋体" w:cs="宋体"/>
                <w:bCs/>
                <w:color w:val="auto"/>
                <w:szCs w:val="21"/>
                <w:highlight w:val="none"/>
              </w:rPr>
              <w:t>总体情况认识较欠缺、与实际情况存在一定偏差的得2分；</w:t>
            </w:r>
            <w:r>
              <w:rPr>
                <w:rFonts w:hint="eastAsia" w:ascii="宋体" w:hAnsi="宋体" w:cs="宋体"/>
                <w:color w:val="auto"/>
                <w:szCs w:val="21"/>
                <w:highlight w:val="none"/>
              </w:rPr>
              <w:t>⑤</w:t>
            </w:r>
            <w:r>
              <w:rPr>
                <w:rFonts w:hint="eastAsia" w:ascii="宋体" w:hAnsi="宋体" w:cs="宋体"/>
                <w:bCs/>
                <w:color w:val="auto"/>
                <w:szCs w:val="21"/>
                <w:highlight w:val="none"/>
              </w:rPr>
              <w:t>总体情况认识片面、与实际情况存在较大偏差的得1分；缺项不得分。</w:t>
            </w:r>
          </w:p>
        </w:tc>
        <w:tc>
          <w:tcPr>
            <w:tcW w:w="845" w:type="dxa"/>
            <w:tcMar>
              <w:left w:w="28" w:type="dxa"/>
              <w:right w:w="28" w:type="dxa"/>
            </w:tcMar>
            <w:vAlign w:val="center"/>
          </w:tcPr>
          <w:p>
            <w:pPr>
              <w:topLinePunct/>
              <w:adjustRightInd w:val="0"/>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Merge w:val="continue"/>
            <w:tcMar>
              <w:left w:w="28" w:type="dxa"/>
              <w:right w:w="28" w:type="dxa"/>
            </w:tcMar>
            <w:vAlign w:val="center"/>
          </w:tcPr>
          <w:p>
            <w:pPr>
              <w:adjustRightInd w:val="0"/>
              <w:snapToGrid w:val="0"/>
              <w:spacing w:line="380" w:lineRule="exact"/>
              <w:jc w:val="center"/>
              <w:rPr>
                <w:rFonts w:ascii="宋体" w:hAnsi="宋体" w:cs="宋体"/>
                <w:color w:val="auto"/>
                <w:szCs w:val="21"/>
                <w:highlight w:val="none"/>
              </w:rPr>
            </w:pPr>
          </w:p>
        </w:tc>
        <w:tc>
          <w:tcPr>
            <w:tcW w:w="1234" w:type="dxa"/>
            <w:vMerge w:val="restart"/>
            <w:tcMar>
              <w:left w:w="28" w:type="dxa"/>
              <w:right w:w="28" w:type="dxa"/>
            </w:tcMar>
            <w:vAlign w:val="center"/>
          </w:tcPr>
          <w:p>
            <w:pPr>
              <w:adjustRightInd w:val="0"/>
              <w:snapToGrid w:val="0"/>
              <w:spacing w:line="38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维护方案</w:t>
            </w:r>
          </w:p>
        </w:tc>
        <w:tc>
          <w:tcPr>
            <w:tcW w:w="676" w:type="dxa"/>
            <w:tcMar>
              <w:left w:w="28" w:type="dxa"/>
              <w:right w:w="28" w:type="dxa"/>
            </w:tcMar>
            <w:vAlign w:val="center"/>
          </w:tcPr>
          <w:p>
            <w:pPr>
              <w:tabs>
                <w:tab w:val="left" w:pos="4866"/>
              </w:tabs>
              <w:adjustRightInd w:val="0"/>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6分</w:t>
            </w:r>
          </w:p>
        </w:tc>
        <w:tc>
          <w:tcPr>
            <w:tcW w:w="5859" w:type="dxa"/>
            <w:tcMar>
              <w:left w:w="28" w:type="dxa"/>
              <w:right w:w="28" w:type="dxa"/>
            </w:tcMar>
            <w:vAlign w:val="center"/>
          </w:tcPr>
          <w:p>
            <w:pPr>
              <w:tabs>
                <w:tab w:val="left" w:pos="4954"/>
              </w:tabs>
              <w:adjustRightInd w:val="0"/>
              <w:snapToGrid w:val="0"/>
              <w:spacing w:line="380" w:lineRule="exact"/>
              <w:rPr>
                <w:rFonts w:ascii="宋体" w:hAnsi="宋体" w:cs="宋体"/>
                <w:color w:val="auto"/>
                <w:szCs w:val="21"/>
                <w:highlight w:val="none"/>
              </w:rPr>
            </w:pPr>
            <w:r>
              <w:rPr>
                <w:rFonts w:hint="eastAsia"/>
                <w:color w:val="auto"/>
                <w:highlight w:val="none"/>
              </w:rPr>
              <w:t>根据投标人</w:t>
            </w:r>
            <w:r>
              <w:rPr>
                <w:rFonts w:hint="eastAsia" w:ascii="宋体" w:hAnsi="宋体" w:cs="宋体"/>
                <w:color w:val="auto"/>
                <w:szCs w:val="21"/>
                <w:highlight w:val="none"/>
              </w:rPr>
              <w:t>针对本项目提供的</w:t>
            </w:r>
            <w:r>
              <w:rPr>
                <w:rFonts w:hint="eastAsia" w:ascii="宋体" w:hAnsi="宋体"/>
                <w:color w:val="auto"/>
                <w:szCs w:val="21"/>
                <w:highlight w:val="none"/>
              </w:rPr>
              <w:t>治超运维技术方案（配套基础设施、设备维保）</w:t>
            </w:r>
            <w:r>
              <w:rPr>
                <w:rFonts w:hint="eastAsia" w:ascii="宋体" w:hAnsi="宋体" w:cs="宋体"/>
                <w:color w:val="auto"/>
                <w:szCs w:val="21"/>
                <w:highlight w:val="none"/>
              </w:rPr>
              <w:t>进行评审：</w:t>
            </w:r>
          </w:p>
          <w:p>
            <w:pPr>
              <w:tabs>
                <w:tab w:val="left" w:pos="4954"/>
              </w:tabs>
              <w:adjustRightInd w:val="0"/>
              <w:snapToGrid w:val="0"/>
              <w:spacing w:line="380" w:lineRule="exact"/>
              <w:rPr>
                <w:color w:val="auto"/>
                <w:highlight w:val="none"/>
              </w:rPr>
            </w:pPr>
            <w:r>
              <w:rPr>
                <w:rFonts w:hint="eastAsia" w:ascii="宋体" w:hAnsi="宋体" w:cs="宋体"/>
                <w:color w:val="auto"/>
                <w:szCs w:val="21"/>
                <w:highlight w:val="none"/>
              </w:rPr>
              <w:t>①</w:t>
            </w:r>
            <w:r>
              <w:rPr>
                <w:rFonts w:hint="eastAsia" w:ascii="宋体" w:hAnsi="宋体" w:cs="宋体"/>
                <w:bCs/>
                <w:color w:val="auto"/>
                <w:kern w:val="0"/>
                <w:highlight w:val="none"/>
              </w:rPr>
              <w:t>方案</w:t>
            </w:r>
            <w:r>
              <w:rPr>
                <w:rFonts w:hint="eastAsia" w:ascii="宋体" w:hAnsi="宋体" w:cs="宋体"/>
                <w:color w:val="auto"/>
                <w:szCs w:val="21"/>
                <w:highlight w:val="none"/>
              </w:rPr>
              <w:t>内容详实，逻辑清晰，符合项目实际需求，切实可行的得6分；②</w:t>
            </w:r>
            <w:r>
              <w:rPr>
                <w:rFonts w:hint="eastAsia" w:ascii="宋体" w:hAnsi="宋体" w:cs="宋体"/>
                <w:bCs/>
                <w:color w:val="auto"/>
                <w:kern w:val="0"/>
                <w:highlight w:val="none"/>
              </w:rPr>
              <w:t>方案</w:t>
            </w:r>
            <w:r>
              <w:rPr>
                <w:rFonts w:hint="eastAsia" w:ascii="宋体" w:hAnsi="宋体" w:cs="宋体"/>
                <w:color w:val="auto"/>
                <w:szCs w:val="21"/>
                <w:highlight w:val="none"/>
              </w:rPr>
              <w:t>内容详细，基本符合项目实际情况，合理可行的得5分；③</w:t>
            </w:r>
            <w:r>
              <w:rPr>
                <w:rFonts w:hint="eastAsia" w:ascii="宋体" w:hAnsi="宋体" w:cs="宋体"/>
                <w:bCs/>
                <w:color w:val="auto"/>
                <w:kern w:val="0"/>
                <w:highlight w:val="none"/>
              </w:rPr>
              <w:t>方案</w:t>
            </w:r>
            <w:r>
              <w:rPr>
                <w:rFonts w:hint="eastAsia" w:ascii="宋体" w:hAnsi="宋体" w:cs="宋体"/>
                <w:color w:val="auto"/>
                <w:szCs w:val="21"/>
                <w:highlight w:val="none"/>
              </w:rPr>
              <w:t>内容比较简单，虽然存在一些不足但无明显重大缺陷的得4分；④</w:t>
            </w:r>
            <w:r>
              <w:rPr>
                <w:rFonts w:hint="eastAsia" w:ascii="宋体" w:hAnsi="宋体" w:cs="宋体"/>
                <w:bCs/>
                <w:color w:val="auto"/>
                <w:kern w:val="0"/>
                <w:highlight w:val="none"/>
              </w:rPr>
              <w:t>方案</w:t>
            </w:r>
            <w:r>
              <w:rPr>
                <w:rFonts w:hint="eastAsia" w:ascii="宋体" w:hAnsi="宋体" w:cs="宋体"/>
                <w:color w:val="auto"/>
                <w:szCs w:val="21"/>
                <w:highlight w:val="none"/>
              </w:rPr>
              <w:t>简单，基本可行的得3分；⑤</w:t>
            </w:r>
            <w:r>
              <w:rPr>
                <w:rFonts w:hint="eastAsia" w:ascii="宋体" w:hAnsi="宋体" w:cs="宋体"/>
                <w:bCs/>
                <w:color w:val="auto"/>
                <w:kern w:val="0"/>
                <w:highlight w:val="none"/>
              </w:rPr>
              <w:t>方案</w:t>
            </w:r>
            <w:r>
              <w:rPr>
                <w:rFonts w:hint="eastAsia" w:ascii="宋体" w:hAnsi="宋体" w:cs="宋体"/>
                <w:color w:val="auto"/>
                <w:szCs w:val="21"/>
                <w:highlight w:val="none"/>
              </w:rPr>
              <w:t>简单、笼统，存在较多的不足，可行性差的得2分；⑥</w:t>
            </w:r>
            <w:r>
              <w:rPr>
                <w:rFonts w:hint="eastAsia" w:ascii="宋体" w:hAnsi="宋体" w:cs="宋体"/>
                <w:bCs/>
                <w:color w:val="auto"/>
                <w:szCs w:val="21"/>
                <w:highlight w:val="none"/>
              </w:rPr>
              <w:t>提交的方案与实际情况存在一定偏差的得1分；缺项不得分。</w:t>
            </w:r>
          </w:p>
        </w:tc>
        <w:tc>
          <w:tcPr>
            <w:tcW w:w="845" w:type="dxa"/>
            <w:tcMar>
              <w:left w:w="28" w:type="dxa"/>
              <w:right w:w="28" w:type="dxa"/>
            </w:tcMar>
            <w:vAlign w:val="center"/>
          </w:tcPr>
          <w:p>
            <w:pPr>
              <w:tabs>
                <w:tab w:val="left" w:pos="4954"/>
              </w:tabs>
              <w:adjustRightInd w:val="0"/>
              <w:snapToGrid w:val="0"/>
              <w:spacing w:line="380" w:lineRule="exact"/>
              <w:jc w:val="center"/>
              <w:rPr>
                <w:rFonts w:ascii="宋体" w:hAnsi="宋体" w:cs="宋体"/>
                <w:b/>
                <w:bCs/>
                <w:color w:val="auto"/>
                <w:kern w:val="0"/>
                <w:szCs w:val="21"/>
                <w:highlight w:val="none"/>
              </w:rPr>
            </w:pPr>
            <w:r>
              <w:rPr>
                <w:rFonts w:hint="eastAsia" w:ascii="宋体" w:hAnsi="宋体" w:cs="宋体"/>
                <w:color w:val="auto"/>
                <w:szCs w:val="21"/>
                <w:highlight w:val="none"/>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652" w:type="dxa"/>
            <w:vMerge w:val="continue"/>
            <w:tcMar>
              <w:left w:w="28" w:type="dxa"/>
              <w:right w:w="28" w:type="dxa"/>
            </w:tcMar>
            <w:vAlign w:val="center"/>
          </w:tcPr>
          <w:p>
            <w:pPr>
              <w:adjustRightInd w:val="0"/>
              <w:snapToGrid w:val="0"/>
              <w:spacing w:line="380" w:lineRule="exact"/>
              <w:jc w:val="center"/>
              <w:rPr>
                <w:rFonts w:ascii="宋体" w:hAnsi="宋体" w:cs="宋体"/>
                <w:color w:val="auto"/>
                <w:szCs w:val="21"/>
                <w:highlight w:val="none"/>
              </w:rPr>
            </w:pPr>
          </w:p>
        </w:tc>
        <w:tc>
          <w:tcPr>
            <w:tcW w:w="1234" w:type="dxa"/>
            <w:vMerge w:val="continue"/>
            <w:tcMar>
              <w:left w:w="28" w:type="dxa"/>
              <w:right w:w="28" w:type="dxa"/>
            </w:tcMar>
            <w:vAlign w:val="center"/>
          </w:tcPr>
          <w:p>
            <w:pPr>
              <w:adjustRightInd w:val="0"/>
              <w:snapToGrid w:val="0"/>
              <w:spacing w:line="380" w:lineRule="exact"/>
              <w:contextualSpacing/>
              <w:jc w:val="center"/>
              <w:rPr>
                <w:rFonts w:ascii="宋体" w:hAnsi="宋体" w:cs="宋体"/>
                <w:color w:val="auto"/>
                <w:szCs w:val="21"/>
                <w:highlight w:val="none"/>
              </w:rPr>
            </w:pPr>
          </w:p>
        </w:tc>
        <w:tc>
          <w:tcPr>
            <w:tcW w:w="676" w:type="dxa"/>
            <w:tcMar>
              <w:left w:w="28" w:type="dxa"/>
              <w:right w:w="28" w:type="dxa"/>
            </w:tcMar>
            <w:vAlign w:val="center"/>
          </w:tcPr>
          <w:p>
            <w:pPr>
              <w:adjustRightInd w:val="0"/>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6分</w:t>
            </w:r>
          </w:p>
        </w:tc>
        <w:tc>
          <w:tcPr>
            <w:tcW w:w="5859" w:type="dxa"/>
            <w:tcMar>
              <w:left w:w="28" w:type="dxa"/>
              <w:right w:w="28" w:type="dxa"/>
            </w:tcMar>
            <w:vAlign w:val="center"/>
          </w:tcPr>
          <w:p>
            <w:pPr>
              <w:tabs>
                <w:tab w:val="left" w:pos="4954"/>
              </w:tabs>
              <w:adjustRightInd w:val="0"/>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根据投标人提供的治超运维方案是否保证运维期内不因设备故障而影响原有各系统数据实时性和有效性进行评审：</w:t>
            </w:r>
          </w:p>
          <w:p>
            <w:pPr>
              <w:tabs>
                <w:tab w:val="left" w:pos="4954"/>
              </w:tabs>
              <w:adjustRightInd w:val="0"/>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①</w:t>
            </w:r>
            <w:r>
              <w:rPr>
                <w:rFonts w:hint="eastAsia" w:ascii="宋体" w:hAnsi="宋体" w:cs="宋体"/>
                <w:bCs/>
                <w:color w:val="auto"/>
                <w:kern w:val="0"/>
                <w:highlight w:val="none"/>
              </w:rPr>
              <w:t>方案</w:t>
            </w:r>
            <w:r>
              <w:rPr>
                <w:rFonts w:hint="eastAsia" w:ascii="宋体" w:hAnsi="宋体" w:cs="宋体"/>
                <w:color w:val="auto"/>
                <w:szCs w:val="21"/>
                <w:highlight w:val="none"/>
              </w:rPr>
              <w:t>内容详实，逻辑清晰，符合项目实际需求，切实可行的得6分；②</w:t>
            </w:r>
            <w:r>
              <w:rPr>
                <w:rFonts w:hint="eastAsia" w:ascii="宋体" w:hAnsi="宋体" w:cs="宋体"/>
                <w:bCs/>
                <w:color w:val="auto"/>
                <w:kern w:val="0"/>
                <w:highlight w:val="none"/>
              </w:rPr>
              <w:t>方案</w:t>
            </w:r>
            <w:r>
              <w:rPr>
                <w:rFonts w:hint="eastAsia" w:ascii="宋体" w:hAnsi="宋体" w:cs="宋体"/>
                <w:color w:val="auto"/>
                <w:szCs w:val="21"/>
                <w:highlight w:val="none"/>
              </w:rPr>
              <w:t>内容详细，基本符合项目实际情况，合理可行的得5分；③</w:t>
            </w:r>
            <w:r>
              <w:rPr>
                <w:rFonts w:hint="eastAsia" w:ascii="宋体" w:hAnsi="宋体" w:cs="宋体"/>
                <w:bCs/>
                <w:color w:val="auto"/>
                <w:kern w:val="0"/>
                <w:highlight w:val="none"/>
              </w:rPr>
              <w:t>方案</w:t>
            </w:r>
            <w:r>
              <w:rPr>
                <w:rFonts w:hint="eastAsia" w:ascii="宋体" w:hAnsi="宋体" w:cs="宋体"/>
                <w:color w:val="auto"/>
                <w:szCs w:val="21"/>
                <w:highlight w:val="none"/>
              </w:rPr>
              <w:t>内容比较简单，虽然存在一些不足但无明显重大缺陷的得4分；④</w:t>
            </w:r>
            <w:r>
              <w:rPr>
                <w:rFonts w:hint="eastAsia" w:ascii="宋体" w:hAnsi="宋体" w:cs="宋体"/>
                <w:bCs/>
                <w:color w:val="auto"/>
                <w:kern w:val="0"/>
                <w:highlight w:val="none"/>
              </w:rPr>
              <w:t>方案</w:t>
            </w:r>
            <w:r>
              <w:rPr>
                <w:rFonts w:hint="eastAsia" w:ascii="宋体" w:hAnsi="宋体" w:cs="宋体"/>
                <w:color w:val="auto"/>
                <w:szCs w:val="21"/>
                <w:highlight w:val="none"/>
              </w:rPr>
              <w:t>简单，基本可行的得3分；⑤</w:t>
            </w:r>
            <w:r>
              <w:rPr>
                <w:rFonts w:hint="eastAsia" w:ascii="宋体" w:hAnsi="宋体" w:cs="宋体"/>
                <w:bCs/>
                <w:color w:val="auto"/>
                <w:kern w:val="0"/>
                <w:highlight w:val="none"/>
              </w:rPr>
              <w:t>方案</w:t>
            </w:r>
            <w:r>
              <w:rPr>
                <w:rFonts w:hint="eastAsia" w:ascii="宋体" w:hAnsi="宋体" w:cs="宋体"/>
                <w:color w:val="auto"/>
                <w:szCs w:val="21"/>
                <w:highlight w:val="none"/>
              </w:rPr>
              <w:t>简单、笼统，存在较多的不足，可行性差的得2分；⑥</w:t>
            </w:r>
            <w:r>
              <w:rPr>
                <w:rFonts w:hint="eastAsia" w:ascii="宋体" w:hAnsi="宋体" w:cs="宋体"/>
                <w:bCs/>
                <w:color w:val="auto"/>
                <w:szCs w:val="21"/>
                <w:highlight w:val="none"/>
              </w:rPr>
              <w:t>提交的方案与实际情况存在一定偏差的得1分；缺项不得分。</w:t>
            </w:r>
          </w:p>
        </w:tc>
        <w:tc>
          <w:tcPr>
            <w:tcW w:w="845" w:type="dxa"/>
            <w:tcMar>
              <w:left w:w="28" w:type="dxa"/>
              <w:right w:w="28" w:type="dxa"/>
            </w:tcMar>
            <w:vAlign w:val="center"/>
          </w:tcPr>
          <w:p>
            <w:pPr>
              <w:adjustRightInd w:val="0"/>
              <w:snapToGrid w:val="0"/>
              <w:spacing w:line="380" w:lineRule="exact"/>
              <w:jc w:val="center"/>
              <w:rPr>
                <w:rFonts w:ascii="宋体" w:hAnsi="宋体" w:cs="宋体"/>
                <w:color w:val="auto"/>
                <w:szCs w:val="21"/>
                <w:highlight w:val="none"/>
                <w:lang w:bidi="ar"/>
              </w:rPr>
            </w:pPr>
            <w:r>
              <w:rPr>
                <w:rFonts w:hint="eastAsia" w:ascii="宋体" w:hAnsi="宋体" w:cs="宋体"/>
                <w:color w:val="auto"/>
                <w:szCs w:val="21"/>
                <w:highlight w:val="none"/>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52" w:type="dxa"/>
            <w:vMerge w:val="continue"/>
            <w:tcMar>
              <w:left w:w="28" w:type="dxa"/>
              <w:right w:w="28" w:type="dxa"/>
            </w:tcMar>
            <w:vAlign w:val="center"/>
          </w:tcPr>
          <w:p>
            <w:pPr>
              <w:adjustRightInd w:val="0"/>
              <w:snapToGrid w:val="0"/>
              <w:spacing w:line="380" w:lineRule="exact"/>
              <w:jc w:val="center"/>
              <w:rPr>
                <w:rFonts w:ascii="宋体" w:hAnsi="宋体" w:cs="宋体"/>
                <w:color w:val="auto"/>
                <w:szCs w:val="21"/>
                <w:highlight w:val="none"/>
              </w:rPr>
            </w:pPr>
          </w:p>
        </w:tc>
        <w:tc>
          <w:tcPr>
            <w:tcW w:w="1234" w:type="dxa"/>
            <w:vMerge w:val="continue"/>
            <w:tcMar>
              <w:left w:w="28" w:type="dxa"/>
              <w:right w:w="28" w:type="dxa"/>
            </w:tcMar>
            <w:vAlign w:val="center"/>
          </w:tcPr>
          <w:p>
            <w:pPr>
              <w:adjustRightInd w:val="0"/>
              <w:snapToGrid w:val="0"/>
              <w:spacing w:line="380" w:lineRule="exact"/>
              <w:contextualSpacing/>
              <w:jc w:val="center"/>
              <w:rPr>
                <w:rFonts w:ascii="宋体" w:hAnsi="宋体" w:cs="宋体"/>
                <w:color w:val="auto"/>
                <w:szCs w:val="21"/>
                <w:highlight w:val="none"/>
              </w:rPr>
            </w:pPr>
          </w:p>
        </w:tc>
        <w:tc>
          <w:tcPr>
            <w:tcW w:w="676" w:type="dxa"/>
            <w:tcMar>
              <w:left w:w="28" w:type="dxa"/>
              <w:right w:w="28" w:type="dxa"/>
            </w:tcMar>
            <w:vAlign w:val="center"/>
          </w:tcPr>
          <w:p>
            <w:pPr>
              <w:adjustRightInd w:val="0"/>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6分</w:t>
            </w:r>
          </w:p>
        </w:tc>
        <w:tc>
          <w:tcPr>
            <w:tcW w:w="5859" w:type="dxa"/>
            <w:tcMar>
              <w:left w:w="28" w:type="dxa"/>
              <w:right w:w="28" w:type="dxa"/>
            </w:tcMar>
            <w:vAlign w:val="center"/>
          </w:tcPr>
          <w:p>
            <w:pPr>
              <w:tabs>
                <w:tab w:val="left" w:pos="4954"/>
              </w:tabs>
              <w:adjustRightInd w:val="0"/>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根据投标人提供的治超运维方案是否能保证系统正常运转和所有原点位数据可正常使用的能力进行评审：</w:t>
            </w:r>
          </w:p>
          <w:p>
            <w:pPr>
              <w:tabs>
                <w:tab w:val="left" w:pos="4954"/>
              </w:tabs>
              <w:adjustRightInd w:val="0"/>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①</w:t>
            </w:r>
            <w:r>
              <w:rPr>
                <w:rFonts w:hint="eastAsia" w:ascii="宋体" w:hAnsi="宋体" w:cs="宋体"/>
                <w:bCs/>
                <w:color w:val="auto"/>
                <w:kern w:val="0"/>
                <w:highlight w:val="none"/>
              </w:rPr>
              <w:t>方案</w:t>
            </w:r>
            <w:r>
              <w:rPr>
                <w:rFonts w:hint="eastAsia" w:ascii="宋体" w:hAnsi="宋体" w:cs="宋体"/>
                <w:color w:val="auto"/>
                <w:szCs w:val="21"/>
                <w:highlight w:val="none"/>
              </w:rPr>
              <w:t>内容详实，逻辑清晰，符合项目实际需求，切实可行的得6分；②</w:t>
            </w:r>
            <w:r>
              <w:rPr>
                <w:rFonts w:hint="eastAsia" w:ascii="宋体" w:hAnsi="宋体" w:cs="宋体"/>
                <w:bCs/>
                <w:color w:val="auto"/>
                <w:kern w:val="0"/>
                <w:highlight w:val="none"/>
              </w:rPr>
              <w:t>方案</w:t>
            </w:r>
            <w:r>
              <w:rPr>
                <w:rFonts w:hint="eastAsia" w:ascii="宋体" w:hAnsi="宋体" w:cs="宋体"/>
                <w:color w:val="auto"/>
                <w:szCs w:val="21"/>
                <w:highlight w:val="none"/>
              </w:rPr>
              <w:t>内容详细，基本符合项目实际情况，合理可行的得5分；③</w:t>
            </w:r>
            <w:r>
              <w:rPr>
                <w:rFonts w:hint="eastAsia" w:ascii="宋体" w:hAnsi="宋体" w:cs="宋体"/>
                <w:bCs/>
                <w:color w:val="auto"/>
                <w:kern w:val="0"/>
                <w:highlight w:val="none"/>
              </w:rPr>
              <w:t>方案</w:t>
            </w:r>
            <w:r>
              <w:rPr>
                <w:rFonts w:hint="eastAsia" w:ascii="宋体" w:hAnsi="宋体" w:cs="宋体"/>
                <w:color w:val="auto"/>
                <w:szCs w:val="21"/>
                <w:highlight w:val="none"/>
              </w:rPr>
              <w:t>内容比较简单，虽然存在一些不足但无明显重大缺陷的得4分；④</w:t>
            </w:r>
            <w:r>
              <w:rPr>
                <w:rFonts w:hint="eastAsia" w:ascii="宋体" w:hAnsi="宋体" w:cs="宋体"/>
                <w:bCs/>
                <w:color w:val="auto"/>
                <w:kern w:val="0"/>
                <w:highlight w:val="none"/>
              </w:rPr>
              <w:t>方案</w:t>
            </w:r>
            <w:r>
              <w:rPr>
                <w:rFonts w:hint="eastAsia" w:ascii="宋体" w:hAnsi="宋体" w:cs="宋体"/>
                <w:color w:val="auto"/>
                <w:szCs w:val="21"/>
                <w:highlight w:val="none"/>
              </w:rPr>
              <w:t>简单，基本可行的得3分；⑤</w:t>
            </w:r>
            <w:r>
              <w:rPr>
                <w:rFonts w:hint="eastAsia" w:ascii="宋体" w:hAnsi="宋体" w:cs="宋体"/>
                <w:bCs/>
                <w:color w:val="auto"/>
                <w:kern w:val="0"/>
                <w:highlight w:val="none"/>
              </w:rPr>
              <w:t>方案</w:t>
            </w:r>
            <w:r>
              <w:rPr>
                <w:rFonts w:hint="eastAsia" w:ascii="宋体" w:hAnsi="宋体" w:cs="宋体"/>
                <w:color w:val="auto"/>
                <w:szCs w:val="21"/>
                <w:highlight w:val="none"/>
              </w:rPr>
              <w:t>简单、笼统，存在较多的不足，可行性差的得2分；⑥</w:t>
            </w:r>
            <w:r>
              <w:rPr>
                <w:rFonts w:hint="eastAsia" w:ascii="宋体" w:hAnsi="宋体" w:cs="宋体"/>
                <w:bCs/>
                <w:color w:val="auto"/>
                <w:szCs w:val="21"/>
                <w:highlight w:val="none"/>
              </w:rPr>
              <w:t>提交的方案与实际情况存在一定偏差的得1分；缺项不得分。</w:t>
            </w:r>
          </w:p>
        </w:tc>
        <w:tc>
          <w:tcPr>
            <w:tcW w:w="845" w:type="dxa"/>
            <w:tcMar>
              <w:left w:w="28" w:type="dxa"/>
              <w:right w:w="28" w:type="dxa"/>
            </w:tcMar>
            <w:vAlign w:val="center"/>
          </w:tcPr>
          <w:p>
            <w:pPr>
              <w:adjustRightInd w:val="0"/>
              <w:snapToGrid w:val="0"/>
              <w:spacing w:line="380" w:lineRule="exact"/>
              <w:jc w:val="center"/>
              <w:rPr>
                <w:rFonts w:ascii="宋体" w:hAnsi="宋体" w:cs="宋体"/>
                <w:color w:val="auto"/>
                <w:szCs w:val="21"/>
                <w:highlight w:val="none"/>
                <w:lang w:bidi="ar"/>
              </w:rPr>
            </w:pPr>
            <w:r>
              <w:rPr>
                <w:rFonts w:hint="eastAsia" w:ascii="宋体" w:hAnsi="宋体" w:cs="宋体"/>
                <w:color w:val="auto"/>
                <w:szCs w:val="21"/>
                <w:highlight w:val="none"/>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52" w:type="dxa"/>
            <w:vMerge w:val="continue"/>
            <w:tcMar>
              <w:left w:w="28" w:type="dxa"/>
              <w:right w:w="28" w:type="dxa"/>
            </w:tcMar>
            <w:vAlign w:val="center"/>
          </w:tcPr>
          <w:p>
            <w:pPr>
              <w:adjustRightInd w:val="0"/>
              <w:snapToGrid w:val="0"/>
              <w:spacing w:line="380" w:lineRule="exact"/>
              <w:jc w:val="center"/>
              <w:rPr>
                <w:rFonts w:ascii="宋体" w:hAnsi="宋体" w:cs="宋体"/>
                <w:color w:val="auto"/>
                <w:szCs w:val="21"/>
                <w:highlight w:val="none"/>
              </w:rPr>
            </w:pPr>
          </w:p>
        </w:tc>
        <w:tc>
          <w:tcPr>
            <w:tcW w:w="1234" w:type="dxa"/>
            <w:vMerge w:val="continue"/>
            <w:tcMar>
              <w:left w:w="28" w:type="dxa"/>
              <w:right w:w="28" w:type="dxa"/>
            </w:tcMar>
            <w:vAlign w:val="center"/>
          </w:tcPr>
          <w:p>
            <w:pPr>
              <w:adjustRightInd w:val="0"/>
              <w:snapToGrid w:val="0"/>
              <w:spacing w:line="380" w:lineRule="exact"/>
              <w:contextualSpacing/>
              <w:jc w:val="center"/>
              <w:rPr>
                <w:rFonts w:ascii="宋体" w:hAnsi="宋体" w:cs="宋体"/>
                <w:color w:val="auto"/>
                <w:szCs w:val="21"/>
                <w:highlight w:val="none"/>
              </w:rPr>
            </w:pPr>
          </w:p>
        </w:tc>
        <w:tc>
          <w:tcPr>
            <w:tcW w:w="676" w:type="dxa"/>
            <w:tcMar>
              <w:left w:w="28" w:type="dxa"/>
              <w:right w:w="28" w:type="dxa"/>
            </w:tcMar>
            <w:vAlign w:val="center"/>
          </w:tcPr>
          <w:p>
            <w:pPr>
              <w:tabs>
                <w:tab w:val="left" w:pos="4866"/>
              </w:tabs>
              <w:adjustRightInd w:val="0"/>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6分</w:t>
            </w:r>
          </w:p>
        </w:tc>
        <w:tc>
          <w:tcPr>
            <w:tcW w:w="5859" w:type="dxa"/>
            <w:tcMar>
              <w:left w:w="28" w:type="dxa"/>
              <w:right w:w="28" w:type="dxa"/>
            </w:tcMar>
            <w:vAlign w:val="center"/>
          </w:tcPr>
          <w:p>
            <w:pPr>
              <w:tabs>
                <w:tab w:val="left" w:pos="4954"/>
              </w:tabs>
              <w:adjustRightInd w:val="0"/>
              <w:snapToGrid w:val="0"/>
              <w:spacing w:line="380" w:lineRule="exact"/>
              <w:rPr>
                <w:color w:val="auto"/>
                <w:highlight w:val="none"/>
              </w:rPr>
            </w:pPr>
            <w:r>
              <w:rPr>
                <w:rFonts w:hint="eastAsia"/>
                <w:color w:val="auto"/>
                <w:highlight w:val="none"/>
              </w:rPr>
              <w:t>根据投标人对本项目设备使用状况分析内容进行评审：</w:t>
            </w:r>
          </w:p>
          <w:p>
            <w:pPr>
              <w:tabs>
                <w:tab w:val="left" w:pos="4954"/>
              </w:tabs>
              <w:adjustRightInd w:val="0"/>
              <w:snapToGrid w:val="0"/>
              <w:spacing w:line="380" w:lineRule="exact"/>
              <w:rPr>
                <w:color w:val="auto"/>
                <w:highlight w:val="none"/>
              </w:rPr>
            </w:pPr>
            <w:r>
              <w:rPr>
                <w:rFonts w:hint="eastAsia" w:ascii="宋体" w:hAnsi="宋体" w:cs="宋体"/>
                <w:color w:val="auto"/>
                <w:szCs w:val="21"/>
                <w:highlight w:val="none"/>
              </w:rPr>
              <w:t>①方案内容详实，逻辑清晰，符合项目实际需求，切实可行的得6分；②方案内容详细，基本符合项目实际情况，合理可行的得5分；③方案内容比较简单，虽然存在一些不足但无明显重大缺陷的得4分；④方案简单，基本可行的得3分；⑤方案简单、笼统，存在较多的不足，可行性差的得2分；⑥提交的方案与实际情况存在一定偏差的得1分；缺项不得分。</w:t>
            </w:r>
          </w:p>
        </w:tc>
        <w:tc>
          <w:tcPr>
            <w:tcW w:w="845" w:type="dxa"/>
            <w:tcMar>
              <w:left w:w="28" w:type="dxa"/>
              <w:right w:w="28" w:type="dxa"/>
            </w:tcMar>
            <w:vAlign w:val="center"/>
          </w:tcPr>
          <w:p>
            <w:pPr>
              <w:tabs>
                <w:tab w:val="left" w:pos="4954"/>
              </w:tabs>
              <w:adjustRightInd w:val="0"/>
              <w:snapToGrid w:val="0"/>
              <w:spacing w:line="380" w:lineRule="exact"/>
              <w:jc w:val="center"/>
              <w:rPr>
                <w:rFonts w:ascii="宋体" w:hAnsi="宋体" w:cs="宋体"/>
                <w:color w:val="auto"/>
                <w:szCs w:val="21"/>
                <w:highlight w:val="none"/>
                <w:lang w:bidi="ar"/>
              </w:rPr>
            </w:pPr>
            <w:r>
              <w:rPr>
                <w:rFonts w:hint="eastAsia" w:ascii="宋体" w:hAnsi="宋体" w:cs="宋体"/>
                <w:color w:val="auto"/>
                <w:szCs w:val="21"/>
                <w:highlight w:val="none"/>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Merge w:val="continue"/>
            <w:tcMar>
              <w:left w:w="28" w:type="dxa"/>
              <w:right w:w="28" w:type="dxa"/>
            </w:tcMar>
            <w:vAlign w:val="center"/>
          </w:tcPr>
          <w:p>
            <w:pPr>
              <w:adjustRightInd w:val="0"/>
              <w:snapToGrid w:val="0"/>
              <w:spacing w:line="380" w:lineRule="exact"/>
              <w:jc w:val="center"/>
              <w:rPr>
                <w:rFonts w:ascii="宋体" w:hAnsi="宋体" w:cs="宋体"/>
                <w:color w:val="auto"/>
                <w:szCs w:val="21"/>
                <w:highlight w:val="none"/>
              </w:rPr>
            </w:pPr>
          </w:p>
        </w:tc>
        <w:tc>
          <w:tcPr>
            <w:tcW w:w="1234" w:type="dxa"/>
            <w:vMerge w:val="continue"/>
            <w:tcMar>
              <w:left w:w="28" w:type="dxa"/>
              <w:right w:w="28" w:type="dxa"/>
            </w:tcMar>
            <w:vAlign w:val="center"/>
          </w:tcPr>
          <w:p>
            <w:pPr>
              <w:adjustRightInd w:val="0"/>
              <w:snapToGrid w:val="0"/>
              <w:spacing w:line="380" w:lineRule="exact"/>
              <w:contextualSpacing/>
              <w:jc w:val="center"/>
              <w:rPr>
                <w:rFonts w:ascii="宋体" w:hAnsi="宋体" w:cs="宋体"/>
                <w:color w:val="auto"/>
                <w:szCs w:val="21"/>
                <w:highlight w:val="none"/>
              </w:rPr>
            </w:pPr>
          </w:p>
        </w:tc>
        <w:tc>
          <w:tcPr>
            <w:tcW w:w="676" w:type="dxa"/>
            <w:tcMar>
              <w:left w:w="28" w:type="dxa"/>
              <w:right w:w="28" w:type="dxa"/>
            </w:tcMar>
            <w:vAlign w:val="center"/>
          </w:tcPr>
          <w:p>
            <w:pPr>
              <w:tabs>
                <w:tab w:val="left" w:pos="4866"/>
              </w:tabs>
              <w:adjustRightInd w:val="0"/>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6分</w:t>
            </w:r>
          </w:p>
        </w:tc>
        <w:tc>
          <w:tcPr>
            <w:tcW w:w="5859" w:type="dxa"/>
            <w:tcMar>
              <w:left w:w="28" w:type="dxa"/>
              <w:right w:w="28" w:type="dxa"/>
            </w:tcMar>
            <w:vAlign w:val="center"/>
          </w:tcPr>
          <w:p>
            <w:pPr>
              <w:tabs>
                <w:tab w:val="left" w:pos="4954"/>
              </w:tabs>
              <w:adjustRightInd w:val="0"/>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根据投标人对本项目故障类别分析内容进行评审：</w:t>
            </w:r>
          </w:p>
          <w:p>
            <w:pPr>
              <w:tabs>
                <w:tab w:val="left" w:pos="4954"/>
              </w:tabs>
              <w:adjustRightInd w:val="0"/>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①方案内容详实，逻辑清晰，符合项目实际需求，切实可行的得6分；②方案内容详细，基本符合项目实际情况，合理可行的得5分；③方案内容比较简单，虽然存在一些不足但无明显重大缺陷的得4分；④方案简单，基本可行的得3分；⑤方案简单、笼统，存在较多的不足，可行性差的得2分；⑥提交的方案与实际情况存在一定偏差的得1分；缺项不得分。</w:t>
            </w:r>
          </w:p>
        </w:tc>
        <w:tc>
          <w:tcPr>
            <w:tcW w:w="845" w:type="dxa"/>
            <w:tcMar>
              <w:left w:w="28" w:type="dxa"/>
              <w:right w:w="28" w:type="dxa"/>
            </w:tcMar>
            <w:vAlign w:val="center"/>
          </w:tcPr>
          <w:p>
            <w:pPr>
              <w:tabs>
                <w:tab w:val="left" w:pos="4954"/>
              </w:tabs>
              <w:adjustRightInd w:val="0"/>
              <w:snapToGrid w:val="0"/>
              <w:spacing w:line="380" w:lineRule="exact"/>
              <w:jc w:val="center"/>
              <w:rPr>
                <w:rFonts w:ascii="宋体" w:hAnsi="宋体" w:cs="宋体"/>
                <w:color w:val="auto"/>
                <w:szCs w:val="21"/>
                <w:highlight w:val="none"/>
                <w:lang w:bidi="ar"/>
              </w:rPr>
            </w:pPr>
            <w:r>
              <w:rPr>
                <w:rFonts w:hint="eastAsia" w:ascii="宋体" w:hAnsi="宋体" w:cs="宋体"/>
                <w:color w:val="auto"/>
                <w:szCs w:val="21"/>
                <w:highlight w:val="none"/>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Merge w:val="continue"/>
            <w:tcMar>
              <w:left w:w="28" w:type="dxa"/>
              <w:right w:w="28" w:type="dxa"/>
            </w:tcMar>
            <w:vAlign w:val="center"/>
          </w:tcPr>
          <w:p>
            <w:pPr>
              <w:adjustRightInd w:val="0"/>
              <w:snapToGrid w:val="0"/>
              <w:spacing w:line="380" w:lineRule="exact"/>
              <w:jc w:val="center"/>
              <w:rPr>
                <w:rFonts w:ascii="宋体" w:hAnsi="宋体" w:cs="宋体"/>
                <w:color w:val="auto"/>
                <w:szCs w:val="21"/>
                <w:highlight w:val="none"/>
              </w:rPr>
            </w:pPr>
          </w:p>
        </w:tc>
        <w:tc>
          <w:tcPr>
            <w:tcW w:w="1234" w:type="dxa"/>
            <w:vMerge w:val="continue"/>
            <w:tcMar>
              <w:left w:w="28" w:type="dxa"/>
              <w:right w:w="28" w:type="dxa"/>
            </w:tcMar>
            <w:vAlign w:val="center"/>
          </w:tcPr>
          <w:p>
            <w:pPr>
              <w:adjustRightInd w:val="0"/>
              <w:snapToGrid w:val="0"/>
              <w:spacing w:line="380" w:lineRule="exact"/>
              <w:contextualSpacing/>
              <w:jc w:val="center"/>
              <w:rPr>
                <w:rFonts w:ascii="宋体" w:hAnsi="宋体" w:cs="宋体"/>
                <w:color w:val="auto"/>
                <w:szCs w:val="21"/>
                <w:highlight w:val="none"/>
              </w:rPr>
            </w:pPr>
          </w:p>
        </w:tc>
        <w:tc>
          <w:tcPr>
            <w:tcW w:w="676" w:type="dxa"/>
            <w:tcMar>
              <w:left w:w="28" w:type="dxa"/>
              <w:right w:w="28" w:type="dxa"/>
            </w:tcMar>
            <w:vAlign w:val="center"/>
          </w:tcPr>
          <w:p>
            <w:pPr>
              <w:adjustRightInd w:val="0"/>
              <w:snapToGrid w:val="0"/>
              <w:spacing w:line="380" w:lineRule="exact"/>
              <w:jc w:val="center"/>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分</w:t>
            </w:r>
          </w:p>
        </w:tc>
        <w:tc>
          <w:tcPr>
            <w:tcW w:w="5859" w:type="dxa"/>
            <w:tcMar>
              <w:left w:w="28" w:type="dxa"/>
              <w:right w:w="28" w:type="dxa"/>
            </w:tcMar>
            <w:vAlign w:val="center"/>
          </w:tcPr>
          <w:p>
            <w:pPr>
              <w:tabs>
                <w:tab w:val="left" w:pos="4954"/>
              </w:tabs>
              <w:adjustRightInd w:val="0"/>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根据投标人提供的日常维护作业方案进行评审：</w:t>
            </w:r>
          </w:p>
          <w:p>
            <w:pPr>
              <w:tabs>
                <w:tab w:val="left" w:pos="4954"/>
              </w:tabs>
              <w:adjustRightInd w:val="0"/>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①方案内容详实，逻辑清晰，符合项目实际需求，切实可行的得6分；②方案内容详细，基本符合项目实际情况，合理可行的得5分；③方案内容比较简单，虽然存在一些不足但无明显重大缺陷的得4分；④方案简单，基本可行的得3分；⑤方案简单、笼统，存在较多的不足，可行性差的得2分；⑥提交的方案与实际情况存在一定偏差的得1分；缺项不得分。</w:t>
            </w:r>
          </w:p>
        </w:tc>
        <w:tc>
          <w:tcPr>
            <w:tcW w:w="845" w:type="dxa"/>
            <w:tcMar>
              <w:left w:w="28" w:type="dxa"/>
              <w:right w:w="28" w:type="dxa"/>
            </w:tcMar>
            <w:vAlign w:val="center"/>
          </w:tcPr>
          <w:p>
            <w:pPr>
              <w:tabs>
                <w:tab w:val="left" w:pos="4954"/>
              </w:tabs>
              <w:adjustRightInd w:val="0"/>
              <w:snapToGrid w:val="0"/>
              <w:spacing w:line="380" w:lineRule="exact"/>
              <w:jc w:val="center"/>
              <w:rPr>
                <w:rFonts w:ascii="宋体" w:hAnsi="宋体" w:cs="宋体"/>
                <w:color w:val="auto"/>
                <w:szCs w:val="21"/>
                <w:highlight w:val="none"/>
                <w:lang w:bidi="ar"/>
              </w:rPr>
            </w:pPr>
            <w:r>
              <w:rPr>
                <w:rFonts w:hint="eastAsia" w:ascii="宋体" w:hAnsi="宋体" w:cs="宋体"/>
                <w:color w:val="auto"/>
                <w:szCs w:val="21"/>
                <w:highlight w:val="none"/>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Merge w:val="continue"/>
            <w:tcMar>
              <w:left w:w="28" w:type="dxa"/>
              <w:right w:w="28" w:type="dxa"/>
            </w:tcMar>
            <w:vAlign w:val="center"/>
          </w:tcPr>
          <w:p>
            <w:pPr>
              <w:adjustRightInd w:val="0"/>
              <w:snapToGrid w:val="0"/>
              <w:spacing w:line="380" w:lineRule="exact"/>
              <w:jc w:val="center"/>
              <w:rPr>
                <w:rFonts w:ascii="宋体" w:hAnsi="宋体" w:cs="宋体"/>
                <w:color w:val="auto"/>
                <w:szCs w:val="21"/>
                <w:highlight w:val="none"/>
              </w:rPr>
            </w:pPr>
          </w:p>
        </w:tc>
        <w:tc>
          <w:tcPr>
            <w:tcW w:w="1234" w:type="dxa"/>
            <w:vMerge w:val="continue"/>
            <w:tcMar>
              <w:left w:w="28" w:type="dxa"/>
              <w:right w:w="28" w:type="dxa"/>
            </w:tcMar>
            <w:vAlign w:val="center"/>
          </w:tcPr>
          <w:p>
            <w:pPr>
              <w:adjustRightInd w:val="0"/>
              <w:snapToGrid w:val="0"/>
              <w:spacing w:line="380" w:lineRule="exact"/>
              <w:contextualSpacing/>
              <w:jc w:val="center"/>
              <w:rPr>
                <w:rFonts w:ascii="宋体" w:hAnsi="宋体" w:cs="宋体"/>
                <w:color w:val="auto"/>
                <w:szCs w:val="21"/>
                <w:highlight w:val="none"/>
              </w:rPr>
            </w:pPr>
          </w:p>
        </w:tc>
        <w:tc>
          <w:tcPr>
            <w:tcW w:w="676" w:type="dxa"/>
            <w:tcMar>
              <w:left w:w="28" w:type="dxa"/>
              <w:right w:w="28" w:type="dxa"/>
            </w:tcMar>
            <w:vAlign w:val="center"/>
          </w:tcPr>
          <w:p>
            <w:pPr>
              <w:adjustRightInd w:val="0"/>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6分</w:t>
            </w:r>
          </w:p>
        </w:tc>
        <w:tc>
          <w:tcPr>
            <w:tcW w:w="5859" w:type="dxa"/>
            <w:tcMar>
              <w:left w:w="28" w:type="dxa"/>
              <w:right w:w="28" w:type="dxa"/>
            </w:tcMar>
            <w:vAlign w:val="center"/>
          </w:tcPr>
          <w:p>
            <w:pPr>
              <w:tabs>
                <w:tab w:val="left" w:pos="4954"/>
              </w:tabs>
              <w:adjustRightInd w:val="0"/>
              <w:snapToGrid w:val="0"/>
              <w:spacing w:line="380" w:lineRule="exact"/>
              <w:rPr>
                <w:rFonts w:ascii="宋体" w:hAnsi="宋体" w:cs="宋体"/>
                <w:color w:val="auto"/>
                <w:szCs w:val="21"/>
                <w:highlight w:val="none"/>
              </w:rPr>
            </w:pPr>
            <w:r>
              <w:rPr>
                <w:rFonts w:hint="eastAsia"/>
                <w:color w:val="auto"/>
                <w:highlight w:val="none"/>
              </w:rPr>
              <w:t>根据投标人</w:t>
            </w:r>
            <w:r>
              <w:rPr>
                <w:rFonts w:hint="eastAsia" w:ascii="宋体" w:hAnsi="宋体" w:cs="宋体"/>
                <w:color w:val="auto"/>
                <w:szCs w:val="21"/>
                <w:highlight w:val="none"/>
              </w:rPr>
              <w:t>针对本项目提供的</w:t>
            </w:r>
            <w:r>
              <w:rPr>
                <w:rFonts w:hint="eastAsia" w:ascii="宋体" w:hAnsi="宋体" w:cs="宋体"/>
                <w:bCs/>
                <w:color w:val="auto"/>
                <w:kern w:val="0"/>
                <w:highlight w:val="none"/>
              </w:rPr>
              <w:t>故障处理方案</w:t>
            </w:r>
            <w:r>
              <w:rPr>
                <w:rFonts w:hint="eastAsia" w:ascii="宋体" w:hAnsi="宋体" w:cs="宋体"/>
                <w:color w:val="auto"/>
                <w:szCs w:val="21"/>
                <w:highlight w:val="none"/>
              </w:rPr>
              <w:t>进行评议：</w:t>
            </w:r>
          </w:p>
          <w:p>
            <w:pPr>
              <w:tabs>
                <w:tab w:val="left" w:pos="4954"/>
              </w:tabs>
              <w:adjustRightInd w:val="0"/>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①方案内容详实，逻辑清晰，符合项目实际需求，切实可行的得6分；②方案内容详细，基本符合项目实际情况，合理可行的得5分；③方案内容比较简单，虽然存在一些不足但无明显重大缺陷的得4分；④方案简单，基本可行的得3分；⑤方案简单、笼统，存在较多的不足，可行性差的得2分；⑥提交的方案与实际情况存在一定偏差的得1分；缺项不得分。</w:t>
            </w:r>
          </w:p>
        </w:tc>
        <w:tc>
          <w:tcPr>
            <w:tcW w:w="845" w:type="dxa"/>
            <w:tcMar>
              <w:left w:w="28" w:type="dxa"/>
              <w:right w:w="28" w:type="dxa"/>
            </w:tcMar>
            <w:vAlign w:val="center"/>
          </w:tcPr>
          <w:p>
            <w:pPr>
              <w:tabs>
                <w:tab w:val="left" w:pos="4954"/>
              </w:tabs>
              <w:adjustRightInd w:val="0"/>
              <w:snapToGrid w:val="0"/>
              <w:spacing w:line="380" w:lineRule="exact"/>
              <w:jc w:val="center"/>
              <w:rPr>
                <w:rFonts w:ascii="宋体" w:hAnsi="宋体" w:cs="宋体"/>
                <w:color w:val="auto"/>
                <w:szCs w:val="21"/>
                <w:highlight w:val="none"/>
                <w:lang w:bidi="ar"/>
              </w:rPr>
            </w:pPr>
            <w:r>
              <w:rPr>
                <w:rFonts w:hint="eastAsia" w:ascii="宋体" w:hAnsi="宋体" w:cs="宋体"/>
                <w:color w:val="auto"/>
                <w:szCs w:val="21"/>
                <w:highlight w:val="none"/>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Merge w:val="continue"/>
            <w:tcMar>
              <w:left w:w="28" w:type="dxa"/>
              <w:right w:w="28" w:type="dxa"/>
            </w:tcMar>
            <w:vAlign w:val="center"/>
          </w:tcPr>
          <w:p>
            <w:pPr>
              <w:adjustRightInd w:val="0"/>
              <w:snapToGrid w:val="0"/>
              <w:spacing w:line="380" w:lineRule="exact"/>
              <w:jc w:val="center"/>
              <w:rPr>
                <w:rFonts w:ascii="宋体" w:hAnsi="宋体" w:cs="宋体"/>
                <w:color w:val="auto"/>
                <w:szCs w:val="21"/>
                <w:highlight w:val="none"/>
              </w:rPr>
            </w:pPr>
          </w:p>
        </w:tc>
        <w:tc>
          <w:tcPr>
            <w:tcW w:w="1234" w:type="dxa"/>
            <w:vMerge w:val="continue"/>
            <w:tcMar>
              <w:left w:w="28" w:type="dxa"/>
              <w:right w:w="28" w:type="dxa"/>
            </w:tcMar>
            <w:vAlign w:val="center"/>
          </w:tcPr>
          <w:p>
            <w:pPr>
              <w:adjustRightInd w:val="0"/>
              <w:snapToGrid w:val="0"/>
              <w:spacing w:line="380" w:lineRule="exact"/>
              <w:contextualSpacing/>
              <w:jc w:val="center"/>
              <w:rPr>
                <w:rFonts w:ascii="宋体" w:hAnsi="宋体" w:cs="宋体"/>
                <w:color w:val="auto"/>
                <w:szCs w:val="21"/>
                <w:highlight w:val="none"/>
              </w:rPr>
            </w:pPr>
          </w:p>
        </w:tc>
        <w:tc>
          <w:tcPr>
            <w:tcW w:w="676" w:type="dxa"/>
            <w:tcMar>
              <w:left w:w="28" w:type="dxa"/>
              <w:right w:w="28" w:type="dxa"/>
            </w:tcMar>
            <w:vAlign w:val="center"/>
          </w:tcPr>
          <w:p>
            <w:pPr>
              <w:adjustRightInd w:val="0"/>
              <w:snapToGrid w:val="0"/>
              <w:spacing w:line="380" w:lineRule="exact"/>
              <w:jc w:val="center"/>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分</w:t>
            </w:r>
          </w:p>
        </w:tc>
        <w:tc>
          <w:tcPr>
            <w:tcW w:w="5859" w:type="dxa"/>
            <w:tcMar>
              <w:left w:w="28" w:type="dxa"/>
              <w:right w:w="28" w:type="dxa"/>
            </w:tcMar>
            <w:vAlign w:val="center"/>
          </w:tcPr>
          <w:p>
            <w:pPr>
              <w:tabs>
                <w:tab w:val="left" w:pos="4954"/>
              </w:tabs>
              <w:adjustRightInd w:val="0"/>
              <w:snapToGrid w:val="0"/>
              <w:spacing w:line="380" w:lineRule="exact"/>
              <w:rPr>
                <w:rFonts w:ascii="宋体" w:hAnsi="宋体" w:cs="宋体"/>
                <w:color w:val="auto"/>
                <w:szCs w:val="21"/>
                <w:highlight w:val="none"/>
              </w:rPr>
            </w:pPr>
            <w:r>
              <w:rPr>
                <w:rFonts w:hint="eastAsia"/>
                <w:color w:val="auto"/>
                <w:highlight w:val="none"/>
              </w:rPr>
              <w:t>根据投标人</w:t>
            </w:r>
            <w:r>
              <w:rPr>
                <w:rFonts w:hint="eastAsia" w:ascii="宋体" w:hAnsi="宋体" w:cs="宋体"/>
                <w:color w:val="auto"/>
                <w:szCs w:val="21"/>
                <w:highlight w:val="none"/>
              </w:rPr>
              <w:t>针对本项目提供的</w:t>
            </w:r>
            <w:r>
              <w:rPr>
                <w:rFonts w:hint="eastAsia" w:ascii="宋体" w:hAnsi="宋体"/>
                <w:color w:val="auto"/>
                <w:szCs w:val="21"/>
                <w:highlight w:val="none"/>
              </w:rPr>
              <w:t>应急抢修方案</w:t>
            </w:r>
            <w:r>
              <w:rPr>
                <w:rFonts w:hint="eastAsia" w:ascii="宋体" w:hAnsi="宋体" w:cs="宋体"/>
                <w:bCs/>
                <w:color w:val="auto"/>
                <w:kern w:val="0"/>
                <w:highlight w:val="none"/>
              </w:rPr>
              <w:t>方案</w:t>
            </w:r>
            <w:r>
              <w:rPr>
                <w:rFonts w:hint="eastAsia" w:ascii="宋体" w:hAnsi="宋体" w:cs="宋体"/>
                <w:color w:val="auto"/>
                <w:szCs w:val="21"/>
                <w:highlight w:val="none"/>
              </w:rPr>
              <w:t>进行评议：</w:t>
            </w:r>
          </w:p>
          <w:p>
            <w:pPr>
              <w:tabs>
                <w:tab w:val="left" w:pos="4954"/>
              </w:tabs>
              <w:adjustRightInd w:val="0"/>
              <w:snapToGrid w:val="0"/>
              <w:spacing w:line="380" w:lineRule="exact"/>
              <w:rPr>
                <w:color w:val="auto"/>
                <w:highlight w:val="none"/>
              </w:rPr>
            </w:pPr>
            <w:r>
              <w:rPr>
                <w:rFonts w:hint="eastAsia" w:ascii="宋体" w:hAnsi="宋体" w:cs="宋体"/>
                <w:color w:val="auto"/>
                <w:szCs w:val="21"/>
                <w:highlight w:val="none"/>
              </w:rPr>
              <w:t>①方案内容详实，逻辑清晰，符合项目实际需求，切实可行的得6分；②方案内容详细，基本符合项目实际情况，合理可行的得5分；③方案内容比较简单，虽然存在一些不足但无明显重大缺陷的得4分；④方案简单，基本可行的得3分；⑤方案简单、笼统，存在较多的不足，可行性差的得2分；⑥提交的方案与实际情况存在一定偏差的得1分；缺项不得分。</w:t>
            </w:r>
          </w:p>
        </w:tc>
        <w:tc>
          <w:tcPr>
            <w:tcW w:w="845" w:type="dxa"/>
            <w:tcMar>
              <w:left w:w="28" w:type="dxa"/>
              <w:right w:w="28" w:type="dxa"/>
            </w:tcMar>
            <w:vAlign w:val="center"/>
          </w:tcPr>
          <w:p>
            <w:pPr>
              <w:tabs>
                <w:tab w:val="left" w:pos="4954"/>
              </w:tabs>
              <w:adjustRightInd w:val="0"/>
              <w:snapToGrid w:val="0"/>
              <w:spacing w:line="380" w:lineRule="exact"/>
              <w:jc w:val="center"/>
              <w:rPr>
                <w:rFonts w:ascii="宋体" w:hAnsi="宋体" w:cs="宋体"/>
                <w:b/>
                <w:bCs/>
                <w:color w:val="auto"/>
                <w:kern w:val="0"/>
                <w:szCs w:val="21"/>
                <w:highlight w:val="none"/>
              </w:rPr>
            </w:pPr>
            <w:r>
              <w:rPr>
                <w:rFonts w:hint="eastAsia" w:ascii="宋体" w:hAnsi="宋体" w:cs="宋体"/>
                <w:color w:val="auto"/>
                <w:szCs w:val="21"/>
                <w:highlight w:val="none"/>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Merge w:val="continue"/>
            <w:tcMar>
              <w:left w:w="28" w:type="dxa"/>
              <w:right w:w="28" w:type="dxa"/>
            </w:tcMar>
            <w:vAlign w:val="center"/>
          </w:tcPr>
          <w:p>
            <w:pPr>
              <w:adjustRightInd w:val="0"/>
              <w:snapToGrid w:val="0"/>
              <w:spacing w:line="380" w:lineRule="exact"/>
              <w:jc w:val="center"/>
              <w:rPr>
                <w:rFonts w:ascii="宋体" w:hAnsi="宋体" w:cs="宋体"/>
                <w:color w:val="auto"/>
                <w:szCs w:val="21"/>
                <w:highlight w:val="none"/>
              </w:rPr>
            </w:pPr>
          </w:p>
        </w:tc>
        <w:tc>
          <w:tcPr>
            <w:tcW w:w="1234" w:type="dxa"/>
            <w:vMerge w:val="continue"/>
            <w:tcMar>
              <w:left w:w="28" w:type="dxa"/>
              <w:right w:w="28" w:type="dxa"/>
            </w:tcMar>
            <w:vAlign w:val="center"/>
          </w:tcPr>
          <w:p>
            <w:pPr>
              <w:adjustRightInd w:val="0"/>
              <w:snapToGrid w:val="0"/>
              <w:spacing w:line="380" w:lineRule="exact"/>
              <w:contextualSpacing/>
              <w:jc w:val="center"/>
              <w:rPr>
                <w:rFonts w:ascii="宋体" w:hAnsi="宋体" w:cs="宋体"/>
                <w:color w:val="auto"/>
                <w:szCs w:val="21"/>
                <w:highlight w:val="none"/>
              </w:rPr>
            </w:pPr>
          </w:p>
        </w:tc>
        <w:tc>
          <w:tcPr>
            <w:tcW w:w="676" w:type="dxa"/>
            <w:tcMar>
              <w:left w:w="28" w:type="dxa"/>
              <w:right w:w="28" w:type="dxa"/>
            </w:tcMar>
            <w:vAlign w:val="center"/>
          </w:tcPr>
          <w:p>
            <w:pPr>
              <w:tabs>
                <w:tab w:val="left" w:pos="4866"/>
              </w:tabs>
              <w:adjustRightInd w:val="0"/>
              <w:snapToGrid w:val="0"/>
              <w:spacing w:line="380" w:lineRule="exact"/>
              <w:jc w:val="center"/>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分</w:t>
            </w:r>
          </w:p>
        </w:tc>
        <w:tc>
          <w:tcPr>
            <w:tcW w:w="5859" w:type="dxa"/>
            <w:tcMar>
              <w:left w:w="28" w:type="dxa"/>
              <w:right w:w="28" w:type="dxa"/>
            </w:tcMar>
            <w:vAlign w:val="center"/>
          </w:tcPr>
          <w:p>
            <w:pPr>
              <w:tabs>
                <w:tab w:val="left" w:pos="4954"/>
              </w:tabs>
              <w:adjustRightInd w:val="0"/>
              <w:snapToGrid w:val="0"/>
              <w:spacing w:line="380" w:lineRule="exact"/>
              <w:rPr>
                <w:rFonts w:ascii="宋体" w:hAnsi="宋体" w:cs="宋体"/>
                <w:color w:val="auto"/>
                <w:szCs w:val="21"/>
                <w:highlight w:val="none"/>
              </w:rPr>
            </w:pPr>
            <w:r>
              <w:rPr>
                <w:rFonts w:hint="eastAsia"/>
                <w:color w:val="auto"/>
                <w:highlight w:val="none"/>
              </w:rPr>
              <w:t>根据投标人</w:t>
            </w:r>
            <w:r>
              <w:rPr>
                <w:rFonts w:hint="eastAsia" w:ascii="宋体" w:hAnsi="宋体" w:cs="宋体"/>
                <w:color w:val="auto"/>
                <w:szCs w:val="21"/>
                <w:highlight w:val="none"/>
              </w:rPr>
              <w:t>针对本项目制定的</w:t>
            </w:r>
            <w:r>
              <w:rPr>
                <w:rFonts w:hint="eastAsia"/>
                <w:color w:val="auto"/>
                <w:highlight w:val="none"/>
              </w:rPr>
              <w:t>质量管理方案</w:t>
            </w:r>
            <w:r>
              <w:rPr>
                <w:rFonts w:hint="eastAsia" w:ascii="宋体" w:hAnsi="宋体" w:cs="宋体"/>
                <w:color w:val="auto"/>
                <w:szCs w:val="21"/>
                <w:highlight w:val="none"/>
              </w:rPr>
              <w:t>进行评议：</w:t>
            </w:r>
          </w:p>
          <w:p>
            <w:pPr>
              <w:tabs>
                <w:tab w:val="left" w:pos="4954"/>
              </w:tabs>
              <w:adjustRightInd w:val="0"/>
              <w:snapToGrid w:val="0"/>
              <w:spacing w:line="380" w:lineRule="exact"/>
              <w:rPr>
                <w:rFonts w:ascii="宋体" w:hAnsi="宋体" w:cs="宋体"/>
                <w:b/>
                <w:bCs/>
                <w:color w:val="auto"/>
                <w:kern w:val="0"/>
                <w:szCs w:val="21"/>
                <w:highlight w:val="none"/>
              </w:rPr>
            </w:pPr>
            <w:r>
              <w:rPr>
                <w:rFonts w:hint="eastAsia" w:ascii="宋体" w:hAnsi="宋体" w:cs="宋体"/>
                <w:color w:val="auto"/>
                <w:szCs w:val="21"/>
                <w:highlight w:val="none"/>
              </w:rPr>
              <w:t>①方案内容详实，逻辑清晰，符合项目实际需求，切实可行的得6分；②方案内容详细，基本符合项目实际情况，合理可行的得5分；③方案内容比较简单，虽然存在一些不足但无明显重大缺陷的得4分；④方案简单，基本可行的得3分；⑤方案简单、笼统，存在较多的不足，可行性差的得2分；⑥提交的方案与实际情况存在一定偏差的得1分；缺项不得分。</w:t>
            </w:r>
          </w:p>
        </w:tc>
        <w:tc>
          <w:tcPr>
            <w:tcW w:w="845" w:type="dxa"/>
            <w:tcMar>
              <w:left w:w="28" w:type="dxa"/>
              <w:right w:w="28" w:type="dxa"/>
            </w:tcMar>
            <w:vAlign w:val="center"/>
          </w:tcPr>
          <w:p>
            <w:pPr>
              <w:tabs>
                <w:tab w:val="left" w:pos="4954"/>
              </w:tabs>
              <w:adjustRightInd w:val="0"/>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Merge w:val="continue"/>
            <w:tcMar>
              <w:left w:w="28" w:type="dxa"/>
              <w:right w:w="28" w:type="dxa"/>
            </w:tcMar>
            <w:vAlign w:val="center"/>
          </w:tcPr>
          <w:p>
            <w:pPr>
              <w:adjustRightInd w:val="0"/>
              <w:snapToGrid w:val="0"/>
              <w:spacing w:line="380" w:lineRule="exact"/>
              <w:jc w:val="center"/>
              <w:rPr>
                <w:rFonts w:ascii="宋体" w:hAnsi="宋体" w:cs="宋体"/>
                <w:color w:val="auto"/>
                <w:szCs w:val="21"/>
                <w:highlight w:val="none"/>
              </w:rPr>
            </w:pPr>
          </w:p>
        </w:tc>
        <w:tc>
          <w:tcPr>
            <w:tcW w:w="1234" w:type="dxa"/>
            <w:vMerge w:val="continue"/>
            <w:tcMar>
              <w:left w:w="28" w:type="dxa"/>
              <w:right w:w="28" w:type="dxa"/>
            </w:tcMar>
            <w:vAlign w:val="center"/>
          </w:tcPr>
          <w:p>
            <w:pPr>
              <w:adjustRightInd w:val="0"/>
              <w:snapToGrid w:val="0"/>
              <w:spacing w:line="380" w:lineRule="exact"/>
              <w:contextualSpacing/>
              <w:jc w:val="center"/>
              <w:rPr>
                <w:rFonts w:ascii="宋体" w:hAnsi="宋体" w:cs="宋体"/>
                <w:color w:val="auto"/>
                <w:szCs w:val="21"/>
                <w:highlight w:val="none"/>
              </w:rPr>
            </w:pPr>
          </w:p>
        </w:tc>
        <w:tc>
          <w:tcPr>
            <w:tcW w:w="676" w:type="dxa"/>
            <w:tcMar>
              <w:left w:w="28" w:type="dxa"/>
              <w:right w:w="28" w:type="dxa"/>
            </w:tcMar>
            <w:vAlign w:val="center"/>
          </w:tcPr>
          <w:p>
            <w:pPr>
              <w:tabs>
                <w:tab w:val="left" w:pos="4866"/>
              </w:tabs>
              <w:adjustRightInd w:val="0"/>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5分</w:t>
            </w:r>
          </w:p>
        </w:tc>
        <w:tc>
          <w:tcPr>
            <w:tcW w:w="5859" w:type="dxa"/>
            <w:tcMar>
              <w:left w:w="28" w:type="dxa"/>
              <w:right w:w="28" w:type="dxa"/>
            </w:tcMar>
            <w:vAlign w:val="center"/>
          </w:tcPr>
          <w:p>
            <w:pPr>
              <w:tabs>
                <w:tab w:val="left" w:pos="4954"/>
              </w:tabs>
              <w:adjustRightInd w:val="0"/>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根据投标人提供的劳动保护用品使用、施工内外协调能力方案进行评审：</w:t>
            </w:r>
          </w:p>
          <w:p>
            <w:pPr>
              <w:tabs>
                <w:tab w:val="left" w:pos="4954"/>
              </w:tabs>
              <w:adjustRightInd w:val="0"/>
              <w:snapToGrid w:val="0"/>
              <w:spacing w:line="380" w:lineRule="exact"/>
              <w:rPr>
                <w:color w:val="auto"/>
                <w:highlight w:val="none"/>
              </w:rPr>
            </w:pPr>
            <w:r>
              <w:rPr>
                <w:rFonts w:hint="eastAsia" w:ascii="宋体" w:hAnsi="宋体" w:cs="宋体"/>
                <w:color w:val="auto"/>
                <w:szCs w:val="21"/>
                <w:highlight w:val="none"/>
              </w:rPr>
              <w:t>①方案内容详实，逻辑清晰，符合项目实际需求，切实可行的得5分；②方案内容详细，基本符合项目实际情况，合理可行的得4分；③方案内容比较简单，虽然存在一些不足但无明显重大缺陷的得3分；④方案简单、笼统，存在较多的不足，可行性差的得2分；⑤</w:t>
            </w:r>
            <w:r>
              <w:rPr>
                <w:rFonts w:hint="eastAsia" w:ascii="宋体" w:hAnsi="宋体" w:cs="宋体"/>
                <w:bCs/>
                <w:color w:val="auto"/>
                <w:szCs w:val="21"/>
                <w:highlight w:val="none"/>
              </w:rPr>
              <w:t>提交的方案与实际情况存在一定偏差的得1分；缺项不得分。</w:t>
            </w:r>
          </w:p>
        </w:tc>
        <w:tc>
          <w:tcPr>
            <w:tcW w:w="845" w:type="dxa"/>
            <w:tcMar>
              <w:left w:w="28" w:type="dxa"/>
              <w:right w:w="28" w:type="dxa"/>
            </w:tcMar>
            <w:vAlign w:val="center"/>
          </w:tcPr>
          <w:p>
            <w:pPr>
              <w:tabs>
                <w:tab w:val="left" w:pos="4954"/>
              </w:tabs>
              <w:adjustRightInd w:val="0"/>
              <w:snapToGrid w:val="0"/>
              <w:spacing w:line="380" w:lineRule="exact"/>
              <w:jc w:val="center"/>
              <w:rPr>
                <w:rFonts w:ascii="宋体" w:hAnsi="宋体" w:cs="宋体"/>
                <w:color w:val="auto"/>
                <w:szCs w:val="21"/>
                <w:highlight w:val="none"/>
                <w:lang w:bidi="ar"/>
              </w:rPr>
            </w:pPr>
            <w:r>
              <w:rPr>
                <w:rFonts w:hint="eastAsia" w:ascii="宋体" w:hAnsi="宋体" w:cs="宋体"/>
                <w:color w:val="auto"/>
                <w:szCs w:val="21"/>
                <w:highlight w:val="none"/>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Merge w:val="continue"/>
            <w:tcMar>
              <w:left w:w="28" w:type="dxa"/>
              <w:right w:w="28" w:type="dxa"/>
            </w:tcMar>
            <w:vAlign w:val="center"/>
          </w:tcPr>
          <w:p>
            <w:pPr>
              <w:adjustRightInd w:val="0"/>
              <w:snapToGrid w:val="0"/>
              <w:spacing w:line="380" w:lineRule="exact"/>
              <w:jc w:val="center"/>
              <w:rPr>
                <w:rFonts w:ascii="宋体" w:hAnsi="宋体" w:cs="宋体"/>
                <w:color w:val="auto"/>
                <w:szCs w:val="21"/>
                <w:highlight w:val="none"/>
              </w:rPr>
            </w:pPr>
          </w:p>
        </w:tc>
        <w:tc>
          <w:tcPr>
            <w:tcW w:w="1234" w:type="dxa"/>
            <w:vMerge w:val="continue"/>
            <w:tcMar>
              <w:left w:w="28" w:type="dxa"/>
              <w:right w:w="28" w:type="dxa"/>
            </w:tcMar>
            <w:vAlign w:val="center"/>
          </w:tcPr>
          <w:p>
            <w:pPr>
              <w:adjustRightInd w:val="0"/>
              <w:snapToGrid w:val="0"/>
              <w:spacing w:line="380" w:lineRule="exact"/>
              <w:contextualSpacing/>
              <w:jc w:val="center"/>
              <w:rPr>
                <w:rFonts w:ascii="宋体" w:hAnsi="宋体" w:cs="宋体"/>
                <w:color w:val="auto"/>
                <w:szCs w:val="21"/>
                <w:highlight w:val="none"/>
              </w:rPr>
            </w:pPr>
          </w:p>
        </w:tc>
        <w:tc>
          <w:tcPr>
            <w:tcW w:w="676" w:type="dxa"/>
            <w:tcMar>
              <w:left w:w="28" w:type="dxa"/>
              <w:right w:w="28" w:type="dxa"/>
            </w:tcMar>
            <w:vAlign w:val="center"/>
          </w:tcPr>
          <w:p>
            <w:pPr>
              <w:tabs>
                <w:tab w:val="left" w:pos="4866"/>
              </w:tabs>
              <w:adjustRightInd w:val="0"/>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5分</w:t>
            </w:r>
          </w:p>
        </w:tc>
        <w:tc>
          <w:tcPr>
            <w:tcW w:w="5859" w:type="dxa"/>
            <w:tcMar>
              <w:left w:w="28" w:type="dxa"/>
              <w:right w:w="28" w:type="dxa"/>
            </w:tcMar>
            <w:vAlign w:val="center"/>
          </w:tcPr>
          <w:p>
            <w:pPr>
              <w:tabs>
                <w:tab w:val="left" w:pos="4954"/>
              </w:tabs>
              <w:adjustRightInd w:val="0"/>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根据投标人提供的</w:t>
            </w:r>
            <w:r>
              <w:rPr>
                <w:rFonts w:hint="eastAsia" w:ascii="宋体" w:hAnsi="宋体"/>
                <w:color w:val="auto"/>
                <w:szCs w:val="21"/>
                <w:highlight w:val="none"/>
              </w:rPr>
              <w:t>资料维护流程、人员责任落实</w:t>
            </w:r>
            <w:r>
              <w:rPr>
                <w:rFonts w:hint="eastAsia" w:ascii="宋体" w:hAnsi="宋体" w:cs="宋体"/>
                <w:color w:val="auto"/>
                <w:szCs w:val="21"/>
                <w:highlight w:val="none"/>
              </w:rPr>
              <w:t>方案进行评审：</w:t>
            </w:r>
          </w:p>
          <w:p>
            <w:pPr>
              <w:tabs>
                <w:tab w:val="left" w:pos="4954"/>
              </w:tabs>
              <w:adjustRightInd w:val="0"/>
              <w:snapToGrid w:val="0"/>
              <w:spacing w:line="380" w:lineRule="exact"/>
              <w:rPr>
                <w:color w:val="auto"/>
                <w:highlight w:val="none"/>
              </w:rPr>
            </w:pPr>
            <w:r>
              <w:rPr>
                <w:rFonts w:hint="eastAsia" w:ascii="宋体" w:hAnsi="宋体" w:cs="宋体"/>
                <w:color w:val="auto"/>
                <w:szCs w:val="21"/>
                <w:highlight w:val="none"/>
              </w:rPr>
              <w:t>①方案内容详实，逻辑清晰，符合项目实际需求，切实可行的得5分；②方案内容详细，基本符合项目实际情况，合理可行的得4分；③方案内容比较简单，虽然存在一些不足但无明显重大缺陷的得3分；④方案简单、笼统，存在较多的不足，可行性差的得2分；⑤</w:t>
            </w:r>
            <w:r>
              <w:rPr>
                <w:rFonts w:hint="eastAsia" w:ascii="宋体" w:hAnsi="宋体" w:cs="宋体"/>
                <w:bCs/>
                <w:color w:val="auto"/>
                <w:szCs w:val="21"/>
                <w:highlight w:val="none"/>
              </w:rPr>
              <w:t>提交的方案与实际情况存在一定偏差的得1分；缺项不得分。</w:t>
            </w:r>
          </w:p>
        </w:tc>
        <w:tc>
          <w:tcPr>
            <w:tcW w:w="845" w:type="dxa"/>
            <w:tcMar>
              <w:left w:w="28" w:type="dxa"/>
              <w:right w:w="28" w:type="dxa"/>
            </w:tcMar>
            <w:vAlign w:val="center"/>
          </w:tcPr>
          <w:p>
            <w:pPr>
              <w:tabs>
                <w:tab w:val="left" w:pos="4954"/>
              </w:tabs>
              <w:adjustRightInd w:val="0"/>
              <w:snapToGrid w:val="0"/>
              <w:spacing w:line="380" w:lineRule="exact"/>
              <w:jc w:val="center"/>
              <w:rPr>
                <w:rFonts w:ascii="宋体" w:hAnsi="宋体" w:cs="宋体"/>
                <w:color w:val="auto"/>
                <w:szCs w:val="21"/>
                <w:highlight w:val="none"/>
                <w:lang w:bidi="ar"/>
              </w:rPr>
            </w:pPr>
            <w:r>
              <w:rPr>
                <w:rFonts w:hint="eastAsia" w:ascii="宋体" w:hAnsi="宋体" w:cs="宋体"/>
                <w:color w:val="auto"/>
                <w:szCs w:val="21"/>
                <w:highlight w:val="none"/>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Merge w:val="continue"/>
            <w:tcMar>
              <w:left w:w="28" w:type="dxa"/>
              <w:right w:w="28" w:type="dxa"/>
            </w:tcMar>
            <w:vAlign w:val="center"/>
          </w:tcPr>
          <w:p>
            <w:pPr>
              <w:adjustRightInd w:val="0"/>
              <w:snapToGrid w:val="0"/>
              <w:spacing w:line="380" w:lineRule="exact"/>
              <w:jc w:val="center"/>
              <w:rPr>
                <w:rFonts w:ascii="宋体" w:hAnsi="宋体" w:cs="宋体"/>
                <w:color w:val="auto"/>
                <w:szCs w:val="21"/>
                <w:highlight w:val="none"/>
              </w:rPr>
            </w:pPr>
          </w:p>
        </w:tc>
        <w:tc>
          <w:tcPr>
            <w:tcW w:w="1234" w:type="dxa"/>
            <w:vMerge w:val="continue"/>
            <w:tcMar>
              <w:left w:w="28" w:type="dxa"/>
              <w:right w:w="28" w:type="dxa"/>
            </w:tcMar>
            <w:vAlign w:val="center"/>
          </w:tcPr>
          <w:p>
            <w:pPr>
              <w:adjustRightInd w:val="0"/>
              <w:snapToGrid w:val="0"/>
              <w:spacing w:line="380" w:lineRule="exact"/>
              <w:contextualSpacing/>
              <w:jc w:val="center"/>
              <w:rPr>
                <w:rFonts w:ascii="宋体" w:hAnsi="宋体" w:cs="宋体"/>
                <w:color w:val="auto"/>
                <w:szCs w:val="21"/>
                <w:highlight w:val="none"/>
              </w:rPr>
            </w:pPr>
          </w:p>
        </w:tc>
        <w:tc>
          <w:tcPr>
            <w:tcW w:w="676" w:type="dxa"/>
            <w:tcMar>
              <w:left w:w="28" w:type="dxa"/>
              <w:right w:w="28" w:type="dxa"/>
            </w:tcMar>
            <w:vAlign w:val="center"/>
          </w:tcPr>
          <w:p>
            <w:pPr>
              <w:tabs>
                <w:tab w:val="left" w:pos="4866"/>
              </w:tabs>
              <w:adjustRightInd w:val="0"/>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5分</w:t>
            </w:r>
          </w:p>
        </w:tc>
        <w:tc>
          <w:tcPr>
            <w:tcW w:w="5859" w:type="dxa"/>
            <w:tcMar>
              <w:left w:w="28" w:type="dxa"/>
              <w:right w:w="28" w:type="dxa"/>
            </w:tcMar>
            <w:vAlign w:val="center"/>
          </w:tcPr>
          <w:p>
            <w:pPr>
              <w:tabs>
                <w:tab w:val="left" w:pos="4954"/>
              </w:tabs>
              <w:adjustRightInd w:val="0"/>
              <w:snapToGrid w:val="0"/>
              <w:spacing w:line="380" w:lineRule="exact"/>
              <w:rPr>
                <w:rFonts w:ascii="宋体" w:hAnsi="宋体" w:cs="宋体"/>
                <w:color w:val="auto"/>
                <w:szCs w:val="21"/>
                <w:highlight w:val="none"/>
              </w:rPr>
            </w:pPr>
            <w:r>
              <w:rPr>
                <w:rFonts w:hint="eastAsia"/>
                <w:color w:val="auto"/>
                <w:highlight w:val="none"/>
              </w:rPr>
              <w:t>根据投标人</w:t>
            </w:r>
            <w:r>
              <w:rPr>
                <w:rFonts w:hint="eastAsia" w:ascii="宋体" w:hAnsi="宋体" w:cs="宋体"/>
                <w:color w:val="auto"/>
                <w:szCs w:val="21"/>
                <w:highlight w:val="none"/>
              </w:rPr>
              <w:t>针对本项目维护保养拟采取的提供的安全文明措施进行评议：</w:t>
            </w:r>
          </w:p>
          <w:p>
            <w:pPr>
              <w:tabs>
                <w:tab w:val="left" w:pos="4954"/>
              </w:tabs>
              <w:adjustRightInd w:val="0"/>
              <w:snapToGrid w:val="0"/>
              <w:spacing w:line="380" w:lineRule="exact"/>
              <w:rPr>
                <w:color w:val="auto"/>
                <w:highlight w:val="none"/>
              </w:rPr>
            </w:pPr>
            <w:r>
              <w:rPr>
                <w:rFonts w:hint="eastAsia" w:ascii="宋体" w:hAnsi="宋体" w:cs="宋体"/>
                <w:color w:val="auto"/>
                <w:szCs w:val="21"/>
                <w:highlight w:val="none"/>
              </w:rPr>
              <w:t>①</w:t>
            </w:r>
            <w:r>
              <w:rPr>
                <w:rFonts w:hint="eastAsia" w:ascii="宋体" w:hAnsi="宋体" w:cs="宋体"/>
                <w:bCs/>
                <w:color w:val="auto"/>
                <w:kern w:val="0"/>
                <w:highlight w:val="none"/>
              </w:rPr>
              <w:t>措施</w:t>
            </w:r>
            <w:r>
              <w:rPr>
                <w:rFonts w:hint="eastAsia" w:ascii="宋体" w:hAnsi="宋体" w:cs="宋体"/>
                <w:color w:val="auto"/>
                <w:szCs w:val="21"/>
                <w:highlight w:val="none"/>
              </w:rPr>
              <w:t>内容详实，逻辑清晰，符合项目实际需求，切实可行的得5分；②</w:t>
            </w:r>
            <w:r>
              <w:rPr>
                <w:rFonts w:hint="eastAsia" w:ascii="宋体" w:hAnsi="宋体" w:cs="宋体"/>
                <w:bCs/>
                <w:color w:val="auto"/>
                <w:kern w:val="0"/>
                <w:highlight w:val="none"/>
              </w:rPr>
              <w:t>措施</w:t>
            </w:r>
            <w:r>
              <w:rPr>
                <w:rFonts w:hint="eastAsia" w:ascii="宋体" w:hAnsi="宋体" w:cs="宋体"/>
                <w:color w:val="auto"/>
                <w:szCs w:val="21"/>
                <w:highlight w:val="none"/>
              </w:rPr>
              <w:t>内容详细，基本符合项目实际情况，合理可行的得4分；③</w:t>
            </w:r>
            <w:r>
              <w:rPr>
                <w:rFonts w:hint="eastAsia" w:ascii="宋体" w:hAnsi="宋体" w:cs="宋体"/>
                <w:bCs/>
                <w:color w:val="auto"/>
                <w:kern w:val="0"/>
                <w:highlight w:val="none"/>
              </w:rPr>
              <w:t>措施</w:t>
            </w:r>
            <w:r>
              <w:rPr>
                <w:rFonts w:hint="eastAsia" w:ascii="宋体" w:hAnsi="宋体" w:cs="宋体"/>
                <w:color w:val="auto"/>
                <w:szCs w:val="21"/>
                <w:highlight w:val="none"/>
              </w:rPr>
              <w:t>内容比较简单，虽然存在一些不足但无明显重大缺陷的得3分；④</w:t>
            </w:r>
            <w:r>
              <w:rPr>
                <w:rFonts w:hint="eastAsia" w:ascii="宋体" w:hAnsi="宋体" w:cs="宋体"/>
                <w:bCs/>
                <w:color w:val="auto"/>
                <w:kern w:val="0"/>
                <w:highlight w:val="none"/>
              </w:rPr>
              <w:t>措施</w:t>
            </w:r>
            <w:r>
              <w:rPr>
                <w:rFonts w:hint="eastAsia" w:ascii="宋体" w:hAnsi="宋体" w:cs="宋体"/>
                <w:color w:val="auto"/>
                <w:szCs w:val="21"/>
                <w:highlight w:val="none"/>
              </w:rPr>
              <w:t>简单、笼统，存在较多的不足，可行性差的得2分；⑤提交的</w:t>
            </w:r>
            <w:r>
              <w:rPr>
                <w:rFonts w:hint="eastAsia" w:ascii="宋体" w:hAnsi="宋体" w:cs="宋体"/>
                <w:bCs/>
                <w:color w:val="auto"/>
                <w:kern w:val="0"/>
                <w:highlight w:val="none"/>
              </w:rPr>
              <w:t>措施</w:t>
            </w:r>
            <w:r>
              <w:rPr>
                <w:rFonts w:hint="eastAsia" w:ascii="宋体" w:hAnsi="宋体" w:cs="宋体"/>
                <w:color w:val="auto"/>
                <w:szCs w:val="21"/>
                <w:highlight w:val="none"/>
              </w:rPr>
              <w:t>不符合项目实际且明显缺乏可行性或未提供方案的不得分。</w:t>
            </w:r>
          </w:p>
        </w:tc>
        <w:tc>
          <w:tcPr>
            <w:tcW w:w="845" w:type="dxa"/>
            <w:tcMar>
              <w:left w:w="28" w:type="dxa"/>
              <w:right w:w="28" w:type="dxa"/>
            </w:tcMar>
            <w:vAlign w:val="center"/>
          </w:tcPr>
          <w:p>
            <w:pPr>
              <w:tabs>
                <w:tab w:val="left" w:pos="4954"/>
              </w:tabs>
              <w:adjustRightInd w:val="0"/>
              <w:snapToGrid w:val="0"/>
              <w:spacing w:line="380" w:lineRule="exact"/>
              <w:jc w:val="center"/>
              <w:rPr>
                <w:rFonts w:ascii="宋体" w:hAnsi="宋体" w:cs="宋体"/>
                <w:color w:val="auto"/>
                <w:szCs w:val="21"/>
                <w:highlight w:val="none"/>
                <w:lang w:bidi="ar"/>
              </w:rPr>
            </w:pPr>
            <w:r>
              <w:rPr>
                <w:rFonts w:hint="eastAsia" w:ascii="宋体" w:hAnsi="宋体" w:cs="宋体"/>
                <w:color w:val="auto"/>
                <w:szCs w:val="21"/>
                <w:highlight w:val="none"/>
                <w:lang w:bidi="ar"/>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52" w:type="dxa"/>
            <w:vMerge w:val="continue"/>
            <w:tcMar>
              <w:left w:w="28" w:type="dxa"/>
              <w:right w:w="28" w:type="dxa"/>
            </w:tcMar>
            <w:vAlign w:val="center"/>
          </w:tcPr>
          <w:p>
            <w:pPr>
              <w:pStyle w:val="44"/>
              <w:spacing w:after="0" w:line="380" w:lineRule="exact"/>
              <w:ind w:firstLine="464"/>
              <w:rPr>
                <w:color w:val="auto"/>
                <w:highlight w:val="none"/>
              </w:rPr>
            </w:pPr>
          </w:p>
        </w:tc>
        <w:tc>
          <w:tcPr>
            <w:tcW w:w="1234" w:type="dxa"/>
            <w:vMerge w:val="restart"/>
            <w:tcMar>
              <w:left w:w="28" w:type="dxa"/>
              <w:right w:w="28" w:type="dxa"/>
            </w:tcMar>
            <w:vAlign w:val="center"/>
          </w:tcPr>
          <w:p>
            <w:pPr>
              <w:adjustRightInd w:val="0"/>
              <w:snapToGrid w:val="0"/>
              <w:spacing w:line="380" w:lineRule="exact"/>
              <w:contextualSpacing/>
              <w:jc w:val="center"/>
              <w:rPr>
                <w:rFonts w:ascii="宋体" w:hAnsi="宋体" w:cs="宋体"/>
                <w:color w:val="auto"/>
                <w:szCs w:val="21"/>
                <w:highlight w:val="none"/>
                <w:lang w:val="zh-CN"/>
              </w:rPr>
            </w:pPr>
            <w:r>
              <w:rPr>
                <w:rFonts w:hint="eastAsia" w:hAnsi="宋体" w:cs="宋体"/>
                <w:color w:val="auto"/>
                <w:highlight w:val="none"/>
              </w:rPr>
              <w:t>人员配备</w:t>
            </w:r>
          </w:p>
        </w:tc>
        <w:tc>
          <w:tcPr>
            <w:tcW w:w="676" w:type="dxa"/>
            <w:tcMar>
              <w:left w:w="28" w:type="dxa"/>
              <w:right w:w="28" w:type="dxa"/>
            </w:tcMar>
            <w:vAlign w:val="center"/>
          </w:tcPr>
          <w:p>
            <w:pPr>
              <w:adjustRightInd w:val="0"/>
              <w:snapToGrid w:val="0"/>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2分</w:t>
            </w:r>
          </w:p>
        </w:tc>
        <w:tc>
          <w:tcPr>
            <w:tcW w:w="5859" w:type="dxa"/>
            <w:tcMar>
              <w:left w:w="28" w:type="dxa"/>
              <w:right w:w="28" w:type="dxa"/>
            </w:tcMar>
            <w:vAlign w:val="center"/>
          </w:tcPr>
          <w:p>
            <w:pPr>
              <w:autoSpaceDE w:val="0"/>
              <w:autoSpaceDN w:val="0"/>
              <w:adjustRightInd w:val="0"/>
              <w:spacing w:line="380" w:lineRule="exact"/>
              <w:rPr>
                <w:rFonts w:ascii="宋体" w:hAnsi="宋体" w:cs="宋体"/>
                <w:bCs/>
                <w:color w:val="auto"/>
                <w:kern w:val="0"/>
                <w:highlight w:val="none"/>
              </w:rPr>
            </w:pPr>
            <w:r>
              <w:rPr>
                <w:rFonts w:hint="eastAsia" w:ascii="宋体" w:hAnsi="宋体" w:cs="宋体"/>
                <w:bCs/>
                <w:color w:val="auto"/>
                <w:kern w:val="0"/>
                <w:highlight w:val="none"/>
              </w:rPr>
              <w:t>项目负责人：</w:t>
            </w:r>
          </w:p>
          <w:p>
            <w:pPr>
              <w:autoSpaceDE w:val="0"/>
              <w:autoSpaceDN w:val="0"/>
              <w:adjustRightInd w:val="0"/>
              <w:spacing w:line="380" w:lineRule="exact"/>
              <w:rPr>
                <w:rFonts w:ascii="宋体" w:hAnsi="宋体" w:cs="宋体"/>
                <w:bCs/>
                <w:color w:val="auto"/>
                <w:kern w:val="0"/>
                <w:highlight w:val="none"/>
              </w:rPr>
            </w:pPr>
            <w:r>
              <w:rPr>
                <w:rFonts w:hint="eastAsia" w:ascii="宋体" w:hAnsi="宋体" w:cs="宋体"/>
                <w:bCs/>
                <w:color w:val="auto"/>
                <w:kern w:val="0"/>
                <w:highlight w:val="none"/>
              </w:rPr>
              <w:t>具有安全技术防范专业（系统集成）高级工程师证书的得2分。</w:t>
            </w:r>
          </w:p>
          <w:p>
            <w:pPr>
              <w:autoSpaceDE w:val="0"/>
              <w:autoSpaceDN w:val="0"/>
              <w:adjustRightInd w:val="0"/>
              <w:spacing w:line="380" w:lineRule="exact"/>
              <w:rPr>
                <w:rFonts w:ascii="宋体" w:hAnsi="宋体" w:cs="宋体"/>
                <w:bCs/>
                <w:color w:val="auto"/>
                <w:kern w:val="0"/>
                <w:highlight w:val="none"/>
              </w:rPr>
            </w:pPr>
            <w:r>
              <w:rPr>
                <w:rFonts w:hint="eastAsia" w:ascii="宋体" w:hAnsi="宋体" w:cs="宋体"/>
                <w:bCs/>
                <w:color w:val="auto"/>
                <w:kern w:val="0"/>
                <w:highlight w:val="none"/>
              </w:rPr>
              <w:t>注：投标文件附证书复印件及投标人为其缴纳的2024年2月-4月连续3个月的社保证明复印件，并加盖公章。</w:t>
            </w:r>
          </w:p>
        </w:tc>
        <w:tc>
          <w:tcPr>
            <w:tcW w:w="845" w:type="dxa"/>
            <w:tcMar>
              <w:left w:w="28" w:type="dxa"/>
              <w:right w:w="28" w:type="dxa"/>
            </w:tcMar>
            <w:vAlign w:val="center"/>
          </w:tcPr>
          <w:p>
            <w:pPr>
              <w:topLinePunct/>
              <w:adjustRightInd w:val="0"/>
              <w:snapToGrid w:val="0"/>
              <w:spacing w:line="380" w:lineRule="exact"/>
              <w:jc w:val="center"/>
              <w:rPr>
                <w:rFonts w:ascii="宋体" w:hAnsi="宋体" w:cs="宋体"/>
                <w:color w:val="auto"/>
                <w:szCs w:val="21"/>
                <w:highlight w:val="none"/>
                <w:lang w:bidi="ar"/>
              </w:rPr>
            </w:pPr>
            <w:r>
              <w:rPr>
                <w:rFonts w:hint="eastAsia" w:ascii="宋体" w:hAnsi="宋体" w:cs="宋体"/>
                <w:color w:val="auto"/>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52" w:type="dxa"/>
            <w:vMerge w:val="continue"/>
            <w:tcMar>
              <w:left w:w="28" w:type="dxa"/>
              <w:right w:w="28" w:type="dxa"/>
            </w:tcMar>
            <w:vAlign w:val="center"/>
          </w:tcPr>
          <w:p>
            <w:pPr>
              <w:pStyle w:val="44"/>
              <w:spacing w:after="0" w:line="380" w:lineRule="exact"/>
              <w:ind w:firstLine="464"/>
              <w:rPr>
                <w:color w:val="auto"/>
                <w:highlight w:val="none"/>
              </w:rPr>
            </w:pPr>
          </w:p>
        </w:tc>
        <w:tc>
          <w:tcPr>
            <w:tcW w:w="1234" w:type="dxa"/>
            <w:vMerge w:val="continue"/>
            <w:tcMar>
              <w:left w:w="28" w:type="dxa"/>
              <w:right w:w="28" w:type="dxa"/>
            </w:tcMar>
            <w:vAlign w:val="center"/>
          </w:tcPr>
          <w:p>
            <w:pPr>
              <w:adjustRightInd w:val="0"/>
              <w:snapToGrid w:val="0"/>
              <w:spacing w:line="380" w:lineRule="exact"/>
              <w:contextualSpacing/>
              <w:jc w:val="center"/>
              <w:rPr>
                <w:rFonts w:hAnsi="宋体" w:cs="宋体"/>
                <w:color w:val="auto"/>
                <w:highlight w:val="none"/>
              </w:rPr>
            </w:pPr>
          </w:p>
        </w:tc>
        <w:tc>
          <w:tcPr>
            <w:tcW w:w="676" w:type="dxa"/>
            <w:tcMar>
              <w:left w:w="28" w:type="dxa"/>
              <w:right w:w="28" w:type="dxa"/>
            </w:tcMar>
            <w:vAlign w:val="center"/>
          </w:tcPr>
          <w:p>
            <w:pPr>
              <w:adjustRightInd w:val="0"/>
              <w:snapToGrid w:val="0"/>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2分</w:t>
            </w:r>
          </w:p>
        </w:tc>
        <w:tc>
          <w:tcPr>
            <w:tcW w:w="5859" w:type="dxa"/>
            <w:tcMar>
              <w:left w:w="28" w:type="dxa"/>
              <w:right w:w="28" w:type="dxa"/>
            </w:tcMar>
            <w:vAlign w:val="center"/>
          </w:tcPr>
          <w:p>
            <w:pPr>
              <w:autoSpaceDE w:val="0"/>
              <w:autoSpaceDN w:val="0"/>
              <w:adjustRightInd w:val="0"/>
              <w:spacing w:line="380" w:lineRule="exact"/>
              <w:rPr>
                <w:rStyle w:val="419"/>
                <w:color w:val="auto"/>
                <w:szCs w:val="21"/>
                <w:highlight w:val="none"/>
              </w:rPr>
            </w:pPr>
            <w:r>
              <w:rPr>
                <w:rStyle w:val="419"/>
                <w:rFonts w:hint="eastAsia"/>
                <w:color w:val="auto"/>
                <w:szCs w:val="21"/>
                <w:highlight w:val="none"/>
              </w:rPr>
              <w:t>技术负责人：</w:t>
            </w:r>
          </w:p>
          <w:p>
            <w:pPr>
              <w:autoSpaceDE w:val="0"/>
              <w:autoSpaceDN w:val="0"/>
              <w:adjustRightInd w:val="0"/>
              <w:spacing w:line="380" w:lineRule="exact"/>
              <w:rPr>
                <w:rStyle w:val="419"/>
                <w:color w:val="auto"/>
                <w:szCs w:val="21"/>
                <w:highlight w:val="none"/>
              </w:rPr>
            </w:pPr>
            <w:r>
              <w:rPr>
                <w:rStyle w:val="419"/>
                <w:rFonts w:hint="eastAsia"/>
                <w:color w:val="auto"/>
                <w:szCs w:val="21"/>
                <w:highlight w:val="none"/>
              </w:rPr>
              <w:t>同时</w:t>
            </w:r>
            <w:r>
              <w:rPr>
                <w:rStyle w:val="419"/>
                <w:color w:val="auto"/>
                <w:szCs w:val="21"/>
                <w:highlight w:val="none"/>
              </w:rPr>
              <w:t>具</w:t>
            </w:r>
            <w:r>
              <w:rPr>
                <w:rStyle w:val="419"/>
                <w:rFonts w:hint="eastAsia"/>
                <w:color w:val="auto"/>
                <w:szCs w:val="21"/>
                <w:highlight w:val="none"/>
              </w:rPr>
              <w:t>备</w:t>
            </w:r>
            <w:r>
              <w:rPr>
                <w:rStyle w:val="419"/>
                <w:color w:val="auto"/>
                <w:szCs w:val="21"/>
                <w:highlight w:val="none"/>
              </w:rPr>
              <w:t>安全技术防范专业（技术服务）证书</w:t>
            </w:r>
            <w:r>
              <w:rPr>
                <w:rStyle w:val="419"/>
                <w:rFonts w:hint="eastAsia"/>
                <w:color w:val="auto"/>
                <w:szCs w:val="21"/>
                <w:highlight w:val="none"/>
              </w:rPr>
              <w:t>和</w:t>
            </w:r>
            <w:r>
              <w:rPr>
                <w:rStyle w:val="419"/>
                <w:color w:val="auto"/>
                <w:szCs w:val="21"/>
                <w:highlight w:val="none"/>
              </w:rPr>
              <w:t>注册信息安全专业人员（CISP）证书</w:t>
            </w:r>
            <w:r>
              <w:rPr>
                <w:rStyle w:val="419"/>
                <w:rFonts w:hint="eastAsia"/>
                <w:color w:val="auto"/>
                <w:szCs w:val="21"/>
                <w:highlight w:val="none"/>
              </w:rPr>
              <w:t>的</w:t>
            </w:r>
            <w:r>
              <w:rPr>
                <w:rStyle w:val="419"/>
                <w:color w:val="auto"/>
                <w:szCs w:val="21"/>
                <w:highlight w:val="none"/>
              </w:rPr>
              <w:t>2</w:t>
            </w:r>
            <w:r>
              <w:rPr>
                <w:rStyle w:val="419"/>
                <w:rFonts w:hint="eastAsia"/>
                <w:color w:val="auto"/>
                <w:szCs w:val="21"/>
                <w:highlight w:val="none"/>
              </w:rPr>
              <w:t>分；具有其中一项证书的得1分，没有的不得分。</w:t>
            </w:r>
          </w:p>
          <w:p>
            <w:pPr>
              <w:autoSpaceDE w:val="0"/>
              <w:autoSpaceDN w:val="0"/>
              <w:adjustRightInd w:val="0"/>
              <w:spacing w:line="380" w:lineRule="exact"/>
              <w:rPr>
                <w:rFonts w:ascii="宋体" w:hAnsi="宋体" w:cs="宋体"/>
                <w:bCs/>
                <w:color w:val="auto"/>
                <w:kern w:val="0"/>
                <w:highlight w:val="none"/>
              </w:rPr>
            </w:pPr>
            <w:r>
              <w:rPr>
                <w:rStyle w:val="419"/>
                <w:rFonts w:hint="eastAsia"/>
                <w:color w:val="auto"/>
                <w:szCs w:val="21"/>
                <w:highlight w:val="none"/>
              </w:rPr>
              <w:t>注：投标文件附证书复印件及投标人为其缴纳的2024年2月-4月连续3个月的社保证明复印件，并加盖公章。</w:t>
            </w:r>
          </w:p>
        </w:tc>
        <w:tc>
          <w:tcPr>
            <w:tcW w:w="845" w:type="dxa"/>
            <w:tcMar>
              <w:left w:w="28" w:type="dxa"/>
              <w:right w:w="28" w:type="dxa"/>
            </w:tcMar>
            <w:vAlign w:val="center"/>
          </w:tcPr>
          <w:p>
            <w:pPr>
              <w:topLinePunct/>
              <w:adjustRightInd w:val="0"/>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Merge w:val="continue"/>
            <w:tcMar>
              <w:left w:w="28" w:type="dxa"/>
              <w:right w:w="28" w:type="dxa"/>
            </w:tcMar>
            <w:vAlign w:val="center"/>
          </w:tcPr>
          <w:p>
            <w:pPr>
              <w:pStyle w:val="44"/>
              <w:spacing w:after="0" w:line="380" w:lineRule="exact"/>
              <w:ind w:firstLine="464"/>
              <w:rPr>
                <w:color w:val="auto"/>
                <w:highlight w:val="none"/>
              </w:rPr>
            </w:pPr>
          </w:p>
        </w:tc>
        <w:tc>
          <w:tcPr>
            <w:tcW w:w="1234" w:type="dxa"/>
            <w:vMerge w:val="restart"/>
            <w:tcMar>
              <w:left w:w="28" w:type="dxa"/>
              <w:right w:w="28" w:type="dxa"/>
            </w:tcMar>
            <w:vAlign w:val="center"/>
          </w:tcPr>
          <w:p>
            <w:pPr>
              <w:adjustRightInd w:val="0"/>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售后服务</w:t>
            </w:r>
          </w:p>
        </w:tc>
        <w:tc>
          <w:tcPr>
            <w:tcW w:w="676" w:type="dxa"/>
            <w:tcMar>
              <w:left w:w="28" w:type="dxa"/>
              <w:right w:w="28" w:type="dxa"/>
            </w:tcMar>
            <w:vAlign w:val="center"/>
          </w:tcPr>
          <w:p>
            <w:pPr>
              <w:tabs>
                <w:tab w:val="left" w:pos="4866"/>
              </w:tabs>
              <w:adjustRightInd w:val="0"/>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分</w:t>
            </w:r>
          </w:p>
        </w:tc>
        <w:tc>
          <w:tcPr>
            <w:tcW w:w="5859" w:type="dxa"/>
            <w:tcMar>
              <w:left w:w="28" w:type="dxa"/>
              <w:right w:w="28" w:type="dxa"/>
            </w:tcMar>
            <w:vAlign w:val="center"/>
          </w:tcPr>
          <w:p>
            <w:pPr>
              <w:adjustRightInd w:val="0"/>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针对服务响应情况进行评审：</w:t>
            </w:r>
          </w:p>
          <w:p>
            <w:pPr>
              <w:adjustRightInd w:val="0"/>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服务响应时间在15分钟（含）内到达现场的得2分，15分钟（不含）～30分钟（含）到达现场的得1分，30分钟（不含）～2小时（含）到达现场的得0.5分，超过2小时的不得分。</w:t>
            </w:r>
          </w:p>
        </w:tc>
        <w:tc>
          <w:tcPr>
            <w:tcW w:w="845" w:type="dxa"/>
            <w:tcMar>
              <w:left w:w="28" w:type="dxa"/>
              <w:right w:w="28" w:type="dxa"/>
            </w:tcMar>
            <w:vAlign w:val="center"/>
          </w:tcPr>
          <w:p>
            <w:pPr>
              <w:topLinePunct/>
              <w:adjustRightInd w:val="0"/>
              <w:snapToGrid w:val="0"/>
              <w:spacing w:line="380" w:lineRule="exact"/>
              <w:jc w:val="center"/>
              <w:rPr>
                <w:rFonts w:ascii="宋体" w:hAnsi="宋体" w:cs="宋体"/>
                <w:color w:val="auto"/>
                <w:szCs w:val="21"/>
                <w:highlight w:val="none"/>
                <w:lang w:bidi="ar"/>
              </w:rPr>
            </w:pPr>
            <w:r>
              <w:rPr>
                <w:rFonts w:hint="eastAsia" w:ascii="宋体" w:hAnsi="宋体" w:cs="宋体"/>
                <w:color w:val="auto"/>
                <w:szCs w:val="21"/>
                <w:highlight w:val="none"/>
                <w:lang w:bidi="ar"/>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tcMar>
              <w:left w:w="28" w:type="dxa"/>
              <w:right w:w="28" w:type="dxa"/>
            </w:tcMar>
            <w:vAlign w:val="center"/>
          </w:tcPr>
          <w:p>
            <w:pPr>
              <w:pStyle w:val="44"/>
              <w:spacing w:after="0" w:line="380" w:lineRule="exact"/>
              <w:ind w:firstLine="464"/>
              <w:rPr>
                <w:color w:val="auto"/>
                <w:highlight w:val="none"/>
              </w:rPr>
            </w:pPr>
          </w:p>
        </w:tc>
        <w:tc>
          <w:tcPr>
            <w:tcW w:w="1234" w:type="dxa"/>
            <w:vMerge w:val="continue"/>
            <w:tcMar>
              <w:left w:w="28" w:type="dxa"/>
              <w:right w:w="28" w:type="dxa"/>
            </w:tcMar>
            <w:vAlign w:val="center"/>
          </w:tcPr>
          <w:p>
            <w:pPr>
              <w:adjustRightInd w:val="0"/>
              <w:snapToGrid w:val="0"/>
              <w:spacing w:line="380" w:lineRule="exact"/>
              <w:jc w:val="center"/>
              <w:rPr>
                <w:rFonts w:ascii="宋体" w:hAnsi="宋体" w:cs="宋体"/>
                <w:color w:val="auto"/>
                <w:szCs w:val="21"/>
                <w:highlight w:val="none"/>
              </w:rPr>
            </w:pPr>
          </w:p>
        </w:tc>
        <w:tc>
          <w:tcPr>
            <w:tcW w:w="676" w:type="dxa"/>
            <w:tcMar>
              <w:left w:w="28" w:type="dxa"/>
              <w:right w:w="28" w:type="dxa"/>
            </w:tcMar>
            <w:vAlign w:val="center"/>
          </w:tcPr>
          <w:p>
            <w:pPr>
              <w:tabs>
                <w:tab w:val="left" w:pos="4866"/>
              </w:tabs>
              <w:adjustRightInd w:val="0"/>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4分</w:t>
            </w:r>
          </w:p>
        </w:tc>
        <w:tc>
          <w:tcPr>
            <w:tcW w:w="5859" w:type="dxa"/>
            <w:tcMar>
              <w:left w:w="28" w:type="dxa"/>
              <w:right w:w="28" w:type="dxa"/>
            </w:tcMar>
            <w:vAlign w:val="center"/>
          </w:tcPr>
          <w:p>
            <w:pPr>
              <w:adjustRightInd w:val="0"/>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根据投标人针对本项目提供的售后服务保障体系进行评审：</w:t>
            </w:r>
          </w:p>
          <w:p>
            <w:pPr>
              <w:adjustRightInd w:val="0"/>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①售后服务保障体系的流程规范、能保障项目顺利实施的得4分；②售后服务保障体系的流程基本规范、细节处有所欠缺的得3分；③售后服务保障体系的流程不规范、或存在明显不合理之处的得2分；④售后服务保障体系的流程混乱、或不合理的得1分；未提供相关内容不得分</w:t>
            </w:r>
          </w:p>
        </w:tc>
        <w:tc>
          <w:tcPr>
            <w:tcW w:w="845" w:type="dxa"/>
            <w:tcMar>
              <w:left w:w="28" w:type="dxa"/>
              <w:right w:w="28" w:type="dxa"/>
            </w:tcMar>
            <w:vAlign w:val="center"/>
          </w:tcPr>
          <w:p>
            <w:pPr>
              <w:topLinePunct/>
              <w:adjustRightInd w:val="0"/>
              <w:snapToGrid w:val="0"/>
              <w:spacing w:line="380" w:lineRule="exact"/>
              <w:jc w:val="center"/>
              <w:rPr>
                <w:rFonts w:ascii="宋体" w:hAnsi="宋体" w:cs="宋体"/>
                <w:color w:val="auto"/>
                <w:szCs w:val="21"/>
                <w:highlight w:val="none"/>
                <w:lang w:bidi="ar"/>
              </w:rPr>
            </w:pPr>
            <w:r>
              <w:rPr>
                <w:rFonts w:hint="eastAsia" w:ascii="宋体" w:hAnsi="宋体" w:cs="宋体"/>
                <w:color w:val="auto"/>
                <w:szCs w:val="21"/>
                <w:highlight w:val="none"/>
                <w:lang w:bidi="ar"/>
              </w:rPr>
              <w:t>主观分</w:t>
            </w:r>
          </w:p>
        </w:tc>
      </w:tr>
    </w:tbl>
    <w:p>
      <w:pPr>
        <w:widowControl/>
        <w:jc w:val="left"/>
        <w:rPr>
          <w:rFonts w:ascii="宋体" w:hAnsi="宋体" w:cs="宋体"/>
          <w:color w:val="auto"/>
          <w:spacing w:val="14"/>
          <w:szCs w:val="21"/>
          <w:highlight w:val="none"/>
        </w:rPr>
      </w:pPr>
    </w:p>
    <w:p>
      <w:pPr>
        <w:spacing w:line="360" w:lineRule="auto"/>
        <w:rPr>
          <w:rFonts w:ascii="宋体" w:hAnsi="宋体" w:cs="宋体"/>
          <w:color w:val="auto"/>
          <w:szCs w:val="21"/>
          <w:highlight w:val="none"/>
        </w:rPr>
      </w:pPr>
      <w:r>
        <w:rPr>
          <w:rFonts w:hint="eastAsia" w:ascii="宋体" w:hAnsi="宋体" w:cs="宋体"/>
          <w:b/>
          <w:color w:val="auto"/>
          <w:highlight w:val="none"/>
          <w:lang w:bidi="ar"/>
        </w:rPr>
        <w:t>附表2：价格评分表</w:t>
      </w:r>
    </w:p>
    <w:tbl>
      <w:tblPr>
        <w:tblStyle w:val="45"/>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269"/>
        <w:gridCol w:w="684"/>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188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b/>
                <w:color w:val="auto"/>
                <w:szCs w:val="21"/>
                <w:highlight w:val="none"/>
                <w:lang w:bidi="ar"/>
              </w:rPr>
            </w:pPr>
            <w:r>
              <w:rPr>
                <w:rFonts w:hint="eastAsia" w:ascii="宋体" w:hAnsi="宋体" w:cs="宋体"/>
                <w:b/>
                <w:color w:val="auto"/>
                <w:szCs w:val="21"/>
                <w:highlight w:val="none"/>
                <w:lang w:bidi="ar"/>
              </w:rPr>
              <w:t>评审项目</w:t>
            </w:r>
          </w:p>
        </w:tc>
        <w:tc>
          <w:tcPr>
            <w:tcW w:w="6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b/>
                <w:color w:val="auto"/>
                <w:szCs w:val="21"/>
                <w:highlight w:val="none"/>
                <w:lang w:bidi="ar"/>
              </w:rPr>
            </w:pPr>
            <w:r>
              <w:rPr>
                <w:rFonts w:hint="eastAsia" w:ascii="宋体" w:hAnsi="宋体" w:cs="宋体"/>
                <w:b/>
                <w:color w:val="auto"/>
                <w:szCs w:val="21"/>
                <w:highlight w:val="none"/>
              </w:rPr>
              <w:t>分值</w:t>
            </w:r>
          </w:p>
        </w:tc>
        <w:tc>
          <w:tcPr>
            <w:tcW w:w="67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b/>
                <w:bCs/>
                <w:color w:val="auto"/>
                <w:szCs w:val="21"/>
                <w:highlight w:val="none"/>
                <w:lang w:bidi="ar"/>
              </w:rPr>
            </w:pPr>
            <w:r>
              <w:rPr>
                <w:rFonts w:hint="eastAsia" w:ascii="宋体" w:hAnsi="宋体" w:cs="宋体"/>
                <w:b/>
                <w:bCs/>
                <w:color w:val="auto"/>
                <w:szCs w:val="21"/>
                <w:highlight w:val="none"/>
                <w:lang w:bidi="ar"/>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15" w:type="dxa"/>
            <w:tcBorders>
              <w:top w:val="single" w:color="auto" w:sz="4" w:space="0"/>
              <w:left w:val="single" w:color="auto" w:sz="4" w:space="0"/>
              <w:right w:val="single" w:color="auto" w:sz="4" w:space="0"/>
            </w:tcBorders>
            <w:vAlign w:val="center"/>
          </w:tcPr>
          <w:p>
            <w:pPr>
              <w:widowControl/>
              <w:adjustRightInd w:val="0"/>
              <w:snapToGrid w:val="0"/>
              <w:spacing w:line="400" w:lineRule="exact"/>
              <w:jc w:val="center"/>
              <w:rPr>
                <w:rFonts w:ascii="宋体" w:hAnsi="宋体" w:cs="宋体"/>
                <w:b/>
                <w:bCs/>
                <w:color w:val="auto"/>
                <w:szCs w:val="21"/>
                <w:highlight w:val="none"/>
                <w:lang w:bidi="ar"/>
              </w:rPr>
            </w:pPr>
            <w:r>
              <w:rPr>
                <w:rFonts w:hint="eastAsia" w:ascii="宋体" w:hAnsi="宋体" w:cs="宋体"/>
                <w:b/>
                <w:bCs/>
                <w:color w:val="auto"/>
                <w:szCs w:val="21"/>
                <w:highlight w:val="none"/>
                <w:lang w:bidi="ar"/>
              </w:rPr>
              <w:t>价格分</w:t>
            </w:r>
          </w:p>
          <w:p>
            <w:pPr>
              <w:widowControl/>
              <w:adjustRightInd w:val="0"/>
              <w:snapToGrid w:val="0"/>
              <w:spacing w:line="400" w:lineRule="exact"/>
              <w:jc w:val="center"/>
              <w:rPr>
                <w:rFonts w:ascii="宋体" w:hAnsi="宋体" w:cs="宋体"/>
                <w:color w:val="auto"/>
                <w:szCs w:val="21"/>
                <w:highlight w:val="none"/>
                <w:lang w:bidi="ar"/>
              </w:rPr>
            </w:pPr>
            <w:r>
              <w:rPr>
                <w:rFonts w:hint="eastAsia" w:ascii="宋体" w:hAnsi="宋体" w:cs="宋体"/>
                <w:b/>
                <w:bCs/>
                <w:color w:val="auto"/>
                <w:szCs w:val="21"/>
                <w:highlight w:val="none"/>
                <w:lang w:bidi="ar"/>
              </w:rPr>
              <w:t>10分</w:t>
            </w:r>
          </w:p>
        </w:tc>
        <w:tc>
          <w:tcPr>
            <w:tcW w:w="12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color w:val="auto"/>
                <w:szCs w:val="21"/>
                <w:highlight w:val="none"/>
                <w:lang w:bidi="ar"/>
              </w:rPr>
            </w:pPr>
            <w:r>
              <w:rPr>
                <w:rFonts w:hint="eastAsia" w:ascii="宋体" w:hAnsi="宋体" w:cs="宋体"/>
                <w:color w:val="auto"/>
                <w:szCs w:val="21"/>
                <w:highlight w:val="none"/>
                <w:lang w:bidi="ar"/>
              </w:rPr>
              <w:t>报价</w:t>
            </w:r>
          </w:p>
        </w:tc>
        <w:tc>
          <w:tcPr>
            <w:tcW w:w="6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color w:val="auto"/>
                <w:szCs w:val="21"/>
                <w:highlight w:val="none"/>
                <w:lang w:bidi="ar"/>
              </w:rPr>
            </w:pPr>
            <w:r>
              <w:rPr>
                <w:rFonts w:hint="eastAsia" w:ascii="宋体" w:hAnsi="宋体" w:cs="宋体"/>
                <w:color w:val="auto"/>
                <w:szCs w:val="21"/>
                <w:highlight w:val="none"/>
                <w:lang w:bidi="ar"/>
              </w:rPr>
              <w:t>10分</w:t>
            </w:r>
          </w:p>
        </w:tc>
        <w:tc>
          <w:tcPr>
            <w:tcW w:w="670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参与评审的价格=</w:t>
            </w:r>
            <w:r>
              <w:rPr>
                <w:rFonts w:hint="eastAsia" w:ascii="宋体" w:hAnsi="宋体" w:cs="宋体"/>
                <w:color w:val="auto"/>
                <w:szCs w:val="21"/>
                <w:highlight w:val="none"/>
                <w:lang w:val="zh-CN"/>
              </w:rPr>
              <w:t>投标报价×【</w:t>
            </w:r>
            <w:r>
              <w:rPr>
                <w:rFonts w:hint="eastAsia" w:ascii="宋体" w:hAnsi="宋体" w:cs="宋体"/>
                <w:color w:val="auto"/>
                <w:szCs w:val="21"/>
                <w:highlight w:val="none"/>
              </w:rPr>
              <w:t>1</w:t>
            </w:r>
            <w:r>
              <w:rPr>
                <w:rFonts w:hint="eastAsia" w:ascii="宋体" w:hAnsi="宋体" w:cs="宋体"/>
                <w:color w:val="auto"/>
                <w:kern w:val="0"/>
                <w:szCs w:val="21"/>
                <w:highlight w:val="none"/>
                <w:lang w:bidi="ar"/>
              </w:rPr>
              <w:t>-</w:t>
            </w:r>
            <w:r>
              <w:rPr>
                <w:rFonts w:hint="eastAsia" w:ascii="宋体" w:hAnsi="宋体" w:cs="宋体"/>
                <w:snapToGrid w:val="0"/>
                <w:color w:val="auto"/>
                <w:szCs w:val="21"/>
                <w:highlight w:val="none"/>
              </w:rPr>
              <w:t>小微企业价格扣除投标有效报价10％优惠值（如有）</w:t>
            </w:r>
            <w:r>
              <w:rPr>
                <w:rFonts w:hint="eastAsia" w:ascii="宋体" w:hAnsi="宋体" w:cs="宋体"/>
                <w:color w:val="auto"/>
                <w:szCs w:val="21"/>
                <w:highlight w:val="none"/>
                <w:lang w:val="zh-CN"/>
              </w:rPr>
              <w:t>】</w:t>
            </w:r>
            <w:r>
              <w:rPr>
                <w:rFonts w:hint="eastAsia" w:ascii="宋体" w:hAnsi="宋体" w:cs="宋体"/>
                <w:color w:val="auto"/>
                <w:kern w:val="0"/>
                <w:szCs w:val="21"/>
                <w:highlight w:val="none"/>
                <w:lang w:bidi="ar"/>
              </w:rPr>
              <w:t>；</w:t>
            </w:r>
          </w:p>
          <w:p>
            <w:pPr>
              <w:widowControl/>
              <w:spacing w:line="400" w:lineRule="exac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价格分采用低价优先法计算，即满足招标文件要求且参与评审的价格最低的为评标基准价，其他投标人的价格分按照下列公式计算：</w:t>
            </w:r>
          </w:p>
          <w:p>
            <w:pPr>
              <w:adjustRightInd w:val="0"/>
              <w:snapToGrid w:val="0"/>
              <w:spacing w:line="400" w:lineRule="exact"/>
              <w:contextualSpacing/>
              <w:jc w:val="left"/>
              <w:rPr>
                <w:rFonts w:ascii="宋体" w:hAnsi="宋体" w:cs="宋体"/>
                <w:color w:val="auto"/>
                <w:szCs w:val="21"/>
                <w:highlight w:val="none"/>
                <w:lang w:val="zh-CN" w:bidi="ar"/>
              </w:rPr>
            </w:pPr>
            <w:r>
              <w:rPr>
                <w:rFonts w:hint="eastAsia" w:ascii="宋体" w:hAnsi="宋体" w:cs="宋体"/>
                <w:color w:val="auto"/>
                <w:kern w:val="0"/>
                <w:szCs w:val="21"/>
                <w:highlight w:val="none"/>
                <w:lang w:bidi="ar"/>
              </w:rPr>
              <w:t>价格分=（评标基准价/投标报价）×10分×100%（保留小数点后两位）。</w:t>
            </w:r>
          </w:p>
        </w:tc>
      </w:tr>
    </w:tbl>
    <w:p>
      <w:pPr>
        <w:widowControl/>
        <w:jc w:val="left"/>
        <w:rPr>
          <w:rFonts w:ascii="宋体" w:hAnsi="宋体" w:cs="宋体"/>
          <w:color w:val="auto"/>
          <w:spacing w:val="14"/>
          <w:szCs w:val="21"/>
          <w:highlight w:val="none"/>
        </w:rPr>
      </w:pPr>
    </w:p>
    <w:p>
      <w:pPr>
        <w:widowControl/>
        <w:jc w:val="left"/>
        <w:rPr>
          <w:rFonts w:ascii="宋体" w:hAnsi="宋体" w:cs="宋体"/>
          <w:color w:val="auto"/>
          <w:spacing w:val="14"/>
          <w:szCs w:val="21"/>
          <w:highlight w:val="none"/>
        </w:rPr>
      </w:pPr>
      <w:r>
        <w:rPr>
          <w:rFonts w:hint="eastAsia" w:ascii="宋体" w:hAnsi="宋体" w:cs="宋体"/>
          <w:color w:val="auto"/>
          <w:spacing w:val="14"/>
          <w:szCs w:val="21"/>
          <w:highlight w:val="none"/>
        </w:rPr>
        <w:br w:type="page"/>
      </w:r>
    </w:p>
    <w:p>
      <w:pPr>
        <w:pStyle w:val="3"/>
        <w:spacing w:before="0" w:after="0"/>
        <w:rPr>
          <w:rFonts w:ascii="宋体" w:hAnsi="宋体" w:cs="宋体"/>
          <w:color w:val="auto"/>
          <w:highlight w:val="none"/>
        </w:rPr>
      </w:pPr>
      <w:bookmarkStart w:id="44" w:name="_Toc19343"/>
      <w:bookmarkStart w:id="45" w:name="_Toc34844745"/>
      <w:r>
        <w:rPr>
          <w:rFonts w:hint="eastAsia" w:ascii="宋体" w:hAnsi="宋体" w:cs="宋体"/>
          <w:color w:val="auto"/>
          <w:highlight w:val="none"/>
        </w:rPr>
        <w:t>第五章  合同文本</w:t>
      </w:r>
      <w:bookmarkEnd w:id="44"/>
      <w:bookmarkEnd w:id="45"/>
    </w:p>
    <w:p>
      <w:pPr>
        <w:pStyle w:val="25"/>
        <w:spacing w:beforeLines="0" w:afterLines="0" w:line="360" w:lineRule="auto"/>
        <w:ind w:firstLine="422" w:firstLineChars="201"/>
        <w:jc w:val="left"/>
        <w:rPr>
          <w:rFonts w:hAnsi="宋体" w:cs="宋体"/>
          <w:color w:val="auto"/>
          <w:sz w:val="21"/>
          <w:szCs w:val="21"/>
          <w:highlight w:val="none"/>
        </w:rPr>
      </w:pPr>
      <w:r>
        <w:rPr>
          <w:rFonts w:hint="eastAsia" w:hAnsi="宋体" w:cs="宋体"/>
          <w:color w:val="auto"/>
          <w:sz w:val="21"/>
          <w:szCs w:val="21"/>
          <w:highlight w:val="none"/>
        </w:rPr>
        <w:t>注：本合同文本为中标后签订合同的草案，有关条款和采购文件其他部分有冲突的，以其他部分约定为准，最终以投标响应约定签订。</w:t>
      </w:r>
    </w:p>
    <w:p>
      <w:pPr>
        <w:adjustRightInd w:val="0"/>
        <w:snapToGrid w:val="0"/>
        <w:spacing w:line="560" w:lineRule="exact"/>
        <w:ind w:left="3045" w:leftChars="1450" w:firstLine="422" w:firstLineChars="200"/>
        <w:rPr>
          <w:rFonts w:ascii="宋体" w:hAnsi="宋体"/>
          <w:b/>
          <w:color w:val="auto"/>
          <w:kern w:val="0"/>
          <w:highlight w:val="none"/>
        </w:rPr>
      </w:pPr>
    </w:p>
    <w:p>
      <w:pPr>
        <w:adjustRightInd w:val="0"/>
        <w:snapToGrid w:val="0"/>
        <w:spacing w:line="560" w:lineRule="exact"/>
        <w:ind w:left="3045" w:leftChars="1450" w:firstLine="422" w:firstLineChars="200"/>
        <w:rPr>
          <w:rFonts w:ascii="宋体" w:hAnsi="宋体"/>
          <w:b/>
          <w:color w:val="auto"/>
          <w:kern w:val="0"/>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adjustRightInd w:val="0"/>
        <w:snapToGrid w:val="0"/>
        <w:spacing w:line="480" w:lineRule="auto"/>
        <w:jc w:val="center"/>
        <w:rPr>
          <w:rFonts w:ascii="宋体" w:hAnsi="宋体"/>
          <w:b/>
          <w:color w:val="auto"/>
          <w:kern w:val="0"/>
          <w:sz w:val="44"/>
          <w:szCs w:val="44"/>
          <w:highlight w:val="none"/>
        </w:rPr>
      </w:pPr>
      <w:r>
        <w:rPr>
          <w:rFonts w:hint="eastAsia" w:ascii="宋体" w:hAnsi="宋体"/>
          <w:b/>
          <w:color w:val="auto"/>
          <w:kern w:val="0"/>
          <w:sz w:val="44"/>
          <w:szCs w:val="44"/>
          <w:highlight w:val="none"/>
        </w:rPr>
        <w:t>政府采购合同</w:t>
      </w:r>
    </w:p>
    <w:p>
      <w:pPr>
        <w:adjustRightInd w:val="0"/>
        <w:snapToGrid w:val="0"/>
        <w:spacing w:line="480" w:lineRule="auto"/>
        <w:jc w:val="center"/>
        <w:rPr>
          <w:rFonts w:ascii="宋体" w:hAnsi="宋体" w:cs="仿宋"/>
          <w:b/>
          <w:color w:val="auto"/>
          <w:kern w:val="0"/>
          <w:sz w:val="32"/>
          <w:szCs w:val="32"/>
          <w:highlight w:val="none"/>
        </w:rPr>
      </w:pPr>
      <w:r>
        <w:rPr>
          <w:rFonts w:hint="eastAsia" w:ascii="宋体" w:hAnsi="宋体" w:cs="仿宋"/>
          <w:b/>
          <w:color w:val="auto"/>
          <w:kern w:val="0"/>
          <w:sz w:val="32"/>
          <w:szCs w:val="32"/>
          <w:highlight w:val="none"/>
        </w:rPr>
        <w:t>(服务类）</w:t>
      </w: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spacing w:line="480" w:lineRule="auto"/>
        <w:ind w:firstLine="1200" w:firstLineChars="400"/>
        <w:jc w:val="left"/>
        <w:rPr>
          <w:rFonts w:ascii="宋体" w:hAnsi="宋体"/>
          <w:color w:val="auto"/>
          <w:sz w:val="30"/>
          <w:szCs w:val="30"/>
          <w:highlight w:val="none"/>
        </w:rPr>
      </w:pPr>
      <w:r>
        <w:rPr>
          <w:rFonts w:hint="eastAsia" w:ascii="宋体" w:hAnsi="宋体"/>
          <w:color w:val="auto"/>
          <w:sz w:val="30"/>
          <w:szCs w:val="30"/>
          <w:highlight w:val="none"/>
        </w:rPr>
        <w:t>项目名称:</w:t>
      </w:r>
      <w:r>
        <w:rPr>
          <w:rFonts w:hint="eastAsia" w:ascii="宋体" w:hAnsi="宋体"/>
          <w:color w:val="auto"/>
          <w:sz w:val="30"/>
          <w:szCs w:val="30"/>
          <w:highlight w:val="none"/>
          <w:u w:val="single"/>
        </w:rPr>
        <w:t xml:space="preserve">                              </w:t>
      </w:r>
    </w:p>
    <w:p>
      <w:pPr>
        <w:spacing w:line="480" w:lineRule="auto"/>
        <w:ind w:firstLine="1200" w:firstLineChars="400"/>
        <w:jc w:val="left"/>
        <w:rPr>
          <w:rFonts w:ascii="宋体" w:hAnsi="宋体"/>
          <w:color w:val="auto"/>
          <w:sz w:val="30"/>
          <w:szCs w:val="30"/>
          <w:highlight w:val="none"/>
        </w:rPr>
      </w:pPr>
      <w:r>
        <w:rPr>
          <w:rFonts w:hint="eastAsia" w:ascii="宋体" w:hAnsi="宋体"/>
          <w:color w:val="auto"/>
          <w:sz w:val="30"/>
          <w:szCs w:val="30"/>
          <w:highlight w:val="none"/>
        </w:rPr>
        <w:t>采购人（全称）:</w:t>
      </w:r>
      <w:r>
        <w:rPr>
          <w:rFonts w:hint="eastAsia" w:ascii="宋体" w:hAnsi="宋体"/>
          <w:color w:val="auto"/>
          <w:sz w:val="30"/>
          <w:szCs w:val="30"/>
          <w:highlight w:val="none"/>
          <w:u w:val="single"/>
        </w:rPr>
        <w:t xml:space="preserve">                        </w:t>
      </w:r>
    </w:p>
    <w:p>
      <w:pPr>
        <w:spacing w:line="480" w:lineRule="auto"/>
        <w:ind w:firstLine="1200" w:firstLineChars="400"/>
        <w:jc w:val="left"/>
        <w:rPr>
          <w:rFonts w:ascii="宋体" w:hAnsi="宋体"/>
          <w:color w:val="auto"/>
          <w:sz w:val="30"/>
          <w:szCs w:val="30"/>
          <w:highlight w:val="none"/>
        </w:rPr>
      </w:pPr>
      <w:r>
        <w:rPr>
          <w:rFonts w:hint="eastAsia" w:ascii="宋体" w:hAnsi="宋体"/>
          <w:color w:val="auto"/>
          <w:sz w:val="30"/>
          <w:szCs w:val="30"/>
          <w:highlight w:val="none"/>
        </w:rPr>
        <w:t>供应商（全称）:</w:t>
      </w:r>
      <w:r>
        <w:rPr>
          <w:rFonts w:hint="eastAsia" w:ascii="宋体" w:hAnsi="宋体"/>
          <w:color w:val="auto"/>
          <w:sz w:val="30"/>
          <w:szCs w:val="30"/>
          <w:highlight w:val="none"/>
          <w:u w:val="single"/>
        </w:rPr>
        <w:t xml:space="preserve">                        </w:t>
      </w:r>
    </w:p>
    <w:p>
      <w:pPr>
        <w:spacing w:line="480" w:lineRule="auto"/>
        <w:ind w:firstLine="1200" w:firstLineChars="400"/>
        <w:jc w:val="left"/>
        <w:rPr>
          <w:rFonts w:ascii="宋体" w:hAnsi="宋体"/>
          <w:color w:val="auto"/>
          <w:sz w:val="30"/>
          <w:szCs w:val="30"/>
          <w:highlight w:val="none"/>
        </w:rPr>
      </w:pPr>
      <w:r>
        <w:rPr>
          <w:rFonts w:hint="eastAsia" w:ascii="宋体" w:hAnsi="宋体"/>
          <w:color w:val="auto"/>
          <w:sz w:val="30"/>
          <w:szCs w:val="30"/>
          <w:highlight w:val="none"/>
        </w:rPr>
        <w:t>签订日期:</w:t>
      </w:r>
      <w:r>
        <w:rPr>
          <w:rFonts w:hint="eastAsia" w:ascii="宋体" w:hAnsi="宋体"/>
          <w:color w:val="auto"/>
          <w:sz w:val="30"/>
          <w:szCs w:val="30"/>
          <w:highlight w:val="none"/>
          <w:u w:val="single"/>
        </w:rPr>
        <w:t xml:space="preserve">                              </w:t>
      </w:r>
    </w:p>
    <w:p>
      <w:pPr>
        <w:spacing w:line="480" w:lineRule="auto"/>
        <w:ind w:firstLine="1200" w:firstLineChars="400"/>
        <w:jc w:val="left"/>
        <w:rPr>
          <w:rFonts w:ascii="宋体" w:hAnsi="宋体"/>
          <w:color w:val="auto"/>
          <w:sz w:val="30"/>
          <w:szCs w:val="30"/>
          <w:highlight w:val="none"/>
        </w:rPr>
      </w:pPr>
      <w:r>
        <w:rPr>
          <w:rFonts w:hint="eastAsia" w:ascii="宋体" w:hAnsi="宋体"/>
          <w:color w:val="auto"/>
          <w:sz w:val="30"/>
          <w:szCs w:val="30"/>
          <w:highlight w:val="none"/>
        </w:rPr>
        <w:t>签订地点:</w:t>
      </w:r>
      <w:r>
        <w:rPr>
          <w:rFonts w:hint="eastAsia" w:ascii="宋体" w:hAnsi="宋体"/>
          <w:color w:val="auto"/>
          <w:sz w:val="30"/>
          <w:szCs w:val="30"/>
          <w:highlight w:val="none"/>
          <w:u w:val="single"/>
        </w:rPr>
        <w:t xml:space="preserve">                               </w:t>
      </w:r>
    </w:p>
    <w:p>
      <w:pPr>
        <w:spacing w:line="480" w:lineRule="auto"/>
        <w:rPr>
          <w:rFonts w:ascii="宋体" w:hAnsi="宋体"/>
          <w:color w:val="auto"/>
          <w:highlight w:val="none"/>
        </w:rPr>
      </w:pPr>
      <w:r>
        <w:rPr>
          <w:rFonts w:ascii="宋体" w:hAnsi="宋体"/>
          <w:color w:val="auto"/>
          <w:highlight w:val="none"/>
        </w:rPr>
        <w:br w:type="page"/>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采购人（全称，以下简称甲方）：</w:t>
      </w:r>
      <w:r>
        <w:rPr>
          <w:rFonts w:hint="eastAsia" w:ascii="宋体" w:hAnsi="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供应商（全称，以下简称乙方）：</w:t>
      </w:r>
      <w:r>
        <w:rPr>
          <w:rFonts w:hint="eastAsia" w:ascii="宋体" w:hAnsi="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p>
    <w:p>
      <w:pPr>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为了保护甲、乙双方合法权益，根据《中华人民共和国民法典》、《中华人民共和国政府采购法》及其他有关法律法规规定，为保证政府采购服务质量，明确双方的权利义务，经甲乙双方协商，本着平等互利和诚实信用的原则，双方一致同意，签订本合同。</w:t>
      </w:r>
    </w:p>
    <w:p>
      <w:pPr>
        <w:numPr>
          <w:ilvl w:val="0"/>
          <w:numId w:val="3"/>
        </w:numPr>
        <w:spacing w:line="420" w:lineRule="exact"/>
        <w:contextualSpacing/>
        <w:rPr>
          <w:b/>
          <w:color w:val="auto"/>
          <w:szCs w:val="21"/>
          <w:highlight w:val="none"/>
        </w:rPr>
      </w:pPr>
      <w:r>
        <w:rPr>
          <w:rFonts w:hint="eastAsia"/>
          <w:b/>
          <w:color w:val="auto"/>
          <w:szCs w:val="21"/>
          <w:highlight w:val="none"/>
        </w:rPr>
        <w:t>项目概况</w:t>
      </w:r>
    </w:p>
    <w:p>
      <w:pPr>
        <w:snapToGrid w:val="0"/>
        <w:spacing w:line="420" w:lineRule="exact"/>
        <w:ind w:firstLine="420" w:firstLineChars="200"/>
        <w:rPr>
          <w:color w:val="auto"/>
          <w:highlight w:val="none"/>
        </w:rPr>
      </w:pPr>
      <w:r>
        <w:rPr>
          <w:rFonts w:hint="eastAsia" w:ascii="宋体" w:hAnsi="宋体"/>
          <w:color w:val="auto"/>
          <w:szCs w:val="21"/>
          <w:highlight w:val="none"/>
        </w:rPr>
        <w:t>1.1本次运维服务内容主要包括宁波市鄞州区交通运输行政执法队科技设施配套基础设施、设备维保服务、驻场服务、设备维修服务等。</w:t>
      </w:r>
    </w:p>
    <w:p>
      <w:pPr>
        <w:pStyle w:val="25"/>
        <w:snapToGrid w:val="0"/>
        <w:spacing w:beforeLines="0" w:afterLines="0" w:line="420" w:lineRule="exact"/>
        <w:ind w:firstLine="422" w:firstLineChars="200"/>
        <w:jc w:val="left"/>
        <w:rPr>
          <w:rFonts w:hAnsi="宋体"/>
          <w:color w:val="auto"/>
          <w:sz w:val="21"/>
          <w:szCs w:val="21"/>
          <w:highlight w:val="none"/>
        </w:rPr>
      </w:pPr>
      <w:r>
        <w:rPr>
          <w:rFonts w:hint="eastAsia" w:hAnsi="宋体"/>
          <w:b/>
          <w:color w:val="auto"/>
          <w:sz w:val="21"/>
          <w:szCs w:val="21"/>
          <w:highlight w:val="none"/>
        </w:rPr>
        <w:t>1.2 服务期限：</w:t>
      </w:r>
      <w:r>
        <w:rPr>
          <w:rFonts w:hint="eastAsia" w:hAnsi="宋体"/>
          <w:color w:val="auto"/>
          <w:sz w:val="21"/>
          <w:szCs w:val="21"/>
          <w:highlight w:val="none"/>
        </w:rPr>
        <w:t>自</w:t>
      </w:r>
      <w:r>
        <w:rPr>
          <w:rFonts w:hint="eastAsia" w:hAnsi="宋体"/>
          <w:color w:val="auto"/>
          <w:sz w:val="21"/>
          <w:szCs w:val="21"/>
          <w:highlight w:val="none"/>
          <w:u w:val="single"/>
        </w:rPr>
        <w:t xml:space="preserve">2024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日至</w:t>
      </w:r>
      <w:r>
        <w:rPr>
          <w:rFonts w:hint="eastAsia" w:hAnsi="宋体"/>
          <w:color w:val="auto"/>
          <w:sz w:val="21"/>
          <w:szCs w:val="21"/>
          <w:highlight w:val="none"/>
          <w:u w:val="single"/>
        </w:rPr>
        <w:t>2025</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日止。</w:t>
      </w:r>
    </w:p>
    <w:p>
      <w:pPr>
        <w:pStyle w:val="25"/>
        <w:snapToGrid w:val="0"/>
        <w:spacing w:beforeLines="0" w:afterLines="0" w:line="420" w:lineRule="exact"/>
        <w:ind w:firstLine="422" w:firstLineChars="200"/>
        <w:jc w:val="left"/>
        <w:rPr>
          <w:rFonts w:hAnsi="宋体"/>
          <w:color w:val="auto"/>
          <w:sz w:val="21"/>
          <w:szCs w:val="21"/>
          <w:highlight w:val="none"/>
        </w:rPr>
      </w:pPr>
      <w:r>
        <w:rPr>
          <w:rFonts w:hint="eastAsia" w:hAnsi="宋体"/>
          <w:b/>
          <w:color w:val="auto"/>
          <w:sz w:val="21"/>
          <w:szCs w:val="21"/>
          <w:highlight w:val="none"/>
        </w:rPr>
        <w:t>1.3 服务地点：</w:t>
      </w:r>
      <w:r>
        <w:rPr>
          <w:rFonts w:hint="eastAsia" w:hAnsi="宋体"/>
          <w:color w:val="auto"/>
          <w:sz w:val="21"/>
          <w:szCs w:val="21"/>
          <w:highlight w:val="none"/>
        </w:rPr>
        <w:t>甲方指定地点。</w:t>
      </w:r>
    </w:p>
    <w:p>
      <w:pPr>
        <w:pStyle w:val="25"/>
        <w:snapToGrid w:val="0"/>
        <w:spacing w:beforeLines="0" w:afterLines="0" w:line="420" w:lineRule="exact"/>
        <w:ind w:firstLine="422" w:firstLineChars="200"/>
        <w:jc w:val="left"/>
        <w:rPr>
          <w:rFonts w:hAnsi="宋体"/>
          <w:b/>
          <w:color w:val="auto"/>
          <w:sz w:val="21"/>
          <w:szCs w:val="21"/>
          <w:highlight w:val="none"/>
        </w:rPr>
      </w:pPr>
      <w:r>
        <w:rPr>
          <w:rFonts w:hint="eastAsia" w:hAnsi="宋体"/>
          <w:b/>
          <w:color w:val="auto"/>
          <w:sz w:val="21"/>
          <w:szCs w:val="21"/>
          <w:highlight w:val="none"/>
        </w:rPr>
        <w:t>1.4 服务范围及内容：</w:t>
      </w:r>
    </w:p>
    <w:tbl>
      <w:tblPr>
        <w:tblStyle w:val="45"/>
        <w:tblW w:w="909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1134"/>
        <w:gridCol w:w="6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6" w:type="dxa"/>
            <w:noWrap/>
            <w:vAlign w:val="center"/>
          </w:tcPr>
          <w:p>
            <w:pPr>
              <w:widowControl/>
              <w:spacing w:line="420" w:lineRule="exact"/>
              <w:jc w:val="center"/>
              <w:rPr>
                <w:rFonts w:ascii="宋体" w:hAnsi="宋体"/>
                <w:b/>
                <w:bCs/>
                <w:color w:val="auto"/>
                <w:szCs w:val="21"/>
                <w:highlight w:val="none"/>
              </w:rPr>
            </w:pPr>
            <w:r>
              <w:rPr>
                <w:rFonts w:hint="eastAsia" w:ascii="宋体" w:hAnsi="宋体"/>
                <w:b/>
                <w:bCs/>
                <w:color w:val="auto"/>
                <w:szCs w:val="21"/>
                <w:highlight w:val="none"/>
              </w:rPr>
              <w:t>设备类型</w:t>
            </w:r>
          </w:p>
        </w:tc>
        <w:tc>
          <w:tcPr>
            <w:tcW w:w="1134" w:type="dxa"/>
            <w:noWrap/>
            <w:vAlign w:val="center"/>
          </w:tcPr>
          <w:p>
            <w:pPr>
              <w:widowControl/>
              <w:spacing w:line="420" w:lineRule="exact"/>
              <w:jc w:val="center"/>
              <w:rPr>
                <w:rFonts w:ascii="宋体" w:hAnsi="宋体"/>
                <w:b/>
                <w:bCs/>
                <w:color w:val="auto"/>
                <w:szCs w:val="21"/>
                <w:highlight w:val="none"/>
              </w:rPr>
            </w:pPr>
            <w:r>
              <w:rPr>
                <w:rFonts w:hint="eastAsia" w:ascii="宋体" w:hAnsi="宋体"/>
                <w:b/>
                <w:bCs/>
                <w:color w:val="auto"/>
                <w:szCs w:val="21"/>
                <w:highlight w:val="none"/>
              </w:rPr>
              <w:t>数量</w:t>
            </w:r>
          </w:p>
        </w:tc>
        <w:tc>
          <w:tcPr>
            <w:tcW w:w="6248" w:type="dxa"/>
            <w:noWrap/>
            <w:vAlign w:val="center"/>
          </w:tcPr>
          <w:p>
            <w:pPr>
              <w:widowControl/>
              <w:spacing w:line="420" w:lineRule="exact"/>
              <w:jc w:val="center"/>
              <w:rPr>
                <w:rFonts w:ascii="宋体" w:hAnsi="宋体"/>
                <w:b/>
                <w:bCs/>
                <w:color w:val="auto"/>
                <w:szCs w:val="21"/>
                <w:highlight w:val="none"/>
              </w:rPr>
            </w:pPr>
            <w:r>
              <w:rPr>
                <w:rFonts w:hint="eastAsia" w:ascii="宋体" w:hAnsi="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6" w:type="dxa"/>
            <w:noWrap/>
            <w:vAlign w:val="center"/>
          </w:tcPr>
          <w:p>
            <w:pPr>
              <w:widowControl/>
              <w:spacing w:line="420" w:lineRule="exact"/>
              <w:jc w:val="center"/>
              <w:rPr>
                <w:rFonts w:ascii="宋体" w:hAnsi="宋体"/>
                <w:color w:val="auto"/>
                <w:szCs w:val="21"/>
                <w:highlight w:val="none"/>
              </w:rPr>
            </w:pPr>
          </w:p>
        </w:tc>
        <w:tc>
          <w:tcPr>
            <w:tcW w:w="1134" w:type="dxa"/>
            <w:noWrap/>
            <w:vAlign w:val="center"/>
          </w:tcPr>
          <w:p>
            <w:pPr>
              <w:widowControl/>
              <w:spacing w:line="420" w:lineRule="exact"/>
              <w:jc w:val="center"/>
              <w:rPr>
                <w:rFonts w:ascii="宋体" w:hAnsi="宋体"/>
                <w:color w:val="auto"/>
                <w:szCs w:val="21"/>
                <w:highlight w:val="none"/>
              </w:rPr>
            </w:pPr>
          </w:p>
        </w:tc>
        <w:tc>
          <w:tcPr>
            <w:tcW w:w="6248" w:type="dxa"/>
            <w:vAlign w:val="center"/>
          </w:tcPr>
          <w:p>
            <w:pPr>
              <w:widowControl/>
              <w:spacing w:line="42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6" w:type="dxa"/>
            <w:noWrap/>
            <w:vAlign w:val="center"/>
          </w:tcPr>
          <w:p>
            <w:pPr>
              <w:widowControl/>
              <w:spacing w:line="420" w:lineRule="exact"/>
              <w:jc w:val="center"/>
              <w:rPr>
                <w:rFonts w:ascii="宋体" w:hAnsi="宋体"/>
                <w:color w:val="auto"/>
                <w:szCs w:val="21"/>
                <w:highlight w:val="none"/>
              </w:rPr>
            </w:pPr>
          </w:p>
        </w:tc>
        <w:tc>
          <w:tcPr>
            <w:tcW w:w="1134" w:type="dxa"/>
            <w:noWrap/>
            <w:vAlign w:val="center"/>
          </w:tcPr>
          <w:p>
            <w:pPr>
              <w:widowControl/>
              <w:spacing w:line="420" w:lineRule="exact"/>
              <w:jc w:val="center"/>
              <w:rPr>
                <w:rFonts w:ascii="宋体" w:hAnsi="宋体"/>
                <w:color w:val="auto"/>
                <w:szCs w:val="21"/>
                <w:highlight w:val="none"/>
              </w:rPr>
            </w:pPr>
          </w:p>
        </w:tc>
        <w:tc>
          <w:tcPr>
            <w:tcW w:w="6248" w:type="dxa"/>
            <w:vAlign w:val="center"/>
          </w:tcPr>
          <w:p>
            <w:pPr>
              <w:widowControl/>
              <w:spacing w:line="420" w:lineRule="exact"/>
              <w:jc w:val="left"/>
              <w:rPr>
                <w:rFonts w:ascii="宋体" w:hAnsi="宋体"/>
                <w:color w:val="auto"/>
                <w:szCs w:val="21"/>
                <w:highlight w:val="none"/>
              </w:rPr>
            </w:pPr>
          </w:p>
        </w:tc>
      </w:tr>
    </w:tbl>
    <w:p>
      <w:pPr>
        <w:spacing w:line="420" w:lineRule="exact"/>
        <w:contextualSpacing/>
        <w:rPr>
          <w:color w:val="auto"/>
          <w:szCs w:val="21"/>
          <w:highlight w:val="none"/>
        </w:rPr>
      </w:pPr>
      <w:r>
        <w:rPr>
          <w:rFonts w:hint="eastAsia"/>
          <w:b/>
          <w:color w:val="auto"/>
          <w:szCs w:val="21"/>
          <w:highlight w:val="none"/>
        </w:rPr>
        <w:t>二、</w:t>
      </w:r>
      <w:r>
        <w:rPr>
          <w:rFonts w:hint="eastAsia" w:hAnsi="宋体" w:cs="宋体"/>
          <w:b/>
          <w:color w:val="auto"/>
          <w:szCs w:val="21"/>
          <w:highlight w:val="none"/>
        </w:rPr>
        <w:t>合同金额及支付方式</w:t>
      </w:r>
    </w:p>
    <w:p>
      <w:pPr>
        <w:pStyle w:val="25"/>
        <w:snapToGrid w:val="0"/>
        <w:spacing w:beforeLines="0" w:afterLines="0" w:line="420" w:lineRule="exact"/>
        <w:ind w:firstLine="420" w:firstLineChars="200"/>
        <w:jc w:val="left"/>
        <w:rPr>
          <w:rFonts w:hAnsi="宋体"/>
          <w:color w:val="auto"/>
          <w:sz w:val="21"/>
          <w:szCs w:val="21"/>
          <w:highlight w:val="none"/>
        </w:rPr>
      </w:pPr>
      <w:r>
        <w:rPr>
          <w:rFonts w:hint="eastAsia" w:hAnsi="宋体"/>
          <w:color w:val="auto"/>
          <w:sz w:val="21"/>
          <w:szCs w:val="21"/>
          <w:highlight w:val="none"/>
        </w:rPr>
        <w:t>2.1 本合同金额为人民币（大写）：________________元/年（小写：______元/年）。</w:t>
      </w:r>
    </w:p>
    <w:p>
      <w:pPr>
        <w:pStyle w:val="25"/>
        <w:snapToGrid w:val="0"/>
        <w:spacing w:beforeLines="0" w:afterLines="0" w:line="420" w:lineRule="exact"/>
        <w:ind w:firstLine="420" w:firstLineChars="200"/>
        <w:jc w:val="left"/>
        <w:rPr>
          <w:rFonts w:hAnsi="宋体"/>
          <w:color w:val="auto"/>
          <w:sz w:val="21"/>
          <w:szCs w:val="21"/>
          <w:highlight w:val="none"/>
        </w:rPr>
      </w:pPr>
      <w:r>
        <w:rPr>
          <w:rFonts w:hint="eastAsia" w:hAnsi="宋体"/>
          <w:color w:val="auto"/>
          <w:sz w:val="21"/>
          <w:szCs w:val="21"/>
          <w:highlight w:val="none"/>
        </w:rPr>
        <w:t>2.2 本项目服务期间内，乙方承诺的中标价不因市场因素和政策因素变动而调整。</w:t>
      </w:r>
    </w:p>
    <w:p>
      <w:pPr>
        <w:pStyle w:val="25"/>
        <w:snapToGrid w:val="0"/>
        <w:spacing w:beforeLines="0" w:afterLines="0" w:line="420" w:lineRule="exact"/>
        <w:ind w:firstLine="420" w:firstLineChars="200"/>
        <w:jc w:val="left"/>
        <w:rPr>
          <w:rFonts w:hAnsi="宋体"/>
          <w:color w:val="auto"/>
          <w:sz w:val="21"/>
          <w:szCs w:val="21"/>
          <w:highlight w:val="none"/>
        </w:rPr>
      </w:pPr>
      <w:r>
        <w:rPr>
          <w:rFonts w:hint="eastAsia" w:hAnsi="宋体"/>
          <w:color w:val="auto"/>
          <w:sz w:val="21"/>
          <w:szCs w:val="21"/>
          <w:highlight w:val="none"/>
        </w:rPr>
        <w:t>2.3 付款方式：</w:t>
      </w:r>
    </w:p>
    <w:p>
      <w:pPr>
        <w:pStyle w:val="25"/>
        <w:snapToGrid w:val="0"/>
        <w:spacing w:beforeLines="0" w:afterLines="0" w:line="420" w:lineRule="exact"/>
        <w:ind w:firstLine="74"/>
        <w:jc w:val="left"/>
        <w:rPr>
          <w:rFonts w:hAnsi="宋体"/>
          <w:b/>
          <w:color w:val="auto"/>
          <w:sz w:val="21"/>
          <w:szCs w:val="21"/>
          <w:highlight w:val="none"/>
        </w:rPr>
      </w:pPr>
      <w:r>
        <w:rPr>
          <w:rFonts w:hint="eastAsia" w:hAnsi="宋体"/>
          <w:b/>
          <w:color w:val="auto"/>
          <w:sz w:val="21"/>
          <w:szCs w:val="21"/>
          <w:highlight w:val="none"/>
        </w:rPr>
        <w:t>三、技术资料</w:t>
      </w:r>
    </w:p>
    <w:p>
      <w:pPr>
        <w:pStyle w:val="25"/>
        <w:snapToGrid w:val="0"/>
        <w:spacing w:beforeLines="0" w:afterLines="0" w:line="420" w:lineRule="exact"/>
        <w:ind w:firstLine="420" w:firstLineChars="200"/>
        <w:jc w:val="left"/>
        <w:rPr>
          <w:rFonts w:hAnsi="宋体"/>
          <w:color w:val="auto"/>
          <w:sz w:val="21"/>
          <w:szCs w:val="21"/>
          <w:highlight w:val="none"/>
        </w:rPr>
      </w:pPr>
      <w:r>
        <w:rPr>
          <w:rFonts w:hint="eastAsia" w:hAnsi="宋体"/>
          <w:color w:val="auto"/>
          <w:sz w:val="21"/>
          <w:szCs w:val="21"/>
          <w:highlight w:val="none"/>
        </w:rPr>
        <w:t>3.1 乙方应按招标文件规定的时间向甲方提供服务的台账或记录等相关资料。</w:t>
      </w:r>
    </w:p>
    <w:p>
      <w:pPr>
        <w:pStyle w:val="25"/>
        <w:snapToGrid w:val="0"/>
        <w:spacing w:beforeLines="0" w:afterLines="0" w:line="420" w:lineRule="exact"/>
        <w:ind w:firstLine="420" w:firstLineChars="200"/>
        <w:jc w:val="left"/>
        <w:rPr>
          <w:rFonts w:hAnsi="宋体"/>
          <w:color w:val="auto"/>
          <w:sz w:val="21"/>
          <w:szCs w:val="21"/>
          <w:highlight w:val="none"/>
        </w:rPr>
      </w:pPr>
      <w:r>
        <w:rPr>
          <w:rFonts w:hint="eastAsia" w:hAnsi="宋体"/>
          <w:color w:val="auto"/>
          <w:sz w:val="21"/>
          <w:szCs w:val="21"/>
          <w:highlight w:val="none"/>
        </w:rPr>
        <w:t>3.2 没有甲方事先书面同意，乙方不得将由甲方提供的有关合同或任何合同条文、计划、图纸或其他资料提供给与履行本合同无关的任何其他人。即使向履行本合同有关的人员提供，也应注意保密并限于履行合同的必需范围。</w:t>
      </w:r>
    </w:p>
    <w:p>
      <w:pPr>
        <w:pStyle w:val="25"/>
        <w:snapToGrid w:val="0"/>
        <w:spacing w:beforeLines="0" w:afterLines="0" w:line="420" w:lineRule="exact"/>
        <w:ind w:firstLine="74"/>
        <w:jc w:val="left"/>
        <w:rPr>
          <w:rFonts w:hAnsi="宋体"/>
          <w:b/>
          <w:color w:val="auto"/>
          <w:sz w:val="21"/>
          <w:szCs w:val="21"/>
          <w:highlight w:val="none"/>
        </w:rPr>
      </w:pPr>
      <w:r>
        <w:rPr>
          <w:rFonts w:hint="eastAsia" w:hAnsi="宋体"/>
          <w:b/>
          <w:color w:val="auto"/>
          <w:sz w:val="21"/>
          <w:szCs w:val="21"/>
          <w:highlight w:val="none"/>
        </w:rPr>
        <w:t>四、组成合同的文件</w:t>
      </w:r>
    </w:p>
    <w:p>
      <w:pPr>
        <w:spacing w:line="420" w:lineRule="exact"/>
        <w:ind w:firstLine="420" w:firstLineChars="200"/>
        <w:rPr>
          <w:rFonts w:ascii="宋体" w:hAnsi="宋体"/>
          <w:color w:val="auto"/>
          <w:kern w:val="16"/>
          <w:szCs w:val="21"/>
          <w:highlight w:val="none"/>
        </w:rPr>
      </w:pPr>
      <w:r>
        <w:rPr>
          <w:rFonts w:hint="eastAsia" w:ascii="宋体" w:hAnsi="宋体"/>
          <w:color w:val="auto"/>
          <w:kern w:val="16"/>
          <w:szCs w:val="21"/>
          <w:highlight w:val="none"/>
        </w:rPr>
        <w:t>（1）本合同协议书；</w:t>
      </w:r>
    </w:p>
    <w:p>
      <w:pPr>
        <w:spacing w:line="420" w:lineRule="exact"/>
        <w:ind w:firstLine="420" w:firstLineChars="200"/>
        <w:rPr>
          <w:rFonts w:ascii="宋体" w:hAnsi="宋体"/>
          <w:color w:val="auto"/>
          <w:kern w:val="16"/>
          <w:szCs w:val="21"/>
          <w:highlight w:val="none"/>
        </w:rPr>
      </w:pPr>
      <w:r>
        <w:rPr>
          <w:rFonts w:hint="eastAsia" w:ascii="宋体" w:hAnsi="宋体"/>
          <w:color w:val="auto"/>
          <w:kern w:val="16"/>
          <w:szCs w:val="21"/>
          <w:highlight w:val="none"/>
        </w:rPr>
        <w:t>（2）中标通知书；</w:t>
      </w:r>
    </w:p>
    <w:p>
      <w:pPr>
        <w:spacing w:line="420" w:lineRule="exact"/>
        <w:ind w:firstLine="420" w:firstLineChars="200"/>
        <w:rPr>
          <w:rFonts w:ascii="宋体" w:hAnsi="宋体"/>
          <w:color w:val="auto"/>
          <w:kern w:val="16"/>
          <w:szCs w:val="21"/>
          <w:highlight w:val="none"/>
        </w:rPr>
      </w:pPr>
      <w:r>
        <w:rPr>
          <w:rFonts w:hint="eastAsia" w:ascii="宋体" w:hAnsi="宋体"/>
          <w:color w:val="auto"/>
          <w:kern w:val="16"/>
          <w:szCs w:val="21"/>
          <w:highlight w:val="none"/>
        </w:rPr>
        <w:t>（3）投标文件及其附件；</w:t>
      </w:r>
    </w:p>
    <w:p>
      <w:pPr>
        <w:spacing w:line="420" w:lineRule="exact"/>
        <w:ind w:firstLine="420" w:firstLineChars="200"/>
        <w:rPr>
          <w:rFonts w:ascii="宋体" w:hAnsi="宋体"/>
          <w:color w:val="auto"/>
          <w:kern w:val="16"/>
          <w:szCs w:val="21"/>
          <w:highlight w:val="none"/>
        </w:rPr>
      </w:pPr>
      <w:r>
        <w:rPr>
          <w:rFonts w:hint="eastAsia" w:ascii="宋体" w:hAnsi="宋体"/>
          <w:color w:val="auto"/>
          <w:kern w:val="16"/>
          <w:szCs w:val="21"/>
          <w:highlight w:val="none"/>
        </w:rPr>
        <w:t>（4）招标文件；</w:t>
      </w:r>
    </w:p>
    <w:p>
      <w:pPr>
        <w:spacing w:line="420" w:lineRule="exact"/>
        <w:ind w:firstLine="420" w:firstLineChars="200"/>
        <w:rPr>
          <w:rFonts w:ascii="宋体" w:hAnsi="宋体"/>
          <w:color w:val="auto"/>
          <w:kern w:val="16"/>
          <w:szCs w:val="21"/>
          <w:highlight w:val="none"/>
        </w:rPr>
      </w:pPr>
      <w:r>
        <w:rPr>
          <w:rFonts w:hint="eastAsia" w:ascii="宋体" w:hAnsi="宋体"/>
          <w:color w:val="auto"/>
          <w:kern w:val="16"/>
          <w:szCs w:val="21"/>
          <w:highlight w:val="none"/>
        </w:rPr>
        <w:t>（5）标准、规范及有关技术文件；</w:t>
      </w:r>
    </w:p>
    <w:p>
      <w:pPr>
        <w:spacing w:line="420" w:lineRule="exact"/>
        <w:ind w:firstLine="420" w:firstLineChars="200"/>
        <w:rPr>
          <w:rFonts w:ascii="宋体" w:hAnsi="宋体"/>
          <w:color w:val="auto"/>
          <w:kern w:val="16"/>
          <w:szCs w:val="21"/>
          <w:highlight w:val="none"/>
        </w:rPr>
      </w:pPr>
      <w:r>
        <w:rPr>
          <w:rFonts w:hint="eastAsia" w:ascii="宋体" w:hAnsi="宋体"/>
          <w:color w:val="auto"/>
          <w:kern w:val="16"/>
          <w:szCs w:val="21"/>
          <w:highlight w:val="none"/>
        </w:rPr>
        <w:t>（6）图纸（如有）。</w:t>
      </w:r>
    </w:p>
    <w:p>
      <w:pPr>
        <w:pStyle w:val="25"/>
        <w:snapToGrid w:val="0"/>
        <w:spacing w:beforeLines="0" w:afterLines="0" w:line="420" w:lineRule="exact"/>
        <w:ind w:left="396" w:firstLine="420" w:firstLineChars="200"/>
        <w:jc w:val="left"/>
        <w:rPr>
          <w:rFonts w:hAnsi="宋体"/>
          <w:color w:val="auto"/>
          <w:kern w:val="16"/>
          <w:sz w:val="21"/>
          <w:szCs w:val="21"/>
          <w:highlight w:val="none"/>
        </w:rPr>
      </w:pPr>
      <w:r>
        <w:rPr>
          <w:rFonts w:hint="eastAsia" w:hAnsi="宋体"/>
          <w:color w:val="auto"/>
          <w:sz w:val="21"/>
          <w:szCs w:val="21"/>
          <w:highlight w:val="none"/>
        </w:rPr>
        <w:t>有关甲乙双方洽商、变更等书面协议或文件均视为本合同组成部分。</w:t>
      </w:r>
    </w:p>
    <w:p>
      <w:pPr>
        <w:pStyle w:val="25"/>
        <w:snapToGrid w:val="0"/>
        <w:spacing w:beforeLines="0" w:afterLines="0" w:line="420" w:lineRule="exact"/>
        <w:ind w:firstLine="74"/>
        <w:jc w:val="left"/>
        <w:rPr>
          <w:rFonts w:hint="default" w:hAnsi="宋体" w:eastAsia="宋体"/>
          <w:b w:val="0"/>
          <w:bCs/>
          <w:color w:val="auto"/>
          <w:sz w:val="21"/>
          <w:szCs w:val="21"/>
          <w:highlight w:val="none"/>
          <w:lang w:val="en-US" w:eastAsia="zh-CN"/>
        </w:rPr>
      </w:pPr>
      <w:r>
        <w:rPr>
          <w:rFonts w:hint="eastAsia" w:hAnsi="宋体"/>
          <w:b/>
          <w:color w:val="auto"/>
          <w:sz w:val="21"/>
          <w:szCs w:val="21"/>
          <w:highlight w:val="none"/>
        </w:rPr>
        <w:t>五、履约保证金</w:t>
      </w:r>
      <w:r>
        <w:rPr>
          <w:rFonts w:hint="eastAsia" w:hAnsi="宋体"/>
          <w:b/>
          <w:color w:val="auto"/>
          <w:sz w:val="21"/>
          <w:szCs w:val="21"/>
          <w:highlight w:val="none"/>
          <w:lang w:eastAsia="zh-CN"/>
        </w:rPr>
        <w:t>：</w:t>
      </w:r>
      <w:r>
        <w:rPr>
          <w:rFonts w:hint="eastAsia" w:hAnsi="宋体"/>
          <w:b w:val="0"/>
          <w:bCs/>
          <w:color w:val="auto"/>
          <w:sz w:val="21"/>
          <w:szCs w:val="21"/>
          <w:highlight w:val="none"/>
          <w:lang w:val="en-US" w:eastAsia="zh-CN"/>
        </w:rPr>
        <w:t>无。</w:t>
      </w:r>
    </w:p>
    <w:p>
      <w:pPr>
        <w:pStyle w:val="25"/>
        <w:snapToGrid w:val="0"/>
        <w:spacing w:beforeLines="0" w:afterLines="0" w:line="420" w:lineRule="exact"/>
        <w:ind w:firstLine="74"/>
        <w:jc w:val="left"/>
        <w:rPr>
          <w:rFonts w:hAnsi="宋体"/>
          <w:b/>
          <w:color w:val="auto"/>
          <w:sz w:val="21"/>
          <w:szCs w:val="21"/>
          <w:highlight w:val="none"/>
        </w:rPr>
      </w:pPr>
      <w:r>
        <w:rPr>
          <w:rFonts w:hint="eastAsia" w:hAnsi="宋体"/>
          <w:b/>
          <w:color w:val="auto"/>
          <w:sz w:val="21"/>
          <w:szCs w:val="21"/>
          <w:highlight w:val="none"/>
        </w:rPr>
        <w:t>六、转包或分包</w:t>
      </w:r>
    </w:p>
    <w:p>
      <w:pPr>
        <w:pStyle w:val="25"/>
        <w:snapToGrid w:val="0"/>
        <w:spacing w:beforeLines="0" w:afterLines="0" w:line="420" w:lineRule="exact"/>
        <w:ind w:firstLine="420" w:firstLineChars="200"/>
        <w:jc w:val="left"/>
        <w:rPr>
          <w:rFonts w:hAnsi="宋体"/>
          <w:color w:val="auto"/>
          <w:sz w:val="21"/>
          <w:szCs w:val="21"/>
          <w:highlight w:val="none"/>
        </w:rPr>
      </w:pPr>
      <w:r>
        <w:rPr>
          <w:rFonts w:hint="eastAsia" w:hAnsi="宋体"/>
          <w:color w:val="auto"/>
          <w:sz w:val="21"/>
          <w:szCs w:val="21"/>
          <w:highlight w:val="none"/>
        </w:rPr>
        <w:t>6.1 本合同范围的服务，应由乙方直接提供，不得转让他人。</w:t>
      </w:r>
    </w:p>
    <w:p>
      <w:pPr>
        <w:pStyle w:val="25"/>
        <w:snapToGrid w:val="0"/>
        <w:spacing w:beforeLines="0" w:afterLines="0" w:line="420" w:lineRule="exact"/>
        <w:ind w:firstLine="420" w:firstLineChars="200"/>
        <w:jc w:val="left"/>
        <w:rPr>
          <w:rFonts w:hAnsi="宋体"/>
          <w:color w:val="auto"/>
          <w:sz w:val="21"/>
          <w:szCs w:val="21"/>
          <w:highlight w:val="none"/>
        </w:rPr>
      </w:pPr>
      <w:r>
        <w:rPr>
          <w:rFonts w:hint="eastAsia" w:hAnsi="宋体"/>
          <w:color w:val="auto"/>
          <w:sz w:val="21"/>
          <w:szCs w:val="21"/>
          <w:highlight w:val="none"/>
        </w:rPr>
        <w:t>6.2 除非得到甲方的同意，否则乙方不得分包给他人。</w:t>
      </w:r>
    </w:p>
    <w:p>
      <w:pPr>
        <w:pStyle w:val="25"/>
        <w:snapToGrid w:val="0"/>
        <w:spacing w:beforeLines="0" w:afterLines="0" w:line="420" w:lineRule="exact"/>
        <w:ind w:firstLine="420" w:firstLineChars="200"/>
        <w:jc w:val="left"/>
        <w:rPr>
          <w:rFonts w:hAnsi="宋体"/>
          <w:color w:val="auto"/>
          <w:sz w:val="21"/>
          <w:szCs w:val="21"/>
          <w:highlight w:val="none"/>
        </w:rPr>
      </w:pPr>
      <w:r>
        <w:rPr>
          <w:rFonts w:hint="eastAsia" w:hAnsi="宋体"/>
          <w:color w:val="auto"/>
          <w:sz w:val="21"/>
          <w:szCs w:val="21"/>
          <w:highlight w:val="none"/>
        </w:rPr>
        <w:t>6.3如有转让</w:t>
      </w:r>
      <w:r>
        <w:rPr>
          <w:rFonts w:hint="eastAsia" w:hAnsi="宋体"/>
          <w:color w:val="auto"/>
          <w:sz w:val="21"/>
          <w:szCs w:val="21"/>
          <w:highlight w:val="none"/>
          <w:lang w:val="en-US" w:eastAsia="zh-CN"/>
        </w:rPr>
        <w:t>或</w:t>
      </w:r>
      <w:r>
        <w:rPr>
          <w:rFonts w:hint="eastAsia" w:hAnsi="宋体"/>
          <w:color w:val="auto"/>
          <w:sz w:val="21"/>
          <w:szCs w:val="21"/>
          <w:highlight w:val="none"/>
        </w:rPr>
        <w:t>未经甲方同意的分包行为，甲方有权终止合同，并要求乙方赔偿因此而造成的损失。</w:t>
      </w:r>
    </w:p>
    <w:p>
      <w:pPr>
        <w:pStyle w:val="25"/>
        <w:snapToGrid w:val="0"/>
        <w:spacing w:beforeLines="0" w:afterLines="0" w:line="420" w:lineRule="exact"/>
        <w:ind w:firstLine="74"/>
        <w:jc w:val="left"/>
        <w:rPr>
          <w:rFonts w:hAnsi="宋体"/>
          <w:b/>
          <w:color w:val="auto"/>
          <w:sz w:val="21"/>
          <w:szCs w:val="21"/>
          <w:highlight w:val="none"/>
        </w:rPr>
      </w:pPr>
      <w:r>
        <w:rPr>
          <w:rFonts w:hint="eastAsia" w:hAnsi="宋体"/>
          <w:b/>
          <w:color w:val="auto"/>
          <w:sz w:val="21"/>
          <w:szCs w:val="21"/>
          <w:highlight w:val="none"/>
        </w:rPr>
        <w:t>七、甲乙双方权利和义务</w:t>
      </w:r>
    </w:p>
    <w:p>
      <w:pPr>
        <w:pStyle w:val="25"/>
        <w:snapToGrid w:val="0"/>
        <w:spacing w:beforeLines="0" w:afterLines="0" w:line="420" w:lineRule="exact"/>
        <w:ind w:left="396" w:leftChars="100" w:hanging="186" w:hangingChars="88"/>
        <w:jc w:val="left"/>
        <w:rPr>
          <w:rFonts w:hAnsi="宋体"/>
          <w:b/>
          <w:color w:val="auto"/>
          <w:sz w:val="21"/>
          <w:szCs w:val="21"/>
          <w:highlight w:val="none"/>
        </w:rPr>
      </w:pPr>
      <w:r>
        <w:rPr>
          <w:rFonts w:hint="eastAsia" w:hAnsi="宋体"/>
          <w:b/>
          <w:color w:val="auto"/>
          <w:sz w:val="21"/>
          <w:szCs w:val="21"/>
          <w:highlight w:val="none"/>
        </w:rPr>
        <w:t>7.1甲方权利与义务</w:t>
      </w:r>
    </w:p>
    <w:p>
      <w:pPr>
        <w:pStyle w:val="39"/>
        <w:spacing w:before="0" w:beforeAutospacing="0" w:after="0" w:afterAutospacing="0" w:line="420" w:lineRule="exact"/>
        <w:ind w:firstLine="457" w:firstLineChars="218"/>
        <w:rPr>
          <w:rFonts w:ascii="宋体" w:hAnsi="宋体"/>
          <w:color w:val="auto"/>
          <w:kern w:val="2"/>
          <w:sz w:val="21"/>
          <w:szCs w:val="21"/>
          <w:highlight w:val="none"/>
        </w:rPr>
      </w:pPr>
      <w:r>
        <w:rPr>
          <w:rFonts w:hint="eastAsia" w:ascii="宋体" w:hAnsi="宋体"/>
          <w:color w:val="auto"/>
          <w:kern w:val="2"/>
          <w:sz w:val="21"/>
          <w:szCs w:val="21"/>
          <w:highlight w:val="none"/>
        </w:rPr>
        <w:t>1、甲方有权对乙方的项目实施业务进行全面的检查、管理和监控，对检查中发现的问题及时向乙方提出书面或口头改进意见。对检查中发现的问题有权要求乙方限期予以整改。</w:t>
      </w:r>
    </w:p>
    <w:p>
      <w:pPr>
        <w:pStyle w:val="39"/>
        <w:spacing w:before="0" w:beforeAutospacing="0" w:after="0" w:afterAutospacing="0" w:line="420" w:lineRule="exact"/>
        <w:ind w:firstLine="457" w:firstLineChars="218"/>
        <w:rPr>
          <w:rFonts w:ascii="宋体" w:hAnsi="宋体"/>
          <w:color w:val="auto"/>
          <w:kern w:val="2"/>
          <w:sz w:val="21"/>
          <w:szCs w:val="21"/>
          <w:highlight w:val="none"/>
        </w:rPr>
      </w:pPr>
      <w:r>
        <w:rPr>
          <w:rFonts w:hint="eastAsia" w:ascii="宋体" w:hAnsi="宋体"/>
          <w:color w:val="auto"/>
          <w:kern w:val="2"/>
          <w:sz w:val="21"/>
          <w:szCs w:val="21"/>
          <w:highlight w:val="none"/>
        </w:rPr>
        <w:t>2、甲方有权对乙方不符合本项目要求（见采购文件）规定的行为进行处罚。</w:t>
      </w:r>
    </w:p>
    <w:p>
      <w:pPr>
        <w:pStyle w:val="39"/>
        <w:spacing w:before="0" w:beforeAutospacing="0" w:after="0" w:afterAutospacing="0" w:line="420" w:lineRule="exact"/>
        <w:ind w:firstLine="457" w:firstLineChars="218"/>
        <w:rPr>
          <w:rFonts w:ascii="宋体" w:hAnsi="宋体"/>
          <w:color w:val="auto"/>
          <w:kern w:val="2"/>
          <w:sz w:val="21"/>
          <w:szCs w:val="21"/>
          <w:highlight w:val="none"/>
        </w:rPr>
      </w:pPr>
      <w:r>
        <w:rPr>
          <w:rFonts w:hint="eastAsia" w:ascii="宋体" w:hAnsi="宋体"/>
          <w:color w:val="auto"/>
          <w:kern w:val="2"/>
          <w:sz w:val="21"/>
          <w:szCs w:val="21"/>
          <w:highlight w:val="none"/>
        </w:rPr>
        <w:t>3、甲方应按时支付款项。</w:t>
      </w:r>
    </w:p>
    <w:p>
      <w:pPr>
        <w:pStyle w:val="25"/>
        <w:snapToGrid w:val="0"/>
        <w:spacing w:beforeLines="0" w:afterLines="0" w:line="420" w:lineRule="exact"/>
        <w:ind w:left="396" w:leftChars="100" w:hanging="186" w:hangingChars="88"/>
        <w:jc w:val="left"/>
        <w:rPr>
          <w:rFonts w:hAnsi="宋体"/>
          <w:b/>
          <w:color w:val="auto"/>
          <w:sz w:val="21"/>
          <w:szCs w:val="21"/>
          <w:highlight w:val="none"/>
        </w:rPr>
      </w:pPr>
      <w:r>
        <w:rPr>
          <w:rFonts w:hint="eastAsia" w:hAnsi="宋体"/>
          <w:b/>
          <w:color w:val="auto"/>
          <w:sz w:val="21"/>
          <w:szCs w:val="21"/>
          <w:highlight w:val="none"/>
        </w:rPr>
        <w:t>7.2乙方权利和义务</w:t>
      </w:r>
    </w:p>
    <w:p>
      <w:pPr>
        <w:pStyle w:val="39"/>
        <w:spacing w:before="0" w:beforeAutospacing="0" w:after="0" w:afterAutospacing="0" w:line="420" w:lineRule="exact"/>
        <w:ind w:firstLine="457" w:firstLineChars="218"/>
        <w:rPr>
          <w:rFonts w:ascii="宋体" w:hAnsi="宋体"/>
          <w:color w:val="auto"/>
          <w:kern w:val="2"/>
          <w:sz w:val="21"/>
          <w:szCs w:val="21"/>
          <w:highlight w:val="none"/>
        </w:rPr>
      </w:pPr>
      <w:r>
        <w:rPr>
          <w:rFonts w:hint="eastAsia" w:ascii="宋体" w:hAnsi="宋体"/>
          <w:color w:val="auto"/>
          <w:kern w:val="2"/>
          <w:sz w:val="21"/>
          <w:szCs w:val="21"/>
          <w:highlight w:val="none"/>
        </w:rPr>
        <w:t>1、乙方应按照采购文件的要求提供服务，有履行承诺的义务，并参加由甲方组织的验收工作。</w:t>
      </w:r>
    </w:p>
    <w:p>
      <w:pPr>
        <w:pStyle w:val="39"/>
        <w:spacing w:before="0" w:beforeAutospacing="0" w:after="0" w:afterAutospacing="0" w:line="420" w:lineRule="exact"/>
        <w:ind w:firstLine="457" w:firstLineChars="218"/>
        <w:rPr>
          <w:rFonts w:ascii="宋体" w:hAnsi="宋体"/>
          <w:color w:val="auto"/>
          <w:kern w:val="2"/>
          <w:sz w:val="21"/>
          <w:szCs w:val="21"/>
          <w:highlight w:val="none"/>
        </w:rPr>
      </w:pPr>
      <w:r>
        <w:rPr>
          <w:rFonts w:hint="eastAsia" w:ascii="宋体" w:hAnsi="宋体"/>
          <w:color w:val="auto"/>
          <w:kern w:val="2"/>
          <w:sz w:val="21"/>
          <w:szCs w:val="21"/>
          <w:highlight w:val="none"/>
        </w:rPr>
        <w:t>2、乙方应接受甲方的检查、监督及指导，完成甲方交办的各类工作任务。</w:t>
      </w:r>
    </w:p>
    <w:p>
      <w:pPr>
        <w:pStyle w:val="39"/>
        <w:spacing w:before="0" w:beforeAutospacing="0" w:after="0" w:afterAutospacing="0" w:line="420" w:lineRule="exact"/>
        <w:ind w:firstLine="457" w:firstLineChars="218"/>
        <w:rPr>
          <w:rFonts w:ascii="宋体" w:hAnsi="宋体"/>
          <w:color w:val="auto"/>
          <w:kern w:val="2"/>
          <w:sz w:val="21"/>
          <w:szCs w:val="21"/>
          <w:highlight w:val="none"/>
        </w:rPr>
      </w:pPr>
      <w:r>
        <w:rPr>
          <w:rFonts w:hint="eastAsia" w:ascii="宋体" w:hAnsi="宋体"/>
          <w:color w:val="auto"/>
          <w:kern w:val="2"/>
          <w:sz w:val="21"/>
          <w:szCs w:val="21"/>
          <w:highlight w:val="none"/>
        </w:rPr>
        <w:t>3、乙方应建立项目台账，依照有关规定或合同约定记录保存并向甲方提供项目实施相关重要资料信息。</w:t>
      </w:r>
    </w:p>
    <w:p>
      <w:pPr>
        <w:pStyle w:val="39"/>
        <w:spacing w:before="0" w:beforeAutospacing="0" w:after="0" w:afterAutospacing="0" w:line="420" w:lineRule="exact"/>
        <w:ind w:firstLine="457" w:firstLineChars="218"/>
        <w:rPr>
          <w:rFonts w:ascii="宋体" w:hAnsi="宋体"/>
          <w:color w:val="auto"/>
          <w:kern w:val="2"/>
          <w:sz w:val="21"/>
          <w:szCs w:val="21"/>
          <w:highlight w:val="none"/>
        </w:rPr>
      </w:pPr>
      <w:r>
        <w:rPr>
          <w:rFonts w:hint="eastAsia" w:ascii="宋体" w:hAnsi="宋体"/>
          <w:color w:val="auto"/>
          <w:kern w:val="2"/>
          <w:sz w:val="21"/>
          <w:szCs w:val="21"/>
          <w:highlight w:val="none"/>
        </w:rPr>
        <w:t>4、乙方应当严格遵守相关财务规定，规范管理和使用政府购买服务项目资金。</w:t>
      </w:r>
    </w:p>
    <w:p>
      <w:pPr>
        <w:pStyle w:val="39"/>
        <w:spacing w:before="0" w:beforeAutospacing="0" w:after="0" w:afterAutospacing="0" w:line="420" w:lineRule="exact"/>
        <w:ind w:firstLine="457" w:firstLineChars="218"/>
        <w:rPr>
          <w:rFonts w:ascii="宋体" w:hAnsi="宋体"/>
          <w:color w:val="auto"/>
          <w:kern w:val="2"/>
          <w:sz w:val="21"/>
          <w:szCs w:val="21"/>
          <w:highlight w:val="none"/>
        </w:rPr>
      </w:pPr>
      <w:r>
        <w:rPr>
          <w:rFonts w:hint="eastAsia" w:ascii="宋体" w:hAnsi="宋体"/>
          <w:color w:val="auto"/>
          <w:kern w:val="2"/>
          <w:sz w:val="21"/>
          <w:szCs w:val="21"/>
          <w:highlight w:val="none"/>
        </w:rPr>
        <w:t>5、乙方应当配合相关部门对资金使用情况进行监督检查与绩效评价。</w:t>
      </w:r>
    </w:p>
    <w:p>
      <w:pPr>
        <w:pStyle w:val="39"/>
        <w:spacing w:before="0" w:beforeAutospacing="0" w:after="0" w:afterAutospacing="0" w:line="420" w:lineRule="exact"/>
        <w:ind w:firstLine="457" w:firstLineChars="218"/>
        <w:rPr>
          <w:rFonts w:ascii="宋体" w:hAnsi="宋体"/>
          <w:color w:val="auto"/>
          <w:kern w:val="2"/>
          <w:sz w:val="21"/>
          <w:szCs w:val="21"/>
          <w:highlight w:val="none"/>
        </w:rPr>
      </w:pPr>
      <w:r>
        <w:rPr>
          <w:rFonts w:hint="eastAsia" w:ascii="宋体" w:hAnsi="宋体"/>
          <w:color w:val="auto"/>
          <w:kern w:val="2"/>
          <w:sz w:val="21"/>
          <w:szCs w:val="21"/>
          <w:highlight w:val="none"/>
        </w:rPr>
        <w:t>6、乙方根据本合同所承担的服务内容，自行到有关部门申办用工手续、员工劳动保险手续和暂住证手续等。乙方应严格按照劳工法律各条规定逐条落实一线作业人员工资、岗位津贴、福利待遇、社会保险等要求，安排好属下人员的住宿和教育管理工作，如发生违纪违法事件，由乙方承担一切经济责任和法律责任。</w:t>
      </w:r>
    </w:p>
    <w:p>
      <w:pPr>
        <w:pStyle w:val="39"/>
        <w:spacing w:before="0" w:beforeAutospacing="0" w:after="0" w:afterAutospacing="0" w:line="420" w:lineRule="exact"/>
        <w:ind w:firstLine="457" w:firstLineChars="218"/>
        <w:rPr>
          <w:rFonts w:ascii="宋体" w:hAnsi="宋体"/>
          <w:color w:val="auto"/>
          <w:kern w:val="2"/>
          <w:sz w:val="21"/>
          <w:szCs w:val="21"/>
          <w:highlight w:val="none"/>
        </w:rPr>
      </w:pPr>
      <w:r>
        <w:rPr>
          <w:rFonts w:hint="eastAsia" w:ascii="宋体" w:hAnsi="宋体"/>
          <w:color w:val="auto"/>
          <w:kern w:val="2"/>
          <w:sz w:val="21"/>
          <w:szCs w:val="21"/>
          <w:highlight w:val="none"/>
        </w:rPr>
        <w:t>7、乙方必须重视安全生产工作，应按安全相关规范及规程操作，确保不出安全生产责任事故。如发生安全生产责任事故、工伤事故和交通事故等，由乙方承担一切责任及损失。</w:t>
      </w:r>
    </w:p>
    <w:p>
      <w:pPr>
        <w:pStyle w:val="39"/>
        <w:spacing w:before="0" w:beforeAutospacing="0" w:after="0" w:afterAutospacing="0" w:line="420" w:lineRule="exact"/>
        <w:ind w:firstLine="457" w:firstLineChars="218"/>
        <w:rPr>
          <w:rFonts w:ascii="宋体" w:hAnsi="宋体"/>
          <w:color w:val="auto"/>
          <w:kern w:val="2"/>
          <w:sz w:val="21"/>
          <w:szCs w:val="21"/>
          <w:highlight w:val="none"/>
        </w:rPr>
      </w:pPr>
      <w:r>
        <w:rPr>
          <w:rFonts w:hint="eastAsia" w:ascii="宋体" w:hAnsi="宋体"/>
          <w:color w:val="auto"/>
          <w:kern w:val="2"/>
          <w:sz w:val="21"/>
          <w:szCs w:val="21"/>
          <w:highlight w:val="none"/>
        </w:rPr>
        <w:t>8、乙方负责项目实施过程中的事故处理和一切费用。</w:t>
      </w:r>
    </w:p>
    <w:p>
      <w:pPr>
        <w:pStyle w:val="39"/>
        <w:spacing w:before="0" w:beforeAutospacing="0" w:after="0" w:afterAutospacing="0" w:line="420" w:lineRule="exact"/>
        <w:ind w:firstLine="457" w:firstLineChars="218"/>
        <w:rPr>
          <w:rFonts w:ascii="宋体" w:hAnsi="宋体"/>
          <w:color w:val="auto"/>
          <w:kern w:val="2"/>
          <w:sz w:val="21"/>
          <w:szCs w:val="21"/>
          <w:highlight w:val="none"/>
        </w:rPr>
      </w:pPr>
      <w:r>
        <w:rPr>
          <w:rFonts w:hint="eastAsia" w:ascii="宋体" w:hAnsi="宋体"/>
          <w:color w:val="auto"/>
          <w:kern w:val="2"/>
          <w:sz w:val="21"/>
          <w:szCs w:val="21"/>
          <w:highlight w:val="none"/>
        </w:rPr>
        <w:t>9、乙方应遵守法律、法规和政策的规定，因以上原因使合同性质发生改变，甲方不负赔偿责任。</w:t>
      </w:r>
    </w:p>
    <w:p>
      <w:pPr>
        <w:pStyle w:val="39"/>
        <w:spacing w:before="0" w:beforeAutospacing="0" w:after="0" w:afterAutospacing="0" w:line="420" w:lineRule="exact"/>
        <w:ind w:firstLine="457" w:firstLineChars="218"/>
        <w:rPr>
          <w:rFonts w:ascii="宋体" w:hAnsi="宋体"/>
          <w:color w:val="auto"/>
          <w:sz w:val="21"/>
          <w:szCs w:val="21"/>
          <w:highlight w:val="none"/>
        </w:rPr>
      </w:pPr>
      <w:r>
        <w:rPr>
          <w:rFonts w:hint="eastAsia" w:ascii="宋体" w:hAnsi="宋体"/>
          <w:color w:val="auto"/>
          <w:kern w:val="2"/>
          <w:sz w:val="21"/>
          <w:szCs w:val="21"/>
          <w:highlight w:val="none"/>
        </w:rPr>
        <w:t>10、乙方可以依法依规使用政府购买服务合同向金融机构融资；但甲方不以任何形式为乙方的融资行为提供担保。</w:t>
      </w:r>
    </w:p>
    <w:p>
      <w:pPr>
        <w:pStyle w:val="25"/>
        <w:snapToGrid w:val="0"/>
        <w:spacing w:beforeLines="0" w:afterLines="0" w:line="420" w:lineRule="exact"/>
        <w:jc w:val="left"/>
        <w:rPr>
          <w:rFonts w:hAnsi="宋体"/>
          <w:b/>
          <w:color w:val="auto"/>
          <w:sz w:val="21"/>
          <w:szCs w:val="21"/>
          <w:highlight w:val="none"/>
        </w:rPr>
      </w:pPr>
      <w:r>
        <w:rPr>
          <w:rFonts w:hint="eastAsia" w:hAnsi="宋体"/>
          <w:b/>
          <w:color w:val="auto"/>
          <w:sz w:val="21"/>
          <w:szCs w:val="21"/>
          <w:highlight w:val="none"/>
        </w:rPr>
        <w:t>八、服务要求</w:t>
      </w:r>
    </w:p>
    <w:p>
      <w:pPr>
        <w:pStyle w:val="39"/>
        <w:spacing w:before="0" w:beforeAutospacing="0" w:after="0" w:afterAutospacing="0" w:line="420" w:lineRule="exact"/>
        <w:ind w:firstLine="420" w:firstLineChars="200"/>
        <w:rPr>
          <w:rFonts w:hAnsi="宋体"/>
          <w:b/>
          <w:color w:val="auto"/>
          <w:sz w:val="21"/>
          <w:szCs w:val="21"/>
          <w:highlight w:val="none"/>
        </w:rPr>
      </w:pPr>
      <w:r>
        <w:rPr>
          <w:rFonts w:hint="eastAsia" w:ascii="宋体" w:hAnsi="宋体"/>
          <w:color w:val="auto"/>
          <w:kern w:val="2"/>
          <w:sz w:val="21"/>
          <w:szCs w:val="21"/>
          <w:highlight w:val="none"/>
        </w:rPr>
        <w:t>根据采购文件及投标文件，要求高者为准。</w:t>
      </w:r>
    </w:p>
    <w:p>
      <w:pPr>
        <w:pStyle w:val="25"/>
        <w:snapToGrid w:val="0"/>
        <w:spacing w:beforeLines="0" w:afterLines="0" w:line="420" w:lineRule="exact"/>
        <w:jc w:val="left"/>
        <w:rPr>
          <w:rFonts w:hAnsi="宋体"/>
          <w:b/>
          <w:color w:val="auto"/>
          <w:sz w:val="21"/>
          <w:szCs w:val="21"/>
          <w:highlight w:val="none"/>
        </w:rPr>
      </w:pPr>
      <w:r>
        <w:rPr>
          <w:rFonts w:hint="eastAsia" w:hAnsi="宋体"/>
          <w:b/>
          <w:color w:val="auto"/>
          <w:sz w:val="21"/>
          <w:szCs w:val="21"/>
          <w:highlight w:val="none"/>
        </w:rPr>
        <w:t>九、运维响应</w:t>
      </w:r>
    </w:p>
    <w:p>
      <w:pPr>
        <w:pStyle w:val="39"/>
        <w:spacing w:before="0" w:beforeAutospacing="0" w:after="0" w:afterAutospacing="0" w:line="420" w:lineRule="exact"/>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通过智慧交通工作群，接收智慧交通指挥中心故障维修单，设立固定人员在线响应接单、故障与处理方案反馈、恢复运行反馈。</w:t>
      </w:r>
    </w:p>
    <w:p>
      <w:pPr>
        <w:pStyle w:val="39"/>
        <w:spacing w:before="0" w:beforeAutospacing="0" w:after="0" w:afterAutospacing="0" w:line="420" w:lineRule="exact"/>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故障检修分级服务响应时间：</w:t>
      </w:r>
    </w:p>
    <w:p>
      <w:pPr>
        <w:pStyle w:val="39"/>
        <w:spacing w:before="0" w:beforeAutospacing="0" w:after="0" w:afterAutospacing="0" w:line="420" w:lineRule="exact"/>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1、一般问题：如跳闸、死机等问题，2小时内到达现场并确认故障原因，提交故障处理方案，4小时以内恢复正常运行。</w:t>
      </w:r>
    </w:p>
    <w:p>
      <w:pPr>
        <w:pStyle w:val="39"/>
        <w:spacing w:before="0" w:beforeAutospacing="0" w:after="0" w:afterAutospacing="0" w:line="420" w:lineRule="exact"/>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2、严重问题：模块损坏、主机硬件故障等问题，2小时内到达现场并确认故障原因，提交故障处理方案，并在6天内恢复正常运行。</w:t>
      </w:r>
    </w:p>
    <w:p>
      <w:pPr>
        <w:pStyle w:val="39"/>
        <w:spacing w:before="0" w:beforeAutospacing="0" w:after="0" w:afterAutospacing="0" w:line="420" w:lineRule="exact"/>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3、紧急问题：数据异常、检测失灵、显示乱码等问题，2小时内到达现场并确认故障原因，提交故障处理方案，情报板优先暂停数据发送、电子治超检测系统设备优先报业务科室确认故障期间业务数据处理方式，并在2天内恢复设备正常运行。</w:t>
      </w:r>
    </w:p>
    <w:p>
      <w:pPr>
        <w:pStyle w:val="39"/>
        <w:spacing w:before="0" w:beforeAutospacing="0" w:after="0" w:afterAutospacing="0" w:line="420" w:lineRule="exact"/>
        <w:ind w:firstLine="420" w:firstLineChars="200"/>
        <w:rPr>
          <w:rFonts w:ascii="宋体" w:hAnsi="宋体"/>
          <w:color w:val="auto"/>
          <w:kern w:val="2"/>
          <w:sz w:val="21"/>
          <w:szCs w:val="21"/>
          <w:highlight w:val="none"/>
        </w:rPr>
      </w:pPr>
      <w:r>
        <w:rPr>
          <w:rFonts w:hint="eastAsia" w:ascii="宋体" w:hAnsi="宋体"/>
          <w:color w:val="auto"/>
          <w:kern w:val="2"/>
          <w:sz w:val="21"/>
          <w:szCs w:val="21"/>
          <w:highlight w:val="none"/>
        </w:rPr>
        <w:t>4、特殊问题：如为运营商、电业局原因致使断网断电等不可抗力致使设备停运的，还需提供相关的通知、公告；如因道路施工等致使设备长期（2个月以上）无法正常运行的，监控设备免费移至其它指定位置，电子治超系统需要有临时接电替代方案。特殊问题均需以正式函（可扫描件）发智慧交通指挥中心，超过7日未能恢复的需提前报市执法队审核通过。</w:t>
      </w:r>
    </w:p>
    <w:p>
      <w:pPr>
        <w:snapToGrid w:val="0"/>
        <w:spacing w:line="420" w:lineRule="exact"/>
        <w:ind w:firstLine="420" w:firstLineChars="200"/>
        <w:rPr>
          <w:rFonts w:ascii="宋体" w:hAnsi="宋体"/>
          <w:color w:val="auto"/>
          <w:szCs w:val="21"/>
          <w:highlight w:val="none"/>
          <w:lang w:val="zh-CN"/>
        </w:rPr>
      </w:pPr>
      <w:r>
        <w:rPr>
          <w:rFonts w:hint="eastAsia" w:ascii="宋体" w:hAnsi="宋体"/>
          <w:color w:val="auto"/>
          <w:szCs w:val="21"/>
          <w:highlight w:val="none"/>
          <w:lang w:val="zh-CN"/>
        </w:rPr>
        <w:t>5、软件接口问题：省市两级治超平台调整，涉及软件接口变动，30日内必须完成调试与数据推送。</w:t>
      </w:r>
    </w:p>
    <w:p>
      <w:pPr>
        <w:pStyle w:val="25"/>
        <w:snapToGrid w:val="0"/>
        <w:spacing w:beforeLines="0" w:afterLines="0" w:line="420" w:lineRule="exact"/>
        <w:jc w:val="left"/>
        <w:rPr>
          <w:rFonts w:hAnsi="宋体"/>
          <w:b/>
          <w:color w:val="auto"/>
          <w:sz w:val="21"/>
          <w:szCs w:val="21"/>
          <w:highlight w:val="none"/>
        </w:rPr>
      </w:pPr>
      <w:r>
        <w:rPr>
          <w:rFonts w:hint="eastAsia" w:hAnsi="宋体"/>
          <w:b/>
          <w:color w:val="auto"/>
          <w:sz w:val="21"/>
          <w:szCs w:val="21"/>
          <w:highlight w:val="none"/>
        </w:rPr>
        <w:t>十、服务质量保证及后续服务</w:t>
      </w:r>
    </w:p>
    <w:p>
      <w:pPr>
        <w:widowControl/>
        <w:spacing w:line="420" w:lineRule="exact"/>
        <w:ind w:firstLine="420" w:firstLineChars="200"/>
        <w:jc w:val="left"/>
        <w:textAlignment w:val="center"/>
        <w:rPr>
          <w:rFonts w:ascii="宋体" w:hAnsi="宋体"/>
          <w:color w:val="auto"/>
          <w:szCs w:val="21"/>
          <w:highlight w:val="none"/>
        </w:rPr>
      </w:pPr>
      <w:r>
        <w:rPr>
          <w:rFonts w:hint="eastAsia" w:ascii="宋体" w:hAnsi="宋体"/>
          <w:color w:val="auto"/>
          <w:szCs w:val="21"/>
          <w:highlight w:val="none"/>
        </w:rPr>
        <w:t>10.1 乙方应按招标文件规定向甲方提供服务，并保证服务质量达到要求。</w:t>
      </w:r>
    </w:p>
    <w:p>
      <w:pPr>
        <w:widowControl/>
        <w:spacing w:line="420" w:lineRule="exact"/>
        <w:ind w:firstLine="420" w:firstLineChars="200"/>
        <w:jc w:val="left"/>
        <w:textAlignment w:val="center"/>
        <w:rPr>
          <w:rFonts w:ascii="宋体" w:hAnsi="宋体"/>
          <w:color w:val="auto"/>
          <w:szCs w:val="21"/>
          <w:highlight w:val="none"/>
        </w:rPr>
      </w:pPr>
      <w:r>
        <w:rPr>
          <w:rFonts w:hint="eastAsia" w:ascii="宋体" w:hAnsi="宋体"/>
          <w:color w:val="auto"/>
          <w:szCs w:val="21"/>
          <w:highlight w:val="none"/>
        </w:rPr>
        <w:t>10.2 在服务期内，乙方应对出现的质量及安全问题负责处理解决并承担一切费用。</w:t>
      </w:r>
    </w:p>
    <w:p>
      <w:pPr>
        <w:widowControl/>
        <w:spacing w:line="420" w:lineRule="exact"/>
        <w:ind w:firstLine="420" w:firstLineChars="200"/>
        <w:jc w:val="left"/>
        <w:textAlignment w:val="center"/>
        <w:rPr>
          <w:rFonts w:ascii="宋体" w:hAnsi="宋体"/>
          <w:color w:val="auto"/>
          <w:szCs w:val="21"/>
          <w:highlight w:val="none"/>
        </w:rPr>
      </w:pPr>
      <w:r>
        <w:rPr>
          <w:rFonts w:hint="eastAsia" w:ascii="宋体" w:hAnsi="宋体"/>
          <w:color w:val="auto"/>
          <w:szCs w:val="21"/>
          <w:highlight w:val="none"/>
        </w:rPr>
        <w:t>10.3 如因乙方工作失误或服务成果不符合要求而造成损失的，乙方除负责采取补救措施外，还需承担由此造成的全部损失。</w:t>
      </w:r>
    </w:p>
    <w:p>
      <w:pPr>
        <w:pStyle w:val="25"/>
        <w:snapToGrid w:val="0"/>
        <w:spacing w:beforeLines="0" w:afterLines="0" w:line="420" w:lineRule="exact"/>
        <w:ind w:firstLine="74"/>
        <w:jc w:val="left"/>
        <w:rPr>
          <w:rFonts w:hAnsi="宋体"/>
          <w:b/>
          <w:color w:val="auto"/>
          <w:sz w:val="21"/>
          <w:szCs w:val="21"/>
          <w:highlight w:val="none"/>
        </w:rPr>
      </w:pPr>
      <w:r>
        <w:rPr>
          <w:rFonts w:hint="eastAsia" w:hAnsi="宋体"/>
          <w:b/>
          <w:color w:val="auto"/>
          <w:sz w:val="21"/>
          <w:szCs w:val="21"/>
          <w:highlight w:val="none"/>
        </w:rPr>
        <w:t>十一、违约责任</w:t>
      </w:r>
    </w:p>
    <w:p>
      <w:pPr>
        <w:widowControl/>
        <w:spacing w:line="420" w:lineRule="exact"/>
        <w:ind w:firstLine="420" w:firstLineChars="200"/>
        <w:jc w:val="left"/>
        <w:textAlignment w:val="center"/>
        <w:rPr>
          <w:rFonts w:ascii="宋体" w:hAnsi="宋体"/>
          <w:color w:val="auto"/>
          <w:szCs w:val="21"/>
          <w:highlight w:val="none"/>
        </w:rPr>
      </w:pPr>
      <w:r>
        <w:rPr>
          <w:rFonts w:hint="eastAsia" w:ascii="宋体" w:hAnsi="宋体"/>
          <w:color w:val="auto"/>
          <w:szCs w:val="21"/>
          <w:highlight w:val="none"/>
        </w:rPr>
        <w:t>11.1 甲方无正当理由拒收服务的，甲方向乙方偿付合同款项百分之五作为违约金。</w:t>
      </w:r>
    </w:p>
    <w:p>
      <w:pPr>
        <w:widowControl/>
        <w:spacing w:line="420" w:lineRule="exact"/>
        <w:ind w:firstLine="420" w:firstLineChars="200"/>
        <w:jc w:val="left"/>
        <w:textAlignment w:val="center"/>
        <w:rPr>
          <w:rFonts w:ascii="宋体" w:hAnsi="宋体"/>
          <w:color w:val="auto"/>
          <w:szCs w:val="21"/>
          <w:highlight w:val="none"/>
        </w:rPr>
      </w:pPr>
      <w:r>
        <w:rPr>
          <w:rFonts w:hint="eastAsia" w:ascii="宋体" w:hAnsi="宋体"/>
          <w:color w:val="auto"/>
          <w:szCs w:val="21"/>
          <w:highlight w:val="none"/>
        </w:rPr>
        <w:t>11.2 甲方无故逾期验收和办理款项支付手续的，甲方应按逾期付款总额每日万分之五向乙方支付违约金。</w:t>
      </w:r>
    </w:p>
    <w:p>
      <w:pPr>
        <w:widowControl/>
        <w:spacing w:line="420" w:lineRule="exact"/>
        <w:ind w:firstLine="420" w:firstLineChars="200"/>
        <w:jc w:val="left"/>
        <w:textAlignment w:val="center"/>
        <w:rPr>
          <w:rFonts w:ascii="宋体" w:hAnsi="宋体"/>
          <w:color w:val="auto"/>
          <w:szCs w:val="21"/>
          <w:highlight w:val="none"/>
        </w:rPr>
      </w:pPr>
      <w:r>
        <w:rPr>
          <w:rFonts w:hint="eastAsia" w:ascii="宋体" w:hAnsi="宋体"/>
          <w:color w:val="auto"/>
          <w:szCs w:val="21"/>
          <w:highlight w:val="none"/>
        </w:rPr>
        <w:t>11.3 乙方逾期提供服务的，每日向甲方支付千分之六违约金。逾期超过约定日期10个工作日不能提供服务的，甲方可解除本合同。乙方因逾期交付或因其他违约行为导致甲方解除合同的，乙方应向甲方支付合同总值5%的违约金，如造成甲方损失超过违约金的，超出部分由乙方继续承担赔偿责任。</w:t>
      </w:r>
    </w:p>
    <w:p>
      <w:pPr>
        <w:pStyle w:val="25"/>
        <w:snapToGrid w:val="0"/>
        <w:spacing w:beforeLines="0" w:afterLines="0" w:line="420" w:lineRule="exact"/>
        <w:ind w:firstLine="74"/>
        <w:jc w:val="left"/>
        <w:rPr>
          <w:rFonts w:hAnsi="宋体"/>
          <w:b/>
          <w:color w:val="auto"/>
          <w:sz w:val="21"/>
          <w:szCs w:val="21"/>
          <w:highlight w:val="none"/>
        </w:rPr>
      </w:pPr>
      <w:r>
        <w:rPr>
          <w:rFonts w:hint="eastAsia" w:hAnsi="宋体"/>
          <w:b/>
          <w:color w:val="auto"/>
          <w:sz w:val="21"/>
          <w:szCs w:val="21"/>
          <w:highlight w:val="none"/>
        </w:rPr>
        <w:t>十二、不可抗力事件处理</w:t>
      </w:r>
    </w:p>
    <w:p>
      <w:pPr>
        <w:widowControl/>
        <w:spacing w:line="420" w:lineRule="exact"/>
        <w:ind w:firstLine="420" w:firstLineChars="200"/>
        <w:jc w:val="left"/>
        <w:textAlignment w:val="center"/>
        <w:rPr>
          <w:rFonts w:ascii="宋体" w:hAnsi="宋体"/>
          <w:color w:val="auto"/>
          <w:szCs w:val="21"/>
          <w:highlight w:val="none"/>
        </w:rPr>
      </w:pPr>
      <w:r>
        <w:rPr>
          <w:rFonts w:hint="eastAsia" w:ascii="宋体" w:hAnsi="宋体"/>
          <w:color w:val="auto"/>
          <w:szCs w:val="21"/>
          <w:highlight w:val="none"/>
        </w:rPr>
        <w:t>12.1 在合同有效期内，任何一方因不可抗力事件导致不能履行合同，则合同履行期可延长，其延长期与不可抗力影响期相同。</w:t>
      </w:r>
    </w:p>
    <w:p>
      <w:pPr>
        <w:widowControl/>
        <w:spacing w:line="420" w:lineRule="exact"/>
        <w:ind w:firstLine="420" w:firstLineChars="200"/>
        <w:jc w:val="left"/>
        <w:textAlignment w:val="center"/>
        <w:rPr>
          <w:rFonts w:ascii="宋体" w:hAnsi="宋体"/>
          <w:color w:val="auto"/>
          <w:szCs w:val="21"/>
          <w:highlight w:val="none"/>
        </w:rPr>
      </w:pPr>
      <w:r>
        <w:rPr>
          <w:rFonts w:hint="eastAsia" w:ascii="宋体" w:hAnsi="宋体"/>
          <w:color w:val="auto"/>
          <w:szCs w:val="21"/>
          <w:highlight w:val="none"/>
        </w:rPr>
        <w:t>12.2 不可抗力事件发生后，应立即通知对方，并寄送有关权威机构出具的证明。</w:t>
      </w:r>
    </w:p>
    <w:p>
      <w:pPr>
        <w:widowControl/>
        <w:spacing w:line="420" w:lineRule="exact"/>
        <w:ind w:firstLine="420" w:firstLineChars="200"/>
        <w:jc w:val="left"/>
        <w:textAlignment w:val="center"/>
        <w:rPr>
          <w:rFonts w:ascii="宋体" w:hAnsi="宋体"/>
          <w:color w:val="auto"/>
          <w:szCs w:val="21"/>
          <w:highlight w:val="none"/>
        </w:rPr>
      </w:pPr>
      <w:r>
        <w:rPr>
          <w:rFonts w:hint="eastAsia" w:ascii="宋体" w:hAnsi="宋体"/>
          <w:color w:val="auto"/>
          <w:szCs w:val="21"/>
          <w:highlight w:val="none"/>
        </w:rPr>
        <w:t>12.3 不可抗力事件延续120天以上，双方应通过友好协商，确定是否继续履行合同。</w:t>
      </w:r>
    </w:p>
    <w:p>
      <w:pPr>
        <w:pStyle w:val="25"/>
        <w:snapToGrid w:val="0"/>
        <w:spacing w:beforeLines="0" w:afterLines="0" w:line="420" w:lineRule="exact"/>
        <w:ind w:firstLine="74"/>
        <w:jc w:val="left"/>
        <w:rPr>
          <w:rFonts w:hAnsi="宋体"/>
          <w:b/>
          <w:color w:val="auto"/>
          <w:sz w:val="21"/>
          <w:szCs w:val="21"/>
          <w:highlight w:val="none"/>
        </w:rPr>
      </w:pPr>
      <w:r>
        <w:rPr>
          <w:rFonts w:hint="eastAsia" w:hAnsi="宋体"/>
          <w:b/>
          <w:color w:val="auto"/>
          <w:sz w:val="21"/>
          <w:szCs w:val="21"/>
          <w:highlight w:val="none"/>
        </w:rPr>
        <w:t>十三、诉讼</w:t>
      </w:r>
    </w:p>
    <w:p>
      <w:pPr>
        <w:pStyle w:val="25"/>
        <w:snapToGrid w:val="0"/>
        <w:spacing w:beforeLines="0" w:afterLines="0" w:line="420" w:lineRule="exact"/>
        <w:ind w:firstLine="420" w:firstLineChars="200"/>
        <w:jc w:val="left"/>
        <w:rPr>
          <w:rFonts w:hAnsi="宋体"/>
          <w:color w:val="auto"/>
          <w:sz w:val="21"/>
          <w:szCs w:val="21"/>
          <w:highlight w:val="none"/>
        </w:rPr>
      </w:pPr>
      <w:r>
        <w:rPr>
          <w:rFonts w:hint="eastAsia" w:hAnsi="宋体"/>
          <w:color w:val="auto"/>
          <w:sz w:val="21"/>
          <w:szCs w:val="21"/>
          <w:highlight w:val="none"/>
        </w:rPr>
        <w:t>13.1 双方在执行合同中所发生的一切争议，应通过协商解决。如协商不成，由甲方所在地法院管辖。</w:t>
      </w:r>
    </w:p>
    <w:p>
      <w:pPr>
        <w:pStyle w:val="25"/>
        <w:snapToGrid w:val="0"/>
        <w:spacing w:beforeLines="0" w:afterLines="0" w:line="420" w:lineRule="exact"/>
        <w:ind w:firstLine="74"/>
        <w:jc w:val="left"/>
        <w:rPr>
          <w:rFonts w:hAnsi="宋体"/>
          <w:b/>
          <w:color w:val="auto"/>
          <w:sz w:val="21"/>
          <w:szCs w:val="21"/>
          <w:highlight w:val="none"/>
        </w:rPr>
      </w:pPr>
      <w:r>
        <w:rPr>
          <w:rFonts w:hint="eastAsia" w:hAnsi="宋体"/>
          <w:b/>
          <w:color w:val="auto"/>
          <w:sz w:val="21"/>
          <w:szCs w:val="21"/>
          <w:highlight w:val="none"/>
        </w:rPr>
        <w:t>十四、合同生效及其它</w:t>
      </w:r>
    </w:p>
    <w:p>
      <w:pPr>
        <w:pStyle w:val="25"/>
        <w:snapToGrid w:val="0"/>
        <w:spacing w:beforeLines="0" w:afterLines="0" w:line="420" w:lineRule="exact"/>
        <w:ind w:firstLine="420" w:firstLineChars="200"/>
        <w:jc w:val="left"/>
        <w:rPr>
          <w:rFonts w:hAnsi="宋体"/>
          <w:color w:val="auto"/>
          <w:sz w:val="21"/>
          <w:szCs w:val="21"/>
          <w:highlight w:val="none"/>
        </w:rPr>
      </w:pPr>
      <w:r>
        <w:rPr>
          <w:rFonts w:hint="eastAsia" w:hAnsi="宋体"/>
          <w:color w:val="auto"/>
          <w:sz w:val="21"/>
          <w:szCs w:val="21"/>
          <w:highlight w:val="none"/>
        </w:rPr>
        <w:t>14.1 合同经双方法定代表人或授权委托代理人签字并加盖单位公章后生效。</w:t>
      </w:r>
    </w:p>
    <w:p>
      <w:pPr>
        <w:widowControl/>
        <w:spacing w:line="420" w:lineRule="exact"/>
        <w:ind w:firstLine="420" w:firstLineChars="200"/>
        <w:jc w:val="left"/>
        <w:textAlignment w:val="center"/>
        <w:rPr>
          <w:rFonts w:ascii="宋体" w:hAnsi="宋体"/>
          <w:color w:val="auto"/>
          <w:szCs w:val="21"/>
          <w:highlight w:val="none"/>
        </w:rPr>
      </w:pPr>
      <w:r>
        <w:rPr>
          <w:rFonts w:hint="eastAsia" w:ascii="宋体" w:hAnsi="宋体"/>
          <w:color w:val="auto"/>
          <w:szCs w:val="21"/>
          <w:highlight w:val="none"/>
        </w:rPr>
        <w:t>14.2合同执行中涉及采购资金和采购内容修改或补充的，须经宁波市鄞州区财政部门审批，并签书面补充协议报宁波市鄞州区政府采购监督管理部门备案，方可作为主合同不可分割的一部分。</w:t>
      </w:r>
    </w:p>
    <w:p>
      <w:pPr>
        <w:pStyle w:val="25"/>
        <w:snapToGrid w:val="0"/>
        <w:spacing w:beforeLines="0" w:afterLines="0" w:line="420" w:lineRule="exact"/>
        <w:ind w:firstLine="420" w:firstLineChars="200"/>
        <w:jc w:val="left"/>
        <w:rPr>
          <w:rFonts w:hAnsi="宋体"/>
          <w:color w:val="auto"/>
          <w:sz w:val="21"/>
          <w:szCs w:val="21"/>
          <w:highlight w:val="none"/>
        </w:rPr>
      </w:pPr>
      <w:r>
        <w:rPr>
          <w:rFonts w:hint="eastAsia" w:hAnsi="宋体"/>
          <w:color w:val="auto"/>
          <w:sz w:val="21"/>
          <w:szCs w:val="21"/>
          <w:highlight w:val="none"/>
        </w:rPr>
        <w:t>14.3本合同未尽事宜，遵照《民法典》有关条文执行。</w:t>
      </w:r>
    </w:p>
    <w:p>
      <w:pPr>
        <w:pStyle w:val="25"/>
        <w:snapToGrid w:val="0"/>
        <w:spacing w:beforeLines="0" w:afterLines="0" w:line="420" w:lineRule="exact"/>
        <w:ind w:firstLine="420" w:firstLineChars="200"/>
        <w:jc w:val="left"/>
        <w:rPr>
          <w:rFonts w:hAnsi="宋体"/>
          <w:color w:val="auto"/>
          <w:sz w:val="21"/>
          <w:szCs w:val="21"/>
          <w:highlight w:val="none"/>
        </w:rPr>
      </w:pPr>
      <w:r>
        <w:rPr>
          <w:rFonts w:hint="eastAsia" w:hAnsi="宋体"/>
          <w:color w:val="auto"/>
          <w:sz w:val="21"/>
          <w:szCs w:val="21"/>
          <w:highlight w:val="none"/>
        </w:rPr>
        <w:t>14.4 本合同正本一式</w:t>
      </w:r>
      <w:r>
        <w:rPr>
          <w:rFonts w:hint="eastAsia" w:hAnsi="宋体"/>
          <w:color w:val="auto"/>
          <w:sz w:val="21"/>
          <w:szCs w:val="21"/>
          <w:highlight w:val="none"/>
          <w:u w:val="single"/>
        </w:rPr>
        <w:t xml:space="preserve">    </w:t>
      </w:r>
      <w:r>
        <w:rPr>
          <w:rFonts w:hint="eastAsia" w:hAnsi="宋体"/>
          <w:color w:val="auto"/>
          <w:sz w:val="21"/>
          <w:szCs w:val="21"/>
          <w:highlight w:val="none"/>
        </w:rPr>
        <w:t>份，具有同等法律效力，甲乙双方各执</w:t>
      </w:r>
      <w:r>
        <w:rPr>
          <w:rFonts w:hint="eastAsia" w:hAnsi="宋体"/>
          <w:color w:val="auto"/>
          <w:sz w:val="21"/>
          <w:szCs w:val="21"/>
          <w:highlight w:val="none"/>
          <w:u w:val="single"/>
        </w:rPr>
        <w:t xml:space="preserve">   </w:t>
      </w:r>
      <w:r>
        <w:rPr>
          <w:rFonts w:hint="eastAsia" w:hAnsi="宋体"/>
          <w:color w:val="auto"/>
          <w:sz w:val="21"/>
          <w:szCs w:val="21"/>
          <w:highlight w:val="none"/>
        </w:rPr>
        <w:t>份。</w:t>
      </w:r>
    </w:p>
    <w:p>
      <w:pPr>
        <w:pStyle w:val="25"/>
        <w:tabs>
          <w:tab w:val="left" w:pos="5103"/>
        </w:tabs>
        <w:adjustRightInd w:val="0"/>
        <w:snapToGrid w:val="0"/>
        <w:spacing w:beforeLines="0" w:afterLines="0" w:line="420" w:lineRule="exact"/>
        <w:jc w:val="left"/>
        <w:rPr>
          <w:rFonts w:hAnsi="宋体" w:cs="宋体"/>
          <w:color w:val="auto"/>
          <w:sz w:val="21"/>
          <w:szCs w:val="21"/>
          <w:highlight w:val="none"/>
        </w:rPr>
      </w:pPr>
    </w:p>
    <w:p>
      <w:pPr>
        <w:adjustRightInd w:val="0"/>
        <w:snapToGrid w:val="0"/>
        <w:spacing w:line="360" w:lineRule="auto"/>
        <w:rPr>
          <w:rFonts w:ascii="宋体" w:hAnsi="宋体"/>
          <w:color w:val="auto"/>
          <w:kern w:val="0"/>
          <w:szCs w:val="21"/>
          <w:highlight w:val="none"/>
        </w:rPr>
      </w:pP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采购人（盖章）：</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lang w:val="en"/>
        </w:rPr>
        <w:t xml:space="preserve"> </w:t>
      </w:r>
      <w:r>
        <w:rPr>
          <w:rFonts w:ascii="宋体" w:hAnsi="宋体" w:cs="宋体"/>
          <w:color w:val="auto"/>
          <w:kern w:val="0"/>
          <w:szCs w:val="21"/>
          <w:highlight w:val="none"/>
          <w:lang w:val="en"/>
        </w:rPr>
        <w:t xml:space="preserve">            </w:t>
      </w:r>
      <w:r>
        <w:rPr>
          <w:rFonts w:hint="eastAsia" w:ascii="宋体" w:hAnsi="宋体" w:cs="宋体"/>
          <w:color w:val="auto"/>
          <w:kern w:val="0"/>
          <w:szCs w:val="21"/>
          <w:highlight w:val="none"/>
        </w:rPr>
        <w:t>供应商（盖章）：</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 xml:space="preserve">法定代表人（盖章或签字）: </w:t>
      </w:r>
      <w:r>
        <w:rPr>
          <w:rFonts w:hint="eastAsia" w:ascii="宋体" w:hAnsi="宋体"/>
          <w:color w:val="auto"/>
          <w:szCs w:val="21"/>
          <w:highlight w:val="none"/>
        </w:rPr>
        <w:t xml:space="preserve">   </w:t>
      </w:r>
      <w:r>
        <w:rPr>
          <w:rFonts w:ascii="宋体" w:hAnsi="宋体"/>
          <w:color w:val="auto"/>
          <w:szCs w:val="21"/>
          <w:highlight w:val="none"/>
        </w:rPr>
        <w:t xml:space="preserve">          法定代表人（盖章或签字）: </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 xml:space="preserve">委托代理人（签字）：    </w:t>
      </w:r>
      <w:r>
        <w:rPr>
          <w:rFonts w:hint="eastAsia" w:ascii="宋体" w:hAnsi="宋体"/>
          <w:color w:val="auto"/>
          <w:szCs w:val="21"/>
          <w:highlight w:val="none"/>
        </w:rPr>
        <w:t xml:space="preserve">      </w:t>
      </w:r>
      <w:r>
        <w:rPr>
          <w:rFonts w:ascii="宋体" w:hAnsi="宋体"/>
          <w:color w:val="auto"/>
          <w:szCs w:val="21"/>
          <w:highlight w:val="none"/>
        </w:rPr>
        <w:t xml:space="preserve">          委托代理人（签字）：   </w:t>
      </w:r>
      <w:r>
        <w:rPr>
          <w:rFonts w:hint="eastAsia" w:ascii="宋体" w:hAnsi="宋体"/>
          <w:color w:val="auto"/>
          <w:szCs w:val="21"/>
          <w:highlight w:val="none"/>
        </w:rPr>
        <w:t xml:space="preserve"> </w:t>
      </w:r>
      <w:r>
        <w:rPr>
          <w:rFonts w:ascii="宋体" w:hAnsi="宋体"/>
          <w:color w:val="auto"/>
          <w:szCs w:val="21"/>
          <w:highlight w:val="none"/>
        </w:rPr>
        <w:t xml:space="preserve"> </w:t>
      </w:r>
    </w:p>
    <w:p>
      <w:pPr>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地址：</w:t>
      </w:r>
      <w:r>
        <w:rPr>
          <w:rFonts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lang w:val="en"/>
        </w:rPr>
        <w:t xml:space="preserve">           </w:t>
      </w:r>
      <w:r>
        <w:rPr>
          <w:rFonts w:ascii="宋体" w:hAnsi="宋体"/>
          <w:color w:val="auto"/>
          <w:kern w:val="0"/>
          <w:szCs w:val="21"/>
          <w:highlight w:val="none"/>
        </w:rPr>
        <w:t>地址：</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电话：</w:t>
      </w:r>
      <w:r>
        <w:rPr>
          <w:rFonts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lang w:val="en"/>
        </w:rPr>
        <w:t xml:space="preserve">           </w:t>
      </w:r>
      <w:r>
        <w:rPr>
          <w:rFonts w:ascii="宋体" w:hAnsi="宋体"/>
          <w:color w:val="auto"/>
          <w:kern w:val="0"/>
          <w:szCs w:val="21"/>
          <w:highlight w:val="none"/>
        </w:rPr>
        <w:t>电话：</w:t>
      </w:r>
      <w:r>
        <w:rPr>
          <w:rFonts w:ascii="宋体" w:hAnsi="宋体"/>
          <w:color w:val="auto"/>
          <w:kern w:val="0"/>
          <w:szCs w:val="21"/>
          <w:highlight w:val="none"/>
          <w:u w:val="single"/>
        </w:rPr>
        <w:t xml:space="preserve">                  </w:t>
      </w:r>
    </w:p>
    <w:p>
      <w:pPr>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传真：</w:t>
      </w:r>
      <w:r>
        <w:rPr>
          <w:rFonts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lang w:val="en"/>
        </w:rPr>
        <w:t xml:space="preserve">           </w:t>
      </w:r>
      <w:r>
        <w:rPr>
          <w:rFonts w:ascii="宋体" w:hAnsi="宋体"/>
          <w:color w:val="auto"/>
          <w:kern w:val="0"/>
          <w:szCs w:val="21"/>
          <w:highlight w:val="none"/>
        </w:rPr>
        <w:t>传真：</w:t>
      </w:r>
      <w:r>
        <w:rPr>
          <w:rFonts w:ascii="宋体" w:hAnsi="宋体"/>
          <w:color w:val="auto"/>
          <w:kern w:val="0"/>
          <w:szCs w:val="21"/>
          <w:highlight w:val="none"/>
          <w:u w:val="single"/>
        </w:rPr>
        <w:t xml:space="preserve">                  </w:t>
      </w:r>
    </w:p>
    <w:p>
      <w:pPr>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日期：</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日      </w:t>
      </w:r>
      <w:r>
        <w:rPr>
          <w:rFonts w:hint="eastAsia" w:ascii="宋体" w:hAnsi="宋体"/>
          <w:color w:val="auto"/>
          <w:kern w:val="0"/>
          <w:szCs w:val="21"/>
          <w:highlight w:val="none"/>
        </w:rPr>
        <w:t xml:space="preserve">   </w:t>
      </w:r>
      <w:r>
        <w:rPr>
          <w:rFonts w:ascii="宋体" w:hAnsi="宋体"/>
          <w:color w:val="auto"/>
          <w:kern w:val="0"/>
          <w:szCs w:val="21"/>
          <w:highlight w:val="none"/>
          <w:lang w:val="en"/>
        </w:rPr>
        <w:t xml:space="preserve">      </w:t>
      </w:r>
      <w:r>
        <w:rPr>
          <w:rFonts w:ascii="宋体" w:hAnsi="宋体"/>
          <w:color w:val="auto"/>
          <w:kern w:val="0"/>
          <w:szCs w:val="21"/>
          <w:highlight w:val="none"/>
        </w:rPr>
        <w:t>日期：</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rPr>
          <w:rFonts w:ascii="宋体" w:hAnsi="宋体" w:cs="宋体"/>
          <w:color w:val="auto"/>
          <w:highlight w:val="none"/>
        </w:rPr>
      </w:pPr>
      <w:r>
        <w:rPr>
          <w:rFonts w:hint="eastAsia" w:ascii="宋体" w:hAnsi="宋体" w:cs="宋体"/>
          <w:color w:val="auto"/>
          <w:sz w:val="28"/>
          <w:highlight w:val="none"/>
        </w:rPr>
        <w:br w:type="page"/>
      </w:r>
    </w:p>
    <w:p>
      <w:pPr>
        <w:pStyle w:val="3"/>
        <w:rPr>
          <w:rFonts w:ascii="宋体" w:hAnsi="宋体" w:cs="宋体"/>
          <w:color w:val="auto"/>
          <w:highlight w:val="none"/>
        </w:rPr>
      </w:pPr>
      <w:bookmarkStart w:id="46" w:name="_Toc34844746"/>
      <w:bookmarkStart w:id="47" w:name="_Toc6207"/>
      <w:r>
        <w:rPr>
          <w:rFonts w:hint="eastAsia" w:ascii="宋体" w:hAnsi="宋体" w:cs="宋体"/>
          <w:color w:val="auto"/>
          <w:highlight w:val="none"/>
        </w:rPr>
        <w:t>第六章  投标文件格式</w:t>
      </w:r>
      <w:bookmarkEnd w:id="46"/>
      <w:bookmarkEnd w:id="47"/>
    </w:p>
    <w:p>
      <w:pPr>
        <w:snapToGrid w:val="0"/>
        <w:spacing w:line="360" w:lineRule="auto"/>
        <w:ind w:left="-23" w:leftChars="-11" w:right="-214" w:rightChars="-102" w:firstLine="21" w:firstLineChars="10"/>
        <w:jc w:val="left"/>
        <w:rPr>
          <w:rFonts w:ascii="宋体" w:hAnsi="宋体" w:cs="宋体"/>
          <w:b/>
          <w:color w:val="auto"/>
          <w:highlight w:val="none"/>
        </w:rPr>
      </w:pPr>
      <w:r>
        <w:rPr>
          <w:rFonts w:hint="eastAsia" w:ascii="宋体" w:hAnsi="宋体" w:cs="宋体"/>
          <w:b/>
          <w:color w:val="auto"/>
          <w:highlight w:val="none"/>
        </w:rPr>
        <w:t>1.资格要求响应文件的有关格式</w:t>
      </w:r>
    </w:p>
    <w:p>
      <w:pPr>
        <w:pStyle w:val="21"/>
        <w:spacing w:after="0" w:line="360" w:lineRule="auto"/>
        <w:ind w:left="0" w:leftChars="0"/>
        <w:jc w:val="center"/>
        <w:rPr>
          <w:rFonts w:ascii="宋体" w:hAnsi="宋体" w:cs="宋体"/>
          <w:b/>
          <w:color w:val="auto"/>
          <w:kern w:val="1"/>
          <w:szCs w:val="21"/>
          <w:highlight w:val="none"/>
        </w:rPr>
      </w:pPr>
      <w:r>
        <w:rPr>
          <w:rFonts w:hint="eastAsia" w:ascii="宋体" w:hAnsi="宋体" w:cs="宋体"/>
          <w:b/>
          <w:color w:val="auto"/>
          <w:sz w:val="21"/>
          <w:szCs w:val="21"/>
          <w:highlight w:val="none"/>
        </w:rPr>
        <w:t>投标人资格声明函</w:t>
      </w:r>
    </w:p>
    <w:p>
      <w:pPr>
        <w:spacing w:line="360" w:lineRule="auto"/>
        <w:rPr>
          <w:rFonts w:ascii="宋体" w:hAnsi="宋体" w:cs="宋体"/>
          <w:b/>
          <w:color w:val="auto"/>
          <w:kern w:val="1"/>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宁波市鄞州区交通运输行政执法队、宁波名诚招标代理有限公司</w:t>
      </w:r>
    </w:p>
    <w:p>
      <w:pPr>
        <w:spacing w:line="360" w:lineRule="auto"/>
        <w:ind w:firstLine="424"/>
        <w:rPr>
          <w:rFonts w:ascii="宋体" w:hAnsi="宋体" w:cs="宋体"/>
          <w:color w:val="auto"/>
          <w:szCs w:val="21"/>
          <w:highlight w:val="none"/>
        </w:rPr>
      </w:pPr>
      <w:r>
        <w:rPr>
          <w:rFonts w:hint="eastAsia" w:ascii="宋体" w:hAnsi="宋体" w:cs="宋体"/>
          <w:color w:val="auto"/>
          <w:szCs w:val="21"/>
          <w:highlight w:val="none"/>
        </w:rPr>
        <w:t>我方参与本项目政府采购活动，郑重承诺：</w:t>
      </w:r>
    </w:p>
    <w:p>
      <w:pPr>
        <w:spacing w:line="360" w:lineRule="auto"/>
        <w:ind w:firstLine="424"/>
        <w:rPr>
          <w:rFonts w:ascii="宋体" w:hAnsi="宋体" w:cs="宋体"/>
          <w:color w:val="auto"/>
          <w:szCs w:val="21"/>
          <w:highlight w:val="none"/>
        </w:rPr>
      </w:pPr>
      <w:r>
        <w:rPr>
          <w:rFonts w:hint="eastAsia" w:ascii="宋体" w:hAnsi="宋体" w:cs="宋体"/>
          <w:color w:val="auto"/>
          <w:szCs w:val="21"/>
          <w:highlight w:val="none"/>
        </w:rPr>
        <w:t>一、具备《中华人民共和国政府采购法》第二十二条第一款规定的条件：</w:t>
      </w:r>
    </w:p>
    <w:p>
      <w:pPr>
        <w:spacing w:line="360" w:lineRule="auto"/>
        <w:ind w:firstLine="424"/>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pPr>
        <w:spacing w:line="360" w:lineRule="auto"/>
        <w:ind w:firstLine="424"/>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pPr>
        <w:spacing w:line="360" w:lineRule="auto"/>
        <w:ind w:firstLine="424"/>
        <w:rPr>
          <w:rFonts w:ascii="宋体" w:hAnsi="宋体" w:cs="宋体"/>
          <w:color w:val="auto"/>
          <w:szCs w:val="21"/>
          <w:highlight w:val="none"/>
        </w:rPr>
      </w:pPr>
      <w:r>
        <w:rPr>
          <w:rFonts w:hint="eastAsia" w:ascii="宋体" w:hAnsi="宋体" w:cs="宋体"/>
          <w:color w:val="auto"/>
          <w:szCs w:val="21"/>
          <w:highlight w:val="none"/>
        </w:rPr>
        <w:t>3.具有履行本项目合同所必需的设备和专业技术能力；</w:t>
      </w:r>
    </w:p>
    <w:p>
      <w:pPr>
        <w:spacing w:line="360" w:lineRule="auto"/>
        <w:ind w:firstLine="424"/>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pPr>
        <w:spacing w:line="360" w:lineRule="auto"/>
        <w:ind w:firstLine="424"/>
        <w:rPr>
          <w:rFonts w:ascii="宋体" w:hAnsi="宋体" w:cs="宋体"/>
          <w:color w:val="auto"/>
          <w:szCs w:val="21"/>
          <w:highlight w:val="none"/>
        </w:rPr>
      </w:pPr>
      <w:r>
        <w:rPr>
          <w:rFonts w:hint="eastAsia" w:ascii="宋体" w:hAnsi="宋体" w:cs="宋体"/>
          <w:color w:val="auto"/>
          <w:szCs w:val="21"/>
          <w:highlight w:val="none"/>
        </w:rPr>
        <w:t>5.在参加本次政府采购活动前三年内，在经营活动中没有重大违法记录（没有因违法经营受到刑事处罚或者责令停产停业、吊销许可证或者执照、较大数额罚款等行政处罚）；</w:t>
      </w:r>
    </w:p>
    <w:p>
      <w:pPr>
        <w:spacing w:line="360" w:lineRule="auto"/>
        <w:ind w:firstLine="424"/>
        <w:rPr>
          <w:rFonts w:ascii="宋体" w:hAnsi="宋体" w:cs="宋体"/>
          <w:color w:val="auto"/>
          <w:szCs w:val="21"/>
          <w:highlight w:val="none"/>
        </w:rPr>
      </w:pPr>
      <w:r>
        <w:rPr>
          <w:rFonts w:hint="eastAsia" w:ascii="宋体" w:hAnsi="宋体" w:cs="宋体"/>
          <w:color w:val="auto"/>
          <w:szCs w:val="21"/>
          <w:highlight w:val="none"/>
        </w:rPr>
        <w:t>6.具有法律、行政法规规定的其他条件。</w:t>
      </w:r>
    </w:p>
    <w:p>
      <w:pPr>
        <w:spacing w:line="360" w:lineRule="auto"/>
        <w:ind w:firstLine="424"/>
        <w:rPr>
          <w:rFonts w:ascii="宋体" w:hAnsi="宋体" w:cs="宋体"/>
          <w:color w:val="auto"/>
          <w:szCs w:val="21"/>
          <w:highlight w:val="none"/>
        </w:rPr>
      </w:pPr>
      <w:r>
        <w:rPr>
          <w:rFonts w:hint="eastAsia" w:ascii="宋体" w:hAnsi="宋体" w:cs="宋体"/>
          <w:color w:val="auto"/>
          <w:szCs w:val="21"/>
          <w:highlight w:val="none"/>
        </w:rPr>
        <w:t>二、未被“信用中国”（www.creditchina.gov.cn)、中国政府采购网（www.ccgp.gov.cn）列入失信被执行人、重大税收违法失信主体、政府采购严重违法失信行为记录名单。</w:t>
      </w:r>
    </w:p>
    <w:p>
      <w:pPr>
        <w:spacing w:line="360" w:lineRule="auto"/>
        <w:ind w:firstLine="424"/>
        <w:rPr>
          <w:rFonts w:ascii="宋体" w:hAnsi="宋体" w:cs="宋体"/>
          <w:color w:val="auto"/>
          <w:szCs w:val="21"/>
          <w:highlight w:val="none"/>
        </w:rPr>
      </w:pPr>
      <w:r>
        <w:rPr>
          <w:rFonts w:hint="eastAsia" w:ascii="宋体" w:hAnsi="宋体" w:cs="宋体"/>
          <w:color w:val="auto"/>
          <w:szCs w:val="21"/>
          <w:highlight w:val="none"/>
        </w:rPr>
        <w:t>三、不存在以下情况：</w:t>
      </w:r>
    </w:p>
    <w:p>
      <w:pPr>
        <w:spacing w:line="360" w:lineRule="auto"/>
        <w:ind w:firstLine="424"/>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1、单位负责人为同一人或者存在直接控股、管理关系的不同供应商参加同一合同项下的政府采购活动的；</w:t>
      </w:r>
    </w:p>
    <w:p>
      <w:pPr>
        <w:spacing w:line="360" w:lineRule="auto"/>
        <w:ind w:firstLine="424"/>
        <w:rPr>
          <w:rFonts w:ascii="宋体" w:hAnsi="宋体" w:cs="宋体"/>
          <w:color w:val="auto"/>
          <w:szCs w:val="21"/>
          <w:highlight w:val="none"/>
        </w:rPr>
      </w:pPr>
      <w:r>
        <w:rPr>
          <w:rFonts w:hint="eastAsia" w:ascii="宋体" w:hAnsi="宋体" w:cs="宋体"/>
          <w:color w:val="auto"/>
          <w:szCs w:val="21"/>
          <w:highlight w:val="none"/>
        </w:rPr>
        <w:t>2、为采购项目提供整体设计、规范编制或者项目管理、监理、检测等服务后再参加本采购项目的其他采购活动的。</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napToGrid w:val="0"/>
        <w:spacing w:line="360" w:lineRule="auto"/>
        <w:ind w:firstLine="3685" w:firstLineChars="1755"/>
        <w:rPr>
          <w:rFonts w:ascii="宋体" w:hAnsi="宋体" w:cs="宋体"/>
          <w:color w:val="auto"/>
          <w:szCs w:val="21"/>
          <w:highlight w:val="none"/>
          <w:u w:val="singl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（填写全称并加盖公章)  </w:t>
      </w:r>
    </w:p>
    <w:p>
      <w:pPr>
        <w:snapToGrid w:val="0"/>
        <w:spacing w:line="360" w:lineRule="auto"/>
        <w:ind w:firstLine="3685" w:firstLineChars="1755"/>
        <w:rPr>
          <w:rFonts w:ascii="宋体" w:hAnsi="宋体" w:cs="宋体"/>
          <w:color w:val="auto"/>
          <w:szCs w:val="21"/>
          <w:highlight w:val="none"/>
        </w:rPr>
      </w:pPr>
      <w:r>
        <w:rPr>
          <w:rFonts w:hint="eastAsia" w:ascii="宋体" w:hAnsi="宋体" w:cs="宋体"/>
          <w:color w:val="auto"/>
          <w:szCs w:val="21"/>
          <w:highlight w:val="none"/>
        </w:rPr>
        <w:t>日  期：</w:t>
      </w:r>
    </w:p>
    <w:p>
      <w:pPr>
        <w:widowControl/>
        <w:jc w:val="left"/>
        <w:rPr>
          <w:rFonts w:ascii="宋体" w:hAnsi="宋体" w:cs="宋体"/>
          <w:color w:val="auto"/>
          <w:szCs w:val="21"/>
          <w:highlight w:val="none"/>
        </w:rPr>
      </w:pPr>
      <w:r>
        <w:rPr>
          <w:rFonts w:hint="eastAsia" w:ascii="宋体" w:hAnsi="宋体" w:cs="宋体"/>
          <w:color w:val="auto"/>
          <w:szCs w:val="21"/>
          <w:highlight w:val="none"/>
        </w:rPr>
        <w:br w:type="page"/>
      </w:r>
    </w:p>
    <w:p>
      <w:pPr>
        <w:snapToGrid w:val="0"/>
        <w:spacing w:line="360" w:lineRule="auto"/>
        <w:ind w:left="-23" w:leftChars="-11" w:right="-214" w:rightChars="-102" w:firstLine="21" w:firstLineChars="10"/>
        <w:jc w:val="left"/>
        <w:rPr>
          <w:rFonts w:ascii="宋体" w:hAnsi="宋体" w:cs="宋体"/>
          <w:b/>
          <w:color w:val="auto"/>
          <w:szCs w:val="21"/>
          <w:highlight w:val="none"/>
        </w:rPr>
      </w:pPr>
      <w:r>
        <w:rPr>
          <w:rFonts w:hint="eastAsia" w:ascii="宋体" w:hAnsi="宋体" w:cs="宋体"/>
          <w:b/>
          <w:color w:val="auto"/>
          <w:highlight w:val="none"/>
        </w:rPr>
        <w:t>2.商务技术文件的有关格式</w:t>
      </w:r>
    </w:p>
    <w:p>
      <w:pPr>
        <w:pStyle w:val="21"/>
        <w:spacing w:line="360" w:lineRule="auto"/>
        <w:ind w:left="0" w:leftChars="0"/>
        <w:jc w:val="center"/>
        <w:rPr>
          <w:rFonts w:ascii="宋体" w:hAnsi="宋体" w:cs="宋体"/>
          <w:b/>
          <w:color w:val="auto"/>
          <w:sz w:val="21"/>
          <w:szCs w:val="21"/>
          <w:highlight w:val="none"/>
        </w:rPr>
      </w:pPr>
      <w:r>
        <w:rPr>
          <w:rFonts w:hint="eastAsia" w:ascii="宋体" w:hAnsi="宋体" w:cs="宋体"/>
          <w:b/>
          <w:color w:val="auto"/>
          <w:sz w:val="21"/>
          <w:szCs w:val="21"/>
          <w:highlight w:val="none"/>
        </w:rPr>
        <w:t>（1）投标函</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宁波市鄞州区交通运输行政执法队、宁波名诚招标代理有限公司</w:t>
      </w:r>
    </w:p>
    <w:p>
      <w:pP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我方参加你方组织的</w:t>
      </w:r>
      <w:r>
        <w:rPr>
          <w:rFonts w:hint="eastAsia" w:ascii="宋体" w:hAnsi="宋体" w:cs="宋体"/>
          <w:color w:val="auto"/>
          <w:szCs w:val="21"/>
          <w:highlight w:val="none"/>
          <w:u w:val="single"/>
        </w:rPr>
        <w:t>宁波市鄞州区交通运输行政执法队科技设施（2024年-2025年）运维服务项目</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NBMC-20248006G</w:t>
      </w:r>
      <w:r>
        <w:rPr>
          <w:rFonts w:hint="eastAsia" w:ascii="宋体" w:hAnsi="宋体" w:cs="宋体"/>
          <w:color w:val="auto"/>
          <w:szCs w:val="21"/>
          <w:highlight w:val="none"/>
        </w:rPr>
        <w:t>）招标的有关活动，并对此项目进行投标。为此：</w:t>
      </w:r>
    </w:p>
    <w:p>
      <w:pPr>
        <w:spacing w:line="360" w:lineRule="auto"/>
        <w:ind w:firstLine="435"/>
        <w:rPr>
          <w:rFonts w:ascii="宋体" w:hAnsi="宋体" w:cs="宋体"/>
          <w:color w:val="auto"/>
          <w:highlight w:val="none"/>
        </w:rPr>
      </w:pPr>
      <w:r>
        <w:rPr>
          <w:rFonts w:hint="eastAsia" w:ascii="宋体" w:hAnsi="宋体" w:cs="宋体"/>
          <w:color w:val="auto"/>
          <w:highlight w:val="none"/>
        </w:rPr>
        <w:t>1.按招标文件规定提供的服务的投标报价见《开标一览表》。</w:t>
      </w:r>
    </w:p>
    <w:p>
      <w:pPr>
        <w:spacing w:line="360" w:lineRule="auto"/>
        <w:ind w:firstLine="435"/>
        <w:rPr>
          <w:rFonts w:ascii="宋体" w:hAnsi="宋体" w:cs="宋体"/>
          <w:color w:val="auto"/>
          <w:highlight w:val="none"/>
        </w:rPr>
      </w:pPr>
      <w:r>
        <w:rPr>
          <w:rFonts w:hint="eastAsia" w:ascii="宋体" w:hAnsi="宋体" w:cs="宋体"/>
          <w:color w:val="auto"/>
          <w:highlight w:val="none"/>
        </w:rPr>
        <w:t>2.我方将根据招标文件的规定，在合同约定的期限内完成合同规定的全部义务。</w:t>
      </w:r>
    </w:p>
    <w:p>
      <w:pPr>
        <w:spacing w:line="360" w:lineRule="auto"/>
        <w:ind w:firstLine="435"/>
        <w:rPr>
          <w:rFonts w:ascii="宋体" w:hAnsi="宋体" w:cs="宋体"/>
          <w:color w:val="auto"/>
          <w:highlight w:val="none"/>
        </w:rPr>
      </w:pPr>
      <w:r>
        <w:rPr>
          <w:rFonts w:hint="eastAsia" w:ascii="宋体" w:hAnsi="宋体" w:cs="宋体"/>
          <w:color w:val="auto"/>
          <w:highlight w:val="none"/>
        </w:rPr>
        <w:t>3.我方已详细审核全部招标文件，包括招标文件的澄清或修改（如有），参考资料及有关附件，我方正式认可并遵守本项目招标文件，并对招标文件各项条款、规定及要求均无异议。我方知道必须放弃提出含糊不清或误解问题的权利。</w:t>
      </w:r>
    </w:p>
    <w:p>
      <w:pPr>
        <w:spacing w:line="360" w:lineRule="auto"/>
        <w:ind w:firstLine="435"/>
        <w:rPr>
          <w:rFonts w:ascii="宋体" w:hAnsi="宋体" w:cs="宋体"/>
          <w:color w:val="auto"/>
          <w:highlight w:val="none"/>
        </w:rPr>
      </w:pPr>
      <w:r>
        <w:rPr>
          <w:rFonts w:hint="eastAsia" w:ascii="宋体" w:hAnsi="宋体" w:cs="宋体"/>
          <w:color w:val="auto"/>
          <w:highlight w:val="none"/>
        </w:rPr>
        <w:t>4.我方的投标文件在招标文件规定的投标有效期之前均对我方具有约束力。</w:t>
      </w:r>
    </w:p>
    <w:p>
      <w:pPr>
        <w:spacing w:line="360" w:lineRule="auto"/>
        <w:ind w:firstLine="435"/>
        <w:rPr>
          <w:rFonts w:ascii="宋体" w:hAnsi="宋体" w:cs="宋体"/>
          <w:color w:val="auto"/>
          <w:highlight w:val="none"/>
        </w:rPr>
      </w:pPr>
      <w:r>
        <w:rPr>
          <w:rFonts w:hint="eastAsia" w:ascii="宋体" w:hAnsi="宋体" w:cs="宋体"/>
          <w:color w:val="auto"/>
          <w:highlight w:val="none"/>
        </w:rPr>
        <w:t>5.我方声明投标文件所提供的一切资料均真实无误、及时、有效，企业（单位）运营正常。由于我方提供资料不实而造成的责任和后果由我方独自承担。我方同意按照贵方提出的要求，提供与投标有关的任何证据、数据或资料。</w:t>
      </w:r>
    </w:p>
    <w:p>
      <w:pPr>
        <w:spacing w:line="360" w:lineRule="auto"/>
        <w:ind w:firstLine="435"/>
        <w:rPr>
          <w:rFonts w:ascii="宋体" w:hAnsi="宋体" w:cs="宋体"/>
          <w:color w:val="auto"/>
          <w:highlight w:val="none"/>
        </w:rPr>
      </w:pPr>
      <w:r>
        <w:rPr>
          <w:rFonts w:hint="eastAsia" w:ascii="宋体" w:hAnsi="宋体" w:cs="宋体"/>
          <w:color w:val="auto"/>
          <w:highlight w:val="none"/>
        </w:rPr>
        <w:t>6.我方完全理解最低报价并不是中标的唯一标准。</w:t>
      </w:r>
    </w:p>
    <w:p>
      <w:pPr>
        <w:spacing w:line="360" w:lineRule="auto"/>
        <w:ind w:firstLine="435"/>
        <w:rPr>
          <w:rFonts w:ascii="宋体" w:hAnsi="宋体" w:cs="宋体"/>
          <w:color w:val="auto"/>
          <w:szCs w:val="21"/>
          <w:highlight w:val="none"/>
        </w:rPr>
      </w:pPr>
      <w:r>
        <w:rPr>
          <w:rFonts w:hint="eastAsia" w:ascii="宋体" w:hAnsi="宋体" w:cs="宋体"/>
          <w:color w:val="auto"/>
          <w:highlight w:val="none"/>
        </w:rPr>
        <w:t>7.如我方获得中标</w:t>
      </w:r>
      <w:r>
        <w:rPr>
          <w:rFonts w:hint="eastAsia" w:ascii="宋体" w:hAnsi="宋体" w:cs="宋体"/>
          <w:color w:val="auto"/>
          <w:szCs w:val="21"/>
          <w:highlight w:val="none"/>
        </w:rPr>
        <w:t>，承诺按照招标文件规定的金额、时间和方式支付采购代理服务费。因我方违约致使采购代理机构采取诉讼或仲裁等方式实现债权，为此支付的律师费、诉讼费、执行费、公证费、认证费、鉴定费、保全费、担保费、差旅费等为实现债权的一切费用由我方承担。</w:t>
      </w:r>
    </w:p>
    <w:p>
      <w:pPr>
        <w:snapToGrid w:val="0"/>
        <w:spacing w:line="360" w:lineRule="auto"/>
        <w:ind w:left="-23" w:leftChars="-11" w:right="-214" w:rightChars="-102" w:firstLine="447" w:firstLineChars="213"/>
        <w:jc w:val="left"/>
        <w:rPr>
          <w:rFonts w:ascii="宋体" w:hAnsi="宋体" w:cs="宋体"/>
          <w:color w:val="auto"/>
          <w:szCs w:val="21"/>
          <w:highlight w:val="none"/>
        </w:rPr>
      </w:pPr>
      <w:r>
        <w:rPr>
          <w:rFonts w:hint="eastAsia" w:ascii="宋体" w:hAnsi="宋体" w:cs="宋体"/>
          <w:color w:val="auto"/>
          <w:szCs w:val="21"/>
          <w:highlight w:val="none"/>
        </w:rPr>
        <w:t>8.所有有关本次投标的函电请寄：</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highlight w:val="none"/>
          <w:u w:val="single"/>
        </w:rPr>
        <w:t xml:space="preserve">           </w:t>
      </w:r>
      <w:r>
        <w:rPr>
          <w:rFonts w:hint="eastAsia" w:ascii="宋体" w:hAnsi="宋体" w:cs="宋体"/>
          <w:color w:val="auto"/>
          <w:szCs w:val="21"/>
          <w:highlight w:val="none"/>
        </w:rPr>
        <w:t xml:space="preserve">   电子邮箱： </w:t>
      </w:r>
      <w:r>
        <w:rPr>
          <w:rFonts w:hint="eastAsia" w:ascii="宋体" w:hAnsi="宋体" w:cs="宋体"/>
          <w:color w:val="auto"/>
          <w:highlight w:val="none"/>
          <w:u w:val="single"/>
        </w:rPr>
        <w:t xml:space="preserve">           </w:t>
      </w:r>
    </w:p>
    <w:p>
      <w:pPr>
        <w:snapToGrid w:val="0"/>
        <w:spacing w:line="360" w:lineRule="auto"/>
        <w:rPr>
          <w:rFonts w:ascii="宋体" w:hAnsi="宋体" w:cs="宋体"/>
          <w:color w:val="auto"/>
          <w:highlight w:val="none"/>
          <w:u w:val="single"/>
        </w:rPr>
      </w:pPr>
      <w:r>
        <w:rPr>
          <w:rFonts w:hint="eastAsia" w:ascii="宋体" w:hAnsi="宋体" w:cs="宋体"/>
          <w:color w:val="auto"/>
          <w:szCs w:val="21"/>
          <w:highlight w:val="none"/>
        </w:rPr>
        <w:t>地址：</w:t>
      </w:r>
      <w:r>
        <w:rPr>
          <w:rFonts w:hint="eastAsia" w:ascii="宋体" w:hAnsi="宋体" w:cs="宋体"/>
          <w:color w:val="auto"/>
          <w:highlight w:val="none"/>
          <w:u w:val="single"/>
        </w:rPr>
        <w:t xml:space="preserve">           </w:t>
      </w:r>
      <w:r>
        <w:rPr>
          <w:rFonts w:hint="eastAsia" w:ascii="宋体" w:hAnsi="宋体" w:cs="宋体"/>
          <w:color w:val="auto"/>
          <w:szCs w:val="21"/>
          <w:highlight w:val="none"/>
        </w:rPr>
        <w:t xml:space="preserve">   邮编：</w:t>
      </w:r>
      <w:r>
        <w:rPr>
          <w:rFonts w:hint="eastAsia" w:ascii="宋体" w:hAnsi="宋体" w:cs="宋体"/>
          <w:color w:val="auto"/>
          <w:highlight w:val="none"/>
          <w:u w:val="single"/>
        </w:rPr>
        <w:t xml:space="preserve">                </w:t>
      </w:r>
    </w:p>
    <w:p>
      <w:pPr>
        <w:snapToGrid w:val="0"/>
        <w:spacing w:line="360" w:lineRule="auto"/>
        <w:ind w:right="-214" w:rightChars="-102"/>
        <w:jc w:val="left"/>
        <w:rPr>
          <w:rFonts w:ascii="宋体" w:hAnsi="宋体" w:cs="宋体"/>
          <w:color w:val="auto"/>
          <w:szCs w:val="21"/>
          <w:highlight w:val="none"/>
        </w:rPr>
      </w:pPr>
    </w:p>
    <w:p>
      <w:pPr>
        <w:snapToGrid w:val="0"/>
        <w:spacing w:line="360" w:lineRule="auto"/>
        <w:rPr>
          <w:rFonts w:ascii="宋体" w:hAnsi="宋体" w:cs="宋体"/>
          <w:color w:val="auto"/>
          <w:szCs w:val="21"/>
          <w:highlight w:val="none"/>
        </w:rPr>
      </w:pPr>
    </w:p>
    <w:p>
      <w:pPr>
        <w:snapToGrid w:val="0"/>
        <w:spacing w:line="360" w:lineRule="auto"/>
        <w:ind w:firstLine="4252" w:firstLineChars="2025"/>
        <w:rPr>
          <w:rFonts w:ascii="宋体" w:hAnsi="宋体" w:cs="宋体"/>
          <w:color w:val="auto"/>
          <w:szCs w:val="21"/>
          <w:highlight w:val="none"/>
          <w:u w:val="singl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（填写全称并加盖公章) </w:t>
      </w:r>
    </w:p>
    <w:p>
      <w:pPr>
        <w:snapToGrid w:val="0"/>
        <w:spacing w:line="360" w:lineRule="auto"/>
        <w:ind w:firstLine="4252" w:firstLineChars="2025"/>
        <w:rPr>
          <w:rFonts w:ascii="宋体" w:hAnsi="宋体" w:cs="宋体"/>
          <w:color w:val="auto"/>
          <w:szCs w:val="21"/>
          <w:highlight w:val="none"/>
        </w:rPr>
      </w:pPr>
      <w:r>
        <w:rPr>
          <w:rFonts w:hint="eastAsia" w:ascii="宋体" w:hAnsi="宋体" w:cs="宋体"/>
          <w:color w:val="auto"/>
          <w:szCs w:val="21"/>
          <w:highlight w:val="none"/>
        </w:rPr>
        <w:t>日  期：</w:t>
      </w:r>
    </w:p>
    <w:p>
      <w:pPr>
        <w:pStyle w:val="21"/>
        <w:spacing w:after="0" w:line="360" w:lineRule="auto"/>
        <w:ind w:left="0" w:leftChars="0"/>
        <w:jc w:val="center"/>
        <w:rPr>
          <w:rFonts w:ascii="宋体" w:hAnsi="宋体" w:cs="宋体"/>
          <w:b/>
          <w:color w:val="auto"/>
          <w:sz w:val="21"/>
          <w:szCs w:val="21"/>
          <w:highlight w:val="none"/>
        </w:rPr>
      </w:pPr>
      <w:r>
        <w:rPr>
          <w:rFonts w:hint="eastAsia" w:ascii="宋体" w:hAnsi="宋体" w:cs="宋体"/>
          <w:b/>
          <w:color w:val="auto"/>
          <w:szCs w:val="21"/>
          <w:highlight w:val="none"/>
        </w:rPr>
        <w:br w:type="page"/>
      </w:r>
      <w:r>
        <w:rPr>
          <w:rFonts w:hint="eastAsia" w:ascii="宋体" w:hAnsi="宋体" w:cs="宋体"/>
          <w:b/>
          <w:color w:val="auto"/>
          <w:sz w:val="21"/>
          <w:szCs w:val="21"/>
          <w:highlight w:val="none"/>
        </w:rPr>
        <w:t>（2）授权委托书</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宁波市鄞州区交通运输行政执法队、宁波名诚招标代理有限公司</w:t>
      </w:r>
    </w:p>
    <w:p>
      <w:pPr>
        <w:snapToGrid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（投标人名称）   </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以我方的名义参加</w:t>
      </w:r>
      <w:r>
        <w:rPr>
          <w:rFonts w:hint="eastAsia" w:ascii="宋体" w:hAnsi="宋体" w:cs="宋体"/>
          <w:color w:val="auto"/>
          <w:szCs w:val="21"/>
          <w:highlight w:val="none"/>
          <w:u w:val="single"/>
        </w:rPr>
        <w:t xml:space="preserve">         （项目名称）       </w:t>
      </w:r>
      <w:r>
        <w:rPr>
          <w:rFonts w:hint="eastAsia" w:ascii="宋体" w:hAnsi="宋体" w:cs="宋体"/>
          <w:color w:val="auto"/>
          <w:kern w:val="0"/>
          <w:highlight w:val="none"/>
          <w:lang w:val="zh-CN"/>
        </w:rPr>
        <w:t>政府采购投标响应的一切事项，其法律后果由我方承担。</w:t>
      </w:r>
    </w:p>
    <w:p>
      <w:pPr>
        <w:snapToGrid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本授权书自出具之日起生效，在撤销授权的书面通知以前，本授权委托书一直有效。授权代表在授权委托书有效期内签署的所有文件不因授权的撤销而失效。</w:t>
      </w:r>
    </w:p>
    <w:p>
      <w:pPr>
        <w:snapToGrid w:val="0"/>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授权代表无转委托权，特此授权。</w:t>
      </w:r>
    </w:p>
    <w:p>
      <w:pPr>
        <w:snapToGrid w:val="0"/>
        <w:spacing w:line="360" w:lineRule="auto"/>
        <w:rPr>
          <w:rFonts w:ascii="宋体" w:hAnsi="宋体" w:cs="宋体"/>
          <w:color w:val="auto"/>
          <w:szCs w:val="21"/>
          <w:highlight w:val="none"/>
        </w:rPr>
      </w:pPr>
    </w:p>
    <w:p>
      <w:pPr>
        <w:snapToGrid w:val="0"/>
        <w:spacing w:line="360" w:lineRule="auto"/>
        <w:ind w:firstLine="3685" w:firstLineChars="1755"/>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（填写全称并加盖公章）     </w:t>
      </w:r>
    </w:p>
    <w:p>
      <w:pPr>
        <w:snapToGrid w:val="0"/>
        <w:spacing w:line="360" w:lineRule="auto"/>
        <w:ind w:firstLine="3685" w:firstLineChars="1755"/>
        <w:rPr>
          <w:rFonts w:ascii="宋体" w:hAnsi="宋体" w:cs="宋体"/>
          <w:color w:val="auto"/>
          <w:szCs w:val="21"/>
          <w:highlight w:val="none"/>
        </w:rPr>
      </w:pPr>
      <w:r>
        <w:rPr>
          <w:rFonts w:hint="eastAsia" w:ascii="宋体" w:hAnsi="宋体" w:cs="宋体"/>
          <w:color w:val="auto"/>
          <w:szCs w:val="21"/>
          <w:highlight w:val="none"/>
        </w:rPr>
        <w:t>授权委托日期：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rPr>
          <w:rFonts w:ascii="宋体" w:hAnsi="宋体" w:cs="宋体"/>
          <w:color w:val="auto"/>
          <w:szCs w:val="21"/>
          <w:highlight w:val="none"/>
        </w:rPr>
      </w:pPr>
    </w:p>
    <w:p>
      <w:pPr>
        <w:pStyle w:val="19"/>
        <w:rPr>
          <w:rFonts w:ascii="宋体" w:hAnsi="宋体" w:cs="宋体"/>
          <w:color w:val="auto"/>
          <w:highlight w:val="none"/>
        </w:rPr>
      </w:pPr>
    </w:p>
    <w:p>
      <w:pPr>
        <w:snapToGrid w:val="0"/>
        <w:spacing w:line="360" w:lineRule="auto"/>
        <w:ind w:firstLine="576"/>
        <w:rPr>
          <w:rFonts w:ascii="宋体" w:hAnsi="宋体" w:cs="宋体"/>
          <w:color w:val="auto"/>
          <w:kern w:val="0"/>
          <w:szCs w:val="21"/>
          <w:highlight w:val="none"/>
        </w:rPr>
      </w:pPr>
    </w:p>
    <w:p>
      <w:pPr>
        <w:pStyle w:val="19"/>
        <w:rPr>
          <w:rFonts w:ascii="宋体" w:hAnsi="宋体" w:cs="宋体"/>
          <w:color w:val="auto"/>
          <w:highlight w:val="none"/>
        </w:rPr>
      </w:pPr>
    </w:p>
    <w:p>
      <w:pPr>
        <w:pStyle w:val="19"/>
        <w:rPr>
          <w:rFonts w:ascii="宋体" w:hAnsi="宋体" w:cs="宋体"/>
          <w:color w:val="auto"/>
          <w:highlight w:val="none"/>
        </w:rPr>
      </w:pPr>
    </w:p>
    <w:p>
      <w:pPr>
        <w:pStyle w:val="19"/>
        <w:rPr>
          <w:rFonts w:ascii="宋体" w:hAnsi="宋体" w:cs="宋体"/>
          <w:color w:val="auto"/>
          <w:highlight w:val="none"/>
        </w:rPr>
      </w:pPr>
    </w:p>
    <w:p>
      <w:pPr>
        <w:pStyle w:val="19"/>
        <w:rPr>
          <w:rFonts w:ascii="宋体" w:hAnsi="宋体" w:cs="宋体"/>
          <w:color w:val="auto"/>
          <w:highlight w:val="none"/>
        </w:rPr>
      </w:pPr>
    </w:p>
    <w:p>
      <w:pPr>
        <w:pStyle w:val="19"/>
        <w:rPr>
          <w:rFonts w:ascii="宋体" w:hAnsi="宋体" w:cs="宋体"/>
          <w:color w:val="auto"/>
          <w:highlight w:val="none"/>
        </w:rPr>
      </w:pPr>
    </w:p>
    <w:p>
      <w:pPr>
        <w:pStyle w:val="19"/>
        <w:rPr>
          <w:rFonts w:ascii="宋体" w:hAnsi="宋体" w:cs="宋体"/>
          <w:color w:val="auto"/>
          <w:highlight w:val="none"/>
        </w:rPr>
      </w:pPr>
    </w:p>
    <w:p>
      <w:pPr>
        <w:pStyle w:val="19"/>
        <w:rPr>
          <w:rFonts w:ascii="宋体" w:hAnsi="宋体" w:cs="宋体"/>
          <w:color w:val="auto"/>
          <w:highlight w:val="none"/>
        </w:rPr>
      </w:pPr>
    </w:p>
    <w:p>
      <w:pPr>
        <w:pStyle w:val="19"/>
        <w:rPr>
          <w:rFonts w:ascii="宋体" w:hAnsi="宋体" w:cs="宋体"/>
          <w:color w:val="auto"/>
          <w:highlight w:val="none"/>
        </w:rPr>
      </w:pPr>
    </w:p>
    <w:p>
      <w:pPr>
        <w:pStyle w:val="19"/>
        <w:rPr>
          <w:rFonts w:ascii="宋体" w:hAnsi="宋体" w:cs="宋体"/>
          <w:color w:val="auto"/>
          <w:highlight w:val="none"/>
        </w:rPr>
      </w:pPr>
    </w:p>
    <w:p>
      <w:pPr>
        <w:pStyle w:val="19"/>
        <w:rPr>
          <w:rFonts w:ascii="宋体" w:hAnsi="宋体" w:cs="宋体"/>
          <w:color w:val="auto"/>
          <w:highlight w:val="none"/>
        </w:rPr>
      </w:pPr>
    </w:p>
    <w:p>
      <w:pPr>
        <w:pStyle w:val="19"/>
        <w:rPr>
          <w:rFonts w:ascii="宋体" w:hAnsi="宋体" w:cs="宋体"/>
          <w:color w:val="auto"/>
          <w:highlight w:val="none"/>
        </w:rPr>
      </w:pPr>
    </w:p>
    <w:p>
      <w:pPr>
        <w:rPr>
          <w:rFonts w:ascii="宋体" w:hAnsi="宋体" w:cs="宋体"/>
          <w:color w:val="auto"/>
          <w:highlight w:val="none"/>
        </w:rPr>
      </w:pPr>
    </w:p>
    <w:p>
      <w:pPr>
        <w:pStyle w:val="19"/>
        <w:rPr>
          <w:rFonts w:ascii="宋体" w:hAnsi="宋体" w:cs="宋体"/>
          <w:color w:val="auto"/>
          <w:highlight w:val="none"/>
        </w:rPr>
      </w:pPr>
    </w:p>
    <w:p>
      <w:pPr>
        <w:rPr>
          <w:rFonts w:ascii="宋体" w:hAnsi="宋体" w:cs="宋体"/>
          <w:color w:val="auto"/>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注：本项目只允许有唯一的投标人授权代表，后附投标人的法定代表人和授权代表身份证正反面复印件。</w:t>
      </w: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br w:type="page"/>
      </w:r>
    </w:p>
    <w:p>
      <w:pPr>
        <w:pStyle w:val="21"/>
        <w:spacing w:line="360" w:lineRule="auto"/>
        <w:ind w:left="0" w:leftChars="0"/>
        <w:jc w:val="center"/>
        <w:rPr>
          <w:rFonts w:ascii="宋体" w:hAnsi="宋体" w:cs="宋体"/>
          <w:color w:val="auto"/>
          <w:szCs w:val="21"/>
          <w:highlight w:val="none"/>
        </w:rPr>
      </w:pPr>
      <w:r>
        <w:rPr>
          <w:rFonts w:hint="eastAsia" w:ascii="宋体" w:hAnsi="宋体" w:cs="宋体"/>
          <w:b/>
          <w:color w:val="auto"/>
          <w:sz w:val="21"/>
          <w:szCs w:val="21"/>
          <w:highlight w:val="none"/>
        </w:rPr>
        <w:t>（3）评委打分索引表</w:t>
      </w:r>
    </w:p>
    <w:tbl>
      <w:tblPr>
        <w:tblStyle w:val="4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742"/>
        <w:gridCol w:w="170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742"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highlight w:val="none"/>
              </w:rPr>
              <w:t>评审因素</w:t>
            </w:r>
          </w:p>
        </w:tc>
        <w:tc>
          <w:tcPr>
            <w:tcW w:w="1701"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文件或证明材料所在页码区间</w:t>
            </w:r>
          </w:p>
        </w:tc>
        <w:tc>
          <w:tcPr>
            <w:tcW w:w="2835"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自评得分（由评委进行主观评审的不用填写自评得分）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3742" w:type="dxa"/>
            <w:vAlign w:val="center"/>
          </w:tcPr>
          <w:p>
            <w:pPr>
              <w:spacing w:line="300" w:lineRule="exact"/>
              <w:jc w:val="center"/>
              <w:rPr>
                <w:rFonts w:ascii="宋体" w:hAnsi="宋体" w:cs="宋体"/>
                <w:color w:val="auto"/>
                <w:szCs w:val="21"/>
                <w:highlight w:val="none"/>
              </w:rPr>
            </w:pPr>
          </w:p>
        </w:tc>
        <w:tc>
          <w:tcPr>
            <w:tcW w:w="1701" w:type="dxa"/>
            <w:vAlign w:val="center"/>
          </w:tcPr>
          <w:p>
            <w:pPr>
              <w:spacing w:line="300" w:lineRule="exact"/>
              <w:jc w:val="center"/>
              <w:rPr>
                <w:rFonts w:ascii="宋体" w:hAnsi="宋体" w:cs="宋体"/>
                <w:color w:val="auto"/>
                <w:szCs w:val="21"/>
                <w:highlight w:val="none"/>
              </w:rPr>
            </w:pPr>
          </w:p>
        </w:tc>
        <w:tc>
          <w:tcPr>
            <w:tcW w:w="2835" w:type="dxa"/>
            <w:vAlign w:val="center"/>
          </w:tcPr>
          <w:p>
            <w:pPr>
              <w:spacing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3742" w:type="dxa"/>
            <w:vAlign w:val="center"/>
          </w:tcPr>
          <w:p>
            <w:pPr>
              <w:spacing w:line="300" w:lineRule="exact"/>
              <w:jc w:val="center"/>
              <w:rPr>
                <w:rFonts w:ascii="宋体" w:hAnsi="宋体" w:cs="宋体"/>
                <w:color w:val="auto"/>
                <w:szCs w:val="21"/>
                <w:highlight w:val="none"/>
              </w:rPr>
            </w:pPr>
          </w:p>
        </w:tc>
        <w:tc>
          <w:tcPr>
            <w:tcW w:w="1701" w:type="dxa"/>
            <w:vAlign w:val="center"/>
          </w:tcPr>
          <w:p>
            <w:pPr>
              <w:spacing w:line="300" w:lineRule="exact"/>
              <w:jc w:val="center"/>
              <w:rPr>
                <w:rFonts w:ascii="宋体" w:hAnsi="宋体" w:cs="宋体"/>
                <w:color w:val="auto"/>
                <w:szCs w:val="21"/>
                <w:highlight w:val="none"/>
              </w:rPr>
            </w:pPr>
          </w:p>
        </w:tc>
        <w:tc>
          <w:tcPr>
            <w:tcW w:w="2835" w:type="dxa"/>
            <w:vAlign w:val="center"/>
          </w:tcPr>
          <w:p>
            <w:pPr>
              <w:spacing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3742" w:type="dxa"/>
            <w:vAlign w:val="center"/>
          </w:tcPr>
          <w:p>
            <w:pPr>
              <w:spacing w:line="300" w:lineRule="exact"/>
              <w:jc w:val="center"/>
              <w:rPr>
                <w:rFonts w:ascii="宋体" w:hAnsi="宋体" w:cs="宋体"/>
                <w:color w:val="auto"/>
                <w:szCs w:val="21"/>
                <w:highlight w:val="none"/>
              </w:rPr>
            </w:pPr>
          </w:p>
        </w:tc>
        <w:tc>
          <w:tcPr>
            <w:tcW w:w="1701" w:type="dxa"/>
            <w:vAlign w:val="center"/>
          </w:tcPr>
          <w:p>
            <w:pPr>
              <w:spacing w:line="300" w:lineRule="exact"/>
              <w:jc w:val="center"/>
              <w:rPr>
                <w:rFonts w:ascii="宋体" w:hAnsi="宋体" w:cs="宋体"/>
                <w:color w:val="auto"/>
                <w:szCs w:val="21"/>
                <w:highlight w:val="none"/>
              </w:rPr>
            </w:pPr>
          </w:p>
        </w:tc>
        <w:tc>
          <w:tcPr>
            <w:tcW w:w="2835" w:type="dxa"/>
            <w:vAlign w:val="center"/>
          </w:tcPr>
          <w:p>
            <w:pPr>
              <w:spacing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3742" w:type="dxa"/>
            <w:vAlign w:val="center"/>
          </w:tcPr>
          <w:p>
            <w:pPr>
              <w:spacing w:line="300" w:lineRule="exact"/>
              <w:jc w:val="center"/>
              <w:rPr>
                <w:rFonts w:ascii="宋体" w:hAnsi="宋体" w:cs="宋体"/>
                <w:color w:val="auto"/>
                <w:szCs w:val="21"/>
                <w:highlight w:val="none"/>
              </w:rPr>
            </w:pPr>
          </w:p>
        </w:tc>
        <w:tc>
          <w:tcPr>
            <w:tcW w:w="1701" w:type="dxa"/>
            <w:vAlign w:val="center"/>
          </w:tcPr>
          <w:p>
            <w:pPr>
              <w:spacing w:line="300" w:lineRule="exact"/>
              <w:jc w:val="center"/>
              <w:rPr>
                <w:rFonts w:ascii="宋体" w:hAnsi="宋体" w:cs="宋体"/>
                <w:color w:val="auto"/>
                <w:szCs w:val="21"/>
                <w:highlight w:val="none"/>
              </w:rPr>
            </w:pPr>
          </w:p>
        </w:tc>
        <w:tc>
          <w:tcPr>
            <w:tcW w:w="2835" w:type="dxa"/>
            <w:vAlign w:val="center"/>
          </w:tcPr>
          <w:p>
            <w:pPr>
              <w:spacing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3742" w:type="dxa"/>
            <w:vAlign w:val="center"/>
          </w:tcPr>
          <w:p>
            <w:pPr>
              <w:spacing w:line="300" w:lineRule="exact"/>
              <w:jc w:val="center"/>
              <w:rPr>
                <w:rFonts w:ascii="宋体" w:hAnsi="宋体" w:cs="宋体"/>
                <w:color w:val="auto"/>
                <w:szCs w:val="21"/>
                <w:highlight w:val="none"/>
              </w:rPr>
            </w:pPr>
          </w:p>
        </w:tc>
        <w:tc>
          <w:tcPr>
            <w:tcW w:w="1701" w:type="dxa"/>
            <w:vAlign w:val="center"/>
          </w:tcPr>
          <w:p>
            <w:pPr>
              <w:spacing w:line="300" w:lineRule="exact"/>
              <w:jc w:val="center"/>
              <w:rPr>
                <w:rFonts w:ascii="宋体" w:hAnsi="宋体" w:cs="宋体"/>
                <w:color w:val="auto"/>
                <w:szCs w:val="21"/>
                <w:highlight w:val="none"/>
              </w:rPr>
            </w:pPr>
          </w:p>
        </w:tc>
        <w:tc>
          <w:tcPr>
            <w:tcW w:w="2835" w:type="dxa"/>
            <w:vAlign w:val="center"/>
          </w:tcPr>
          <w:p>
            <w:pPr>
              <w:spacing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3742" w:type="dxa"/>
            <w:vAlign w:val="center"/>
          </w:tcPr>
          <w:p>
            <w:pPr>
              <w:spacing w:line="300" w:lineRule="exact"/>
              <w:jc w:val="center"/>
              <w:rPr>
                <w:rFonts w:ascii="宋体" w:hAnsi="宋体" w:cs="宋体"/>
                <w:color w:val="auto"/>
                <w:szCs w:val="21"/>
                <w:highlight w:val="none"/>
              </w:rPr>
            </w:pPr>
          </w:p>
        </w:tc>
        <w:tc>
          <w:tcPr>
            <w:tcW w:w="1701" w:type="dxa"/>
            <w:vAlign w:val="center"/>
          </w:tcPr>
          <w:p>
            <w:pPr>
              <w:spacing w:line="300" w:lineRule="exact"/>
              <w:jc w:val="center"/>
              <w:rPr>
                <w:rFonts w:ascii="宋体" w:hAnsi="宋体" w:cs="宋体"/>
                <w:color w:val="auto"/>
                <w:szCs w:val="21"/>
                <w:highlight w:val="none"/>
              </w:rPr>
            </w:pPr>
          </w:p>
        </w:tc>
        <w:tc>
          <w:tcPr>
            <w:tcW w:w="2835" w:type="dxa"/>
            <w:vAlign w:val="center"/>
          </w:tcPr>
          <w:p>
            <w:pPr>
              <w:spacing w:line="300" w:lineRule="exact"/>
              <w:jc w:val="center"/>
              <w:rPr>
                <w:rFonts w:ascii="宋体" w:hAnsi="宋体" w:cs="宋体"/>
                <w:color w:val="auto"/>
                <w:szCs w:val="21"/>
                <w:highlight w:val="none"/>
              </w:rPr>
            </w:pPr>
          </w:p>
        </w:tc>
      </w:tr>
    </w:tbl>
    <w:p>
      <w:pPr>
        <w:pStyle w:val="21"/>
        <w:spacing w:before="120" w:beforeLines="50" w:line="360" w:lineRule="auto"/>
        <w:ind w:left="141" w:leftChars="67"/>
        <w:rPr>
          <w:rFonts w:ascii="宋体" w:hAnsi="宋体" w:cs="宋体"/>
          <w:color w:val="auto"/>
          <w:sz w:val="21"/>
          <w:szCs w:val="21"/>
          <w:highlight w:val="none"/>
        </w:rPr>
      </w:pPr>
      <w:r>
        <w:rPr>
          <w:rFonts w:hint="eastAsia" w:ascii="宋体" w:hAnsi="宋体" w:cs="宋体"/>
          <w:color w:val="auto"/>
          <w:sz w:val="21"/>
          <w:szCs w:val="21"/>
          <w:highlight w:val="none"/>
        </w:rPr>
        <w:t>注：按照评委打分表内容逐项填写，报价部分无需列入。</w:t>
      </w:r>
    </w:p>
    <w:p>
      <w:pPr>
        <w:pStyle w:val="21"/>
        <w:spacing w:line="360" w:lineRule="auto"/>
        <w:rPr>
          <w:rFonts w:ascii="宋体" w:hAnsi="宋体" w:cs="宋体"/>
          <w:b/>
          <w:color w:val="auto"/>
          <w:sz w:val="21"/>
          <w:szCs w:val="21"/>
          <w:highlight w:val="none"/>
        </w:rPr>
      </w:pPr>
    </w:p>
    <w:p>
      <w:pPr>
        <w:snapToGrid w:val="0"/>
        <w:spacing w:before="50" w:after="50" w:line="360" w:lineRule="auto"/>
        <w:ind w:left="-21" w:leftChars="-72" w:right="-817" w:rightChars="-389" w:hanging="130" w:hangingChars="62"/>
        <w:rPr>
          <w:rFonts w:ascii="宋体" w:hAnsi="宋体" w:cs="宋体"/>
          <w:color w:val="auto"/>
          <w:szCs w:val="21"/>
          <w:highlight w:val="none"/>
        </w:rPr>
        <w:sectPr>
          <w:headerReference r:id="rId5" w:type="default"/>
          <w:footerReference r:id="rId6" w:type="default"/>
          <w:footerReference r:id="rId7" w:type="even"/>
          <w:pgSz w:w="11906" w:h="16838"/>
          <w:pgMar w:top="1276" w:right="1416" w:bottom="1276" w:left="1610" w:header="851" w:footer="851" w:gutter="0"/>
          <w:pgNumType w:start="1"/>
          <w:cols w:space="720" w:num="1"/>
          <w:docGrid w:linePitch="312" w:charSpace="0"/>
        </w:sectPr>
      </w:pPr>
    </w:p>
    <w:p>
      <w:pPr>
        <w:widowControl/>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（4）采购需求响应表</w:t>
      </w:r>
    </w:p>
    <w:tbl>
      <w:tblPr>
        <w:tblStyle w:val="45"/>
        <w:tblW w:w="833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134"/>
        <w:gridCol w:w="3006"/>
        <w:gridCol w:w="1134"/>
        <w:gridCol w:w="23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kern w:val="1"/>
                <w:szCs w:val="21"/>
                <w:highlight w:val="none"/>
              </w:rPr>
              <w:t>项目</w:t>
            </w:r>
          </w:p>
        </w:tc>
        <w:tc>
          <w:tcPr>
            <w:tcW w:w="30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招标文件的条款描述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响应情况</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1"/>
                <w:szCs w:val="21"/>
                <w:highlight w:val="none"/>
              </w:rPr>
            </w:pPr>
          </w:p>
        </w:tc>
        <w:tc>
          <w:tcPr>
            <w:tcW w:w="3006" w:type="dxa"/>
            <w:tcBorders>
              <w:top w:val="single" w:color="auto" w:sz="4" w:space="0"/>
              <w:left w:val="single" w:color="auto" w:sz="4" w:space="0"/>
              <w:bottom w:val="single" w:color="auto" w:sz="4" w:space="0"/>
              <w:right w:val="single" w:color="auto" w:sz="4" w:space="0"/>
            </w:tcBorders>
            <w:vAlign w:val="center"/>
          </w:tcPr>
          <w:p>
            <w:pPr>
              <w:widowControl/>
              <w:tabs>
                <w:tab w:val="left" w:pos="420"/>
                <w:tab w:val="left" w:pos="851"/>
              </w:tabs>
              <w:ind w:firstLine="422" w:firstLineChars="201"/>
              <w:jc w:val="left"/>
              <w:rPr>
                <w:rFonts w:ascii="宋体" w:hAnsi="宋体" w:cs="宋体"/>
                <w:color w:val="auto"/>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1"/>
                <w:szCs w:val="21"/>
                <w:highlight w:val="none"/>
              </w:rPr>
            </w:pPr>
          </w:p>
        </w:tc>
        <w:tc>
          <w:tcPr>
            <w:tcW w:w="3006" w:type="dxa"/>
            <w:tcBorders>
              <w:top w:val="single" w:color="auto" w:sz="4" w:space="0"/>
              <w:left w:val="single" w:color="auto" w:sz="4" w:space="0"/>
              <w:bottom w:val="single" w:color="auto" w:sz="4" w:space="0"/>
              <w:right w:val="single" w:color="auto" w:sz="4" w:space="0"/>
            </w:tcBorders>
            <w:vAlign w:val="center"/>
          </w:tcPr>
          <w:p>
            <w:pPr>
              <w:widowControl/>
              <w:tabs>
                <w:tab w:val="left" w:pos="420"/>
                <w:tab w:val="left" w:pos="851"/>
              </w:tabs>
              <w:ind w:firstLine="422" w:firstLineChars="201"/>
              <w:jc w:val="left"/>
              <w:rPr>
                <w:rFonts w:ascii="宋体" w:hAnsi="宋体" w:cs="宋体"/>
                <w:color w:val="auto"/>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1"/>
                <w:szCs w:val="21"/>
                <w:highlight w:val="none"/>
              </w:rPr>
            </w:pPr>
          </w:p>
        </w:tc>
        <w:tc>
          <w:tcPr>
            <w:tcW w:w="3006" w:type="dxa"/>
            <w:tcBorders>
              <w:top w:val="single" w:color="auto" w:sz="4" w:space="0"/>
              <w:left w:val="single" w:color="auto" w:sz="4" w:space="0"/>
              <w:bottom w:val="single" w:color="auto" w:sz="4" w:space="0"/>
              <w:right w:val="single" w:color="auto" w:sz="4" w:space="0"/>
            </w:tcBorders>
            <w:vAlign w:val="center"/>
          </w:tcPr>
          <w:p>
            <w:pPr>
              <w:widowControl/>
              <w:tabs>
                <w:tab w:val="left" w:pos="420"/>
                <w:tab w:val="left" w:pos="851"/>
              </w:tabs>
              <w:ind w:firstLine="422" w:firstLineChars="201"/>
              <w:jc w:val="left"/>
              <w:rPr>
                <w:rFonts w:ascii="宋体" w:hAnsi="宋体" w:cs="宋体"/>
                <w:color w:val="auto"/>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1"/>
                <w:szCs w:val="21"/>
                <w:highlight w:val="none"/>
              </w:rPr>
            </w:pPr>
          </w:p>
        </w:tc>
        <w:tc>
          <w:tcPr>
            <w:tcW w:w="3006" w:type="dxa"/>
            <w:tcBorders>
              <w:top w:val="single" w:color="auto" w:sz="4" w:space="0"/>
              <w:left w:val="single" w:color="auto" w:sz="4" w:space="0"/>
              <w:bottom w:val="single" w:color="auto" w:sz="4" w:space="0"/>
              <w:right w:val="single" w:color="auto" w:sz="4" w:space="0"/>
            </w:tcBorders>
            <w:vAlign w:val="center"/>
          </w:tcPr>
          <w:p>
            <w:pPr>
              <w:widowControl/>
              <w:tabs>
                <w:tab w:val="left" w:pos="420"/>
                <w:tab w:val="left" w:pos="851"/>
              </w:tabs>
              <w:ind w:firstLine="422" w:firstLineChars="201"/>
              <w:jc w:val="left"/>
              <w:rPr>
                <w:rFonts w:ascii="宋体" w:hAnsi="宋体" w:cs="宋体"/>
                <w:color w:val="auto"/>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1"/>
                <w:szCs w:val="21"/>
                <w:highlight w:val="none"/>
              </w:rPr>
            </w:pPr>
          </w:p>
        </w:tc>
        <w:tc>
          <w:tcPr>
            <w:tcW w:w="3006" w:type="dxa"/>
            <w:tcBorders>
              <w:top w:val="single" w:color="auto" w:sz="4" w:space="0"/>
              <w:left w:val="single" w:color="auto" w:sz="4" w:space="0"/>
              <w:bottom w:val="single" w:color="auto" w:sz="4" w:space="0"/>
              <w:right w:val="single" w:color="auto" w:sz="4" w:space="0"/>
            </w:tcBorders>
            <w:vAlign w:val="center"/>
          </w:tcPr>
          <w:p>
            <w:pPr>
              <w:widowControl/>
              <w:tabs>
                <w:tab w:val="left" w:pos="420"/>
                <w:tab w:val="left" w:pos="851"/>
              </w:tabs>
              <w:ind w:firstLine="422" w:firstLineChars="201"/>
              <w:jc w:val="left"/>
              <w:rPr>
                <w:rFonts w:ascii="宋体" w:hAnsi="宋体" w:cs="宋体"/>
                <w:color w:val="auto"/>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1"/>
                <w:szCs w:val="21"/>
                <w:highlight w:val="none"/>
              </w:rPr>
            </w:pPr>
          </w:p>
        </w:tc>
        <w:tc>
          <w:tcPr>
            <w:tcW w:w="3006" w:type="dxa"/>
            <w:tcBorders>
              <w:top w:val="single" w:color="auto" w:sz="4" w:space="0"/>
              <w:left w:val="single" w:color="auto" w:sz="4" w:space="0"/>
              <w:bottom w:val="single" w:color="auto" w:sz="4" w:space="0"/>
              <w:right w:val="single" w:color="auto" w:sz="4" w:space="0"/>
            </w:tcBorders>
            <w:vAlign w:val="center"/>
          </w:tcPr>
          <w:p>
            <w:pPr>
              <w:widowControl/>
              <w:tabs>
                <w:tab w:val="left" w:pos="420"/>
                <w:tab w:val="left" w:pos="851"/>
              </w:tabs>
              <w:ind w:firstLine="422" w:firstLineChars="201"/>
              <w:jc w:val="left"/>
              <w:rPr>
                <w:rFonts w:ascii="宋体" w:hAnsi="宋体" w:cs="宋体"/>
                <w:color w:val="auto"/>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tc>
      </w:tr>
    </w:tbl>
    <w:p>
      <w:pPr>
        <w:snapToGrid w:val="0"/>
        <w:spacing w:line="360" w:lineRule="auto"/>
        <w:ind w:left="-23" w:leftChars="-11" w:right="-57" w:rightChars="-27" w:firstLine="21" w:firstLineChars="10"/>
        <w:rPr>
          <w:rFonts w:ascii="宋体" w:hAnsi="宋体" w:cs="宋体"/>
          <w:color w:val="auto"/>
          <w:szCs w:val="22"/>
          <w:highlight w:val="none"/>
        </w:rPr>
      </w:pPr>
      <w:r>
        <w:rPr>
          <w:rFonts w:hint="eastAsia" w:ascii="宋体" w:hAnsi="宋体" w:cs="宋体"/>
          <w:color w:val="auto"/>
          <w:szCs w:val="22"/>
          <w:highlight w:val="none"/>
        </w:rPr>
        <w:t>注：</w:t>
      </w:r>
    </w:p>
    <w:p>
      <w:pPr>
        <w:snapToGrid w:val="0"/>
        <w:spacing w:line="360" w:lineRule="auto"/>
        <w:ind w:left="-23" w:leftChars="-11" w:right="90" w:rightChars="43" w:firstLine="21" w:firstLineChars="10"/>
        <w:rPr>
          <w:rFonts w:ascii="宋体" w:hAnsi="宋体" w:cs="宋体"/>
          <w:color w:val="auto"/>
          <w:szCs w:val="22"/>
          <w:highlight w:val="none"/>
        </w:rPr>
      </w:pPr>
      <w:r>
        <w:rPr>
          <w:rFonts w:hint="eastAsia" w:ascii="宋体" w:hAnsi="宋体" w:cs="宋体"/>
          <w:color w:val="auto"/>
          <w:szCs w:val="22"/>
          <w:highlight w:val="none"/>
        </w:rPr>
        <w:t>1.投标人保证：除本表列出的偏离外，响应招标文件《第二章  采购需求》列明的所有条款。</w:t>
      </w:r>
    </w:p>
    <w:p>
      <w:pPr>
        <w:snapToGrid w:val="0"/>
        <w:spacing w:line="360" w:lineRule="auto"/>
        <w:ind w:left="-23" w:leftChars="-11" w:right="-57" w:rightChars="-27" w:firstLine="21" w:firstLineChars="10"/>
        <w:rPr>
          <w:rFonts w:ascii="宋体" w:hAnsi="宋体" w:cs="宋体"/>
          <w:color w:val="auto"/>
          <w:szCs w:val="22"/>
          <w:highlight w:val="none"/>
        </w:rPr>
      </w:pPr>
      <w:r>
        <w:rPr>
          <w:rFonts w:hint="eastAsia" w:ascii="宋体" w:hAnsi="宋体" w:cs="宋体"/>
          <w:color w:val="auto"/>
          <w:szCs w:val="22"/>
          <w:highlight w:val="none"/>
        </w:rPr>
        <w:t>2.投标人</w:t>
      </w:r>
      <w:r>
        <w:rPr>
          <w:rFonts w:hint="eastAsia" w:ascii="宋体" w:hAnsi="宋体" w:cs="宋体"/>
          <w:color w:val="auto"/>
          <w:highlight w:val="none"/>
        </w:rPr>
        <w:t>必须</w:t>
      </w:r>
      <w:r>
        <w:rPr>
          <w:rFonts w:hint="eastAsia" w:ascii="宋体" w:hAnsi="宋体" w:cs="宋体"/>
          <w:color w:val="auto"/>
          <w:szCs w:val="22"/>
          <w:highlight w:val="none"/>
        </w:rPr>
        <w:t>与招标文件《第二章  采购需求》的所有条款逐项比较，如有偏离的，须在本表中列明，并填写偏离情况说明。如投标人未在本表中列出偏离项并填写偏离情况说明，即使其在投标文件的其他部分说明与招标文件要求有所不同或回避不答，亦视为响应招标文件《第二章  采购需求》所提出的条款要求并签署合同。若中标供应商以上述事项为借口而不履行合同签订手续及履行合同，则按照相关法律法规的规定处理。响应情况由评标委员会认定。</w:t>
      </w:r>
    </w:p>
    <w:p>
      <w:pPr>
        <w:snapToGrid w:val="0"/>
        <w:spacing w:line="360" w:lineRule="auto"/>
        <w:ind w:left="-23" w:leftChars="-11" w:right="-57" w:rightChars="-27" w:firstLine="21" w:firstLineChars="10"/>
        <w:rPr>
          <w:rFonts w:ascii="宋体" w:hAnsi="宋体" w:cs="宋体"/>
          <w:color w:val="auto"/>
          <w:szCs w:val="22"/>
          <w:highlight w:val="none"/>
        </w:rPr>
      </w:pPr>
      <w:r>
        <w:rPr>
          <w:rFonts w:hint="eastAsia" w:ascii="宋体" w:hAnsi="宋体" w:cs="宋体"/>
          <w:color w:val="auto"/>
          <w:szCs w:val="22"/>
          <w:highlight w:val="none"/>
        </w:rPr>
        <w:t>3.投标人无论对《第二章  采购需求》有无偏离（不响应或优于）都应当将本表盖章后作为投标文件的一部分提交，未在投标文件中提供本表的按照无效投标处理。</w:t>
      </w:r>
    </w:p>
    <w:p>
      <w:pPr>
        <w:pStyle w:val="350"/>
        <w:ind w:left="0" w:leftChars="0" w:firstLine="0"/>
        <w:rPr>
          <w:rFonts w:ascii="宋体" w:hAnsi="宋体" w:cs="宋体"/>
          <w:color w:val="auto"/>
          <w:highlight w:val="none"/>
        </w:rPr>
      </w:pPr>
    </w:p>
    <w:p>
      <w:pPr>
        <w:snapToGrid w:val="0"/>
        <w:spacing w:line="360" w:lineRule="auto"/>
        <w:ind w:firstLine="3402" w:firstLineChars="1620"/>
        <w:rPr>
          <w:rFonts w:ascii="宋体" w:hAnsi="宋体" w:cs="宋体"/>
          <w:color w:val="auto"/>
          <w:szCs w:val="21"/>
          <w:highlight w:val="none"/>
        </w:rPr>
      </w:pPr>
    </w:p>
    <w:p>
      <w:pPr>
        <w:snapToGrid w:val="0"/>
        <w:spacing w:line="360" w:lineRule="auto"/>
        <w:ind w:firstLine="3402" w:firstLineChars="1620"/>
        <w:rPr>
          <w:rFonts w:ascii="宋体" w:hAnsi="宋体" w:cs="宋体"/>
          <w:color w:val="auto"/>
          <w:szCs w:val="21"/>
          <w:highlight w:val="none"/>
        </w:rPr>
      </w:pPr>
    </w:p>
    <w:p>
      <w:pPr>
        <w:snapToGrid w:val="0"/>
        <w:spacing w:line="360" w:lineRule="auto"/>
        <w:ind w:firstLine="3402" w:firstLineChars="1620"/>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填写全称并加盖公章     </w:t>
      </w:r>
    </w:p>
    <w:p>
      <w:pPr>
        <w:snapToGrid w:val="0"/>
        <w:spacing w:line="360" w:lineRule="auto"/>
        <w:ind w:firstLine="3402" w:firstLineChars="1620"/>
        <w:rPr>
          <w:rFonts w:ascii="宋体" w:hAnsi="宋体" w:cs="宋体"/>
          <w:color w:val="auto"/>
          <w:szCs w:val="21"/>
          <w:highlight w:val="none"/>
        </w:rPr>
      </w:pPr>
      <w:r>
        <w:rPr>
          <w:rFonts w:hint="eastAsia" w:ascii="宋体" w:hAnsi="宋体" w:cs="宋体"/>
          <w:color w:val="auto"/>
          <w:szCs w:val="21"/>
          <w:highlight w:val="none"/>
        </w:rPr>
        <w:t>日  期：</w:t>
      </w:r>
    </w:p>
    <w:p>
      <w:pPr>
        <w:widowControl/>
        <w:jc w:val="left"/>
        <w:rPr>
          <w:rFonts w:ascii="宋体" w:hAnsi="宋体" w:cs="宋体"/>
          <w:b/>
          <w:color w:val="auto"/>
          <w:kern w:val="0"/>
          <w:szCs w:val="21"/>
          <w:highlight w:val="none"/>
        </w:rPr>
      </w:pPr>
      <w:r>
        <w:rPr>
          <w:rFonts w:hint="eastAsia" w:ascii="宋体" w:hAnsi="宋体" w:cs="宋体"/>
          <w:b/>
          <w:color w:val="auto"/>
          <w:szCs w:val="21"/>
          <w:highlight w:val="none"/>
        </w:rPr>
        <w:br w:type="page"/>
      </w:r>
    </w:p>
    <w:p>
      <w:pPr>
        <w:pStyle w:val="21"/>
        <w:spacing w:line="360" w:lineRule="auto"/>
        <w:ind w:left="0" w:leftChars="0"/>
        <w:jc w:val="center"/>
        <w:rPr>
          <w:rFonts w:ascii="宋体" w:hAnsi="宋体" w:cs="宋体"/>
          <w:b/>
          <w:color w:val="auto"/>
          <w:sz w:val="21"/>
          <w:szCs w:val="21"/>
          <w:highlight w:val="none"/>
        </w:rPr>
      </w:pPr>
      <w:r>
        <w:rPr>
          <w:rFonts w:hint="eastAsia" w:ascii="宋体" w:hAnsi="宋体" w:cs="宋体"/>
          <w:b/>
          <w:color w:val="auto"/>
          <w:sz w:val="21"/>
          <w:szCs w:val="21"/>
          <w:highlight w:val="none"/>
        </w:rPr>
        <w:t>（5）合同要求响应表</w:t>
      </w:r>
    </w:p>
    <w:tbl>
      <w:tblPr>
        <w:tblStyle w:val="45"/>
        <w:tblW w:w="8311"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580"/>
        <w:gridCol w:w="1559"/>
        <w:gridCol w:w="2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highlight w:val="none"/>
              </w:rPr>
            </w:pPr>
            <w:r>
              <w:rPr>
                <w:rFonts w:hint="eastAsia" w:ascii="宋体" w:hAnsi="宋体" w:cs="宋体"/>
                <w:color w:val="auto"/>
                <w:highlight w:val="none"/>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highlight w:val="none"/>
              </w:rPr>
            </w:pPr>
            <w:r>
              <w:rPr>
                <w:rFonts w:hint="eastAsia" w:ascii="宋体" w:hAnsi="宋体" w:cs="宋体"/>
                <w:color w:val="auto"/>
                <w:kern w:val="1"/>
                <w:highlight w:val="none"/>
              </w:rPr>
              <w:t>项目</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highlight w:val="none"/>
              </w:rPr>
            </w:pPr>
            <w:r>
              <w:rPr>
                <w:rFonts w:hint="eastAsia" w:ascii="宋体" w:hAnsi="宋体" w:cs="宋体"/>
                <w:color w:val="auto"/>
                <w:highlight w:val="none"/>
              </w:rPr>
              <w:t>招标文件的条款描述</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highlight w:val="none"/>
              </w:rPr>
            </w:pPr>
            <w:r>
              <w:rPr>
                <w:rFonts w:hint="eastAsia" w:ascii="宋体" w:hAnsi="宋体" w:cs="宋体"/>
                <w:color w:val="auto"/>
                <w:highlight w:val="none"/>
              </w:rPr>
              <w:t>响应情况</w:t>
            </w:r>
          </w:p>
        </w:tc>
        <w:tc>
          <w:tcPr>
            <w:tcW w:w="22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highlight w:val="none"/>
              </w:rPr>
            </w:pPr>
            <w:r>
              <w:rPr>
                <w:rFonts w:hint="eastAsia" w:ascii="宋体" w:hAnsi="宋体" w:cs="宋体"/>
                <w:color w:val="auto"/>
                <w:highlight w:val="none"/>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highlight w:val="none"/>
              </w:rPr>
            </w:pPr>
            <w:r>
              <w:rPr>
                <w:rFonts w:hint="eastAsia" w:ascii="宋体" w:hAnsi="宋体" w:cs="宋体"/>
                <w:color w:val="auto"/>
                <w:highlight w:val="none"/>
              </w:rPr>
              <w:t>1</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25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highlight w:val="none"/>
              </w:rPr>
            </w:pPr>
          </w:p>
        </w:tc>
        <w:tc>
          <w:tcPr>
            <w:tcW w:w="222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highlight w:val="none"/>
              </w:rPr>
            </w:pPr>
            <w:r>
              <w:rPr>
                <w:rFonts w:hint="eastAsia" w:ascii="宋体" w:hAnsi="宋体" w:cs="宋体"/>
                <w:color w:val="auto"/>
                <w:highlight w:val="none"/>
              </w:rPr>
              <w:t>2</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25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highlight w:val="none"/>
              </w:rPr>
            </w:pPr>
          </w:p>
        </w:tc>
        <w:tc>
          <w:tcPr>
            <w:tcW w:w="222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highlight w:val="none"/>
              </w:rPr>
            </w:pPr>
            <w:r>
              <w:rPr>
                <w:rFonts w:hint="eastAsia" w:ascii="宋体" w:hAnsi="宋体" w:cs="宋体"/>
                <w:color w:val="auto"/>
                <w:highlight w:val="none"/>
              </w:rPr>
              <w:t>3</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25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highlight w:val="none"/>
              </w:rPr>
            </w:pPr>
          </w:p>
        </w:tc>
        <w:tc>
          <w:tcPr>
            <w:tcW w:w="222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highlight w:val="none"/>
              </w:rPr>
            </w:pPr>
            <w:r>
              <w:rPr>
                <w:rFonts w:hint="eastAsia" w:ascii="宋体" w:hAnsi="宋体" w:cs="宋体"/>
                <w:color w:val="auto"/>
                <w:highlight w:val="none"/>
              </w:rPr>
              <w:t>4</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25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highlight w:val="none"/>
              </w:rPr>
            </w:pPr>
          </w:p>
        </w:tc>
        <w:tc>
          <w:tcPr>
            <w:tcW w:w="222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highlight w:val="none"/>
              </w:rPr>
            </w:pPr>
            <w:r>
              <w:rPr>
                <w:rFonts w:hint="eastAsia" w:ascii="宋体" w:hAnsi="宋体" w:cs="宋体"/>
                <w:color w:val="auto"/>
                <w:highlight w:val="none"/>
              </w:rPr>
              <w:t>5</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25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highlight w:val="none"/>
              </w:rPr>
            </w:pPr>
          </w:p>
        </w:tc>
        <w:tc>
          <w:tcPr>
            <w:tcW w:w="222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highlight w:val="none"/>
              </w:rPr>
            </w:pPr>
            <w:r>
              <w:rPr>
                <w:rFonts w:hint="eastAsia" w:ascii="宋体" w:hAnsi="宋体" w:cs="宋体"/>
                <w:color w:val="auto"/>
                <w:highlight w:val="none"/>
              </w:rPr>
              <w:t>…</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25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highlight w:val="none"/>
              </w:rPr>
            </w:pPr>
          </w:p>
        </w:tc>
        <w:tc>
          <w:tcPr>
            <w:tcW w:w="222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highlight w:val="none"/>
              </w:rPr>
            </w:pPr>
          </w:p>
        </w:tc>
      </w:tr>
    </w:tbl>
    <w:p>
      <w:pPr>
        <w:snapToGrid w:val="0"/>
        <w:spacing w:before="50" w:after="50" w:line="360" w:lineRule="auto"/>
        <w:ind w:left="-23" w:leftChars="-11" w:right="27" w:rightChars="13" w:firstLine="21" w:firstLineChars="10"/>
        <w:rPr>
          <w:rFonts w:ascii="宋体" w:hAnsi="宋体" w:cs="宋体"/>
          <w:color w:val="auto"/>
          <w:highlight w:val="none"/>
        </w:rPr>
      </w:pPr>
      <w:r>
        <w:rPr>
          <w:rFonts w:hint="eastAsia" w:ascii="宋体" w:hAnsi="宋体" w:cs="宋体"/>
          <w:color w:val="auto"/>
          <w:highlight w:val="none"/>
        </w:rPr>
        <w:t>注：</w:t>
      </w:r>
    </w:p>
    <w:p>
      <w:pPr>
        <w:snapToGrid w:val="0"/>
        <w:spacing w:before="50" w:after="50" w:line="360" w:lineRule="auto"/>
        <w:ind w:left="-23" w:leftChars="-11" w:right="27" w:rightChars="13" w:firstLine="21" w:firstLineChars="10"/>
        <w:rPr>
          <w:rFonts w:ascii="宋体" w:hAnsi="宋体" w:cs="宋体"/>
          <w:color w:val="auto"/>
          <w:highlight w:val="none"/>
        </w:rPr>
      </w:pPr>
      <w:r>
        <w:rPr>
          <w:rFonts w:hint="eastAsia" w:ascii="宋体" w:hAnsi="宋体" w:cs="宋体"/>
          <w:color w:val="auto"/>
          <w:highlight w:val="none"/>
        </w:rPr>
        <w:t>1.投标人保证：除本表列出的偏离外，响应招标文件《第五章  合同文本》的全部合同条款。</w:t>
      </w:r>
    </w:p>
    <w:p>
      <w:pPr>
        <w:snapToGrid w:val="0"/>
        <w:spacing w:before="50" w:after="50" w:line="360" w:lineRule="auto"/>
        <w:ind w:left="-23" w:leftChars="-11" w:right="27" w:rightChars="13" w:firstLine="21" w:firstLineChars="10"/>
        <w:rPr>
          <w:rFonts w:ascii="宋体" w:hAnsi="宋体" w:cs="宋体"/>
          <w:color w:val="auto"/>
          <w:highlight w:val="none"/>
        </w:rPr>
      </w:pPr>
      <w:r>
        <w:rPr>
          <w:rFonts w:hint="eastAsia" w:ascii="宋体" w:hAnsi="宋体" w:cs="宋体"/>
          <w:color w:val="auto"/>
          <w:highlight w:val="none"/>
        </w:rPr>
        <w:t>2.投标人必须与</w:t>
      </w:r>
      <w:r>
        <w:rPr>
          <w:rFonts w:hint="eastAsia" w:ascii="宋体" w:hAnsi="宋体" w:cs="宋体"/>
          <w:color w:val="auto"/>
          <w:szCs w:val="22"/>
          <w:highlight w:val="none"/>
        </w:rPr>
        <w:t>招标文件</w:t>
      </w:r>
      <w:r>
        <w:rPr>
          <w:rFonts w:hint="eastAsia" w:ascii="宋体" w:hAnsi="宋体" w:cs="宋体"/>
          <w:color w:val="auto"/>
          <w:highlight w:val="none"/>
        </w:rPr>
        <w:t>《第五章  合同文本》的所有条款逐项比较，如有偏离的，须在本表中列明，并</w:t>
      </w:r>
      <w:r>
        <w:rPr>
          <w:rFonts w:hint="eastAsia" w:ascii="宋体" w:hAnsi="宋体" w:cs="宋体"/>
          <w:color w:val="auto"/>
          <w:szCs w:val="22"/>
          <w:highlight w:val="none"/>
        </w:rPr>
        <w:t>填写偏离情况</w:t>
      </w:r>
      <w:r>
        <w:rPr>
          <w:rFonts w:hint="eastAsia" w:ascii="宋体" w:hAnsi="宋体" w:cs="宋体"/>
          <w:color w:val="auto"/>
          <w:highlight w:val="none"/>
        </w:rPr>
        <w:t>说明。如投标人未在本表中列出偏离项并填写偏离情况说明，即使其在投标文件的其他部分说明与招标文件要求有所不同或回避不答，亦视为响应招标文件所提供合同要求条款并签署合同。若</w:t>
      </w:r>
      <w:r>
        <w:rPr>
          <w:rFonts w:hint="eastAsia" w:ascii="宋体" w:hAnsi="宋体" w:cs="宋体"/>
          <w:color w:val="auto"/>
          <w:szCs w:val="22"/>
          <w:highlight w:val="none"/>
        </w:rPr>
        <w:t>中标供应商</w:t>
      </w:r>
      <w:r>
        <w:rPr>
          <w:rFonts w:hint="eastAsia" w:ascii="宋体" w:hAnsi="宋体" w:cs="宋体"/>
          <w:color w:val="auto"/>
          <w:highlight w:val="none"/>
        </w:rPr>
        <w:t>以上述事项为借口而不履行合同签订手续及</w:t>
      </w:r>
      <w:r>
        <w:rPr>
          <w:rFonts w:hint="eastAsia" w:ascii="宋体" w:hAnsi="宋体" w:cs="宋体"/>
          <w:color w:val="auto"/>
          <w:szCs w:val="22"/>
          <w:highlight w:val="none"/>
        </w:rPr>
        <w:t>履行</w:t>
      </w:r>
      <w:r>
        <w:rPr>
          <w:rFonts w:hint="eastAsia" w:ascii="宋体" w:hAnsi="宋体" w:cs="宋体"/>
          <w:color w:val="auto"/>
          <w:highlight w:val="none"/>
        </w:rPr>
        <w:t>合同，则按照</w:t>
      </w:r>
      <w:r>
        <w:rPr>
          <w:rFonts w:hint="eastAsia" w:ascii="宋体" w:hAnsi="宋体" w:cs="宋体"/>
          <w:color w:val="auto"/>
          <w:szCs w:val="22"/>
          <w:highlight w:val="none"/>
        </w:rPr>
        <w:t>相关</w:t>
      </w:r>
      <w:r>
        <w:rPr>
          <w:rFonts w:hint="eastAsia" w:ascii="宋体" w:hAnsi="宋体" w:cs="宋体"/>
          <w:color w:val="auto"/>
          <w:highlight w:val="none"/>
        </w:rPr>
        <w:t>法律法规的规定处理。</w:t>
      </w:r>
      <w:r>
        <w:rPr>
          <w:rFonts w:hint="eastAsia" w:ascii="宋体" w:hAnsi="宋体" w:cs="宋体"/>
          <w:color w:val="auto"/>
          <w:szCs w:val="22"/>
          <w:highlight w:val="none"/>
        </w:rPr>
        <w:t>响应情况由评标委员会认定。</w:t>
      </w:r>
    </w:p>
    <w:p>
      <w:pPr>
        <w:snapToGrid w:val="0"/>
        <w:spacing w:before="50" w:after="50" w:line="360" w:lineRule="auto"/>
        <w:ind w:left="-23" w:leftChars="-11" w:right="27" w:rightChars="13" w:firstLine="21" w:firstLineChars="10"/>
        <w:rPr>
          <w:rFonts w:ascii="宋体" w:hAnsi="宋体" w:cs="宋体"/>
          <w:b/>
          <w:bCs/>
          <w:color w:val="auto"/>
          <w:szCs w:val="30"/>
          <w:highlight w:val="none"/>
        </w:rPr>
      </w:pPr>
      <w:r>
        <w:rPr>
          <w:rFonts w:hint="eastAsia" w:ascii="宋体" w:hAnsi="宋体" w:cs="宋体"/>
          <w:color w:val="auto"/>
          <w:highlight w:val="none"/>
        </w:rPr>
        <w:t>3.</w:t>
      </w:r>
      <w:r>
        <w:rPr>
          <w:rFonts w:hint="eastAsia" w:ascii="宋体" w:hAnsi="宋体" w:cs="宋体"/>
          <w:color w:val="auto"/>
          <w:szCs w:val="22"/>
          <w:highlight w:val="none"/>
        </w:rPr>
        <w:t>投标人无论对《</w:t>
      </w:r>
      <w:r>
        <w:rPr>
          <w:rFonts w:hint="eastAsia" w:ascii="宋体" w:hAnsi="宋体" w:cs="宋体"/>
          <w:color w:val="auto"/>
          <w:highlight w:val="none"/>
        </w:rPr>
        <w:t>第五章  合同文本</w:t>
      </w:r>
      <w:r>
        <w:rPr>
          <w:rFonts w:hint="eastAsia" w:ascii="宋体" w:hAnsi="宋体" w:cs="宋体"/>
          <w:color w:val="auto"/>
          <w:szCs w:val="22"/>
          <w:highlight w:val="none"/>
        </w:rPr>
        <w:t>》有无偏离（不响应或优于）都应当将本表盖章后作为投标文件的一部分提交，未在投标文件中提供本表的按照无效投标处理。</w:t>
      </w:r>
    </w:p>
    <w:p>
      <w:pPr>
        <w:snapToGrid w:val="0"/>
        <w:spacing w:before="50" w:after="50" w:line="360" w:lineRule="auto"/>
        <w:ind w:left="-21" w:leftChars="-72" w:right="-817" w:rightChars="-389" w:hanging="130" w:hangingChars="62"/>
        <w:rPr>
          <w:rFonts w:ascii="宋体" w:hAnsi="宋体" w:cs="宋体"/>
          <w:color w:val="auto"/>
          <w:highlight w:val="none"/>
        </w:rPr>
      </w:pPr>
    </w:p>
    <w:p>
      <w:pPr>
        <w:pStyle w:val="44"/>
        <w:ind w:firstLine="464"/>
        <w:rPr>
          <w:rFonts w:hAnsi="宋体" w:cs="宋体"/>
          <w:color w:val="auto"/>
          <w:highlight w:val="none"/>
        </w:rPr>
      </w:pPr>
    </w:p>
    <w:p>
      <w:pPr>
        <w:snapToGrid w:val="0"/>
        <w:spacing w:line="360" w:lineRule="auto"/>
        <w:ind w:firstLine="3402" w:firstLineChars="1620"/>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填写全称并加盖公章     </w:t>
      </w:r>
    </w:p>
    <w:p>
      <w:pPr>
        <w:snapToGrid w:val="0"/>
        <w:spacing w:line="360" w:lineRule="auto"/>
        <w:ind w:firstLine="3402" w:firstLineChars="1620"/>
        <w:rPr>
          <w:rFonts w:ascii="宋体" w:hAnsi="宋体" w:cs="宋体"/>
          <w:color w:val="auto"/>
          <w:szCs w:val="21"/>
          <w:highlight w:val="none"/>
        </w:rPr>
      </w:pPr>
      <w:r>
        <w:rPr>
          <w:rFonts w:hint="eastAsia" w:ascii="宋体" w:hAnsi="宋体" w:cs="宋体"/>
          <w:color w:val="auto"/>
          <w:szCs w:val="21"/>
          <w:highlight w:val="none"/>
        </w:rPr>
        <w:t>日  期：</w:t>
      </w:r>
    </w:p>
    <w:p>
      <w:pPr>
        <w:pStyle w:val="21"/>
        <w:spacing w:line="360" w:lineRule="auto"/>
        <w:ind w:left="0" w:leftChars="0"/>
        <w:jc w:val="center"/>
        <w:rPr>
          <w:rFonts w:ascii="宋体" w:hAnsi="宋体" w:cs="宋体"/>
          <w:b/>
          <w:color w:val="auto"/>
          <w:highlight w:val="none"/>
        </w:rPr>
      </w:pPr>
      <w:r>
        <w:rPr>
          <w:rFonts w:hint="eastAsia" w:ascii="宋体" w:hAnsi="宋体" w:cs="宋体"/>
          <w:color w:val="auto"/>
          <w:szCs w:val="21"/>
          <w:highlight w:val="none"/>
        </w:rPr>
        <w:br w:type="page"/>
      </w:r>
      <w:r>
        <w:rPr>
          <w:rFonts w:hint="eastAsia" w:ascii="宋体" w:hAnsi="宋体" w:cs="宋体"/>
          <w:b/>
          <w:color w:val="auto"/>
          <w:sz w:val="21"/>
          <w:szCs w:val="21"/>
          <w:highlight w:val="none"/>
        </w:rPr>
        <w:t>（6）项目实施人员情况表</w:t>
      </w:r>
    </w:p>
    <w:tbl>
      <w:tblPr>
        <w:tblStyle w:val="4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418"/>
        <w:gridCol w:w="1275"/>
        <w:gridCol w:w="851"/>
        <w:gridCol w:w="850"/>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1276" w:type="dxa"/>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姓名</w:t>
            </w:r>
          </w:p>
        </w:tc>
        <w:tc>
          <w:tcPr>
            <w:tcW w:w="1418" w:type="dxa"/>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本项目中的岗位</w:t>
            </w:r>
          </w:p>
        </w:tc>
        <w:tc>
          <w:tcPr>
            <w:tcW w:w="1275" w:type="dxa"/>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本项目主要工作内容</w:t>
            </w:r>
          </w:p>
        </w:tc>
        <w:tc>
          <w:tcPr>
            <w:tcW w:w="851" w:type="dxa"/>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年龄</w:t>
            </w:r>
          </w:p>
        </w:tc>
        <w:tc>
          <w:tcPr>
            <w:tcW w:w="850" w:type="dxa"/>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性别</w:t>
            </w:r>
          </w:p>
        </w:tc>
        <w:tc>
          <w:tcPr>
            <w:tcW w:w="2014" w:type="dxa"/>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学历、职称、执业资格等个人能力情况说明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76" w:type="dxa"/>
            <w:vAlign w:val="center"/>
          </w:tcPr>
          <w:p>
            <w:pPr>
              <w:rPr>
                <w:rFonts w:ascii="宋体" w:hAnsi="宋体" w:cs="宋体"/>
                <w:color w:val="auto"/>
                <w:szCs w:val="21"/>
                <w:highlight w:val="none"/>
              </w:rPr>
            </w:pPr>
          </w:p>
        </w:tc>
        <w:tc>
          <w:tcPr>
            <w:tcW w:w="1418" w:type="dxa"/>
            <w:vAlign w:val="center"/>
          </w:tcPr>
          <w:p>
            <w:pPr>
              <w:rPr>
                <w:rFonts w:ascii="宋体" w:hAnsi="宋体" w:cs="宋体"/>
                <w:color w:val="auto"/>
                <w:szCs w:val="21"/>
                <w:highlight w:val="none"/>
              </w:rPr>
            </w:pPr>
            <w:r>
              <w:rPr>
                <w:rFonts w:hint="eastAsia" w:ascii="宋体" w:hAnsi="宋体" w:cs="宋体"/>
                <w:color w:val="auto"/>
                <w:szCs w:val="21"/>
                <w:highlight w:val="none"/>
              </w:rPr>
              <w:t>项目负责人</w:t>
            </w:r>
          </w:p>
        </w:tc>
        <w:tc>
          <w:tcPr>
            <w:tcW w:w="1275" w:type="dxa"/>
            <w:vAlign w:val="center"/>
          </w:tcPr>
          <w:p>
            <w:pPr>
              <w:rPr>
                <w:rFonts w:ascii="宋体" w:hAnsi="宋体" w:cs="宋体"/>
                <w:color w:val="auto"/>
                <w:szCs w:val="21"/>
                <w:highlight w:val="none"/>
              </w:rPr>
            </w:pPr>
          </w:p>
        </w:tc>
        <w:tc>
          <w:tcPr>
            <w:tcW w:w="851" w:type="dxa"/>
            <w:vAlign w:val="center"/>
          </w:tcPr>
          <w:p>
            <w:pPr>
              <w:rPr>
                <w:rFonts w:ascii="宋体" w:hAnsi="宋体" w:cs="宋体"/>
                <w:color w:val="auto"/>
                <w:szCs w:val="21"/>
                <w:highlight w:val="none"/>
              </w:rPr>
            </w:pPr>
          </w:p>
        </w:tc>
        <w:tc>
          <w:tcPr>
            <w:tcW w:w="850" w:type="dxa"/>
            <w:vAlign w:val="center"/>
          </w:tcPr>
          <w:p>
            <w:pPr>
              <w:rPr>
                <w:rFonts w:ascii="宋体" w:hAnsi="宋体" w:cs="宋体"/>
                <w:color w:val="auto"/>
                <w:szCs w:val="21"/>
                <w:highlight w:val="none"/>
              </w:rPr>
            </w:pPr>
          </w:p>
        </w:tc>
        <w:tc>
          <w:tcPr>
            <w:tcW w:w="2014" w:type="dxa"/>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276" w:type="dxa"/>
            <w:vAlign w:val="center"/>
          </w:tcPr>
          <w:p>
            <w:pPr>
              <w:rPr>
                <w:rFonts w:ascii="宋体" w:hAnsi="宋体" w:cs="宋体"/>
                <w:color w:val="auto"/>
                <w:szCs w:val="21"/>
                <w:highlight w:val="none"/>
              </w:rPr>
            </w:pPr>
          </w:p>
        </w:tc>
        <w:tc>
          <w:tcPr>
            <w:tcW w:w="1418" w:type="dxa"/>
            <w:vAlign w:val="center"/>
          </w:tcPr>
          <w:p>
            <w:pPr>
              <w:rPr>
                <w:rFonts w:ascii="宋体" w:hAnsi="宋体" w:cs="宋体"/>
                <w:color w:val="auto"/>
                <w:szCs w:val="21"/>
                <w:highlight w:val="none"/>
              </w:rPr>
            </w:pPr>
          </w:p>
        </w:tc>
        <w:tc>
          <w:tcPr>
            <w:tcW w:w="1275" w:type="dxa"/>
            <w:vAlign w:val="center"/>
          </w:tcPr>
          <w:p>
            <w:pPr>
              <w:rPr>
                <w:rFonts w:ascii="宋体" w:hAnsi="宋体" w:cs="宋体"/>
                <w:color w:val="auto"/>
                <w:szCs w:val="21"/>
                <w:highlight w:val="none"/>
              </w:rPr>
            </w:pPr>
          </w:p>
        </w:tc>
        <w:tc>
          <w:tcPr>
            <w:tcW w:w="851" w:type="dxa"/>
            <w:vAlign w:val="center"/>
          </w:tcPr>
          <w:p>
            <w:pPr>
              <w:rPr>
                <w:rFonts w:ascii="宋体" w:hAnsi="宋体" w:cs="宋体"/>
                <w:color w:val="auto"/>
                <w:szCs w:val="21"/>
                <w:highlight w:val="none"/>
              </w:rPr>
            </w:pPr>
          </w:p>
        </w:tc>
        <w:tc>
          <w:tcPr>
            <w:tcW w:w="850" w:type="dxa"/>
            <w:vAlign w:val="center"/>
          </w:tcPr>
          <w:p>
            <w:pPr>
              <w:rPr>
                <w:rFonts w:ascii="宋体" w:hAnsi="宋体" w:cs="宋体"/>
                <w:color w:val="auto"/>
                <w:szCs w:val="21"/>
                <w:highlight w:val="none"/>
              </w:rPr>
            </w:pPr>
          </w:p>
        </w:tc>
        <w:tc>
          <w:tcPr>
            <w:tcW w:w="2014" w:type="dxa"/>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276" w:type="dxa"/>
            <w:vAlign w:val="center"/>
          </w:tcPr>
          <w:p>
            <w:pPr>
              <w:rPr>
                <w:rFonts w:ascii="宋体" w:hAnsi="宋体" w:cs="宋体"/>
                <w:color w:val="auto"/>
                <w:szCs w:val="21"/>
                <w:highlight w:val="none"/>
              </w:rPr>
            </w:pPr>
          </w:p>
        </w:tc>
        <w:tc>
          <w:tcPr>
            <w:tcW w:w="1418" w:type="dxa"/>
            <w:vAlign w:val="center"/>
          </w:tcPr>
          <w:p>
            <w:pPr>
              <w:rPr>
                <w:rFonts w:ascii="宋体" w:hAnsi="宋体" w:cs="宋体"/>
                <w:color w:val="auto"/>
                <w:szCs w:val="21"/>
                <w:highlight w:val="none"/>
              </w:rPr>
            </w:pPr>
          </w:p>
        </w:tc>
        <w:tc>
          <w:tcPr>
            <w:tcW w:w="1275" w:type="dxa"/>
            <w:vAlign w:val="center"/>
          </w:tcPr>
          <w:p>
            <w:pPr>
              <w:rPr>
                <w:rFonts w:ascii="宋体" w:hAnsi="宋体" w:cs="宋体"/>
                <w:color w:val="auto"/>
                <w:szCs w:val="21"/>
                <w:highlight w:val="none"/>
              </w:rPr>
            </w:pPr>
          </w:p>
        </w:tc>
        <w:tc>
          <w:tcPr>
            <w:tcW w:w="851" w:type="dxa"/>
            <w:vAlign w:val="center"/>
          </w:tcPr>
          <w:p>
            <w:pPr>
              <w:rPr>
                <w:rFonts w:ascii="宋体" w:hAnsi="宋体" w:cs="宋体"/>
                <w:color w:val="auto"/>
                <w:szCs w:val="21"/>
                <w:highlight w:val="none"/>
              </w:rPr>
            </w:pPr>
          </w:p>
        </w:tc>
        <w:tc>
          <w:tcPr>
            <w:tcW w:w="850" w:type="dxa"/>
            <w:vAlign w:val="center"/>
          </w:tcPr>
          <w:p>
            <w:pPr>
              <w:rPr>
                <w:rFonts w:ascii="宋体" w:hAnsi="宋体" w:cs="宋体"/>
                <w:color w:val="auto"/>
                <w:szCs w:val="21"/>
                <w:highlight w:val="none"/>
              </w:rPr>
            </w:pPr>
          </w:p>
        </w:tc>
        <w:tc>
          <w:tcPr>
            <w:tcW w:w="2014" w:type="dxa"/>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276" w:type="dxa"/>
            <w:vAlign w:val="center"/>
          </w:tcPr>
          <w:p>
            <w:pPr>
              <w:rPr>
                <w:rFonts w:ascii="宋体" w:hAnsi="宋体" w:cs="宋体"/>
                <w:color w:val="auto"/>
                <w:szCs w:val="21"/>
                <w:highlight w:val="none"/>
              </w:rPr>
            </w:pPr>
          </w:p>
        </w:tc>
        <w:tc>
          <w:tcPr>
            <w:tcW w:w="1418" w:type="dxa"/>
            <w:vAlign w:val="center"/>
          </w:tcPr>
          <w:p>
            <w:pPr>
              <w:rPr>
                <w:rFonts w:ascii="宋体" w:hAnsi="宋体" w:cs="宋体"/>
                <w:color w:val="auto"/>
                <w:szCs w:val="21"/>
                <w:highlight w:val="none"/>
              </w:rPr>
            </w:pPr>
          </w:p>
        </w:tc>
        <w:tc>
          <w:tcPr>
            <w:tcW w:w="1275" w:type="dxa"/>
            <w:vAlign w:val="center"/>
          </w:tcPr>
          <w:p>
            <w:pPr>
              <w:rPr>
                <w:rFonts w:ascii="宋体" w:hAnsi="宋体" w:cs="宋体"/>
                <w:color w:val="auto"/>
                <w:szCs w:val="21"/>
                <w:highlight w:val="none"/>
              </w:rPr>
            </w:pPr>
          </w:p>
        </w:tc>
        <w:tc>
          <w:tcPr>
            <w:tcW w:w="851" w:type="dxa"/>
            <w:vAlign w:val="center"/>
          </w:tcPr>
          <w:p>
            <w:pPr>
              <w:rPr>
                <w:rFonts w:ascii="宋体" w:hAnsi="宋体" w:cs="宋体"/>
                <w:color w:val="auto"/>
                <w:szCs w:val="21"/>
                <w:highlight w:val="none"/>
              </w:rPr>
            </w:pPr>
          </w:p>
        </w:tc>
        <w:tc>
          <w:tcPr>
            <w:tcW w:w="850" w:type="dxa"/>
            <w:vAlign w:val="center"/>
          </w:tcPr>
          <w:p>
            <w:pPr>
              <w:rPr>
                <w:rFonts w:ascii="宋体" w:hAnsi="宋体" w:cs="宋体"/>
                <w:color w:val="auto"/>
                <w:szCs w:val="21"/>
                <w:highlight w:val="none"/>
              </w:rPr>
            </w:pPr>
          </w:p>
        </w:tc>
        <w:tc>
          <w:tcPr>
            <w:tcW w:w="2014" w:type="dxa"/>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276" w:type="dxa"/>
            <w:vAlign w:val="center"/>
          </w:tcPr>
          <w:p>
            <w:pPr>
              <w:rPr>
                <w:rFonts w:ascii="宋体" w:hAnsi="宋体" w:cs="宋体"/>
                <w:color w:val="auto"/>
                <w:szCs w:val="21"/>
                <w:highlight w:val="none"/>
              </w:rPr>
            </w:pPr>
          </w:p>
        </w:tc>
        <w:tc>
          <w:tcPr>
            <w:tcW w:w="1418" w:type="dxa"/>
            <w:vAlign w:val="center"/>
          </w:tcPr>
          <w:p>
            <w:pPr>
              <w:rPr>
                <w:rFonts w:ascii="宋体" w:hAnsi="宋体" w:cs="宋体"/>
                <w:color w:val="auto"/>
                <w:szCs w:val="21"/>
                <w:highlight w:val="none"/>
              </w:rPr>
            </w:pPr>
          </w:p>
        </w:tc>
        <w:tc>
          <w:tcPr>
            <w:tcW w:w="1275" w:type="dxa"/>
            <w:vAlign w:val="center"/>
          </w:tcPr>
          <w:p>
            <w:pPr>
              <w:rPr>
                <w:rFonts w:ascii="宋体" w:hAnsi="宋体" w:cs="宋体"/>
                <w:color w:val="auto"/>
                <w:szCs w:val="21"/>
                <w:highlight w:val="none"/>
              </w:rPr>
            </w:pPr>
          </w:p>
        </w:tc>
        <w:tc>
          <w:tcPr>
            <w:tcW w:w="851" w:type="dxa"/>
            <w:vAlign w:val="center"/>
          </w:tcPr>
          <w:p>
            <w:pPr>
              <w:rPr>
                <w:rFonts w:ascii="宋体" w:hAnsi="宋体" w:cs="宋体"/>
                <w:color w:val="auto"/>
                <w:szCs w:val="21"/>
                <w:highlight w:val="none"/>
              </w:rPr>
            </w:pPr>
          </w:p>
        </w:tc>
        <w:tc>
          <w:tcPr>
            <w:tcW w:w="850" w:type="dxa"/>
            <w:vAlign w:val="center"/>
          </w:tcPr>
          <w:p>
            <w:pPr>
              <w:rPr>
                <w:rFonts w:ascii="宋体" w:hAnsi="宋体" w:cs="宋体"/>
                <w:color w:val="auto"/>
                <w:szCs w:val="21"/>
                <w:highlight w:val="none"/>
              </w:rPr>
            </w:pPr>
          </w:p>
        </w:tc>
        <w:tc>
          <w:tcPr>
            <w:tcW w:w="2014" w:type="dxa"/>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1276" w:type="dxa"/>
            <w:vAlign w:val="center"/>
          </w:tcPr>
          <w:p>
            <w:pPr>
              <w:rPr>
                <w:rFonts w:ascii="宋体" w:hAnsi="宋体" w:cs="宋体"/>
                <w:color w:val="auto"/>
                <w:szCs w:val="21"/>
                <w:highlight w:val="none"/>
              </w:rPr>
            </w:pPr>
          </w:p>
        </w:tc>
        <w:tc>
          <w:tcPr>
            <w:tcW w:w="1418" w:type="dxa"/>
            <w:vAlign w:val="center"/>
          </w:tcPr>
          <w:p>
            <w:pPr>
              <w:rPr>
                <w:rFonts w:ascii="宋体" w:hAnsi="宋体" w:cs="宋体"/>
                <w:color w:val="auto"/>
                <w:szCs w:val="21"/>
                <w:highlight w:val="none"/>
              </w:rPr>
            </w:pPr>
          </w:p>
        </w:tc>
        <w:tc>
          <w:tcPr>
            <w:tcW w:w="1275" w:type="dxa"/>
            <w:vAlign w:val="center"/>
          </w:tcPr>
          <w:p>
            <w:pPr>
              <w:rPr>
                <w:rFonts w:ascii="宋体" w:hAnsi="宋体" w:cs="宋体"/>
                <w:color w:val="auto"/>
                <w:szCs w:val="21"/>
                <w:highlight w:val="none"/>
              </w:rPr>
            </w:pPr>
          </w:p>
        </w:tc>
        <w:tc>
          <w:tcPr>
            <w:tcW w:w="851" w:type="dxa"/>
            <w:vAlign w:val="center"/>
          </w:tcPr>
          <w:p>
            <w:pPr>
              <w:rPr>
                <w:rFonts w:ascii="宋体" w:hAnsi="宋体" w:cs="宋体"/>
                <w:color w:val="auto"/>
                <w:szCs w:val="21"/>
                <w:highlight w:val="none"/>
              </w:rPr>
            </w:pPr>
          </w:p>
        </w:tc>
        <w:tc>
          <w:tcPr>
            <w:tcW w:w="850" w:type="dxa"/>
            <w:vAlign w:val="center"/>
          </w:tcPr>
          <w:p>
            <w:pPr>
              <w:rPr>
                <w:rFonts w:ascii="宋体" w:hAnsi="宋体" w:cs="宋体"/>
                <w:color w:val="auto"/>
                <w:szCs w:val="21"/>
                <w:highlight w:val="none"/>
              </w:rPr>
            </w:pPr>
          </w:p>
        </w:tc>
        <w:tc>
          <w:tcPr>
            <w:tcW w:w="2014" w:type="dxa"/>
            <w:vAlign w:val="center"/>
          </w:tcPr>
          <w:p>
            <w:pPr>
              <w:rPr>
                <w:rFonts w:ascii="宋体" w:hAnsi="宋体" w:cs="宋体"/>
                <w:color w:val="auto"/>
                <w:szCs w:val="21"/>
                <w:highlight w:val="none"/>
              </w:rPr>
            </w:pPr>
          </w:p>
        </w:tc>
      </w:tr>
    </w:tbl>
    <w:p>
      <w:pPr>
        <w:snapToGrid w:val="0"/>
        <w:spacing w:before="50" w:after="50" w:line="360" w:lineRule="auto"/>
        <w:ind w:left="-23" w:leftChars="-11" w:right="-57" w:rightChars="-27" w:firstLine="21" w:firstLineChars="10"/>
        <w:rPr>
          <w:rFonts w:ascii="宋体" w:hAnsi="宋体" w:cs="宋体"/>
          <w:color w:val="auto"/>
          <w:highlight w:val="none"/>
        </w:rPr>
      </w:pPr>
      <w:r>
        <w:rPr>
          <w:rFonts w:hint="eastAsia" w:ascii="宋体" w:hAnsi="宋体" w:cs="宋体"/>
          <w:color w:val="auto"/>
          <w:highlight w:val="none"/>
        </w:rPr>
        <w:t>注：</w:t>
      </w:r>
    </w:p>
    <w:p>
      <w:pPr>
        <w:snapToGrid w:val="0"/>
        <w:spacing w:before="50" w:after="50" w:line="360" w:lineRule="auto"/>
        <w:ind w:left="-23" w:leftChars="-11" w:right="-57" w:rightChars="-27" w:firstLine="21" w:firstLineChars="10"/>
        <w:rPr>
          <w:rFonts w:ascii="宋体" w:hAnsi="宋体" w:cs="宋体"/>
          <w:color w:val="auto"/>
          <w:highlight w:val="none"/>
        </w:rPr>
      </w:pPr>
      <w:r>
        <w:rPr>
          <w:rFonts w:hint="eastAsia" w:ascii="宋体" w:hAnsi="宋体" w:cs="宋体"/>
          <w:color w:val="auto"/>
          <w:highlight w:val="none"/>
        </w:rPr>
        <w:t>1.项目负责人等与评审因素相关的人员必须列入本表并明确，否则在评审中不予认可。项目负责人</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技术负责人</w:t>
      </w:r>
      <w:r>
        <w:rPr>
          <w:rFonts w:hint="eastAsia" w:ascii="宋体" w:hAnsi="宋体" w:cs="宋体"/>
          <w:color w:val="auto"/>
          <w:highlight w:val="none"/>
        </w:rPr>
        <w:t>仅限一名，但招标文件另有要求的除外。</w:t>
      </w:r>
    </w:p>
    <w:p>
      <w:pPr>
        <w:snapToGrid w:val="0"/>
        <w:spacing w:before="50" w:after="50" w:line="360" w:lineRule="auto"/>
        <w:ind w:left="-23" w:leftChars="-11" w:right="-57" w:rightChars="-27" w:firstLine="21" w:firstLineChars="10"/>
        <w:rPr>
          <w:rFonts w:ascii="宋体" w:hAnsi="宋体" w:cs="宋体"/>
          <w:color w:val="auto"/>
          <w:highlight w:val="none"/>
        </w:rPr>
      </w:pPr>
      <w:r>
        <w:rPr>
          <w:rFonts w:hint="eastAsia" w:ascii="宋体" w:hAnsi="宋体" w:cs="宋体"/>
          <w:color w:val="auto"/>
          <w:highlight w:val="none"/>
        </w:rPr>
        <w:t>2.列入本表的人员如要更换，需经采购人同意，擅自更换或不到位属于违约行为。</w:t>
      </w:r>
    </w:p>
    <w:p>
      <w:pPr>
        <w:snapToGrid w:val="0"/>
        <w:spacing w:before="50" w:after="50" w:line="360" w:lineRule="auto"/>
        <w:ind w:left="-23" w:leftChars="-11" w:right="-57" w:rightChars="-27" w:firstLine="21" w:firstLineChars="10"/>
        <w:rPr>
          <w:rFonts w:ascii="宋体" w:hAnsi="宋体" w:cs="宋体"/>
          <w:color w:val="auto"/>
          <w:highlight w:val="none"/>
        </w:rPr>
      </w:pPr>
      <w:r>
        <w:rPr>
          <w:rFonts w:hint="eastAsia" w:ascii="宋体" w:hAnsi="宋体" w:cs="宋体"/>
          <w:color w:val="auto"/>
          <w:highlight w:val="none"/>
        </w:rPr>
        <w:t>3.学历、职称、执业资格等个人能力证明材料的复印件后附（如有）。</w:t>
      </w:r>
    </w:p>
    <w:p>
      <w:pPr>
        <w:snapToGrid w:val="0"/>
        <w:spacing w:before="50" w:after="50" w:line="360" w:lineRule="auto"/>
        <w:ind w:left="-23" w:leftChars="-11" w:right="-57" w:rightChars="-27" w:firstLine="21" w:firstLineChars="10"/>
        <w:rPr>
          <w:rFonts w:ascii="宋体" w:hAnsi="宋体" w:cs="宋体"/>
          <w:color w:val="auto"/>
          <w:highlight w:val="none"/>
        </w:rPr>
      </w:pPr>
      <w:r>
        <w:rPr>
          <w:rFonts w:hint="eastAsia" w:ascii="宋体" w:hAnsi="宋体" w:cs="宋体"/>
          <w:color w:val="auto"/>
          <w:highlight w:val="none"/>
        </w:rPr>
        <w:t>4.上述人员要求在投标文件中提供投标人为其缴纳社保的，社保证明必须是社保机构出具，可以是政务系统下载的复制件，不符合要求的人员不予计算得分。</w:t>
      </w:r>
    </w:p>
    <w:p>
      <w:pPr>
        <w:snapToGrid w:val="0"/>
        <w:spacing w:before="50" w:after="50" w:line="360" w:lineRule="auto"/>
        <w:ind w:left="-23" w:leftChars="-11" w:right="-57" w:rightChars="-27" w:firstLine="21" w:firstLineChars="10"/>
        <w:rPr>
          <w:rFonts w:ascii="宋体" w:hAnsi="宋体" w:cs="宋体"/>
          <w:b/>
          <w:color w:val="auto"/>
          <w:highlight w:val="none"/>
        </w:rPr>
      </w:pPr>
      <w:r>
        <w:rPr>
          <w:rFonts w:hint="eastAsia" w:ascii="宋体" w:hAnsi="宋体" w:cs="宋体"/>
          <w:b/>
          <w:color w:val="auto"/>
          <w:highlight w:val="none"/>
        </w:rPr>
        <w:t>5.投标文件内提供评分标准要求的证明材料，未提供佐证能力等证书证件复印件的将不被认定。</w:t>
      </w:r>
    </w:p>
    <w:p>
      <w:pPr>
        <w:snapToGrid w:val="0"/>
        <w:spacing w:line="360" w:lineRule="auto"/>
        <w:ind w:firstLine="4252" w:firstLineChars="2025"/>
        <w:rPr>
          <w:rFonts w:ascii="宋体" w:hAnsi="宋体" w:cs="宋体"/>
          <w:color w:val="auto"/>
          <w:szCs w:val="21"/>
          <w:highlight w:val="none"/>
        </w:rPr>
      </w:pPr>
    </w:p>
    <w:p>
      <w:pPr>
        <w:snapToGrid w:val="0"/>
        <w:spacing w:line="360" w:lineRule="auto"/>
        <w:ind w:firstLine="4252" w:firstLineChars="2025"/>
        <w:rPr>
          <w:rFonts w:ascii="宋体" w:hAnsi="宋体" w:cs="宋体"/>
          <w:color w:val="auto"/>
          <w:szCs w:val="21"/>
          <w:highlight w:val="none"/>
          <w:u w:val="singl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（填写全称并加盖公章) </w:t>
      </w:r>
    </w:p>
    <w:p>
      <w:pPr>
        <w:snapToGrid w:val="0"/>
        <w:spacing w:line="360" w:lineRule="auto"/>
        <w:ind w:firstLine="4252" w:firstLineChars="2025"/>
        <w:rPr>
          <w:rFonts w:ascii="宋体" w:hAnsi="宋体" w:cs="宋体"/>
          <w:color w:val="auto"/>
          <w:szCs w:val="21"/>
          <w:highlight w:val="none"/>
        </w:rPr>
      </w:pPr>
      <w:r>
        <w:rPr>
          <w:rFonts w:hint="eastAsia" w:ascii="宋体" w:hAnsi="宋体" w:cs="宋体"/>
          <w:color w:val="auto"/>
          <w:szCs w:val="21"/>
          <w:highlight w:val="none"/>
        </w:rPr>
        <w:t>日  期：</w:t>
      </w:r>
    </w:p>
    <w:p>
      <w:pPr>
        <w:pStyle w:val="21"/>
        <w:spacing w:line="360" w:lineRule="auto"/>
        <w:ind w:left="0" w:leftChars="0"/>
        <w:jc w:val="center"/>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 w:val="21"/>
          <w:szCs w:val="21"/>
          <w:highlight w:val="none"/>
        </w:rPr>
        <w:t>（7）类似项目业绩一览表</w:t>
      </w:r>
    </w:p>
    <w:tbl>
      <w:tblPr>
        <w:tblStyle w:val="45"/>
        <w:tblW w:w="84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269"/>
        <w:gridCol w:w="1755"/>
        <w:gridCol w:w="1950"/>
        <w:gridCol w:w="26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47" w:type="dxa"/>
            <w:vAlign w:val="center"/>
          </w:tcPr>
          <w:p>
            <w:pPr>
              <w:spacing w:line="300" w:lineRule="exact"/>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1269" w:type="dxa"/>
            <w:vAlign w:val="center"/>
          </w:tcPr>
          <w:p>
            <w:pPr>
              <w:spacing w:line="300" w:lineRule="exact"/>
              <w:jc w:val="center"/>
              <w:rPr>
                <w:rFonts w:ascii="宋体" w:hAnsi="宋体" w:cs="宋体"/>
                <w:bCs/>
                <w:color w:val="auto"/>
                <w:szCs w:val="21"/>
                <w:highlight w:val="none"/>
              </w:rPr>
            </w:pPr>
            <w:r>
              <w:rPr>
                <w:rFonts w:hint="eastAsia" w:ascii="宋体" w:hAnsi="宋体" w:cs="宋体"/>
                <w:bCs/>
                <w:color w:val="auto"/>
                <w:szCs w:val="21"/>
                <w:highlight w:val="none"/>
              </w:rPr>
              <w:t>项目名称</w:t>
            </w:r>
          </w:p>
        </w:tc>
        <w:tc>
          <w:tcPr>
            <w:tcW w:w="1755" w:type="dxa"/>
            <w:tcBorders>
              <w:right w:val="single" w:color="auto" w:sz="4" w:space="0"/>
            </w:tcBorders>
            <w:vAlign w:val="center"/>
          </w:tcPr>
          <w:p>
            <w:pPr>
              <w:spacing w:line="300" w:lineRule="exact"/>
              <w:jc w:val="center"/>
              <w:rPr>
                <w:rFonts w:ascii="宋体" w:hAnsi="宋体" w:cs="宋体"/>
                <w:bCs/>
                <w:color w:val="auto"/>
                <w:szCs w:val="21"/>
                <w:highlight w:val="none"/>
              </w:rPr>
            </w:pPr>
            <w:r>
              <w:rPr>
                <w:rFonts w:hint="eastAsia" w:ascii="宋体" w:hAnsi="宋体" w:cs="宋体"/>
                <w:bCs/>
                <w:color w:val="auto"/>
                <w:szCs w:val="21"/>
                <w:highlight w:val="none"/>
              </w:rPr>
              <w:t>主要服务内容</w:t>
            </w:r>
          </w:p>
        </w:tc>
        <w:tc>
          <w:tcPr>
            <w:tcW w:w="1950" w:type="dxa"/>
            <w:tcBorders>
              <w:left w:val="single" w:color="auto" w:sz="4" w:space="0"/>
            </w:tcBorders>
            <w:vAlign w:val="center"/>
          </w:tcPr>
          <w:p>
            <w:pPr>
              <w:spacing w:line="300" w:lineRule="exact"/>
              <w:jc w:val="center"/>
              <w:rPr>
                <w:rFonts w:ascii="宋体" w:hAnsi="宋体" w:cs="宋体"/>
                <w:bCs/>
                <w:color w:val="auto"/>
                <w:szCs w:val="21"/>
                <w:highlight w:val="none"/>
              </w:rPr>
            </w:pPr>
            <w:r>
              <w:rPr>
                <w:rFonts w:hint="eastAsia" w:ascii="宋体" w:hAnsi="宋体" w:cs="宋体"/>
                <w:bCs/>
                <w:color w:val="auto"/>
                <w:szCs w:val="21"/>
                <w:highlight w:val="none"/>
              </w:rPr>
              <w:t>合同金额（万元）</w:t>
            </w:r>
          </w:p>
        </w:tc>
        <w:tc>
          <w:tcPr>
            <w:tcW w:w="2683" w:type="dxa"/>
            <w:tcBorders>
              <w:right w:val="single" w:color="auto" w:sz="4" w:space="0"/>
            </w:tcBorders>
            <w:vAlign w:val="center"/>
          </w:tcPr>
          <w:p>
            <w:pPr>
              <w:spacing w:line="300" w:lineRule="exact"/>
              <w:jc w:val="center"/>
              <w:rPr>
                <w:rFonts w:ascii="宋体" w:hAnsi="宋体" w:cs="宋体"/>
                <w:bCs/>
                <w:color w:val="auto"/>
                <w:szCs w:val="21"/>
                <w:highlight w:val="none"/>
              </w:rPr>
            </w:pPr>
            <w:r>
              <w:rPr>
                <w:rFonts w:hint="eastAsia" w:ascii="宋体" w:hAnsi="宋体" w:cs="宋体"/>
                <w:bCs/>
                <w:color w:val="auto"/>
                <w:szCs w:val="21"/>
                <w:highlight w:val="none"/>
              </w:rPr>
              <w:t>用户联系人及其联系电话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47" w:type="dxa"/>
            <w:vAlign w:val="center"/>
          </w:tcPr>
          <w:p>
            <w:pPr>
              <w:spacing w:line="30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269" w:type="dxa"/>
            <w:vAlign w:val="center"/>
          </w:tcPr>
          <w:p>
            <w:pPr>
              <w:jc w:val="center"/>
              <w:rPr>
                <w:rFonts w:ascii="宋体" w:hAnsi="宋体" w:cs="宋体"/>
                <w:color w:val="auto"/>
                <w:szCs w:val="21"/>
                <w:highlight w:val="none"/>
              </w:rPr>
            </w:pPr>
          </w:p>
        </w:tc>
        <w:tc>
          <w:tcPr>
            <w:tcW w:w="1755" w:type="dxa"/>
            <w:tcBorders>
              <w:right w:val="single" w:color="auto" w:sz="4" w:space="0"/>
            </w:tcBorders>
            <w:vAlign w:val="center"/>
          </w:tcPr>
          <w:p>
            <w:pPr>
              <w:jc w:val="center"/>
              <w:rPr>
                <w:rFonts w:ascii="宋体" w:hAnsi="宋体" w:cs="宋体"/>
                <w:color w:val="auto"/>
                <w:szCs w:val="21"/>
                <w:highlight w:val="none"/>
              </w:rPr>
            </w:pPr>
          </w:p>
        </w:tc>
        <w:tc>
          <w:tcPr>
            <w:tcW w:w="1950" w:type="dxa"/>
            <w:tcBorders>
              <w:left w:val="single" w:color="auto" w:sz="4" w:space="0"/>
            </w:tcBorders>
            <w:vAlign w:val="center"/>
          </w:tcPr>
          <w:p>
            <w:pPr>
              <w:jc w:val="center"/>
              <w:rPr>
                <w:rFonts w:ascii="宋体" w:hAnsi="宋体" w:cs="宋体"/>
                <w:color w:val="auto"/>
                <w:szCs w:val="21"/>
                <w:highlight w:val="none"/>
              </w:rPr>
            </w:pPr>
          </w:p>
        </w:tc>
        <w:tc>
          <w:tcPr>
            <w:tcW w:w="2683" w:type="dxa"/>
            <w:tcBorders>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47" w:type="dxa"/>
            <w:vAlign w:val="center"/>
          </w:tcPr>
          <w:p>
            <w:pPr>
              <w:spacing w:line="300" w:lineRule="exact"/>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1269" w:type="dxa"/>
            <w:vAlign w:val="center"/>
          </w:tcPr>
          <w:p>
            <w:pPr>
              <w:jc w:val="center"/>
              <w:rPr>
                <w:rFonts w:ascii="宋体" w:hAnsi="宋体" w:cs="宋体"/>
                <w:color w:val="auto"/>
                <w:szCs w:val="21"/>
                <w:highlight w:val="none"/>
              </w:rPr>
            </w:pPr>
          </w:p>
        </w:tc>
        <w:tc>
          <w:tcPr>
            <w:tcW w:w="1755" w:type="dxa"/>
            <w:tcBorders>
              <w:right w:val="single" w:color="auto" w:sz="4" w:space="0"/>
            </w:tcBorders>
            <w:vAlign w:val="center"/>
          </w:tcPr>
          <w:p>
            <w:pPr>
              <w:jc w:val="center"/>
              <w:rPr>
                <w:rFonts w:ascii="宋体" w:hAnsi="宋体" w:cs="宋体"/>
                <w:color w:val="auto"/>
                <w:szCs w:val="21"/>
                <w:highlight w:val="none"/>
              </w:rPr>
            </w:pPr>
          </w:p>
        </w:tc>
        <w:tc>
          <w:tcPr>
            <w:tcW w:w="1950" w:type="dxa"/>
            <w:tcBorders>
              <w:left w:val="single" w:color="auto" w:sz="4" w:space="0"/>
            </w:tcBorders>
            <w:vAlign w:val="center"/>
          </w:tcPr>
          <w:p>
            <w:pPr>
              <w:jc w:val="center"/>
              <w:rPr>
                <w:rFonts w:ascii="宋体" w:hAnsi="宋体" w:cs="宋体"/>
                <w:color w:val="auto"/>
                <w:szCs w:val="21"/>
                <w:highlight w:val="none"/>
              </w:rPr>
            </w:pPr>
          </w:p>
        </w:tc>
        <w:tc>
          <w:tcPr>
            <w:tcW w:w="2683" w:type="dxa"/>
            <w:tcBorders>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47" w:type="dxa"/>
            <w:vAlign w:val="center"/>
          </w:tcPr>
          <w:p>
            <w:pPr>
              <w:spacing w:line="300" w:lineRule="exact"/>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1269" w:type="dxa"/>
            <w:vAlign w:val="center"/>
          </w:tcPr>
          <w:p>
            <w:pPr>
              <w:jc w:val="center"/>
              <w:rPr>
                <w:rFonts w:ascii="宋体" w:hAnsi="宋体" w:cs="宋体"/>
                <w:color w:val="auto"/>
                <w:szCs w:val="21"/>
                <w:highlight w:val="none"/>
              </w:rPr>
            </w:pPr>
          </w:p>
        </w:tc>
        <w:tc>
          <w:tcPr>
            <w:tcW w:w="1755" w:type="dxa"/>
            <w:tcBorders>
              <w:right w:val="single" w:color="auto" w:sz="4" w:space="0"/>
            </w:tcBorders>
            <w:vAlign w:val="center"/>
          </w:tcPr>
          <w:p>
            <w:pPr>
              <w:jc w:val="center"/>
              <w:rPr>
                <w:rFonts w:ascii="宋体" w:hAnsi="宋体" w:cs="宋体"/>
                <w:color w:val="auto"/>
                <w:szCs w:val="21"/>
                <w:highlight w:val="none"/>
              </w:rPr>
            </w:pPr>
          </w:p>
        </w:tc>
        <w:tc>
          <w:tcPr>
            <w:tcW w:w="1950" w:type="dxa"/>
            <w:tcBorders>
              <w:left w:val="single" w:color="auto" w:sz="4" w:space="0"/>
            </w:tcBorders>
            <w:vAlign w:val="center"/>
          </w:tcPr>
          <w:p>
            <w:pPr>
              <w:jc w:val="center"/>
              <w:rPr>
                <w:rFonts w:ascii="宋体" w:hAnsi="宋体" w:cs="宋体"/>
                <w:color w:val="auto"/>
                <w:szCs w:val="21"/>
                <w:highlight w:val="none"/>
              </w:rPr>
            </w:pPr>
          </w:p>
        </w:tc>
        <w:tc>
          <w:tcPr>
            <w:tcW w:w="2683" w:type="dxa"/>
            <w:tcBorders>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47" w:type="dxa"/>
            <w:vAlign w:val="center"/>
          </w:tcPr>
          <w:p>
            <w:pPr>
              <w:spacing w:line="300" w:lineRule="exact"/>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1269" w:type="dxa"/>
            <w:vAlign w:val="center"/>
          </w:tcPr>
          <w:p>
            <w:pPr>
              <w:jc w:val="center"/>
              <w:rPr>
                <w:rFonts w:ascii="宋体" w:hAnsi="宋体" w:cs="宋体"/>
                <w:color w:val="auto"/>
                <w:szCs w:val="21"/>
                <w:highlight w:val="none"/>
              </w:rPr>
            </w:pPr>
          </w:p>
        </w:tc>
        <w:tc>
          <w:tcPr>
            <w:tcW w:w="1755" w:type="dxa"/>
            <w:tcBorders>
              <w:right w:val="single" w:color="auto" w:sz="4" w:space="0"/>
            </w:tcBorders>
            <w:vAlign w:val="center"/>
          </w:tcPr>
          <w:p>
            <w:pPr>
              <w:jc w:val="center"/>
              <w:rPr>
                <w:rFonts w:ascii="宋体" w:hAnsi="宋体" w:cs="宋体"/>
                <w:color w:val="auto"/>
                <w:szCs w:val="21"/>
                <w:highlight w:val="none"/>
              </w:rPr>
            </w:pPr>
          </w:p>
        </w:tc>
        <w:tc>
          <w:tcPr>
            <w:tcW w:w="1950" w:type="dxa"/>
            <w:tcBorders>
              <w:left w:val="single" w:color="auto" w:sz="4" w:space="0"/>
            </w:tcBorders>
            <w:vAlign w:val="center"/>
          </w:tcPr>
          <w:p>
            <w:pPr>
              <w:jc w:val="center"/>
              <w:rPr>
                <w:rFonts w:ascii="宋体" w:hAnsi="宋体" w:cs="宋体"/>
                <w:color w:val="auto"/>
                <w:szCs w:val="21"/>
                <w:highlight w:val="none"/>
              </w:rPr>
            </w:pPr>
          </w:p>
        </w:tc>
        <w:tc>
          <w:tcPr>
            <w:tcW w:w="2683" w:type="dxa"/>
            <w:tcBorders>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47" w:type="dxa"/>
            <w:vAlign w:val="center"/>
          </w:tcPr>
          <w:p>
            <w:pPr>
              <w:spacing w:line="300" w:lineRule="exact"/>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1269" w:type="dxa"/>
            <w:vAlign w:val="center"/>
          </w:tcPr>
          <w:p>
            <w:pPr>
              <w:jc w:val="center"/>
              <w:rPr>
                <w:rFonts w:ascii="宋体" w:hAnsi="宋体" w:cs="宋体"/>
                <w:color w:val="auto"/>
                <w:szCs w:val="21"/>
                <w:highlight w:val="none"/>
              </w:rPr>
            </w:pPr>
          </w:p>
        </w:tc>
        <w:tc>
          <w:tcPr>
            <w:tcW w:w="1755" w:type="dxa"/>
            <w:tcBorders>
              <w:right w:val="single" w:color="auto" w:sz="4" w:space="0"/>
            </w:tcBorders>
            <w:vAlign w:val="center"/>
          </w:tcPr>
          <w:p>
            <w:pPr>
              <w:jc w:val="center"/>
              <w:rPr>
                <w:rFonts w:ascii="宋体" w:hAnsi="宋体" w:cs="宋体"/>
                <w:color w:val="auto"/>
                <w:szCs w:val="21"/>
                <w:highlight w:val="none"/>
              </w:rPr>
            </w:pPr>
          </w:p>
        </w:tc>
        <w:tc>
          <w:tcPr>
            <w:tcW w:w="1950" w:type="dxa"/>
            <w:tcBorders>
              <w:left w:val="single" w:color="auto" w:sz="4" w:space="0"/>
            </w:tcBorders>
            <w:vAlign w:val="center"/>
          </w:tcPr>
          <w:p>
            <w:pPr>
              <w:jc w:val="center"/>
              <w:rPr>
                <w:rFonts w:ascii="宋体" w:hAnsi="宋体" w:cs="宋体"/>
                <w:color w:val="auto"/>
                <w:szCs w:val="21"/>
                <w:highlight w:val="none"/>
              </w:rPr>
            </w:pPr>
          </w:p>
        </w:tc>
        <w:tc>
          <w:tcPr>
            <w:tcW w:w="2683" w:type="dxa"/>
            <w:tcBorders>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47" w:type="dxa"/>
            <w:vAlign w:val="center"/>
          </w:tcPr>
          <w:p>
            <w:pPr>
              <w:spacing w:line="300" w:lineRule="exact"/>
              <w:jc w:val="center"/>
              <w:rPr>
                <w:rFonts w:ascii="宋体" w:hAnsi="宋体" w:cs="宋体"/>
                <w:bCs/>
                <w:color w:val="auto"/>
                <w:szCs w:val="21"/>
                <w:highlight w:val="none"/>
              </w:rPr>
            </w:pPr>
            <w:r>
              <w:rPr>
                <w:rFonts w:hint="eastAsia" w:ascii="宋体" w:hAnsi="宋体" w:cs="宋体"/>
                <w:bCs/>
                <w:color w:val="auto"/>
                <w:szCs w:val="21"/>
                <w:highlight w:val="none"/>
              </w:rPr>
              <w:t>...</w:t>
            </w:r>
          </w:p>
        </w:tc>
        <w:tc>
          <w:tcPr>
            <w:tcW w:w="1269" w:type="dxa"/>
            <w:vAlign w:val="center"/>
          </w:tcPr>
          <w:p>
            <w:pPr>
              <w:jc w:val="center"/>
              <w:rPr>
                <w:rFonts w:ascii="宋体" w:hAnsi="宋体" w:cs="宋体"/>
                <w:color w:val="auto"/>
                <w:szCs w:val="21"/>
                <w:highlight w:val="none"/>
              </w:rPr>
            </w:pPr>
          </w:p>
        </w:tc>
        <w:tc>
          <w:tcPr>
            <w:tcW w:w="1755" w:type="dxa"/>
            <w:tcBorders>
              <w:right w:val="single" w:color="auto" w:sz="4" w:space="0"/>
            </w:tcBorders>
            <w:vAlign w:val="center"/>
          </w:tcPr>
          <w:p>
            <w:pPr>
              <w:jc w:val="center"/>
              <w:rPr>
                <w:rFonts w:ascii="宋体" w:hAnsi="宋体" w:cs="宋体"/>
                <w:color w:val="auto"/>
                <w:szCs w:val="21"/>
                <w:highlight w:val="none"/>
              </w:rPr>
            </w:pPr>
          </w:p>
        </w:tc>
        <w:tc>
          <w:tcPr>
            <w:tcW w:w="1950" w:type="dxa"/>
            <w:tcBorders>
              <w:left w:val="single" w:color="auto" w:sz="4" w:space="0"/>
            </w:tcBorders>
            <w:vAlign w:val="center"/>
          </w:tcPr>
          <w:p>
            <w:pPr>
              <w:jc w:val="center"/>
              <w:rPr>
                <w:rFonts w:ascii="宋体" w:hAnsi="宋体" w:cs="宋体"/>
                <w:color w:val="auto"/>
                <w:szCs w:val="21"/>
                <w:highlight w:val="none"/>
              </w:rPr>
            </w:pPr>
          </w:p>
        </w:tc>
        <w:tc>
          <w:tcPr>
            <w:tcW w:w="2683" w:type="dxa"/>
            <w:tcBorders>
              <w:right w:val="single" w:color="auto" w:sz="4" w:space="0"/>
            </w:tcBorders>
            <w:vAlign w:val="center"/>
          </w:tcPr>
          <w:p>
            <w:pPr>
              <w:jc w:val="center"/>
              <w:rPr>
                <w:rFonts w:ascii="宋体" w:hAnsi="宋体" w:cs="宋体"/>
                <w:color w:val="auto"/>
                <w:szCs w:val="21"/>
                <w:highlight w:val="none"/>
              </w:rPr>
            </w:pPr>
          </w:p>
        </w:tc>
      </w:tr>
    </w:tbl>
    <w:p>
      <w:pPr>
        <w:spacing w:line="360" w:lineRule="auto"/>
        <w:ind w:left="924" w:hanging="924" w:hangingChars="440"/>
        <w:rPr>
          <w:rFonts w:ascii="宋体" w:hAnsi="宋体" w:cs="宋体"/>
          <w:color w:val="auto"/>
          <w:highlight w:val="none"/>
        </w:rPr>
      </w:pPr>
      <w:r>
        <w:rPr>
          <w:rFonts w:hint="eastAsia" w:ascii="宋体" w:hAnsi="宋体" w:cs="宋体"/>
          <w:bCs/>
          <w:color w:val="auto"/>
          <w:szCs w:val="21"/>
          <w:highlight w:val="none"/>
        </w:rPr>
        <w:t>注：根据评委打分表的要求提供证明材料</w:t>
      </w:r>
      <w:r>
        <w:rPr>
          <w:rFonts w:hint="eastAsia" w:ascii="宋体" w:hAnsi="宋体" w:cs="宋体"/>
          <w:color w:val="auto"/>
          <w:szCs w:val="21"/>
          <w:highlight w:val="none"/>
        </w:rPr>
        <w:t>。</w:t>
      </w:r>
    </w:p>
    <w:p>
      <w:pPr>
        <w:snapToGrid w:val="0"/>
        <w:spacing w:before="50" w:after="50" w:line="360" w:lineRule="auto"/>
        <w:ind w:left="-23" w:leftChars="-11" w:right="27" w:rightChars="13" w:firstLine="21" w:firstLineChars="10"/>
        <w:rPr>
          <w:rFonts w:ascii="宋体" w:hAnsi="宋体" w:cs="宋体"/>
          <w:bCs/>
          <w:color w:val="auto"/>
          <w:szCs w:val="21"/>
          <w:highlight w:val="none"/>
        </w:rPr>
      </w:pPr>
    </w:p>
    <w:p>
      <w:pPr>
        <w:snapToGrid w:val="0"/>
        <w:spacing w:line="360" w:lineRule="auto"/>
        <w:ind w:firstLine="4200" w:firstLineChars="2000"/>
        <w:rPr>
          <w:rFonts w:ascii="宋体" w:hAnsi="宋体" w:cs="宋体"/>
          <w:color w:val="auto"/>
          <w:szCs w:val="21"/>
          <w:highlight w:val="none"/>
          <w:u w:val="singl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（填写全称并加盖公章) </w:t>
      </w:r>
    </w:p>
    <w:p>
      <w:pPr>
        <w:snapToGrid w:val="0"/>
        <w:spacing w:line="360" w:lineRule="auto"/>
        <w:ind w:firstLine="4252" w:firstLineChars="2025"/>
        <w:rPr>
          <w:rFonts w:ascii="宋体" w:hAnsi="宋体" w:cs="宋体"/>
          <w:color w:val="auto"/>
          <w:szCs w:val="21"/>
          <w:highlight w:val="none"/>
        </w:rPr>
      </w:pPr>
      <w:r>
        <w:rPr>
          <w:rFonts w:hint="eastAsia" w:ascii="宋体" w:hAnsi="宋体" w:cs="宋体"/>
          <w:color w:val="auto"/>
          <w:szCs w:val="21"/>
          <w:highlight w:val="none"/>
        </w:rPr>
        <w:t>日  期：</w:t>
      </w:r>
    </w:p>
    <w:p>
      <w:pPr>
        <w:rPr>
          <w:rFonts w:ascii="宋体" w:hAnsi="宋体" w:cs="宋体"/>
          <w:color w:val="auto"/>
          <w:szCs w:val="21"/>
          <w:highlight w:val="none"/>
        </w:rPr>
      </w:pPr>
      <w:r>
        <w:rPr>
          <w:rFonts w:hint="eastAsia" w:ascii="宋体" w:hAnsi="宋体" w:cs="宋体"/>
          <w:color w:val="auto"/>
          <w:szCs w:val="21"/>
          <w:highlight w:val="none"/>
        </w:rPr>
        <w:br w:type="page"/>
      </w:r>
    </w:p>
    <w:p>
      <w:pPr>
        <w:snapToGrid w:val="0"/>
        <w:spacing w:line="360" w:lineRule="auto"/>
        <w:ind w:right="-214" w:rightChars="-102"/>
        <w:jc w:val="left"/>
        <w:rPr>
          <w:rFonts w:ascii="宋体" w:hAnsi="宋体" w:cs="宋体"/>
          <w:b/>
          <w:color w:val="auto"/>
          <w:highlight w:val="none"/>
        </w:rPr>
      </w:pPr>
      <w:r>
        <w:rPr>
          <w:rFonts w:hint="eastAsia" w:ascii="宋体" w:hAnsi="宋体" w:cs="宋体"/>
          <w:b/>
          <w:color w:val="auto"/>
          <w:highlight w:val="none"/>
        </w:rPr>
        <w:t>3.报价要求响应文件的有关格式</w:t>
      </w:r>
    </w:p>
    <w:p>
      <w:pPr>
        <w:pStyle w:val="21"/>
        <w:spacing w:line="360" w:lineRule="auto"/>
        <w:ind w:left="0" w:leftChars="0"/>
        <w:jc w:val="center"/>
        <w:rPr>
          <w:rFonts w:ascii="宋体" w:hAnsi="宋体" w:cs="宋体"/>
          <w:b/>
          <w:color w:val="auto"/>
          <w:sz w:val="21"/>
          <w:szCs w:val="21"/>
          <w:highlight w:val="none"/>
        </w:rPr>
      </w:pPr>
      <w:r>
        <w:rPr>
          <w:rFonts w:hint="eastAsia" w:ascii="宋体" w:hAnsi="宋体" w:cs="宋体"/>
          <w:b/>
          <w:color w:val="auto"/>
          <w:sz w:val="21"/>
          <w:szCs w:val="21"/>
          <w:highlight w:val="none"/>
        </w:rPr>
        <w:t>（1）开标一览表</w:t>
      </w:r>
    </w:p>
    <w:tbl>
      <w:tblPr>
        <w:tblStyle w:val="45"/>
        <w:tblW w:w="93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6"/>
        <w:gridCol w:w="3118"/>
        <w:gridCol w:w="2835"/>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311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内容</w:t>
            </w: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投标报价（元）</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311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科技设施运维费</w:t>
            </w: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b/>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各设施的详细报价见《投标报价明细表》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电费</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0000.00</w:t>
            </w:r>
          </w:p>
        </w:tc>
        <w:tc>
          <w:tcPr>
            <w:tcW w:w="2268" w:type="dxa"/>
            <w:vMerge w:val="restart"/>
            <w:tcBorders>
              <w:top w:val="single" w:color="auto" w:sz="4" w:space="0"/>
              <w:left w:val="single" w:color="auto" w:sz="4" w:space="0"/>
              <w:right w:val="single" w:color="auto" w:sz="4" w:space="0"/>
            </w:tcBorders>
            <w:vAlign w:val="center"/>
          </w:tcPr>
          <w:p>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该三项内容为暂估价，投标人不得进行浮动报价，发生时按实结算；否则将作无效标处理。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网络费</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1000.00</w:t>
            </w:r>
          </w:p>
        </w:tc>
        <w:tc>
          <w:tcPr>
            <w:tcW w:w="2268" w:type="dxa"/>
            <w:vMerge w:val="continue"/>
            <w:tcBorders>
              <w:left w:val="single" w:color="auto" w:sz="4" w:space="0"/>
              <w:right w:val="single" w:color="auto" w:sz="4" w:space="0"/>
            </w:tcBorders>
            <w:vAlign w:val="center"/>
          </w:tcPr>
          <w:p>
            <w:pPr>
              <w:snapToGrid w:val="0"/>
              <w:spacing w:line="440" w:lineRule="exact"/>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auto"/>
                <w:kern w:val="0"/>
                <w:szCs w:val="21"/>
                <w:highlight w:val="none"/>
              </w:rPr>
            </w:pPr>
            <w:r>
              <w:rPr>
                <w:rFonts w:hint="eastAsia"/>
                <w:color w:val="auto"/>
                <w:kern w:val="0"/>
                <w:szCs w:val="21"/>
                <w:highlight w:val="none"/>
              </w:rPr>
              <w:t>不可预估维修费用（包含部分设备更新更换费用）</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00000.00</w:t>
            </w:r>
          </w:p>
        </w:tc>
        <w:tc>
          <w:tcPr>
            <w:tcW w:w="2268" w:type="dxa"/>
            <w:vMerge w:val="continue"/>
            <w:tcBorders>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投标总价（项1+项2+项3+项4）</w:t>
            </w: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ascii="宋体" w:hAnsi="宋体" w:cs="宋体"/>
                <w:b/>
                <w:color w:val="auto"/>
                <w:szCs w:val="21"/>
                <w:highlight w:val="none"/>
              </w:rPr>
            </w:pPr>
            <w:r>
              <w:rPr>
                <w:rFonts w:hint="eastAsia" w:ascii="宋体" w:hAnsi="宋体" w:cs="宋体"/>
                <w:b/>
                <w:color w:val="auto"/>
                <w:szCs w:val="21"/>
                <w:highlight w:val="none"/>
              </w:rPr>
              <w:t>小写：</w:t>
            </w:r>
          </w:p>
          <w:p>
            <w:pPr>
              <w:snapToGrid w:val="0"/>
              <w:spacing w:line="440" w:lineRule="exact"/>
              <w:jc w:val="left"/>
              <w:rPr>
                <w:rFonts w:ascii="宋体" w:hAnsi="宋体" w:cs="宋体"/>
                <w:b/>
                <w:color w:val="auto"/>
                <w:szCs w:val="21"/>
                <w:highlight w:val="none"/>
              </w:rPr>
            </w:pPr>
            <w:r>
              <w:rPr>
                <w:rFonts w:hint="eastAsia" w:ascii="宋体" w:hAnsi="宋体" w:cs="宋体"/>
                <w:b/>
                <w:color w:val="auto"/>
                <w:szCs w:val="21"/>
                <w:highlight w:val="none"/>
              </w:rPr>
              <w:t>大写：</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合同履行期限</w:t>
            </w:r>
          </w:p>
        </w:tc>
        <w:tc>
          <w:tcPr>
            <w:tcW w:w="822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s="宋体"/>
                <w:color w:val="auto"/>
                <w:szCs w:val="21"/>
                <w:highlight w:val="none"/>
              </w:rPr>
            </w:pPr>
            <w:r>
              <w:rPr>
                <w:rFonts w:hint="eastAsia" w:ascii="宋体" w:hAnsi="宋体"/>
                <w:color w:val="auto"/>
                <w:szCs w:val="21"/>
                <w:highlight w:val="none"/>
                <w:shd w:val="clear" w:color="auto" w:fill="FFFFFF"/>
              </w:rPr>
              <w:t>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115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投标声明</w:t>
            </w:r>
          </w:p>
        </w:tc>
        <w:tc>
          <w:tcPr>
            <w:tcW w:w="822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s="宋体"/>
                <w:color w:val="auto"/>
                <w:szCs w:val="21"/>
                <w:highlight w:val="none"/>
              </w:rPr>
            </w:pPr>
          </w:p>
        </w:tc>
      </w:tr>
    </w:tbl>
    <w:p>
      <w:pPr>
        <w:spacing w:line="240" w:lineRule="atLeast"/>
        <w:rPr>
          <w:rFonts w:ascii="宋体" w:hAnsi="宋体" w:cs="宋体"/>
          <w:b/>
          <w:color w:val="auto"/>
          <w:szCs w:val="21"/>
          <w:highlight w:val="none"/>
        </w:rPr>
      </w:pPr>
    </w:p>
    <w:p>
      <w:pPr>
        <w:snapToGrid w:val="0"/>
        <w:spacing w:before="50" w:after="50" w:line="240" w:lineRule="atLeast"/>
        <w:ind w:left="-23" w:leftChars="-11" w:right="27" w:rightChars="13" w:firstLine="21" w:firstLineChars="10"/>
        <w:rPr>
          <w:rFonts w:ascii="宋体" w:hAnsi="宋体" w:cs="宋体"/>
          <w:bCs/>
          <w:color w:val="auto"/>
          <w:szCs w:val="21"/>
          <w:highlight w:val="none"/>
        </w:rPr>
      </w:pPr>
      <w:r>
        <w:rPr>
          <w:rFonts w:hint="eastAsia" w:ascii="宋体" w:hAnsi="宋体" w:cs="宋体"/>
          <w:bCs/>
          <w:color w:val="auto"/>
          <w:szCs w:val="21"/>
          <w:highlight w:val="none"/>
        </w:rPr>
        <w:t>注：1、报价一经涂改，应在涂改处加盖单位公章或由法定代表人或其授权代表签字，否则评标委员会将不接受该修改内容。</w:t>
      </w:r>
    </w:p>
    <w:p>
      <w:pPr>
        <w:spacing w:line="2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2、投标报价是履行合同的最终价格，包含但不限于人员工资【包括人员基本工资、各类福利和补贴（如高温补贴、加班补贴等）、社保（五险）、各类按规定应缴纳的保险】，工作服、作业工具及机械设备配置费用、设备设施的更换及维护、各类耗材费用、作业车辆的折旧费及运行维护费用、临时布置任务和突击应急任务等费用、安全文明施工费、采购代理服务费、管理费，利润，电费4万元，网络费2.1万元，不可预估维修费用（包含部分设备更新更换费用）30万元），税金，政策性文件规定及合同包含的所有风险、责任等各项与本次采购相关的一切费用。</w:t>
      </w:r>
    </w:p>
    <w:p>
      <w:pPr>
        <w:spacing w:line="2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说明：安全文明施工费不得低于规定的最低标准，中标人应当确保安全文明施工费用的专款专用，在财务管理中单独列出该费用的费用清单备查。</w:t>
      </w:r>
    </w:p>
    <w:p>
      <w:pPr>
        <w:pStyle w:val="19"/>
        <w:rPr>
          <w:rFonts w:ascii="宋体" w:hAnsi="宋体" w:cs="宋体"/>
          <w:color w:val="auto"/>
          <w:highlight w:val="none"/>
        </w:rPr>
      </w:pPr>
    </w:p>
    <w:p>
      <w:pPr>
        <w:snapToGrid w:val="0"/>
        <w:spacing w:line="360" w:lineRule="auto"/>
        <w:ind w:firstLine="3685" w:firstLineChars="1755"/>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（填写全称并加盖公章)</w:t>
      </w:r>
    </w:p>
    <w:p>
      <w:pPr>
        <w:snapToGrid w:val="0"/>
        <w:spacing w:line="360" w:lineRule="auto"/>
        <w:ind w:firstLine="3685" w:firstLineChars="1755"/>
        <w:rPr>
          <w:rFonts w:ascii="宋体" w:hAnsi="宋体" w:cs="宋体"/>
          <w:color w:val="auto"/>
          <w:szCs w:val="21"/>
          <w:highlight w:val="none"/>
        </w:rPr>
      </w:pPr>
      <w:r>
        <w:rPr>
          <w:rFonts w:hint="eastAsia" w:ascii="宋体" w:hAnsi="宋体" w:cs="宋体"/>
          <w:color w:val="auto"/>
          <w:szCs w:val="21"/>
          <w:highlight w:val="none"/>
        </w:rPr>
        <w:t>日  期：</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1"/>
        <w:spacing w:after="0" w:line="360" w:lineRule="auto"/>
        <w:ind w:left="0" w:leftChars="0"/>
        <w:jc w:val="center"/>
        <w:rPr>
          <w:rFonts w:ascii="宋体" w:hAnsi="宋体" w:cs="宋体"/>
          <w:b/>
          <w:bCs/>
          <w:color w:val="auto"/>
          <w:szCs w:val="28"/>
          <w:highlight w:val="none"/>
        </w:rPr>
      </w:pPr>
      <w:r>
        <w:rPr>
          <w:rFonts w:hint="eastAsia" w:ascii="宋体" w:hAnsi="宋体" w:cs="宋体"/>
          <w:b/>
          <w:color w:val="auto"/>
          <w:sz w:val="21"/>
          <w:szCs w:val="21"/>
          <w:highlight w:val="none"/>
        </w:rPr>
        <w:t>（2）投标报价组成明细表</w:t>
      </w:r>
    </w:p>
    <w:tbl>
      <w:tblPr>
        <w:tblStyle w:val="45"/>
        <w:tblW w:w="10017" w:type="dxa"/>
        <w:tblInd w:w="-4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836"/>
        <w:gridCol w:w="765"/>
        <w:gridCol w:w="728"/>
        <w:gridCol w:w="679"/>
        <w:gridCol w:w="1266"/>
        <w:gridCol w:w="1286"/>
        <w:gridCol w:w="3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52" w:type="dxa"/>
            <w:tcBorders>
              <w:tl2br w:val="nil"/>
              <w:tr2bl w:val="nil"/>
            </w:tcBorders>
            <w:shd w:val="clear" w:color="auto" w:fill="auto"/>
            <w:tcMar>
              <w:top w:w="28" w:type="dxa"/>
              <w:left w:w="28" w:type="dxa"/>
              <w:bottom w:w="28" w:type="dxa"/>
              <w:right w:w="28" w:type="dxa"/>
            </w:tcMar>
            <w:vAlign w:val="center"/>
          </w:tcPr>
          <w:p>
            <w:pPr>
              <w:widowControl/>
              <w:jc w:val="center"/>
              <w:rPr>
                <w:b/>
                <w:color w:val="auto"/>
                <w:kern w:val="0"/>
                <w:sz w:val="20"/>
                <w:szCs w:val="20"/>
                <w:highlight w:val="none"/>
              </w:rPr>
            </w:pPr>
            <w:r>
              <w:rPr>
                <w:rFonts w:hint="eastAsia"/>
                <w:b/>
                <w:color w:val="auto"/>
                <w:kern w:val="0"/>
                <w:sz w:val="20"/>
                <w:szCs w:val="20"/>
                <w:highlight w:val="none"/>
              </w:rPr>
              <w:t>序号</w:t>
            </w:r>
          </w:p>
        </w:tc>
        <w:tc>
          <w:tcPr>
            <w:tcW w:w="836" w:type="dxa"/>
            <w:tcBorders>
              <w:tl2br w:val="nil"/>
              <w:tr2bl w:val="nil"/>
            </w:tcBorders>
            <w:shd w:val="clear" w:color="auto" w:fill="auto"/>
            <w:tcMar>
              <w:top w:w="28" w:type="dxa"/>
              <w:left w:w="28" w:type="dxa"/>
              <w:bottom w:w="28" w:type="dxa"/>
              <w:right w:w="28" w:type="dxa"/>
            </w:tcMar>
            <w:vAlign w:val="center"/>
          </w:tcPr>
          <w:p>
            <w:pPr>
              <w:widowControl/>
              <w:jc w:val="center"/>
              <w:rPr>
                <w:b/>
                <w:color w:val="auto"/>
                <w:kern w:val="0"/>
                <w:sz w:val="20"/>
                <w:szCs w:val="20"/>
                <w:highlight w:val="none"/>
              </w:rPr>
            </w:pPr>
            <w:r>
              <w:rPr>
                <w:rFonts w:hint="eastAsia"/>
                <w:b/>
                <w:color w:val="auto"/>
                <w:kern w:val="0"/>
                <w:sz w:val="20"/>
                <w:szCs w:val="20"/>
                <w:highlight w:val="none"/>
              </w:rPr>
              <w:t>设备</w:t>
            </w:r>
          </w:p>
        </w:tc>
        <w:tc>
          <w:tcPr>
            <w:tcW w:w="765" w:type="dxa"/>
            <w:tcBorders>
              <w:tl2br w:val="nil"/>
              <w:tr2bl w:val="nil"/>
            </w:tcBorders>
            <w:shd w:val="clear" w:color="auto" w:fill="auto"/>
            <w:tcMar>
              <w:top w:w="28" w:type="dxa"/>
              <w:left w:w="28" w:type="dxa"/>
              <w:bottom w:w="28" w:type="dxa"/>
              <w:right w:w="28" w:type="dxa"/>
            </w:tcMar>
            <w:vAlign w:val="center"/>
          </w:tcPr>
          <w:p>
            <w:pPr>
              <w:widowControl/>
              <w:jc w:val="center"/>
              <w:rPr>
                <w:b/>
                <w:color w:val="auto"/>
                <w:kern w:val="0"/>
                <w:sz w:val="20"/>
                <w:szCs w:val="20"/>
                <w:highlight w:val="none"/>
              </w:rPr>
            </w:pPr>
            <w:r>
              <w:rPr>
                <w:rFonts w:hint="eastAsia"/>
                <w:b/>
                <w:color w:val="auto"/>
                <w:kern w:val="0"/>
                <w:sz w:val="20"/>
                <w:szCs w:val="20"/>
                <w:highlight w:val="none"/>
              </w:rPr>
              <w:t>区别</w:t>
            </w:r>
          </w:p>
        </w:tc>
        <w:tc>
          <w:tcPr>
            <w:tcW w:w="728" w:type="dxa"/>
            <w:tcBorders>
              <w:tl2br w:val="nil"/>
              <w:tr2bl w:val="nil"/>
            </w:tcBorders>
            <w:shd w:val="clear" w:color="auto" w:fill="auto"/>
            <w:tcMar>
              <w:top w:w="28" w:type="dxa"/>
              <w:left w:w="28" w:type="dxa"/>
              <w:bottom w:w="28" w:type="dxa"/>
              <w:right w:w="28" w:type="dxa"/>
            </w:tcMar>
            <w:vAlign w:val="center"/>
          </w:tcPr>
          <w:p>
            <w:pPr>
              <w:widowControl/>
              <w:jc w:val="center"/>
              <w:rPr>
                <w:b/>
                <w:color w:val="auto"/>
                <w:kern w:val="0"/>
                <w:sz w:val="20"/>
                <w:szCs w:val="20"/>
                <w:highlight w:val="none"/>
              </w:rPr>
            </w:pPr>
            <w:r>
              <w:rPr>
                <w:rFonts w:hint="eastAsia"/>
                <w:b/>
                <w:color w:val="auto"/>
                <w:kern w:val="0"/>
                <w:sz w:val="20"/>
                <w:szCs w:val="20"/>
                <w:highlight w:val="none"/>
              </w:rPr>
              <w:t>数量</w:t>
            </w:r>
          </w:p>
        </w:tc>
        <w:tc>
          <w:tcPr>
            <w:tcW w:w="679" w:type="dxa"/>
            <w:tcBorders>
              <w:tl2br w:val="nil"/>
              <w:tr2bl w:val="nil"/>
            </w:tcBorders>
            <w:shd w:val="clear" w:color="auto" w:fill="auto"/>
            <w:tcMar>
              <w:top w:w="28" w:type="dxa"/>
              <w:left w:w="28" w:type="dxa"/>
              <w:bottom w:w="28" w:type="dxa"/>
              <w:right w:w="28" w:type="dxa"/>
            </w:tcMar>
            <w:vAlign w:val="center"/>
          </w:tcPr>
          <w:p>
            <w:pPr>
              <w:widowControl/>
              <w:jc w:val="center"/>
              <w:rPr>
                <w:b/>
                <w:color w:val="auto"/>
                <w:kern w:val="0"/>
                <w:sz w:val="20"/>
                <w:szCs w:val="20"/>
                <w:highlight w:val="none"/>
              </w:rPr>
            </w:pPr>
            <w:r>
              <w:rPr>
                <w:rFonts w:hint="eastAsia"/>
                <w:b/>
                <w:color w:val="auto"/>
                <w:kern w:val="0"/>
                <w:sz w:val="20"/>
                <w:szCs w:val="20"/>
                <w:highlight w:val="none"/>
              </w:rPr>
              <w:t>单位</w:t>
            </w:r>
          </w:p>
        </w:tc>
        <w:tc>
          <w:tcPr>
            <w:tcW w:w="1266" w:type="dxa"/>
            <w:tcBorders>
              <w:tl2br w:val="nil"/>
              <w:tr2bl w:val="nil"/>
            </w:tcBorders>
            <w:shd w:val="clear" w:color="auto" w:fill="auto"/>
            <w:tcMar>
              <w:top w:w="28" w:type="dxa"/>
              <w:left w:w="28" w:type="dxa"/>
              <w:bottom w:w="28" w:type="dxa"/>
              <w:right w:w="28" w:type="dxa"/>
            </w:tcMar>
            <w:vAlign w:val="center"/>
          </w:tcPr>
          <w:p>
            <w:pPr>
              <w:widowControl/>
              <w:spacing w:line="400" w:lineRule="exact"/>
              <w:jc w:val="center"/>
              <w:rPr>
                <w:b/>
                <w:color w:val="auto"/>
                <w:kern w:val="0"/>
                <w:sz w:val="20"/>
                <w:szCs w:val="20"/>
                <w:highlight w:val="none"/>
              </w:rPr>
            </w:pPr>
            <w:r>
              <w:rPr>
                <w:rFonts w:hint="eastAsia" w:ascii="宋体" w:hAnsi="宋体" w:cs="宋体"/>
                <w:b/>
                <w:color w:val="auto"/>
                <w:kern w:val="0"/>
                <w:szCs w:val="28"/>
                <w:highlight w:val="none"/>
              </w:rPr>
              <w:t>单价</w:t>
            </w:r>
          </w:p>
        </w:tc>
        <w:tc>
          <w:tcPr>
            <w:tcW w:w="1286" w:type="dxa"/>
            <w:tcBorders>
              <w:tl2br w:val="nil"/>
              <w:tr2bl w:val="nil"/>
            </w:tcBorders>
            <w:shd w:val="clear" w:color="auto" w:fill="auto"/>
            <w:tcMar>
              <w:top w:w="28" w:type="dxa"/>
              <w:left w:w="28" w:type="dxa"/>
              <w:bottom w:w="28" w:type="dxa"/>
              <w:right w:w="28" w:type="dxa"/>
            </w:tcMar>
            <w:vAlign w:val="center"/>
          </w:tcPr>
          <w:p>
            <w:pPr>
              <w:widowControl/>
              <w:spacing w:line="400" w:lineRule="exact"/>
              <w:jc w:val="center"/>
              <w:rPr>
                <w:b/>
                <w:color w:val="auto"/>
                <w:kern w:val="0"/>
                <w:sz w:val="20"/>
                <w:szCs w:val="20"/>
                <w:highlight w:val="none"/>
              </w:rPr>
            </w:pPr>
            <w:r>
              <w:rPr>
                <w:rFonts w:hint="eastAsia" w:ascii="宋体" w:hAnsi="宋体" w:cs="宋体"/>
                <w:b/>
                <w:color w:val="auto"/>
                <w:kern w:val="0"/>
                <w:szCs w:val="28"/>
                <w:highlight w:val="none"/>
              </w:rPr>
              <w:t>合价</w:t>
            </w:r>
          </w:p>
        </w:tc>
        <w:tc>
          <w:tcPr>
            <w:tcW w:w="3705" w:type="dxa"/>
            <w:tcBorders>
              <w:tl2br w:val="nil"/>
              <w:tr2bl w:val="nil"/>
            </w:tcBorders>
            <w:shd w:val="clear" w:color="auto" w:fill="auto"/>
            <w:tcMar>
              <w:top w:w="28" w:type="dxa"/>
              <w:left w:w="28" w:type="dxa"/>
              <w:bottom w:w="28" w:type="dxa"/>
              <w:right w:w="28" w:type="dxa"/>
            </w:tcMar>
            <w:vAlign w:val="center"/>
          </w:tcPr>
          <w:p>
            <w:pPr>
              <w:widowControl/>
              <w:jc w:val="center"/>
              <w:rPr>
                <w:b/>
                <w:color w:val="auto"/>
                <w:kern w:val="0"/>
                <w:sz w:val="20"/>
                <w:szCs w:val="20"/>
                <w:highlight w:val="none"/>
              </w:rPr>
            </w:pPr>
            <w:r>
              <w:rPr>
                <w:rFonts w:hint="eastAsia"/>
                <w:b/>
                <w:color w:val="auto"/>
                <w:kern w:val="0"/>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752" w:type="dxa"/>
            <w:vMerge w:val="restart"/>
            <w:tcBorders>
              <w:tl2br w:val="nil"/>
              <w:tr2bl w:val="nil"/>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1</w:t>
            </w:r>
          </w:p>
        </w:tc>
        <w:tc>
          <w:tcPr>
            <w:tcW w:w="836" w:type="dxa"/>
            <w:vMerge w:val="restart"/>
            <w:tcBorders>
              <w:tl2br w:val="nil"/>
              <w:tr2bl w:val="nil"/>
            </w:tcBorders>
            <w:shd w:val="clear" w:color="auto" w:fill="auto"/>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电子治超系统</w:t>
            </w:r>
          </w:p>
        </w:tc>
        <w:tc>
          <w:tcPr>
            <w:tcW w:w="765" w:type="dxa"/>
            <w:vMerge w:val="restart"/>
            <w:tcBorders>
              <w:tl2br w:val="nil"/>
              <w:tr2bl w:val="nil"/>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保外</w:t>
            </w:r>
          </w:p>
        </w:tc>
        <w:tc>
          <w:tcPr>
            <w:tcW w:w="728" w:type="dxa"/>
            <w:tcBorders>
              <w:tl2br w:val="nil"/>
              <w:tr2bl w:val="nil"/>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142</w:t>
            </w:r>
          </w:p>
        </w:tc>
        <w:tc>
          <w:tcPr>
            <w:tcW w:w="679" w:type="dxa"/>
            <w:tcBorders>
              <w:tl2br w:val="nil"/>
              <w:tr2bl w:val="nil"/>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米</w:t>
            </w:r>
          </w:p>
        </w:tc>
        <w:tc>
          <w:tcPr>
            <w:tcW w:w="1266" w:type="dxa"/>
            <w:tcBorders>
              <w:tl2br w:val="nil"/>
              <w:tr2bl w:val="nil"/>
            </w:tcBorders>
            <w:shd w:val="clear" w:color="000000" w:fill="FFFFFF"/>
            <w:tcMar>
              <w:top w:w="28" w:type="dxa"/>
              <w:left w:w="28" w:type="dxa"/>
              <w:bottom w:w="28" w:type="dxa"/>
              <w:right w:w="28" w:type="dxa"/>
            </w:tcMar>
            <w:vAlign w:val="center"/>
          </w:tcPr>
          <w:p>
            <w:pPr>
              <w:widowControl/>
              <w:jc w:val="center"/>
              <w:rPr>
                <w:bCs/>
                <w:color w:val="auto"/>
                <w:kern w:val="0"/>
                <w:sz w:val="20"/>
                <w:szCs w:val="20"/>
                <w:highlight w:val="none"/>
              </w:rPr>
            </w:pPr>
          </w:p>
        </w:tc>
        <w:tc>
          <w:tcPr>
            <w:tcW w:w="1286" w:type="dxa"/>
            <w:tcBorders>
              <w:tl2br w:val="nil"/>
              <w:tr2bl w:val="nil"/>
            </w:tcBorders>
            <w:shd w:val="clear" w:color="000000" w:fill="FFFFFF"/>
            <w:tcMar>
              <w:top w:w="28" w:type="dxa"/>
              <w:left w:w="28" w:type="dxa"/>
              <w:bottom w:w="28" w:type="dxa"/>
              <w:right w:w="28" w:type="dxa"/>
            </w:tcMar>
            <w:vAlign w:val="center"/>
          </w:tcPr>
          <w:p>
            <w:pPr>
              <w:widowControl/>
              <w:jc w:val="center"/>
              <w:rPr>
                <w:bCs/>
                <w:color w:val="auto"/>
                <w:kern w:val="0"/>
                <w:sz w:val="20"/>
                <w:szCs w:val="20"/>
                <w:highlight w:val="none"/>
              </w:rPr>
            </w:pPr>
          </w:p>
        </w:tc>
        <w:tc>
          <w:tcPr>
            <w:tcW w:w="3705" w:type="dxa"/>
            <w:tcBorders>
              <w:tl2br w:val="nil"/>
              <w:tr2bl w:val="nil"/>
            </w:tcBorders>
            <w:shd w:val="clear" w:color="000000" w:fill="FFFFFF"/>
            <w:tcMar>
              <w:top w:w="28" w:type="dxa"/>
              <w:left w:w="28" w:type="dxa"/>
              <w:bottom w:w="28" w:type="dxa"/>
              <w:right w:w="28" w:type="dxa"/>
            </w:tcMar>
            <w:vAlign w:val="center"/>
          </w:tcPr>
          <w:p>
            <w:pPr>
              <w:widowControl/>
              <w:jc w:val="left"/>
              <w:rPr>
                <w:bCs/>
                <w:color w:val="auto"/>
                <w:kern w:val="0"/>
                <w:sz w:val="20"/>
                <w:szCs w:val="20"/>
                <w:highlight w:val="none"/>
              </w:rPr>
            </w:pPr>
            <w:r>
              <w:rPr>
                <w:rFonts w:hint="eastAsia"/>
                <w:bCs/>
                <w:color w:val="auto"/>
                <w:kern w:val="0"/>
                <w:sz w:val="20"/>
                <w:szCs w:val="20"/>
                <w:highlight w:val="none"/>
              </w:rPr>
              <w:t>鄞横线4K+800（4车道16米）、沿海中线38K+850（4车道20米）、穿咸线25K+800（2车道8米）、丽白线2K+150(2车道8米）、东方路上城公交站（与盛宁线交叉口）（2车道9.5米）、鄞县大道东湖官邸小区门口（3车道12米）、玉泉南路南段（2车道*2排16米）、环湖南路水上乐园门口（2车道7.5米）、环湖南路启新高尔夫门口（2车道7.5米），宝瞻线9K+850（2024年5月过保，2车道9.5米）,鄞县大道梅湖农场门口（2024年5月过保，3车道12米）,雁湖路K0+270（4车道16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2" w:type="dxa"/>
            <w:vMerge w:val="continue"/>
            <w:tcBorders>
              <w:tl2br w:val="nil"/>
              <w:tr2bl w:val="nil"/>
            </w:tcBorders>
            <w:tcMar>
              <w:top w:w="28" w:type="dxa"/>
              <w:left w:w="28" w:type="dxa"/>
              <w:bottom w:w="28" w:type="dxa"/>
              <w:right w:w="28" w:type="dxa"/>
            </w:tcMar>
            <w:vAlign w:val="center"/>
          </w:tcPr>
          <w:p>
            <w:pPr>
              <w:widowControl/>
              <w:jc w:val="left"/>
              <w:rPr>
                <w:bCs/>
                <w:color w:val="auto"/>
                <w:kern w:val="0"/>
                <w:sz w:val="20"/>
                <w:szCs w:val="20"/>
                <w:highlight w:val="none"/>
              </w:rPr>
            </w:pPr>
          </w:p>
        </w:tc>
        <w:tc>
          <w:tcPr>
            <w:tcW w:w="836" w:type="dxa"/>
            <w:vMerge w:val="continue"/>
            <w:tcBorders>
              <w:tl2br w:val="nil"/>
              <w:tr2bl w:val="nil"/>
            </w:tcBorders>
            <w:tcMar>
              <w:top w:w="28" w:type="dxa"/>
              <w:left w:w="28" w:type="dxa"/>
              <w:bottom w:w="28" w:type="dxa"/>
              <w:right w:w="28" w:type="dxa"/>
            </w:tcMar>
            <w:vAlign w:val="center"/>
          </w:tcPr>
          <w:p>
            <w:pPr>
              <w:widowControl/>
              <w:jc w:val="left"/>
              <w:rPr>
                <w:bCs/>
                <w:color w:val="auto"/>
                <w:kern w:val="0"/>
                <w:sz w:val="20"/>
                <w:szCs w:val="20"/>
                <w:highlight w:val="none"/>
              </w:rPr>
            </w:pPr>
          </w:p>
        </w:tc>
        <w:tc>
          <w:tcPr>
            <w:tcW w:w="765" w:type="dxa"/>
            <w:vMerge w:val="continue"/>
            <w:tcBorders>
              <w:tl2br w:val="nil"/>
              <w:tr2bl w:val="nil"/>
            </w:tcBorders>
            <w:tcMar>
              <w:top w:w="28" w:type="dxa"/>
              <w:left w:w="28" w:type="dxa"/>
              <w:bottom w:w="28" w:type="dxa"/>
              <w:right w:w="28" w:type="dxa"/>
            </w:tcMar>
            <w:vAlign w:val="center"/>
          </w:tcPr>
          <w:p>
            <w:pPr>
              <w:widowControl/>
              <w:jc w:val="left"/>
              <w:rPr>
                <w:bCs/>
                <w:color w:val="auto"/>
                <w:kern w:val="0"/>
                <w:sz w:val="20"/>
                <w:szCs w:val="20"/>
                <w:highlight w:val="none"/>
              </w:rPr>
            </w:pPr>
          </w:p>
        </w:tc>
        <w:tc>
          <w:tcPr>
            <w:tcW w:w="728" w:type="dxa"/>
            <w:tcBorders>
              <w:tl2br w:val="nil"/>
              <w:tr2bl w:val="nil"/>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10</w:t>
            </w:r>
          </w:p>
        </w:tc>
        <w:tc>
          <w:tcPr>
            <w:tcW w:w="679" w:type="dxa"/>
            <w:tcBorders>
              <w:tl2br w:val="nil"/>
              <w:tr2bl w:val="nil"/>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米</w:t>
            </w:r>
          </w:p>
        </w:tc>
        <w:tc>
          <w:tcPr>
            <w:tcW w:w="1266" w:type="dxa"/>
            <w:tcBorders>
              <w:tl2br w:val="nil"/>
              <w:tr2bl w:val="nil"/>
            </w:tcBorders>
            <w:shd w:val="clear" w:color="000000" w:fill="FFFFFF"/>
            <w:tcMar>
              <w:top w:w="28" w:type="dxa"/>
              <w:left w:w="28" w:type="dxa"/>
              <w:bottom w:w="28" w:type="dxa"/>
              <w:right w:w="28" w:type="dxa"/>
            </w:tcMar>
            <w:vAlign w:val="center"/>
          </w:tcPr>
          <w:p>
            <w:pPr>
              <w:widowControl/>
              <w:jc w:val="center"/>
              <w:rPr>
                <w:bCs/>
                <w:color w:val="auto"/>
                <w:kern w:val="0"/>
                <w:sz w:val="20"/>
                <w:szCs w:val="20"/>
                <w:highlight w:val="none"/>
              </w:rPr>
            </w:pPr>
          </w:p>
        </w:tc>
        <w:tc>
          <w:tcPr>
            <w:tcW w:w="1286" w:type="dxa"/>
            <w:tcBorders>
              <w:tl2br w:val="nil"/>
              <w:tr2bl w:val="nil"/>
            </w:tcBorders>
            <w:shd w:val="clear" w:color="000000" w:fill="FFFFFF"/>
            <w:tcMar>
              <w:top w:w="28" w:type="dxa"/>
              <w:left w:w="28" w:type="dxa"/>
              <w:bottom w:w="28" w:type="dxa"/>
              <w:right w:w="28" w:type="dxa"/>
            </w:tcMar>
            <w:vAlign w:val="center"/>
          </w:tcPr>
          <w:p>
            <w:pPr>
              <w:widowControl/>
              <w:jc w:val="center"/>
              <w:rPr>
                <w:bCs/>
                <w:color w:val="auto"/>
                <w:kern w:val="0"/>
                <w:sz w:val="20"/>
                <w:szCs w:val="20"/>
                <w:highlight w:val="none"/>
              </w:rPr>
            </w:pPr>
          </w:p>
        </w:tc>
        <w:tc>
          <w:tcPr>
            <w:tcW w:w="3705" w:type="dxa"/>
            <w:tcBorders>
              <w:tl2br w:val="nil"/>
              <w:tr2bl w:val="nil"/>
            </w:tcBorders>
            <w:shd w:val="clear" w:color="000000" w:fill="FFFFFF"/>
            <w:tcMar>
              <w:top w:w="28" w:type="dxa"/>
              <w:left w:w="28" w:type="dxa"/>
              <w:bottom w:w="28" w:type="dxa"/>
              <w:right w:w="28" w:type="dxa"/>
            </w:tcMar>
            <w:vAlign w:val="center"/>
          </w:tcPr>
          <w:p>
            <w:pPr>
              <w:widowControl/>
              <w:jc w:val="left"/>
              <w:rPr>
                <w:bCs/>
                <w:color w:val="auto"/>
                <w:kern w:val="0"/>
                <w:sz w:val="20"/>
                <w:szCs w:val="20"/>
                <w:highlight w:val="none"/>
              </w:rPr>
            </w:pPr>
            <w:r>
              <w:rPr>
                <w:rFonts w:hint="eastAsia"/>
                <w:bCs/>
                <w:color w:val="auto"/>
                <w:kern w:val="0"/>
                <w:sz w:val="20"/>
                <w:szCs w:val="20"/>
                <w:highlight w:val="none"/>
              </w:rPr>
              <w:t>奉钱线17K+650（2车道10米）2024年12月8日过保。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52" w:type="dxa"/>
            <w:vMerge w:val="continue"/>
            <w:tcBorders>
              <w:tl2br w:val="nil"/>
              <w:tr2bl w:val="nil"/>
            </w:tcBorders>
            <w:tcMar>
              <w:top w:w="28" w:type="dxa"/>
              <w:left w:w="28" w:type="dxa"/>
              <w:bottom w:w="28" w:type="dxa"/>
              <w:right w:w="28" w:type="dxa"/>
            </w:tcMar>
            <w:vAlign w:val="center"/>
          </w:tcPr>
          <w:p>
            <w:pPr>
              <w:widowControl/>
              <w:jc w:val="left"/>
              <w:rPr>
                <w:bCs/>
                <w:color w:val="auto"/>
                <w:kern w:val="0"/>
                <w:sz w:val="20"/>
                <w:szCs w:val="20"/>
                <w:highlight w:val="none"/>
              </w:rPr>
            </w:pPr>
          </w:p>
        </w:tc>
        <w:tc>
          <w:tcPr>
            <w:tcW w:w="836" w:type="dxa"/>
            <w:vMerge w:val="continue"/>
            <w:tcBorders>
              <w:tl2br w:val="nil"/>
              <w:tr2bl w:val="nil"/>
            </w:tcBorders>
            <w:tcMar>
              <w:top w:w="28" w:type="dxa"/>
              <w:left w:w="28" w:type="dxa"/>
              <w:bottom w:w="28" w:type="dxa"/>
              <w:right w:w="28" w:type="dxa"/>
            </w:tcMar>
            <w:vAlign w:val="center"/>
          </w:tcPr>
          <w:p>
            <w:pPr>
              <w:widowControl/>
              <w:jc w:val="left"/>
              <w:rPr>
                <w:bCs/>
                <w:color w:val="auto"/>
                <w:kern w:val="0"/>
                <w:sz w:val="20"/>
                <w:szCs w:val="20"/>
                <w:highlight w:val="none"/>
              </w:rPr>
            </w:pPr>
          </w:p>
        </w:tc>
        <w:tc>
          <w:tcPr>
            <w:tcW w:w="765" w:type="dxa"/>
            <w:tcBorders>
              <w:tl2br w:val="nil"/>
              <w:tr2bl w:val="nil"/>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保内</w:t>
            </w:r>
          </w:p>
        </w:tc>
        <w:tc>
          <w:tcPr>
            <w:tcW w:w="728" w:type="dxa"/>
            <w:tcBorders>
              <w:tl2br w:val="nil"/>
              <w:tr2bl w:val="nil"/>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83.5</w:t>
            </w:r>
          </w:p>
        </w:tc>
        <w:tc>
          <w:tcPr>
            <w:tcW w:w="679" w:type="dxa"/>
            <w:tcBorders>
              <w:tl2br w:val="nil"/>
              <w:tr2bl w:val="nil"/>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米</w:t>
            </w:r>
          </w:p>
        </w:tc>
        <w:tc>
          <w:tcPr>
            <w:tcW w:w="1266" w:type="dxa"/>
            <w:tcBorders>
              <w:tl2br w:val="nil"/>
              <w:tr2bl w:val="nil"/>
            </w:tcBorders>
            <w:shd w:val="clear" w:color="auto" w:fill="auto"/>
            <w:tcMar>
              <w:top w:w="28" w:type="dxa"/>
              <w:left w:w="28" w:type="dxa"/>
              <w:bottom w:w="28" w:type="dxa"/>
              <w:right w:w="28" w:type="dxa"/>
            </w:tcMar>
            <w:vAlign w:val="center"/>
          </w:tcPr>
          <w:p>
            <w:pPr>
              <w:widowControl/>
              <w:jc w:val="center"/>
              <w:rPr>
                <w:bCs/>
                <w:color w:val="auto"/>
                <w:kern w:val="0"/>
                <w:sz w:val="20"/>
                <w:szCs w:val="20"/>
                <w:highlight w:val="none"/>
              </w:rPr>
            </w:pPr>
          </w:p>
        </w:tc>
        <w:tc>
          <w:tcPr>
            <w:tcW w:w="1286" w:type="dxa"/>
            <w:tcBorders>
              <w:tl2br w:val="nil"/>
              <w:tr2bl w:val="nil"/>
            </w:tcBorders>
            <w:shd w:val="clear" w:color="auto" w:fill="auto"/>
            <w:tcMar>
              <w:top w:w="28" w:type="dxa"/>
              <w:left w:w="28" w:type="dxa"/>
              <w:bottom w:w="28" w:type="dxa"/>
              <w:right w:w="28" w:type="dxa"/>
            </w:tcMar>
            <w:vAlign w:val="center"/>
          </w:tcPr>
          <w:p>
            <w:pPr>
              <w:widowControl/>
              <w:jc w:val="center"/>
              <w:rPr>
                <w:bCs/>
                <w:color w:val="auto"/>
                <w:kern w:val="0"/>
                <w:sz w:val="20"/>
                <w:szCs w:val="20"/>
                <w:highlight w:val="none"/>
              </w:rPr>
            </w:pPr>
          </w:p>
        </w:tc>
        <w:tc>
          <w:tcPr>
            <w:tcW w:w="3705" w:type="dxa"/>
            <w:tcBorders>
              <w:tl2br w:val="nil"/>
              <w:tr2bl w:val="nil"/>
            </w:tcBorders>
            <w:shd w:val="clear" w:color="auto" w:fill="auto"/>
            <w:tcMar>
              <w:top w:w="28" w:type="dxa"/>
              <w:left w:w="28" w:type="dxa"/>
              <w:bottom w:w="28" w:type="dxa"/>
              <w:right w:w="28" w:type="dxa"/>
            </w:tcMar>
            <w:vAlign w:val="center"/>
          </w:tcPr>
          <w:p>
            <w:pPr>
              <w:widowControl/>
              <w:jc w:val="left"/>
              <w:rPr>
                <w:bCs/>
                <w:color w:val="auto"/>
                <w:kern w:val="0"/>
                <w:sz w:val="20"/>
                <w:szCs w:val="20"/>
                <w:highlight w:val="none"/>
              </w:rPr>
            </w:pPr>
            <w:r>
              <w:rPr>
                <w:rFonts w:hint="eastAsia"/>
                <w:bCs/>
                <w:color w:val="auto"/>
                <w:kern w:val="0"/>
                <w:sz w:val="20"/>
                <w:szCs w:val="20"/>
                <w:highlight w:val="none"/>
              </w:rPr>
              <w:t>宁西线20K+100（2026年3月过保，2车道13米），宁裘线30K+220（2025年6月过保，2车道8.5米）,沿海中线26K+</w:t>
            </w:r>
            <w:r>
              <w:rPr>
                <w:bCs/>
                <w:color w:val="auto"/>
                <w:kern w:val="0"/>
                <w:sz w:val="20"/>
                <w:szCs w:val="20"/>
                <w:highlight w:val="none"/>
              </w:rPr>
              <w:t>1</w:t>
            </w:r>
            <w:r>
              <w:rPr>
                <w:rFonts w:hint="eastAsia"/>
                <w:bCs/>
                <w:color w:val="auto"/>
                <w:kern w:val="0"/>
                <w:sz w:val="20"/>
                <w:szCs w:val="20"/>
                <w:highlight w:val="none"/>
              </w:rPr>
              <w:t>00（4车道20米）、S202鄞县大道K198+800（双向6车道及辅道42米）、鄞城大道（双向10车道建设中）。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52" w:type="dxa"/>
            <w:tcBorders>
              <w:tl2br w:val="nil"/>
              <w:tr2bl w:val="nil"/>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2</w:t>
            </w:r>
          </w:p>
        </w:tc>
        <w:tc>
          <w:tcPr>
            <w:tcW w:w="836" w:type="dxa"/>
            <w:tcBorders>
              <w:tl2br w:val="nil"/>
              <w:tr2bl w:val="nil"/>
            </w:tcBorders>
            <w:shd w:val="clear" w:color="auto" w:fill="auto"/>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治超卸货点检测维护</w:t>
            </w:r>
          </w:p>
        </w:tc>
        <w:tc>
          <w:tcPr>
            <w:tcW w:w="765" w:type="dxa"/>
            <w:tcBorders>
              <w:tl2br w:val="nil"/>
              <w:tr2bl w:val="nil"/>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保外</w:t>
            </w:r>
          </w:p>
        </w:tc>
        <w:tc>
          <w:tcPr>
            <w:tcW w:w="728" w:type="dxa"/>
            <w:tcBorders>
              <w:tl2br w:val="nil"/>
              <w:tr2bl w:val="nil"/>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4.5</w:t>
            </w:r>
          </w:p>
        </w:tc>
        <w:tc>
          <w:tcPr>
            <w:tcW w:w="679" w:type="dxa"/>
            <w:tcBorders>
              <w:tl2br w:val="nil"/>
              <w:tr2bl w:val="nil"/>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米</w:t>
            </w:r>
          </w:p>
        </w:tc>
        <w:tc>
          <w:tcPr>
            <w:tcW w:w="1266" w:type="dxa"/>
            <w:tcBorders>
              <w:tl2br w:val="nil"/>
              <w:tr2bl w:val="nil"/>
            </w:tcBorders>
            <w:shd w:val="clear" w:color="auto" w:fill="auto"/>
            <w:tcMar>
              <w:top w:w="28" w:type="dxa"/>
              <w:left w:w="28" w:type="dxa"/>
              <w:bottom w:w="28" w:type="dxa"/>
              <w:right w:w="28" w:type="dxa"/>
            </w:tcMar>
            <w:vAlign w:val="center"/>
          </w:tcPr>
          <w:p>
            <w:pPr>
              <w:widowControl/>
              <w:jc w:val="center"/>
              <w:rPr>
                <w:bCs/>
                <w:color w:val="auto"/>
                <w:kern w:val="0"/>
                <w:sz w:val="20"/>
                <w:szCs w:val="20"/>
                <w:highlight w:val="none"/>
              </w:rPr>
            </w:pPr>
          </w:p>
        </w:tc>
        <w:tc>
          <w:tcPr>
            <w:tcW w:w="1286" w:type="dxa"/>
            <w:tcBorders>
              <w:tl2br w:val="nil"/>
              <w:tr2bl w:val="nil"/>
            </w:tcBorders>
            <w:shd w:val="clear" w:color="auto" w:fill="auto"/>
            <w:tcMar>
              <w:top w:w="28" w:type="dxa"/>
              <w:left w:w="28" w:type="dxa"/>
              <w:bottom w:w="28" w:type="dxa"/>
              <w:right w:w="28" w:type="dxa"/>
            </w:tcMar>
            <w:vAlign w:val="center"/>
          </w:tcPr>
          <w:p>
            <w:pPr>
              <w:widowControl/>
              <w:jc w:val="center"/>
              <w:rPr>
                <w:bCs/>
                <w:color w:val="auto"/>
                <w:kern w:val="0"/>
                <w:sz w:val="20"/>
                <w:szCs w:val="20"/>
                <w:highlight w:val="none"/>
              </w:rPr>
            </w:pPr>
          </w:p>
        </w:tc>
        <w:tc>
          <w:tcPr>
            <w:tcW w:w="3705" w:type="dxa"/>
            <w:tcBorders>
              <w:tl2br w:val="nil"/>
              <w:tr2bl w:val="nil"/>
            </w:tcBorders>
            <w:shd w:val="clear" w:color="auto" w:fill="auto"/>
            <w:tcMar>
              <w:top w:w="28" w:type="dxa"/>
              <w:left w:w="28" w:type="dxa"/>
              <w:bottom w:w="28" w:type="dxa"/>
              <w:right w:w="28" w:type="dxa"/>
            </w:tcMar>
            <w:vAlign w:val="center"/>
          </w:tcPr>
          <w:p>
            <w:pPr>
              <w:widowControl/>
              <w:jc w:val="left"/>
              <w:rPr>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52" w:type="dxa"/>
            <w:tcBorders>
              <w:tl2br w:val="nil"/>
              <w:tr2bl w:val="nil"/>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3</w:t>
            </w:r>
          </w:p>
        </w:tc>
        <w:tc>
          <w:tcPr>
            <w:tcW w:w="836" w:type="dxa"/>
            <w:tcBorders>
              <w:tl2br w:val="nil"/>
              <w:tr2bl w:val="nil"/>
            </w:tcBorders>
            <w:shd w:val="clear" w:color="auto" w:fill="auto"/>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站</w:t>
            </w:r>
            <w:r>
              <w:rPr>
                <w:bCs/>
                <w:color w:val="auto"/>
                <w:kern w:val="0"/>
                <w:sz w:val="20"/>
                <w:szCs w:val="20"/>
                <w:highlight w:val="none"/>
              </w:rPr>
              <w:t>所网络运维</w:t>
            </w:r>
          </w:p>
        </w:tc>
        <w:tc>
          <w:tcPr>
            <w:tcW w:w="765" w:type="dxa"/>
            <w:tcBorders>
              <w:tl2br w:val="nil"/>
              <w:tr2bl w:val="nil"/>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p>
        </w:tc>
        <w:tc>
          <w:tcPr>
            <w:tcW w:w="728" w:type="dxa"/>
            <w:tcBorders>
              <w:tl2br w:val="nil"/>
              <w:tr2bl w:val="nil"/>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1</w:t>
            </w:r>
          </w:p>
        </w:tc>
        <w:tc>
          <w:tcPr>
            <w:tcW w:w="679" w:type="dxa"/>
            <w:tcBorders>
              <w:tl2br w:val="nil"/>
              <w:tr2bl w:val="nil"/>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项</w:t>
            </w:r>
          </w:p>
        </w:tc>
        <w:tc>
          <w:tcPr>
            <w:tcW w:w="1266" w:type="dxa"/>
            <w:tcBorders>
              <w:tl2br w:val="nil"/>
              <w:tr2bl w:val="nil"/>
            </w:tcBorders>
            <w:shd w:val="clear" w:color="auto" w:fill="auto"/>
            <w:tcMar>
              <w:top w:w="28" w:type="dxa"/>
              <w:left w:w="28" w:type="dxa"/>
              <w:bottom w:w="28" w:type="dxa"/>
              <w:right w:w="28" w:type="dxa"/>
            </w:tcMar>
            <w:vAlign w:val="center"/>
          </w:tcPr>
          <w:p>
            <w:pPr>
              <w:widowControl/>
              <w:jc w:val="center"/>
              <w:rPr>
                <w:bCs/>
                <w:color w:val="auto"/>
                <w:kern w:val="0"/>
                <w:sz w:val="20"/>
                <w:szCs w:val="20"/>
                <w:highlight w:val="none"/>
              </w:rPr>
            </w:pPr>
          </w:p>
        </w:tc>
        <w:tc>
          <w:tcPr>
            <w:tcW w:w="1286" w:type="dxa"/>
            <w:tcBorders>
              <w:tl2br w:val="nil"/>
              <w:tr2bl w:val="nil"/>
            </w:tcBorders>
            <w:shd w:val="clear" w:color="auto" w:fill="auto"/>
            <w:tcMar>
              <w:top w:w="28" w:type="dxa"/>
              <w:left w:w="28" w:type="dxa"/>
              <w:bottom w:w="28" w:type="dxa"/>
              <w:right w:w="28" w:type="dxa"/>
            </w:tcMar>
            <w:vAlign w:val="center"/>
          </w:tcPr>
          <w:p>
            <w:pPr>
              <w:widowControl/>
              <w:jc w:val="center"/>
              <w:rPr>
                <w:bCs/>
                <w:color w:val="auto"/>
                <w:kern w:val="0"/>
                <w:sz w:val="20"/>
                <w:szCs w:val="20"/>
                <w:highlight w:val="none"/>
              </w:rPr>
            </w:pPr>
          </w:p>
        </w:tc>
        <w:tc>
          <w:tcPr>
            <w:tcW w:w="3705" w:type="dxa"/>
            <w:tcBorders>
              <w:tl2br w:val="nil"/>
              <w:tr2bl w:val="nil"/>
            </w:tcBorders>
            <w:shd w:val="clear" w:color="auto" w:fill="auto"/>
            <w:tcMar>
              <w:top w:w="28" w:type="dxa"/>
              <w:left w:w="28" w:type="dxa"/>
              <w:bottom w:w="28" w:type="dxa"/>
              <w:right w:w="28" w:type="dxa"/>
            </w:tcMar>
            <w:vAlign w:val="center"/>
          </w:tcPr>
          <w:p>
            <w:pPr>
              <w:widowControl/>
              <w:jc w:val="left"/>
              <w:rPr>
                <w:bCs/>
                <w:color w:val="auto"/>
                <w:kern w:val="0"/>
                <w:sz w:val="20"/>
                <w:szCs w:val="20"/>
                <w:highlight w:val="none"/>
              </w:rPr>
            </w:pPr>
            <w:r>
              <w:rPr>
                <w:rFonts w:hint="eastAsia"/>
                <w:bCs/>
                <w:color w:val="auto"/>
                <w:kern w:val="0"/>
                <w:sz w:val="20"/>
                <w:szCs w:val="20"/>
                <w:highlight w:val="none"/>
              </w:rPr>
              <w:t>7个</w:t>
            </w:r>
            <w:r>
              <w:rPr>
                <w:bCs/>
                <w:color w:val="auto"/>
                <w:kern w:val="0"/>
                <w:sz w:val="20"/>
                <w:szCs w:val="20"/>
                <w:highlight w:val="none"/>
              </w:rPr>
              <w:t>站所（</w:t>
            </w:r>
            <w:r>
              <w:rPr>
                <w:rFonts w:hint="eastAsia"/>
                <w:bCs/>
                <w:color w:val="auto"/>
                <w:kern w:val="0"/>
                <w:sz w:val="20"/>
                <w:szCs w:val="20"/>
                <w:highlight w:val="none"/>
              </w:rPr>
              <w:t>含远程</w:t>
            </w:r>
            <w:r>
              <w:rPr>
                <w:bCs/>
                <w:color w:val="auto"/>
                <w:kern w:val="0"/>
                <w:sz w:val="20"/>
                <w:szCs w:val="20"/>
                <w:highlight w:val="none"/>
              </w:rPr>
              <w:t>控制卡</w:t>
            </w:r>
            <w:r>
              <w:rPr>
                <w:rFonts w:hint="eastAsia"/>
                <w:bCs/>
                <w:color w:val="auto"/>
                <w:kern w:val="0"/>
                <w:sz w:val="20"/>
                <w:szCs w:val="20"/>
                <w:highlight w:val="none"/>
              </w:rPr>
              <w:t>27个</w:t>
            </w:r>
            <w:r>
              <w:rPr>
                <w:bCs/>
                <w:color w:val="auto"/>
                <w:kern w:val="0"/>
                <w:sz w:val="20"/>
                <w:szCs w:val="20"/>
                <w:highlight w:val="none"/>
              </w:rPr>
              <w:t>）</w:t>
            </w:r>
            <w:r>
              <w:rPr>
                <w:rFonts w:hint="eastAsia"/>
                <w:bCs/>
                <w:color w:val="auto"/>
                <w:kern w:val="0"/>
                <w:sz w:val="20"/>
                <w:szCs w:val="20"/>
                <w:highlight w:val="none"/>
              </w:rPr>
              <w:t>内部</w:t>
            </w:r>
            <w:r>
              <w:rPr>
                <w:bCs/>
                <w:color w:val="auto"/>
                <w:kern w:val="0"/>
                <w:sz w:val="20"/>
                <w:szCs w:val="20"/>
                <w:highlight w:val="none"/>
              </w:rPr>
              <w:t>网络及监控等运维；一个卸货点场内网络运维及摄像头远程查询支持，</w:t>
            </w:r>
            <w:r>
              <w:rPr>
                <w:rFonts w:hint="eastAsia"/>
                <w:bCs/>
                <w:color w:val="auto"/>
                <w:kern w:val="0"/>
                <w:sz w:val="20"/>
                <w:szCs w:val="20"/>
                <w:highlight w:val="none"/>
              </w:rPr>
              <w:t>场</w:t>
            </w:r>
            <w:r>
              <w:rPr>
                <w:bCs/>
                <w:color w:val="auto"/>
                <w:kern w:val="0"/>
                <w:sz w:val="20"/>
                <w:szCs w:val="20"/>
                <w:highlight w:val="none"/>
              </w:rPr>
              <w:t>内远程音控</w:t>
            </w:r>
            <w:r>
              <w:rPr>
                <w:rFonts w:hint="eastAsia"/>
                <w:bCs/>
                <w:color w:val="auto"/>
                <w:kern w:val="0"/>
                <w:sz w:val="20"/>
                <w:szCs w:val="20"/>
                <w:highlight w:val="none"/>
              </w:rPr>
              <w:t>支持</w:t>
            </w:r>
            <w:r>
              <w:rPr>
                <w:bCs/>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52" w:type="dxa"/>
            <w:tcBorders>
              <w:tl2br w:val="nil"/>
              <w:tr2bl w:val="nil"/>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4</w:t>
            </w:r>
          </w:p>
        </w:tc>
        <w:tc>
          <w:tcPr>
            <w:tcW w:w="836" w:type="dxa"/>
            <w:tcBorders>
              <w:tl2br w:val="nil"/>
              <w:tr2bl w:val="nil"/>
            </w:tcBorders>
            <w:shd w:val="clear" w:color="auto" w:fill="auto"/>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专业工程师驻场服务</w:t>
            </w:r>
          </w:p>
        </w:tc>
        <w:tc>
          <w:tcPr>
            <w:tcW w:w="765" w:type="dxa"/>
            <w:tcBorders>
              <w:tl2br w:val="nil"/>
              <w:tr2bl w:val="nil"/>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维护</w:t>
            </w:r>
          </w:p>
        </w:tc>
        <w:tc>
          <w:tcPr>
            <w:tcW w:w="728" w:type="dxa"/>
            <w:tcBorders>
              <w:tl2br w:val="nil"/>
              <w:tr2bl w:val="nil"/>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2</w:t>
            </w:r>
          </w:p>
        </w:tc>
        <w:tc>
          <w:tcPr>
            <w:tcW w:w="679" w:type="dxa"/>
            <w:tcBorders>
              <w:tl2br w:val="nil"/>
              <w:tr2bl w:val="nil"/>
            </w:tcBorders>
            <w:shd w:val="clear" w:color="auto" w:fill="auto"/>
            <w:noWrap/>
            <w:tcMar>
              <w:top w:w="28" w:type="dxa"/>
              <w:left w:w="28" w:type="dxa"/>
              <w:bottom w:w="28" w:type="dxa"/>
              <w:right w:w="28" w:type="dxa"/>
            </w:tcMar>
            <w:vAlign w:val="center"/>
          </w:tcPr>
          <w:p>
            <w:pPr>
              <w:widowControl/>
              <w:jc w:val="center"/>
              <w:rPr>
                <w:bCs/>
                <w:color w:val="auto"/>
                <w:kern w:val="0"/>
                <w:sz w:val="20"/>
                <w:szCs w:val="20"/>
                <w:highlight w:val="none"/>
              </w:rPr>
            </w:pPr>
            <w:r>
              <w:rPr>
                <w:rFonts w:hint="eastAsia"/>
                <w:bCs/>
                <w:color w:val="auto"/>
                <w:kern w:val="0"/>
                <w:sz w:val="20"/>
                <w:szCs w:val="20"/>
                <w:highlight w:val="none"/>
              </w:rPr>
              <w:t>人</w:t>
            </w:r>
          </w:p>
        </w:tc>
        <w:tc>
          <w:tcPr>
            <w:tcW w:w="1266" w:type="dxa"/>
            <w:tcBorders>
              <w:tl2br w:val="nil"/>
              <w:tr2bl w:val="nil"/>
            </w:tcBorders>
            <w:shd w:val="clear" w:color="000000" w:fill="FFFFFF"/>
            <w:tcMar>
              <w:top w:w="28" w:type="dxa"/>
              <w:left w:w="28" w:type="dxa"/>
              <w:bottom w:w="28" w:type="dxa"/>
              <w:right w:w="28" w:type="dxa"/>
            </w:tcMar>
            <w:vAlign w:val="center"/>
          </w:tcPr>
          <w:p>
            <w:pPr>
              <w:widowControl/>
              <w:jc w:val="center"/>
              <w:rPr>
                <w:bCs/>
                <w:color w:val="auto"/>
                <w:kern w:val="0"/>
                <w:sz w:val="20"/>
                <w:szCs w:val="20"/>
                <w:highlight w:val="none"/>
              </w:rPr>
            </w:pPr>
          </w:p>
        </w:tc>
        <w:tc>
          <w:tcPr>
            <w:tcW w:w="1286" w:type="dxa"/>
            <w:tcBorders>
              <w:tl2br w:val="nil"/>
              <w:tr2bl w:val="nil"/>
            </w:tcBorders>
            <w:shd w:val="clear" w:color="000000" w:fill="FFFFFF"/>
            <w:tcMar>
              <w:top w:w="28" w:type="dxa"/>
              <w:left w:w="28" w:type="dxa"/>
              <w:bottom w:w="28" w:type="dxa"/>
              <w:right w:w="28" w:type="dxa"/>
            </w:tcMar>
            <w:vAlign w:val="center"/>
          </w:tcPr>
          <w:p>
            <w:pPr>
              <w:widowControl/>
              <w:jc w:val="center"/>
              <w:rPr>
                <w:bCs/>
                <w:color w:val="auto"/>
                <w:kern w:val="0"/>
                <w:sz w:val="20"/>
                <w:szCs w:val="20"/>
                <w:highlight w:val="none"/>
              </w:rPr>
            </w:pPr>
          </w:p>
        </w:tc>
        <w:tc>
          <w:tcPr>
            <w:tcW w:w="3705" w:type="dxa"/>
            <w:tcBorders>
              <w:tl2br w:val="nil"/>
              <w:tr2bl w:val="nil"/>
            </w:tcBorders>
            <w:shd w:val="clear" w:color="000000" w:fill="FFFFFF"/>
            <w:tcMar>
              <w:top w:w="28" w:type="dxa"/>
              <w:left w:w="28" w:type="dxa"/>
              <w:bottom w:w="28" w:type="dxa"/>
              <w:right w:w="28" w:type="dxa"/>
            </w:tcMar>
            <w:vAlign w:val="center"/>
          </w:tcPr>
          <w:p>
            <w:pPr>
              <w:widowControl/>
              <w:jc w:val="left"/>
              <w:rPr>
                <w:bCs/>
                <w:color w:val="auto"/>
                <w:kern w:val="0"/>
                <w:sz w:val="20"/>
                <w:szCs w:val="20"/>
                <w:highlight w:val="none"/>
              </w:rPr>
            </w:pPr>
            <w:r>
              <w:rPr>
                <w:rFonts w:hint="eastAsia"/>
                <w:bCs/>
                <w:color w:val="auto"/>
                <w:kern w:val="0"/>
                <w:sz w:val="20"/>
                <w:szCs w:val="20"/>
                <w:highlight w:val="none"/>
              </w:rPr>
              <w:t>网络机房维护、执法数据对接、日常设备维护日报和月报上传、新建设备接入对接；与交警执法平台数据交换、工作对接、辅助执法（电警）抓拍系统运营维护等。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5026" w:type="dxa"/>
            <w:gridSpan w:val="6"/>
            <w:tcBorders>
              <w:tl2br w:val="nil"/>
              <w:tr2bl w:val="nil"/>
            </w:tcBorders>
            <w:shd w:val="clear" w:color="auto" w:fill="auto"/>
            <w:noWrap/>
            <w:tcMar>
              <w:top w:w="28" w:type="dxa"/>
              <w:left w:w="28" w:type="dxa"/>
              <w:bottom w:w="28" w:type="dxa"/>
              <w:right w:w="28" w:type="dxa"/>
            </w:tcMar>
            <w:vAlign w:val="center"/>
          </w:tcPr>
          <w:p>
            <w:pPr>
              <w:widowControl/>
              <w:jc w:val="center"/>
              <w:rPr>
                <w:b/>
                <w:color w:val="auto"/>
                <w:kern w:val="0"/>
                <w:sz w:val="20"/>
                <w:szCs w:val="20"/>
                <w:highlight w:val="none"/>
              </w:rPr>
            </w:pPr>
            <w:r>
              <w:rPr>
                <w:rFonts w:hint="eastAsia"/>
                <w:b/>
                <w:color w:val="auto"/>
                <w:kern w:val="0"/>
                <w:sz w:val="20"/>
                <w:szCs w:val="20"/>
                <w:highlight w:val="none"/>
              </w:rPr>
              <w:t>合计</w:t>
            </w:r>
          </w:p>
        </w:tc>
        <w:tc>
          <w:tcPr>
            <w:tcW w:w="1286" w:type="dxa"/>
            <w:tcBorders>
              <w:tl2br w:val="nil"/>
              <w:tr2bl w:val="nil"/>
            </w:tcBorders>
            <w:shd w:val="clear" w:color="000000" w:fill="FFFFFF"/>
            <w:tcMar>
              <w:top w:w="28" w:type="dxa"/>
              <w:left w:w="28" w:type="dxa"/>
              <w:bottom w:w="28" w:type="dxa"/>
              <w:right w:w="28" w:type="dxa"/>
            </w:tcMar>
            <w:vAlign w:val="center"/>
          </w:tcPr>
          <w:p>
            <w:pPr>
              <w:widowControl/>
              <w:jc w:val="center"/>
              <w:rPr>
                <w:bCs/>
                <w:color w:val="auto"/>
                <w:kern w:val="0"/>
                <w:sz w:val="20"/>
                <w:szCs w:val="20"/>
                <w:highlight w:val="none"/>
              </w:rPr>
            </w:pPr>
          </w:p>
        </w:tc>
        <w:tc>
          <w:tcPr>
            <w:tcW w:w="3705" w:type="dxa"/>
            <w:tcBorders>
              <w:tl2br w:val="nil"/>
              <w:tr2bl w:val="nil"/>
            </w:tcBorders>
            <w:shd w:val="clear" w:color="000000" w:fill="FFFFFF"/>
            <w:tcMar>
              <w:top w:w="28" w:type="dxa"/>
              <w:left w:w="28" w:type="dxa"/>
              <w:bottom w:w="28" w:type="dxa"/>
              <w:right w:w="28" w:type="dxa"/>
            </w:tcMar>
            <w:vAlign w:val="center"/>
          </w:tcPr>
          <w:p>
            <w:pPr>
              <w:widowControl/>
              <w:jc w:val="left"/>
              <w:rPr>
                <w:bCs/>
                <w:color w:val="auto"/>
                <w:kern w:val="0"/>
                <w:sz w:val="20"/>
                <w:szCs w:val="20"/>
                <w:highlight w:val="none"/>
              </w:rPr>
            </w:pPr>
          </w:p>
        </w:tc>
      </w:tr>
    </w:tbl>
    <w:p>
      <w:pPr>
        <w:adjustRightInd w:val="0"/>
        <w:snapToGrid w:val="0"/>
        <w:spacing w:line="240" w:lineRule="exact"/>
        <w:rPr>
          <w:rFonts w:ascii="宋体" w:hAnsi="宋体" w:cs="宋体"/>
          <w:color w:val="auto"/>
          <w:szCs w:val="21"/>
          <w:highlight w:val="none"/>
        </w:rPr>
      </w:pPr>
      <w:r>
        <w:rPr>
          <w:rFonts w:hint="eastAsia" w:ascii="宋体" w:hAnsi="宋体" w:cs="宋体"/>
          <w:b/>
          <w:bCs/>
          <w:color w:val="auto"/>
          <w:szCs w:val="28"/>
          <w:highlight w:val="none"/>
        </w:rPr>
        <w:t>注：</w:t>
      </w:r>
      <w:r>
        <w:rPr>
          <w:rFonts w:hint="eastAsia" w:ascii="宋体" w:hAnsi="宋体" w:cs="宋体"/>
          <w:color w:val="auto"/>
          <w:highlight w:val="none"/>
        </w:rPr>
        <w:t>所列费用为对应本项目需求的全部内容，如有漏项或缺项，投标人承担全部责任。投标人可以在本表的基本格式下扩展表格。</w:t>
      </w:r>
    </w:p>
    <w:p>
      <w:pPr>
        <w:snapToGrid w:val="0"/>
        <w:spacing w:line="360" w:lineRule="auto"/>
        <w:ind w:firstLine="3685" w:firstLineChars="1755"/>
        <w:jc w:val="left"/>
        <w:rPr>
          <w:rFonts w:ascii="宋体" w:hAnsi="宋体" w:cs="宋体"/>
          <w:color w:val="auto"/>
          <w:szCs w:val="21"/>
          <w:highlight w:val="none"/>
        </w:rPr>
      </w:pPr>
    </w:p>
    <w:p>
      <w:pPr>
        <w:snapToGrid w:val="0"/>
        <w:spacing w:line="360" w:lineRule="auto"/>
        <w:ind w:firstLine="3685" w:firstLineChars="1755"/>
        <w:jc w:val="left"/>
        <w:rPr>
          <w:rFonts w:ascii="宋体" w:hAnsi="宋体" w:cs="宋体"/>
          <w:color w:val="auto"/>
          <w:szCs w:val="21"/>
          <w:highlight w:val="none"/>
          <w:u w:val="single"/>
        </w:rPr>
      </w:pPr>
      <w:r>
        <w:rPr>
          <w:rFonts w:hint="eastAsia" w:ascii="宋体" w:hAnsi="宋体" w:cs="宋体"/>
          <w:color w:val="auto"/>
          <w:szCs w:val="21"/>
          <w:highlight w:val="none"/>
        </w:rPr>
        <w:t>供应商：</w:t>
      </w:r>
      <w:r>
        <w:rPr>
          <w:rFonts w:hint="eastAsia" w:ascii="宋体" w:hAnsi="宋体" w:cs="宋体"/>
          <w:color w:val="auto"/>
          <w:szCs w:val="21"/>
          <w:highlight w:val="none"/>
          <w:u w:val="single"/>
        </w:rPr>
        <w:t xml:space="preserve">  （填写全称并加盖公章)   </w:t>
      </w:r>
    </w:p>
    <w:p>
      <w:pPr>
        <w:snapToGrid w:val="0"/>
        <w:spacing w:line="360" w:lineRule="auto"/>
        <w:ind w:firstLine="3685" w:firstLineChars="1755"/>
        <w:jc w:val="left"/>
        <w:rPr>
          <w:rFonts w:ascii="宋体" w:hAnsi="宋体" w:cs="宋体"/>
          <w:color w:val="auto"/>
          <w:szCs w:val="21"/>
          <w:highlight w:val="none"/>
        </w:rPr>
      </w:pPr>
      <w:r>
        <w:rPr>
          <w:rFonts w:hint="eastAsia" w:ascii="宋体" w:hAnsi="宋体" w:cs="宋体"/>
          <w:color w:val="auto"/>
          <w:szCs w:val="21"/>
          <w:highlight w:val="none"/>
        </w:rPr>
        <w:t>日  期：</w:t>
      </w:r>
    </w:p>
    <w:p>
      <w:pPr>
        <w:pStyle w:val="21"/>
        <w:spacing w:line="360" w:lineRule="auto"/>
        <w:ind w:left="0" w:leftChars="0"/>
        <w:jc w:val="center"/>
        <w:rPr>
          <w:rFonts w:ascii="宋体" w:hAnsi="宋体" w:cs="宋体"/>
          <w:color w:val="auto"/>
          <w:szCs w:val="21"/>
          <w:highlight w:val="none"/>
        </w:rPr>
      </w:pPr>
      <w:r>
        <w:rPr>
          <w:rFonts w:hint="eastAsia" w:ascii="宋体" w:hAnsi="宋体" w:cs="宋体"/>
          <w:b/>
          <w:color w:val="auto"/>
          <w:szCs w:val="21"/>
          <w:highlight w:val="none"/>
        </w:rPr>
        <w:br w:type="page"/>
      </w:r>
    </w:p>
    <w:p>
      <w:pPr>
        <w:pStyle w:val="21"/>
        <w:spacing w:line="360" w:lineRule="auto"/>
        <w:ind w:left="0" w:leftChars="0"/>
        <w:jc w:val="center"/>
        <w:rPr>
          <w:rFonts w:ascii="宋体" w:hAnsi="宋体" w:cs="宋体"/>
          <w:color w:val="auto"/>
          <w:highlight w:val="none"/>
        </w:rPr>
      </w:pPr>
      <w:r>
        <w:rPr>
          <w:rFonts w:hint="eastAsia" w:ascii="宋体" w:hAnsi="宋体" w:cs="宋体"/>
          <w:b/>
          <w:color w:val="auto"/>
          <w:sz w:val="21"/>
          <w:szCs w:val="21"/>
          <w:highlight w:val="none"/>
        </w:rPr>
        <w:t>（3）中小企业声明函</w:t>
      </w:r>
    </w:p>
    <w:p>
      <w:pPr>
        <w:snapToGrid w:val="0"/>
        <w:spacing w:line="360" w:lineRule="auto"/>
        <w:ind w:left="-23" w:leftChars="-11" w:right="-214" w:rightChars="-102" w:firstLine="447" w:firstLineChars="213"/>
        <w:jc w:val="left"/>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本公司（联合体）郑重声明，根据《政府采购促进中小企业发展管理办法》（财库﹝2020﹞46号）的规定，本公司（联合体）参加</w:t>
      </w:r>
      <w:r>
        <w:rPr>
          <w:rFonts w:hint="eastAsia" w:ascii="宋体" w:hAnsi="宋体" w:cs="宋体"/>
          <w:color w:val="auto"/>
          <w:highlight w:val="none"/>
          <w:u w:val="single"/>
        </w:rPr>
        <w:t xml:space="preserve">  </w:t>
      </w:r>
      <w:r>
        <w:rPr>
          <w:rFonts w:hint="eastAsia" w:ascii="宋体" w:hAnsi="宋体" w:cs="宋体"/>
          <w:b/>
          <w:color w:val="auto"/>
          <w:highlight w:val="none"/>
          <w:u w:val="single"/>
        </w:rPr>
        <w:t xml:space="preserve">宁波市鄞州区交通运输行政执法队 </w:t>
      </w:r>
      <w:r>
        <w:rPr>
          <w:rFonts w:hint="eastAsia" w:ascii="宋体" w:hAnsi="宋体" w:cs="宋体"/>
          <w:color w:val="auto"/>
          <w:highlight w:val="none"/>
          <w:u w:val="single"/>
        </w:rPr>
        <w:t xml:space="preserve"> </w:t>
      </w:r>
      <w:r>
        <w:rPr>
          <w:rFonts w:hint="eastAsia" w:ascii="宋体" w:hAnsi="宋体" w:cs="宋体"/>
          <w:color w:val="auto"/>
          <w:highlight w:val="none"/>
        </w:rPr>
        <w:t>的</w:t>
      </w:r>
      <w:r>
        <w:rPr>
          <w:rFonts w:hint="eastAsia" w:ascii="宋体" w:hAnsi="宋体" w:cs="宋体"/>
          <w:color w:val="auto"/>
          <w:highlight w:val="none"/>
          <w:u w:val="single"/>
        </w:rPr>
        <w:t xml:space="preserve"> </w:t>
      </w:r>
      <w:r>
        <w:rPr>
          <w:rFonts w:hint="eastAsia" w:ascii="宋体" w:hAnsi="宋体" w:cs="宋体"/>
          <w:b/>
          <w:color w:val="auto"/>
          <w:szCs w:val="21"/>
          <w:highlight w:val="none"/>
          <w:u w:val="single"/>
        </w:rPr>
        <w:t>宁波市鄞州区交通运输行政执法队科技设施（2024年-2025年）运维服务项目</w:t>
      </w:r>
      <w:r>
        <w:rPr>
          <w:rFonts w:hint="eastAsia" w:ascii="宋体" w:hAnsi="宋体" w:cs="宋体"/>
          <w:color w:val="auto"/>
          <w:highlight w:val="none"/>
          <w:u w:val="single"/>
        </w:rPr>
        <w:t xml:space="preserve"> </w:t>
      </w:r>
      <w:r>
        <w:rPr>
          <w:rFonts w:hint="eastAsia" w:ascii="宋体" w:hAnsi="宋体" w:cs="宋体"/>
          <w:color w:val="auto"/>
          <w:highlight w:val="none"/>
        </w:rPr>
        <w:t>采购活动，服务全部由符合政策要求的中小企业承接。相关企业（含联合体中的中小企业、签订分包意向协议的中小企业）的具体情况如下：</w:t>
      </w:r>
    </w:p>
    <w:p>
      <w:pPr>
        <w:snapToGrid w:val="0"/>
        <w:spacing w:line="360" w:lineRule="auto"/>
        <w:ind w:left="-23" w:leftChars="-11" w:right="-214" w:rightChars="-102" w:firstLine="447" w:firstLineChars="213"/>
        <w:jc w:val="left"/>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 xml:space="preserve">  </w:t>
      </w:r>
      <w:r>
        <w:rPr>
          <w:rFonts w:hint="eastAsia" w:ascii="宋体" w:hAnsi="宋体" w:cs="宋体"/>
          <w:b/>
          <w:color w:val="auto"/>
          <w:highlight w:val="none"/>
          <w:u w:val="single"/>
        </w:rPr>
        <w:t>科技设施运维服务项目</w:t>
      </w:r>
      <w:r>
        <w:rPr>
          <w:rFonts w:hint="eastAsia" w:ascii="宋体" w:hAnsi="宋体" w:cs="宋体"/>
          <w:color w:val="auto"/>
          <w:highlight w:val="none"/>
          <w:u w:val="single"/>
        </w:rPr>
        <w:t xml:space="preserve">  </w:t>
      </w:r>
      <w:r>
        <w:rPr>
          <w:rFonts w:hint="eastAsia" w:ascii="宋体" w:hAnsi="宋体" w:cs="宋体"/>
          <w:color w:val="auto"/>
          <w:highlight w:val="none"/>
        </w:rPr>
        <w:t>，属于</w:t>
      </w:r>
      <w:r>
        <w:rPr>
          <w:rFonts w:hint="eastAsia" w:ascii="宋体" w:hAnsi="宋体" w:cs="宋体"/>
          <w:color w:val="auto"/>
          <w:highlight w:val="none"/>
          <w:u w:val="single"/>
        </w:rPr>
        <w:t xml:space="preserve"> </w:t>
      </w:r>
      <w:r>
        <w:rPr>
          <w:rFonts w:hint="eastAsia" w:ascii="宋体" w:hAnsi="宋体" w:cs="宋体"/>
          <w:b/>
          <w:color w:val="auto"/>
          <w:highlight w:val="none"/>
          <w:u w:val="single"/>
        </w:rPr>
        <w:t>其他未列明⾏业</w:t>
      </w:r>
      <w:r>
        <w:rPr>
          <w:rFonts w:hint="eastAsia" w:ascii="宋体" w:hAnsi="宋体" w:cs="宋体"/>
          <w:color w:val="auto"/>
          <w:highlight w:val="none"/>
          <w:u w:val="single"/>
        </w:rPr>
        <w:t xml:space="preserve">  </w:t>
      </w:r>
      <w:r>
        <w:rPr>
          <w:rFonts w:hint="eastAsia" w:ascii="宋体" w:hAnsi="宋体" w:cs="宋体"/>
          <w:color w:val="auto"/>
          <w:highlight w:val="none"/>
        </w:rPr>
        <w:t>；承接企业为</w:t>
      </w:r>
      <w:r>
        <w:rPr>
          <w:rFonts w:hint="eastAsia" w:ascii="宋体" w:hAnsi="宋体" w:cs="宋体"/>
          <w:color w:val="auto"/>
          <w:highlight w:val="none"/>
          <w:u w:val="single"/>
        </w:rPr>
        <w:t xml:space="preserve">  （企业名称）   </w:t>
      </w:r>
      <w:r>
        <w:rPr>
          <w:rFonts w:hint="eastAsia" w:ascii="宋体" w:hAnsi="宋体" w:cs="宋体"/>
          <w:color w:val="auto"/>
          <w:highlight w:val="none"/>
        </w:rPr>
        <w:t>，从业人员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    </w:t>
      </w:r>
      <w:r>
        <w:rPr>
          <w:rFonts w:hint="eastAsia" w:ascii="宋体" w:hAnsi="宋体" w:cs="宋体"/>
          <w:color w:val="auto"/>
          <w:highlight w:val="none"/>
        </w:rPr>
        <w:t>；</w:t>
      </w:r>
    </w:p>
    <w:p>
      <w:pPr>
        <w:snapToGrid w:val="0"/>
        <w:spacing w:line="360" w:lineRule="auto"/>
        <w:ind w:left="-23" w:leftChars="-11" w:right="-214" w:rightChars="-102" w:firstLine="447" w:firstLineChars="213"/>
        <w:jc w:val="left"/>
        <w:rPr>
          <w:rFonts w:ascii="宋体" w:hAnsi="宋体" w:cs="宋体"/>
          <w:color w:val="auto"/>
          <w:highlight w:val="none"/>
        </w:rPr>
      </w:pPr>
      <w:r>
        <w:rPr>
          <w:rFonts w:hint="eastAsia" w:ascii="宋体" w:hAnsi="宋体" w:cs="宋体"/>
          <w:color w:val="auto"/>
          <w:highlight w:val="none"/>
        </w:rPr>
        <w:t>……</w:t>
      </w:r>
    </w:p>
    <w:p>
      <w:pPr>
        <w:snapToGrid w:val="0"/>
        <w:spacing w:line="360" w:lineRule="auto"/>
        <w:ind w:left="-23" w:leftChars="-11" w:right="-214" w:rightChars="-102" w:firstLine="447" w:firstLineChars="213"/>
        <w:jc w:val="left"/>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4676" w:firstLineChars="2227"/>
        <w:jc w:val="left"/>
        <w:rPr>
          <w:rFonts w:ascii="宋体" w:hAnsi="宋体" w:cs="宋体"/>
          <w:color w:val="auto"/>
          <w:highlight w:val="none"/>
        </w:rPr>
      </w:pPr>
    </w:p>
    <w:p>
      <w:pPr>
        <w:spacing w:line="360" w:lineRule="auto"/>
        <w:ind w:firstLine="4676" w:firstLineChars="2227"/>
        <w:jc w:val="left"/>
        <w:rPr>
          <w:rFonts w:ascii="宋体" w:hAnsi="宋体" w:cs="宋体"/>
          <w:color w:val="auto"/>
          <w:highlight w:val="none"/>
        </w:rPr>
      </w:pPr>
    </w:p>
    <w:p>
      <w:pPr>
        <w:spacing w:line="360" w:lineRule="auto"/>
        <w:ind w:firstLine="4676" w:firstLineChars="2227"/>
        <w:jc w:val="left"/>
        <w:rPr>
          <w:rFonts w:ascii="宋体" w:hAnsi="宋体" w:cs="宋体"/>
          <w:color w:val="auto"/>
          <w:highlight w:val="none"/>
        </w:rPr>
      </w:pPr>
      <w:r>
        <w:rPr>
          <w:rFonts w:hint="eastAsia" w:ascii="宋体" w:hAnsi="宋体" w:cs="宋体"/>
          <w:color w:val="auto"/>
          <w:highlight w:val="none"/>
        </w:rPr>
        <w:t>企业名称（盖章）：</w:t>
      </w:r>
    </w:p>
    <w:p>
      <w:pPr>
        <w:spacing w:line="360" w:lineRule="auto"/>
        <w:ind w:firstLine="4676" w:firstLineChars="2227"/>
        <w:jc w:val="left"/>
        <w:rPr>
          <w:rFonts w:ascii="宋体" w:hAnsi="宋体" w:cs="宋体"/>
          <w:color w:val="auto"/>
          <w:highlight w:val="none"/>
        </w:rPr>
      </w:pPr>
      <w:r>
        <w:rPr>
          <w:rFonts w:hint="eastAsia" w:ascii="宋体" w:hAnsi="宋体" w:cs="宋体"/>
          <w:color w:val="auto"/>
          <w:highlight w:val="none"/>
        </w:rPr>
        <w:t>日 期</w:t>
      </w:r>
    </w:p>
    <w:p>
      <w:pPr>
        <w:snapToGrid w:val="0"/>
        <w:spacing w:before="50" w:after="50" w:line="360" w:lineRule="auto"/>
        <w:ind w:left="-23" w:leftChars="-11" w:right="-214" w:rightChars="-102" w:firstLine="447" w:firstLineChars="213"/>
        <w:jc w:val="left"/>
        <w:rPr>
          <w:rFonts w:ascii="宋体" w:hAnsi="宋体" w:cs="宋体"/>
          <w:color w:val="auto"/>
          <w:highlight w:val="none"/>
        </w:rPr>
      </w:pPr>
    </w:p>
    <w:p>
      <w:pPr>
        <w:snapToGrid w:val="0"/>
        <w:spacing w:before="50" w:after="50" w:line="360" w:lineRule="auto"/>
        <w:ind w:left="-23" w:leftChars="-11" w:right="-214" w:rightChars="-102" w:firstLine="21" w:firstLineChars="10"/>
        <w:jc w:val="left"/>
        <w:rPr>
          <w:rFonts w:ascii="宋体" w:hAnsi="宋体" w:cs="宋体"/>
          <w:b/>
          <w:color w:val="auto"/>
          <w:szCs w:val="21"/>
          <w:highlight w:val="none"/>
        </w:rPr>
      </w:pPr>
      <w:r>
        <w:rPr>
          <w:rFonts w:hint="eastAsia" w:ascii="宋体" w:hAnsi="宋体" w:cs="宋体"/>
          <w:b/>
          <w:color w:val="auto"/>
          <w:szCs w:val="21"/>
          <w:highlight w:val="none"/>
        </w:rPr>
        <w:t>请投标人仔细阅读填写说明：</w:t>
      </w:r>
    </w:p>
    <w:p>
      <w:pPr>
        <w:snapToGrid w:val="0"/>
        <w:spacing w:before="50" w:after="50" w:line="360" w:lineRule="auto"/>
        <w:ind w:right="-214" w:rightChars="-102"/>
        <w:jc w:val="left"/>
        <w:rPr>
          <w:rFonts w:ascii="宋体" w:hAnsi="宋体" w:cs="宋体"/>
          <w:b/>
          <w:color w:val="auto"/>
          <w:szCs w:val="21"/>
          <w:highlight w:val="none"/>
        </w:rPr>
      </w:pPr>
      <w:r>
        <w:rPr>
          <w:rFonts w:hint="eastAsia" w:ascii="宋体" w:hAnsi="宋体" w:cs="宋体"/>
          <w:b/>
          <w:color w:val="auto"/>
          <w:szCs w:val="21"/>
          <w:highlight w:val="none"/>
        </w:rPr>
        <w:t>1.本项目为服务采购项目，服务由中小企业承接，即提供服务的人员为中小企业依照《中华人民共和国劳动合同法》订立劳动合同的从业人员。</w:t>
      </w:r>
    </w:p>
    <w:p>
      <w:pPr>
        <w:snapToGrid w:val="0"/>
        <w:spacing w:before="50" w:after="50" w:line="360" w:lineRule="auto"/>
        <w:ind w:right="-214" w:rightChars="-102"/>
        <w:jc w:val="left"/>
        <w:rPr>
          <w:rFonts w:ascii="宋体" w:hAnsi="宋体" w:cs="宋体"/>
          <w:b/>
          <w:color w:val="auto"/>
          <w:szCs w:val="21"/>
          <w:highlight w:val="none"/>
        </w:rPr>
      </w:pPr>
      <w:r>
        <w:rPr>
          <w:rFonts w:hint="eastAsia" w:ascii="宋体" w:hAnsi="宋体" w:cs="宋体"/>
          <w:b/>
          <w:color w:val="auto"/>
          <w:szCs w:val="21"/>
          <w:highlight w:val="none"/>
        </w:rPr>
        <w:t>2.从业人员、营业收入、资产总额填报上一年度数据，无上一年度数据的新成立企业可不填报。</w:t>
      </w:r>
    </w:p>
    <w:p>
      <w:pPr>
        <w:snapToGrid w:val="0"/>
        <w:spacing w:before="50" w:after="50" w:line="360" w:lineRule="auto"/>
        <w:ind w:right="-214" w:rightChars="-102"/>
        <w:jc w:val="left"/>
        <w:rPr>
          <w:rFonts w:ascii="宋体" w:hAnsi="宋体" w:cs="宋体"/>
          <w:b/>
          <w:color w:val="auto"/>
          <w:szCs w:val="21"/>
          <w:highlight w:val="none"/>
        </w:rPr>
      </w:pPr>
      <w:r>
        <w:rPr>
          <w:rFonts w:hint="eastAsia" w:ascii="宋体" w:hAnsi="宋体" w:cs="宋体"/>
          <w:b/>
          <w:color w:val="auto"/>
          <w:szCs w:val="21"/>
          <w:highlight w:val="none"/>
        </w:rPr>
        <w:t>3.投标人应当对其出具的《中小企业声明函》真实性负责，出具的《中小企业声明函》内容不实的，属于提供虚假材料。</w:t>
      </w:r>
    </w:p>
    <w:p>
      <w:pPr>
        <w:snapToGrid w:val="0"/>
        <w:spacing w:before="50" w:after="50" w:line="360" w:lineRule="auto"/>
        <w:ind w:right="-214" w:rightChars="-102"/>
        <w:jc w:val="left"/>
        <w:rPr>
          <w:rFonts w:ascii="宋体" w:hAnsi="宋体" w:cs="宋体"/>
          <w:b/>
          <w:color w:val="auto"/>
          <w:szCs w:val="21"/>
          <w:highlight w:val="none"/>
        </w:rPr>
      </w:pPr>
      <w:r>
        <w:rPr>
          <w:rFonts w:hint="eastAsia" w:ascii="宋体" w:hAnsi="宋体" w:cs="宋体"/>
          <w:b/>
          <w:color w:val="auto"/>
          <w:szCs w:val="21"/>
          <w:highlight w:val="none"/>
        </w:rPr>
        <w:t>4.事业单位不属于企业不应提交本声明函，其他组织形式的供应商参与本项目并提交本声明函前请仔细阅读相关政策文件。</w:t>
      </w:r>
    </w:p>
    <w:p>
      <w:pPr>
        <w:snapToGrid w:val="0"/>
        <w:spacing w:before="50" w:after="50" w:line="360" w:lineRule="auto"/>
        <w:ind w:right="-214" w:rightChars="-102"/>
        <w:jc w:val="left"/>
        <w:rPr>
          <w:rFonts w:ascii="宋体" w:hAnsi="宋体" w:cs="宋体"/>
          <w:b/>
          <w:color w:val="auto"/>
          <w:szCs w:val="21"/>
          <w:highlight w:val="none"/>
        </w:rPr>
      </w:pPr>
      <w:r>
        <w:rPr>
          <w:rFonts w:hint="eastAsia" w:ascii="宋体" w:hAnsi="宋体" w:cs="宋体"/>
          <w:b/>
          <w:color w:val="auto"/>
          <w:szCs w:val="21"/>
          <w:highlight w:val="none"/>
        </w:rPr>
        <w:t>5.投标人应当谨慎填写并提供本表。</w:t>
      </w:r>
    </w:p>
    <w:p>
      <w:pPr>
        <w:snapToGrid w:val="0"/>
        <w:spacing w:before="50" w:after="50" w:line="360" w:lineRule="auto"/>
        <w:ind w:right="-214" w:rightChars="-102"/>
        <w:jc w:val="center"/>
        <w:rPr>
          <w:rFonts w:ascii="宋体" w:hAnsi="宋体" w:cs="宋体"/>
          <w:b/>
          <w:color w:val="auto"/>
          <w:spacing w:val="6"/>
          <w:szCs w:val="21"/>
          <w:highlight w:val="none"/>
        </w:rPr>
      </w:pPr>
      <w:r>
        <w:rPr>
          <w:rFonts w:hint="eastAsia" w:ascii="宋体" w:hAnsi="宋体" w:cs="宋体"/>
          <w:color w:val="auto"/>
          <w:szCs w:val="21"/>
          <w:highlight w:val="none"/>
        </w:rPr>
        <w:br w:type="page"/>
      </w:r>
      <w:r>
        <w:rPr>
          <w:rFonts w:hint="eastAsia" w:ascii="宋体" w:hAnsi="宋体" w:cs="宋体"/>
          <w:b/>
          <w:color w:val="auto"/>
          <w:szCs w:val="21"/>
          <w:highlight w:val="none"/>
        </w:rPr>
        <w:t>（4）残疾人福利性单位声明函</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 141</w:t>
      </w:r>
      <w:r>
        <w:rPr>
          <w:rFonts w:hint="eastAsia" w:ascii="宋体" w:hAnsi="宋体" w:cs="宋体"/>
          <w:color w:val="auto"/>
          <w:spacing w:val="6"/>
          <w:highlight w:val="none"/>
        </w:rPr>
        <w:t>号）的规定，本单位为符合条件的残疾人福利性单位，且本单位参加</w:t>
      </w:r>
      <w:r>
        <w:rPr>
          <w:rFonts w:hint="eastAsia" w:ascii="宋体" w:hAnsi="宋体" w:cs="宋体"/>
          <w:color w:val="auto"/>
          <w:spacing w:val="6"/>
          <w:highlight w:val="none"/>
          <w:u w:val="single"/>
        </w:rPr>
        <w:t xml:space="preserve">     （填采购人名称）    </w:t>
      </w:r>
      <w:r>
        <w:rPr>
          <w:rFonts w:hint="eastAsia" w:ascii="宋体" w:hAnsi="宋体" w:cs="宋体"/>
          <w:color w:val="auto"/>
          <w:spacing w:val="6"/>
          <w:highlight w:val="none"/>
        </w:rPr>
        <w:t>单位的</w:t>
      </w:r>
      <w:r>
        <w:rPr>
          <w:rFonts w:hint="eastAsia" w:ascii="宋体" w:hAnsi="宋体" w:cs="宋体"/>
          <w:color w:val="auto"/>
          <w:spacing w:val="6"/>
          <w:highlight w:val="none"/>
          <w:u w:val="single"/>
        </w:rPr>
        <w:t xml:space="preserve">    （填项目名称）    </w:t>
      </w:r>
      <w:r>
        <w:rPr>
          <w:rFonts w:hint="eastAsia" w:ascii="宋体" w:hAnsi="宋体" w:cs="宋体"/>
          <w:color w:val="auto"/>
          <w:spacing w:val="6"/>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spacing w:line="360" w:lineRule="auto"/>
        <w:ind w:firstLine="444" w:firstLineChars="200"/>
        <w:rPr>
          <w:rFonts w:ascii="宋体" w:hAnsi="宋体" w:cs="宋体"/>
          <w:color w:val="auto"/>
          <w:spacing w:val="6"/>
          <w:highlight w:val="none"/>
        </w:rPr>
      </w:pPr>
    </w:p>
    <w:p>
      <w:pPr>
        <w:spacing w:line="360" w:lineRule="auto"/>
        <w:ind w:firstLine="444" w:firstLineChars="200"/>
        <w:rPr>
          <w:rFonts w:ascii="宋体" w:hAnsi="宋体" w:cs="宋体"/>
          <w:color w:val="auto"/>
          <w:spacing w:val="6"/>
          <w:highlight w:val="none"/>
        </w:rPr>
      </w:pPr>
    </w:p>
    <w:p>
      <w:pPr>
        <w:tabs>
          <w:tab w:val="left" w:pos="4860"/>
        </w:tabs>
        <w:spacing w:line="360" w:lineRule="auto"/>
        <w:ind w:right="1560" w:firstLine="444" w:firstLineChars="200"/>
        <w:jc w:val="center"/>
        <w:rPr>
          <w:rFonts w:ascii="宋体" w:hAnsi="宋体" w:cs="宋体"/>
          <w:color w:val="auto"/>
          <w:spacing w:val="6"/>
          <w:highlight w:val="none"/>
        </w:rPr>
      </w:pPr>
      <w:r>
        <w:rPr>
          <w:rFonts w:hint="eastAsia" w:ascii="宋体" w:hAnsi="宋体" w:cs="宋体"/>
          <w:color w:val="auto"/>
          <w:spacing w:val="6"/>
          <w:highlight w:val="none"/>
        </w:rPr>
        <w:t>单位名称（盖章）：</w:t>
      </w:r>
    </w:p>
    <w:p>
      <w:pPr>
        <w:tabs>
          <w:tab w:val="left" w:pos="4860"/>
        </w:tabs>
        <w:spacing w:line="360" w:lineRule="auto"/>
        <w:ind w:right="1560" w:firstLine="444" w:firstLineChars="200"/>
        <w:jc w:val="center"/>
        <w:rPr>
          <w:rFonts w:ascii="宋体" w:hAnsi="宋体" w:cs="宋体"/>
          <w:color w:val="auto"/>
          <w:spacing w:val="6"/>
          <w:highlight w:val="none"/>
        </w:rPr>
      </w:pPr>
      <w:r>
        <w:rPr>
          <w:rFonts w:hint="eastAsia" w:ascii="宋体" w:hAnsi="宋体" w:cs="宋体"/>
          <w:color w:val="auto"/>
          <w:spacing w:val="6"/>
          <w:highlight w:val="none"/>
        </w:rPr>
        <w:t>日  期：</w:t>
      </w:r>
    </w:p>
    <w:p>
      <w:pPr>
        <w:pStyle w:val="21"/>
        <w:snapToGrid w:val="0"/>
        <w:spacing w:line="360" w:lineRule="auto"/>
        <w:ind w:firstLine="437" w:firstLineChars="196"/>
        <w:rPr>
          <w:rFonts w:ascii="宋体" w:hAnsi="宋体" w:cs="宋体"/>
          <w:b/>
          <w:color w:val="auto"/>
          <w:spacing w:val="6"/>
          <w:sz w:val="21"/>
          <w:szCs w:val="21"/>
          <w:highlight w:val="none"/>
        </w:rPr>
      </w:pPr>
    </w:p>
    <w:p>
      <w:pPr>
        <w:pStyle w:val="21"/>
        <w:snapToGrid w:val="0"/>
        <w:spacing w:line="360" w:lineRule="auto"/>
        <w:ind w:firstLine="437" w:firstLineChars="196"/>
        <w:rPr>
          <w:rFonts w:ascii="宋体" w:hAnsi="宋体" w:cs="宋体"/>
          <w:b/>
          <w:color w:val="auto"/>
          <w:spacing w:val="6"/>
          <w:sz w:val="21"/>
          <w:szCs w:val="21"/>
          <w:highlight w:val="none"/>
        </w:rPr>
      </w:pPr>
    </w:p>
    <w:p>
      <w:pPr>
        <w:pStyle w:val="21"/>
        <w:snapToGrid w:val="0"/>
        <w:spacing w:line="360" w:lineRule="auto"/>
        <w:ind w:firstLine="437" w:firstLineChars="196"/>
        <w:rPr>
          <w:rFonts w:ascii="宋体" w:hAnsi="宋体" w:cs="宋体"/>
          <w:b/>
          <w:color w:val="auto"/>
          <w:spacing w:val="6"/>
          <w:sz w:val="21"/>
          <w:szCs w:val="21"/>
          <w:highlight w:val="none"/>
        </w:rPr>
      </w:pPr>
    </w:p>
    <w:p>
      <w:pPr>
        <w:snapToGrid w:val="0"/>
        <w:spacing w:before="50" w:after="50" w:line="360" w:lineRule="auto"/>
        <w:ind w:left="-23" w:leftChars="-11" w:right="-214" w:rightChars="-102" w:firstLine="21" w:firstLineChars="10"/>
        <w:jc w:val="left"/>
        <w:rPr>
          <w:rFonts w:ascii="宋体" w:hAnsi="宋体" w:cs="宋体"/>
          <w:b/>
          <w:color w:val="auto"/>
          <w:highlight w:val="none"/>
        </w:rPr>
      </w:pPr>
      <w:r>
        <w:rPr>
          <w:rFonts w:hint="eastAsia" w:ascii="宋体" w:hAnsi="宋体" w:cs="宋体"/>
          <w:b/>
          <w:color w:val="auto"/>
          <w:highlight w:val="none"/>
        </w:rPr>
        <w:t>填写说明：</w:t>
      </w:r>
      <w:r>
        <w:rPr>
          <w:rFonts w:hint="eastAsia" w:ascii="宋体" w:hAnsi="宋体" w:cs="宋体"/>
          <w:b/>
          <w:color w:val="auto"/>
          <w:szCs w:val="21"/>
          <w:highlight w:val="none"/>
        </w:rPr>
        <w:t>投标人不属于残疾人福利性单位无需且不应当提供本声明函，否则自行承担相应的责任。</w:t>
      </w:r>
    </w:p>
    <w:p>
      <w:pPr>
        <w:widowControl/>
        <w:jc w:val="left"/>
        <w:rPr>
          <w:rFonts w:ascii="宋体" w:hAnsi="宋体" w:cs="宋体"/>
          <w:b/>
          <w:color w:val="auto"/>
          <w:kern w:val="0"/>
          <w:sz w:val="20"/>
          <w:highlight w:val="none"/>
        </w:rPr>
      </w:pPr>
    </w:p>
    <w:p>
      <w:pPr>
        <w:widowControl/>
        <w:jc w:val="left"/>
        <w:rPr>
          <w:rFonts w:ascii="宋体" w:hAnsi="宋体" w:cs="宋体"/>
          <w:b/>
          <w:color w:val="auto"/>
          <w:szCs w:val="21"/>
          <w:highlight w:val="none"/>
        </w:rPr>
      </w:pPr>
      <w:r>
        <w:rPr>
          <w:rFonts w:hint="eastAsia" w:ascii="宋体" w:hAnsi="宋体" w:cs="宋体"/>
          <w:b/>
          <w:color w:val="auto"/>
          <w:szCs w:val="21"/>
          <w:highlight w:val="none"/>
        </w:rPr>
        <w:br w:type="page"/>
      </w:r>
    </w:p>
    <w:p>
      <w:pPr>
        <w:pStyle w:val="3"/>
        <w:rPr>
          <w:rFonts w:ascii="宋体" w:hAnsi="宋体" w:cs="宋体"/>
          <w:color w:val="auto"/>
          <w:sz w:val="44"/>
          <w:highlight w:val="none"/>
        </w:rPr>
      </w:pPr>
      <w:bookmarkStart w:id="50" w:name="_GoBack"/>
      <w:bookmarkEnd w:id="50"/>
      <w:bookmarkStart w:id="48" w:name="_Toc60582631"/>
      <w:bookmarkStart w:id="49" w:name="_Toc16117"/>
      <w:r>
        <w:rPr>
          <w:rFonts w:hint="eastAsia" w:ascii="宋体" w:hAnsi="宋体" w:cs="宋体"/>
          <w:color w:val="auto"/>
          <w:highlight w:val="none"/>
        </w:rPr>
        <w:t>第七章  政府采购供应商质疑函及投诉书</w:t>
      </w:r>
      <w:bookmarkEnd w:id="48"/>
      <w:r>
        <w:rPr>
          <w:rFonts w:hint="eastAsia" w:ascii="宋体" w:hAnsi="宋体" w:cs="宋体"/>
          <w:color w:val="auto"/>
          <w:highlight w:val="none"/>
        </w:rPr>
        <w:t>范本</w:t>
      </w:r>
      <w:bookmarkEnd w:id="49"/>
    </w:p>
    <w:p>
      <w:pPr>
        <w:jc w:val="center"/>
        <w:rPr>
          <w:rFonts w:ascii="宋体" w:hAnsi="宋体" w:cs="宋体"/>
          <w:b/>
          <w:bCs/>
          <w:color w:val="auto"/>
          <w:sz w:val="28"/>
          <w:szCs w:val="44"/>
          <w:highlight w:val="none"/>
        </w:rPr>
      </w:pPr>
      <w:r>
        <w:rPr>
          <w:rFonts w:hint="eastAsia" w:ascii="宋体" w:hAnsi="宋体" w:cs="宋体"/>
          <w:b/>
          <w:bCs/>
          <w:color w:val="auto"/>
          <w:sz w:val="28"/>
          <w:szCs w:val="44"/>
          <w:highlight w:val="none"/>
        </w:rPr>
        <w:t>质疑函</w:t>
      </w:r>
    </w:p>
    <w:p>
      <w:pPr>
        <w:adjustRightInd w:val="0"/>
        <w:snapToGrid w:val="0"/>
        <w:spacing w:line="360" w:lineRule="auto"/>
        <w:rPr>
          <w:rFonts w:ascii="宋体" w:hAnsi="宋体" w:cs="宋体"/>
          <w:bCs/>
          <w:color w:val="auto"/>
          <w:sz w:val="22"/>
          <w:highlight w:val="none"/>
        </w:rPr>
      </w:pPr>
      <w:r>
        <w:rPr>
          <w:rFonts w:hint="eastAsia" w:ascii="宋体" w:hAnsi="宋体" w:cs="宋体"/>
          <w:bCs/>
          <w:color w:val="auto"/>
          <w:sz w:val="22"/>
          <w:highlight w:val="none"/>
        </w:rPr>
        <w:t>一、质疑供应商基本信息</w:t>
      </w:r>
    </w:p>
    <w:p>
      <w:pPr>
        <w:adjustRightInd w:val="0"/>
        <w:snapToGrid w:val="0"/>
        <w:spacing w:line="360" w:lineRule="auto"/>
        <w:rPr>
          <w:rFonts w:ascii="宋体" w:hAnsi="宋体" w:cs="宋体"/>
          <w:color w:val="auto"/>
          <w:sz w:val="22"/>
          <w:highlight w:val="none"/>
          <w:u w:val="dotted"/>
        </w:rPr>
      </w:pPr>
      <w:r>
        <w:rPr>
          <w:rFonts w:hint="eastAsia" w:ascii="宋体" w:hAnsi="宋体" w:cs="宋体"/>
          <w:color w:val="auto"/>
          <w:sz w:val="22"/>
          <w:highlight w:val="none"/>
        </w:rPr>
        <w:t>质疑供应商：</w:t>
      </w:r>
      <w:r>
        <w:rPr>
          <w:rFonts w:hint="eastAsia" w:ascii="宋体" w:hAnsi="宋体" w:cs="宋体"/>
          <w:color w:val="auto"/>
          <w:sz w:val="22"/>
          <w:highlight w:val="none"/>
          <w:u w:val="dotted"/>
        </w:rPr>
        <w:t xml:space="preserve">                                        </w:t>
      </w:r>
    </w:p>
    <w:p>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地址：</w:t>
      </w:r>
      <w:r>
        <w:rPr>
          <w:rFonts w:hint="eastAsia" w:ascii="宋体" w:hAnsi="宋体" w:cs="宋体"/>
          <w:color w:val="auto"/>
          <w:sz w:val="22"/>
          <w:highlight w:val="none"/>
          <w:u w:val="dotted"/>
        </w:rPr>
        <w:t xml:space="preserve">                          </w:t>
      </w:r>
      <w:r>
        <w:rPr>
          <w:rFonts w:hint="eastAsia" w:ascii="宋体" w:hAnsi="宋体" w:cs="宋体"/>
          <w:color w:val="auto"/>
          <w:sz w:val="22"/>
          <w:highlight w:val="none"/>
        </w:rPr>
        <w:t>邮编：</w:t>
      </w:r>
      <w:r>
        <w:rPr>
          <w:rFonts w:hint="eastAsia" w:ascii="宋体" w:hAnsi="宋体" w:cs="宋体"/>
          <w:color w:val="auto"/>
          <w:sz w:val="22"/>
          <w:highlight w:val="none"/>
          <w:u w:val="dotted"/>
        </w:rPr>
        <w:t xml:space="preserve">                          </w:t>
      </w:r>
    </w:p>
    <w:p>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联系人：</w:t>
      </w:r>
      <w:r>
        <w:rPr>
          <w:rFonts w:hint="eastAsia" w:ascii="宋体" w:hAnsi="宋体" w:cs="宋体"/>
          <w:color w:val="auto"/>
          <w:sz w:val="22"/>
          <w:highlight w:val="none"/>
          <w:u w:val="dotted"/>
        </w:rPr>
        <w:t xml:space="preserve">                      </w:t>
      </w:r>
      <w:r>
        <w:rPr>
          <w:rFonts w:hint="eastAsia" w:ascii="宋体" w:hAnsi="宋体" w:cs="宋体"/>
          <w:color w:val="auto"/>
          <w:sz w:val="22"/>
          <w:highlight w:val="none"/>
        </w:rPr>
        <w:t>联系电话：</w:t>
      </w:r>
      <w:r>
        <w:rPr>
          <w:rFonts w:hint="eastAsia" w:ascii="宋体" w:hAnsi="宋体" w:cs="宋体"/>
          <w:color w:val="auto"/>
          <w:sz w:val="22"/>
          <w:highlight w:val="none"/>
          <w:u w:val="dotted"/>
        </w:rPr>
        <w:t xml:space="preserve">                        </w:t>
      </w:r>
    </w:p>
    <w:p>
      <w:pPr>
        <w:adjustRightInd w:val="0"/>
        <w:snapToGrid w:val="0"/>
        <w:spacing w:line="360" w:lineRule="auto"/>
        <w:rPr>
          <w:rFonts w:ascii="宋体" w:hAnsi="宋体" w:cs="宋体"/>
          <w:color w:val="auto"/>
          <w:sz w:val="22"/>
          <w:highlight w:val="none"/>
          <w:u w:val="dotted"/>
        </w:rPr>
      </w:pPr>
      <w:r>
        <w:rPr>
          <w:rFonts w:hint="eastAsia" w:ascii="宋体" w:hAnsi="宋体" w:cs="宋体"/>
          <w:color w:val="auto"/>
          <w:sz w:val="22"/>
          <w:highlight w:val="none"/>
        </w:rPr>
        <w:t>授权代表：</w:t>
      </w:r>
      <w:r>
        <w:rPr>
          <w:rFonts w:hint="eastAsia" w:ascii="宋体" w:hAnsi="宋体" w:cs="宋体"/>
          <w:color w:val="auto"/>
          <w:sz w:val="22"/>
          <w:highlight w:val="none"/>
          <w:u w:val="dotted"/>
        </w:rPr>
        <w:t xml:space="preserve">                                          </w:t>
      </w:r>
    </w:p>
    <w:p>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联系电话：</w:t>
      </w:r>
      <w:r>
        <w:rPr>
          <w:rFonts w:hint="eastAsia" w:ascii="宋体" w:hAnsi="宋体" w:cs="宋体"/>
          <w:color w:val="auto"/>
          <w:sz w:val="22"/>
          <w:highlight w:val="none"/>
          <w:u w:val="dotted"/>
        </w:rPr>
        <w:t xml:space="preserve">                                           </w:t>
      </w:r>
      <w:r>
        <w:rPr>
          <w:rFonts w:hint="eastAsia" w:ascii="宋体" w:hAnsi="宋体" w:cs="宋体"/>
          <w:color w:val="auto"/>
          <w:sz w:val="22"/>
          <w:highlight w:val="none"/>
        </w:rPr>
        <w:t xml:space="preserve"> </w:t>
      </w:r>
    </w:p>
    <w:p>
      <w:pPr>
        <w:adjustRightInd w:val="0"/>
        <w:snapToGrid w:val="0"/>
        <w:spacing w:line="360" w:lineRule="auto"/>
        <w:rPr>
          <w:rFonts w:ascii="宋体" w:hAnsi="宋体" w:cs="宋体"/>
          <w:color w:val="auto"/>
          <w:sz w:val="22"/>
          <w:highlight w:val="none"/>
          <w:u w:val="dotted"/>
        </w:rPr>
      </w:pPr>
      <w:r>
        <w:rPr>
          <w:rFonts w:hint="eastAsia" w:ascii="宋体" w:hAnsi="宋体" w:cs="宋体"/>
          <w:color w:val="auto"/>
          <w:sz w:val="22"/>
          <w:highlight w:val="none"/>
        </w:rPr>
        <w:t xml:space="preserve">地址： </w:t>
      </w:r>
      <w:r>
        <w:rPr>
          <w:rFonts w:hint="eastAsia" w:ascii="宋体" w:hAnsi="宋体" w:cs="宋体"/>
          <w:color w:val="auto"/>
          <w:sz w:val="22"/>
          <w:highlight w:val="none"/>
          <w:u w:val="dotted"/>
        </w:rPr>
        <w:t xml:space="preserve">                        </w:t>
      </w:r>
      <w:r>
        <w:rPr>
          <w:rFonts w:hint="eastAsia" w:ascii="宋体" w:hAnsi="宋体" w:cs="宋体"/>
          <w:color w:val="auto"/>
          <w:sz w:val="22"/>
          <w:highlight w:val="none"/>
        </w:rPr>
        <w:t>邮编：</w:t>
      </w:r>
      <w:r>
        <w:rPr>
          <w:rFonts w:hint="eastAsia" w:ascii="宋体" w:hAnsi="宋体" w:cs="宋体"/>
          <w:color w:val="auto"/>
          <w:sz w:val="22"/>
          <w:highlight w:val="none"/>
          <w:u w:val="dotted"/>
        </w:rPr>
        <w:t xml:space="preserve">                           </w:t>
      </w:r>
    </w:p>
    <w:p>
      <w:pPr>
        <w:adjustRightInd w:val="0"/>
        <w:snapToGrid w:val="0"/>
        <w:spacing w:line="360" w:lineRule="auto"/>
        <w:rPr>
          <w:rFonts w:ascii="宋体" w:hAnsi="宋体" w:cs="宋体"/>
          <w:b/>
          <w:color w:val="auto"/>
          <w:sz w:val="22"/>
          <w:highlight w:val="none"/>
        </w:rPr>
      </w:pPr>
      <w:r>
        <w:rPr>
          <w:rFonts w:hint="eastAsia" w:ascii="宋体" w:hAnsi="宋体" w:cs="宋体"/>
          <w:b/>
          <w:color w:val="auto"/>
          <w:sz w:val="22"/>
          <w:highlight w:val="none"/>
        </w:rPr>
        <w:t>质疑函补正文书、质疑回复送达方式确认，按质疑供应商确认的送达方式进行文书送达视同送达。</w:t>
      </w:r>
    </w:p>
    <w:p>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 xml:space="preserve">确认电子邮件送达： </w:t>
      </w:r>
      <w:r>
        <w:rPr>
          <w:rFonts w:hint="eastAsia" w:ascii="宋体" w:hAnsi="宋体" w:cs="宋体"/>
          <w:color w:val="auto"/>
          <w:sz w:val="22"/>
          <w:highlight w:val="none"/>
          <w:u w:val="dotted"/>
        </w:rPr>
        <w:t xml:space="preserve">                        </w:t>
      </w:r>
      <w:r>
        <w:rPr>
          <w:rFonts w:hint="eastAsia" w:ascii="宋体" w:hAnsi="宋体" w:cs="宋体"/>
          <w:color w:val="auto"/>
          <w:sz w:val="22"/>
          <w:highlight w:val="none"/>
        </w:rPr>
        <w:t>或</w:t>
      </w:r>
    </w:p>
    <w:p>
      <w:pPr>
        <w:adjustRightInd w:val="0"/>
        <w:snapToGrid w:val="0"/>
        <w:spacing w:line="360" w:lineRule="auto"/>
        <w:rPr>
          <w:rFonts w:ascii="宋体" w:hAnsi="宋体" w:cs="宋体"/>
          <w:color w:val="auto"/>
          <w:sz w:val="22"/>
          <w:highlight w:val="none"/>
          <w:u w:val="dotted"/>
        </w:rPr>
      </w:pPr>
      <w:r>
        <w:rPr>
          <w:rFonts w:hint="eastAsia" w:ascii="宋体" w:hAnsi="宋体" w:cs="宋体"/>
          <w:color w:val="auto"/>
          <w:sz w:val="22"/>
          <w:highlight w:val="none"/>
        </w:rPr>
        <w:t xml:space="preserve">确认传真送达： </w:t>
      </w:r>
      <w:r>
        <w:rPr>
          <w:rFonts w:hint="eastAsia" w:ascii="宋体" w:hAnsi="宋体" w:cs="宋体"/>
          <w:color w:val="auto"/>
          <w:sz w:val="22"/>
          <w:highlight w:val="none"/>
          <w:u w:val="dotted"/>
        </w:rPr>
        <w:t xml:space="preserve">                            </w:t>
      </w:r>
      <w:r>
        <w:rPr>
          <w:rFonts w:hint="eastAsia" w:ascii="宋体" w:hAnsi="宋体" w:cs="宋体"/>
          <w:color w:val="auto"/>
          <w:sz w:val="22"/>
          <w:highlight w:val="none"/>
        </w:rPr>
        <w:t>或</w:t>
      </w:r>
    </w:p>
    <w:p>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其他方式：</w:t>
      </w:r>
      <w:r>
        <w:rPr>
          <w:rFonts w:hint="eastAsia" w:ascii="宋体" w:hAnsi="宋体" w:cs="宋体"/>
          <w:color w:val="auto"/>
          <w:sz w:val="22"/>
          <w:highlight w:val="none"/>
          <w:u w:val="dotted"/>
        </w:rPr>
        <w:t xml:space="preserve">                            </w:t>
      </w:r>
    </w:p>
    <w:p>
      <w:pPr>
        <w:adjustRightInd w:val="0"/>
        <w:snapToGrid w:val="0"/>
        <w:spacing w:line="360" w:lineRule="auto"/>
        <w:rPr>
          <w:rFonts w:ascii="宋体" w:hAnsi="宋体" w:cs="宋体"/>
          <w:bCs/>
          <w:color w:val="auto"/>
          <w:sz w:val="22"/>
          <w:highlight w:val="none"/>
        </w:rPr>
      </w:pPr>
      <w:r>
        <w:rPr>
          <w:rFonts w:hint="eastAsia" w:ascii="宋体" w:hAnsi="宋体" w:cs="宋体"/>
          <w:bCs/>
          <w:color w:val="auto"/>
          <w:sz w:val="22"/>
          <w:highlight w:val="none"/>
        </w:rPr>
        <w:t>二、质疑项目基本情况</w:t>
      </w:r>
    </w:p>
    <w:p>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质疑项目的名称：</w:t>
      </w:r>
      <w:r>
        <w:rPr>
          <w:rFonts w:hint="eastAsia" w:ascii="宋体" w:hAnsi="宋体" w:cs="宋体"/>
          <w:color w:val="auto"/>
          <w:sz w:val="22"/>
          <w:highlight w:val="none"/>
          <w:u w:val="dotted"/>
        </w:rPr>
        <w:t xml:space="preserve">                                      </w:t>
      </w:r>
    </w:p>
    <w:p>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质疑项目的编号：</w:t>
      </w:r>
      <w:r>
        <w:rPr>
          <w:rFonts w:hint="eastAsia" w:ascii="宋体" w:hAnsi="宋体" w:cs="宋体"/>
          <w:color w:val="auto"/>
          <w:sz w:val="22"/>
          <w:highlight w:val="none"/>
          <w:u w:val="dotted"/>
        </w:rPr>
        <w:t xml:space="preserve">               </w:t>
      </w:r>
      <w:r>
        <w:rPr>
          <w:rFonts w:hint="eastAsia" w:ascii="宋体" w:hAnsi="宋体" w:cs="宋体"/>
          <w:color w:val="auto"/>
          <w:sz w:val="22"/>
          <w:highlight w:val="none"/>
        </w:rPr>
        <w:t>包号：</w:t>
      </w:r>
      <w:r>
        <w:rPr>
          <w:rFonts w:hint="eastAsia" w:ascii="宋体" w:hAnsi="宋体" w:cs="宋体"/>
          <w:color w:val="auto"/>
          <w:sz w:val="22"/>
          <w:highlight w:val="none"/>
          <w:u w:val="dotted"/>
        </w:rPr>
        <w:t xml:space="preserve">                 </w:t>
      </w:r>
    </w:p>
    <w:p>
      <w:pPr>
        <w:adjustRightInd w:val="0"/>
        <w:snapToGrid w:val="0"/>
        <w:spacing w:line="360" w:lineRule="auto"/>
        <w:rPr>
          <w:rFonts w:ascii="宋体" w:hAnsi="宋体" w:cs="宋体"/>
          <w:color w:val="auto"/>
          <w:sz w:val="22"/>
          <w:highlight w:val="none"/>
          <w:u w:val="dotted"/>
        </w:rPr>
      </w:pPr>
      <w:r>
        <w:rPr>
          <w:rFonts w:hint="eastAsia" w:ascii="宋体" w:hAnsi="宋体" w:cs="宋体"/>
          <w:color w:val="auto"/>
          <w:sz w:val="22"/>
          <w:highlight w:val="none"/>
        </w:rPr>
        <w:t>采购人名称：</w:t>
      </w:r>
      <w:r>
        <w:rPr>
          <w:rFonts w:hint="eastAsia" w:ascii="宋体" w:hAnsi="宋体" w:cs="宋体"/>
          <w:color w:val="auto"/>
          <w:sz w:val="22"/>
          <w:highlight w:val="none"/>
          <w:u w:val="dotted"/>
        </w:rPr>
        <w:t xml:space="preserve">                                         </w:t>
      </w:r>
    </w:p>
    <w:p>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采购文件获取日期：</w:t>
      </w:r>
      <w:r>
        <w:rPr>
          <w:rFonts w:hint="eastAsia" w:ascii="宋体" w:hAnsi="宋体" w:cs="宋体"/>
          <w:color w:val="auto"/>
          <w:sz w:val="22"/>
          <w:highlight w:val="none"/>
          <w:u w:val="dotted"/>
        </w:rPr>
        <w:t xml:space="preserve">                                           </w:t>
      </w:r>
    </w:p>
    <w:p>
      <w:pPr>
        <w:adjustRightInd w:val="0"/>
        <w:snapToGrid w:val="0"/>
        <w:spacing w:line="360" w:lineRule="auto"/>
        <w:rPr>
          <w:rFonts w:ascii="宋体" w:hAnsi="宋体" w:cs="宋体"/>
          <w:bCs/>
          <w:color w:val="auto"/>
          <w:sz w:val="22"/>
          <w:highlight w:val="none"/>
        </w:rPr>
      </w:pPr>
      <w:r>
        <w:rPr>
          <w:rFonts w:hint="eastAsia" w:ascii="宋体" w:hAnsi="宋体" w:cs="宋体"/>
          <w:bCs/>
          <w:color w:val="auto"/>
          <w:sz w:val="22"/>
          <w:highlight w:val="none"/>
        </w:rPr>
        <w:t>三、质疑事项具体内容</w:t>
      </w:r>
    </w:p>
    <w:p>
      <w:pPr>
        <w:adjustRightInd w:val="0"/>
        <w:snapToGrid w:val="0"/>
        <w:spacing w:line="360" w:lineRule="auto"/>
        <w:rPr>
          <w:rFonts w:ascii="宋体" w:hAnsi="宋体" w:cs="宋体"/>
          <w:color w:val="auto"/>
          <w:sz w:val="22"/>
          <w:highlight w:val="none"/>
          <w:u w:val="dotted"/>
        </w:rPr>
      </w:pPr>
      <w:r>
        <w:rPr>
          <w:rFonts w:hint="eastAsia" w:ascii="宋体" w:hAnsi="宋体" w:cs="宋体"/>
          <w:color w:val="auto"/>
          <w:sz w:val="22"/>
          <w:highlight w:val="none"/>
        </w:rPr>
        <w:t>质疑事项1：</w:t>
      </w:r>
      <w:r>
        <w:rPr>
          <w:rFonts w:hint="eastAsia" w:ascii="宋体" w:hAnsi="宋体" w:cs="宋体"/>
          <w:color w:val="auto"/>
          <w:sz w:val="22"/>
          <w:highlight w:val="none"/>
          <w:u w:val="dotted"/>
        </w:rPr>
        <w:t xml:space="preserve">                                         </w:t>
      </w:r>
    </w:p>
    <w:p>
      <w:pPr>
        <w:adjustRightInd w:val="0"/>
        <w:snapToGrid w:val="0"/>
        <w:spacing w:line="360" w:lineRule="auto"/>
        <w:rPr>
          <w:rFonts w:ascii="宋体" w:hAnsi="宋体" w:cs="宋体"/>
          <w:color w:val="auto"/>
          <w:sz w:val="22"/>
          <w:highlight w:val="none"/>
          <w:u w:val="dotted"/>
        </w:rPr>
      </w:pPr>
      <w:r>
        <w:rPr>
          <w:rFonts w:hint="eastAsia" w:ascii="宋体" w:hAnsi="宋体" w:cs="宋体"/>
          <w:color w:val="auto"/>
          <w:sz w:val="22"/>
          <w:highlight w:val="none"/>
        </w:rPr>
        <w:t>事实依据：</w:t>
      </w:r>
      <w:r>
        <w:rPr>
          <w:rFonts w:hint="eastAsia" w:ascii="宋体" w:hAnsi="宋体" w:cs="宋体"/>
          <w:color w:val="auto"/>
          <w:sz w:val="22"/>
          <w:highlight w:val="none"/>
          <w:u w:val="dotted"/>
        </w:rPr>
        <w:t xml:space="preserve">                                          </w:t>
      </w:r>
    </w:p>
    <w:p>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u w:val="dotted"/>
        </w:rPr>
        <w:t xml:space="preserve">                                                       </w:t>
      </w:r>
    </w:p>
    <w:p>
      <w:pPr>
        <w:adjustRightInd w:val="0"/>
        <w:snapToGrid w:val="0"/>
        <w:spacing w:line="360" w:lineRule="auto"/>
        <w:rPr>
          <w:rFonts w:ascii="宋体" w:hAnsi="宋体" w:cs="宋体"/>
          <w:color w:val="auto"/>
          <w:sz w:val="22"/>
          <w:highlight w:val="none"/>
          <w:u w:val="dotted"/>
        </w:rPr>
      </w:pPr>
      <w:r>
        <w:rPr>
          <w:rFonts w:hint="eastAsia" w:ascii="宋体" w:hAnsi="宋体" w:cs="宋体"/>
          <w:color w:val="auto"/>
          <w:sz w:val="22"/>
          <w:highlight w:val="none"/>
        </w:rPr>
        <w:t>法律依据：</w:t>
      </w:r>
      <w:r>
        <w:rPr>
          <w:rFonts w:hint="eastAsia" w:ascii="宋体" w:hAnsi="宋体" w:cs="宋体"/>
          <w:color w:val="auto"/>
          <w:sz w:val="22"/>
          <w:highlight w:val="none"/>
          <w:u w:val="dotted"/>
        </w:rPr>
        <w:t xml:space="preserve">                                          </w:t>
      </w:r>
    </w:p>
    <w:p>
      <w:pPr>
        <w:adjustRightInd w:val="0"/>
        <w:snapToGrid w:val="0"/>
        <w:spacing w:line="360" w:lineRule="auto"/>
        <w:rPr>
          <w:rFonts w:ascii="宋体" w:hAnsi="宋体" w:cs="宋体"/>
          <w:color w:val="auto"/>
          <w:sz w:val="22"/>
          <w:highlight w:val="none"/>
          <w:u w:val="dotted"/>
        </w:rPr>
      </w:pPr>
      <w:r>
        <w:rPr>
          <w:rFonts w:hint="eastAsia" w:ascii="宋体" w:hAnsi="宋体" w:cs="宋体"/>
          <w:color w:val="auto"/>
          <w:sz w:val="22"/>
          <w:highlight w:val="none"/>
          <w:u w:val="dotted"/>
        </w:rPr>
        <w:t xml:space="preserve">                                                     </w:t>
      </w:r>
    </w:p>
    <w:p>
      <w:pPr>
        <w:adjustRightInd w:val="0"/>
        <w:snapToGrid w:val="0"/>
        <w:spacing w:line="360" w:lineRule="auto"/>
        <w:rPr>
          <w:rFonts w:ascii="宋体" w:hAnsi="宋体" w:cs="宋体"/>
          <w:color w:val="auto"/>
          <w:sz w:val="22"/>
          <w:highlight w:val="none"/>
          <w:u w:val="dotted"/>
        </w:rPr>
      </w:pPr>
      <w:r>
        <w:rPr>
          <w:rFonts w:hint="eastAsia" w:ascii="宋体" w:hAnsi="宋体" w:cs="宋体"/>
          <w:color w:val="auto"/>
          <w:sz w:val="22"/>
          <w:highlight w:val="none"/>
        </w:rPr>
        <w:t>质疑事项2</w:t>
      </w:r>
    </w:p>
    <w:p>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w:t>
      </w:r>
    </w:p>
    <w:p>
      <w:pPr>
        <w:adjustRightInd w:val="0"/>
        <w:snapToGrid w:val="0"/>
        <w:spacing w:line="360" w:lineRule="auto"/>
        <w:rPr>
          <w:rFonts w:ascii="宋体" w:hAnsi="宋体" w:cs="宋体"/>
          <w:bCs/>
          <w:color w:val="auto"/>
          <w:sz w:val="22"/>
          <w:highlight w:val="none"/>
        </w:rPr>
      </w:pPr>
    </w:p>
    <w:p>
      <w:pPr>
        <w:adjustRightInd w:val="0"/>
        <w:snapToGrid w:val="0"/>
        <w:spacing w:line="360" w:lineRule="auto"/>
        <w:rPr>
          <w:rFonts w:ascii="宋体" w:hAnsi="宋体" w:cs="宋体"/>
          <w:bCs/>
          <w:color w:val="auto"/>
          <w:sz w:val="22"/>
          <w:highlight w:val="none"/>
        </w:rPr>
      </w:pPr>
      <w:r>
        <w:rPr>
          <w:rFonts w:hint="eastAsia" w:ascii="宋体" w:hAnsi="宋体" w:cs="宋体"/>
          <w:bCs/>
          <w:color w:val="auto"/>
          <w:sz w:val="22"/>
          <w:highlight w:val="none"/>
        </w:rPr>
        <w:t>四、与质疑事项相关的质疑请求</w:t>
      </w:r>
    </w:p>
    <w:p>
      <w:pPr>
        <w:adjustRightInd w:val="0"/>
        <w:snapToGrid w:val="0"/>
        <w:spacing w:line="360" w:lineRule="auto"/>
        <w:rPr>
          <w:rFonts w:ascii="宋体" w:hAnsi="宋体" w:cs="宋体"/>
          <w:color w:val="auto"/>
          <w:sz w:val="22"/>
          <w:highlight w:val="none"/>
          <w:u w:val="dotted"/>
        </w:rPr>
      </w:pPr>
      <w:r>
        <w:rPr>
          <w:rFonts w:hint="eastAsia" w:ascii="宋体" w:hAnsi="宋体" w:cs="宋体"/>
          <w:color w:val="auto"/>
          <w:sz w:val="22"/>
          <w:highlight w:val="none"/>
        </w:rPr>
        <w:t>请求：</w:t>
      </w:r>
      <w:r>
        <w:rPr>
          <w:rFonts w:hint="eastAsia" w:ascii="宋体" w:hAnsi="宋体" w:cs="宋体"/>
          <w:color w:val="auto"/>
          <w:sz w:val="22"/>
          <w:highlight w:val="none"/>
          <w:u w:val="dotted"/>
        </w:rPr>
        <w:t xml:space="preserve">                                               </w:t>
      </w:r>
    </w:p>
    <w:p>
      <w:pPr>
        <w:spacing w:line="360" w:lineRule="auto"/>
        <w:rPr>
          <w:rFonts w:ascii="宋体" w:hAnsi="宋体" w:cs="宋体"/>
          <w:color w:val="auto"/>
          <w:sz w:val="22"/>
          <w:highlight w:val="none"/>
        </w:rPr>
      </w:pPr>
      <w:r>
        <w:rPr>
          <w:rFonts w:hint="eastAsia" w:ascii="宋体" w:hAnsi="宋体" w:cs="宋体"/>
          <w:color w:val="auto"/>
          <w:sz w:val="22"/>
          <w:highlight w:val="none"/>
        </w:rPr>
        <w:t xml:space="preserve">签字(签章)：                   公章：                      </w:t>
      </w:r>
    </w:p>
    <w:p>
      <w:pPr>
        <w:spacing w:line="360" w:lineRule="auto"/>
        <w:rPr>
          <w:rFonts w:ascii="宋体" w:hAnsi="宋体" w:cs="宋体"/>
          <w:color w:val="auto"/>
          <w:sz w:val="22"/>
          <w:highlight w:val="none"/>
        </w:rPr>
      </w:pPr>
      <w:r>
        <w:rPr>
          <w:rFonts w:hint="eastAsia" w:ascii="宋体" w:hAnsi="宋体" w:cs="宋体"/>
          <w:color w:val="auto"/>
          <w:sz w:val="22"/>
          <w:highlight w:val="none"/>
        </w:rPr>
        <w:t xml:space="preserve">日期：    </w:t>
      </w:r>
    </w:p>
    <w:p>
      <w:pPr>
        <w:adjustRightInd w:val="0"/>
        <w:snapToGrid w:val="0"/>
        <w:spacing w:line="360" w:lineRule="auto"/>
        <w:rPr>
          <w:rFonts w:ascii="宋体" w:hAnsi="宋体" w:cs="宋体"/>
          <w:color w:val="auto"/>
          <w:sz w:val="24"/>
          <w:highlight w:val="none"/>
        </w:rPr>
      </w:pPr>
    </w:p>
    <w:p>
      <w:pPr>
        <w:spacing w:line="360" w:lineRule="auto"/>
        <w:rPr>
          <w:rFonts w:ascii="宋体" w:hAnsi="宋体" w:cs="宋体"/>
          <w:b/>
          <w:color w:val="auto"/>
          <w:highlight w:val="none"/>
        </w:rPr>
      </w:pPr>
      <w:r>
        <w:rPr>
          <w:rFonts w:hint="eastAsia" w:ascii="宋体" w:hAnsi="宋体" w:cs="宋体"/>
          <w:b/>
          <w:color w:val="auto"/>
          <w:highlight w:val="none"/>
        </w:rPr>
        <w:t>质疑函制作说明：</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1.供应商提出质疑时，应提交质疑函及质疑函电子文档和必要的证明材料。</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2.质疑供应商若委托代理人进行质疑的，质疑函应按要求列明“授权代表”的有关内容，并在附件中提交由质疑</w:t>
      </w:r>
      <w:r>
        <w:rPr>
          <w:rFonts w:hint="eastAsia" w:ascii="宋体" w:hAnsi="宋体" w:cs="宋体"/>
          <w:color w:val="auto"/>
          <w:kern w:val="0"/>
          <w:highlight w:val="none"/>
        </w:rPr>
        <w:t>供应商签署的授权委托书。授权委托书应载明代理人的姓名或者名称、代理事项、具体权限、期限和相关事项。</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3.质疑供应商若对项目的某一分包进行质疑，质疑函中应列明具体分包号。</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4.质疑函的质疑事项应具体、明确，并有必要的事实依据和法律依据。</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5.质疑函的质疑请求应与质疑事项相关。</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widowControl/>
        <w:jc w:val="left"/>
        <w:rPr>
          <w:rFonts w:ascii="宋体" w:hAnsi="宋体" w:cs="宋体"/>
          <w:b/>
          <w:color w:val="auto"/>
          <w:szCs w:val="21"/>
          <w:highlight w:val="none"/>
        </w:rPr>
      </w:pPr>
      <w:r>
        <w:rPr>
          <w:rFonts w:hint="eastAsia" w:ascii="宋体" w:hAnsi="宋体" w:cs="宋体"/>
          <w:b/>
          <w:color w:val="auto"/>
          <w:szCs w:val="21"/>
          <w:highlight w:val="none"/>
        </w:rPr>
        <w:br w:type="page"/>
      </w:r>
    </w:p>
    <w:p>
      <w:pPr>
        <w:jc w:val="center"/>
        <w:rPr>
          <w:rFonts w:ascii="宋体" w:hAnsi="宋体" w:cs="宋体"/>
          <w:b/>
          <w:bCs/>
          <w:color w:val="auto"/>
          <w:sz w:val="28"/>
          <w:szCs w:val="44"/>
          <w:highlight w:val="none"/>
        </w:rPr>
      </w:pPr>
      <w:r>
        <w:rPr>
          <w:rFonts w:hint="eastAsia" w:ascii="宋体" w:hAnsi="宋体" w:cs="宋体"/>
          <w:b/>
          <w:bCs/>
          <w:color w:val="auto"/>
          <w:sz w:val="28"/>
          <w:szCs w:val="44"/>
          <w:highlight w:val="none"/>
        </w:rPr>
        <w:t>投诉书</w:t>
      </w:r>
    </w:p>
    <w:p>
      <w:pPr>
        <w:spacing w:line="360" w:lineRule="auto"/>
        <w:rPr>
          <w:rFonts w:ascii="宋体" w:hAnsi="宋体" w:cs="宋体"/>
          <w:color w:val="auto"/>
          <w:sz w:val="22"/>
          <w:highlight w:val="none"/>
        </w:rPr>
      </w:pPr>
      <w:r>
        <w:rPr>
          <w:rFonts w:hint="eastAsia" w:ascii="宋体" w:hAnsi="宋体" w:cs="宋体"/>
          <w:color w:val="auto"/>
          <w:sz w:val="22"/>
          <w:highlight w:val="none"/>
        </w:rPr>
        <w:t>一、投诉相关主体基本情况</w:t>
      </w:r>
    </w:p>
    <w:p>
      <w:pPr>
        <w:spacing w:line="360" w:lineRule="auto"/>
        <w:rPr>
          <w:rFonts w:ascii="宋体" w:hAnsi="宋体" w:cs="宋体"/>
          <w:color w:val="auto"/>
          <w:sz w:val="22"/>
          <w:highlight w:val="none"/>
          <w:u w:val="dotted"/>
        </w:rPr>
      </w:pPr>
      <w:r>
        <w:rPr>
          <w:rFonts w:hint="eastAsia" w:ascii="宋体" w:hAnsi="宋体" w:cs="宋体"/>
          <w:color w:val="auto"/>
          <w:sz w:val="22"/>
          <w:highlight w:val="none"/>
        </w:rPr>
        <w:t>投诉人：</w:t>
      </w:r>
      <w:r>
        <w:rPr>
          <w:rFonts w:hint="eastAsia" w:ascii="宋体" w:hAnsi="宋体" w:cs="宋体"/>
          <w:color w:val="auto"/>
          <w:sz w:val="22"/>
          <w:highlight w:val="none"/>
          <w:u w:val="dotted"/>
        </w:rPr>
        <w:t xml:space="preserve">                                              </w:t>
      </w:r>
    </w:p>
    <w:p>
      <w:pPr>
        <w:spacing w:line="360" w:lineRule="auto"/>
        <w:rPr>
          <w:rFonts w:ascii="宋体" w:hAnsi="宋体" w:cs="宋体"/>
          <w:color w:val="auto"/>
          <w:sz w:val="22"/>
          <w:highlight w:val="none"/>
          <w:u w:val="single"/>
        </w:rPr>
      </w:pPr>
      <w:r>
        <w:rPr>
          <w:rFonts w:hint="eastAsia" w:ascii="宋体" w:hAnsi="宋体" w:cs="宋体"/>
          <w:color w:val="auto"/>
          <w:sz w:val="22"/>
          <w:highlight w:val="none"/>
        </w:rPr>
        <w:t>地     址：</w:t>
      </w:r>
      <w:r>
        <w:rPr>
          <w:rFonts w:hint="eastAsia" w:ascii="宋体" w:hAnsi="宋体" w:cs="宋体"/>
          <w:color w:val="auto"/>
          <w:sz w:val="22"/>
          <w:highlight w:val="none"/>
          <w:u w:val="dotted"/>
        </w:rPr>
        <w:t xml:space="preserve">                             </w:t>
      </w:r>
      <w:r>
        <w:rPr>
          <w:rFonts w:hint="eastAsia" w:ascii="宋体" w:hAnsi="宋体" w:cs="宋体"/>
          <w:color w:val="auto"/>
          <w:sz w:val="22"/>
          <w:highlight w:val="none"/>
        </w:rPr>
        <w:t>邮编：</w:t>
      </w:r>
      <w:r>
        <w:rPr>
          <w:rFonts w:hint="eastAsia" w:ascii="宋体" w:hAnsi="宋体" w:cs="宋体"/>
          <w:color w:val="auto"/>
          <w:sz w:val="22"/>
          <w:highlight w:val="none"/>
          <w:u w:val="dotted"/>
        </w:rPr>
        <w:t xml:space="preserve">        </w:t>
      </w:r>
    </w:p>
    <w:p>
      <w:pPr>
        <w:tabs>
          <w:tab w:val="left" w:pos="6510"/>
        </w:tabs>
        <w:spacing w:line="360" w:lineRule="auto"/>
        <w:jc w:val="left"/>
        <w:rPr>
          <w:rFonts w:ascii="宋体" w:hAnsi="宋体" w:cs="宋体"/>
          <w:color w:val="auto"/>
          <w:sz w:val="22"/>
          <w:highlight w:val="none"/>
        </w:rPr>
      </w:pPr>
      <w:r>
        <w:rPr>
          <w:rFonts w:hint="eastAsia" w:ascii="宋体" w:hAnsi="宋体" w:cs="宋体"/>
          <w:color w:val="auto"/>
          <w:sz w:val="22"/>
          <w:highlight w:val="none"/>
        </w:rPr>
        <w:t>法定代表人/主要负责人：</w:t>
      </w:r>
      <w:r>
        <w:rPr>
          <w:rFonts w:hint="eastAsia" w:ascii="宋体" w:hAnsi="宋体" w:cs="宋体"/>
          <w:color w:val="auto"/>
          <w:sz w:val="22"/>
          <w:highlight w:val="none"/>
          <w:u w:val="dotted"/>
        </w:rPr>
        <w:t xml:space="preserve">                               </w:t>
      </w:r>
    </w:p>
    <w:p>
      <w:pPr>
        <w:tabs>
          <w:tab w:val="left" w:pos="6510"/>
        </w:tabs>
        <w:spacing w:line="360" w:lineRule="auto"/>
        <w:rPr>
          <w:rFonts w:ascii="宋体" w:hAnsi="宋体" w:cs="宋体"/>
          <w:color w:val="auto"/>
          <w:sz w:val="22"/>
          <w:highlight w:val="none"/>
          <w:u w:val="dotted"/>
        </w:rPr>
      </w:pPr>
      <w:r>
        <w:rPr>
          <w:rFonts w:hint="eastAsia" w:ascii="宋体" w:hAnsi="宋体" w:cs="宋体"/>
          <w:color w:val="auto"/>
          <w:sz w:val="22"/>
          <w:highlight w:val="none"/>
        </w:rPr>
        <w:t>联系电话：</w:t>
      </w:r>
      <w:r>
        <w:rPr>
          <w:rFonts w:hint="eastAsia" w:ascii="宋体" w:hAnsi="宋体" w:cs="宋体"/>
          <w:color w:val="auto"/>
          <w:sz w:val="22"/>
          <w:highlight w:val="none"/>
          <w:u w:val="dotted"/>
        </w:rPr>
        <w:t xml:space="preserve">                                            </w:t>
      </w:r>
    </w:p>
    <w:p>
      <w:pPr>
        <w:spacing w:line="360" w:lineRule="auto"/>
        <w:rPr>
          <w:rFonts w:ascii="宋体" w:hAnsi="宋体" w:cs="宋体"/>
          <w:color w:val="auto"/>
          <w:sz w:val="22"/>
          <w:highlight w:val="none"/>
          <w:u w:val="dotted"/>
        </w:rPr>
      </w:pPr>
      <w:r>
        <w:rPr>
          <w:rFonts w:hint="eastAsia" w:ascii="宋体" w:hAnsi="宋体" w:cs="宋体"/>
          <w:color w:val="auto"/>
          <w:sz w:val="22"/>
          <w:highlight w:val="none"/>
        </w:rPr>
        <w:t>授权代表：</w:t>
      </w:r>
      <w:r>
        <w:rPr>
          <w:rFonts w:hint="eastAsia" w:ascii="宋体" w:hAnsi="宋体" w:cs="宋体"/>
          <w:color w:val="auto"/>
          <w:sz w:val="22"/>
          <w:highlight w:val="none"/>
          <w:u w:val="dotted"/>
        </w:rPr>
        <w:t xml:space="preserve">             </w:t>
      </w:r>
      <w:r>
        <w:rPr>
          <w:rFonts w:hint="eastAsia" w:ascii="宋体" w:hAnsi="宋体" w:cs="宋体"/>
          <w:color w:val="auto"/>
          <w:sz w:val="22"/>
          <w:highlight w:val="none"/>
        </w:rPr>
        <w:t>联系电话</w:t>
      </w:r>
      <w:r>
        <w:rPr>
          <w:rFonts w:hint="eastAsia" w:ascii="宋体" w:hAnsi="宋体" w:cs="宋体"/>
          <w:color w:val="auto"/>
          <w:sz w:val="22"/>
          <w:highlight w:val="none"/>
          <w:u w:val="dotted"/>
        </w:rPr>
        <w:t xml:space="preserve">：                  </w:t>
      </w:r>
    </w:p>
    <w:p>
      <w:pPr>
        <w:spacing w:line="360" w:lineRule="auto"/>
        <w:rPr>
          <w:rFonts w:ascii="宋体" w:hAnsi="宋体" w:cs="宋体"/>
          <w:color w:val="auto"/>
          <w:sz w:val="22"/>
          <w:highlight w:val="none"/>
          <w:u w:val="dotted"/>
        </w:rPr>
      </w:pPr>
      <w:r>
        <w:rPr>
          <w:rFonts w:hint="eastAsia" w:ascii="宋体" w:hAnsi="宋体" w:cs="宋体"/>
          <w:color w:val="auto"/>
          <w:sz w:val="22"/>
          <w:highlight w:val="none"/>
        </w:rPr>
        <w:t>地     址：</w:t>
      </w:r>
      <w:r>
        <w:rPr>
          <w:rFonts w:hint="eastAsia" w:ascii="宋体" w:hAnsi="宋体" w:cs="宋体"/>
          <w:color w:val="auto"/>
          <w:sz w:val="22"/>
          <w:highlight w:val="none"/>
          <w:u w:val="dotted"/>
        </w:rPr>
        <w:t xml:space="preserve">                             </w:t>
      </w:r>
      <w:r>
        <w:rPr>
          <w:rFonts w:hint="eastAsia" w:ascii="宋体" w:hAnsi="宋体" w:cs="宋体"/>
          <w:color w:val="auto"/>
          <w:sz w:val="22"/>
          <w:highlight w:val="none"/>
        </w:rPr>
        <w:t>邮编：</w:t>
      </w:r>
      <w:r>
        <w:rPr>
          <w:rFonts w:hint="eastAsia" w:ascii="宋体" w:hAnsi="宋体" w:cs="宋体"/>
          <w:color w:val="auto"/>
          <w:sz w:val="22"/>
          <w:highlight w:val="none"/>
          <w:u w:val="dotted"/>
        </w:rPr>
        <w:t xml:space="preserve">         </w:t>
      </w:r>
      <w:r>
        <w:rPr>
          <w:rFonts w:hint="eastAsia" w:ascii="宋体" w:hAnsi="宋体" w:cs="宋体"/>
          <w:color w:val="auto"/>
          <w:sz w:val="22"/>
          <w:highlight w:val="none"/>
          <w:u w:val="single"/>
        </w:rPr>
        <w:t xml:space="preserve"> </w:t>
      </w:r>
      <w:r>
        <w:rPr>
          <w:rFonts w:hint="eastAsia" w:ascii="宋体" w:hAnsi="宋体" w:cs="宋体"/>
          <w:color w:val="auto"/>
          <w:sz w:val="22"/>
          <w:highlight w:val="none"/>
          <w:u w:val="dotted"/>
        </w:rPr>
        <w:t xml:space="preserve">      </w:t>
      </w:r>
    </w:p>
    <w:p>
      <w:pPr>
        <w:spacing w:line="360" w:lineRule="auto"/>
        <w:rPr>
          <w:rFonts w:ascii="宋体" w:hAnsi="宋体" w:cs="宋体"/>
          <w:b/>
          <w:color w:val="auto"/>
          <w:sz w:val="22"/>
          <w:highlight w:val="none"/>
        </w:rPr>
      </w:pPr>
      <w:r>
        <w:rPr>
          <w:rFonts w:hint="eastAsia" w:ascii="宋体" w:hAnsi="宋体" w:cs="宋体"/>
          <w:b/>
          <w:color w:val="auto"/>
          <w:sz w:val="22"/>
          <w:highlight w:val="none"/>
        </w:rPr>
        <w:t>投诉补正通知书、投诉受理通知书、投诉不予受理通知书、投诉调查函的送达方式确认，按投诉供应商确认的送达方式进行上述文书送达视同送达。</w:t>
      </w:r>
    </w:p>
    <w:p>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 xml:space="preserve">确认电子邮件送达： </w:t>
      </w:r>
      <w:r>
        <w:rPr>
          <w:rFonts w:hint="eastAsia" w:ascii="宋体" w:hAnsi="宋体" w:cs="宋体"/>
          <w:color w:val="auto"/>
          <w:sz w:val="22"/>
          <w:highlight w:val="none"/>
          <w:u w:val="dotted"/>
        </w:rPr>
        <w:t xml:space="preserve">                        </w:t>
      </w:r>
      <w:r>
        <w:rPr>
          <w:rFonts w:hint="eastAsia" w:ascii="宋体" w:hAnsi="宋体" w:cs="宋体"/>
          <w:color w:val="auto"/>
          <w:sz w:val="22"/>
          <w:highlight w:val="none"/>
        </w:rPr>
        <w:t>或</w:t>
      </w:r>
    </w:p>
    <w:p>
      <w:pPr>
        <w:adjustRightInd w:val="0"/>
        <w:snapToGrid w:val="0"/>
        <w:spacing w:line="360" w:lineRule="auto"/>
        <w:rPr>
          <w:rFonts w:ascii="宋体" w:hAnsi="宋体" w:cs="宋体"/>
          <w:color w:val="auto"/>
          <w:sz w:val="22"/>
          <w:highlight w:val="none"/>
          <w:u w:val="dotted"/>
        </w:rPr>
      </w:pPr>
      <w:r>
        <w:rPr>
          <w:rFonts w:hint="eastAsia" w:ascii="宋体" w:hAnsi="宋体" w:cs="宋体"/>
          <w:color w:val="auto"/>
          <w:sz w:val="22"/>
          <w:highlight w:val="none"/>
        </w:rPr>
        <w:t xml:space="preserve">确认传真送达： </w:t>
      </w:r>
      <w:r>
        <w:rPr>
          <w:rFonts w:hint="eastAsia" w:ascii="宋体" w:hAnsi="宋体" w:cs="宋体"/>
          <w:color w:val="auto"/>
          <w:sz w:val="22"/>
          <w:highlight w:val="none"/>
          <w:u w:val="dotted"/>
        </w:rPr>
        <w:t xml:space="preserve">                            </w:t>
      </w:r>
      <w:r>
        <w:rPr>
          <w:rFonts w:hint="eastAsia" w:ascii="宋体" w:hAnsi="宋体" w:cs="宋体"/>
          <w:color w:val="auto"/>
          <w:sz w:val="22"/>
          <w:highlight w:val="none"/>
        </w:rPr>
        <w:t>或</w:t>
      </w:r>
    </w:p>
    <w:p>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其他方式：</w:t>
      </w:r>
      <w:r>
        <w:rPr>
          <w:rFonts w:hint="eastAsia" w:ascii="宋体" w:hAnsi="宋体" w:cs="宋体"/>
          <w:color w:val="auto"/>
          <w:sz w:val="22"/>
          <w:highlight w:val="none"/>
          <w:u w:val="dotted"/>
        </w:rPr>
        <w:t xml:space="preserve">                            </w:t>
      </w:r>
    </w:p>
    <w:p>
      <w:pPr>
        <w:spacing w:line="360" w:lineRule="auto"/>
        <w:rPr>
          <w:rFonts w:ascii="宋体" w:hAnsi="宋体" w:cs="宋体"/>
          <w:color w:val="auto"/>
          <w:sz w:val="22"/>
          <w:highlight w:val="none"/>
        </w:rPr>
      </w:pPr>
    </w:p>
    <w:p>
      <w:pPr>
        <w:spacing w:line="360" w:lineRule="auto"/>
        <w:rPr>
          <w:rFonts w:ascii="宋体" w:hAnsi="宋体" w:cs="宋体"/>
          <w:color w:val="auto"/>
          <w:sz w:val="22"/>
          <w:highlight w:val="none"/>
          <w:u w:val="single"/>
        </w:rPr>
      </w:pPr>
      <w:r>
        <w:rPr>
          <w:rFonts w:hint="eastAsia" w:ascii="宋体" w:hAnsi="宋体" w:cs="宋体"/>
          <w:color w:val="auto"/>
          <w:sz w:val="22"/>
          <w:highlight w:val="none"/>
        </w:rPr>
        <w:t>被投诉人1：</w:t>
      </w:r>
      <w:r>
        <w:rPr>
          <w:rFonts w:hint="eastAsia" w:ascii="宋体" w:hAnsi="宋体" w:cs="宋体"/>
          <w:color w:val="auto"/>
          <w:sz w:val="22"/>
          <w:highlight w:val="none"/>
          <w:u w:val="dotted"/>
        </w:rPr>
        <w:t xml:space="preserve">                                          </w:t>
      </w:r>
    </w:p>
    <w:p>
      <w:pPr>
        <w:spacing w:line="360" w:lineRule="auto"/>
        <w:rPr>
          <w:rFonts w:ascii="宋体" w:hAnsi="宋体" w:cs="宋体"/>
          <w:color w:val="auto"/>
          <w:sz w:val="22"/>
          <w:highlight w:val="none"/>
          <w:u w:val="single"/>
        </w:rPr>
      </w:pPr>
      <w:r>
        <w:rPr>
          <w:rFonts w:hint="eastAsia" w:ascii="宋体" w:hAnsi="宋体" w:cs="宋体"/>
          <w:color w:val="auto"/>
          <w:sz w:val="22"/>
          <w:highlight w:val="none"/>
        </w:rPr>
        <w:t>地     址：</w:t>
      </w:r>
      <w:r>
        <w:rPr>
          <w:rFonts w:hint="eastAsia" w:ascii="宋体" w:hAnsi="宋体" w:cs="宋体"/>
          <w:color w:val="auto"/>
          <w:sz w:val="22"/>
          <w:highlight w:val="none"/>
          <w:u w:val="dotted"/>
        </w:rPr>
        <w:t xml:space="preserve">                             </w:t>
      </w:r>
      <w:r>
        <w:rPr>
          <w:rFonts w:hint="eastAsia" w:ascii="宋体" w:hAnsi="宋体" w:cs="宋体"/>
          <w:color w:val="auto"/>
          <w:sz w:val="22"/>
          <w:highlight w:val="none"/>
        </w:rPr>
        <w:t>邮编：</w:t>
      </w:r>
      <w:r>
        <w:rPr>
          <w:rFonts w:hint="eastAsia" w:ascii="宋体" w:hAnsi="宋体" w:cs="宋体"/>
          <w:color w:val="auto"/>
          <w:sz w:val="22"/>
          <w:highlight w:val="none"/>
          <w:u w:val="dotted"/>
        </w:rPr>
        <w:t xml:space="preserve">        </w:t>
      </w:r>
    </w:p>
    <w:p>
      <w:pPr>
        <w:spacing w:line="360" w:lineRule="auto"/>
        <w:rPr>
          <w:rFonts w:ascii="宋体" w:hAnsi="宋体" w:cs="宋体"/>
          <w:color w:val="auto"/>
          <w:sz w:val="22"/>
          <w:highlight w:val="none"/>
          <w:u w:val="single"/>
        </w:rPr>
      </w:pPr>
      <w:r>
        <w:rPr>
          <w:rFonts w:hint="eastAsia" w:ascii="宋体" w:hAnsi="宋体" w:cs="宋体"/>
          <w:color w:val="auto"/>
          <w:sz w:val="22"/>
          <w:highlight w:val="none"/>
        </w:rPr>
        <w:t>联系人：</w:t>
      </w:r>
      <w:r>
        <w:rPr>
          <w:rFonts w:hint="eastAsia" w:ascii="宋体" w:hAnsi="宋体" w:cs="宋体"/>
          <w:color w:val="auto"/>
          <w:sz w:val="22"/>
          <w:highlight w:val="none"/>
          <w:u w:val="dotted"/>
        </w:rPr>
        <w:t xml:space="preserve">               </w:t>
      </w:r>
      <w:r>
        <w:rPr>
          <w:rFonts w:hint="eastAsia" w:ascii="宋体" w:hAnsi="宋体" w:cs="宋体"/>
          <w:color w:val="auto"/>
          <w:sz w:val="22"/>
          <w:highlight w:val="none"/>
        </w:rPr>
        <w:t>联系电话：</w:t>
      </w:r>
      <w:r>
        <w:rPr>
          <w:rFonts w:hint="eastAsia" w:ascii="宋体" w:hAnsi="宋体" w:cs="宋体"/>
          <w:color w:val="auto"/>
          <w:sz w:val="22"/>
          <w:highlight w:val="none"/>
          <w:u w:val="dotted"/>
        </w:rPr>
        <w:t xml:space="preserve">                     </w:t>
      </w:r>
    </w:p>
    <w:p>
      <w:pPr>
        <w:spacing w:line="360" w:lineRule="auto"/>
        <w:rPr>
          <w:rFonts w:ascii="宋体" w:hAnsi="宋体" w:cs="宋体"/>
          <w:color w:val="auto"/>
          <w:sz w:val="22"/>
          <w:highlight w:val="none"/>
        </w:rPr>
      </w:pPr>
      <w:r>
        <w:rPr>
          <w:rFonts w:hint="eastAsia" w:ascii="宋体" w:hAnsi="宋体" w:cs="宋体"/>
          <w:color w:val="auto"/>
          <w:sz w:val="22"/>
          <w:highlight w:val="none"/>
        </w:rPr>
        <w:t>被投诉人2</w:t>
      </w:r>
    </w:p>
    <w:p>
      <w:pPr>
        <w:spacing w:line="360" w:lineRule="auto"/>
        <w:rPr>
          <w:rFonts w:ascii="宋体" w:hAnsi="宋体" w:cs="宋体"/>
          <w:color w:val="auto"/>
          <w:sz w:val="22"/>
          <w:highlight w:val="none"/>
          <w:u w:val="dotted"/>
        </w:rPr>
      </w:pPr>
      <w:r>
        <w:rPr>
          <w:rFonts w:hint="eastAsia" w:ascii="宋体" w:hAnsi="宋体" w:cs="宋体"/>
          <w:color w:val="auto"/>
          <w:sz w:val="22"/>
          <w:highlight w:val="none"/>
        </w:rPr>
        <w:t>……</w:t>
      </w:r>
    </w:p>
    <w:p>
      <w:pPr>
        <w:spacing w:line="360" w:lineRule="auto"/>
        <w:rPr>
          <w:rFonts w:ascii="宋体" w:hAnsi="宋体" w:cs="宋体"/>
          <w:color w:val="auto"/>
          <w:sz w:val="22"/>
          <w:highlight w:val="none"/>
          <w:u w:val="single"/>
        </w:rPr>
      </w:pPr>
      <w:r>
        <w:rPr>
          <w:rFonts w:hint="eastAsia" w:ascii="宋体" w:hAnsi="宋体" w:cs="宋体"/>
          <w:color w:val="auto"/>
          <w:sz w:val="22"/>
          <w:highlight w:val="none"/>
        </w:rPr>
        <w:t>相关供应商（或其他第三人）：</w:t>
      </w:r>
      <w:r>
        <w:rPr>
          <w:rFonts w:hint="eastAsia" w:ascii="宋体" w:hAnsi="宋体" w:cs="宋体"/>
          <w:color w:val="auto"/>
          <w:sz w:val="22"/>
          <w:highlight w:val="none"/>
          <w:u w:val="dotted"/>
        </w:rPr>
        <w:t xml:space="preserve">                             </w:t>
      </w:r>
    </w:p>
    <w:p>
      <w:pPr>
        <w:spacing w:line="360" w:lineRule="auto"/>
        <w:rPr>
          <w:rFonts w:ascii="宋体" w:hAnsi="宋体" w:cs="宋体"/>
          <w:color w:val="auto"/>
          <w:sz w:val="22"/>
          <w:highlight w:val="none"/>
          <w:u w:val="single"/>
        </w:rPr>
      </w:pPr>
      <w:r>
        <w:rPr>
          <w:rFonts w:hint="eastAsia" w:ascii="宋体" w:hAnsi="宋体" w:cs="宋体"/>
          <w:color w:val="auto"/>
          <w:sz w:val="22"/>
          <w:highlight w:val="none"/>
        </w:rPr>
        <w:t>地     址：</w:t>
      </w:r>
      <w:r>
        <w:rPr>
          <w:rFonts w:hint="eastAsia" w:ascii="宋体" w:hAnsi="宋体" w:cs="宋体"/>
          <w:color w:val="auto"/>
          <w:sz w:val="22"/>
          <w:highlight w:val="none"/>
          <w:u w:val="dotted"/>
        </w:rPr>
        <w:t xml:space="preserve">                             </w:t>
      </w:r>
      <w:r>
        <w:rPr>
          <w:rFonts w:hint="eastAsia" w:ascii="宋体" w:hAnsi="宋体" w:cs="宋体"/>
          <w:color w:val="auto"/>
          <w:sz w:val="22"/>
          <w:highlight w:val="none"/>
        </w:rPr>
        <w:t>邮编：</w:t>
      </w:r>
      <w:r>
        <w:rPr>
          <w:rFonts w:hint="eastAsia" w:ascii="宋体" w:hAnsi="宋体" w:cs="宋体"/>
          <w:color w:val="auto"/>
          <w:sz w:val="22"/>
          <w:highlight w:val="none"/>
          <w:u w:val="dotted"/>
        </w:rPr>
        <w:t xml:space="preserve">          </w:t>
      </w:r>
    </w:p>
    <w:p>
      <w:pPr>
        <w:spacing w:line="360" w:lineRule="auto"/>
        <w:rPr>
          <w:rFonts w:ascii="宋体" w:hAnsi="宋体" w:cs="宋体"/>
          <w:color w:val="auto"/>
          <w:sz w:val="22"/>
          <w:highlight w:val="none"/>
          <w:u w:val="single"/>
        </w:rPr>
      </w:pPr>
      <w:r>
        <w:rPr>
          <w:rFonts w:hint="eastAsia" w:ascii="宋体" w:hAnsi="宋体" w:cs="宋体"/>
          <w:color w:val="auto"/>
          <w:sz w:val="22"/>
          <w:highlight w:val="none"/>
        </w:rPr>
        <w:t>联系人：</w:t>
      </w:r>
      <w:r>
        <w:rPr>
          <w:rFonts w:hint="eastAsia" w:ascii="宋体" w:hAnsi="宋体" w:cs="宋体"/>
          <w:color w:val="auto"/>
          <w:sz w:val="22"/>
          <w:highlight w:val="none"/>
          <w:u w:val="dotted"/>
        </w:rPr>
        <w:t xml:space="preserve">               </w:t>
      </w:r>
      <w:r>
        <w:rPr>
          <w:rFonts w:hint="eastAsia" w:ascii="宋体" w:hAnsi="宋体" w:cs="宋体"/>
          <w:color w:val="auto"/>
          <w:sz w:val="22"/>
          <w:highlight w:val="none"/>
        </w:rPr>
        <w:t>联系电话：</w:t>
      </w:r>
      <w:r>
        <w:rPr>
          <w:rFonts w:hint="eastAsia" w:ascii="宋体" w:hAnsi="宋体" w:cs="宋体"/>
          <w:color w:val="auto"/>
          <w:sz w:val="22"/>
          <w:highlight w:val="none"/>
          <w:u w:val="dotted"/>
        </w:rPr>
        <w:t xml:space="preserve">                     </w:t>
      </w:r>
    </w:p>
    <w:p>
      <w:pPr>
        <w:spacing w:line="360" w:lineRule="auto"/>
        <w:rPr>
          <w:rFonts w:ascii="宋体" w:hAnsi="宋体" w:cs="宋体"/>
          <w:color w:val="auto"/>
          <w:sz w:val="22"/>
          <w:highlight w:val="none"/>
        </w:rPr>
      </w:pPr>
      <w:r>
        <w:rPr>
          <w:rFonts w:hint="eastAsia" w:ascii="宋体" w:hAnsi="宋体" w:cs="宋体"/>
          <w:color w:val="auto"/>
          <w:sz w:val="22"/>
          <w:highlight w:val="none"/>
        </w:rPr>
        <w:t>二、投诉项目基本情况</w:t>
      </w:r>
    </w:p>
    <w:p>
      <w:pPr>
        <w:spacing w:line="360" w:lineRule="auto"/>
        <w:rPr>
          <w:rFonts w:ascii="宋体" w:hAnsi="宋体" w:cs="宋体"/>
          <w:color w:val="auto"/>
          <w:sz w:val="22"/>
          <w:highlight w:val="none"/>
          <w:u w:val="dotted"/>
        </w:rPr>
      </w:pPr>
      <w:r>
        <w:rPr>
          <w:rFonts w:hint="eastAsia" w:ascii="宋体" w:hAnsi="宋体" w:cs="宋体"/>
          <w:color w:val="auto"/>
          <w:sz w:val="22"/>
          <w:highlight w:val="none"/>
        </w:rPr>
        <w:t>采购项目名称：</w:t>
      </w:r>
      <w:r>
        <w:rPr>
          <w:rFonts w:hint="eastAsia" w:ascii="宋体" w:hAnsi="宋体" w:cs="宋体"/>
          <w:color w:val="auto"/>
          <w:sz w:val="22"/>
          <w:highlight w:val="none"/>
          <w:u w:val="dotted"/>
        </w:rPr>
        <w:t xml:space="preserve">                                        </w:t>
      </w:r>
    </w:p>
    <w:p>
      <w:pPr>
        <w:spacing w:line="360" w:lineRule="auto"/>
        <w:rPr>
          <w:rFonts w:ascii="宋体" w:hAnsi="宋体" w:cs="宋体"/>
          <w:color w:val="auto"/>
          <w:sz w:val="22"/>
          <w:highlight w:val="none"/>
          <w:u w:val="single"/>
        </w:rPr>
      </w:pPr>
      <w:r>
        <w:rPr>
          <w:rFonts w:hint="eastAsia" w:ascii="宋体" w:hAnsi="宋体" w:cs="宋体"/>
          <w:color w:val="auto"/>
          <w:sz w:val="22"/>
          <w:highlight w:val="none"/>
        </w:rPr>
        <w:t>采购项目编号：</w:t>
      </w:r>
      <w:r>
        <w:rPr>
          <w:rFonts w:hint="eastAsia" w:ascii="宋体" w:hAnsi="宋体" w:cs="宋体"/>
          <w:color w:val="auto"/>
          <w:sz w:val="22"/>
          <w:highlight w:val="none"/>
          <w:u w:val="dotted"/>
        </w:rPr>
        <w:t xml:space="preserve">                 </w:t>
      </w:r>
      <w:r>
        <w:rPr>
          <w:rFonts w:hint="eastAsia" w:ascii="宋体" w:hAnsi="宋体" w:cs="宋体"/>
          <w:color w:val="auto"/>
          <w:sz w:val="22"/>
          <w:highlight w:val="none"/>
        </w:rPr>
        <w:t>包号：</w:t>
      </w:r>
      <w:r>
        <w:rPr>
          <w:rFonts w:hint="eastAsia" w:ascii="宋体" w:hAnsi="宋体" w:cs="宋体"/>
          <w:color w:val="auto"/>
          <w:sz w:val="22"/>
          <w:highlight w:val="none"/>
          <w:u w:val="dotted"/>
        </w:rPr>
        <w:t xml:space="preserve">              </w:t>
      </w:r>
    </w:p>
    <w:p>
      <w:pPr>
        <w:spacing w:line="360" w:lineRule="auto"/>
        <w:rPr>
          <w:rFonts w:ascii="宋体" w:hAnsi="宋体" w:cs="宋体"/>
          <w:color w:val="auto"/>
          <w:sz w:val="22"/>
          <w:highlight w:val="none"/>
        </w:rPr>
      </w:pPr>
      <w:r>
        <w:rPr>
          <w:rFonts w:hint="eastAsia" w:ascii="宋体" w:hAnsi="宋体" w:cs="宋体"/>
          <w:color w:val="auto"/>
          <w:sz w:val="22"/>
          <w:highlight w:val="none"/>
        </w:rPr>
        <w:t>采购人名称：</w:t>
      </w:r>
      <w:r>
        <w:rPr>
          <w:rFonts w:hint="eastAsia" w:ascii="宋体" w:hAnsi="宋体" w:cs="宋体"/>
          <w:color w:val="auto"/>
          <w:sz w:val="22"/>
          <w:highlight w:val="none"/>
          <w:u w:val="dotted"/>
        </w:rPr>
        <w:t xml:space="preserve">                                         </w:t>
      </w:r>
    </w:p>
    <w:p>
      <w:pPr>
        <w:spacing w:line="360" w:lineRule="auto"/>
        <w:rPr>
          <w:rFonts w:ascii="宋体" w:hAnsi="宋体" w:cs="宋体"/>
          <w:color w:val="auto"/>
          <w:sz w:val="22"/>
          <w:highlight w:val="none"/>
          <w:u w:val="single"/>
        </w:rPr>
      </w:pPr>
      <w:r>
        <w:rPr>
          <w:rFonts w:hint="eastAsia" w:ascii="宋体" w:hAnsi="宋体" w:cs="宋体"/>
          <w:color w:val="auto"/>
          <w:sz w:val="22"/>
          <w:highlight w:val="none"/>
        </w:rPr>
        <w:t>代理机构名称：</w:t>
      </w:r>
      <w:r>
        <w:rPr>
          <w:rFonts w:hint="eastAsia" w:ascii="宋体" w:hAnsi="宋体" w:cs="宋体"/>
          <w:color w:val="auto"/>
          <w:sz w:val="22"/>
          <w:highlight w:val="none"/>
          <w:u w:val="dotted"/>
        </w:rPr>
        <w:t xml:space="preserve">                                       </w:t>
      </w:r>
    </w:p>
    <w:p>
      <w:pPr>
        <w:spacing w:line="360" w:lineRule="auto"/>
        <w:rPr>
          <w:rFonts w:ascii="宋体" w:hAnsi="宋体" w:cs="宋体"/>
          <w:color w:val="auto"/>
          <w:sz w:val="22"/>
          <w:highlight w:val="none"/>
          <w:u w:val="dotted"/>
        </w:rPr>
      </w:pPr>
      <w:r>
        <w:rPr>
          <w:rFonts w:hint="eastAsia" w:ascii="宋体" w:hAnsi="宋体" w:cs="宋体"/>
          <w:color w:val="auto"/>
          <w:sz w:val="22"/>
          <w:highlight w:val="none"/>
        </w:rPr>
        <w:t>采购文件公告：</w:t>
      </w:r>
      <w:r>
        <w:rPr>
          <w:rFonts w:hint="eastAsia" w:ascii="宋体" w:hAnsi="宋体" w:cs="宋体"/>
          <w:color w:val="auto"/>
          <w:sz w:val="22"/>
          <w:highlight w:val="none"/>
          <w:u w:val="dotted"/>
        </w:rPr>
        <w:t xml:space="preserve">是/否 </w:t>
      </w:r>
      <w:r>
        <w:rPr>
          <w:rFonts w:hint="eastAsia" w:ascii="宋体" w:hAnsi="宋体" w:cs="宋体"/>
          <w:color w:val="auto"/>
          <w:sz w:val="22"/>
          <w:highlight w:val="none"/>
        </w:rPr>
        <w:t>公告期限：</w:t>
      </w:r>
      <w:r>
        <w:rPr>
          <w:rFonts w:hint="eastAsia" w:ascii="宋体" w:hAnsi="宋体" w:cs="宋体"/>
          <w:color w:val="auto"/>
          <w:sz w:val="22"/>
          <w:highlight w:val="none"/>
          <w:u w:val="dotted"/>
        </w:rPr>
        <w:t xml:space="preserve">                        </w:t>
      </w:r>
    </w:p>
    <w:p>
      <w:pPr>
        <w:spacing w:line="360" w:lineRule="auto"/>
        <w:rPr>
          <w:rFonts w:ascii="宋体" w:hAnsi="宋体" w:cs="宋体"/>
          <w:color w:val="auto"/>
          <w:sz w:val="22"/>
          <w:highlight w:val="none"/>
          <w:u w:val="single"/>
        </w:rPr>
      </w:pPr>
      <w:r>
        <w:rPr>
          <w:rFonts w:hint="eastAsia" w:ascii="宋体" w:hAnsi="宋体" w:cs="宋体"/>
          <w:color w:val="auto"/>
          <w:sz w:val="22"/>
          <w:highlight w:val="none"/>
        </w:rPr>
        <w:t>采购结果公告：</w:t>
      </w:r>
      <w:r>
        <w:rPr>
          <w:rFonts w:hint="eastAsia" w:ascii="宋体" w:hAnsi="宋体" w:cs="宋体"/>
          <w:color w:val="auto"/>
          <w:sz w:val="22"/>
          <w:highlight w:val="none"/>
          <w:u w:val="dotted"/>
        </w:rPr>
        <w:t xml:space="preserve">是/否 </w:t>
      </w:r>
      <w:r>
        <w:rPr>
          <w:rFonts w:hint="eastAsia" w:ascii="宋体" w:hAnsi="宋体" w:cs="宋体"/>
          <w:color w:val="auto"/>
          <w:sz w:val="22"/>
          <w:highlight w:val="none"/>
        </w:rPr>
        <w:t>公告期限：</w:t>
      </w:r>
      <w:r>
        <w:rPr>
          <w:rFonts w:hint="eastAsia" w:ascii="宋体" w:hAnsi="宋体" w:cs="宋体"/>
          <w:color w:val="auto"/>
          <w:sz w:val="22"/>
          <w:highlight w:val="none"/>
          <w:u w:val="dotted"/>
        </w:rPr>
        <w:t xml:space="preserve">                        </w:t>
      </w:r>
    </w:p>
    <w:p>
      <w:pPr>
        <w:spacing w:line="360" w:lineRule="auto"/>
        <w:rPr>
          <w:rFonts w:ascii="宋体" w:hAnsi="宋体" w:cs="宋体"/>
          <w:color w:val="auto"/>
          <w:sz w:val="22"/>
          <w:highlight w:val="none"/>
        </w:rPr>
      </w:pPr>
      <w:r>
        <w:rPr>
          <w:rFonts w:hint="eastAsia" w:ascii="宋体" w:hAnsi="宋体" w:cs="宋体"/>
          <w:color w:val="auto"/>
          <w:sz w:val="22"/>
          <w:highlight w:val="none"/>
        </w:rPr>
        <w:t>三、质疑基本情况</w:t>
      </w:r>
    </w:p>
    <w:p>
      <w:pPr>
        <w:spacing w:line="360" w:lineRule="auto"/>
        <w:ind w:firstLine="440" w:firstLineChars="200"/>
        <w:rPr>
          <w:rFonts w:ascii="宋体" w:hAnsi="宋体" w:cs="宋体"/>
          <w:color w:val="auto"/>
          <w:sz w:val="22"/>
          <w:highlight w:val="none"/>
          <w:u w:val="dotted"/>
        </w:rPr>
      </w:pPr>
      <w:r>
        <w:rPr>
          <w:rFonts w:hint="eastAsia" w:ascii="宋体" w:hAnsi="宋体" w:cs="宋体"/>
          <w:color w:val="auto"/>
          <w:sz w:val="22"/>
          <w:highlight w:val="none"/>
        </w:rPr>
        <w:t>投诉人于</w:t>
      </w:r>
      <w:r>
        <w:rPr>
          <w:rFonts w:hint="eastAsia" w:ascii="宋体" w:hAnsi="宋体" w:cs="宋体"/>
          <w:color w:val="auto"/>
          <w:sz w:val="22"/>
          <w:highlight w:val="none"/>
          <w:u w:val="dotted"/>
        </w:rPr>
        <w:t xml:space="preserve">   </w:t>
      </w:r>
      <w:r>
        <w:rPr>
          <w:rFonts w:hint="eastAsia" w:ascii="宋体" w:hAnsi="宋体" w:cs="宋体"/>
          <w:color w:val="auto"/>
          <w:sz w:val="22"/>
          <w:highlight w:val="none"/>
        </w:rPr>
        <w:t>年</w:t>
      </w:r>
      <w:r>
        <w:rPr>
          <w:rFonts w:hint="eastAsia" w:ascii="宋体" w:hAnsi="宋体" w:cs="宋体"/>
          <w:color w:val="auto"/>
          <w:sz w:val="22"/>
          <w:highlight w:val="none"/>
          <w:u w:val="dotted"/>
        </w:rPr>
        <w:t xml:space="preserve">   </w:t>
      </w:r>
      <w:r>
        <w:rPr>
          <w:rFonts w:hint="eastAsia" w:ascii="宋体" w:hAnsi="宋体" w:cs="宋体"/>
          <w:color w:val="auto"/>
          <w:sz w:val="22"/>
          <w:highlight w:val="none"/>
        </w:rPr>
        <w:t>月</w:t>
      </w:r>
      <w:r>
        <w:rPr>
          <w:rFonts w:hint="eastAsia" w:ascii="宋体" w:hAnsi="宋体" w:cs="宋体"/>
          <w:color w:val="auto"/>
          <w:sz w:val="22"/>
          <w:highlight w:val="none"/>
          <w:u w:val="dotted"/>
        </w:rPr>
        <w:t xml:space="preserve">  </w:t>
      </w:r>
      <w:r>
        <w:rPr>
          <w:rFonts w:hint="eastAsia" w:ascii="宋体" w:hAnsi="宋体" w:cs="宋体"/>
          <w:color w:val="auto"/>
          <w:sz w:val="22"/>
          <w:highlight w:val="none"/>
        </w:rPr>
        <w:t>日,向</w:t>
      </w:r>
      <w:r>
        <w:rPr>
          <w:rFonts w:hint="eastAsia" w:ascii="宋体" w:hAnsi="宋体" w:cs="宋体"/>
          <w:color w:val="auto"/>
          <w:sz w:val="22"/>
          <w:highlight w:val="none"/>
          <w:u w:val="dotted"/>
        </w:rPr>
        <w:t xml:space="preserve">               </w:t>
      </w:r>
      <w:r>
        <w:rPr>
          <w:rFonts w:hint="eastAsia" w:ascii="宋体" w:hAnsi="宋体" w:cs="宋体"/>
          <w:color w:val="auto"/>
          <w:sz w:val="22"/>
          <w:highlight w:val="none"/>
        </w:rPr>
        <w:t>提出质疑，质疑事项为：</w:t>
      </w:r>
      <w:r>
        <w:rPr>
          <w:rFonts w:hint="eastAsia" w:ascii="宋体" w:hAnsi="宋体" w:cs="宋体"/>
          <w:color w:val="auto"/>
          <w:sz w:val="22"/>
          <w:highlight w:val="none"/>
          <w:u w:val="dotted"/>
        </w:rPr>
        <w:t xml:space="preserve">      </w:t>
      </w:r>
    </w:p>
    <w:p>
      <w:pPr>
        <w:spacing w:line="360" w:lineRule="auto"/>
        <w:rPr>
          <w:rFonts w:ascii="宋体" w:hAnsi="宋体" w:cs="宋体"/>
          <w:color w:val="auto"/>
          <w:sz w:val="22"/>
          <w:highlight w:val="none"/>
          <w:u w:val="dotted"/>
        </w:rPr>
      </w:pPr>
      <w:r>
        <w:rPr>
          <w:rFonts w:hint="eastAsia" w:ascii="宋体" w:hAnsi="宋体" w:cs="宋体"/>
          <w:color w:val="auto"/>
          <w:sz w:val="22"/>
          <w:highlight w:val="none"/>
          <w:u w:val="dotted"/>
        </w:rPr>
        <w:t xml:space="preserve">                                                     </w:t>
      </w:r>
      <w:r>
        <w:rPr>
          <w:rFonts w:hint="eastAsia" w:ascii="宋体" w:hAnsi="宋体" w:cs="宋体"/>
          <w:color w:val="auto"/>
          <w:sz w:val="22"/>
          <w:highlight w:val="none"/>
        </w:rPr>
        <w:t xml:space="preserve">  </w:t>
      </w:r>
    </w:p>
    <w:p>
      <w:pPr>
        <w:spacing w:line="360" w:lineRule="auto"/>
        <w:ind w:firstLine="330" w:firstLineChars="150"/>
        <w:rPr>
          <w:rFonts w:ascii="宋体" w:hAnsi="宋体" w:cs="宋体"/>
          <w:color w:val="auto"/>
          <w:sz w:val="22"/>
          <w:highlight w:val="none"/>
        </w:rPr>
      </w:pPr>
      <w:r>
        <w:rPr>
          <w:rFonts w:hint="eastAsia" w:ascii="宋体" w:hAnsi="宋体" w:cs="宋体"/>
          <w:color w:val="auto"/>
          <w:sz w:val="22"/>
          <w:highlight w:val="none"/>
          <w:u w:val="dotted"/>
        </w:rPr>
        <w:t>采购人/代理机构</w:t>
      </w:r>
      <w:r>
        <w:rPr>
          <w:rFonts w:hint="eastAsia" w:ascii="宋体" w:hAnsi="宋体" w:cs="宋体"/>
          <w:color w:val="auto"/>
          <w:sz w:val="22"/>
          <w:highlight w:val="none"/>
        </w:rPr>
        <w:t>于</w:t>
      </w:r>
      <w:r>
        <w:rPr>
          <w:rFonts w:hint="eastAsia" w:ascii="宋体" w:hAnsi="宋体" w:cs="宋体"/>
          <w:color w:val="auto"/>
          <w:sz w:val="22"/>
          <w:highlight w:val="none"/>
          <w:u w:val="dotted"/>
        </w:rPr>
        <w:t xml:space="preserve">   </w:t>
      </w:r>
      <w:r>
        <w:rPr>
          <w:rFonts w:hint="eastAsia" w:ascii="宋体" w:hAnsi="宋体" w:cs="宋体"/>
          <w:color w:val="auto"/>
          <w:sz w:val="22"/>
          <w:highlight w:val="none"/>
        </w:rPr>
        <w:t>年</w:t>
      </w:r>
      <w:r>
        <w:rPr>
          <w:rFonts w:hint="eastAsia" w:ascii="宋体" w:hAnsi="宋体" w:cs="宋体"/>
          <w:color w:val="auto"/>
          <w:sz w:val="22"/>
          <w:highlight w:val="none"/>
          <w:u w:val="dotted"/>
        </w:rPr>
        <w:t xml:space="preserve">   </w:t>
      </w:r>
      <w:r>
        <w:rPr>
          <w:rFonts w:hint="eastAsia" w:ascii="宋体" w:hAnsi="宋体" w:cs="宋体"/>
          <w:color w:val="auto"/>
          <w:sz w:val="22"/>
          <w:highlight w:val="none"/>
        </w:rPr>
        <w:t>月</w:t>
      </w:r>
      <w:r>
        <w:rPr>
          <w:rFonts w:hint="eastAsia" w:ascii="宋体" w:hAnsi="宋体" w:cs="宋体"/>
          <w:color w:val="auto"/>
          <w:sz w:val="22"/>
          <w:highlight w:val="none"/>
          <w:u w:val="dotted"/>
        </w:rPr>
        <w:t xml:space="preserve">   </w:t>
      </w:r>
      <w:r>
        <w:rPr>
          <w:rFonts w:hint="eastAsia" w:ascii="宋体" w:hAnsi="宋体" w:cs="宋体"/>
          <w:color w:val="auto"/>
          <w:sz w:val="22"/>
          <w:highlight w:val="none"/>
        </w:rPr>
        <w:t>日,就质疑事项作出了答复/没有在法定期限内作出答复。</w:t>
      </w:r>
    </w:p>
    <w:p>
      <w:pPr>
        <w:spacing w:line="360" w:lineRule="auto"/>
        <w:rPr>
          <w:rFonts w:ascii="宋体" w:hAnsi="宋体" w:cs="宋体"/>
          <w:color w:val="auto"/>
          <w:sz w:val="22"/>
          <w:highlight w:val="none"/>
        </w:rPr>
      </w:pPr>
      <w:r>
        <w:rPr>
          <w:rFonts w:hint="eastAsia" w:ascii="宋体" w:hAnsi="宋体" w:cs="宋体"/>
          <w:color w:val="auto"/>
          <w:sz w:val="22"/>
          <w:highlight w:val="none"/>
        </w:rPr>
        <w:t>四、投诉事项具体内容</w:t>
      </w:r>
    </w:p>
    <w:p>
      <w:pPr>
        <w:spacing w:line="360" w:lineRule="auto"/>
        <w:rPr>
          <w:rFonts w:ascii="宋体" w:hAnsi="宋体" w:cs="宋体"/>
          <w:color w:val="auto"/>
          <w:sz w:val="22"/>
          <w:highlight w:val="none"/>
          <w:u w:val="single"/>
        </w:rPr>
      </w:pPr>
      <w:r>
        <w:rPr>
          <w:rFonts w:hint="eastAsia" w:ascii="宋体" w:hAnsi="宋体" w:cs="宋体"/>
          <w:color w:val="auto"/>
          <w:sz w:val="22"/>
          <w:highlight w:val="none"/>
        </w:rPr>
        <w:t>投诉事项 1：</w:t>
      </w:r>
      <w:r>
        <w:rPr>
          <w:rFonts w:hint="eastAsia" w:ascii="宋体" w:hAnsi="宋体" w:cs="宋体"/>
          <w:color w:val="auto"/>
          <w:sz w:val="22"/>
          <w:highlight w:val="none"/>
          <w:u w:val="dotted"/>
        </w:rPr>
        <w:t xml:space="preserve">                                       </w:t>
      </w:r>
    </w:p>
    <w:p>
      <w:pPr>
        <w:spacing w:line="360" w:lineRule="auto"/>
        <w:rPr>
          <w:rFonts w:ascii="宋体" w:hAnsi="宋体" w:cs="宋体"/>
          <w:color w:val="auto"/>
          <w:sz w:val="22"/>
          <w:highlight w:val="none"/>
        </w:rPr>
      </w:pPr>
      <w:r>
        <w:rPr>
          <w:rFonts w:hint="eastAsia" w:ascii="宋体" w:hAnsi="宋体" w:cs="宋体"/>
          <w:color w:val="auto"/>
          <w:sz w:val="22"/>
          <w:highlight w:val="none"/>
        </w:rPr>
        <w:t>事实依据：</w:t>
      </w:r>
      <w:r>
        <w:rPr>
          <w:rFonts w:hint="eastAsia" w:ascii="宋体" w:hAnsi="宋体" w:cs="宋体"/>
          <w:color w:val="auto"/>
          <w:sz w:val="22"/>
          <w:highlight w:val="none"/>
          <w:u w:val="dotted"/>
        </w:rPr>
        <w:t xml:space="preserve">                                         </w:t>
      </w:r>
    </w:p>
    <w:p>
      <w:pPr>
        <w:spacing w:line="360" w:lineRule="auto"/>
        <w:rPr>
          <w:rFonts w:ascii="宋体" w:hAnsi="宋体" w:cs="宋体"/>
          <w:color w:val="auto"/>
          <w:sz w:val="22"/>
          <w:highlight w:val="none"/>
          <w:u w:val="dotted"/>
        </w:rPr>
      </w:pPr>
      <w:r>
        <w:rPr>
          <w:rFonts w:hint="eastAsia" w:ascii="宋体" w:hAnsi="宋体" w:cs="宋体"/>
          <w:color w:val="auto"/>
          <w:sz w:val="22"/>
          <w:highlight w:val="none"/>
          <w:u w:val="dotted"/>
        </w:rPr>
        <w:t xml:space="preserve">                                                      </w:t>
      </w:r>
    </w:p>
    <w:p>
      <w:pPr>
        <w:spacing w:line="360" w:lineRule="auto"/>
        <w:rPr>
          <w:rFonts w:ascii="宋体" w:hAnsi="宋体" w:cs="宋体"/>
          <w:color w:val="auto"/>
          <w:sz w:val="22"/>
          <w:highlight w:val="none"/>
          <w:u w:val="single"/>
        </w:rPr>
      </w:pPr>
      <w:r>
        <w:rPr>
          <w:rFonts w:hint="eastAsia" w:ascii="宋体" w:hAnsi="宋体" w:cs="宋体"/>
          <w:color w:val="auto"/>
          <w:sz w:val="22"/>
          <w:highlight w:val="none"/>
        </w:rPr>
        <w:t>法律依据：</w:t>
      </w:r>
      <w:r>
        <w:rPr>
          <w:rFonts w:hint="eastAsia" w:ascii="宋体" w:hAnsi="宋体" w:cs="宋体"/>
          <w:color w:val="auto"/>
          <w:sz w:val="22"/>
          <w:highlight w:val="none"/>
          <w:u w:val="dotted"/>
        </w:rPr>
        <w:t xml:space="preserve">                                          </w:t>
      </w:r>
    </w:p>
    <w:p>
      <w:pPr>
        <w:spacing w:line="360" w:lineRule="auto"/>
        <w:rPr>
          <w:rFonts w:ascii="宋体" w:hAnsi="宋体" w:cs="宋体"/>
          <w:color w:val="auto"/>
          <w:sz w:val="22"/>
          <w:highlight w:val="none"/>
          <w:u w:val="dotted"/>
        </w:rPr>
      </w:pPr>
      <w:r>
        <w:rPr>
          <w:rFonts w:hint="eastAsia" w:ascii="宋体" w:hAnsi="宋体" w:cs="宋体"/>
          <w:color w:val="auto"/>
          <w:sz w:val="22"/>
          <w:highlight w:val="none"/>
          <w:u w:val="dotted"/>
        </w:rPr>
        <w:t xml:space="preserve">                                                      </w:t>
      </w:r>
    </w:p>
    <w:p>
      <w:pPr>
        <w:spacing w:line="360" w:lineRule="auto"/>
        <w:rPr>
          <w:rFonts w:ascii="宋体" w:hAnsi="宋体" w:cs="宋体"/>
          <w:color w:val="auto"/>
          <w:sz w:val="22"/>
          <w:highlight w:val="none"/>
        </w:rPr>
      </w:pPr>
      <w:r>
        <w:rPr>
          <w:rFonts w:hint="eastAsia" w:ascii="宋体" w:hAnsi="宋体" w:cs="宋体"/>
          <w:color w:val="auto"/>
          <w:sz w:val="22"/>
          <w:highlight w:val="none"/>
        </w:rPr>
        <w:t>投诉事项2</w:t>
      </w:r>
    </w:p>
    <w:p>
      <w:pPr>
        <w:spacing w:line="360" w:lineRule="auto"/>
        <w:rPr>
          <w:rFonts w:ascii="宋体" w:hAnsi="宋体" w:cs="宋体"/>
          <w:color w:val="auto"/>
          <w:sz w:val="22"/>
          <w:highlight w:val="none"/>
          <w:u w:val="dotted"/>
        </w:rPr>
      </w:pPr>
      <w:r>
        <w:rPr>
          <w:rFonts w:hint="eastAsia" w:ascii="宋体" w:hAnsi="宋体" w:cs="宋体"/>
          <w:color w:val="auto"/>
          <w:sz w:val="22"/>
          <w:highlight w:val="none"/>
        </w:rPr>
        <w:t>……</w:t>
      </w:r>
    </w:p>
    <w:p>
      <w:pPr>
        <w:spacing w:line="360" w:lineRule="auto"/>
        <w:rPr>
          <w:rFonts w:ascii="宋体" w:hAnsi="宋体" w:cs="宋体"/>
          <w:color w:val="auto"/>
          <w:sz w:val="22"/>
          <w:highlight w:val="none"/>
        </w:rPr>
      </w:pPr>
      <w:r>
        <w:rPr>
          <w:rFonts w:hint="eastAsia" w:ascii="宋体" w:hAnsi="宋体" w:cs="宋体"/>
          <w:color w:val="auto"/>
          <w:sz w:val="22"/>
          <w:highlight w:val="none"/>
        </w:rPr>
        <w:t>五、与投诉事项相关的投诉请求</w:t>
      </w:r>
    </w:p>
    <w:p>
      <w:pPr>
        <w:spacing w:line="360" w:lineRule="auto"/>
        <w:rPr>
          <w:rFonts w:ascii="宋体" w:hAnsi="宋体" w:cs="宋体"/>
          <w:color w:val="auto"/>
          <w:sz w:val="22"/>
          <w:highlight w:val="none"/>
        </w:rPr>
      </w:pPr>
      <w:r>
        <w:rPr>
          <w:rFonts w:hint="eastAsia" w:ascii="宋体" w:hAnsi="宋体" w:cs="宋体"/>
          <w:color w:val="auto"/>
          <w:sz w:val="22"/>
          <w:highlight w:val="none"/>
        </w:rPr>
        <w:t>请求：</w:t>
      </w:r>
      <w:r>
        <w:rPr>
          <w:rFonts w:hint="eastAsia" w:ascii="宋体" w:hAnsi="宋体" w:cs="宋体"/>
          <w:color w:val="auto"/>
          <w:sz w:val="22"/>
          <w:highlight w:val="none"/>
          <w:u w:val="dotted"/>
        </w:rPr>
        <w:t xml:space="preserve">                                              </w:t>
      </w:r>
      <w:r>
        <w:rPr>
          <w:rFonts w:hint="eastAsia" w:ascii="宋体" w:hAnsi="宋体" w:cs="宋体"/>
          <w:color w:val="auto"/>
          <w:sz w:val="22"/>
          <w:highlight w:val="none"/>
        </w:rPr>
        <w:t xml:space="preserve"> </w:t>
      </w:r>
    </w:p>
    <w:p>
      <w:pPr>
        <w:spacing w:line="360" w:lineRule="auto"/>
        <w:rPr>
          <w:rFonts w:ascii="宋体" w:hAnsi="宋体" w:cs="宋体"/>
          <w:color w:val="auto"/>
          <w:sz w:val="22"/>
          <w:highlight w:val="none"/>
          <w:u w:val="single"/>
        </w:rPr>
      </w:pPr>
      <w:r>
        <w:rPr>
          <w:rFonts w:hint="eastAsia" w:ascii="宋体" w:hAnsi="宋体" w:cs="宋体"/>
          <w:color w:val="auto"/>
          <w:sz w:val="22"/>
          <w:highlight w:val="none"/>
        </w:rPr>
        <w:t xml:space="preserve">                                                   </w:t>
      </w:r>
    </w:p>
    <w:p>
      <w:pPr>
        <w:spacing w:line="360" w:lineRule="auto"/>
        <w:rPr>
          <w:rFonts w:ascii="宋体" w:hAnsi="宋体" w:cs="宋体"/>
          <w:color w:val="auto"/>
          <w:sz w:val="22"/>
          <w:highlight w:val="none"/>
        </w:rPr>
      </w:pPr>
      <w:r>
        <w:rPr>
          <w:rFonts w:hint="eastAsia" w:ascii="宋体" w:hAnsi="宋体" w:cs="宋体"/>
          <w:color w:val="auto"/>
          <w:sz w:val="22"/>
          <w:highlight w:val="none"/>
        </w:rPr>
        <w:t>签字(签章)：                   公章：</w:t>
      </w:r>
    </w:p>
    <w:p>
      <w:pPr>
        <w:spacing w:line="360" w:lineRule="auto"/>
        <w:rPr>
          <w:rFonts w:ascii="宋体" w:hAnsi="宋体" w:cs="宋体"/>
          <w:color w:val="auto"/>
          <w:sz w:val="22"/>
          <w:highlight w:val="none"/>
        </w:rPr>
      </w:pPr>
      <w:r>
        <w:rPr>
          <w:rFonts w:hint="eastAsia" w:ascii="宋体" w:hAnsi="宋体" w:cs="宋体"/>
          <w:color w:val="auto"/>
          <w:sz w:val="22"/>
          <w:highlight w:val="none"/>
        </w:rPr>
        <w:t>日期：</w:t>
      </w:r>
    </w:p>
    <w:p>
      <w:pPr>
        <w:rPr>
          <w:rFonts w:ascii="宋体" w:hAnsi="宋体" w:cs="宋体"/>
          <w:b/>
          <w:color w:val="auto"/>
          <w:sz w:val="24"/>
          <w:highlight w:val="none"/>
        </w:rPr>
      </w:pPr>
    </w:p>
    <w:p>
      <w:pPr>
        <w:rPr>
          <w:rFonts w:ascii="宋体" w:hAnsi="宋体" w:cs="宋体"/>
          <w:b/>
          <w:color w:val="auto"/>
          <w:highlight w:val="none"/>
        </w:rPr>
      </w:pPr>
      <w:r>
        <w:rPr>
          <w:rFonts w:hint="eastAsia" w:ascii="宋体" w:hAnsi="宋体" w:cs="宋体"/>
          <w:b/>
          <w:color w:val="auto"/>
          <w:highlight w:val="none"/>
        </w:rPr>
        <w:t>投诉书制作说明：</w:t>
      </w:r>
    </w:p>
    <w:p>
      <w:pPr>
        <w:widowControl/>
        <w:ind w:firstLine="420" w:firstLineChars="200"/>
        <w:rPr>
          <w:rFonts w:ascii="宋体" w:hAnsi="宋体" w:cs="宋体"/>
          <w:color w:val="auto"/>
          <w:kern w:val="0"/>
          <w:highlight w:val="none"/>
        </w:rPr>
      </w:pPr>
      <w:r>
        <w:rPr>
          <w:rFonts w:hint="eastAsia" w:ascii="宋体" w:hAnsi="宋体" w:cs="宋体"/>
          <w:color w:val="auto"/>
          <w:highlight w:val="none"/>
        </w:rPr>
        <w:t>1.投诉人提起投诉时，应当提交投诉书及投诉书电子文档和必要的证明材料，并按照被投诉人和与投诉事项有关的供应商数量提供投诉书副本。</w:t>
      </w:r>
    </w:p>
    <w:p>
      <w:pPr>
        <w:widowControl/>
        <w:ind w:firstLine="420" w:firstLineChars="200"/>
        <w:jc w:val="left"/>
        <w:rPr>
          <w:rFonts w:ascii="宋体" w:hAnsi="宋体" w:cs="宋体"/>
          <w:color w:val="auto"/>
          <w:kern w:val="0"/>
          <w:highlight w:val="none"/>
        </w:rPr>
      </w:pPr>
      <w:r>
        <w:rPr>
          <w:rFonts w:hint="eastAsia" w:ascii="宋体" w:hAnsi="宋体" w:cs="宋体"/>
          <w:color w:val="auto"/>
          <w:highlight w:val="none"/>
        </w:rPr>
        <w:t>2.投诉人若委托代理人进行投诉的，投诉书应按照要求列明“授权代表”的有关内容，并在附件中提交由</w:t>
      </w:r>
      <w:r>
        <w:rPr>
          <w:rFonts w:hint="eastAsia" w:ascii="宋体" w:hAnsi="宋体" w:cs="宋体"/>
          <w:color w:val="auto"/>
          <w:kern w:val="0"/>
          <w:highlight w:val="none"/>
        </w:rPr>
        <w:t>投诉人签署的授权委托书。授权委托书应当载明代理人的姓名或者名称、代理事项、具体权限、期限和相关事项。</w:t>
      </w:r>
    </w:p>
    <w:p>
      <w:pPr>
        <w:widowControl/>
        <w:ind w:firstLine="420" w:firstLineChars="200"/>
        <w:jc w:val="left"/>
        <w:rPr>
          <w:rFonts w:ascii="宋体" w:hAnsi="宋体" w:cs="宋体"/>
          <w:color w:val="auto"/>
          <w:highlight w:val="none"/>
        </w:rPr>
      </w:pPr>
      <w:r>
        <w:rPr>
          <w:rFonts w:hint="eastAsia" w:ascii="宋体" w:hAnsi="宋体" w:cs="宋体"/>
          <w:color w:val="auto"/>
          <w:highlight w:val="none"/>
        </w:rPr>
        <w:t>3.投诉人若对项目的某一分包进行投诉，投诉书应列明具体分包号。</w:t>
      </w:r>
    </w:p>
    <w:p>
      <w:pPr>
        <w:widowControl/>
        <w:ind w:firstLine="420" w:firstLineChars="200"/>
        <w:jc w:val="left"/>
        <w:rPr>
          <w:rFonts w:ascii="宋体" w:hAnsi="宋体" w:cs="宋体"/>
          <w:color w:val="auto"/>
          <w:highlight w:val="none"/>
        </w:rPr>
      </w:pPr>
      <w:r>
        <w:rPr>
          <w:rFonts w:hint="eastAsia" w:ascii="宋体" w:hAnsi="宋体" w:cs="宋体"/>
          <w:color w:val="auto"/>
          <w:highlight w:val="none"/>
        </w:rPr>
        <w:t>4.投诉书应简要列明质疑事项，质疑函、质疑答复等作为附件材料提供。</w:t>
      </w:r>
    </w:p>
    <w:p>
      <w:pPr>
        <w:widowControl/>
        <w:ind w:firstLine="420" w:firstLineChars="200"/>
        <w:jc w:val="left"/>
        <w:rPr>
          <w:rFonts w:ascii="宋体" w:hAnsi="宋体" w:cs="宋体"/>
          <w:color w:val="auto"/>
          <w:highlight w:val="none"/>
        </w:rPr>
      </w:pPr>
      <w:r>
        <w:rPr>
          <w:rFonts w:hint="eastAsia" w:ascii="宋体" w:hAnsi="宋体" w:cs="宋体"/>
          <w:color w:val="auto"/>
          <w:highlight w:val="none"/>
        </w:rPr>
        <w:t>5.投诉书的投诉事项应具体、明确，并有必要的事实依据和法律依据。</w:t>
      </w:r>
    </w:p>
    <w:p>
      <w:pPr>
        <w:widowControl/>
        <w:ind w:firstLine="420" w:firstLineChars="200"/>
        <w:jc w:val="left"/>
        <w:rPr>
          <w:rFonts w:ascii="宋体" w:hAnsi="宋体" w:cs="宋体"/>
          <w:color w:val="auto"/>
          <w:highlight w:val="none"/>
        </w:rPr>
      </w:pPr>
      <w:r>
        <w:rPr>
          <w:rFonts w:hint="eastAsia" w:ascii="宋体" w:hAnsi="宋体" w:cs="宋体"/>
          <w:color w:val="auto"/>
          <w:highlight w:val="none"/>
        </w:rPr>
        <w:t>6.投诉书的投诉请求应与投诉事项相关。</w:t>
      </w:r>
    </w:p>
    <w:p>
      <w:pPr>
        <w:widowControl/>
        <w:ind w:firstLine="420" w:firstLineChars="200"/>
        <w:jc w:val="left"/>
        <w:rPr>
          <w:rFonts w:ascii="宋体" w:hAnsi="宋体" w:cs="宋体"/>
          <w:color w:val="auto"/>
          <w:kern w:val="0"/>
          <w:highlight w:val="none"/>
        </w:rPr>
      </w:pPr>
      <w:r>
        <w:rPr>
          <w:rFonts w:hint="eastAsia" w:ascii="宋体" w:hAnsi="宋体" w:cs="宋体"/>
          <w:color w:val="auto"/>
          <w:highlight w:val="none"/>
        </w:rPr>
        <w:t>7.投诉人为自然人的，投诉书应当由本人签字；投诉人为法人或者其他组织的，投诉书应当由法定代表人、主要负责人，或者其授权代表签字或者盖章，并加盖公章。</w:t>
      </w:r>
    </w:p>
    <w:sectPr>
      <w:headerReference r:id="rId8" w:type="default"/>
      <w:footerReference r:id="rId9" w:type="default"/>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
    <w:altName w:val="Segoe Print"/>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2000019F" w:csb1="4F01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華康辦公用具篇">
    <w:altName w:val="Segoe Print"/>
    <w:panose1 w:val="00000000000000000000"/>
    <w:charset w:val="00"/>
    <w:family w:val="roman"/>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9"/>
      </w:rPr>
    </w:pPr>
    <w:r>
      <w:fldChar w:fldCharType="begin"/>
    </w:r>
    <w:r>
      <w:rPr>
        <w:rStyle w:val="49"/>
      </w:rPr>
      <w:instrText xml:space="preserve">PAGE  </w:instrText>
    </w:r>
    <w:r>
      <w:fldChar w:fldCharType="end"/>
    </w:r>
  </w:p>
  <w:p>
    <w:pPr>
      <w:pStyle w:val="2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9"/>
      </w:rPr>
    </w:pPr>
    <w:r>
      <w:fldChar w:fldCharType="begin"/>
    </w:r>
    <w:r>
      <w:rPr>
        <w:rStyle w:val="49"/>
      </w:rPr>
      <w:instrText xml:space="preserve">PAGE  </w:instrText>
    </w:r>
    <w:r>
      <w:fldChar w:fldCharType="end"/>
    </w:r>
  </w:p>
  <w:p>
    <w:pPr>
      <w:pStyle w:val="2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E72E4A"/>
    <w:multiLevelType w:val="singleLevel"/>
    <w:tmpl w:val="FCE72E4A"/>
    <w:lvl w:ilvl="0" w:tentative="0">
      <w:start w:val="7"/>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13"/>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
    <w:nsid w:val="2C3BF744"/>
    <w:multiLevelType w:val="singleLevel"/>
    <w:tmpl w:val="2C3BF744"/>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N2RmODJhZTM5ODkwMTVjODlkYWQ3YjUxYjZmMGMifQ=="/>
  </w:docVars>
  <w:rsids>
    <w:rsidRoot w:val="008B7704"/>
    <w:rsid w:val="00000517"/>
    <w:rsid w:val="0000117B"/>
    <w:rsid w:val="000074BD"/>
    <w:rsid w:val="000116D5"/>
    <w:rsid w:val="00014BC8"/>
    <w:rsid w:val="000167FF"/>
    <w:rsid w:val="0002162F"/>
    <w:rsid w:val="00023E6B"/>
    <w:rsid w:val="00024451"/>
    <w:rsid w:val="00024CAA"/>
    <w:rsid w:val="00025BA8"/>
    <w:rsid w:val="00025E06"/>
    <w:rsid w:val="00026AA5"/>
    <w:rsid w:val="00026D1F"/>
    <w:rsid w:val="00030716"/>
    <w:rsid w:val="00031730"/>
    <w:rsid w:val="0003178D"/>
    <w:rsid w:val="000363F1"/>
    <w:rsid w:val="00040E4F"/>
    <w:rsid w:val="00043777"/>
    <w:rsid w:val="0004609B"/>
    <w:rsid w:val="000468EF"/>
    <w:rsid w:val="00054C8B"/>
    <w:rsid w:val="00060AF2"/>
    <w:rsid w:val="000617EE"/>
    <w:rsid w:val="00066DAF"/>
    <w:rsid w:val="00074405"/>
    <w:rsid w:val="00076876"/>
    <w:rsid w:val="00077AF7"/>
    <w:rsid w:val="0008385C"/>
    <w:rsid w:val="00086457"/>
    <w:rsid w:val="00086A8B"/>
    <w:rsid w:val="00092209"/>
    <w:rsid w:val="0009300C"/>
    <w:rsid w:val="00095F6A"/>
    <w:rsid w:val="0009788B"/>
    <w:rsid w:val="000A0474"/>
    <w:rsid w:val="000A0FE8"/>
    <w:rsid w:val="000A1AC4"/>
    <w:rsid w:val="000A20DE"/>
    <w:rsid w:val="000B2CC0"/>
    <w:rsid w:val="000B511C"/>
    <w:rsid w:val="000B5345"/>
    <w:rsid w:val="000B5F8D"/>
    <w:rsid w:val="000C020E"/>
    <w:rsid w:val="000C0649"/>
    <w:rsid w:val="000C30A1"/>
    <w:rsid w:val="000C349D"/>
    <w:rsid w:val="000C6688"/>
    <w:rsid w:val="000D0638"/>
    <w:rsid w:val="000D0BCA"/>
    <w:rsid w:val="000D3218"/>
    <w:rsid w:val="000D5853"/>
    <w:rsid w:val="000E2F7E"/>
    <w:rsid w:val="000E5921"/>
    <w:rsid w:val="000F519A"/>
    <w:rsid w:val="00103A5C"/>
    <w:rsid w:val="00104756"/>
    <w:rsid w:val="00107747"/>
    <w:rsid w:val="0011667C"/>
    <w:rsid w:val="0011775E"/>
    <w:rsid w:val="00120D69"/>
    <w:rsid w:val="00121DBF"/>
    <w:rsid w:val="00131175"/>
    <w:rsid w:val="001341BF"/>
    <w:rsid w:val="00134B5A"/>
    <w:rsid w:val="0013594D"/>
    <w:rsid w:val="00135E26"/>
    <w:rsid w:val="00136E07"/>
    <w:rsid w:val="001376EB"/>
    <w:rsid w:val="00146B29"/>
    <w:rsid w:val="00146B3F"/>
    <w:rsid w:val="00147474"/>
    <w:rsid w:val="00150BD3"/>
    <w:rsid w:val="0015468E"/>
    <w:rsid w:val="00165E39"/>
    <w:rsid w:val="0016719F"/>
    <w:rsid w:val="0016792A"/>
    <w:rsid w:val="001710B1"/>
    <w:rsid w:val="001713E0"/>
    <w:rsid w:val="00183608"/>
    <w:rsid w:val="00185C7B"/>
    <w:rsid w:val="00186803"/>
    <w:rsid w:val="00195A69"/>
    <w:rsid w:val="001A2D21"/>
    <w:rsid w:val="001A6BD5"/>
    <w:rsid w:val="001B28FD"/>
    <w:rsid w:val="001B313B"/>
    <w:rsid w:val="001B77F9"/>
    <w:rsid w:val="001C2660"/>
    <w:rsid w:val="001C2990"/>
    <w:rsid w:val="001C7E02"/>
    <w:rsid w:val="001D10F0"/>
    <w:rsid w:val="001D2170"/>
    <w:rsid w:val="001D2B91"/>
    <w:rsid w:val="001D62D9"/>
    <w:rsid w:val="001E170B"/>
    <w:rsid w:val="001E1A01"/>
    <w:rsid w:val="001F1BBA"/>
    <w:rsid w:val="001F5058"/>
    <w:rsid w:val="0020002F"/>
    <w:rsid w:val="0020616D"/>
    <w:rsid w:val="00206825"/>
    <w:rsid w:val="0021233D"/>
    <w:rsid w:val="0021494B"/>
    <w:rsid w:val="00214FDC"/>
    <w:rsid w:val="00221E71"/>
    <w:rsid w:val="002269EF"/>
    <w:rsid w:val="00227C02"/>
    <w:rsid w:val="002317C0"/>
    <w:rsid w:val="0023523B"/>
    <w:rsid w:val="0023615B"/>
    <w:rsid w:val="00241572"/>
    <w:rsid w:val="002423C6"/>
    <w:rsid w:val="00243409"/>
    <w:rsid w:val="002449B7"/>
    <w:rsid w:val="00251878"/>
    <w:rsid w:val="00252E53"/>
    <w:rsid w:val="002613E3"/>
    <w:rsid w:val="00261EDA"/>
    <w:rsid w:val="00263805"/>
    <w:rsid w:val="00265413"/>
    <w:rsid w:val="002664EC"/>
    <w:rsid w:val="00270086"/>
    <w:rsid w:val="002834DD"/>
    <w:rsid w:val="0028611B"/>
    <w:rsid w:val="002901AE"/>
    <w:rsid w:val="00291F8F"/>
    <w:rsid w:val="0029548E"/>
    <w:rsid w:val="002A0B1E"/>
    <w:rsid w:val="002A6827"/>
    <w:rsid w:val="002B3199"/>
    <w:rsid w:val="002B4B62"/>
    <w:rsid w:val="002B6BC4"/>
    <w:rsid w:val="002D0A7A"/>
    <w:rsid w:val="002F0B58"/>
    <w:rsid w:val="003029C5"/>
    <w:rsid w:val="00302A68"/>
    <w:rsid w:val="00306660"/>
    <w:rsid w:val="00307138"/>
    <w:rsid w:val="00314AED"/>
    <w:rsid w:val="003214EE"/>
    <w:rsid w:val="00326627"/>
    <w:rsid w:val="00331F80"/>
    <w:rsid w:val="0034056A"/>
    <w:rsid w:val="00341F7A"/>
    <w:rsid w:val="00342E82"/>
    <w:rsid w:val="00347B60"/>
    <w:rsid w:val="0035113F"/>
    <w:rsid w:val="00356D40"/>
    <w:rsid w:val="0036251D"/>
    <w:rsid w:val="00370FB3"/>
    <w:rsid w:val="00372C83"/>
    <w:rsid w:val="0037310E"/>
    <w:rsid w:val="0038424B"/>
    <w:rsid w:val="003910CB"/>
    <w:rsid w:val="003912C8"/>
    <w:rsid w:val="003917A3"/>
    <w:rsid w:val="0039217F"/>
    <w:rsid w:val="00395A2B"/>
    <w:rsid w:val="003A6307"/>
    <w:rsid w:val="003A713E"/>
    <w:rsid w:val="003B046D"/>
    <w:rsid w:val="003B33AE"/>
    <w:rsid w:val="003B73F7"/>
    <w:rsid w:val="003C088C"/>
    <w:rsid w:val="003C23B9"/>
    <w:rsid w:val="003C2AFB"/>
    <w:rsid w:val="003C6412"/>
    <w:rsid w:val="003D2B8F"/>
    <w:rsid w:val="003D3793"/>
    <w:rsid w:val="003D5B20"/>
    <w:rsid w:val="003D7A0D"/>
    <w:rsid w:val="003E0153"/>
    <w:rsid w:val="003E08D8"/>
    <w:rsid w:val="003E389B"/>
    <w:rsid w:val="003E4E74"/>
    <w:rsid w:val="003E55D3"/>
    <w:rsid w:val="003E6D58"/>
    <w:rsid w:val="003F26E8"/>
    <w:rsid w:val="00402C71"/>
    <w:rsid w:val="00403F37"/>
    <w:rsid w:val="00413CAB"/>
    <w:rsid w:val="004171BC"/>
    <w:rsid w:val="00417740"/>
    <w:rsid w:val="004223B8"/>
    <w:rsid w:val="00424DE0"/>
    <w:rsid w:val="0042542A"/>
    <w:rsid w:val="00425689"/>
    <w:rsid w:val="00426883"/>
    <w:rsid w:val="00430F48"/>
    <w:rsid w:val="00430F5D"/>
    <w:rsid w:val="00433C8C"/>
    <w:rsid w:val="0043642E"/>
    <w:rsid w:val="0044553D"/>
    <w:rsid w:val="0045627B"/>
    <w:rsid w:val="00456F98"/>
    <w:rsid w:val="00460056"/>
    <w:rsid w:val="00460CA3"/>
    <w:rsid w:val="00462FF3"/>
    <w:rsid w:val="004632EB"/>
    <w:rsid w:val="00465C5C"/>
    <w:rsid w:val="004700DF"/>
    <w:rsid w:val="00471EF1"/>
    <w:rsid w:val="004741C5"/>
    <w:rsid w:val="00476A25"/>
    <w:rsid w:val="004816A6"/>
    <w:rsid w:val="004840B5"/>
    <w:rsid w:val="00484A8A"/>
    <w:rsid w:val="004865C9"/>
    <w:rsid w:val="00486B37"/>
    <w:rsid w:val="00491327"/>
    <w:rsid w:val="0049282F"/>
    <w:rsid w:val="00494656"/>
    <w:rsid w:val="004A2525"/>
    <w:rsid w:val="004A64BC"/>
    <w:rsid w:val="004B16A0"/>
    <w:rsid w:val="004B28D0"/>
    <w:rsid w:val="004B2F9B"/>
    <w:rsid w:val="004C2788"/>
    <w:rsid w:val="004C4A64"/>
    <w:rsid w:val="004C71D3"/>
    <w:rsid w:val="004C7C2E"/>
    <w:rsid w:val="004D6847"/>
    <w:rsid w:val="004E1035"/>
    <w:rsid w:val="004E11A5"/>
    <w:rsid w:val="004E12BD"/>
    <w:rsid w:val="004E6790"/>
    <w:rsid w:val="004F1095"/>
    <w:rsid w:val="004F23A1"/>
    <w:rsid w:val="004F490E"/>
    <w:rsid w:val="004F7A53"/>
    <w:rsid w:val="00503A63"/>
    <w:rsid w:val="005051BB"/>
    <w:rsid w:val="00505A2F"/>
    <w:rsid w:val="00506C40"/>
    <w:rsid w:val="005141D3"/>
    <w:rsid w:val="00515188"/>
    <w:rsid w:val="005219C5"/>
    <w:rsid w:val="00521E8A"/>
    <w:rsid w:val="00523F1B"/>
    <w:rsid w:val="005253BD"/>
    <w:rsid w:val="00535DB9"/>
    <w:rsid w:val="00540159"/>
    <w:rsid w:val="0054057B"/>
    <w:rsid w:val="00545DC0"/>
    <w:rsid w:val="005465C1"/>
    <w:rsid w:val="00550438"/>
    <w:rsid w:val="00551316"/>
    <w:rsid w:val="0055254A"/>
    <w:rsid w:val="0055284E"/>
    <w:rsid w:val="005564EC"/>
    <w:rsid w:val="00561194"/>
    <w:rsid w:val="005656CF"/>
    <w:rsid w:val="00570736"/>
    <w:rsid w:val="00571B8C"/>
    <w:rsid w:val="00574C69"/>
    <w:rsid w:val="00574EE6"/>
    <w:rsid w:val="005750B5"/>
    <w:rsid w:val="00575231"/>
    <w:rsid w:val="00575436"/>
    <w:rsid w:val="005810A0"/>
    <w:rsid w:val="00582497"/>
    <w:rsid w:val="00585354"/>
    <w:rsid w:val="00590160"/>
    <w:rsid w:val="005909AF"/>
    <w:rsid w:val="00594FA6"/>
    <w:rsid w:val="0059748A"/>
    <w:rsid w:val="005A3DA4"/>
    <w:rsid w:val="005B19EC"/>
    <w:rsid w:val="005B29D2"/>
    <w:rsid w:val="005B3E5B"/>
    <w:rsid w:val="005B426C"/>
    <w:rsid w:val="005B6254"/>
    <w:rsid w:val="005B6725"/>
    <w:rsid w:val="005C5BA1"/>
    <w:rsid w:val="005C7CA3"/>
    <w:rsid w:val="005D2043"/>
    <w:rsid w:val="005D2235"/>
    <w:rsid w:val="005D3B4F"/>
    <w:rsid w:val="005D776A"/>
    <w:rsid w:val="005E3680"/>
    <w:rsid w:val="005E5357"/>
    <w:rsid w:val="005F23E1"/>
    <w:rsid w:val="005F3A4A"/>
    <w:rsid w:val="005F4AFD"/>
    <w:rsid w:val="005F4C12"/>
    <w:rsid w:val="005F7F55"/>
    <w:rsid w:val="00610EFF"/>
    <w:rsid w:val="00614BB8"/>
    <w:rsid w:val="00616BB4"/>
    <w:rsid w:val="00616CD0"/>
    <w:rsid w:val="00623534"/>
    <w:rsid w:val="006313EA"/>
    <w:rsid w:val="0063164B"/>
    <w:rsid w:val="00631D39"/>
    <w:rsid w:val="006327AC"/>
    <w:rsid w:val="0063282A"/>
    <w:rsid w:val="006350C3"/>
    <w:rsid w:val="00636CA8"/>
    <w:rsid w:val="00640A92"/>
    <w:rsid w:val="00641EE1"/>
    <w:rsid w:val="00645BBE"/>
    <w:rsid w:val="00650478"/>
    <w:rsid w:val="00655525"/>
    <w:rsid w:val="00660AD3"/>
    <w:rsid w:val="00661A00"/>
    <w:rsid w:val="00664A37"/>
    <w:rsid w:val="006701AA"/>
    <w:rsid w:val="00676575"/>
    <w:rsid w:val="00686F57"/>
    <w:rsid w:val="0069124C"/>
    <w:rsid w:val="00692660"/>
    <w:rsid w:val="00692E81"/>
    <w:rsid w:val="0069445A"/>
    <w:rsid w:val="00695716"/>
    <w:rsid w:val="006A1CD3"/>
    <w:rsid w:val="006A5314"/>
    <w:rsid w:val="006A59D3"/>
    <w:rsid w:val="006B2D78"/>
    <w:rsid w:val="006B3542"/>
    <w:rsid w:val="006B5B40"/>
    <w:rsid w:val="006C03ED"/>
    <w:rsid w:val="006C3A21"/>
    <w:rsid w:val="006C5A1A"/>
    <w:rsid w:val="006D2679"/>
    <w:rsid w:val="006D2783"/>
    <w:rsid w:val="006D2CAE"/>
    <w:rsid w:val="006D31BB"/>
    <w:rsid w:val="006D5854"/>
    <w:rsid w:val="006D7D0D"/>
    <w:rsid w:val="006E1069"/>
    <w:rsid w:val="006E1758"/>
    <w:rsid w:val="006E19E9"/>
    <w:rsid w:val="006E378B"/>
    <w:rsid w:val="006E3E4E"/>
    <w:rsid w:val="006E5B77"/>
    <w:rsid w:val="006E73D4"/>
    <w:rsid w:val="006F49F0"/>
    <w:rsid w:val="006F6932"/>
    <w:rsid w:val="006F777F"/>
    <w:rsid w:val="00700E10"/>
    <w:rsid w:val="00705F1A"/>
    <w:rsid w:val="00707475"/>
    <w:rsid w:val="00712A83"/>
    <w:rsid w:val="0071553A"/>
    <w:rsid w:val="0071658D"/>
    <w:rsid w:val="0072081B"/>
    <w:rsid w:val="00721973"/>
    <w:rsid w:val="0072696F"/>
    <w:rsid w:val="00727D9A"/>
    <w:rsid w:val="0073140F"/>
    <w:rsid w:val="0073353B"/>
    <w:rsid w:val="00733E29"/>
    <w:rsid w:val="007352AA"/>
    <w:rsid w:val="00735E33"/>
    <w:rsid w:val="00735F5D"/>
    <w:rsid w:val="00736D9A"/>
    <w:rsid w:val="007403D0"/>
    <w:rsid w:val="00743CB9"/>
    <w:rsid w:val="00752B8D"/>
    <w:rsid w:val="007538A9"/>
    <w:rsid w:val="00755586"/>
    <w:rsid w:val="007556E8"/>
    <w:rsid w:val="00757251"/>
    <w:rsid w:val="0076048B"/>
    <w:rsid w:val="00760974"/>
    <w:rsid w:val="00760AC1"/>
    <w:rsid w:val="007616F3"/>
    <w:rsid w:val="007619EA"/>
    <w:rsid w:val="007629A9"/>
    <w:rsid w:val="00763A0E"/>
    <w:rsid w:val="00764538"/>
    <w:rsid w:val="007664F7"/>
    <w:rsid w:val="007705E8"/>
    <w:rsid w:val="00771F9E"/>
    <w:rsid w:val="007733F1"/>
    <w:rsid w:val="007747F3"/>
    <w:rsid w:val="00775C55"/>
    <w:rsid w:val="007851D7"/>
    <w:rsid w:val="00786106"/>
    <w:rsid w:val="0078654A"/>
    <w:rsid w:val="00793812"/>
    <w:rsid w:val="00793F8B"/>
    <w:rsid w:val="0079428D"/>
    <w:rsid w:val="007A4424"/>
    <w:rsid w:val="007B3F61"/>
    <w:rsid w:val="007B4501"/>
    <w:rsid w:val="007B6697"/>
    <w:rsid w:val="007C2313"/>
    <w:rsid w:val="007C2AAA"/>
    <w:rsid w:val="007C2BCC"/>
    <w:rsid w:val="007C3FBA"/>
    <w:rsid w:val="007D28F6"/>
    <w:rsid w:val="007D7CF4"/>
    <w:rsid w:val="007E038F"/>
    <w:rsid w:val="007E224D"/>
    <w:rsid w:val="007E326C"/>
    <w:rsid w:val="007E50B2"/>
    <w:rsid w:val="007E7636"/>
    <w:rsid w:val="007E790A"/>
    <w:rsid w:val="007F1F91"/>
    <w:rsid w:val="007F30FA"/>
    <w:rsid w:val="007F31B9"/>
    <w:rsid w:val="007F524D"/>
    <w:rsid w:val="007F683C"/>
    <w:rsid w:val="007F73D2"/>
    <w:rsid w:val="007F7884"/>
    <w:rsid w:val="008021C9"/>
    <w:rsid w:val="0080722D"/>
    <w:rsid w:val="00811E95"/>
    <w:rsid w:val="008202BC"/>
    <w:rsid w:val="00823496"/>
    <w:rsid w:val="008310DD"/>
    <w:rsid w:val="008339C4"/>
    <w:rsid w:val="0084024C"/>
    <w:rsid w:val="00841DA4"/>
    <w:rsid w:val="00844BA7"/>
    <w:rsid w:val="0084710C"/>
    <w:rsid w:val="00852876"/>
    <w:rsid w:val="00860063"/>
    <w:rsid w:val="00861A9C"/>
    <w:rsid w:val="0086209B"/>
    <w:rsid w:val="008649A5"/>
    <w:rsid w:val="008700EA"/>
    <w:rsid w:val="0087099C"/>
    <w:rsid w:val="00870E98"/>
    <w:rsid w:val="0087100B"/>
    <w:rsid w:val="0087104C"/>
    <w:rsid w:val="00871696"/>
    <w:rsid w:val="008741D0"/>
    <w:rsid w:val="00876BFD"/>
    <w:rsid w:val="008829F5"/>
    <w:rsid w:val="00884205"/>
    <w:rsid w:val="00885813"/>
    <w:rsid w:val="0088583F"/>
    <w:rsid w:val="00886957"/>
    <w:rsid w:val="008872DC"/>
    <w:rsid w:val="008926E2"/>
    <w:rsid w:val="008935CE"/>
    <w:rsid w:val="008970BC"/>
    <w:rsid w:val="008A358A"/>
    <w:rsid w:val="008A508F"/>
    <w:rsid w:val="008A5D1D"/>
    <w:rsid w:val="008B6F24"/>
    <w:rsid w:val="008B74FB"/>
    <w:rsid w:val="008B7704"/>
    <w:rsid w:val="008C0ECB"/>
    <w:rsid w:val="008C2664"/>
    <w:rsid w:val="008C36CB"/>
    <w:rsid w:val="008D0047"/>
    <w:rsid w:val="008D60AC"/>
    <w:rsid w:val="008D7D49"/>
    <w:rsid w:val="008E06DD"/>
    <w:rsid w:val="008E3E4A"/>
    <w:rsid w:val="008E6CA3"/>
    <w:rsid w:val="008F6AF4"/>
    <w:rsid w:val="009025D2"/>
    <w:rsid w:val="00905040"/>
    <w:rsid w:val="009050D6"/>
    <w:rsid w:val="00907FF5"/>
    <w:rsid w:val="00911333"/>
    <w:rsid w:val="009158ED"/>
    <w:rsid w:val="009262A6"/>
    <w:rsid w:val="00926BD2"/>
    <w:rsid w:val="00927BE2"/>
    <w:rsid w:val="00930668"/>
    <w:rsid w:val="00936473"/>
    <w:rsid w:val="009368AE"/>
    <w:rsid w:val="00941AD7"/>
    <w:rsid w:val="009501C4"/>
    <w:rsid w:val="009513E2"/>
    <w:rsid w:val="009519DE"/>
    <w:rsid w:val="00954B4C"/>
    <w:rsid w:val="00955220"/>
    <w:rsid w:val="009566C5"/>
    <w:rsid w:val="00956EE9"/>
    <w:rsid w:val="009613CC"/>
    <w:rsid w:val="00962DE1"/>
    <w:rsid w:val="00963778"/>
    <w:rsid w:val="00975226"/>
    <w:rsid w:val="00981377"/>
    <w:rsid w:val="00981654"/>
    <w:rsid w:val="00981D32"/>
    <w:rsid w:val="00986B12"/>
    <w:rsid w:val="00986F47"/>
    <w:rsid w:val="00987133"/>
    <w:rsid w:val="00987FFE"/>
    <w:rsid w:val="00996095"/>
    <w:rsid w:val="009A03FF"/>
    <w:rsid w:val="009A6CAD"/>
    <w:rsid w:val="009A74F7"/>
    <w:rsid w:val="009B392D"/>
    <w:rsid w:val="009C05D3"/>
    <w:rsid w:val="009C35CF"/>
    <w:rsid w:val="009C57F9"/>
    <w:rsid w:val="009C5CB6"/>
    <w:rsid w:val="009D1FE6"/>
    <w:rsid w:val="009D3038"/>
    <w:rsid w:val="009D4081"/>
    <w:rsid w:val="009D4F12"/>
    <w:rsid w:val="009D56A0"/>
    <w:rsid w:val="009E0B31"/>
    <w:rsid w:val="009E0E82"/>
    <w:rsid w:val="009E1DBC"/>
    <w:rsid w:val="009E53A9"/>
    <w:rsid w:val="009F2D36"/>
    <w:rsid w:val="009F2DF1"/>
    <w:rsid w:val="009F4281"/>
    <w:rsid w:val="009F43C3"/>
    <w:rsid w:val="009F460A"/>
    <w:rsid w:val="009F51E6"/>
    <w:rsid w:val="009F6F0F"/>
    <w:rsid w:val="00A001FD"/>
    <w:rsid w:val="00A00C84"/>
    <w:rsid w:val="00A014D7"/>
    <w:rsid w:val="00A07196"/>
    <w:rsid w:val="00A10BCB"/>
    <w:rsid w:val="00A10C1E"/>
    <w:rsid w:val="00A118FB"/>
    <w:rsid w:val="00A12A5E"/>
    <w:rsid w:val="00A15B04"/>
    <w:rsid w:val="00A15CDB"/>
    <w:rsid w:val="00A24388"/>
    <w:rsid w:val="00A265A1"/>
    <w:rsid w:val="00A31CD0"/>
    <w:rsid w:val="00A34D89"/>
    <w:rsid w:val="00A364EA"/>
    <w:rsid w:val="00A3717C"/>
    <w:rsid w:val="00A4324D"/>
    <w:rsid w:val="00A4455A"/>
    <w:rsid w:val="00A4618B"/>
    <w:rsid w:val="00A531F0"/>
    <w:rsid w:val="00A54F9A"/>
    <w:rsid w:val="00A557DD"/>
    <w:rsid w:val="00A64195"/>
    <w:rsid w:val="00A64F6E"/>
    <w:rsid w:val="00A67B9C"/>
    <w:rsid w:val="00A705C2"/>
    <w:rsid w:val="00A7761E"/>
    <w:rsid w:val="00A808CF"/>
    <w:rsid w:val="00A82564"/>
    <w:rsid w:val="00A9192F"/>
    <w:rsid w:val="00A93A18"/>
    <w:rsid w:val="00A94C85"/>
    <w:rsid w:val="00AA0B54"/>
    <w:rsid w:val="00AA3269"/>
    <w:rsid w:val="00AB0D9D"/>
    <w:rsid w:val="00AB3B70"/>
    <w:rsid w:val="00AC0D02"/>
    <w:rsid w:val="00AC735E"/>
    <w:rsid w:val="00AD1C9A"/>
    <w:rsid w:val="00AD1F62"/>
    <w:rsid w:val="00AD3CDF"/>
    <w:rsid w:val="00AD4095"/>
    <w:rsid w:val="00AD6B2B"/>
    <w:rsid w:val="00AE35C8"/>
    <w:rsid w:val="00AE4495"/>
    <w:rsid w:val="00AE525D"/>
    <w:rsid w:val="00AE6337"/>
    <w:rsid w:val="00AE657B"/>
    <w:rsid w:val="00AF1015"/>
    <w:rsid w:val="00B0324C"/>
    <w:rsid w:val="00B0337D"/>
    <w:rsid w:val="00B03812"/>
    <w:rsid w:val="00B03FE0"/>
    <w:rsid w:val="00B07F3A"/>
    <w:rsid w:val="00B15969"/>
    <w:rsid w:val="00B164E4"/>
    <w:rsid w:val="00B20BBA"/>
    <w:rsid w:val="00B20F3F"/>
    <w:rsid w:val="00B23C8D"/>
    <w:rsid w:val="00B25881"/>
    <w:rsid w:val="00B324A4"/>
    <w:rsid w:val="00B40F35"/>
    <w:rsid w:val="00B411F3"/>
    <w:rsid w:val="00B4382B"/>
    <w:rsid w:val="00B44235"/>
    <w:rsid w:val="00B5013C"/>
    <w:rsid w:val="00B51F3F"/>
    <w:rsid w:val="00B53A6D"/>
    <w:rsid w:val="00B54B17"/>
    <w:rsid w:val="00B55D81"/>
    <w:rsid w:val="00B577F6"/>
    <w:rsid w:val="00B57AC7"/>
    <w:rsid w:val="00B60DF5"/>
    <w:rsid w:val="00B61D3F"/>
    <w:rsid w:val="00B64BDA"/>
    <w:rsid w:val="00B65932"/>
    <w:rsid w:val="00B7055E"/>
    <w:rsid w:val="00B739BA"/>
    <w:rsid w:val="00B74BAA"/>
    <w:rsid w:val="00B75D87"/>
    <w:rsid w:val="00B75E58"/>
    <w:rsid w:val="00B80D57"/>
    <w:rsid w:val="00B81528"/>
    <w:rsid w:val="00B81756"/>
    <w:rsid w:val="00B85E54"/>
    <w:rsid w:val="00B864EC"/>
    <w:rsid w:val="00B9196E"/>
    <w:rsid w:val="00B91F6B"/>
    <w:rsid w:val="00B9423F"/>
    <w:rsid w:val="00B94F1D"/>
    <w:rsid w:val="00B9570F"/>
    <w:rsid w:val="00BA2715"/>
    <w:rsid w:val="00BA4CE9"/>
    <w:rsid w:val="00BA7357"/>
    <w:rsid w:val="00BB1594"/>
    <w:rsid w:val="00BB71CB"/>
    <w:rsid w:val="00BB7541"/>
    <w:rsid w:val="00BB769E"/>
    <w:rsid w:val="00BB7AA6"/>
    <w:rsid w:val="00BC0970"/>
    <w:rsid w:val="00BC1EFB"/>
    <w:rsid w:val="00BC2F7A"/>
    <w:rsid w:val="00BC542F"/>
    <w:rsid w:val="00BC6801"/>
    <w:rsid w:val="00BD0E69"/>
    <w:rsid w:val="00BD166D"/>
    <w:rsid w:val="00BD5181"/>
    <w:rsid w:val="00BD656D"/>
    <w:rsid w:val="00BD7A5A"/>
    <w:rsid w:val="00BE07F0"/>
    <w:rsid w:val="00BE4ECE"/>
    <w:rsid w:val="00BE5879"/>
    <w:rsid w:val="00BE69C1"/>
    <w:rsid w:val="00BE7C4D"/>
    <w:rsid w:val="00BF056F"/>
    <w:rsid w:val="00BF4763"/>
    <w:rsid w:val="00BF55D0"/>
    <w:rsid w:val="00BF60AD"/>
    <w:rsid w:val="00BF690E"/>
    <w:rsid w:val="00C02F85"/>
    <w:rsid w:val="00C11047"/>
    <w:rsid w:val="00C11DF6"/>
    <w:rsid w:val="00C131FF"/>
    <w:rsid w:val="00C1360A"/>
    <w:rsid w:val="00C1722B"/>
    <w:rsid w:val="00C22BED"/>
    <w:rsid w:val="00C2452E"/>
    <w:rsid w:val="00C31E9F"/>
    <w:rsid w:val="00C33009"/>
    <w:rsid w:val="00C34863"/>
    <w:rsid w:val="00C36FDA"/>
    <w:rsid w:val="00C43437"/>
    <w:rsid w:val="00C55F3E"/>
    <w:rsid w:val="00C5750F"/>
    <w:rsid w:val="00C575E9"/>
    <w:rsid w:val="00C63B99"/>
    <w:rsid w:val="00C71DFF"/>
    <w:rsid w:val="00C74749"/>
    <w:rsid w:val="00C77240"/>
    <w:rsid w:val="00C81C8C"/>
    <w:rsid w:val="00C833D5"/>
    <w:rsid w:val="00C9134C"/>
    <w:rsid w:val="00C92708"/>
    <w:rsid w:val="00C97341"/>
    <w:rsid w:val="00C97559"/>
    <w:rsid w:val="00CA1BC3"/>
    <w:rsid w:val="00CA5BB7"/>
    <w:rsid w:val="00CB1558"/>
    <w:rsid w:val="00CB1ADD"/>
    <w:rsid w:val="00CB354C"/>
    <w:rsid w:val="00CB6A34"/>
    <w:rsid w:val="00CC02A9"/>
    <w:rsid w:val="00CC1FFC"/>
    <w:rsid w:val="00CC4176"/>
    <w:rsid w:val="00CD3C4A"/>
    <w:rsid w:val="00CD5239"/>
    <w:rsid w:val="00CE2A6B"/>
    <w:rsid w:val="00CE2ABF"/>
    <w:rsid w:val="00CE3B33"/>
    <w:rsid w:val="00CE4072"/>
    <w:rsid w:val="00CE4345"/>
    <w:rsid w:val="00CE5E3E"/>
    <w:rsid w:val="00CF2120"/>
    <w:rsid w:val="00CF7569"/>
    <w:rsid w:val="00D0530E"/>
    <w:rsid w:val="00D0629C"/>
    <w:rsid w:val="00D10438"/>
    <w:rsid w:val="00D178EF"/>
    <w:rsid w:val="00D217CB"/>
    <w:rsid w:val="00D23BAE"/>
    <w:rsid w:val="00D278C6"/>
    <w:rsid w:val="00D306DC"/>
    <w:rsid w:val="00D3072C"/>
    <w:rsid w:val="00D326CB"/>
    <w:rsid w:val="00D3473B"/>
    <w:rsid w:val="00D404BE"/>
    <w:rsid w:val="00D449C4"/>
    <w:rsid w:val="00D4597A"/>
    <w:rsid w:val="00D51C94"/>
    <w:rsid w:val="00D52641"/>
    <w:rsid w:val="00D550CD"/>
    <w:rsid w:val="00D55E1E"/>
    <w:rsid w:val="00D60AAB"/>
    <w:rsid w:val="00D63AE9"/>
    <w:rsid w:val="00D8111D"/>
    <w:rsid w:val="00D8171F"/>
    <w:rsid w:val="00D83953"/>
    <w:rsid w:val="00D84374"/>
    <w:rsid w:val="00D8531E"/>
    <w:rsid w:val="00D85CF1"/>
    <w:rsid w:val="00D904FA"/>
    <w:rsid w:val="00D92CD2"/>
    <w:rsid w:val="00D93864"/>
    <w:rsid w:val="00D948A4"/>
    <w:rsid w:val="00D96B48"/>
    <w:rsid w:val="00DA000F"/>
    <w:rsid w:val="00DA3F49"/>
    <w:rsid w:val="00DB2A67"/>
    <w:rsid w:val="00DC1BF2"/>
    <w:rsid w:val="00DC6A3E"/>
    <w:rsid w:val="00DC723D"/>
    <w:rsid w:val="00DD0325"/>
    <w:rsid w:val="00DD609F"/>
    <w:rsid w:val="00DD67E7"/>
    <w:rsid w:val="00DD6C3C"/>
    <w:rsid w:val="00DE36DC"/>
    <w:rsid w:val="00DE7C0F"/>
    <w:rsid w:val="00DF0250"/>
    <w:rsid w:val="00DF1185"/>
    <w:rsid w:val="00DF1930"/>
    <w:rsid w:val="00DF5F33"/>
    <w:rsid w:val="00DF67CC"/>
    <w:rsid w:val="00DF6CA7"/>
    <w:rsid w:val="00E04B81"/>
    <w:rsid w:val="00E05501"/>
    <w:rsid w:val="00E062F5"/>
    <w:rsid w:val="00E06735"/>
    <w:rsid w:val="00E10124"/>
    <w:rsid w:val="00E11988"/>
    <w:rsid w:val="00E1296E"/>
    <w:rsid w:val="00E224C8"/>
    <w:rsid w:val="00E33BFE"/>
    <w:rsid w:val="00E36863"/>
    <w:rsid w:val="00E419BD"/>
    <w:rsid w:val="00E461E6"/>
    <w:rsid w:val="00E504C4"/>
    <w:rsid w:val="00E506CA"/>
    <w:rsid w:val="00E519FE"/>
    <w:rsid w:val="00E60B69"/>
    <w:rsid w:val="00E629DF"/>
    <w:rsid w:val="00E62A31"/>
    <w:rsid w:val="00E73DDA"/>
    <w:rsid w:val="00E745AE"/>
    <w:rsid w:val="00E77621"/>
    <w:rsid w:val="00E7779E"/>
    <w:rsid w:val="00E92267"/>
    <w:rsid w:val="00E94193"/>
    <w:rsid w:val="00E97CC0"/>
    <w:rsid w:val="00EA044E"/>
    <w:rsid w:val="00EA14AD"/>
    <w:rsid w:val="00EA4E21"/>
    <w:rsid w:val="00EA725A"/>
    <w:rsid w:val="00EB04AA"/>
    <w:rsid w:val="00EB3347"/>
    <w:rsid w:val="00EC05C5"/>
    <w:rsid w:val="00EC74A2"/>
    <w:rsid w:val="00ED07E6"/>
    <w:rsid w:val="00ED3F33"/>
    <w:rsid w:val="00EE04C7"/>
    <w:rsid w:val="00EE4368"/>
    <w:rsid w:val="00EF5669"/>
    <w:rsid w:val="00EF7FEB"/>
    <w:rsid w:val="00F0452E"/>
    <w:rsid w:val="00F10D7A"/>
    <w:rsid w:val="00F12811"/>
    <w:rsid w:val="00F13E67"/>
    <w:rsid w:val="00F15817"/>
    <w:rsid w:val="00F16A46"/>
    <w:rsid w:val="00F207C2"/>
    <w:rsid w:val="00F2469C"/>
    <w:rsid w:val="00F25A36"/>
    <w:rsid w:val="00F35E21"/>
    <w:rsid w:val="00F41427"/>
    <w:rsid w:val="00F45E9E"/>
    <w:rsid w:val="00F46DAB"/>
    <w:rsid w:val="00F50399"/>
    <w:rsid w:val="00F5180A"/>
    <w:rsid w:val="00F56B1D"/>
    <w:rsid w:val="00F6257E"/>
    <w:rsid w:val="00F639E6"/>
    <w:rsid w:val="00F640F4"/>
    <w:rsid w:val="00F6516F"/>
    <w:rsid w:val="00F657A0"/>
    <w:rsid w:val="00F659B0"/>
    <w:rsid w:val="00F65A3C"/>
    <w:rsid w:val="00F66DA4"/>
    <w:rsid w:val="00F735E7"/>
    <w:rsid w:val="00F73D2C"/>
    <w:rsid w:val="00F74523"/>
    <w:rsid w:val="00F76F6B"/>
    <w:rsid w:val="00F84858"/>
    <w:rsid w:val="00F8581A"/>
    <w:rsid w:val="00F910E3"/>
    <w:rsid w:val="00F915B0"/>
    <w:rsid w:val="00F9545C"/>
    <w:rsid w:val="00F95E78"/>
    <w:rsid w:val="00F96D98"/>
    <w:rsid w:val="00FA03F2"/>
    <w:rsid w:val="00FA0A6F"/>
    <w:rsid w:val="00FA4FDA"/>
    <w:rsid w:val="00FB0124"/>
    <w:rsid w:val="00FB245E"/>
    <w:rsid w:val="00FB5011"/>
    <w:rsid w:val="00FB556C"/>
    <w:rsid w:val="00FD0701"/>
    <w:rsid w:val="00FD430B"/>
    <w:rsid w:val="00FD7D47"/>
    <w:rsid w:val="00FE10F1"/>
    <w:rsid w:val="00FE4F4E"/>
    <w:rsid w:val="00FF14E9"/>
    <w:rsid w:val="011212BF"/>
    <w:rsid w:val="01483505"/>
    <w:rsid w:val="01C506B1"/>
    <w:rsid w:val="01DA571A"/>
    <w:rsid w:val="02093F3D"/>
    <w:rsid w:val="063D6A57"/>
    <w:rsid w:val="077442BA"/>
    <w:rsid w:val="09DE0562"/>
    <w:rsid w:val="09F54C53"/>
    <w:rsid w:val="0A141357"/>
    <w:rsid w:val="0B1701D0"/>
    <w:rsid w:val="0B754C7A"/>
    <w:rsid w:val="0BAA5039"/>
    <w:rsid w:val="0BBF6A76"/>
    <w:rsid w:val="0C681B81"/>
    <w:rsid w:val="0CC927F2"/>
    <w:rsid w:val="0E15326A"/>
    <w:rsid w:val="0E163342"/>
    <w:rsid w:val="0E306904"/>
    <w:rsid w:val="0EEC1965"/>
    <w:rsid w:val="0F7E8660"/>
    <w:rsid w:val="10723A3E"/>
    <w:rsid w:val="125B50DF"/>
    <w:rsid w:val="13022401"/>
    <w:rsid w:val="137D0DEC"/>
    <w:rsid w:val="149A34CF"/>
    <w:rsid w:val="157041CD"/>
    <w:rsid w:val="157536D1"/>
    <w:rsid w:val="15A4110E"/>
    <w:rsid w:val="15E433A4"/>
    <w:rsid w:val="17307207"/>
    <w:rsid w:val="173359DB"/>
    <w:rsid w:val="17A56B63"/>
    <w:rsid w:val="17D15EA0"/>
    <w:rsid w:val="18FE477D"/>
    <w:rsid w:val="192720E3"/>
    <w:rsid w:val="19675777"/>
    <w:rsid w:val="19C26404"/>
    <w:rsid w:val="19E12251"/>
    <w:rsid w:val="1B2317B4"/>
    <w:rsid w:val="1BF5A781"/>
    <w:rsid w:val="1D544216"/>
    <w:rsid w:val="1E914288"/>
    <w:rsid w:val="20210D51"/>
    <w:rsid w:val="20E64474"/>
    <w:rsid w:val="21307BDA"/>
    <w:rsid w:val="21917A55"/>
    <w:rsid w:val="21A87E95"/>
    <w:rsid w:val="22F76F49"/>
    <w:rsid w:val="23DD1433"/>
    <w:rsid w:val="252A68FA"/>
    <w:rsid w:val="255969F2"/>
    <w:rsid w:val="25D2201D"/>
    <w:rsid w:val="28305FD5"/>
    <w:rsid w:val="28954154"/>
    <w:rsid w:val="29453572"/>
    <w:rsid w:val="298B7936"/>
    <w:rsid w:val="29BB5AF3"/>
    <w:rsid w:val="29F4011E"/>
    <w:rsid w:val="2A15053B"/>
    <w:rsid w:val="2A351CF5"/>
    <w:rsid w:val="2B9B2B99"/>
    <w:rsid w:val="2D561644"/>
    <w:rsid w:val="2DBC01D7"/>
    <w:rsid w:val="2E613010"/>
    <w:rsid w:val="2FAD55D5"/>
    <w:rsid w:val="2FF63A89"/>
    <w:rsid w:val="30A411B0"/>
    <w:rsid w:val="31B9455B"/>
    <w:rsid w:val="32652C4D"/>
    <w:rsid w:val="32F11843"/>
    <w:rsid w:val="33577E14"/>
    <w:rsid w:val="33E84701"/>
    <w:rsid w:val="33EE114C"/>
    <w:rsid w:val="344D166A"/>
    <w:rsid w:val="36017D4D"/>
    <w:rsid w:val="36FE6872"/>
    <w:rsid w:val="3781684D"/>
    <w:rsid w:val="37BE403F"/>
    <w:rsid w:val="37E24836"/>
    <w:rsid w:val="392E48CA"/>
    <w:rsid w:val="39F82074"/>
    <w:rsid w:val="3A7A647F"/>
    <w:rsid w:val="3AF30BC1"/>
    <w:rsid w:val="3B5F5453"/>
    <w:rsid w:val="3BCD45B7"/>
    <w:rsid w:val="3CFF5FFA"/>
    <w:rsid w:val="3D281519"/>
    <w:rsid w:val="3EC126F9"/>
    <w:rsid w:val="40D24EFC"/>
    <w:rsid w:val="414F5EB0"/>
    <w:rsid w:val="42D97BFB"/>
    <w:rsid w:val="45280E97"/>
    <w:rsid w:val="46182029"/>
    <w:rsid w:val="464C557C"/>
    <w:rsid w:val="46827EEC"/>
    <w:rsid w:val="472C7607"/>
    <w:rsid w:val="474C75AB"/>
    <w:rsid w:val="47D7753B"/>
    <w:rsid w:val="49A47890"/>
    <w:rsid w:val="4A542FC0"/>
    <w:rsid w:val="4C4321BE"/>
    <w:rsid w:val="4FFDC2F3"/>
    <w:rsid w:val="4FFF3F91"/>
    <w:rsid w:val="50A23CE7"/>
    <w:rsid w:val="51B70EB6"/>
    <w:rsid w:val="525941F7"/>
    <w:rsid w:val="5379D019"/>
    <w:rsid w:val="53B16577"/>
    <w:rsid w:val="540E18A2"/>
    <w:rsid w:val="54AE0109"/>
    <w:rsid w:val="54DF5AEF"/>
    <w:rsid w:val="551759DB"/>
    <w:rsid w:val="55C62E6A"/>
    <w:rsid w:val="55EC5382"/>
    <w:rsid w:val="56FC33A3"/>
    <w:rsid w:val="57DFEDCB"/>
    <w:rsid w:val="58260204"/>
    <w:rsid w:val="590A6109"/>
    <w:rsid w:val="59594ADC"/>
    <w:rsid w:val="59757A51"/>
    <w:rsid w:val="5C3921CB"/>
    <w:rsid w:val="5C3F083C"/>
    <w:rsid w:val="5EF86545"/>
    <w:rsid w:val="5F0A6F09"/>
    <w:rsid w:val="5F4346FE"/>
    <w:rsid w:val="5FF50F6A"/>
    <w:rsid w:val="60220345"/>
    <w:rsid w:val="609B1CAC"/>
    <w:rsid w:val="62964F59"/>
    <w:rsid w:val="63560647"/>
    <w:rsid w:val="635C3345"/>
    <w:rsid w:val="637C5F97"/>
    <w:rsid w:val="644853A9"/>
    <w:rsid w:val="65E96874"/>
    <w:rsid w:val="67051628"/>
    <w:rsid w:val="67786A75"/>
    <w:rsid w:val="67A74496"/>
    <w:rsid w:val="67DF879C"/>
    <w:rsid w:val="69462D03"/>
    <w:rsid w:val="69F1600C"/>
    <w:rsid w:val="6AD92AF7"/>
    <w:rsid w:val="6B9FDF38"/>
    <w:rsid w:val="6C0572BC"/>
    <w:rsid w:val="71D86DFB"/>
    <w:rsid w:val="7260349B"/>
    <w:rsid w:val="72C07522"/>
    <w:rsid w:val="752C00EB"/>
    <w:rsid w:val="767E0C2A"/>
    <w:rsid w:val="77DA6563"/>
    <w:rsid w:val="79D159A9"/>
    <w:rsid w:val="7A770E0E"/>
    <w:rsid w:val="7A9FAF0C"/>
    <w:rsid w:val="7ACE4612"/>
    <w:rsid w:val="7AFF2BFE"/>
    <w:rsid w:val="7BB05565"/>
    <w:rsid w:val="7BEC6142"/>
    <w:rsid w:val="7C127041"/>
    <w:rsid w:val="7C601C75"/>
    <w:rsid w:val="7D033F33"/>
    <w:rsid w:val="7D715FE9"/>
    <w:rsid w:val="7D7C3B6C"/>
    <w:rsid w:val="7E750BF9"/>
    <w:rsid w:val="7EDB514F"/>
    <w:rsid w:val="7EDD0E1B"/>
    <w:rsid w:val="7EEFBE05"/>
    <w:rsid w:val="7EF6E51A"/>
    <w:rsid w:val="7FFDDA1A"/>
    <w:rsid w:val="7FFE46AD"/>
    <w:rsid w:val="95DD8D58"/>
    <w:rsid w:val="AEBE0B21"/>
    <w:rsid w:val="AF4FA8D6"/>
    <w:rsid w:val="B7FB32D9"/>
    <w:rsid w:val="BFB7C996"/>
    <w:rsid w:val="BFEE6F24"/>
    <w:rsid w:val="C97FED79"/>
    <w:rsid w:val="CF3F569D"/>
    <w:rsid w:val="DBFFB0B2"/>
    <w:rsid w:val="DD97719B"/>
    <w:rsid w:val="DFFE1B36"/>
    <w:rsid w:val="E3AF9355"/>
    <w:rsid w:val="EAF78856"/>
    <w:rsid w:val="EB2B2211"/>
    <w:rsid w:val="EFF19C5A"/>
    <w:rsid w:val="EFF7C020"/>
    <w:rsid w:val="EFFF776D"/>
    <w:rsid w:val="F7BB9209"/>
    <w:rsid w:val="F87CB64E"/>
    <w:rsid w:val="F9EF8EE7"/>
    <w:rsid w:val="FBB44F22"/>
    <w:rsid w:val="FDACDF81"/>
    <w:rsid w:val="FFA74966"/>
    <w:rsid w:val="FFF74E3E"/>
    <w:rsid w:val="FFFCBCCF"/>
    <w:rsid w:val="FFFFF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autoRedefine/>
    <w:qFormat/>
    <w:uiPriority w:val="0"/>
    <w:pPr>
      <w:keepNext/>
      <w:keepLines/>
      <w:spacing w:before="20" w:after="20" w:line="360" w:lineRule="auto"/>
      <w:jc w:val="center"/>
      <w:outlineLvl w:val="0"/>
    </w:pPr>
    <w:rPr>
      <w:b/>
      <w:bCs/>
      <w:color w:val="000000" w:themeColor="text1"/>
      <w:kern w:val="44"/>
      <w:sz w:val="24"/>
      <w:szCs w:val="44"/>
      <w14:textFill>
        <w14:solidFill>
          <w14:schemeClr w14:val="tx1"/>
        </w14:solidFill>
      </w14:textFill>
    </w:rPr>
  </w:style>
  <w:style w:type="paragraph" w:styleId="4">
    <w:name w:val="heading 2"/>
    <w:basedOn w:val="1"/>
    <w:next w:val="1"/>
    <w:link w:val="56"/>
    <w:autoRedefine/>
    <w:qFormat/>
    <w:uiPriority w:val="9"/>
    <w:pPr>
      <w:keepNext/>
      <w:keepLines/>
      <w:spacing w:before="260" w:after="260" w:line="415" w:lineRule="auto"/>
      <w:outlineLvl w:val="1"/>
    </w:pPr>
    <w:rPr>
      <w:rFonts w:ascii="Arial" w:hAnsi="Arial" w:eastAsia="黑体" w:cstheme="majorBidi"/>
      <w:b/>
      <w:bCs/>
      <w:kern w:val="0"/>
      <w:sz w:val="32"/>
      <w:szCs w:val="32"/>
    </w:rPr>
  </w:style>
  <w:style w:type="paragraph" w:styleId="5">
    <w:name w:val="heading 3"/>
    <w:basedOn w:val="1"/>
    <w:next w:val="1"/>
    <w:link w:val="57"/>
    <w:autoRedefine/>
    <w:qFormat/>
    <w:uiPriority w:val="0"/>
    <w:pPr>
      <w:keepNext/>
      <w:keepLines/>
      <w:tabs>
        <w:tab w:val="left" w:pos="1740"/>
      </w:tabs>
      <w:spacing w:before="260" w:line="413" w:lineRule="auto"/>
      <w:ind w:left="1740"/>
      <w:outlineLvl w:val="2"/>
    </w:pPr>
    <w:rPr>
      <w:b/>
      <w:bCs/>
      <w:kern w:val="0"/>
      <w:sz w:val="32"/>
      <w:szCs w:val="32"/>
    </w:rPr>
  </w:style>
  <w:style w:type="paragraph" w:styleId="6">
    <w:name w:val="heading 4"/>
    <w:basedOn w:val="1"/>
    <w:next w:val="1"/>
    <w:link w:val="58"/>
    <w:autoRedefine/>
    <w:qFormat/>
    <w:uiPriority w:val="0"/>
    <w:pPr>
      <w:keepNext/>
      <w:keepLines/>
      <w:spacing w:before="280" w:after="290" w:line="376" w:lineRule="auto"/>
      <w:outlineLvl w:val="3"/>
    </w:pPr>
    <w:rPr>
      <w:rFonts w:ascii="Cambria" w:hAnsi="Cambria" w:cstheme="majorBidi"/>
      <w:b/>
      <w:bCs/>
      <w:kern w:val="0"/>
      <w:sz w:val="28"/>
      <w:szCs w:val="28"/>
    </w:rPr>
  </w:style>
  <w:style w:type="paragraph" w:styleId="7">
    <w:name w:val="heading 5"/>
    <w:basedOn w:val="1"/>
    <w:next w:val="1"/>
    <w:link w:val="59"/>
    <w:autoRedefine/>
    <w:qFormat/>
    <w:uiPriority w:val="0"/>
    <w:pPr>
      <w:keepNext/>
      <w:keepLines/>
      <w:tabs>
        <w:tab w:val="left" w:pos="2580"/>
      </w:tabs>
      <w:spacing w:before="280" w:line="372" w:lineRule="auto"/>
      <w:outlineLvl w:val="4"/>
    </w:pPr>
    <w:rPr>
      <w:b/>
      <w:bCs/>
      <w:kern w:val="0"/>
      <w:sz w:val="28"/>
      <w:szCs w:val="28"/>
    </w:rPr>
  </w:style>
  <w:style w:type="paragraph" w:styleId="8">
    <w:name w:val="heading 6"/>
    <w:basedOn w:val="1"/>
    <w:next w:val="1"/>
    <w:link w:val="60"/>
    <w:autoRedefine/>
    <w:qFormat/>
    <w:uiPriority w:val="0"/>
    <w:pPr>
      <w:keepNext/>
      <w:keepLines/>
      <w:tabs>
        <w:tab w:val="left" w:pos="3000"/>
      </w:tabs>
      <w:spacing w:before="240" w:line="317" w:lineRule="auto"/>
      <w:ind w:left="3000" w:hanging="420" w:firstLineChars="200"/>
      <w:outlineLvl w:val="5"/>
    </w:pPr>
    <w:rPr>
      <w:rFonts w:ascii="Arial" w:hAnsi="Arial" w:eastAsia="黑体" w:cstheme="majorBidi"/>
      <w:b/>
      <w:bCs/>
      <w:kern w:val="0"/>
      <w:sz w:val="24"/>
    </w:rPr>
  </w:style>
  <w:style w:type="paragraph" w:styleId="9">
    <w:name w:val="heading 7"/>
    <w:basedOn w:val="1"/>
    <w:next w:val="10"/>
    <w:link w:val="61"/>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1">
    <w:name w:val="heading 8"/>
    <w:basedOn w:val="1"/>
    <w:next w:val="1"/>
    <w:link w:val="62"/>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2">
    <w:name w:val="heading 9"/>
    <w:basedOn w:val="1"/>
    <w:next w:val="1"/>
    <w:link w:val="63"/>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styleId="2">
    <w:name w:val="List Paragraph"/>
    <w:basedOn w:val="1"/>
    <w:link w:val="388"/>
    <w:autoRedefine/>
    <w:qFormat/>
    <w:uiPriority w:val="99"/>
    <w:pPr>
      <w:ind w:left="420" w:firstLine="420" w:firstLineChars="200"/>
    </w:pPr>
    <w:rPr>
      <w:rFonts w:ascii="Calibri" w:hAnsi="Calibri"/>
      <w:kern w:val="0"/>
      <w:sz w:val="20"/>
      <w:szCs w:val="20"/>
    </w:rPr>
  </w:style>
  <w:style w:type="paragraph" w:customStyle="1" w:styleId="10">
    <w:name w:val="文档正文"/>
    <w:basedOn w:val="1"/>
    <w:autoRedefine/>
    <w:qFormat/>
    <w:uiPriority w:val="0"/>
    <w:pPr>
      <w:adjustRightInd w:val="0"/>
      <w:spacing w:before="60" w:line="360" w:lineRule="atLeast"/>
      <w:ind w:firstLine="482"/>
      <w:textAlignment w:val="baseline"/>
    </w:pPr>
    <w:rPr>
      <w:sz w:val="24"/>
    </w:rPr>
  </w:style>
  <w:style w:type="paragraph" w:styleId="13">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4">
    <w:name w:val="Normal Indent"/>
    <w:basedOn w:val="1"/>
    <w:link w:val="374"/>
    <w:autoRedefine/>
    <w:qFormat/>
    <w:uiPriority w:val="0"/>
    <w:pPr>
      <w:ind w:firstLine="420"/>
    </w:pPr>
    <w:rPr>
      <w:rFonts w:ascii="Calibri" w:hAnsi="Calibri"/>
      <w:kern w:val="0"/>
      <w:sz w:val="20"/>
      <w:szCs w:val="20"/>
    </w:rPr>
  </w:style>
  <w:style w:type="paragraph" w:styleId="15">
    <w:name w:val="caption"/>
    <w:basedOn w:val="1"/>
    <w:next w:val="1"/>
    <w:link w:val="228"/>
    <w:autoRedefine/>
    <w:qFormat/>
    <w:uiPriority w:val="0"/>
    <w:pPr>
      <w:spacing w:before="152" w:after="160"/>
    </w:pPr>
    <w:rPr>
      <w:rFonts w:ascii="Arial" w:hAnsi="Arial" w:eastAsia="黑体" w:cs="Arial"/>
      <w:sz w:val="20"/>
      <w:szCs w:val="20"/>
    </w:rPr>
  </w:style>
  <w:style w:type="paragraph" w:styleId="16">
    <w:name w:val="Document Map"/>
    <w:basedOn w:val="1"/>
    <w:link w:val="140"/>
    <w:autoRedefine/>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7">
    <w:name w:val="annotation text"/>
    <w:basedOn w:val="1"/>
    <w:link w:val="376"/>
    <w:autoRedefine/>
    <w:qFormat/>
    <w:uiPriority w:val="99"/>
    <w:pPr>
      <w:spacing w:afterLines="100" w:line="360" w:lineRule="auto"/>
      <w:ind w:firstLine="200" w:firstLineChars="200"/>
      <w:jc w:val="left"/>
    </w:pPr>
    <w:rPr>
      <w:rFonts w:ascii="Calibri" w:hAnsi="Calibri"/>
      <w:kern w:val="0"/>
      <w:sz w:val="24"/>
    </w:rPr>
  </w:style>
  <w:style w:type="paragraph" w:styleId="18">
    <w:name w:val="Body Text 3"/>
    <w:basedOn w:val="1"/>
    <w:link w:val="381"/>
    <w:autoRedefine/>
    <w:qFormat/>
    <w:uiPriority w:val="0"/>
    <w:pPr>
      <w:snapToGrid w:val="0"/>
      <w:spacing w:before="50" w:after="50"/>
    </w:pPr>
    <w:rPr>
      <w:rFonts w:ascii="Calibri" w:hAnsi="宋体" w:eastAsia="仿宋_GB2312"/>
      <w:b/>
      <w:bCs/>
      <w:kern w:val="0"/>
      <w:sz w:val="24"/>
      <w:szCs w:val="20"/>
    </w:rPr>
  </w:style>
  <w:style w:type="paragraph" w:styleId="19">
    <w:name w:val="Body Text"/>
    <w:basedOn w:val="1"/>
    <w:next w:val="20"/>
    <w:link w:val="373"/>
    <w:autoRedefine/>
    <w:qFormat/>
    <w:uiPriority w:val="0"/>
    <w:pPr>
      <w:spacing w:after="120"/>
    </w:pPr>
    <w:rPr>
      <w:rFonts w:ascii="Calibri" w:hAnsi="Calibri"/>
      <w:kern w:val="0"/>
      <w:sz w:val="28"/>
    </w:rPr>
  </w:style>
  <w:style w:type="paragraph" w:styleId="20">
    <w:name w:val="Date"/>
    <w:basedOn w:val="1"/>
    <w:next w:val="1"/>
    <w:link w:val="379"/>
    <w:autoRedefine/>
    <w:qFormat/>
    <w:uiPriority w:val="0"/>
    <w:pPr>
      <w:ind w:left="2500" w:leftChars="2500"/>
    </w:pPr>
    <w:rPr>
      <w:rFonts w:ascii="Calibri" w:hAnsi="Calibri" w:eastAsia="楷体_GB2312"/>
      <w:kern w:val="0"/>
      <w:sz w:val="32"/>
      <w:szCs w:val="20"/>
    </w:rPr>
  </w:style>
  <w:style w:type="paragraph" w:styleId="21">
    <w:name w:val="Body Text Indent"/>
    <w:basedOn w:val="1"/>
    <w:next w:val="1"/>
    <w:link w:val="250"/>
    <w:autoRedefine/>
    <w:unhideWhenUsed/>
    <w:qFormat/>
    <w:uiPriority w:val="0"/>
    <w:pPr>
      <w:spacing w:after="120"/>
      <w:ind w:left="420" w:leftChars="200"/>
    </w:pPr>
    <w:rPr>
      <w:kern w:val="0"/>
      <w:sz w:val="20"/>
    </w:rPr>
  </w:style>
  <w:style w:type="paragraph" w:styleId="22">
    <w:name w:val="List Number 3"/>
    <w:basedOn w:val="1"/>
    <w:autoRedefine/>
    <w:qFormat/>
    <w:uiPriority w:val="0"/>
    <w:pPr>
      <w:tabs>
        <w:tab w:val="left" w:pos="1200"/>
      </w:tabs>
      <w:ind w:left="1200" w:hanging="360"/>
    </w:pPr>
  </w:style>
  <w:style w:type="paragraph" w:styleId="23">
    <w:name w:val="List 2"/>
    <w:basedOn w:val="1"/>
    <w:autoRedefine/>
    <w:qFormat/>
    <w:uiPriority w:val="0"/>
    <w:pPr>
      <w:ind w:left="100" w:leftChars="200" w:hanging="200" w:hangingChars="200"/>
    </w:pPr>
    <w:rPr>
      <w:sz w:val="28"/>
    </w:rPr>
  </w:style>
  <w:style w:type="paragraph" w:styleId="24">
    <w:name w:val="toc 3"/>
    <w:basedOn w:val="1"/>
    <w:next w:val="1"/>
    <w:autoRedefine/>
    <w:qFormat/>
    <w:uiPriority w:val="39"/>
    <w:pPr>
      <w:spacing w:line="360" w:lineRule="auto"/>
      <w:ind w:left="480" w:firstLine="200" w:firstLineChars="200"/>
      <w:jc w:val="left"/>
    </w:pPr>
    <w:rPr>
      <w:i/>
      <w:iCs/>
      <w:sz w:val="20"/>
      <w:szCs w:val="20"/>
    </w:rPr>
  </w:style>
  <w:style w:type="paragraph" w:styleId="25">
    <w:name w:val="Plain Text"/>
    <w:basedOn w:val="1"/>
    <w:next w:val="1"/>
    <w:link w:val="279"/>
    <w:autoRedefine/>
    <w:qFormat/>
    <w:uiPriority w:val="0"/>
    <w:pPr>
      <w:spacing w:beforeLines="50" w:afterLines="50" w:line="400" w:lineRule="exact"/>
    </w:pPr>
    <w:rPr>
      <w:rFonts w:ascii="宋体" w:hAnsi="Courier New" w:cs="Courier New"/>
      <w:kern w:val="0"/>
      <w:sz w:val="24"/>
    </w:rPr>
  </w:style>
  <w:style w:type="paragraph" w:styleId="26">
    <w:name w:val="Body Text Indent 2"/>
    <w:basedOn w:val="1"/>
    <w:link w:val="382"/>
    <w:autoRedefine/>
    <w:qFormat/>
    <w:uiPriority w:val="0"/>
    <w:pPr>
      <w:snapToGrid w:val="0"/>
      <w:ind w:firstLine="542" w:firstLineChars="225"/>
    </w:pPr>
    <w:rPr>
      <w:rFonts w:ascii="仿宋_GB2312" w:hAnsi="宋体" w:cs="Arial"/>
      <w:b/>
      <w:bCs/>
      <w:color w:val="000000"/>
      <w:kern w:val="0"/>
      <w:sz w:val="24"/>
    </w:rPr>
  </w:style>
  <w:style w:type="paragraph" w:styleId="27">
    <w:name w:val="Balloon Text"/>
    <w:basedOn w:val="1"/>
    <w:link w:val="387"/>
    <w:autoRedefine/>
    <w:unhideWhenUsed/>
    <w:qFormat/>
    <w:uiPriority w:val="0"/>
    <w:rPr>
      <w:rFonts w:ascii="Calibri" w:hAnsi="Calibri"/>
      <w:kern w:val="0"/>
      <w:sz w:val="16"/>
      <w:szCs w:val="16"/>
    </w:rPr>
  </w:style>
  <w:style w:type="paragraph" w:styleId="28">
    <w:name w:val="footer"/>
    <w:basedOn w:val="1"/>
    <w:link w:val="65"/>
    <w:autoRedefine/>
    <w:unhideWhenUsed/>
    <w:qFormat/>
    <w:uiPriority w:val="99"/>
    <w:pPr>
      <w:tabs>
        <w:tab w:val="center" w:pos="4153"/>
        <w:tab w:val="right" w:pos="8306"/>
      </w:tabs>
      <w:snapToGrid w:val="0"/>
      <w:jc w:val="left"/>
    </w:pPr>
    <w:rPr>
      <w:sz w:val="18"/>
      <w:szCs w:val="18"/>
    </w:rPr>
  </w:style>
  <w:style w:type="paragraph" w:styleId="29">
    <w:name w:val="header"/>
    <w:basedOn w:val="1"/>
    <w:link w:val="6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style>
  <w:style w:type="paragraph" w:styleId="31">
    <w:name w:val="Subtitle"/>
    <w:basedOn w:val="1"/>
    <w:next w:val="1"/>
    <w:link w:val="378"/>
    <w:autoRedefine/>
    <w:qFormat/>
    <w:uiPriority w:val="11"/>
    <w:pPr>
      <w:spacing w:before="240" w:after="60" w:line="312" w:lineRule="auto"/>
      <w:jc w:val="center"/>
      <w:outlineLvl w:val="1"/>
    </w:pPr>
    <w:rPr>
      <w:rFonts w:ascii="Cambria" w:hAnsi="Cambria"/>
      <w:b/>
      <w:bCs/>
      <w:kern w:val="28"/>
      <w:sz w:val="32"/>
      <w:szCs w:val="32"/>
    </w:rPr>
  </w:style>
  <w:style w:type="paragraph" w:styleId="32">
    <w:name w:val="List"/>
    <w:basedOn w:val="1"/>
    <w:autoRedefine/>
    <w:qFormat/>
    <w:uiPriority w:val="0"/>
    <w:pPr>
      <w:ind w:left="200" w:hanging="200" w:hangingChars="200"/>
    </w:pPr>
    <w:rPr>
      <w:sz w:val="28"/>
    </w:rPr>
  </w:style>
  <w:style w:type="paragraph" w:styleId="33">
    <w:name w:val="footnote text"/>
    <w:basedOn w:val="1"/>
    <w:link w:val="375"/>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4">
    <w:name w:val="toc 6"/>
    <w:basedOn w:val="1"/>
    <w:next w:val="1"/>
    <w:autoRedefine/>
    <w:qFormat/>
    <w:uiPriority w:val="0"/>
    <w:pPr>
      <w:ind w:left="2100" w:leftChars="1000"/>
    </w:pPr>
    <w:rPr>
      <w:rFonts w:ascii="Calibri" w:hAnsi="Calibri"/>
      <w:szCs w:val="20"/>
    </w:rPr>
  </w:style>
  <w:style w:type="paragraph" w:styleId="35">
    <w:name w:val="Body Text Indent 3"/>
    <w:basedOn w:val="1"/>
    <w:link w:val="383"/>
    <w:autoRedefine/>
    <w:qFormat/>
    <w:uiPriority w:val="0"/>
    <w:pPr>
      <w:snapToGrid w:val="0"/>
      <w:ind w:firstLine="480" w:firstLineChars="200"/>
      <w:jc w:val="left"/>
    </w:pPr>
    <w:rPr>
      <w:rFonts w:ascii="仿宋_GB2312" w:hAnsi="宋体" w:eastAsia="仿宋_GB2312"/>
      <w:color w:val="000000"/>
      <w:kern w:val="0"/>
      <w:sz w:val="24"/>
    </w:rPr>
  </w:style>
  <w:style w:type="paragraph" w:styleId="36">
    <w:name w:val="toc 2"/>
    <w:basedOn w:val="1"/>
    <w:next w:val="1"/>
    <w:autoRedefine/>
    <w:unhideWhenUsed/>
    <w:qFormat/>
    <w:uiPriority w:val="39"/>
    <w:pPr>
      <w:ind w:left="420" w:leftChars="200"/>
    </w:pPr>
  </w:style>
  <w:style w:type="paragraph" w:styleId="37">
    <w:name w:val="Body Text 2"/>
    <w:basedOn w:val="1"/>
    <w:link w:val="380"/>
    <w:autoRedefine/>
    <w:qFormat/>
    <w:uiPriority w:val="0"/>
    <w:pPr>
      <w:widowControl/>
      <w:snapToGrid w:val="0"/>
      <w:spacing w:before="50" w:afterLines="50" w:line="400" w:lineRule="exact"/>
      <w:jc w:val="left"/>
    </w:pPr>
    <w:rPr>
      <w:rFonts w:ascii="宋体" w:hAnsi="宋体"/>
      <w:color w:val="000000"/>
      <w:kern w:val="0"/>
      <w:sz w:val="24"/>
    </w:rPr>
  </w:style>
  <w:style w:type="paragraph" w:styleId="38">
    <w:name w:val="HTML Preformatted"/>
    <w:basedOn w:val="1"/>
    <w:link w:val="385"/>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link w:val="384"/>
    <w:autoRedefine/>
    <w:qFormat/>
    <w:uiPriority w:val="99"/>
    <w:pPr>
      <w:widowControl/>
      <w:spacing w:before="100" w:beforeAutospacing="1" w:after="100" w:afterAutospacing="1"/>
      <w:jc w:val="left"/>
    </w:pPr>
    <w:rPr>
      <w:rFonts w:ascii="Calibri" w:hAnsi="Calibri"/>
      <w:kern w:val="0"/>
      <w:sz w:val="24"/>
    </w:rPr>
  </w:style>
  <w:style w:type="paragraph" w:styleId="40">
    <w:name w:val="index 1"/>
    <w:basedOn w:val="1"/>
    <w:next w:val="1"/>
    <w:autoRedefine/>
    <w:qFormat/>
    <w:uiPriority w:val="0"/>
    <w:pPr>
      <w:jc w:val="center"/>
    </w:pPr>
    <w:rPr>
      <w:rFonts w:ascii="Arial" w:hAnsi="Arial" w:eastAsia="Arial" w:cs="Arial"/>
      <w:b/>
      <w:bCs/>
      <w:sz w:val="28"/>
      <w:szCs w:val="20"/>
    </w:rPr>
  </w:style>
  <w:style w:type="paragraph" w:styleId="41">
    <w:name w:val="Title"/>
    <w:basedOn w:val="1"/>
    <w:link w:val="377"/>
    <w:autoRedefine/>
    <w:qFormat/>
    <w:uiPriority w:val="0"/>
    <w:pPr>
      <w:spacing w:before="240" w:after="60"/>
      <w:jc w:val="center"/>
      <w:outlineLvl w:val="0"/>
    </w:pPr>
    <w:rPr>
      <w:rFonts w:ascii="Arial" w:hAnsi="Arial" w:eastAsia="仿宋_GB2312"/>
      <w:b/>
      <w:bCs/>
      <w:kern w:val="0"/>
      <w:sz w:val="36"/>
      <w:szCs w:val="32"/>
    </w:rPr>
  </w:style>
  <w:style w:type="paragraph" w:styleId="42">
    <w:name w:val="annotation subject"/>
    <w:basedOn w:val="17"/>
    <w:next w:val="17"/>
    <w:link w:val="386"/>
    <w:autoRedefine/>
    <w:qFormat/>
    <w:uiPriority w:val="0"/>
    <w:rPr>
      <w:b/>
      <w:bCs/>
    </w:rPr>
  </w:style>
  <w:style w:type="paragraph" w:styleId="43">
    <w:name w:val="Body Text First Indent"/>
    <w:basedOn w:val="1"/>
    <w:next w:val="1"/>
    <w:link w:val="372"/>
    <w:autoRedefine/>
    <w:unhideWhenUsed/>
    <w:qFormat/>
    <w:uiPriority w:val="0"/>
    <w:pPr>
      <w:ind w:firstLine="420" w:firstLineChars="100"/>
    </w:pPr>
  </w:style>
  <w:style w:type="paragraph" w:styleId="44">
    <w:name w:val="Body Text First Indent 2"/>
    <w:basedOn w:val="21"/>
    <w:next w:val="1"/>
    <w:link w:val="251"/>
    <w:autoRedefine/>
    <w:semiHidden/>
    <w:qFormat/>
    <w:uiPriority w:val="0"/>
    <w:pPr>
      <w:spacing w:line="360" w:lineRule="auto"/>
      <w:ind w:firstLine="420" w:firstLineChars="200"/>
    </w:pPr>
    <w:rPr>
      <w:rFonts w:ascii="宋体" w:hAnsi="Courier New"/>
      <w:spacing w:val="-4"/>
      <w:sz w:val="24"/>
    </w:rPr>
  </w:style>
  <w:style w:type="table" w:styleId="46">
    <w:name w:val="Table Grid"/>
    <w:basedOn w:val="4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autoRedefine/>
    <w:qFormat/>
    <w:uiPriority w:val="22"/>
    <w:rPr>
      <w:b/>
      <w:bCs/>
    </w:rPr>
  </w:style>
  <w:style w:type="character" w:styleId="49">
    <w:name w:val="page number"/>
    <w:basedOn w:val="47"/>
    <w:autoRedefine/>
    <w:qFormat/>
    <w:uiPriority w:val="0"/>
  </w:style>
  <w:style w:type="character" w:styleId="50">
    <w:name w:val="FollowedHyperlink"/>
    <w:autoRedefine/>
    <w:unhideWhenUsed/>
    <w:qFormat/>
    <w:uiPriority w:val="99"/>
    <w:rPr>
      <w:color w:val="800080"/>
      <w:u w:val="single"/>
    </w:rPr>
  </w:style>
  <w:style w:type="character" w:styleId="51">
    <w:name w:val="Emphasis"/>
    <w:autoRedefine/>
    <w:qFormat/>
    <w:uiPriority w:val="0"/>
    <w:rPr>
      <w:i/>
    </w:rPr>
  </w:style>
  <w:style w:type="character" w:styleId="52">
    <w:name w:val="Hyperlink"/>
    <w:autoRedefine/>
    <w:qFormat/>
    <w:uiPriority w:val="99"/>
    <w:rPr>
      <w:color w:val="0000FF"/>
      <w:u w:val="single"/>
    </w:rPr>
  </w:style>
  <w:style w:type="character" w:styleId="53">
    <w:name w:val="annotation reference"/>
    <w:autoRedefine/>
    <w:qFormat/>
    <w:uiPriority w:val="99"/>
    <w:rPr>
      <w:sz w:val="21"/>
      <w:szCs w:val="21"/>
    </w:rPr>
  </w:style>
  <w:style w:type="paragraph" w:customStyle="1" w:styleId="54">
    <w:name w:val="_Style 1"/>
    <w:basedOn w:val="19"/>
    <w:next w:val="43"/>
    <w:autoRedefine/>
    <w:qFormat/>
    <w:uiPriority w:val="0"/>
    <w:pPr>
      <w:widowControl/>
      <w:spacing w:before="200" w:after="200" w:line="276" w:lineRule="auto"/>
      <w:ind w:firstLine="420" w:firstLineChars="200"/>
      <w:jc w:val="left"/>
    </w:pPr>
    <w:rPr>
      <w:sz w:val="20"/>
      <w:szCs w:val="20"/>
      <w:lang w:eastAsia="en-US" w:bidi="en-US"/>
    </w:rPr>
  </w:style>
  <w:style w:type="character" w:customStyle="1" w:styleId="55">
    <w:name w:val="标题 1 字符"/>
    <w:basedOn w:val="47"/>
    <w:link w:val="3"/>
    <w:autoRedefine/>
    <w:qFormat/>
    <w:uiPriority w:val="0"/>
    <w:rPr>
      <w:rFonts w:ascii="Times New Roman" w:hAnsi="Times New Roman" w:eastAsia="宋体" w:cs="Times New Roman"/>
      <w:b/>
      <w:bCs/>
      <w:color w:val="000000" w:themeColor="text1"/>
      <w:kern w:val="44"/>
      <w:sz w:val="24"/>
      <w:szCs w:val="44"/>
      <w14:textFill>
        <w14:solidFill>
          <w14:schemeClr w14:val="tx1"/>
        </w14:solidFill>
      </w14:textFill>
    </w:rPr>
  </w:style>
  <w:style w:type="character" w:customStyle="1" w:styleId="56">
    <w:name w:val="标题 2 字符"/>
    <w:basedOn w:val="47"/>
    <w:link w:val="4"/>
    <w:autoRedefine/>
    <w:qFormat/>
    <w:uiPriority w:val="9"/>
    <w:rPr>
      <w:rFonts w:ascii="Arial" w:hAnsi="Arial" w:eastAsia="黑体" w:cstheme="majorBidi"/>
      <w:b/>
      <w:bCs/>
      <w:kern w:val="0"/>
      <w:sz w:val="32"/>
      <w:szCs w:val="32"/>
    </w:rPr>
  </w:style>
  <w:style w:type="character" w:customStyle="1" w:styleId="57">
    <w:name w:val="标题 3 字符"/>
    <w:basedOn w:val="47"/>
    <w:link w:val="5"/>
    <w:autoRedefine/>
    <w:qFormat/>
    <w:uiPriority w:val="0"/>
    <w:rPr>
      <w:rFonts w:ascii="Times New Roman" w:hAnsi="Times New Roman" w:eastAsia="宋体" w:cs="Times New Roman"/>
      <w:b/>
      <w:bCs/>
      <w:kern w:val="0"/>
      <w:sz w:val="32"/>
      <w:szCs w:val="32"/>
    </w:rPr>
  </w:style>
  <w:style w:type="character" w:customStyle="1" w:styleId="58">
    <w:name w:val="标题 4 字符"/>
    <w:basedOn w:val="47"/>
    <w:link w:val="6"/>
    <w:autoRedefine/>
    <w:qFormat/>
    <w:uiPriority w:val="0"/>
    <w:rPr>
      <w:rFonts w:ascii="Cambria" w:hAnsi="Cambria" w:eastAsia="宋体" w:cstheme="majorBidi"/>
      <w:b/>
      <w:bCs/>
      <w:kern w:val="0"/>
      <w:sz w:val="28"/>
      <w:szCs w:val="28"/>
    </w:rPr>
  </w:style>
  <w:style w:type="character" w:customStyle="1" w:styleId="59">
    <w:name w:val="标题 5 字符"/>
    <w:basedOn w:val="47"/>
    <w:link w:val="7"/>
    <w:autoRedefine/>
    <w:qFormat/>
    <w:uiPriority w:val="0"/>
    <w:rPr>
      <w:rFonts w:ascii="Times New Roman" w:hAnsi="Times New Roman" w:eastAsia="宋体" w:cs="Times New Roman"/>
      <w:b/>
      <w:bCs/>
      <w:kern w:val="0"/>
      <w:sz w:val="28"/>
      <w:szCs w:val="28"/>
    </w:rPr>
  </w:style>
  <w:style w:type="character" w:customStyle="1" w:styleId="60">
    <w:name w:val="标题 6 字符"/>
    <w:basedOn w:val="47"/>
    <w:link w:val="8"/>
    <w:autoRedefine/>
    <w:qFormat/>
    <w:uiPriority w:val="0"/>
    <w:rPr>
      <w:rFonts w:ascii="Arial" w:hAnsi="Arial" w:eastAsia="黑体" w:cstheme="majorBidi"/>
      <w:b/>
      <w:bCs/>
      <w:kern w:val="0"/>
      <w:sz w:val="24"/>
      <w:szCs w:val="24"/>
    </w:rPr>
  </w:style>
  <w:style w:type="character" w:customStyle="1" w:styleId="61">
    <w:name w:val="标题 7 字符"/>
    <w:basedOn w:val="47"/>
    <w:link w:val="9"/>
    <w:autoRedefine/>
    <w:qFormat/>
    <w:uiPriority w:val="0"/>
    <w:rPr>
      <w:rFonts w:ascii="Times New Roman" w:hAnsi="Times New Roman" w:eastAsia="宋体" w:cs="Times New Roman"/>
      <w:b/>
      <w:bCs/>
      <w:kern w:val="0"/>
      <w:sz w:val="24"/>
      <w:szCs w:val="24"/>
    </w:rPr>
  </w:style>
  <w:style w:type="character" w:customStyle="1" w:styleId="62">
    <w:name w:val="标题 8 字符"/>
    <w:basedOn w:val="47"/>
    <w:link w:val="11"/>
    <w:autoRedefine/>
    <w:qFormat/>
    <w:uiPriority w:val="0"/>
    <w:rPr>
      <w:rFonts w:ascii="Arial" w:hAnsi="Arial" w:eastAsia="黑体" w:cs="Times New Roman"/>
      <w:kern w:val="0"/>
      <w:sz w:val="24"/>
      <w:szCs w:val="24"/>
    </w:rPr>
  </w:style>
  <w:style w:type="character" w:customStyle="1" w:styleId="63">
    <w:name w:val="标题 9 字符"/>
    <w:basedOn w:val="47"/>
    <w:link w:val="12"/>
    <w:autoRedefine/>
    <w:qFormat/>
    <w:uiPriority w:val="0"/>
    <w:rPr>
      <w:rFonts w:ascii="Arial" w:hAnsi="Arial" w:eastAsia="黑体" w:cs="Times New Roman"/>
      <w:kern w:val="0"/>
      <w:sz w:val="20"/>
      <w:szCs w:val="21"/>
    </w:rPr>
  </w:style>
  <w:style w:type="character" w:customStyle="1" w:styleId="64">
    <w:name w:val="页眉 字符"/>
    <w:basedOn w:val="47"/>
    <w:link w:val="29"/>
    <w:autoRedefine/>
    <w:qFormat/>
    <w:uiPriority w:val="99"/>
    <w:rPr>
      <w:sz w:val="18"/>
      <w:szCs w:val="18"/>
    </w:rPr>
  </w:style>
  <w:style w:type="character" w:customStyle="1" w:styleId="65">
    <w:name w:val="页脚 字符1"/>
    <w:basedOn w:val="47"/>
    <w:link w:val="28"/>
    <w:autoRedefine/>
    <w:qFormat/>
    <w:uiPriority w:val="99"/>
    <w:rPr>
      <w:sz w:val="18"/>
      <w:szCs w:val="18"/>
    </w:rPr>
  </w:style>
  <w:style w:type="paragraph" w:customStyle="1" w:styleId="66">
    <w:name w:val="_Style 29"/>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Char Char4"/>
    <w:autoRedefine/>
    <w:qFormat/>
    <w:uiPriority w:val="0"/>
    <w:rPr>
      <w:rFonts w:eastAsia="宋体"/>
      <w:kern w:val="2"/>
      <w:sz w:val="24"/>
      <w:lang w:val="en-US" w:eastAsia="zh-CN" w:bidi="ar-SA"/>
    </w:rPr>
  </w:style>
  <w:style w:type="character" w:customStyle="1" w:styleId="68">
    <w:name w:val="投标文件 正文首行缩进 Char"/>
    <w:autoRedefine/>
    <w:qFormat/>
    <w:uiPriority w:val="0"/>
    <w:rPr>
      <w:rFonts w:ascii="Arial" w:hAnsi="Arial" w:eastAsia="宋体"/>
      <w:kern w:val="2"/>
      <w:sz w:val="21"/>
      <w:szCs w:val="24"/>
      <w:lang w:val="en-US" w:eastAsia="zh-CN" w:bidi="ar-SA"/>
    </w:rPr>
  </w:style>
  <w:style w:type="character" w:customStyle="1" w:styleId="69">
    <w:name w:val="_正文段落 Char"/>
    <w:autoRedefine/>
    <w:qFormat/>
    <w:uiPriority w:val="0"/>
    <w:rPr>
      <w:rFonts w:eastAsia="宋体"/>
      <w:kern w:val="2"/>
      <w:sz w:val="21"/>
      <w:szCs w:val="24"/>
      <w:lang w:val="en-US" w:eastAsia="zh-CN" w:bidi="ar-SA"/>
    </w:rPr>
  </w:style>
  <w:style w:type="character" w:customStyle="1" w:styleId="70">
    <w:name w:val="Char Char17"/>
    <w:autoRedefine/>
    <w:qFormat/>
    <w:uiPriority w:val="0"/>
    <w:rPr>
      <w:rFonts w:ascii="Arial" w:hAnsi="Arial" w:eastAsia="黑体"/>
      <w:b/>
      <w:bCs/>
      <w:kern w:val="2"/>
      <w:sz w:val="32"/>
      <w:szCs w:val="32"/>
      <w:lang w:val="en-US" w:eastAsia="zh-CN" w:bidi="ar-SA"/>
    </w:rPr>
  </w:style>
  <w:style w:type="character" w:customStyle="1" w:styleId="71">
    <w:name w:val="Char Char14"/>
    <w:autoRedefine/>
    <w:qFormat/>
    <w:uiPriority w:val="0"/>
    <w:rPr>
      <w:rFonts w:eastAsia="宋体"/>
      <w:b/>
      <w:bCs/>
      <w:kern w:val="2"/>
      <w:sz w:val="28"/>
      <w:szCs w:val="28"/>
      <w:lang w:val="en-US" w:eastAsia="zh-CN" w:bidi="ar-SA"/>
    </w:rPr>
  </w:style>
  <w:style w:type="character" w:customStyle="1" w:styleId="72">
    <w:name w:val="ptt1"/>
    <w:autoRedefine/>
    <w:qFormat/>
    <w:uiPriority w:val="0"/>
    <w:rPr>
      <w:rFonts w:hint="eastAsia" w:ascii="宋体" w:hAnsi="宋体" w:eastAsia="宋体"/>
      <w:sz w:val="18"/>
      <w:szCs w:val="18"/>
    </w:rPr>
  </w:style>
  <w:style w:type="character" w:customStyle="1" w:styleId="73">
    <w:name w:val="Char Char18"/>
    <w:autoRedefine/>
    <w:qFormat/>
    <w:uiPriority w:val="0"/>
    <w:rPr>
      <w:rFonts w:eastAsia="宋体"/>
      <w:b/>
      <w:bCs/>
      <w:kern w:val="44"/>
      <w:sz w:val="44"/>
      <w:szCs w:val="44"/>
      <w:lang w:val="en-US" w:eastAsia="zh-CN" w:bidi="ar-SA"/>
    </w:rPr>
  </w:style>
  <w:style w:type="character" w:customStyle="1" w:styleId="74">
    <w:name w:val="font2"/>
    <w:autoRedefine/>
    <w:qFormat/>
    <w:uiPriority w:val="0"/>
  </w:style>
  <w:style w:type="character" w:customStyle="1" w:styleId="75">
    <w:name w:val="缺省文本 Char"/>
    <w:autoRedefine/>
    <w:qFormat/>
    <w:uiPriority w:val="0"/>
    <w:rPr>
      <w:rFonts w:eastAsia="宋体"/>
      <w:sz w:val="24"/>
      <w:lang w:val="en-US" w:eastAsia="zh-CN" w:bidi="ar-SA"/>
    </w:rPr>
  </w:style>
  <w:style w:type="character" w:customStyle="1" w:styleId="76">
    <w:name w:val="Char Char8"/>
    <w:autoRedefine/>
    <w:qFormat/>
    <w:uiPriority w:val="0"/>
    <w:rPr>
      <w:sz w:val="24"/>
    </w:rPr>
  </w:style>
  <w:style w:type="character" w:customStyle="1" w:styleId="77">
    <w:name w:val="Char Char9"/>
    <w:autoRedefine/>
    <w:qFormat/>
    <w:uiPriority w:val="0"/>
    <w:rPr>
      <w:rFonts w:ascii="Arial" w:hAnsi="Arial" w:cs="Arial"/>
      <w:vanish/>
      <w:sz w:val="16"/>
      <w:szCs w:val="16"/>
    </w:rPr>
  </w:style>
  <w:style w:type="character" w:customStyle="1" w:styleId="78">
    <w:name w:val="font31"/>
    <w:autoRedefine/>
    <w:qFormat/>
    <w:uiPriority w:val="0"/>
    <w:rPr>
      <w:rFonts w:hint="default" w:ascii="Times New Roman" w:hAnsi="Times New Roman" w:cs="Times New Roman"/>
      <w:color w:val="FF0000"/>
      <w:sz w:val="24"/>
      <w:szCs w:val="24"/>
      <w:u w:val="none"/>
    </w:rPr>
  </w:style>
  <w:style w:type="character" w:customStyle="1" w:styleId="79">
    <w:name w:val="_标题3 Char"/>
    <w:autoRedefine/>
    <w:qFormat/>
    <w:uiPriority w:val="0"/>
    <w:rPr>
      <w:rFonts w:ascii="Arial" w:hAnsi="Arial" w:eastAsia="黑体"/>
      <w:bCs/>
      <w:kern w:val="2"/>
      <w:sz w:val="30"/>
      <w:szCs w:val="32"/>
      <w:lang w:val="en-US" w:eastAsia="zh-CN" w:bidi="ar-SA"/>
    </w:rPr>
  </w:style>
  <w:style w:type="character" w:customStyle="1" w:styleId="80">
    <w:name w:val="_正文段落加粗 Char"/>
    <w:autoRedefine/>
    <w:qFormat/>
    <w:uiPriority w:val="0"/>
    <w:rPr>
      <w:rFonts w:eastAsia="宋体"/>
      <w:b/>
      <w:kern w:val="2"/>
      <w:sz w:val="21"/>
      <w:szCs w:val="24"/>
      <w:lang w:val="en-US" w:eastAsia="zh-CN" w:bidi="ar-SA"/>
    </w:rPr>
  </w:style>
  <w:style w:type="character" w:customStyle="1" w:styleId="81">
    <w:name w:val="Char Char"/>
    <w:autoRedefine/>
    <w:qFormat/>
    <w:uiPriority w:val="0"/>
    <w:rPr>
      <w:rFonts w:ascii="宋体" w:hAnsi="Courier New"/>
      <w:kern w:val="2"/>
      <w:sz w:val="21"/>
    </w:rPr>
  </w:style>
  <w:style w:type="character" w:customStyle="1" w:styleId="82">
    <w:name w:val="p2"/>
    <w:autoRedefine/>
    <w:qFormat/>
    <w:uiPriority w:val="0"/>
  </w:style>
  <w:style w:type="character" w:customStyle="1" w:styleId="83">
    <w:name w:val="_题注 Char"/>
    <w:autoRedefine/>
    <w:qFormat/>
    <w:uiPriority w:val="0"/>
    <w:rPr>
      <w:rFonts w:ascii="Arial" w:hAnsi="Arial" w:eastAsia="黑体" w:cs="Arial"/>
      <w:kern w:val="2"/>
      <w:sz w:val="21"/>
      <w:lang w:val="en-US" w:eastAsia="zh-CN" w:bidi="ar-SA"/>
    </w:rPr>
  </w:style>
  <w:style w:type="paragraph" w:customStyle="1" w:styleId="84">
    <w:name w:val="样式1"/>
    <w:basedOn w:val="1"/>
    <w:link w:val="85"/>
    <w:autoRedefine/>
    <w:qFormat/>
    <w:uiPriority w:val="0"/>
    <w:pPr>
      <w:spacing w:line="360" w:lineRule="exact"/>
      <w:ind w:firstLine="200" w:firstLineChars="200"/>
    </w:pPr>
    <w:rPr>
      <w:rFonts w:ascii="Arial" w:hAnsi="Arial"/>
      <w:kern w:val="0"/>
      <w:sz w:val="20"/>
    </w:rPr>
  </w:style>
  <w:style w:type="character" w:customStyle="1" w:styleId="85">
    <w:name w:val="样式1 Char Char"/>
    <w:link w:val="84"/>
    <w:autoRedefine/>
    <w:qFormat/>
    <w:uiPriority w:val="0"/>
    <w:rPr>
      <w:rFonts w:ascii="Arial" w:hAnsi="Arial" w:eastAsia="宋体" w:cs="Times New Roman"/>
      <w:kern w:val="0"/>
      <w:sz w:val="20"/>
      <w:szCs w:val="24"/>
    </w:rPr>
  </w:style>
  <w:style w:type="paragraph" w:customStyle="1" w:styleId="86">
    <w:name w:val="z-窗体顶端1"/>
    <w:basedOn w:val="1"/>
    <w:next w:val="1"/>
    <w:link w:val="87"/>
    <w:autoRedefine/>
    <w:qFormat/>
    <w:uiPriority w:val="0"/>
    <w:pPr>
      <w:widowControl/>
      <w:pBdr>
        <w:bottom w:val="single" w:color="auto" w:sz="6" w:space="1"/>
      </w:pBdr>
      <w:jc w:val="center"/>
    </w:pPr>
    <w:rPr>
      <w:rFonts w:ascii="Arial" w:hAnsi="Arial" w:cs="Arial"/>
      <w:vanish/>
      <w:kern w:val="0"/>
      <w:sz w:val="16"/>
      <w:szCs w:val="16"/>
    </w:rPr>
  </w:style>
  <w:style w:type="character" w:customStyle="1" w:styleId="87">
    <w:name w:val="z-窗体顶端 Char"/>
    <w:link w:val="86"/>
    <w:autoRedefine/>
    <w:qFormat/>
    <w:uiPriority w:val="0"/>
    <w:rPr>
      <w:rFonts w:ascii="Arial" w:hAnsi="Arial" w:eastAsia="宋体" w:cs="Arial"/>
      <w:vanish/>
      <w:kern w:val="0"/>
      <w:sz w:val="16"/>
      <w:szCs w:val="16"/>
    </w:rPr>
  </w:style>
  <w:style w:type="paragraph" w:customStyle="1" w:styleId="88">
    <w:name w:val="z-窗体底端1"/>
    <w:basedOn w:val="1"/>
    <w:next w:val="1"/>
    <w:link w:val="89"/>
    <w:autoRedefine/>
    <w:qFormat/>
    <w:uiPriority w:val="0"/>
    <w:pPr>
      <w:widowControl/>
      <w:pBdr>
        <w:top w:val="single" w:color="auto" w:sz="6" w:space="1"/>
      </w:pBdr>
      <w:jc w:val="center"/>
    </w:pPr>
    <w:rPr>
      <w:rFonts w:ascii="Arial" w:hAnsi="Arial" w:cs="Arial"/>
      <w:vanish/>
      <w:kern w:val="0"/>
      <w:sz w:val="16"/>
      <w:szCs w:val="16"/>
    </w:rPr>
  </w:style>
  <w:style w:type="character" w:customStyle="1" w:styleId="89">
    <w:name w:val="z-窗体底端 Char"/>
    <w:link w:val="88"/>
    <w:autoRedefine/>
    <w:qFormat/>
    <w:uiPriority w:val="0"/>
    <w:rPr>
      <w:rFonts w:ascii="Arial" w:hAnsi="Arial" w:eastAsia="宋体" w:cs="Arial"/>
      <w:vanish/>
      <w:kern w:val="0"/>
      <w:sz w:val="16"/>
      <w:szCs w:val="16"/>
    </w:rPr>
  </w:style>
  <w:style w:type="character" w:customStyle="1" w:styleId="90">
    <w:name w:val="正文首行缩进两字符 Char"/>
    <w:autoRedefine/>
    <w:qFormat/>
    <w:uiPriority w:val="0"/>
    <w:rPr>
      <w:rFonts w:ascii="Arial" w:hAnsi="Arial"/>
      <w:kern w:val="2"/>
      <w:sz w:val="24"/>
      <w:szCs w:val="24"/>
    </w:rPr>
  </w:style>
  <w:style w:type="character" w:customStyle="1" w:styleId="91">
    <w:name w:val="msonormal"/>
    <w:autoRedefine/>
    <w:qFormat/>
    <w:uiPriority w:val="0"/>
  </w:style>
  <w:style w:type="character" w:customStyle="1" w:styleId="92">
    <w:name w:val="Char Char2"/>
    <w:autoRedefine/>
    <w:qFormat/>
    <w:uiPriority w:val="0"/>
    <w:rPr>
      <w:sz w:val="24"/>
    </w:rPr>
  </w:style>
  <w:style w:type="character" w:customStyle="1" w:styleId="93">
    <w:name w:val="Char Char3"/>
    <w:autoRedefine/>
    <w:qFormat/>
    <w:uiPriority w:val="0"/>
    <w:rPr>
      <w:rFonts w:ascii="宋体" w:hAnsi="宋体" w:cs="宋体"/>
      <w:sz w:val="24"/>
      <w:szCs w:val="24"/>
    </w:rPr>
  </w:style>
  <w:style w:type="character" w:customStyle="1" w:styleId="94">
    <w:name w:val="Char Char5"/>
    <w:autoRedefine/>
    <w:qFormat/>
    <w:uiPriority w:val="0"/>
    <w:rPr>
      <w:rFonts w:ascii="Arial" w:hAnsi="Arial" w:eastAsia="黑体" w:cs="Arial"/>
    </w:rPr>
  </w:style>
  <w:style w:type="character" w:customStyle="1" w:styleId="95">
    <w:name w:val="副标题 Char1"/>
    <w:autoRedefine/>
    <w:qFormat/>
    <w:uiPriority w:val="11"/>
    <w:rPr>
      <w:rFonts w:ascii="Cambria" w:hAnsi="Cambria" w:eastAsia="宋体" w:cs="Times New Roman"/>
      <w:b/>
      <w:bCs/>
      <w:kern w:val="28"/>
      <w:sz w:val="32"/>
      <w:szCs w:val="32"/>
    </w:rPr>
  </w:style>
  <w:style w:type="character" w:customStyle="1" w:styleId="96">
    <w:name w:val="_标题2 Char"/>
    <w:autoRedefine/>
    <w:qFormat/>
    <w:uiPriority w:val="0"/>
    <w:rPr>
      <w:rFonts w:ascii="Tahoma" w:hAnsi="Tahoma" w:eastAsia="黑体"/>
      <w:bCs/>
      <w:kern w:val="2"/>
      <w:sz w:val="32"/>
      <w:szCs w:val="32"/>
      <w:lang w:val="en-US" w:eastAsia="zh-CN" w:bidi="ar-SA"/>
    </w:rPr>
  </w:style>
  <w:style w:type="character" w:customStyle="1" w:styleId="97">
    <w:name w:val="f14b1"/>
    <w:autoRedefine/>
    <w:qFormat/>
    <w:uiPriority w:val="0"/>
    <w:rPr>
      <w:rFonts w:hint="default" w:ascii="??" w:hAnsi="??"/>
      <w:b/>
      <w:bCs/>
      <w:color w:val="333333"/>
      <w:sz w:val="21"/>
      <w:szCs w:val="21"/>
    </w:rPr>
  </w:style>
  <w:style w:type="character" w:customStyle="1" w:styleId="98">
    <w:name w:val="首行缩进2字符 Char"/>
    <w:autoRedefine/>
    <w:qFormat/>
    <w:uiPriority w:val="0"/>
    <w:rPr>
      <w:rFonts w:eastAsia="宋体"/>
      <w:snapToGrid w:val="0"/>
      <w:sz w:val="21"/>
      <w:szCs w:val="21"/>
      <w:lang w:val="en-US" w:eastAsia="zh-CN" w:bidi="ar-SA"/>
    </w:rPr>
  </w:style>
  <w:style w:type="character" w:customStyle="1" w:styleId="99">
    <w:name w:val="Char Char6"/>
    <w:autoRedefine/>
    <w:qFormat/>
    <w:uiPriority w:val="0"/>
    <w:rPr>
      <w:rFonts w:ascii="Arial" w:hAnsi="Arial" w:cs="Arial"/>
      <w:vanish/>
      <w:sz w:val="16"/>
      <w:szCs w:val="16"/>
    </w:rPr>
  </w:style>
  <w:style w:type="character" w:customStyle="1" w:styleId="100">
    <w:name w:val="文档正文 Char"/>
    <w:autoRedefine/>
    <w:qFormat/>
    <w:uiPriority w:val="0"/>
    <w:rPr>
      <w:rFonts w:eastAsia="宋体"/>
      <w:sz w:val="24"/>
      <w:lang w:val="en-US" w:eastAsia="zh-CN" w:bidi="ar-SA"/>
    </w:rPr>
  </w:style>
  <w:style w:type="character" w:customStyle="1" w:styleId="101">
    <w:name w:val="Char Char11"/>
    <w:autoRedefine/>
    <w:qFormat/>
    <w:uiPriority w:val="0"/>
    <w:rPr>
      <w:rFonts w:ascii="Arial" w:hAnsi="Arial" w:eastAsia="黑体"/>
      <w:sz w:val="24"/>
      <w:szCs w:val="24"/>
      <w:lang w:val="en-US" w:eastAsia="zh-CN" w:bidi="ar-SA"/>
    </w:rPr>
  </w:style>
  <w:style w:type="character" w:customStyle="1" w:styleId="102">
    <w:name w:val="_表格文字 Char"/>
    <w:autoRedefine/>
    <w:qFormat/>
    <w:uiPriority w:val="0"/>
    <w:rPr>
      <w:rFonts w:eastAsia="宋体"/>
      <w:kern w:val="2"/>
      <w:sz w:val="21"/>
      <w:szCs w:val="24"/>
      <w:lang w:val="en-US" w:eastAsia="zh-CN" w:bidi="ar-SA"/>
    </w:rPr>
  </w:style>
  <w:style w:type="character" w:customStyle="1" w:styleId="103">
    <w:name w:val="图 Char Char"/>
    <w:autoRedefine/>
    <w:qFormat/>
    <w:uiPriority w:val="0"/>
    <w:rPr>
      <w:rFonts w:eastAsia="黑体"/>
      <w:b/>
      <w:sz w:val="24"/>
    </w:rPr>
  </w:style>
  <w:style w:type="character" w:customStyle="1" w:styleId="104">
    <w:name w:val="普通文字1 Char"/>
    <w:autoRedefine/>
    <w:qFormat/>
    <w:uiPriority w:val="0"/>
    <w:rPr>
      <w:rFonts w:ascii="宋体" w:hAnsi="Courier New" w:eastAsia="宋体" w:cs="Courier New"/>
      <w:kern w:val="2"/>
      <w:sz w:val="21"/>
      <w:szCs w:val="21"/>
      <w:lang w:val="en-US" w:eastAsia="zh-CN" w:bidi="ar-SA"/>
    </w:rPr>
  </w:style>
  <w:style w:type="character" w:customStyle="1" w:styleId="105">
    <w:name w:val="mark13"/>
    <w:basedOn w:val="47"/>
    <w:autoRedefine/>
    <w:qFormat/>
    <w:uiPriority w:val="0"/>
  </w:style>
  <w:style w:type="character" w:customStyle="1" w:styleId="106">
    <w:name w:val="st1"/>
    <w:autoRedefine/>
    <w:qFormat/>
    <w:uiPriority w:val="0"/>
    <w:rPr>
      <w:spacing w:val="240"/>
    </w:rPr>
  </w:style>
  <w:style w:type="character" w:customStyle="1" w:styleId="107">
    <w:name w:val="Char Char1"/>
    <w:autoRedefine/>
    <w:qFormat/>
    <w:uiPriority w:val="0"/>
    <w:rPr>
      <w:sz w:val="24"/>
    </w:rPr>
  </w:style>
  <w:style w:type="character" w:customStyle="1" w:styleId="108">
    <w:name w:val="图 Char"/>
    <w:autoRedefine/>
    <w:qFormat/>
    <w:uiPriority w:val="0"/>
    <w:rPr>
      <w:rFonts w:eastAsia="黑体"/>
      <w:b/>
      <w:sz w:val="24"/>
      <w:lang w:val="en-US" w:eastAsia="zh-CN" w:bidi="ar-SA"/>
    </w:rPr>
  </w:style>
  <w:style w:type="character" w:customStyle="1" w:styleId="109">
    <w:name w:val="font61"/>
    <w:autoRedefine/>
    <w:qFormat/>
    <w:uiPriority w:val="0"/>
    <w:rPr>
      <w:rFonts w:hint="eastAsia" w:ascii="宋体" w:hAnsi="宋体" w:eastAsia="宋体" w:cs="宋体"/>
      <w:color w:val="000000"/>
      <w:sz w:val="24"/>
      <w:szCs w:val="24"/>
      <w:u w:val="none"/>
    </w:rPr>
  </w:style>
  <w:style w:type="character" w:customStyle="1" w:styleId="110">
    <w:name w:val="a4red1"/>
    <w:autoRedefine/>
    <w:qFormat/>
    <w:uiPriority w:val="0"/>
    <w:rPr>
      <w:rFonts w:hint="default" w:ascii="Tahoma" w:hAnsi="Tahoma" w:cs="Tahoma"/>
      <w:color w:val="FF3300"/>
      <w:sz w:val="18"/>
      <w:szCs w:val="18"/>
      <w:u w:val="single"/>
    </w:rPr>
  </w:style>
  <w:style w:type="character" w:customStyle="1" w:styleId="111">
    <w:name w:val="Char Char12"/>
    <w:autoRedefine/>
    <w:qFormat/>
    <w:uiPriority w:val="0"/>
    <w:rPr>
      <w:rFonts w:eastAsia="宋体"/>
      <w:b/>
      <w:bCs/>
      <w:sz w:val="24"/>
      <w:szCs w:val="24"/>
      <w:lang w:val="en-US" w:eastAsia="zh-CN" w:bidi="ar-SA"/>
    </w:rPr>
  </w:style>
  <w:style w:type="character" w:customStyle="1" w:styleId="112">
    <w:name w:val="orange"/>
    <w:basedOn w:val="47"/>
    <w:autoRedefine/>
    <w:qFormat/>
    <w:uiPriority w:val="0"/>
  </w:style>
  <w:style w:type="character" w:customStyle="1" w:styleId="113">
    <w:name w:val="font01"/>
    <w:autoRedefine/>
    <w:qFormat/>
    <w:uiPriority w:val="0"/>
    <w:rPr>
      <w:rFonts w:hint="eastAsia" w:ascii="宋体" w:hAnsi="宋体" w:eastAsia="宋体" w:cs="宋体"/>
      <w:color w:val="FF0000"/>
      <w:sz w:val="24"/>
      <w:szCs w:val="24"/>
      <w:u w:val="none"/>
    </w:rPr>
  </w:style>
  <w:style w:type="character" w:customStyle="1" w:styleId="114">
    <w:name w:val="jianju1"/>
    <w:autoRedefine/>
    <w:qFormat/>
    <w:uiPriority w:val="0"/>
    <w:rPr>
      <w:color w:val="000000"/>
      <w:sz w:val="21"/>
      <w:szCs w:val="21"/>
      <w:u w:val="none"/>
    </w:rPr>
  </w:style>
  <w:style w:type="character" w:customStyle="1" w:styleId="115">
    <w:name w:val="fontb5"/>
    <w:basedOn w:val="47"/>
    <w:autoRedefine/>
    <w:qFormat/>
    <w:uiPriority w:val="0"/>
  </w:style>
  <w:style w:type="character" w:customStyle="1" w:styleId="116">
    <w:name w:val="_列表 Char"/>
    <w:autoRedefine/>
    <w:qFormat/>
    <w:uiPriority w:val="0"/>
    <w:rPr>
      <w:kern w:val="2"/>
      <w:sz w:val="24"/>
      <w:szCs w:val="24"/>
    </w:rPr>
  </w:style>
  <w:style w:type="character" w:customStyle="1" w:styleId="117">
    <w:name w:val="Char Char15"/>
    <w:autoRedefine/>
    <w:qFormat/>
    <w:uiPriority w:val="0"/>
    <w:rPr>
      <w:rFonts w:ascii="Arial" w:hAnsi="Arial" w:eastAsia="黑体"/>
      <w:b/>
      <w:bCs/>
      <w:kern w:val="2"/>
      <w:sz w:val="28"/>
      <w:szCs w:val="28"/>
      <w:lang w:val="en-US" w:eastAsia="zh-CN" w:bidi="ar-SA"/>
    </w:rPr>
  </w:style>
  <w:style w:type="character" w:customStyle="1" w:styleId="118">
    <w:name w:val="font11"/>
    <w:autoRedefine/>
    <w:qFormat/>
    <w:uiPriority w:val="0"/>
    <w:rPr>
      <w:rFonts w:hint="default" w:ascii="Times New Roman" w:hAnsi="Times New Roman" w:cs="Times New Roman"/>
      <w:color w:val="000000"/>
      <w:sz w:val="24"/>
      <w:szCs w:val="24"/>
      <w:u w:val="none"/>
    </w:rPr>
  </w:style>
  <w:style w:type="character" w:customStyle="1" w:styleId="119">
    <w:name w:val="Char Char13"/>
    <w:autoRedefine/>
    <w:qFormat/>
    <w:uiPriority w:val="0"/>
    <w:rPr>
      <w:rFonts w:ascii="Arial" w:hAnsi="Arial" w:eastAsia="黑体"/>
      <w:b/>
      <w:bCs/>
      <w:kern w:val="2"/>
      <w:sz w:val="24"/>
      <w:szCs w:val="24"/>
      <w:lang w:val="en-US" w:eastAsia="zh-CN" w:bidi="ar-SA"/>
    </w:rPr>
  </w:style>
  <w:style w:type="character" w:customStyle="1" w:styleId="120">
    <w:name w:val="_标题4 Char"/>
    <w:autoRedefine/>
    <w:qFormat/>
    <w:uiPriority w:val="0"/>
    <w:rPr>
      <w:rFonts w:ascii="Tahoma" w:hAnsi="Tahoma" w:eastAsia="黑体"/>
      <w:bCs/>
      <w:kern w:val="2"/>
      <w:sz w:val="28"/>
      <w:szCs w:val="28"/>
      <w:lang w:val="en-US" w:eastAsia="zh-CN" w:bidi="ar-SA"/>
    </w:rPr>
  </w:style>
  <w:style w:type="character" w:customStyle="1" w:styleId="121">
    <w:name w:val="_表格标题 Char"/>
    <w:autoRedefine/>
    <w:qFormat/>
    <w:uiPriority w:val="0"/>
    <w:rPr>
      <w:rFonts w:eastAsia="宋体"/>
      <w:b/>
      <w:kern w:val="2"/>
      <w:sz w:val="24"/>
      <w:szCs w:val="24"/>
      <w:lang w:val="en-US" w:eastAsia="zh-CN" w:bidi="ar-SA"/>
    </w:rPr>
  </w:style>
  <w:style w:type="character" w:customStyle="1" w:styleId="122">
    <w:name w:val="普通正文 Char"/>
    <w:autoRedefine/>
    <w:qFormat/>
    <w:uiPriority w:val="0"/>
    <w:rPr>
      <w:rFonts w:ascii="Arial" w:hAnsi="Arial" w:eastAsia="宋体"/>
      <w:sz w:val="24"/>
      <w:lang w:val="en-US" w:eastAsia="zh-CN" w:bidi="ar-SA"/>
    </w:rPr>
  </w:style>
  <w:style w:type="character" w:customStyle="1" w:styleId="123">
    <w:name w:val="Char Char7"/>
    <w:autoRedefine/>
    <w:qFormat/>
    <w:uiPriority w:val="0"/>
    <w:rPr>
      <w:sz w:val="18"/>
    </w:rPr>
  </w:style>
  <w:style w:type="character" w:customStyle="1" w:styleId="124">
    <w:name w:val="tw4winMark"/>
    <w:autoRedefine/>
    <w:qFormat/>
    <w:uiPriority w:val="0"/>
    <w:rPr>
      <w:rFonts w:ascii="Courier New" w:hAnsi="Courier New" w:cs="Courier New"/>
      <w:vanish/>
      <w:color w:val="800080"/>
      <w:vertAlign w:val="subscript"/>
    </w:rPr>
  </w:style>
  <w:style w:type="character" w:customStyle="1" w:styleId="125">
    <w:name w:val="Char Char16"/>
    <w:autoRedefine/>
    <w:qFormat/>
    <w:uiPriority w:val="0"/>
    <w:rPr>
      <w:rFonts w:eastAsia="宋体"/>
      <w:b/>
      <w:bCs/>
      <w:kern w:val="2"/>
      <w:sz w:val="32"/>
      <w:szCs w:val="32"/>
      <w:lang w:val="en-US" w:eastAsia="zh-CN" w:bidi="ar-SA"/>
    </w:rPr>
  </w:style>
  <w:style w:type="paragraph" w:customStyle="1" w:styleId="126">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27">
    <w:name w:val="缺省文本"/>
    <w:basedOn w:val="1"/>
    <w:autoRedefine/>
    <w:qFormat/>
    <w:uiPriority w:val="0"/>
    <w:pPr>
      <w:autoSpaceDE w:val="0"/>
      <w:autoSpaceDN w:val="0"/>
      <w:adjustRightInd w:val="0"/>
      <w:ind w:firstLine="454"/>
    </w:pPr>
    <w:rPr>
      <w:sz w:val="24"/>
    </w:rPr>
  </w:style>
  <w:style w:type="paragraph" w:customStyle="1" w:styleId="128">
    <w:name w:val="默认段落字体 Para Char Char Char Char Char Char Char Char Char1 Char Char Char Char"/>
    <w:basedOn w:val="1"/>
    <w:autoRedefine/>
    <w:qFormat/>
    <w:uiPriority w:val="0"/>
    <w:rPr>
      <w:rFonts w:ascii="Tahoma" w:hAnsi="Tahoma"/>
      <w:sz w:val="24"/>
      <w:szCs w:val="20"/>
    </w:rPr>
  </w:style>
  <w:style w:type="paragraph" w:customStyle="1" w:styleId="129">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130">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31">
    <w:name w:val="五级条标题"/>
    <w:basedOn w:val="132"/>
    <w:next w:val="1"/>
    <w:autoRedefine/>
    <w:qFormat/>
    <w:uiPriority w:val="0"/>
    <w:pPr>
      <w:tabs>
        <w:tab w:val="left" w:pos="360"/>
      </w:tabs>
      <w:outlineLvl w:val="6"/>
    </w:pPr>
  </w:style>
  <w:style w:type="paragraph" w:customStyle="1" w:styleId="132">
    <w:name w:val="四级条标题"/>
    <w:basedOn w:val="133"/>
    <w:next w:val="1"/>
    <w:autoRedefine/>
    <w:qFormat/>
    <w:uiPriority w:val="0"/>
    <w:pPr>
      <w:tabs>
        <w:tab w:val="left" w:pos="360"/>
      </w:tabs>
      <w:outlineLvl w:val="5"/>
    </w:pPr>
  </w:style>
  <w:style w:type="paragraph" w:customStyle="1" w:styleId="133">
    <w:name w:val="三级条标题"/>
    <w:basedOn w:val="134"/>
    <w:next w:val="1"/>
    <w:autoRedefine/>
    <w:qFormat/>
    <w:uiPriority w:val="0"/>
    <w:pPr>
      <w:tabs>
        <w:tab w:val="left" w:pos="360"/>
      </w:tabs>
      <w:outlineLvl w:val="4"/>
    </w:pPr>
  </w:style>
  <w:style w:type="paragraph" w:customStyle="1" w:styleId="134">
    <w:name w:val="二级条标题"/>
    <w:basedOn w:val="135"/>
    <w:next w:val="1"/>
    <w:autoRedefine/>
    <w:qFormat/>
    <w:uiPriority w:val="0"/>
    <w:pPr>
      <w:tabs>
        <w:tab w:val="left" w:pos="360"/>
      </w:tabs>
      <w:outlineLvl w:val="3"/>
    </w:pPr>
  </w:style>
  <w:style w:type="paragraph" w:customStyle="1" w:styleId="135">
    <w:name w:val="一级条标题"/>
    <w:basedOn w:val="136"/>
    <w:next w:val="1"/>
    <w:autoRedefine/>
    <w:qFormat/>
    <w:uiPriority w:val="0"/>
    <w:pPr>
      <w:tabs>
        <w:tab w:val="left" w:pos="360"/>
      </w:tabs>
      <w:spacing w:beforeLines="0" w:afterLines="0"/>
      <w:outlineLvl w:val="2"/>
    </w:pPr>
  </w:style>
  <w:style w:type="paragraph" w:customStyle="1" w:styleId="136">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137">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38">
    <w:name w:val="Char Char Char"/>
    <w:basedOn w:val="1"/>
    <w:autoRedefine/>
    <w:qFormat/>
    <w:uiPriority w:val="0"/>
  </w:style>
  <w:style w:type="paragraph" w:customStyle="1" w:styleId="139">
    <w:name w:val="Char Char Char Char Char Char Char Char Char Char Char Char1 Char"/>
    <w:basedOn w:val="16"/>
    <w:autoRedefine/>
    <w:qFormat/>
    <w:uiPriority w:val="0"/>
    <w:pPr>
      <w:spacing w:afterLines="0" w:line="240" w:lineRule="auto"/>
      <w:ind w:firstLine="0" w:firstLineChars="0"/>
    </w:pPr>
    <w:rPr>
      <w:rFonts w:ascii="Tahoma" w:hAnsi="Tahoma"/>
    </w:rPr>
  </w:style>
  <w:style w:type="character" w:customStyle="1" w:styleId="140">
    <w:name w:val="文档结构图 字符"/>
    <w:basedOn w:val="47"/>
    <w:link w:val="16"/>
    <w:autoRedefine/>
    <w:semiHidden/>
    <w:qFormat/>
    <w:uiPriority w:val="0"/>
    <w:rPr>
      <w:rFonts w:ascii="Calibri" w:hAnsi="Calibri" w:eastAsia="宋体" w:cs="Times New Roman"/>
      <w:kern w:val="0"/>
      <w:sz w:val="24"/>
      <w:szCs w:val="24"/>
      <w:shd w:val="clear" w:color="auto" w:fill="000080"/>
    </w:rPr>
  </w:style>
  <w:style w:type="paragraph" w:customStyle="1" w:styleId="141">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42">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143">
    <w:name w:val="_标题6"/>
    <w:basedOn w:val="8"/>
    <w:next w:val="144"/>
    <w:autoRedefine/>
    <w:qFormat/>
    <w:uiPriority w:val="0"/>
    <w:pPr>
      <w:ind w:left="4820" w:hanging="4820" w:firstLineChars="0"/>
    </w:pPr>
    <w:rPr>
      <w:rFonts w:ascii="Tahoma" w:hAnsi="Tahoma" w:cs="Times New Roman"/>
      <w:b w:val="0"/>
    </w:rPr>
  </w:style>
  <w:style w:type="paragraph" w:customStyle="1" w:styleId="144">
    <w:name w:val="_正文段落"/>
    <w:basedOn w:val="1"/>
    <w:autoRedefine/>
    <w:qFormat/>
    <w:uiPriority w:val="0"/>
    <w:pPr>
      <w:spacing w:beforeLines="15" w:afterLines="15" w:line="360" w:lineRule="auto"/>
      <w:ind w:firstLine="200" w:firstLineChars="200"/>
    </w:pPr>
  </w:style>
  <w:style w:type="paragraph" w:customStyle="1" w:styleId="145">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146">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47">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148">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149">
    <w:name w:val="CM37"/>
    <w:basedOn w:val="150"/>
    <w:next w:val="150"/>
    <w:autoRedefine/>
    <w:qFormat/>
    <w:uiPriority w:val="0"/>
    <w:pPr>
      <w:spacing w:after="533"/>
    </w:pPr>
    <w:rPr>
      <w:rFonts w:ascii="宋体" w:hAnsi="Times New Roman"/>
      <w:color w:val="auto"/>
    </w:rPr>
  </w:style>
  <w:style w:type="paragraph" w:customStyle="1" w:styleId="150">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151">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52">
    <w:name w:val="_标题3"/>
    <w:basedOn w:val="5"/>
    <w:next w:val="144"/>
    <w:autoRedefine/>
    <w:qFormat/>
    <w:uiPriority w:val="0"/>
    <w:pPr>
      <w:tabs>
        <w:tab w:val="left" w:pos="720"/>
      </w:tabs>
      <w:spacing w:beforeLines="50" w:afterLines="50"/>
      <w:ind w:left="720"/>
    </w:pPr>
    <w:rPr>
      <w:rFonts w:ascii="Arial" w:hAnsi="Arial" w:eastAsia="黑体"/>
      <w:sz w:val="30"/>
    </w:rPr>
  </w:style>
  <w:style w:type="paragraph" w:customStyle="1" w:styleId="153">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154">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155">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156">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57">
    <w:name w:val="Char Char Char Char Char Char"/>
    <w:basedOn w:val="1"/>
    <w:autoRedefine/>
    <w:qFormat/>
    <w:uiPriority w:val="0"/>
    <w:rPr>
      <w:rFonts w:ascii="Tahoma" w:hAnsi="Tahoma"/>
      <w:sz w:val="24"/>
      <w:szCs w:val="20"/>
    </w:rPr>
  </w:style>
  <w:style w:type="paragraph" w:customStyle="1" w:styleId="158">
    <w:name w:val="列出段落1"/>
    <w:basedOn w:val="1"/>
    <w:autoRedefine/>
    <w:qFormat/>
    <w:uiPriority w:val="0"/>
    <w:pPr>
      <w:ind w:firstLine="420" w:firstLineChars="200"/>
    </w:pPr>
    <w:rPr>
      <w:rFonts w:ascii="Calibri" w:hAnsi="Calibri"/>
      <w:szCs w:val="22"/>
    </w:rPr>
  </w:style>
  <w:style w:type="paragraph" w:customStyle="1" w:styleId="159">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60">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61">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62">
    <w:name w:val="图名"/>
    <w:basedOn w:val="1"/>
    <w:autoRedefine/>
    <w:qFormat/>
    <w:uiPriority w:val="0"/>
    <w:pPr>
      <w:spacing w:line="360" w:lineRule="auto"/>
      <w:jc w:val="center"/>
    </w:pPr>
    <w:rPr>
      <w:rFonts w:ascii="黑体" w:eastAsia="黑体"/>
      <w:b/>
      <w:sz w:val="32"/>
      <w:szCs w:val="32"/>
    </w:rPr>
  </w:style>
  <w:style w:type="paragraph" w:customStyle="1" w:styleId="163">
    <w:name w:val="_标题5"/>
    <w:basedOn w:val="7"/>
    <w:next w:val="144"/>
    <w:autoRedefine/>
    <w:qFormat/>
    <w:uiPriority w:val="0"/>
    <w:pPr>
      <w:ind w:left="4253" w:hanging="4253"/>
    </w:pPr>
    <w:rPr>
      <w:rFonts w:ascii="Arial" w:hAnsi="Arial" w:eastAsia="黑体"/>
      <w:b w:val="0"/>
      <w:sz w:val="24"/>
    </w:rPr>
  </w:style>
  <w:style w:type="paragraph" w:customStyle="1" w:styleId="164">
    <w:name w:val="标题 21"/>
    <w:basedOn w:val="1"/>
    <w:autoRedefine/>
    <w:qFormat/>
    <w:uiPriority w:val="0"/>
    <w:pPr>
      <w:spacing w:afterLines="100" w:line="360" w:lineRule="auto"/>
    </w:pPr>
    <w:rPr>
      <w:sz w:val="24"/>
    </w:rPr>
  </w:style>
  <w:style w:type="paragraph" w:customStyle="1" w:styleId="165">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166">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67">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6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69">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170">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7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72">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173">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174">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175">
    <w:name w:val="标题 12"/>
    <w:basedOn w:val="1"/>
    <w:autoRedefine/>
    <w:qFormat/>
    <w:uiPriority w:val="0"/>
    <w:pPr>
      <w:spacing w:afterLines="100" w:line="360" w:lineRule="auto"/>
    </w:pPr>
    <w:rPr>
      <w:sz w:val="24"/>
    </w:rPr>
  </w:style>
  <w:style w:type="paragraph" w:customStyle="1" w:styleId="176">
    <w:name w:val="font9"/>
    <w:basedOn w:val="1"/>
    <w:autoRedefine/>
    <w:qFormat/>
    <w:uiPriority w:val="0"/>
    <w:pPr>
      <w:widowControl/>
      <w:spacing w:before="100" w:beforeAutospacing="1" w:afterAutospacing="1"/>
      <w:jc w:val="left"/>
    </w:pPr>
    <w:rPr>
      <w:kern w:val="0"/>
      <w:sz w:val="20"/>
      <w:szCs w:val="20"/>
    </w:rPr>
  </w:style>
  <w:style w:type="paragraph" w:customStyle="1" w:styleId="177">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178">
    <w:name w:val="p15"/>
    <w:basedOn w:val="1"/>
    <w:autoRedefine/>
    <w:qFormat/>
    <w:uiPriority w:val="0"/>
    <w:pPr>
      <w:widowControl/>
    </w:pPr>
    <w:rPr>
      <w:kern w:val="0"/>
      <w:sz w:val="24"/>
    </w:rPr>
  </w:style>
  <w:style w:type="paragraph" w:customStyle="1" w:styleId="179">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80">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81">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182">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83">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184">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185">
    <w:name w:val="默认段落字体 Para Char"/>
    <w:basedOn w:val="1"/>
    <w:autoRedefine/>
    <w:qFormat/>
    <w:uiPriority w:val="0"/>
    <w:rPr>
      <w:rFonts w:ascii="Tahoma" w:hAnsi="Tahoma"/>
      <w:sz w:val="24"/>
      <w:szCs w:val="20"/>
    </w:rPr>
  </w:style>
  <w:style w:type="paragraph" w:customStyle="1" w:styleId="186">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187">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88">
    <w:name w:val="样式 标题 5口H5PIM 5h5Level 3 - iheading 51.1.1.1.1标题 5标ghfhg..."/>
    <w:basedOn w:val="7"/>
    <w:autoRedefine/>
    <w:qFormat/>
    <w:uiPriority w:val="0"/>
    <w:pPr>
      <w:adjustRightInd w:val="0"/>
      <w:spacing w:line="376" w:lineRule="atLeast"/>
      <w:ind w:left="992" w:hanging="420"/>
      <w:textAlignment w:val="baseline"/>
    </w:pPr>
    <w:rPr>
      <w:color w:val="000000"/>
      <w:sz w:val="24"/>
      <w:szCs w:val="20"/>
    </w:rPr>
  </w:style>
  <w:style w:type="paragraph" w:customStyle="1" w:styleId="189">
    <w:name w:val="列出段落2"/>
    <w:basedOn w:val="1"/>
    <w:autoRedefine/>
    <w:qFormat/>
    <w:uiPriority w:val="0"/>
    <w:pPr>
      <w:ind w:firstLine="420" w:firstLineChars="200"/>
    </w:pPr>
    <w:rPr>
      <w:rFonts w:ascii="Calibri" w:hAnsi="Calibri"/>
      <w:szCs w:val="22"/>
    </w:rPr>
  </w:style>
  <w:style w:type="paragraph" w:customStyle="1" w:styleId="190">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191">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92">
    <w:name w:val="标题 31"/>
    <w:basedOn w:val="1"/>
    <w:autoRedefine/>
    <w:qFormat/>
    <w:uiPriority w:val="0"/>
    <w:pPr>
      <w:spacing w:afterLines="100" w:line="360" w:lineRule="auto"/>
    </w:pPr>
    <w:rPr>
      <w:sz w:val="24"/>
    </w:rPr>
  </w:style>
  <w:style w:type="paragraph" w:customStyle="1" w:styleId="193">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94">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195">
    <w:name w:val="项目"/>
    <w:basedOn w:val="144"/>
    <w:autoRedefine/>
    <w:qFormat/>
    <w:uiPriority w:val="0"/>
    <w:pPr>
      <w:spacing w:beforeLines="0" w:afterLines="0"/>
      <w:ind w:firstLine="0" w:firstLineChars="0"/>
    </w:pPr>
    <w:rPr>
      <w:rFonts w:ascii="宋体" w:hAnsi="宋体"/>
      <w:sz w:val="24"/>
    </w:rPr>
  </w:style>
  <w:style w:type="paragraph" w:customStyle="1" w:styleId="196">
    <w:name w:val="_表格文字"/>
    <w:basedOn w:val="1"/>
    <w:autoRedefine/>
    <w:qFormat/>
    <w:uiPriority w:val="0"/>
    <w:pPr>
      <w:spacing w:beforeLines="10" w:afterLines="10"/>
    </w:pPr>
  </w:style>
  <w:style w:type="paragraph" w:customStyle="1" w:styleId="197">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98">
    <w:name w:val="Char"/>
    <w:basedOn w:val="1"/>
    <w:autoRedefine/>
    <w:qFormat/>
    <w:uiPriority w:val="0"/>
    <w:rPr>
      <w:sz w:val="24"/>
    </w:rPr>
  </w:style>
  <w:style w:type="paragraph" w:customStyle="1" w:styleId="199">
    <w:name w:val="样式 标题 5 + 右侧:  -0.18 字符"/>
    <w:basedOn w:val="1"/>
    <w:autoRedefine/>
    <w:qFormat/>
    <w:uiPriority w:val="0"/>
    <w:pPr>
      <w:tabs>
        <w:tab w:val="left" w:pos="1008"/>
      </w:tabs>
      <w:ind w:left="1008" w:hanging="1008"/>
    </w:pPr>
  </w:style>
  <w:style w:type="paragraph" w:customStyle="1" w:styleId="200">
    <w:name w:val="Char Char1 Char"/>
    <w:basedOn w:val="1"/>
    <w:autoRedefine/>
    <w:qFormat/>
    <w:uiPriority w:val="0"/>
    <w:pPr>
      <w:spacing w:line="360" w:lineRule="auto"/>
    </w:pPr>
    <w:rPr>
      <w:rFonts w:ascii="Tahoma" w:hAnsi="Tahoma"/>
      <w:sz w:val="24"/>
      <w:szCs w:val="20"/>
    </w:rPr>
  </w:style>
  <w:style w:type="paragraph" w:customStyle="1" w:styleId="201">
    <w:name w:val="_正文段落加粗"/>
    <w:basedOn w:val="144"/>
    <w:autoRedefine/>
    <w:qFormat/>
    <w:uiPriority w:val="0"/>
    <w:pPr>
      <w:spacing w:beforeLines="0" w:afterLines="0"/>
      <w:ind w:firstLine="480"/>
    </w:pPr>
    <w:rPr>
      <w:b/>
    </w:rPr>
  </w:style>
  <w:style w:type="paragraph" w:customStyle="1" w:styleId="202">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203">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204">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05">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06">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07">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208">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209">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1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11">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212">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13">
    <w:name w:val="Char2"/>
    <w:basedOn w:val="1"/>
    <w:autoRedefine/>
    <w:qFormat/>
    <w:uiPriority w:val="0"/>
    <w:rPr>
      <w:rFonts w:ascii="Tahoma" w:hAnsi="Tahoma"/>
      <w:sz w:val="24"/>
      <w:szCs w:val="20"/>
    </w:rPr>
  </w:style>
  <w:style w:type="paragraph" w:customStyle="1" w:styleId="214">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15">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16">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217">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218">
    <w:name w:val="_标题4"/>
    <w:basedOn w:val="6"/>
    <w:next w:val="144"/>
    <w:autoRedefine/>
    <w:qFormat/>
    <w:uiPriority w:val="0"/>
    <w:pPr>
      <w:tabs>
        <w:tab w:val="left" w:pos="2160"/>
      </w:tabs>
      <w:spacing w:after="0" w:line="372" w:lineRule="auto"/>
      <w:ind w:left="3402" w:hanging="3402"/>
    </w:pPr>
    <w:rPr>
      <w:rFonts w:ascii="Tahoma" w:hAnsi="Tahoma" w:eastAsia="黑体" w:cs="Times New Roman"/>
    </w:rPr>
  </w:style>
  <w:style w:type="paragraph" w:customStyle="1" w:styleId="21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20">
    <w:name w:val="表"/>
    <w:basedOn w:val="1"/>
    <w:next w:val="10"/>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221">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222">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23">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24">
    <w:name w:val="公文行文"/>
    <w:basedOn w:val="1"/>
    <w:autoRedefine/>
    <w:qFormat/>
    <w:uiPriority w:val="0"/>
    <w:pPr>
      <w:spacing w:line="360" w:lineRule="auto"/>
      <w:ind w:firstLine="200" w:firstLineChars="200"/>
    </w:pPr>
    <w:rPr>
      <w:rFonts w:eastAsia="仿宋_GB2312"/>
      <w:sz w:val="28"/>
    </w:rPr>
  </w:style>
  <w:style w:type="paragraph" w:customStyle="1" w:styleId="225">
    <w:name w:val="正文首行缩进两字符"/>
    <w:basedOn w:val="1"/>
    <w:autoRedefine/>
    <w:qFormat/>
    <w:uiPriority w:val="0"/>
    <w:pPr>
      <w:spacing w:line="300" w:lineRule="auto"/>
      <w:ind w:firstLine="200" w:firstLineChars="200"/>
    </w:pPr>
    <w:rPr>
      <w:rFonts w:ascii="Arial" w:hAnsi="Arial"/>
      <w:sz w:val="24"/>
    </w:rPr>
  </w:style>
  <w:style w:type="paragraph" w:customStyle="1" w:styleId="22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227">
    <w:name w:val="_题注"/>
    <w:basedOn w:val="15"/>
    <w:qFormat/>
    <w:uiPriority w:val="0"/>
    <w:pPr>
      <w:spacing w:before="0" w:afterLines="100"/>
      <w:jc w:val="center"/>
    </w:pPr>
    <w:rPr>
      <w:sz w:val="21"/>
      <w:szCs w:val="24"/>
    </w:rPr>
  </w:style>
  <w:style w:type="character" w:customStyle="1" w:styleId="228">
    <w:name w:val="题注 字符"/>
    <w:link w:val="15"/>
    <w:qFormat/>
    <w:uiPriority w:val="35"/>
    <w:rPr>
      <w:rFonts w:ascii="Arial" w:hAnsi="Arial" w:eastAsia="黑体" w:cs="Arial"/>
      <w:sz w:val="20"/>
      <w:szCs w:val="20"/>
    </w:rPr>
  </w:style>
  <w:style w:type="paragraph" w:customStyle="1" w:styleId="22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230">
    <w:name w:val="Char1 Char Char Char Char Char Char Char"/>
    <w:basedOn w:val="1"/>
    <w:qFormat/>
    <w:uiPriority w:val="0"/>
    <w:pPr>
      <w:adjustRightInd w:val="0"/>
      <w:spacing w:before="60" w:line="360" w:lineRule="atLeast"/>
      <w:textAlignment w:val="baseline"/>
    </w:pPr>
    <w:rPr>
      <w:kern w:val="0"/>
      <w:sz w:val="24"/>
      <w:szCs w:val="20"/>
    </w:rPr>
  </w:style>
  <w:style w:type="paragraph" w:customStyle="1" w:styleId="231">
    <w:name w:val="xl53"/>
    <w:basedOn w:val="1"/>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32">
    <w:name w:val="正文(首行缩进)"/>
    <w:basedOn w:val="1"/>
    <w:qFormat/>
    <w:uiPriority w:val="0"/>
    <w:pPr>
      <w:spacing w:line="360" w:lineRule="auto"/>
      <w:ind w:firstLine="200" w:firstLineChars="200"/>
    </w:pPr>
    <w:rPr>
      <w:rFonts w:ascii="Arial Narrow" w:hAnsi="Arial Narrow" w:eastAsia="楷体_GB2312"/>
      <w:sz w:val="24"/>
    </w:rPr>
  </w:style>
  <w:style w:type="paragraph" w:customStyle="1" w:styleId="233">
    <w:name w:val="_列表"/>
    <w:basedOn w:val="144"/>
    <w:qFormat/>
    <w:uiPriority w:val="0"/>
    <w:pPr>
      <w:spacing w:beforeLines="0" w:afterLines="0"/>
    </w:pPr>
    <w:rPr>
      <w:sz w:val="24"/>
    </w:rPr>
  </w:style>
  <w:style w:type="paragraph" w:customStyle="1" w:styleId="234">
    <w:name w:val="xl116"/>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35">
    <w:name w:val="标题 11"/>
    <w:basedOn w:val="1"/>
    <w:qFormat/>
    <w:uiPriority w:val="0"/>
    <w:pPr>
      <w:spacing w:afterLines="100" w:line="360" w:lineRule="auto"/>
    </w:pPr>
    <w:rPr>
      <w:sz w:val="24"/>
    </w:rPr>
  </w:style>
  <w:style w:type="paragraph" w:customStyle="1" w:styleId="236">
    <w:name w:val="新华社正文"/>
    <w:basedOn w:val="1"/>
    <w:qFormat/>
    <w:uiPriority w:val="0"/>
    <w:pPr>
      <w:snapToGrid w:val="0"/>
      <w:spacing w:line="360" w:lineRule="auto"/>
      <w:ind w:right="-36" w:firstLine="360" w:firstLineChars="150"/>
      <w:jc w:val="left"/>
    </w:pPr>
    <w:rPr>
      <w:rFonts w:ascii="Arial" w:hAnsi="Arial"/>
      <w:sz w:val="24"/>
    </w:rPr>
  </w:style>
  <w:style w:type="paragraph" w:customStyle="1" w:styleId="237">
    <w:name w:val="xl123"/>
    <w:basedOn w:val="1"/>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38">
    <w:name w:val="_标题1"/>
    <w:basedOn w:val="3"/>
    <w:next w:val="144"/>
    <w:qFormat/>
    <w:uiPriority w:val="0"/>
    <w:pPr>
      <w:tabs>
        <w:tab w:val="left" w:pos="708"/>
        <w:tab w:val="left" w:pos="900"/>
      </w:tabs>
      <w:spacing w:after="0" w:line="576" w:lineRule="auto"/>
      <w:ind w:left="567" w:hanging="567"/>
    </w:pPr>
    <w:rPr>
      <w:rFonts w:ascii="Arial" w:hAnsi="Arial" w:eastAsia="黑体"/>
      <w:b w:val="0"/>
    </w:rPr>
  </w:style>
  <w:style w:type="paragraph" w:customStyle="1" w:styleId="23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0">
    <w:name w:val="图题"/>
    <w:basedOn w:val="1"/>
    <w:next w:val="1"/>
    <w:qFormat/>
    <w:uiPriority w:val="0"/>
    <w:pPr>
      <w:widowControl/>
      <w:tabs>
        <w:tab w:val="left" w:pos="0"/>
      </w:tabs>
      <w:autoSpaceDN w:val="0"/>
      <w:spacing w:line="300" w:lineRule="auto"/>
      <w:jc w:val="center"/>
    </w:pPr>
    <w:rPr>
      <w:rFonts w:ascii="宋体" w:hAnsi="宋体"/>
      <w:kern w:val="0"/>
      <w:sz w:val="24"/>
    </w:rPr>
  </w:style>
  <w:style w:type="paragraph" w:customStyle="1" w:styleId="241">
    <w:name w:val="TOC 标题1"/>
    <w:basedOn w:val="3"/>
    <w:next w:val="1"/>
    <w:qFormat/>
    <w:uiPriority w:val="39"/>
    <w:pPr>
      <w:outlineLvl w:val="9"/>
    </w:pPr>
  </w:style>
  <w:style w:type="paragraph" w:customStyle="1" w:styleId="242">
    <w:name w:val="feeder"/>
    <w:basedOn w:val="1"/>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243">
    <w:name w:val="font7"/>
    <w:basedOn w:val="1"/>
    <w:qFormat/>
    <w:uiPriority w:val="0"/>
    <w:pPr>
      <w:widowControl/>
      <w:spacing w:before="100" w:beforeAutospacing="1" w:afterAutospacing="1"/>
      <w:jc w:val="left"/>
    </w:pPr>
    <w:rPr>
      <w:rFonts w:ascii="宋体" w:hAnsi="宋体" w:cs="宋体"/>
      <w:kern w:val="0"/>
      <w:sz w:val="20"/>
      <w:szCs w:val="20"/>
    </w:rPr>
  </w:style>
  <w:style w:type="paragraph" w:customStyle="1" w:styleId="24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5">
    <w:name w:val="前言、引言标题"/>
    <w:next w:val="1"/>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246">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47">
    <w:name w:val="_标题2"/>
    <w:basedOn w:val="4"/>
    <w:next w:val="144"/>
    <w:qFormat/>
    <w:uiPriority w:val="0"/>
    <w:pPr>
      <w:tabs>
        <w:tab w:val="left" w:pos="860"/>
      </w:tabs>
      <w:spacing w:beforeLines="50" w:afterLines="50" w:line="413" w:lineRule="auto"/>
      <w:ind w:left="1418" w:hanging="1418"/>
    </w:pPr>
    <w:rPr>
      <w:rFonts w:ascii="Tahoma" w:hAnsi="Tahoma" w:cs="Times New Roman"/>
    </w:rPr>
  </w:style>
  <w:style w:type="paragraph" w:customStyle="1" w:styleId="248">
    <w:name w:val="_图片"/>
    <w:basedOn w:val="1"/>
    <w:next w:val="144"/>
    <w:qFormat/>
    <w:uiPriority w:val="0"/>
    <w:pPr>
      <w:spacing w:before="46" w:line="360" w:lineRule="auto"/>
      <w:jc w:val="center"/>
    </w:pPr>
    <w:rPr>
      <w:sz w:val="18"/>
    </w:rPr>
  </w:style>
  <w:style w:type="paragraph" w:customStyle="1" w:styleId="249">
    <w:name w:val="投标文件 正文首行缩进"/>
    <w:basedOn w:val="44"/>
    <w:qFormat/>
    <w:uiPriority w:val="0"/>
    <w:pPr>
      <w:spacing w:after="220"/>
      <w:ind w:left="0" w:leftChars="0" w:firstLine="200"/>
    </w:pPr>
    <w:rPr>
      <w:rFonts w:ascii="Arial" w:hAnsi="Arial"/>
      <w:sz w:val="21"/>
    </w:rPr>
  </w:style>
  <w:style w:type="character" w:customStyle="1" w:styleId="250">
    <w:name w:val="正文文本缩进 字符"/>
    <w:basedOn w:val="47"/>
    <w:link w:val="21"/>
    <w:qFormat/>
    <w:uiPriority w:val="0"/>
    <w:rPr>
      <w:rFonts w:ascii="Times New Roman" w:hAnsi="Times New Roman" w:eastAsia="宋体" w:cs="Times New Roman"/>
      <w:kern w:val="0"/>
      <w:sz w:val="20"/>
      <w:szCs w:val="24"/>
    </w:rPr>
  </w:style>
  <w:style w:type="character" w:customStyle="1" w:styleId="251">
    <w:name w:val="正文首行缩进 2 字符"/>
    <w:basedOn w:val="250"/>
    <w:link w:val="44"/>
    <w:semiHidden/>
    <w:qFormat/>
    <w:uiPriority w:val="0"/>
    <w:rPr>
      <w:rFonts w:ascii="宋体" w:hAnsi="Courier New" w:eastAsia="宋体" w:cs="Times New Roman"/>
      <w:spacing w:val="-4"/>
      <w:kern w:val="0"/>
      <w:sz w:val="24"/>
      <w:szCs w:val="24"/>
    </w:rPr>
  </w:style>
  <w:style w:type="paragraph" w:customStyle="1" w:styleId="252">
    <w:name w:val="xl49"/>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53">
    <w:name w:val="图"/>
    <w:basedOn w:val="1"/>
    <w:next w:val="10"/>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254">
    <w:name w:val="indent"/>
    <w:basedOn w:val="1"/>
    <w:qFormat/>
    <w:uiPriority w:val="0"/>
    <w:pPr>
      <w:widowControl/>
      <w:spacing w:before="60"/>
      <w:jc w:val="left"/>
    </w:pPr>
    <w:rPr>
      <w:rFonts w:ascii="Verdana" w:hAnsi="Verdana" w:cs="宋体"/>
      <w:color w:val="000000"/>
      <w:kern w:val="0"/>
      <w:sz w:val="18"/>
      <w:szCs w:val="18"/>
    </w:rPr>
  </w:style>
  <w:style w:type="paragraph" w:customStyle="1" w:styleId="255">
    <w:name w:val="正文段"/>
    <w:basedOn w:val="1"/>
    <w:qFormat/>
    <w:uiPriority w:val="0"/>
    <w:pPr>
      <w:widowControl/>
      <w:snapToGrid w:val="0"/>
      <w:spacing w:afterLines="50"/>
      <w:ind w:firstLine="200" w:firstLineChars="200"/>
    </w:pPr>
    <w:rPr>
      <w:kern w:val="0"/>
      <w:sz w:val="24"/>
      <w:szCs w:val="20"/>
    </w:rPr>
  </w:style>
  <w:style w:type="paragraph" w:customStyle="1" w:styleId="256">
    <w:name w:val="普通正文"/>
    <w:basedOn w:val="1"/>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257">
    <w:name w:val="xl91"/>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8">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59">
    <w:name w:val="bodytext"/>
    <w:basedOn w:val="1"/>
    <w:qFormat/>
    <w:uiPriority w:val="0"/>
    <w:pPr>
      <w:widowControl/>
      <w:spacing w:before="140" w:line="360" w:lineRule="auto"/>
      <w:ind w:firstLine="420"/>
      <w:jc w:val="left"/>
    </w:pPr>
    <w:rPr>
      <w:rFonts w:ascii="宋体" w:hAnsi="宋体"/>
      <w:kern w:val="0"/>
      <w:szCs w:val="21"/>
    </w:rPr>
  </w:style>
  <w:style w:type="paragraph" w:customStyle="1" w:styleId="260">
    <w:name w:val="表格文字"/>
    <w:basedOn w:val="1"/>
    <w:qFormat/>
    <w:uiPriority w:val="0"/>
    <w:pPr>
      <w:spacing w:beforeLines="25" w:afterLines="25"/>
      <w:jc w:val="left"/>
    </w:pPr>
    <w:rPr>
      <w:spacing w:val="10"/>
      <w:sz w:val="24"/>
    </w:rPr>
  </w:style>
  <w:style w:type="paragraph" w:customStyle="1" w:styleId="261">
    <w:name w:val="标题 22"/>
    <w:basedOn w:val="1"/>
    <w:qFormat/>
    <w:uiPriority w:val="0"/>
    <w:pPr>
      <w:spacing w:afterLines="100" w:line="360" w:lineRule="auto"/>
    </w:pPr>
    <w:rPr>
      <w:sz w:val="24"/>
    </w:rPr>
  </w:style>
  <w:style w:type="paragraph" w:customStyle="1" w:styleId="262">
    <w:name w:val="xl102"/>
    <w:basedOn w:val="1"/>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63">
    <w:name w:val="_表格标题"/>
    <w:basedOn w:val="196"/>
    <w:qFormat/>
    <w:uiPriority w:val="0"/>
    <w:pPr>
      <w:spacing w:beforeLines="30" w:afterLines="30"/>
      <w:jc w:val="center"/>
    </w:pPr>
    <w:rPr>
      <w:b/>
      <w:sz w:val="24"/>
    </w:rPr>
  </w:style>
  <w:style w:type="paragraph" w:customStyle="1" w:styleId="264">
    <w:name w:val="Char Char Char Char Char Char Char Char Char Char Char Char Char Char Char Char"/>
    <w:basedOn w:val="1"/>
    <w:qFormat/>
    <w:uiPriority w:val="0"/>
    <w:rPr>
      <w:sz w:val="24"/>
    </w:rPr>
  </w:style>
  <w:style w:type="paragraph" w:customStyle="1" w:styleId="265">
    <w:name w:val="xl26"/>
    <w:basedOn w:val="1"/>
    <w:qFormat/>
    <w:uiPriority w:val="0"/>
    <w:pPr>
      <w:widowControl/>
      <w:spacing w:before="100" w:beforeAutospacing="1" w:afterAutospacing="1"/>
      <w:jc w:val="center"/>
    </w:pPr>
    <w:rPr>
      <w:rFonts w:ascii="宋体" w:hAnsi="宋体"/>
      <w:kern w:val="0"/>
      <w:sz w:val="24"/>
    </w:rPr>
  </w:style>
  <w:style w:type="paragraph" w:customStyle="1" w:styleId="266">
    <w:name w:val="CM13"/>
    <w:basedOn w:val="150"/>
    <w:next w:val="150"/>
    <w:qFormat/>
    <w:uiPriority w:val="0"/>
    <w:pPr>
      <w:spacing w:line="468" w:lineRule="atLeast"/>
    </w:pPr>
    <w:rPr>
      <w:rFonts w:ascii="宋体" w:hAnsi="Times New Roman"/>
      <w:color w:val="auto"/>
    </w:rPr>
  </w:style>
  <w:style w:type="paragraph" w:customStyle="1" w:styleId="267">
    <w:name w:val="xl32"/>
    <w:basedOn w:val="1"/>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268">
    <w:name w:val="content"/>
    <w:basedOn w:val="1"/>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269">
    <w:name w:val="标题 32"/>
    <w:basedOn w:val="1"/>
    <w:qFormat/>
    <w:uiPriority w:val="0"/>
    <w:pPr>
      <w:spacing w:afterLines="100" w:line="360" w:lineRule="auto"/>
    </w:pPr>
    <w:rPr>
      <w:sz w:val="24"/>
    </w:rPr>
  </w:style>
  <w:style w:type="paragraph" w:customStyle="1" w:styleId="270">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271">
    <w:name w:val="ÕýÎÄÊ×ÐÐËõ½ø"/>
    <w:basedOn w:val="1"/>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272">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73">
    <w:name w:val="postmetadata"/>
    <w:basedOn w:val="1"/>
    <w:qFormat/>
    <w:uiPriority w:val="0"/>
    <w:pPr>
      <w:widowControl/>
      <w:pBdr>
        <w:bottom w:val="single" w:color="DDDDDD" w:sz="6" w:space="12"/>
      </w:pBdr>
      <w:spacing w:before="153"/>
      <w:jc w:val="right"/>
    </w:pPr>
    <w:rPr>
      <w:rFonts w:ascii="宋体" w:hAnsi="宋体" w:cs="宋体"/>
      <w:kern w:val="0"/>
      <w:sz w:val="24"/>
    </w:rPr>
  </w:style>
  <w:style w:type="paragraph" w:customStyle="1" w:styleId="274">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75">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76">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277">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278">
    <w:name w:val="插图"/>
    <w:basedOn w:val="25"/>
    <w:autoRedefine/>
    <w:qFormat/>
    <w:uiPriority w:val="0"/>
    <w:pPr>
      <w:tabs>
        <w:tab w:val="left" w:pos="425"/>
      </w:tabs>
      <w:spacing w:beforeLines="0" w:afterLines="0" w:line="240" w:lineRule="auto"/>
      <w:jc w:val="center"/>
    </w:pPr>
    <w:rPr>
      <w:rFonts w:cs="Times New Roman"/>
      <w:sz w:val="21"/>
      <w:szCs w:val="21"/>
    </w:rPr>
  </w:style>
  <w:style w:type="character" w:customStyle="1" w:styleId="279">
    <w:name w:val="纯文本 字符"/>
    <w:basedOn w:val="47"/>
    <w:link w:val="25"/>
    <w:autoRedefine/>
    <w:qFormat/>
    <w:uiPriority w:val="0"/>
    <w:rPr>
      <w:rFonts w:ascii="宋体" w:hAnsi="Courier New" w:eastAsia="宋体" w:cs="Courier New"/>
      <w:kern w:val="0"/>
      <w:sz w:val="24"/>
      <w:szCs w:val="24"/>
    </w:rPr>
  </w:style>
  <w:style w:type="paragraph" w:customStyle="1" w:styleId="280">
    <w:name w:val="模板普通正文"/>
    <w:basedOn w:val="21"/>
    <w:autoRedefine/>
    <w:qFormat/>
    <w:uiPriority w:val="0"/>
    <w:pPr>
      <w:spacing w:beforeLines="50" w:line="360" w:lineRule="auto"/>
      <w:ind w:left="0" w:leftChars="0" w:firstLine="490" w:firstLineChars="175"/>
      <w:jc w:val="left"/>
    </w:pPr>
    <w:rPr>
      <w:sz w:val="24"/>
    </w:rPr>
  </w:style>
  <w:style w:type="paragraph" w:customStyle="1" w:styleId="281">
    <w:name w:val="p0"/>
    <w:basedOn w:val="1"/>
    <w:autoRedefine/>
    <w:qFormat/>
    <w:uiPriority w:val="0"/>
    <w:pPr>
      <w:widowControl/>
    </w:pPr>
    <w:rPr>
      <w:rFonts w:ascii="華康辦公用具篇" w:hAnsi="華康辦公用具篇" w:cs="宋体"/>
      <w:kern w:val="0"/>
      <w:szCs w:val="21"/>
    </w:rPr>
  </w:style>
  <w:style w:type="paragraph" w:customStyle="1" w:styleId="28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283">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84">
    <w:name w:val="Char Char1 Char Char Char Char"/>
    <w:basedOn w:val="16"/>
    <w:autoRedefine/>
    <w:qFormat/>
    <w:uiPriority w:val="0"/>
    <w:pPr>
      <w:spacing w:afterLines="0"/>
      <w:ind w:firstLine="540" w:firstLineChars="0"/>
    </w:pPr>
    <w:rPr>
      <w:rFonts w:eastAsia="仿宋_GB2312"/>
      <w:b/>
      <w:sz w:val="36"/>
      <w:szCs w:val="36"/>
    </w:rPr>
  </w:style>
  <w:style w:type="paragraph" w:customStyle="1" w:styleId="285">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86">
    <w:name w:val="程序段"/>
    <w:basedOn w:val="1"/>
    <w:autoRedefine/>
    <w:qFormat/>
    <w:uiPriority w:val="0"/>
    <w:pPr>
      <w:ind w:firstLine="420" w:firstLineChars="200"/>
    </w:pPr>
    <w:rPr>
      <w:rFonts w:ascii="Courier" w:hAnsi="Courier"/>
    </w:rPr>
  </w:style>
  <w:style w:type="paragraph" w:customStyle="1" w:styleId="287">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88">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89">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90">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291">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92">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293">
    <w:name w:val="列出段落3"/>
    <w:basedOn w:val="1"/>
    <w:autoRedefine/>
    <w:qFormat/>
    <w:uiPriority w:val="0"/>
    <w:pPr>
      <w:ind w:firstLine="420" w:firstLineChars="200"/>
    </w:pPr>
    <w:rPr>
      <w:rFonts w:ascii="Calibri" w:hAnsi="Calibri"/>
      <w:szCs w:val="22"/>
    </w:rPr>
  </w:style>
  <w:style w:type="paragraph" w:customStyle="1" w:styleId="29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29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6">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297">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29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99">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30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01">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302">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03">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0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305">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06">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307">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08">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09">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310">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1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3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1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14">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1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316">
    <w:name w:val="xl28"/>
    <w:basedOn w:val="1"/>
    <w:autoRedefine/>
    <w:qFormat/>
    <w:uiPriority w:val="0"/>
    <w:pPr>
      <w:widowControl/>
      <w:spacing w:before="100" w:beforeAutospacing="1" w:afterAutospacing="1"/>
      <w:jc w:val="center"/>
    </w:pPr>
    <w:rPr>
      <w:kern w:val="0"/>
      <w:sz w:val="28"/>
      <w:szCs w:val="28"/>
    </w:rPr>
  </w:style>
  <w:style w:type="paragraph" w:customStyle="1" w:styleId="317">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19">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20">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21">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22">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323">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24">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25">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26">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2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328">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329">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330">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331">
    <w:name w:val="table_1stline"/>
    <w:basedOn w:val="1"/>
    <w:autoRedefine/>
    <w:qFormat/>
    <w:uiPriority w:val="0"/>
    <w:pPr>
      <w:widowControl/>
      <w:spacing w:before="120"/>
      <w:jc w:val="left"/>
    </w:pPr>
    <w:rPr>
      <w:rFonts w:eastAsia="MS Mincho"/>
      <w:bCs/>
      <w:kern w:val="0"/>
      <w:sz w:val="20"/>
      <w:szCs w:val="20"/>
      <w:lang w:val="de-DE" w:eastAsia="de-DE"/>
    </w:rPr>
  </w:style>
  <w:style w:type="paragraph" w:customStyle="1" w:styleId="332">
    <w:name w:val="table_lines"/>
    <w:basedOn w:val="1"/>
    <w:autoRedefine/>
    <w:qFormat/>
    <w:uiPriority w:val="0"/>
    <w:pPr>
      <w:widowControl/>
      <w:jc w:val="left"/>
    </w:pPr>
    <w:rPr>
      <w:rFonts w:eastAsia="MS Mincho"/>
      <w:kern w:val="0"/>
      <w:sz w:val="20"/>
      <w:szCs w:val="20"/>
      <w:lang w:val="de-DE" w:eastAsia="de-DE"/>
    </w:rPr>
  </w:style>
  <w:style w:type="character" w:customStyle="1" w:styleId="333">
    <w:name w:val="3zw1"/>
    <w:autoRedefine/>
    <w:qFormat/>
    <w:uiPriority w:val="0"/>
    <w:rPr>
      <w:color w:val="000000"/>
      <w:sz w:val="21"/>
      <w:szCs w:val="21"/>
    </w:rPr>
  </w:style>
  <w:style w:type="paragraph" w:customStyle="1" w:styleId="334">
    <w:name w:val="正文2"/>
    <w:basedOn w:val="1"/>
    <w:link w:val="335"/>
    <w:autoRedefine/>
    <w:qFormat/>
    <w:uiPriority w:val="0"/>
    <w:pPr>
      <w:spacing w:before="156" w:line="360" w:lineRule="auto"/>
      <w:ind w:firstLine="510" w:firstLineChars="200"/>
    </w:pPr>
    <w:rPr>
      <w:rFonts w:ascii="Calibri" w:hAnsi="Calibri"/>
      <w:kern w:val="0"/>
      <w:sz w:val="24"/>
      <w:szCs w:val="20"/>
    </w:rPr>
  </w:style>
  <w:style w:type="character" w:customStyle="1" w:styleId="335">
    <w:name w:val="正文2 Char Char"/>
    <w:link w:val="334"/>
    <w:autoRedefine/>
    <w:qFormat/>
    <w:uiPriority w:val="0"/>
    <w:rPr>
      <w:rFonts w:ascii="Calibri" w:hAnsi="Calibri" w:eastAsia="宋体" w:cs="Times New Roman"/>
      <w:kern w:val="0"/>
      <w:sz w:val="24"/>
      <w:szCs w:val="20"/>
    </w:rPr>
  </w:style>
  <w:style w:type="character" w:customStyle="1" w:styleId="336">
    <w:name w:val="标题 Char1"/>
    <w:autoRedefine/>
    <w:qFormat/>
    <w:uiPriority w:val="10"/>
    <w:rPr>
      <w:rFonts w:ascii="Cambria" w:hAnsi="Cambria" w:eastAsia="宋体" w:cs="Times New Roman"/>
      <w:b/>
      <w:bCs/>
      <w:sz w:val="32"/>
      <w:szCs w:val="32"/>
    </w:rPr>
  </w:style>
  <w:style w:type="character" w:customStyle="1" w:styleId="337">
    <w:name w:val="font101"/>
    <w:autoRedefine/>
    <w:qFormat/>
    <w:uiPriority w:val="0"/>
    <w:rPr>
      <w:rFonts w:hint="default" w:ascii="Times New Roman" w:hAnsi="Times New Roman" w:cs="Times New Roman"/>
      <w:color w:val="000000"/>
      <w:sz w:val="21"/>
      <w:szCs w:val="21"/>
      <w:u w:val="none"/>
    </w:rPr>
  </w:style>
  <w:style w:type="character" w:customStyle="1" w:styleId="338">
    <w:name w:val="页脚 字符"/>
    <w:autoRedefine/>
    <w:qFormat/>
    <w:uiPriority w:val="99"/>
  </w:style>
  <w:style w:type="character" w:customStyle="1" w:styleId="339">
    <w:name w:val="param-name1"/>
    <w:autoRedefine/>
    <w:qFormat/>
    <w:uiPriority w:val="0"/>
    <w:rPr>
      <w:rFonts w:cs="Times New Roman"/>
      <w:b/>
    </w:rPr>
  </w:style>
  <w:style w:type="character" w:customStyle="1" w:styleId="340">
    <w:name w:val="font91"/>
    <w:autoRedefine/>
    <w:qFormat/>
    <w:uiPriority w:val="0"/>
    <w:rPr>
      <w:rFonts w:hint="eastAsia" w:ascii="宋体" w:hAnsi="宋体" w:eastAsia="宋体" w:cs="宋体"/>
      <w:color w:val="000000"/>
      <w:sz w:val="21"/>
      <w:szCs w:val="21"/>
      <w:u w:val="none"/>
    </w:rPr>
  </w:style>
  <w:style w:type="character" w:customStyle="1" w:styleId="341">
    <w:name w:val="font71"/>
    <w:autoRedefine/>
    <w:qFormat/>
    <w:uiPriority w:val="0"/>
    <w:rPr>
      <w:rFonts w:hint="eastAsia" w:ascii="宋体" w:hAnsi="宋体" w:eastAsia="宋体" w:cs="宋体"/>
      <w:color w:val="000000"/>
      <w:sz w:val="21"/>
      <w:szCs w:val="21"/>
      <w:u w:val="none"/>
    </w:rPr>
  </w:style>
  <w:style w:type="character" w:customStyle="1" w:styleId="342">
    <w:name w:val="15"/>
    <w:autoRedefine/>
    <w:qFormat/>
    <w:uiPriority w:val="0"/>
    <w:rPr>
      <w:rFonts w:hint="eastAsia" w:ascii="宋体" w:hAnsi="宋体" w:eastAsia="宋体" w:cs="宋体"/>
      <w:color w:val="000000"/>
      <w:sz w:val="22"/>
      <w:szCs w:val="22"/>
    </w:rPr>
  </w:style>
  <w:style w:type="character" w:customStyle="1" w:styleId="343">
    <w:name w:val="font21"/>
    <w:autoRedefine/>
    <w:qFormat/>
    <w:uiPriority w:val="0"/>
    <w:rPr>
      <w:rFonts w:ascii="Arial" w:hAnsi="Arial" w:cs="Arial"/>
      <w:color w:val="000000"/>
      <w:sz w:val="21"/>
      <w:szCs w:val="21"/>
      <w:u w:val="none"/>
    </w:rPr>
  </w:style>
  <w:style w:type="character" w:customStyle="1" w:styleId="344">
    <w:name w:val="font161"/>
    <w:autoRedefine/>
    <w:qFormat/>
    <w:uiPriority w:val="0"/>
    <w:rPr>
      <w:rFonts w:hint="default" w:ascii="Times New Roman" w:hAnsi="Times New Roman" w:cs="Times New Roman"/>
      <w:color w:val="000000"/>
      <w:sz w:val="18"/>
      <w:szCs w:val="18"/>
      <w:u w:val="none"/>
    </w:rPr>
  </w:style>
  <w:style w:type="character" w:customStyle="1" w:styleId="345">
    <w:name w:val="font41"/>
    <w:autoRedefine/>
    <w:qFormat/>
    <w:uiPriority w:val="0"/>
    <w:rPr>
      <w:rFonts w:hint="eastAsia" w:ascii="宋体" w:hAnsi="宋体" w:eastAsia="宋体" w:cs="宋体"/>
      <w:color w:val="FF0000"/>
      <w:sz w:val="28"/>
      <w:szCs w:val="28"/>
      <w:u w:val="none"/>
    </w:rPr>
  </w:style>
  <w:style w:type="character" w:customStyle="1" w:styleId="346">
    <w:name w:val="apple-converted-space"/>
    <w:basedOn w:val="47"/>
    <w:autoRedefine/>
    <w:qFormat/>
    <w:uiPriority w:val="0"/>
  </w:style>
  <w:style w:type="character" w:customStyle="1" w:styleId="347">
    <w:name w:val="font151"/>
    <w:autoRedefine/>
    <w:qFormat/>
    <w:uiPriority w:val="0"/>
    <w:rPr>
      <w:rFonts w:hint="default" w:ascii="Times New Roman" w:hAnsi="Times New Roman" w:cs="Times New Roman"/>
      <w:color w:val="000000"/>
      <w:sz w:val="21"/>
      <w:szCs w:val="21"/>
      <w:u w:val="none"/>
    </w:rPr>
  </w:style>
  <w:style w:type="paragraph" w:customStyle="1" w:styleId="348">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9">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50">
    <w:name w:val="Body Text First Indent 21"/>
    <w:basedOn w:val="351"/>
    <w:autoRedefine/>
    <w:qFormat/>
    <w:uiPriority w:val="0"/>
    <w:pPr>
      <w:ind w:firstLine="420"/>
    </w:pPr>
    <w:rPr>
      <w:szCs w:val="21"/>
    </w:rPr>
  </w:style>
  <w:style w:type="paragraph" w:customStyle="1" w:styleId="351">
    <w:name w:val="Body Text Indent1"/>
    <w:basedOn w:val="1"/>
    <w:autoRedefine/>
    <w:qFormat/>
    <w:uiPriority w:val="0"/>
    <w:pPr>
      <w:ind w:left="420" w:leftChars="200"/>
    </w:pPr>
  </w:style>
  <w:style w:type="paragraph" w:customStyle="1" w:styleId="352">
    <w:name w:val="项目编号"/>
    <w:basedOn w:val="1"/>
    <w:autoRedefine/>
    <w:qFormat/>
    <w:uiPriority w:val="0"/>
    <w:pPr>
      <w:tabs>
        <w:tab w:val="left" w:pos="1440"/>
      </w:tabs>
      <w:spacing w:line="360" w:lineRule="auto"/>
      <w:ind w:left="735" w:firstLine="200" w:firstLineChars="200"/>
    </w:pPr>
    <w:rPr>
      <w:rFonts w:ascii="仿宋_GB2312" w:eastAsia="仿宋_GB2312"/>
      <w:sz w:val="24"/>
    </w:rPr>
  </w:style>
  <w:style w:type="character" w:customStyle="1" w:styleId="353">
    <w:name w:val="fontstyle01"/>
    <w:autoRedefine/>
    <w:qFormat/>
    <w:uiPriority w:val="0"/>
    <w:rPr>
      <w:rFonts w:hint="eastAsia" w:ascii="宋体" w:hAnsi="宋体" w:eastAsia="宋体"/>
      <w:color w:val="000000"/>
      <w:sz w:val="22"/>
      <w:szCs w:val="22"/>
    </w:rPr>
  </w:style>
  <w:style w:type="paragraph" w:customStyle="1" w:styleId="354">
    <w:name w:val="D&amp;L"/>
    <w:basedOn w:val="29"/>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kern w:val="0"/>
      <w:sz w:val="24"/>
      <w:szCs w:val="20"/>
    </w:rPr>
  </w:style>
  <w:style w:type="paragraph" w:customStyle="1" w:styleId="355">
    <w:name w:val="Char Char Char Char Char Char Char1 Char"/>
    <w:basedOn w:val="1"/>
    <w:autoRedefine/>
    <w:qFormat/>
    <w:uiPriority w:val="0"/>
    <w:rPr>
      <w:rFonts w:ascii="Arial" w:hAnsi="Arial" w:cs="Arial"/>
      <w:sz w:val="24"/>
      <w:szCs w:val="20"/>
    </w:rPr>
  </w:style>
  <w:style w:type="paragraph" w:customStyle="1" w:styleId="356">
    <w:name w:val="_Style 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7">
    <w:name w:val="此正文"/>
    <w:basedOn w:val="1"/>
    <w:autoRedefine/>
    <w:qFormat/>
    <w:uiPriority w:val="0"/>
    <w:pPr>
      <w:spacing w:line="360" w:lineRule="auto"/>
      <w:ind w:firstLine="200" w:firstLineChars="200"/>
    </w:pPr>
    <w:rPr>
      <w:sz w:val="24"/>
    </w:rPr>
  </w:style>
  <w:style w:type="paragraph" w:customStyle="1" w:styleId="358">
    <w:name w:val="p20"/>
    <w:basedOn w:val="1"/>
    <w:autoRedefine/>
    <w:qFormat/>
    <w:uiPriority w:val="0"/>
    <w:pPr>
      <w:spacing w:line="360" w:lineRule="auto"/>
    </w:pPr>
    <w:rPr>
      <w:kern w:val="0"/>
      <w:szCs w:val="21"/>
    </w:rPr>
  </w:style>
  <w:style w:type="paragraph" w:customStyle="1" w:styleId="359">
    <w:name w:val="p16"/>
    <w:basedOn w:val="1"/>
    <w:autoRedefine/>
    <w:qFormat/>
    <w:uiPriority w:val="0"/>
    <w:rPr>
      <w:kern w:val="0"/>
      <w:szCs w:val="21"/>
    </w:rPr>
  </w:style>
  <w:style w:type="paragraph" w:customStyle="1" w:styleId="360">
    <w:name w:val="*正文"/>
    <w:basedOn w:val="1"/>
    <w:autoRedefine/>
    <w:qFormat/>
    <w:uiPriority w:val="0"/>
    <w:pPr>
      <w:widowControl/>
      <w:ind w:firstLine="200" w:firstLineChars="200"/>
    </w:pPr>
    <w:rPr>
      <w:rFonts w:ascii="仿宋_GB2312" w:eastAsia="仿宋_GB2312" w:cs="仿宋_GB2312"/>
      <w:sz w:val="24"/>
    </w:rPr>
  </w:style>
  <w:style w:type="paragraph" w:customStyle="1" w:styleId="361">
    <w:name w:val="正文（首行缩进2字符）"/>
    <w:basedOn w:val="1"/>
    <w:autoRedefine/>
    <w:qFormat/>
    <w:uiPriority w:val="0"/>
    <w:pPr>
      <w:snapToGrid w:val="0"/>
      <w:ind w:firstLine="461" w:firstLineChars="192"/>
    </w:pPr>
    <w:rPr>
      <w:kern w:val="0"/>
      <w:sz w:val="24"/>
      <w:szCs w:val="28"/>
    </w:rPr>
  </w:style>
  <w:style w:type="character" w:customStyle="1" w:styleId="362">
    <w:name w:val="列出段落 Char1"/>
    <w:autoRedefine/>
    <w:qFormat/>
    <w:locked/>
    <w:uiPriority w:val="34"/>
    <w:rPr>
      <w:rFonts w:ascii="Times New Roman" w:hAnsi="Times New Roman" w:cs="Times New Roman"/>
      <w:kern w:val="2"/>
      <w:sz w:val="21"/>
      <w:szCs w:val="24"/>
    </w:rPr>
  </w:style>
  <w:style w:type="character" w:customStyle="1" w:styleId="363">
    <w:name w:val="列出段落 字符"/>
    <w:autoRedefine/>
    <w:qFormat/>
    <w:locked/>
    <w:uiPriority w:val="0"/>
    <w:rPr>
      <w:rFonts w:ascii="Calibri" w:hAnsi="Calibri" w:eastAsia="宋体" w:cs="Times New Roman"/>
      <w:kern w:val="2"/>
      <w:sz w:val="21"/>
      <w:szCs w:val="22"/>
    </w:rPr>
  </w:style>
  <w:style w:type="character" w:customStyle="1" w:styleId="364">
    <w:name w:val="正文缩进 字符1"/>
    <w:autoRedefine/>
    <w:qFormat/>
    <w:uiPriority w:val="99"/>
    <w:rPr>
      <w:rFonts w:ascii="Arial" w:hAnsi="Arial" w:eastAsia="宋体" w:cs="Times New Roman"/>
      <w:kern w:val="2"/>
      <w:sz w:val="24"/>
    </w:rPr>
  </w:style>
  <w:style w:type="character" w:customStyle="1" w:styleId="365">
    <w:name w:val="Hyperlink.0"/>
    <w:autoRedefine/>
    <w:qFormat/>
    <w:uiPriority w:val="0"/>
    <w:rPr>
      <w:rFonts w:ascii="宋体" w:hAnsi="宋体" w:eastAsia="宋体" w:cs="宋体"/>
      <w:lang w:val="zh-TW" w:eastAsia="zh-TW"/>
    </w:rPr>
  </w:style>
  <w:style w:type="paragraph" w:customStyle="1" w:styleId="366">
    <w:name w:val="wgy正文"/>
    <w:basedOn w:val="1"/>
    <w:autoRedefine/>
    <w:qFormat/>
    <w:uiPriority w:val="0"/>
    <w:pPr>
      <w:spacing w:line="360" w:lineRule="auto"/>
      <w:ind w:firstLine="200" w:firstLineChars="200"/>
    </w:pPr>
    <w:rPr>
      <w:rFonts w:asciiTheme="minorHAnsi" w:hAnsiTheme="minorHAnsi" w:eastAsiaTheme="minorEastAsia" w:cstheme="minorBidi"/>
      <w:sz w:val="24"/>
      <w:szCs w:val="22"/>
    </w:rPr>
  </w:style>
  <w:style w:type="character" w:customStyle="1" w:styleId="367">
    <w:name w:val="bookmark-item"/>
    <w:basedOn w:val="47"/>
    <w:autoRedefine/>
    <w:qFormat/>
    <w:uiPriority w:val="0"/>
  </w:style>
  <w:style w:type="character" w:customStyle="1" w:styleId="368">
    <w:name w:val="标题 5 Char1"/>
    <w:autoRedefine/>
    <w:qFormat/>
    <w:uiPriority w:val="0"/>
    <w:rPr>
      <w:rFonts w:ascii="Times New Roman" w:hAnsi="Times New Roman" w:eastAsia="宋体" w:cs="Times New Roman"/>
      <w:b/>
      <w:bCs/>
      <w:sz w:val="28"/>
      <w:szCs w:val="28"/>
    </w:rPr>
  </w:style>
  <w:style w:type="character" w:customStyle="1" w:styleId="369">
    <w:name w:val="A2"/>
    <w:autoRedefine/>
    <w:qFormat/>
    <w:uiPriority w:val="0"/>
    <w:rPr>
      <w:rFonts w:cs="宋体"/>
      <w:color w:val="221E1F"/>
      <w:sz w:val="20"/>
      <w:szCs w:val="20"/>
    </w:rPr>
  </w:style>
  <w:style w:type="paragraph" w:customStyle="1" w:styleId="370">
    <w:name w:val="Pa0"/>
    <w:basedOn w:val="1"/>
    <w:next w:val="1"/>
    <w:autoRedefine/>
    <w:qFormat/>
    <w:uiPriority w:val="0"/>
    <w:pPr>
      <w:autoSpaceDE w:val="0"/>
      <w:autoSpaceDN w:val="0"/>
      <w:adjustRightInd w:val="0"/>
      <w:spacing w:line="241" w:lineRule="atLeast"/>
      <w:jc w:val="left"/>
    </w:pPr>
    <w:rPr>
      <w:rFonts w:ascii="宋体"/>
      <w:kern w:val="0"/>
      <w:sz w:val="24"/>
    </w:rPr>
  </w:style>
  <w:style w:type="paragraph" w:customStyle="1" w:styleId="371">
    <w:name w:val="Table Paragraph"/>
    <w:basedOn w:val="1"/>
    <w:autoRedefine/>
    <w:qFormat/>
    <w:uiPriority w:val="1"/>
    <w:pPr>
      <w:autoSpaceDE w:val="0"/>
      <w:autoSpaceDN w:val="0"/>
      <w:jc w:val="left"/>
    </w:pPr>
    <w:rPr>
      <w:rFonts w:ascii="宋体" w:hAnsi="宋体" w:cs="宋体"/>
      <w:kern w:val="0"/>
      <w:sz w:val="22"/>
      <w:szCs w:val="22"/>
      <w:lang w:val="zh-CN" w:bidi="zh-CN"/>
    </w:rPr>
  </w:style>
  <w:style w:type="character" w:customStyle="1" w:styleId="372">
    <w:name w:val="正文首行缩进 字符"/>
    <w:basedOn w:val="373"/>
    <w:link w:val="43"/>
    <w:autoRedefine/>
    <w:qFormat/>
    <w:uiPriority w:val="0"/>
    <w:rPr>
      <w:rFonts w:ascii="Calibri" w:hAnsi="Calibri" w:eastAsia="宋体" w:cs="Times New Roman"/>
      <w:kern w:val="0"/>
      <w:sz w:val="28"/>
      <w:szCs w:val="24"/>
    </w:rPr>
  </w:style>
  <w:style w:type="character" w:customStyle="1" w:styleId="373">
    <w:name w:val="正文文本 字符"/>
    <w:basedOn w:val="47"/>
    <w:link w:val="19"/>
    <w:autoRedefine/>
    <w:qFormat/>
    <w:uiPriority w:val="0"/>
    <w:rPr>
      <w:rFonts w:ascii="Calibri" w:hAnsi="Calibri" w:eastAsia="宋体" w:cs="Times New Roman"/>
      <w:kern w:val="0"/>
      <w:sz w:val="28"/>
      <w:szCs w:val="24"/>
    </w:rPr>
  </w:style>
  <w:style w:type="character" w:customStyle="1" w:styleId="374">
    <w:name w:val="正文缩进 字符"/>
    <w:link w:val="14"/>
    <w:autoRedefine/>
    <w:qFormat/>
    <w:uiPriority w:val="0"/>
    <w:rPr>
      <w:rFonts w:ascii="Calibri" w:hAnsi="Calibri" w:eastAsia="宋体" w:cs="Times New Roman"/>
      <w:kern w:val="0"/>
      <w:sz w:val="20"/>
      <w:szCs w:val="20"/>
    </w:rPr>
  </w:style>
  <w:style w:type="character" w:customStyle="1" w:styleId="375">
    <w:name w:val="脚注文本 字符"/>
    <w:basedOn w:val="47"/>
    <w:link w:val="33"/>
    <w:autoRedefine/>
    <w:semiHidden/>
    <w:qFormat/>
    <w:uiPriority w:val="0"/>
    <w:rPr>
      <w:rFonts w:ascii="Calibri" w:hAnsi="Calibri" w:eastAsia="宋体" w:cs="Times New Roman"/>
      <w:kern w:val="0"/>
      <w:sz w:val="18"/>
      <w:szCs w:val="24"/>
    </w:rPr>
  </w:style>
  <w:style w:type="character" w:customStyle="1" w:styleId="376">
    <w:name w:val="批注文字 字符"/>
    <w:basedOn w:val="47"/>
    <w:link w:val="17"/>
    <w:autoRedefine/>
    <w:qFormat/>
    <w:uiPriority w:val="99"/>
    <w:rPr>
      <w:rFonts w:ascii="Calibri" w:hAnsi="Calibri" w:eastAsia="宋体" w:cs="Times New Roman"/>
      <w:kern w:val="0"/>
      <w:sz w:val="24"/>
      <w:szCs w:val="24"/>
    </w:rPr>
  </w:style>
  <w:style w:type="character" w:customStyle="1" w:styleId="377">
    <w:name w:val="标题 字符"/>
    <w:basedOn w:val="47"/>
    <w:link w:val="41"/>
    <w:autoRedefine/>
    <w:qFormat/>
    <w:uiPriority w:val="0"/>
    <w:rPr>
      <w:rFonts w:ascii="Arial" w:hAnsi="Arial" w:eastAsia="仿宋_GB2312" w:cs="Times New Roman"/>
      <w:b/>
      <w:bCs/>
      <w:kern w:val="0"/>
      <w:sz w:val="36"/>
      <w:szCs w:val="32"/>
    </w:rPr>
  </w:style>
  <w:style w:type="character" w:customStyle="1" w:styleId="378">
    <w:name w:val="副标题 字符"/>
    <w:basedOn w:val="47"/>
    <w:link w:val="31"/>
    <w:autoRedefine/>
    <w:qFormat/>
    <w:uiPriority w:val="11"/>
    <w:rPr>
      <w:rFonts w:ascii="Cambria" w:hAnsi="Cambria" w:eastAsia="宋体" w:cs="Times New Roman"/>
      <w:b/>
      <w:bCs/>
      <w:kern w:val="28"/>
      <w:sz w:val="32"/>
      <w:szCs w:val="32"/>
    </w:rPr>
  </w:style>
  <w:style w:type="character" w:customStyle="1" w:styleId="379">
    <w:name w:val="日期 字符"/>
    <w:basedOn w:val="47"/>
    <w:link w:val="20"/>
    <w:autoRedefine/>
    <w:qFormat/>
    <w:uiPriority w:val="0"/>
    <w:rPr>
      <w:rFonts w:ascii="Calibri" w:hAnsi="Calibri" w:eastAsia="楷体_GB2312" w:cs="Times New Roman"/>
      <w:kern w:val="0"/>
      <w:sz w:val="32"/>
      <w:szCs w:val="20"/>
    </w:rPr>
  </w:style>
  <w:style w:type="character" w:customStyle="1" w:styleId="380">
    <w:name w:val="正文文本 2 字符"/>
    <w:basedOn w:val="47"/>
    <w:link w:val="37"/>
    <w:autoRedefine/>
    <w:qFormat/>
    <w:uiPriority w:val="0"/>
    <w:rPr>
      <w:rFonts w:ascii="宋体" w:hAnsi="宋体" w:eastAsia="宋体" w:cs="Times New Roman"/>
      <w:color w:val="000000"/>
      <w:kern w:val="0"/>
      <w:sz w:val="24"/>
      <w:szCs w:val="24"/>
    </w:rPr>
  </w:style>
  <w:style w:type="character" w:customStyle="1" w:styleId="381">
    <w:name w:val="正文文本 3 字符"/>
    <w:basedOn w:val="47"/>
    <w:link w:val="18"/>
    <w:autoRedefine/>
    <w:qFormat/>
    <w:uiPriority w:val="0"/>
    <w:rPr>
      <w:rFonts w:ascii="Calibri" w:hAnsi="宋体" w:eastAsia="仿宋_GB2312" w:cs="Times New Roman"/>
      <w:b/>
      <w:bCs/>
      <w:kern w:val="0"/>
      <w:sz w:val="24"/>
      <w:szCs w:val="20"/>
    </w:rPr>
  </w:style>
  <w:style w:type="character" w:customStyle="1" w:styleId="382">
    <w:name w:val="正文文本缩进 2 字符"/>
    <w:basedOn w:val="47"/>
    <w:link w:val="26"/>
    <w:autoRedefine/>
    <w:qFormat/>
    <w:uiPriority w:val="0"/>
    <w:rPr>
      <w:rFonts w:ascii="仿宋_GB2312" w:hAnsi="宋体" w:eastAsia="宋体" w:cs="Arial"/>
      <w:b/>
      <w:bCs/>
      <w:color w:val="000000"/>
      <w:kern w:val="0"/>
      <w:sz w:val="24"/>
      <w:szCs w:val="24"/>
    </w:rPr>
  </w:style>
  <w:style w:type="character" w:customStyle="1" w:styleId="383">
    <w:name w:val="正文文本缩进 3 字符"/>
    <w:basedOn w:val="47"/>
    <w:link w:val="35"/>
    <w:autoRedefine/>
    <w:qFormat/>
    <w:uiPriority w:val="0"/>
    <w:rPr>
      <w:rFonts w:ascii="仿宋_GB2312" w:hAnsi="宋体" w:eastAsia="仿宋_GB2312" w:cs="Times New Roman"/>
      <w:color w:val="000000"/>
      <w:kern w:val="0"/>
      <w:sz w:val="24"/>
      <w:szCs w:val="24"/>
    </w:rPr>
  </w:style>
  <w:style w:type="character" w:customStyle="1" w:styleId="384">
    <w:name w:val="普通(网站) 字符"/>
    <w:link w:val="39"/>
    <w:autoRedefine/>
    <w:qFormat/>
    <w:locked/>
    <w:uiPriority w:val="99"/>
    <w:rPr>
      <w:rFonts w:ascii="Calibri" w:hAnsi="Calibri" w:eastAsia="宋体" w:cs="Times New Roman"/>
      <w:kern w:val="0"/>
      <w:sz w:val="24"/>
      <w:szCs w:val="24"/>
    </w:rPr>
  </w:style>
  <w:style w:type="character" w:customStyle="1" w:styleId="385">
    <w:name w:val="HTML 预设格式 字符"/>
    <w:basedOn w:val="47"/>
    <w:link w:val="38"/>
    <w:autoRedefine/>
    <w:semiHidden/>
    <w:qFormat/>
    <w:uiPriority w:val="0"/>
    <w:rPr>
      <w:rFonts w:ascii="宋体" w:hAnsi="宋体" w:eastAsia="宋体" w:cs="宋体"/>
      <w:kern w:val="0"/>
      <w:sz w:val="24"/>
      <w:szCs w:val="24"/>
    </w:rPr>
  </w:style>
  <w:style w:type="character" w:customStyle="1" w:styleId="386">
    <w:name w:val="批注主题 字符"/>
    <w:basedOn w:val="376"/>
    <w:link w:val="42"/>
    <w:autoRedefine/>
    <w:qFormat/>
    <w:uiPriority w:val="0"/>
    <w:rPr>
      <w:rFonts w:ascii="Calibri" w:hAnsi="Calibri" w:eastAsia="宋体" w:cs="Times New Roman"/>
      <w:b/>
      <w:bCs/>
      <w:kern w:val="0"/>
      <w:sz w:val="24"/>
      <w:szCs w:val="24"/>
    </w:rPr>
  </w:style>
  <w:style w:type="character" w:customStyle="1" w:styleId="387">
    <w:name w:val="批注框文本 字符"/>
    <w:basedOn w:val="47"/>
    <w:link w:val="27"/>
    <w:autoRedefine/>
    <w:qFormat/>
    <w:uiPriority w:val="0"/>
    <w:rPr>
      <w:rFonts w:ascii="Calibri" w:hAnsi="Calibri" w:eastAsia="宋体" w:cs="Times New Roman"/>
      <w:kern w:val="0"/>
      <w:sz w:val="16"/>
      <w:szCs w:val="16"/>
    </w:rPr>
  </w:style>
  <w:style w:type="character" w:customStyle="1" w:styleId="388">
    <w:name w:val="列出段落 字符1"/>
    <w:link w:val="2"/>
    <w:autoRedefine/>
    <w:qFormat/>
    <w:uiPriority w:val="99"/>
    <w:rPr>
      <w:rFonts w:ascii="Calibri" w:hAnsi="Calibri" w:eastAsia="宋体" w:cs="Times New Roman"/>
      <w:kern w:val="0"/>
      <w:sz w:val="20"/>
      <w:szCs w:val="20"/>
    </w:rPr>
  </w:style>
  <w:style w:type="character" w:customStyle="1" w:styleId="389">
    <w:name w:val="font51"/>
    <w:autoRedefine/>
    <w:qFormat/>
    <w:uiPriority w:val="0"/>
    <w:rPr>
      <w:rFonts w:ascii="宋体" w:hAnsi="宋体" w:eastAsia="宋体"/>
      <w:color w:val="0066CC"/>
      <w:sz w:val="20"/>
      <w:u w:val="none"/>
    </w:rPr>
  </w:style>
  <w:style w:type="character" w:customStyle="1" w:styleId="390">
    <w:name w:val="font81"/>
    <w:basedOn w:val="47"/>
    <w:autoRedefine/>
    <w:qFormat/>
    <w:uiPriority w:val="0"/>
    <w:rPr>
      <w:rFonts w:hint="eastAsia" w:ascii="宋体" w:hAnsi="宋体" w:eastAsia="宋体" w:cs="宋体"/>
      <w:color w:val="000000"/>
      <w:sz w:val="21"/>
      <w:szCs w:val="21"/>
      <w:u w:val="none"/>
    </w:rPr>
  </w:style>
  <w:style w:type="paragraph" w:customStyle="1" w:styleId="391">
    <w:name w:val="_Style 3"/>
    <w:basedOn w:val="1"/>
    <w:autoRedefine/>
    <w:qFormat/>
    <w:uiPriority w:val="1"/>
    <w:pPr>
      <w:ind w:firstLine="420" w:firstLineChars="200"/>
    </w:pPr>
    <w:rPr>
      <w:szCs w:val="22"/>
    </w:rPr>
  </w:style>
  <w:style w:type="character" w:customStyle="1" w:styleId="392">
    <w:name w:val="批注框文本 Char1"/>
    <w:autoRedefine/>
    <w:semiHidden/>
    <w:qFormat/>
    <w:uiPriority w:val="99"/>
    <w:rPr>
      <w:rFonts w:ascii="Times New Roman" w:hAnsi="Times New Roman" w:eastAsia="宋体" w:cs="Times New Roman"/>
      <w:sz w:val="18"/>
      <w:szCs w:val="18"/>
    </w:rPr>
  </w:style>
  <w:style w:type="character" w:customStyle="1" w:styleId="393">
    <w:name w:val="正文首行缩进 2 Char1"/>
    <w:autoRedefine/>
    <w:semiHidden/>
    <w:qFormat/>
    <w:uiPriority w:val="99"/>
    <w:rPr>
      <w:rFonts w:ascii="Times New Roman" w:hAnsi="Times New Roman" w:eastAsia="宋体" w:cs="Times New Roman"/>
      <w:szCs w:val="24"/>
    </w:rPr>
  </w:style>
  <w:style w:type="character" w:customStyle="1" w:styleId="394">
    <w:name w:val="脚注文本 Char1"/>
    <w:autoRedefine/>
    <w:semiHidden/>
    <w:qFormat/>
    <w:uiPriority w:val="99"/>
    <w:rPr>
      <w:rFonts w:ascii="Times New Roman" w:hAnsi="Times New Roman" w:eastAsia="宋体" w:cs="Times New Roman"/>
      <w:sz w:val="18"/>
      <w:szCs w:val="18"/>
    </w:rPr>
  </w:style>
  <w:style w:type="character" w:customStyle="1" w:styleId="395">
    <w:name w:val="HTML 预设格式 Char1"/>
    <w:autoRedefine/>
    <w:semiHidden/>
    <w:qFormat/>
    <w:uiPriority w:val="99"/>
    <w:rPr>
      <w:rFonts w:ascii="Courier New" w:hAnsi="Courier New"/>
      <w:kern w:val="2"/>
    </w:rPr>
  </w:style>
  <w:style w:type="character" w:customStyle="1" w:styleId="396">
    <w:name w:val="正文文本 Char1"/>
    <w:autoRedefine/>
    <w:semiHidden/>
    <w:qFormat/>
    <w:uiPriority w:val="99"/>
    <w:rPr>
      <w:rFonts w:ascii="Times New Roman" w:hAnsi="Times New Roman" w:eastAsia="宋体" w:cs="Times New Roman"/>
      <w:szCs w:val="24"/>
    </w:rPr>
  </w:style>
  <w:style w:type="character" w:customStyle="1" w:styleId="397">
    <w:name w:val="正文首行缩进 Char1"/>
    <w:autoRedefine/>
    <w:semiHidden/>
    <w:qFormat/>
    <w:uiPriority w:val="99"/>
    <w:rPr>
      <w:rFonts w:ascii="Times New Roman" w:hAnsi="Times New Roman" w:eastAsia="宋体" w:cs="Times New Roman"/>
      <w:szCs w:val="24"/>
    </w:rPr>
  </w:style>
  <w:style w:type="character" w:customStyle="1" w:styleId="398">
    <w:name w:val="z-窗体顶端 Char1"/>
    <w:autoRedefine/>
    <w:semiHidden/>
    <w:qFormat/>
    <w:uiPriority w:val="99"/>
    <w:rPr>
      <w:rFonts w:ascii="Arial" w:hAnsi="Arial" w:eastAsia="宋体" w:cs="Arial"/>
      <w:vanish/>
      <w:sz w:val="16"/>
      <w:szCs w:val="16"/>
    </w:rPr>
  </w:style>
  <w:style w:type="character" w:customStyle="1" w:styleId="399">
    <w:name w:val="z-窗体底端 Char1"/>
    <w:autoRedefine/>
    <w:semiHidden/>
    <w:qFormat/>
    <w:uiPriority w:val="99"/>
    <w:rPr>
      <w:rFonts w:ascii="Arial" w:hAnsi="Arial" w:eastAsia="宋体" w:cs="Arial"/>
      <w:vanish/>
      <w:sz w:val="16"/>
      <w:szCs w:val="16"/>
    </w:rPr>
  </w:style>
  <w:style w:type="character" w:customStyle="1" w:styleId="400">
    <w:name w:val="批注文字 Char1"/>
    <w:autoRedefine/>
    <w:semiHidden/>
    <w:qFormat/>
    <w:uiPriority w:val="99"/>
    <w:rPr>
      <w:rFonts w:ascii="Times New Roman" w:hAnsi="Times New Roman" w:eastAsia="宋体" w:cs="Times New Roman"/>
      <w:szCs w:val="24"/>
    </w:rPr>
  </w:style>
  <w:style w:type="character" w:customStyle="1" w:styleId="401">
    <w:name w:val="正文文本缩进 3 Char1"/>
    <w:autoRedefine/>
    <w:semiHidden/>
    <w:qFormat/>
    <w:uiPriority w:val="99"/>
    <w:rPr>
      <w:rFonts w:ascii="Times New Roman" w:hAnsi="Times New Roman" w:eastAsia="宋体" w:cs="Times New Roman"/>
      <w:sz w:val="16"/>
      <w:szCs w:val="16"/>
    </w:rPr>
  </w:style>
  <w:style w:type="character" w:customStyle="1" w:styleId="402">
    <w:name w:val="正文文本缩进 2 Char1"/>
    <w:semiHidden/>
    <w:qFormat/>
    <w:uiPriority w:val="99"/>
    <w:rPr>
      <w:rFonts w:ascii="Times New Roman" w:hAnsi="Times New Roman" w:eastAsia="宋体" w:cs="Times New Roman"/>
      <w:szCs w:val="24"/>
    </w:rPr>
  </w:style>
  <w:style w:type="character" w:customStyle="1" w:styleId="403">
    <w:name w:val="正文文本 2 Char1"/>
    <w:semiHidden/>
    <w:qFormat/>
    <w:uiPriority w:val="99"/>
    <w:rPr>
      <w:rFonts w:ascii="Times New Roman" w:hAnsi="Times New Roman" w:eastAsia="宋体" w:cs="Times New Roman"/>
      <w:szCs w:val="24"/>
    </w:rPr>
  </w:style>
  <w:style w:type="character" w:customStyle="1" w:styleId="404">
    <w:name w:val="日期 Char1"/>
    <w:semiHidden/>
    <w:qFormat/>
    <w:uiPriority w:val="99"/>
    <w:rPr>
      <w:rFonts w:ascii="Times New Roman" w:hAnsi="Times New Roman" w:eastAsia="宋体" w:cs="Times New Roman"/>
      <w:szCs w:val="24"/>
    </w:rPr>
  </w:style>
  <w:style w:type="character" w:customStyle="1" w:styleId="405">
    <w:name w:val="HTML 预设格式 Char2"/>
    <w:semiHidden/>
    <w:qFormat/>
    <w:uiPriority w:val="99"/>
    <w:rPr>
      <w:rFonts w:ascii="Courier New" w:hAnsi="Courier New" w:eastAsia="宋体" w:cs="Courier New"/>
      <w:sz w:val="20"/>
      <w:szCs w:val="20"/>
    </w:rPr>
  </w:style>
  <w:style w:type="character" w:customStyle="1" w:styleId="406">
    <w:name w:val="纯文本 Char1"/>
    <w:semiHidden/>
    <w:qFormat/>
    <w:uiPriority w:val="99"/>
    <w:rPr>
      <w:rFonts w:ascii="宋体" w:hAnsi="Courier New" w:eastAsia="宋体" w:cs="Courier New"/>
      <w:szCs w:val="21"/>
    </w:rPr>
  </w:style>
  <w:style w:type="character" w:customStyle="1" w:styleId="407">
    <w:name w:val="正文文本 3 Char1"/>
    <w:semiHidden/>
    <w:qFormat/>
    <w:uiPriority w:val="99"/>
    <w:rPr>
      <w:rFonts w:ascii="Times New Roman" w:hAnsi="Times New Roman" w:eastAsia="宋体" w:cs="Times New Roman"/>
      <w:sz w:val="16"/>
      <w:szCs w:val="16"/>
    </w:rPr>
  </w:style>
  <w:style w:type="character" w:customStyle="1" w:styleId="408">
    <w:name w:val="文档结构图 Char1"/>
    <w:semiHidden/>
    <w:qFormat/>
    <w:uiPriority w:val="99"/>
    <w:rPr>
      <w:rFonts w:ascii="宋体" w:hAnsi="Times New Roman" w:eastAsia="宋体" w:cs="Times New Roman"/>
      <w:sz w:val="18"/>
      <w:szCs w:val="18"/>
    </w:rPr>
  </w:style>
  <w:style w:type="character" w:customStyle="1" w:styleId="409">
    <w:name w:val="批注主题 Char1"/>
    <w:semiHidden/>
    <w:qFormat/>
    <w:uiPriority w:val="99"/>
    <w:rPr>
      <w:rFonts w:ascii="Times New Roman" w:hAnsi="Times New Roman" w:eastAsia="宋体" w:cs="Times New Roman"/>
      <w:b/>
      <w:bCs/>
      <w:szCs w:val="24"/>
    </w:rPr>
  </w:style>
  <w:style w:type="paragraph" w:customStyle="1" w:styleId="41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411">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412">
    <w:name w:val="纯文本 Char"/>
    <w:qFormat/>
    <w:uiPriority w:val="99"/>
    <w:rPr>
      <w:rFonts w:ascii="宋体" w:hAnsi="Courier New"/>
      <w:kern w:val="2"/>
      <w:sz w:val="24"/>
      <w:szCs w:val="24"/>
    </w:rPr>
  </w:style>
  <w:style w:type="paragraph" w:customStyle="1" w:styleId="41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414">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41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416">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417">
    <w:name w:val="text-tag"/>
    <w:basedOn w:val="1"/>
    <w:autoRedefine/>
    <w:qFormat/>
    <w:uiPriority w:val="0"/>
    <w:pPr>
      <w:widowControl/>
      <w:spacing w:before="100" w:beforeAutospacing="1" w:after="100" w:afterAutospacing="1"/>
      <w:jc w:val="left"/>
    </w:pPr>
    <w:rPr>
      <w:rFonts w:ascii="宋体" w:hAnsi="宋体" w:eastAsia="仿宋_GB2312" w:cs="宋体"/>
      <w:kern w:val="0"/>
      <w:sz w:val="24"/>
      <w:szCs w:val="32"/>
    </w:rPr>
  </w:style>
  <w:style w:type="character" w:customStyle="1" w:styleId="418">
    <w:name w:val="10"/>
    <w:basedOn w:val="47"/>
    <w:autoRedefine/>
    <w:qFormat/>
    <w:uiPriority w:val="0"/>
    <w:rPr>
      <w:rFonts w:hint="default" w:ascii="Times New Roman" w:hAnsi="Times New Roman" w:cs="Times New Roman"/>
    </w:rPr>
  </w:style>
  <w:style w:type="character" w:customStyle="1" w:styleId="419">
    <w:name w:val="UserStyle_16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30181</Words>
  <Characters>32099</Characters>
  <Lines>264</Lines>
  <Paragraphs>74</Paragraphs>
  <TotalTime>154</TotalTime>
  <ScaleCrop>false</ScaleCrop>
  <LinksUpToDate>false</LinksUpToDate>
  <CharactersWithSpaces>35154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2023-12-28T06:39:00Z</dcterms:created>
  <dc:creator>50898</dc:creator>
  <cp:lastModifiedBy>木南楠</cp:lastModifiedBy>
  <cp:lastPrinted>2024-05-01T07:07:00Z</cp:lastPrinted>
  <dcterms:modified xsi:type="dcterms:W3CDTF">2024-05-14T14:22:57Z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236C395DF61F4ED1BCC60248BE8930BA_13</vt:lpwstr>
  </property>
</Properties>
</file>