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986" w:name="_GoBack"/>
      <w:bookmarkEnd w:id="986"/>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 2023年鄞州区公共视频监控运维项目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 xml:space="preserve"> （电子招投标）</w:t>
      </w:r>
    </w:p>
    <w:p>
      <w:pPr>
        <w:snapToGrid w:val="0"/>
        <w:spacing w:line="360" w:lineRule="auto"/>
        <w:jc w:val="center"/>
        <w:rPr>
          <w:rFonts w:hint="eastAsia" w:ascii="宋体" w:hAnsi="宋体" w:cs="宋体"/>
          <w:color w:val="auto"/>
          <w:sz w:val="48"/>
          <w:szCs w:val="48"/>
          <w:highlight w:val="none"/>
        </w:rPr>
      </w:pPr>
    </w:p>
    <w:p>
      <w:pPr>
        <w:snapToGrid w:val="0"/>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编号:CBNB-20232423</w:t>
      </w:r>
      <w:r>
        <w:rPr>
          <w:rFonts w:hint="eastAsia" w:ascii="宋体" w:hAnsi="宋体" w:cs="宋体"/>
          <w:color w:val="auto"/>
          <w:sz w:val="48"/>
          <w:szCs w:val="48"/>
          <w:highlight w:val="none"/>
          <w:lang w:val="en-US" w:eastAsia="zh-CN"/>
        </w:rPr>
        <w:t>G</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480" w:lineRule="auto"/>
        <w:jc w:val="center"/>
        <w:rPr>
          <w:rFonts w:hint="eastAsia" w:ascii="Arial" w:hAnsi="Arial"/>
          <w:bCs/>
          <w:color w:val="auto"/>
          <w:sz w:val="30"/>
          <w:szCs w:val="30"/>
          <w:highlight w:val="none"/>
        </w:rPr>
      </w:pPr>
      <w:r>
        <w:rPr>
          <w:rFonts w:hint="eastAsia" w:ascii="Arial" w:hAnsi="Arial"/>
          <w:bCs/>
          <w:color w:val="auto"/>
          <w:sz w:val="30"/>
          <w:szCs w:val="30"/>
          <w:highlight w:val="none"/>
        </w:rPr>
        <w:t>宁波市公安局鄞州分局</w:t>
      </w:r>
    </w:p>
    <w:p>
      <w:pPr>
        <w:spacing w:line="480" w:lineRule="auto"/>
        <w:jc w:val="center"/>
        <w:rPr>
          <w:rFonts w:hint="eastAsia" w:ascii="Arial" w:hAnsi="Arial"/>
          <w:bCs/>
          <w:color w:val="auto"/>
          <w:sz w:val="30"/>
          <w:szCs w:val="30"/>
          <w:highlight w:val="none"/>
        </w:rPr>
      </w:pPr>
      <w:r>
        <w:rPr>
          <w:rFonts w:hint="eastAsia" w:ascii="Arial" w:hAnsi="Arial"/>
          <w:bCs/>
          <w:color w:val="auto"/>
          <w:sz w:val="30"/>
          <w:szCs w:val="30"/>
          <w:highlight w:val="none"/>
        </w:rPr>
        <w:t>宁波中基国际招标有限公司</w:t>
      </w:r>
    </w:p>
    <w:p>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11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项目概况                                                    </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2023年鄞州区公共视频监控运维项目招标项目的潜在投标人应在政采云平台（https://www.zcygov.cn/）获取（下载）招标文件，并于 2023年11月22日 09:00（北京时间）前递交（上传）投标文件。 </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一、项目基本情况</w:t>
      </w:r>
    </w:p>
    <w:p>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Cs/>
          <w:color w:val="auto"/>
          <w:szCs w:val="21"/>
          <w:highlight w:val="none"/>
        </w:rPr>
        <w:t>CBNB-20232</w:t>
      </w:r>
      <w:r>
        <w:rPr>
          <w:rFonts w:hint="eastAsia" w:ascii="宋体" w:hAnsi="宋体" w:cs="宋体"/>
          <w:bCs/>
          <w:color w:val="auto"/>
          <w:szCs w:val="21"/>
          <w:highlight w:val="none"/>
          <w:lang w:val="en-US" w:eastAsia="zh-CN"/>
        </w:rPr>
        <w:t>423</w:t>
      </w:r>
      <w:r>
        <w:rPr>
          <w:rFonts w:hint="eastAsia" w:ascii="宋体" w:hAnsi="宋体" w:cs="宋体"/>
          <w:bCs/>
          <w:color w:val="auto"/>
          <w:szCs w:val="21"/>
          <w:highlight w:val="none"/>
        </w:rPr>
        <w:t>G</w:t>
      </w:r>
    </w:p>
    <w:p>
      <w:pPr>
        <w:spacing w:line="360" w:lineRule="auto"/>
        <w:ind w:firstLine="421"/>
        <w:rPr>
          <w:rFonts w:hint="eastAsia" w:ascii="宋体" w:hAnsi="宋体" w:cs="宋体"/>
          <w:bCs/>
          <w:color w:val="auto"/>
          <w:szCs w:val="21"/>
          <w:highlight w:val="none"/>
        </w:rPr>
      </w:pPr>
      <w:r>
        <w:rPr>
          <w:rFonts w:hint="eastAsia" w:ascii="宋体" w:hAnsi="宋体" w:cs="宋体"/>
          <w:b/>
          <w:color w:val="auto"/>
          <w:szCs w:val="21"/>
          <w:highlight w:val="none"/>
        </w:rPr>
        <w:t>项目名称：</w:t>
      </w:r>
      <w:r>
        <w:rPr>
          <w:rFonts w:hint="eastAsia" w:ascii="宋体" w:hAnsi="宋体" w:eastAsia="宋体" w:cs="宋体"/>
          <w:color w:val="auto"/>
          <w:szCs w:val="21"/>
          <w:highlight w:val="none"/>
        </w:rPr>
        <w:t>2023年鄞州区公共视频监控运维项目</w:t>
      </w:r>
    </w:p>
    <w:p>
      <w:pPr>
        <w:spacing w:line="360" w:lineRule="auto"/>
        <w:ind w:firstLine="421"/>
        <w:rPr>
          <w:rFonts w:hint="default" w:ascii="宋体" w:hAnsi="宋体" w:eastAsia="仿宋" w:cs="宋体"/>
          <w:bCs/>
          <w:color w:val="auto"/>
          <w:szCs w:val="21"/>
          <w:highlight w:val="none"/>
          <w:lang w:val="en-US" w:eastAsia="zh-CN"/>
        </w:rPr>
      </w:pPr>
      <w:r>
        <w:rPr>
          <w:rFonts w:hint="eastAsia" w:ascii="宋体" w:hAnsi="宋体" w:cs="宋体"/>
          <w:b/>
          <w:color w:val="auto"/>
          <w:szCs w:val="21"/>
          <w:highlight w:val="none"/>
        </w:rPr>
        <w:t>预算金额（元）：</w:t>
      </w: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,143,1147.00</w:t>
      </w:r>
    </w:p>
    <w:p>
      <w:pPr>
        <w:spacing w:line="360" w:lineRule="auto"/>
        <w:ind w:firstLine="421"/>
        <w:rPr>
          <w:rFonts w:hint="eastAsia" w:ascii="宋体" w:hAnsi="宋体" w:cs="宋体"/>
          <w:bCs/>
          <w:color w:val="auto"/>
          <w:szCs w:val="21"/>
          <w:highlight w:val="none"/>
        </w:rPr>
      </w:pPr>
      <w:r>
        <w:rPr>
          <w:rFonts w:hint="eastAsia" w:ascii="宋体" w:hAnsi="宋体" w:cs="宋体"/>
          <w:b/>
          <w:color w:val="auto"/>
          <w:szCs w:val="21"/>
          <w:highlight w:val="none"/>
        </w:rPr>
        <w:t>最高限价（元）：</w:t>
      </w: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,143,1147.00</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采购需求：</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标项名称: </w:t>
      </w:r>
      <w:r>
        <w:rPr>
          <w:rFonts w:hint="eastAsia" w:ascii="宋体" w:hAnsi="宋体" w:eastAsia="宋体" w:cs="宋体"/>
          <w:color w:val="auto"/>
          <w:szCs w:val="21"/>
          <w:highlight w:val="none"/>
        </w:rPr>
        <w:t>2023年鄞州区公共视频监控运维项目</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数量: </w:t>
      </w:r>
      <w:r>
        <w:rPr>
          <w:rFonts w:hint="eastAsia" w:ascii="宋体" w:hAnsi="宋体" w:cs="宋体"/>
          <w:bCs/>
          <w:color w:val="auto"/>
          <w:szCs w:val="21"/>
          <w:highlight w:val="none"/>
        </w:rPr>
        <w:t>1</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预算金额（元）:</w:t>
      </w: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,143,1147.00</w:t>
      </w:r>
    </w:p>
    <w:p>
      <w:pPr>
        <w:pStyle w:val="116"/>
        <w:ind w:firstLine="422"/>
        <w:outlineLvl w:val="2"/>
        <w:rPr>
          <w:rFonts w:hint="eastAsia" w:ascii="宋体" w:hAnsi="宋体" w:cs="宋体"/>
          <w:bCs/>
          <w:color w:val="auto"/>
          <w:sz w:val="21"/>
          <w:szCs w:val="21"/>
          <w:highlight w:val="none"/>
        </w:rPr>
      </w:pPr>
      <w:r>
        <w:rPr>
          <w:rFonts w:hint="eastAsia" w:ascii="宋体" w:hAnsi="宋体" w:cs="宋体"/>
          <w:b/>
          <w:color w:val="auto"/>
          <w:sz w:val="21"/>
          <w:szCs w:val="21"/>
          <w:highlight w:val="none"/>
        </w:rPr>
        <w:t>简要规格描述或项目基本概况介绍、用途：</w:t>
      </w:r>
      <w:r>
        <w:rPr>
          <w:rFonts w:hint="default" w:ascii="宋体" w:hAnsi="宋体" w:eastAsia="宋体" w:cs="宋体"/>
          <w:bCs/>
          <w:color w:val="auto"/>
          <w:sz w:val="21"/>
          <w:szCs w:val="21"/>
          <w:highlight w:val="none"/>
          <w:lang w:val="en-US" w:eastAsia="zh-CN"/>
        </w:rPr>
        <w:t>在2022年公安一类点视频运维基础上，纳入医保、水利、城管等部门二类点公共视频监控系统进行统一运维。通过</w:t>
      </w:r>
      <w:r>
        <w:rPr>
          <w:rFonts w:hint="default" w:ascii="宋体" w:hAnsi="宋体" w:eastAsia="宋体" w:cs="宋体"/>
          <w:bCs/>
          <w:color w:val="auto"/>
          <w:sz w:val="21"/>
          <w:szCs w:val="21"/>
          <w:highlight w:val="none"/>
        </w:rPr>
        <w:t>统一运维，优化运维技术团队，完善考核机制，提高运维效率，加强监督管理，实现</w:t>
      </w:r>
      <w:r>
        <w:rPr>
          <w:rFonts w:hint="default" w:ascii="宋体" w:hAnsi="宋体" w:eastAsia="宋体" w:cs="宋体"/>
          <w:bCs/>
          <w:color w:val="auto"/>
          <w:sz w:val="21"/>
          <w:szCs w:val="21"/>
          <w:highlight w:val="none"/>
          <w:lang w:val="en-US" w:eastAsia="zh-CN"/>
        </w:rPr>
        <w:t>公共视频监控</w:t>
      </w:r>
      <w:r>
        <w:rPr>
          <w:rFonts w:hint="default" w:ascii="宋体" w:hAnsi="宋体" w:eastAsia="宋体" w:cs="宋体"/>
          <w:bCs/>
          <w:color w:val="auto"/>
          <w:sz w:val="21"/>
          <w:szCs w:val="21"/>
          <w:highlight w:val="none"/>
        </w:rPr>
        <w:t>最大化节约成本、最大化提升效率、最大化安全应用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从而</w:t>
      </w:r>
      <w:r>
        <w:rPr>
          <w:rFonts w:hint="default" w:ascii="宋体" w:hAnsi="宋体" w:eastAsia="宋体" w:cs="宋体"/>
          <w:bCs/>
          <w:color w:val="auto"/>
          <w:sz w:val="21"/>
          <w:szCs w:val="21"/>
          <w:highlight w:val="none"/>
          <w:lang w:eastAsia="zh-CN"/>
        </w:rPr>
        <w:t>满足政府部门应用及有关考核要求</w:t>
      </w:r>
      <w:r>
        <w:rPr>
          <w:rFonts w:hint="eastAsia" w:ascii="宋体" w:hAnsi="宋体" w:eastAsia="宋体" w:cs="宋体"/>
          <w:bCs/>
          <w:color w:val="auto"/>
          <w:sz w:val="21"/>
          <w:szCs w:val="21"/>
          <w:highlight w:val="none"/>
        </w:rPr>
        <w:t>。具体以招标文件第三部分采购需求为准，供应商可点击本公告下方</w:t>
      </w:r>
      <w:r>
        <w:rPr>
          <w:rFonts w:hint="eastAsia" w:ascii="宋体" w:hAnsi="宋体" w:cs="宋体"/>
          <w:bCs/>
          <w:color w:val="auto"/>
          <w:sz w:val="21"/>
          <w:szCs w:val="21"/>
          <w:highlight w:val="none"/>
        </w:rPr>
        <w:t xml:space="preserve">“浏览采购文件”查看采购需求。 </w:t>
      </w:r>
    </w:p>
    <w:p>
      <w:pPr>
        <w:pStyle w:val="116"/>
        <w:ind w:firstLine="422"/>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pPr>
        <w:pStyle w:val="116"/>
        <w:ind w:firstLine="422"/>
        <w:outlineLvl w:val="2"/>
        <w:rPr>
          <w:rFonts w:hint="eastAsia" w:ascii="宋体" w:hAnsi="宋体" w:cs="宋体"/>
          <w:color w:val="auto"/>
          <w:sz w:val="21"/>
          <w:szCs w:val="21"/>
          <w:highlight w:val="none"/>
        </w:rPr>
      </w:pPr>
      <w:r>
        <w:rPr>
          <w:rFonts w:hint="eastAsia" w:ascii="宋体" w:hAnsi="宋体" w:cs="宋体"/>
          <w:b/>
          <w:color w:val="auto"/>
          <w:sz w:val="21"/>
          <w:szCs w:val="21"/>
          <w:highlight w:val="none"/>
        </w:rPr>
        <w:t>合同履约期限：标项 1，</w:t>
      </w:r>
      <w:r>
        <w:rPr>
          <w:rFonts w:hint="eastAsia" w:ascii="宋体" w:hAnsi="宋体" w:cs="宋体"/>
          <w:color w:val="auto"/>
          <w:sz w:val="21"/>
          <w:szCs w:val="21"/>
          <w:highlight w:val="none"/>
        </w:rPr>
        <w:t>自合同签订生效后开始至双方合同义务完全履行后截止</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 xml:space="preserve"> </w:t>
      </w:r>
    </w:p>
    <w:p>
      <w:pPr>
        <w:pStyle w:val="17"/>
        <w:spacing w:line="360" w:lineRule="auto"/>
        <w:ind w:firstLine="480"/>
        <w:rPr>
          <w:rFonts w:hint="eastAsia" w:hAnsi="宋体" w:cs="宋体"/>
          <w:b/>
          <w:color w:val="auto"/>
          <w:sz w:val="21"/>
          <w:szCs w:val="21"/>
          <w:highlight w:val="none"/>
        </w:rPr>
      </w:pPr>
      <w:r>
        <w:rPr>
          <w:rFonts w:hint="eastAsia" w:hAnsi="宋体" w:cs="宋体"/>
          <w:b/>
          <w:color w:val="auto"/>
          <w:sz w:val="21"/>
          <w:szCs w:val="21"/>
          <w:highlight w:val="none"/>
        </w:rPr>
        <w:t>本项目接受联合体投标：</w:t>
      </w:r>
      <w:r>
        <w:rPr>
          <w:rFonts w:hint="eastAsia" w:hAnsi="宋体" w:cs="宋体"/>
          <w:color w:val="auto"/>
          <w:kern w:val="0"/>
          <w:sz w:val="21"/>
          <w:szCs w:val="21"/>
          <w:highlight w:val="none"/>
        </w:rPr>
        <w:t xml:space="preserve"> </w:t>
      </w:r>
      <w:r>
        <w:rPr>
          <w:rFonts w:hint="eastAsia" w:hAnsi="宋体" w:cs="宋体"/>
          <w:color w:val="auto"/>
          <w:kern w:val="0"/>
          <w:sz w:val="21"/>
          <w:szCs w:val="21"/>
          <w:highlight w:val="none"/>
        </w:rPr>
        <w:sym w:font="Wingdings" w:char="00FE"/>
      </w:r>
      <w:r>
        <w:rPr>
          <w:rFonts w:hint="eastAsia" w:hAnsi="宋体" w:cs="宋体"/>
          <w:b/>
          <w:color w:val="auto"/>
          <w:sz w:val="21"/>
          <w:szCs w:val="21"/>
          <w:highlight w:val="none"/>
        </w:rPr>
        <w:t>是；</w:t>
      </w:r>
      <w:r>
        <w:rPr>
          <w:rFonts w:hint="eastAsia" w:hAnsi="宋体" w:cs="宋体"/>
          <w:color w:val="auto"/>
          <w:kern w:val="0"/>
          <w:sz w:val="21"/>
          <w:szCs w:val="21"/>
          <w:highlight w:val="none"/>
        </w:rPr>
        <w:sym w:font="Wingdings" w:char="00A8"/>
      </w:r>
      <w:r>
        <w:rPr>
          <w:rFonts w:hint="eastAsia" w:hAnsi="宋体" w:cs="宋体"/>
          <w:b/>
          <w:color w:val="auto"/>
          <w:sz w:val="21"/>
          <w:szCs w:val="21"/>
          <w:highlight w:val="none"/>
        </w:rPr>
        <w:t>否</w:t>
      </w:r>
      <w:r>
        <w:rPr>
          <w:rFonts w:hint="eastAsia" w:hAnsi="宋体" w:cs="宋体"/>
          <w:color w:val="auto"/>
          <w:kern w:val="0"/>
          <w:sz w:val="21"/>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二、申请人的资格要求：</w:t>
      </w:r>
    </w:p>
    <w:p>
      <w:pPr>
        <w:spacing w:line="360" w:lineRule="auto"/>
        <w:ind w:firstLine="42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失信主体名单、政府采购严重违法失信行为记录名单（以投标截止日当天在信用中国网站及中国政府采购网查询结果为准，如相关失信记录已失效，供应商须需提供相关证明资料）；</w:t>
      </w:r>
    </w:p>
    <w:p>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2. 以联合体形式投标的，提供联合协议(不以联合体形式投标的，不需要提供) ；</w:t>
      </w:r>
    </w:p>
    <w:p>
      <w:pPr>
        <w:spacing w:line="360" w:lineRule="auto"/>
        <w:ind w:firstLine="420"/>
        <w:rPr>
          <w:rFonts w:hint="eastAsia" w:ascii="宋体" w:hAnsi="宋体" w:eastAsia="宋体" w:cs="宋体"/>
          <w:snapToGrid w:val="0"/>
          <w:color w:val="auto"/>
          <w:kern w:val="28"/>
          <w:szCs w:val="21"/>
          <w:highlight w:val="none"/>
          <w:lang w:val="en-US" w:eastAsia="zh-CN"/>
        </w:rPr>
      </w:pPr>
      <w:r>
        <w:rPr>
          <w:rFonts w:hint="eastAsia" w:ascii="宋体" w:hAnsi="宋体" w:cs="宋体"/>
          <w:snapToGrid w:val="0"/>
          <w:color w:val="auto"/>
          <w:kern w:val="28"/>
          <w:szCs w:val="21"/>
          <w:highlight w:val="none"/>
        </w:rPr>
        <w:t>3.落实政府采购政策需满足的资格要求：</w:t>
      </w:r>
      <w:r>
        <w:rPr>
          <w:rFonts w:hint="eastAsia" w:ascii="宋体" w:hAnsi="宋体" w:cs="宋体"/>
          <w:snapToGrid w:val="0"/>
          <w:color w:val="auto"/>
          <w:kern w:val="28"/>
          <w:szCs w:val="21"/>
          <w:highlight w:val="none"/>
          <w:lang w:val="en-US" w:eastAsia="zh-CN"/>
        </w:rPr>
        <w:t>无</w:t>
      </w:r>
    </w:p>
    <w:p>
      <w:pPr>
        <w:spacing w:line="360" w:lineRule="auto"/>
        <w:ind w:firstLine="42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4.本项目的特定资格要求：无；</w:t>
      </w:r>
    </w:p>
    <w:p>
      <w:pPr>
        <w:spacing w:line="360" w:lineRule="auto"/>
        <w:ind w:firstLine="42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三、获取招标文件 </w:t>
      </w:r>
    </w:p>
    <w:p>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时间：2023年11月01日至2023年11月08日 ，每天上午00:00至12:00 ，下午12:00至23:59（北京时间，线上获取法定节假日均可，线下获取文件法定节假日除外）</w:t>
      </w:r>
    </w:p>
    <w:p>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 xml:space="preserve">地点（网址）：政采云平台（https://www.zcygov.cn/） </w:t>
      </w:r>
    </w:p>
    <w:p>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20" w:firstLineChars="200"/>
        <w:rPr>
          <w:rFonts w:hint="eastAsia"/>
          <w:color w:val="auto"/>
          <w:highlight w:val="none"/>
        </w:rPr>
      </w:pPr>
      <w:r>
        <w:rPr>
          <w:rFonts w:hint="eastAsia" w:ascii="宋体" w:hAnsi="宋体" w:eastAsia="宋体" w:cs="宋体"/>
          <w:snapToGrid w:val="0"/>
          <w:color w:val="auto"/>
          <w:kern w:val="28"/>
          <w:szCs w:val="21"/>
          <w:highlight w:val="none"/>
        </w:rPr>
        <w:t>售价（元）：0</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提交投标文件截止时间：2023年11月22日 09:00（北京时间）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投标地点（网址）：（1）“电子加密投标文件”：政府采购云平台（https://www.zcygov.cn）在线提交；（2）“电子备份投标文件”宁波市鄞州区公共资源交易中心【鄞州区蕙江路567号（鄞州区妇儿医院对面）鄞州区行政服务中心五楼，具体受理场所具体见当日电子指示屏】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开标时间：2023年11月22日 09:00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开标地点（网址）：（1）政府采购云平台（https://www.zcygov.cn）（线上）；（2）宁波市鄞州区公共资源交易中心【鄞州区蕙江路567号（鄞州区妇儿医院对面）鄞州区行政服务中心五楼，具体受理场所具体见当日电子指示屏】（线下）    </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五、公告期限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1.采购人信息</w:t>
      </w:r>
    </w:p>
    <w:p>
      <w:pPr>
        <w:pStyle w:val="5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highlight w:val="none"/>
          <w:lang w:val="en-US" w:eastAsia="zh-CN" w:bidi="ar-SA"/>
        </w:rPr>
        <w:t xml:space="preserve"> 名    称：宁波市公安局鄞州分局 </w:t>
      </w:r>
    </w:p>
    <w:p>
      <w:pPr>
        <w:pStyle w:val="5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地    址：宁波市鄞州区惠风西路10号  </w:t>
      </w:r>
    </w:p>
    <w:p>
      <w:pPr>
        <w:pStyle w:val="5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传    真：/  </w:t>
      </w:r>
    </w:p>
    <w:p>
      <w:pPr>
        <w:pStyle w:val="5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项目联系人（询问）：王警官  </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项目联系方式（询问）：0574-88155168  </w:t>
      </w:r>
    </w:p>
    <w:p>
      <w:pPr>
        <w:spacing w:line="360" w:lineRule="auto"/>
        <w:ind w:firstLine="630" w:firstLineChars="3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质疑联系人：杨警官     </w:t>
      </w:r>
    </w:p>
    <w:p>
      <w:pPr>
        <w:spacing w:line="360" w:lineRule="auto"/>
        <w:ind w:firstLine="630" w:firstLineChars="3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质疑联系方式：0574-88155263 </w:t>
      </w:r>
    </w:p>
    <w:p>
      <w:pPr>
        <w:spacing w:line="360" w:lineRule="auto"/>
        <w:ind w:firstLine="42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2.采购代理机构信息            </w:t>
      </w:r>
    </w:p>
    <w:p>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名称：宁波中基国际招标有限公司</w:t>
      </w:r>
    </w:p>
    <w:p>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地址：宁波市鄞州区天童南路 666 号中基大厦19楼</w:t>
      </w:r>
    </w:p>
    <w:p>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传真：/</w:t>
      </w:r>
    </w:p>
    <w:p>
      <w:pPr>
        <w:adjustRightInd/>
        <w:snapToGrid w:val="0"/>
        <w:spacing w:line="360" w:lineRule="auto"/>
        <w:ind w:left="420" w:leftChars="200"/>
        <w:jc w:val="left"/>
        <w:rPr>
          <w:rFonts w:hint="default" w:ascii="Arial" w:hAnsi="Arial" w:eastAsia="宋体"/>
          <w:color w:val="auto"/>
          <w:szCs w:val="22"/>
          <w:highlight w:val="none"/>
          <w:lang w:val="en-US" w:eastAsia="zh-CN"/>
        </w:rPr>
      </w:pPr>
      <w:r>
        <w:rPr>
          <w:rFonts w:hint="eastAsia" w:ascii="Arial" w:hAnsi="Arial"/>
          <w:color w:val="auto"/>
          <w:szCs w:val="22"/>
          <w:highlight w:val="none"/>
        </w:rPr>
        <w:t>项目联系人（询问）：吕勇、方芸、史维</w:t>
      </w:r>
      <w:r>
        <w:rPr>
          <w:rFonts w:hint="eastAsia" w:ascii="Arial" w:hAnsi="Arial"/>
          <w:color w:val="auto"/>
          <w:szCs w:val="22"/>
          <w:highlight w:val="none"/>
          <w:lang w:eastAsia="zh-CN"/>
        </w:rPr>
        <w:t>、</w:t>
      </w:r>
      <w:r>
        <w:rPr>
          <w:rFonts w:hint="eastAsia" w:ascii="Arial" w:hAnsi="Arial"/>
          <w:color w:val="auto"/>
          <w:szCs w:val="22"/>
          <w:highlight w:val="none"/>
          <w:lang w:val="en-US" w:eastAsia="zh-CN"/>
        </w:rPr>
        <w:t>沙玉珠</w:t>
      </w:r>
    </w:p>
    <w:p>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项目联系方式（询问）：</w:t>
      </w:r>
      <w:r>
        <w:rPr>
          <w:rFonts w:hint="eastAsia" w:ascii="宋体" w:hAnsi="宋体" w:cs="宋体"/>
          <w:color w:val="auto"/>
          <w:szCs w:val="22"/>
          <w:highlight w:val="none"/>
        </w:rPr>
        <w:t>0574-88090063</w:t>
      </w:r>
    </w:p>
    <w:p>
      <w:pPr>
        <w:adjustRightInd/>
        <w:snapToGrid w:val="0"/>
        <w:spacing w:line="360" w:lineRule="auto"/>
        <w:ind w:left="420" w:leftChars="200"/>
        <w:jc w:val="left"/>
        <w:rPr>
          <w:rFonts w:hint="eastAsia" w:ascii="Arial" w:hAnsi="Arial"/>
          <w:color w:val="auto"/>
          <w:szCs w:val="22"/>
          <w:highlight w:val="none"/>
        </w:rPr>
      </w:pPr>
      <w:r>
        <w:rPr>
          <w:rFonts w:hint="eastAsia" w:ascii="Arial" w:hAnsi="Arial"/>
          <w:color w:val="auto"/>
          <w:szCs w:val="22"/>
          <w:highlight w:val="none"/>
        </w:rPr>
        <w:t>质疑联系人：李艳</w:t>
      </w:r>
    </w:p>
    <w:p>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质疑联系方式</w:t>
      </w:r>
      <w:r>
        <w:rPr>
          <w:rFonts w:hint="eastAsia" w:ascii="宋体" w:hAnsi="宋体" w:cs="宋体"/>
          <w:color w:val="auto"/>
          <w:szCs w:val="22"/>
          <w:highlight w:val="none"/>
        </w:rPr>
        <w:t>：0574-87423685</w:t>
      </w:r>
    </w:p>
    <w:p>
      <w:pPr>
        <w:spacing w:line="360" w:lineRule="auto"/>
        <w:rPr>
          <w:rFonts w:hint="eastAsia" w:ascii="Arial" w:hAnsi="Arial"/>
          <w:color w:val="auto"/>
          <w:szCs w:val="22"/>
          <w:highlight w:val="none"/>
        </w:rPr>
      </w:pPr>
      <w:r>
        <w:rPr>
          <w:rFonts w:hint="eastAsia" w:ascii="Arial" w:hAnsi="Arial"/>
          <w:color w:val="auto"/>
          <w:szCs w:val="22"/>
          <w:highlight w:val="none"/>
        </w:rPr>
        <w:t xml:space="preserve">    </w:t>
      </w:r>
    </w:p>
    <w:p>
      <w:pPr>
        <w:spacing w:line="360" w:lineRule="auto"/>
        <w:ind w:firstLine="420" w:firstLineChars="200"/>
        <w:rPr>
          <w:rFonts w:hint="eastAsia" w:ascii="Arial" w:hAnsi="Arial"/>
          <w:color w:val="auto"/>
          <w:szCs w:val="22"/>
          <w:highlight w:val="none"/>
        </w:rPr>
      </w:pPr>
      <w:r>
        <w:rPr>
          <w:rFonts w:hint="eastAsia" w:ascii="宋体" w:hAnsi="宋体" w:cs="宋体"/>
          <w:color w:val="auto"/>
          <w:szCs w:val="22"/>
          <w:highlight w:val="none"/>
        </w:rPr>
        <w:t>3.</w:t>
      </w:r>
      <w:r>
        <w:rPr>
          <w:rFonts w:hint="eastAsia" w:ascii="Arial" w:hAnsi="Arial"/>
          <w:color w:val="auto"/>
          <w:szCs w:val="22"/>
          <w:highlight w:val="none"/>
        </w:rPr>
        <w:t xml:space="preserve">同级政府采购监督管理部门            </w:t>
      </w:r>
    </w:p>
    <w:p>
      <w:pPr>
        <w:adjustRightInd/>
        <w:snapToGrid w:val="0"/>
        <w:spacing w:line="360" w:lineRule="auto"/>
        <w:ind w:left="420" w:leftChars="200"/>
        <w:jc w:val="left"/>
        <w:rPr>
          <w:rFonts w:hint="eastAsia" w:ascii="Arial" w:hAnsi="Arial"/>
          <w:color w:val="auto"/>
          <w:szCs w:val="22"/>
          <w:highlight w:val="none"/>
        </w:rPr>
      </w:pPr>
      <w:r>
        <w:rPr>
          <w:rFonts w:hint="eastAsia" w:ascii="Arial" w:hAnsi="Arial"/>
          <w:color w:val="auto"/>
          <w:szCs w:val="22"/>
          <w:highlight w:val="none"/>
        </w:rPr>
        <w:t>名称：宁波市鄞州区政府采购管理办公室</w:t>
      </w:r>
    </w:p>
    <w:p>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地址：宁波市鄞州区</w:t>
      </w:r>
      <w:r>
        <w:rPr>
          <w:rFonts w:hint="eastAsia" w:ascii="宋体" w:hAnsi="宋体" w:cs="宋体"/>
          <w:color w:val="auto"/>
          <w:szCs w:val="22"/>
          <w:highlight w:val="none"/>
        </w:rPr>
        <w:t>民惠东路16号</w:t>
      </w:r>
    </w:p>
    <w:p>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传真：/</w:t>
      </w:r>
    </w:p>
    <w:p>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联系人 ：郑老师</w:t>
      </w:r>
    </w:p>
    <w:p>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监督投诉电话：0574-89295894</w:t>
      </w:r>
    </w:p>
    <w:p>
      <w:pPr>
        <w:spacing w:line="360" w:lineRule="auto"/>
        <w:ind w:firstLine="480"/>
        <w:rPr>
          <w:rFonts w:hint="eastAsia" w:ascii="宋体" w:hAnsi="宋体" w:cs="宋体"/>
          <w:color w:val="auto"/>
          <w:szCs w:val="21"/>
          <w:highlight w:val="none"/>
        </w:rPr>
      </w:pP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pPr>
        <w:widowControl/>
        <w:adjustRightInd/>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6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noWrap w:val="0"/>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62" w:type="dxa"/>
            <w:noWrap w:val="0"/>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事项</w:t>
            </w:r>
          </w:p>
        </w:tc>
        <w:tc>
          <w:tcPr>
            <w:tcW w:w="6808" w:type="dxa"/>
            <w:noWrap w:val="0"/>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项目属性与核心产品</w:t>
            </w:r>
          </w:p>
        </w:tc>
        <w:tc>
          <w:tcPr>
            <w:tcW w:w="6808" w:type="dxa"/>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采购标的及其对应的中小企业划分标准所属行业</w:t>
            </w:r>
          </w:p>
        </w:tc>
        <w:tc>
          <w:tcPr>
            <w:tcW w:w="6808" w:type="dxa"/>
            <w:noWrap w:val="0"/>
            <w:vAlign w:val="center"/>
          </w:tcPr>
          <w:p>
            <w:pPr>
              <w:pStyle w:val="33"/>
              <w:spacing w:line="360" w:lineRule="auto"/>
              <w:rPr>
                <w:rFonts w:hint="eastAsia" w:hAnsi="宋体" w:cs="宋体"/>
                <w:b/>
                <w:bCs/>
                <w:color w:val="auto"/>
                <w:kern w:val="0"/>
                <w:highlight w:val="none"/>
              </w:rPr>
            </w:pPr>
            <w:r>
              <w:rPr>
                <w:rFonts w:hint="eastAsia" w:hAnsi="宋体" w:cs="宋体"/>
                <w:b/>
                <w:bCs/>
                <w:color w:val="auto"/>
                <w:kern w:val="0"/>
                <w:highlight w:val="none"/>
              </w:rPr>
              <w:t>标的：</w:t>
            </w:r>
            <w:r>
              <w:rPr>
                <w:rFonts w:hint="eastAsia" w:ascii="宋体" w:hAnsi="宋体" w:eastAsia="宋体" w:cs="宋体"/>
                <w:b/>
                <w:bCs/>
                <w:color w:val="auto"/>
                <w:highlight w:val="none"/>
                <w:u w:val="single"/>
              </w:rPr>
              <w:t>2023年鄞州区公共视频监控运维项目</w:t>
            </w:r>
            <w:r>
              <w:rPr>
                <w:rFonts w:hint="eastAsia" w:hAnsi="宋体" w:cs="宋体"/>
                <w:b/>
                <w:bCs/>
                <w:color w:val="auto"/>
                <w:kern w:val="0"/>
                <w:highlight w:val="none"/>
              </w:rPr>
              <w:t>，属于</w:t>
            </w:r>
            <w:r>
              <w:rPr>
                <w:rFonts w:hint="eastAsia" w:hAnsi="宋体" w:cs="宋体"/>
                <w:b/>
                <w:bCs/>
                <w:color w:val="auto"/>
                <w:highlight w:val="none"/>
                <w:u w:val="single"/>
              </w:rPr>
              <w:t>软件和信息技术服务</w:t>
            </w:r>
            <w:r>
              <w:rPr>
                <w:rFonts w:hint="eastAsia" w:hAnsi="宋体" w:cs="宋体"/>
                <w:b/>
                <w:bCs/>
                <w:color w:val="auto"/>
                <w:kern w:val="0"/>
                <w:highlight w:val="none"/>
              </w:rPr>
              <w:t>；</w:t>
            </w:r>
          </w:p>
          <w:p>
            <w:pPr>
              <w:pStyle w:val="5"/>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备注：《关于印发中小企业划型标准规定的通知》（工信部联企业〔2011〕300）：</w:t>
            </w:r>
          </w:p>
          <w:p>
            <w:pPr>
              <w:pStyle w:val="5"/>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u w:val="singl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是否允许采购进口产品</w:t>
            </w:r>
          </w:p>
        </w:tc>
        <w:tc>
          <w:tcPr>
            <w:tcW w:w="6808" w:type="dxa"/>
            <w:noWrap w:val="0"/>
            <w:vAlign w:val="center"/>
          </w:tcPr>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本项目不允许采购进口产品。</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可以就_____采购进口产品。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2" w:type="dxa"/>
            <w:noWrap w:val="0"/>
            <w:vAlign w:val="center"/>
          </w:tcPr>
          <w:p>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分包</w:t>
            </w:r>
          </w:p>
        </w:tc>
        <w:tc>
          <w:tcPr>
            <w:tcW w:w="6808" w:type="dxa"/>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同意将非主体、非关键性的工作分包。</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B</w:t>
            </w:r>
            <w:r>
              <w:rPr>
                <w:rFonts w:hint="eastAsia" w:ascii="宋体" w:hAnsi="宋体" w:eastAsia="宋体" w:cs="宋体"/>
                <w:color w:val="auto"/>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开标前答疑会或现场考察</w:t>
            </w:r>
          </w:p>
        </w:tc>
        <w:tc>
          <w:tcPr>
            <w:tcW w:w="6808" w:type="dxa"/>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不组织。</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☐B组织，</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2" w:type="dxa"/>
            <w:noWrap w:val="0"/>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样品提供</w:t>
            </w:r>
          </w:p>
        </w:tc>
        <w:tc>
          <w:tcPr>
            <w:tcW w:w="6808" w:type="dxa"/>
            <w:noWrap w:val="0"/>
            <w:vAlign w:val="center"/>
          </w:tcPr>
          <w:p>
            <w:pPr>
              <w:spacing w:line="360" w:lineRule="auto"/>
              <w:rPr>
                <w:rFonts w:ascii="宋体" w:hAnsi="宋体" w:eastAsia="宋体" w:cs="宋体"/>
                <w:color w:val="auto"/>
                <w:szCs w:val="21"/>
                <w:highlight w:val="none"/>
              </w:rPr>
            </w:pPr>
            <w:r>
              <w:rPr>
                <w:rFonts w:hint="eastAsia" w:ascii="Wingdings" w:hAnsi="Wingdings" w:eastAsia="宋体" w:cs="宋体"/>
                <w:color w:val="auto"/>
                <w:kern w:val="0"/>
                <w:szCs w:val="21"/>
                <w:highlight w:val="none"/>
              </w:rPr>
              <w:t>þ</w:t>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pPr>
              <w:spacing w:line="360" w:lineRule="auto"/>
              <w:rPr>
                <w:rFonts w:ascii="宋体" w:hAnsi="宋体" w:eastAsia="宋体" w:cs="宋体"/>
                <w:color w:val="auto"/>
                <w:kern w:val="0"/>
                <w:szCs w:val="21"/>
                <w:highlight w:val="none"/>
              </w:rPr>
            </w:pPr>
            <w:r>
              <w:rPr>
                <w:rFonts w:hint="eastAsia" w:ascii="MS Gothic" w:hAnsi="MS Gothic" w:eastAsia="宋体" w:cs="宋体"/>
                <w:color w:val="auto"/>
                <w:kern w:val="0"/>
                <w:szCs w:val="21"/>
                <w:highlight w:val="none"/>
              </w:rPr>
              <w:t>☐</w:t>
            </w:r>
            <w:r>
              <w:rPr>
                <w:rFonts w:hint="eastAsia" w:ascii="宋体" w:hAnsi="宋体" w:eastAsia="宋体" w:cs="宋体"/>
                <w:color w:val="auto"/>
                <w:kern w:val="0"/>
                <w:szCs w:val="21"/>
                <w:highlight w:val="none"/>
              </w:rPr>
              <w:t>B要求提供，</w:t>
            </w:r>
          </w:p>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snapToGrid w:val="0"/>
                <w:color w:val="auto"/>
                <w:kern w:val="28"/>
                <w:szCs w:val="21"/>
                <w:highlight w:val="none"/>
              </w:rPr>
              <w:t>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（4）是否需要随样品提交检测报告：☐否；☐是，检测机构的要求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2" w:type="dxa"/>
            <w:noWrap w:val="0"/>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方案讲解演示</w:t>
            </w:r>
          </w:p>
        </w:tc>
        <w:tc>
          <w:tcPr>
            <w:tcW w:w="6808" w:type="dxa"/>
            <w:noWrap w:val="0"/>
            <w:vAlign w:val="center"/>
          </w:tcPr>
          <w:p>
            <w:pPr>
              <w:spacing w:line="360" w:lineRule="auto"/>
              <w:rPr>
                <w:rFonts w:hint="eastAsia" w:ascii="宋体" w:hAnsi="宋体" w:eastAsia="宋体" w:cs="宋体"/>
                <w:color w:val="auto"/>
                <w:szCs w:val="21"/>
                <w:highlight w:val="none"/>
              </w:rPr>
            </w:pPr>
            <w:r>
              <w:rPr>
                <w:rFonts w:ascii="Wingdings" w:hAnsi="Wingdings" w:eastAsia="MS Gothic" w:cs="宋体"/>
                <w:color w:val="auto"/>
                <w:kern w:val="0"/>
                <w:szCs w:val="21"/>
                <w:highlight w:val="none"/>
              </w:rPr>
              <w:sym w:font="Wingdings" w:char="0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不组织。</w:t>
            </w:r>
          </w:p>
          <w:p>
            <w:pPr>
              <w:spacing w:line="360" w:lineRule="auto"/>
              <w:rPr>
                <w:rFonts w:ascii="宋体" w:hAnsi="宋体" w:eastAsia="宋体" w:cs="宋体"/>
                <w:color w:val="auto"/>
                <w:kern w:val="0"/>
                <w:szCs w:val="21"/>
                <w:highlight w:val="none"/>
              </w:rPr>
            </w:pPr>
            <w:r>
              <w:rPr>
                <w:rFonts w:ascii="Wingdings" w:hAnsi="Wingdings" w:eastAsia="MS Gothic" w:cs="宋体"/>
                <w:color w:val="auto"/>
                <w:kern w:val="0"/>
                <w:szCs w:val="21"/>
                <w:highlight w:val="none"/>
              </w:rPr>
              <w:sym w:font="Wingdings" w:char="00A8"/>
            </w:r>
            <w:r>
              <w:rPr>
                <w:rFonts w:hint="eastAsia" w:ascii="宋体" w:hAnsi="宋体" w:eastAsia="宋体" w:cs="宋体"/>
                <w:color w:val="auto"/>
                <w:kern w:val="0"/>
                <w:szCs w:val="21"/>
                <w:highlight w:val="none"/>
              </w:rPr>
              <w:t>B组织</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（1）在评标时安排每个投标人进行方案讲解演示。每个投标人时间不超过20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编制时可根据项目情况进行调整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分钟，讲解次序以投标文件解密时间先后次序为准，讲解演示人员不超过3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编制时可根据项目情况进行调整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人。讲解演示结束后按要求解答评标委员会提问。</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（2）方案讲解演示可选择以下其中一种方式：</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方式一：政采云平台在线讲解演示。政采云平台在线讲解需投标人根据政采云平台操作要求做好准备工作，提前完善软硬件配置环境。</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2" w:type="dxa"/>
            <w:noWrap w:val="0"/>
            <w:vAlign w:val="center"/>
          </w:tcPr>
          <w:p>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投标人应当提供的资格、资信证明文件</w:t>
            </w:r>
          </w:p>
        </w:tc>
        <w:tc>
          <w:tcPr>
            <w:tcW w:w="6808" w:type="dxa"/>
            <w:noWrap w:val="0"/>
            <w:vAlign w:val="center"/>
          </w:tcPr>
          <w:p>
            <w:pPr>
              <w:snapToGrid w:val="0"/>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（1）资格证明文件：见招标文件第二部分11.1。</w:t>
            </w:r>
          </w:p>
          <w:p>
            <w:pPr>
              <w:snapToGrid w:val="0"/>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投标人未提供有效的资格证明文件的，视为投标人不具备招标文件中规定的资格要求，投标无效。</w:t>
            </w:r>
          </w:p>
          <w:p>
            <w:pPr>
              <w:snapToGrid w:val="0"/>
              <w:spacing w:line="360" w:lineRule="auto"/>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2" w:type="dxa"/>
            <w:noWrap w:val="0"/>
            <w:vAlign w:val="center"/>
          </w:tcPr>
          <w:p>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节能产品、环境标志产品</w:t>
            </w:r>
          </w:p>
        </w:tc>
        <w:tc>
          <w:tcPr>
            <w:tcW w:w="6808" w:type="dxa"/>
            <w:noWrap w:val="0"/>
            <w:vAlign w:val="center"/>
          </w:tcPr>
          <w:p>
            <w:pPr>
              <w:snapToGrid w:val="0"/>
              <w:spacing w:line="360" w:lineRule="auto"/>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2" w:type="dxa"/>
            <w:noWrap w:val="0"/>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报价要求</w:t>
            </w:r>
          </w:p>
        </w:tc>
        <w:tc>
          <w:tcPr>
            <w:tcW w:w="6808" w:type="dxa"/>
            <w:noWrap w:val="0"/>
            <w:vAlign w:val="center"/>
          </w:tcPr>
          <w:p>
            <w:pPr>
              <w:snapToGrid w:val="0"/>
              <w:spacing w:line="360" w:lineRule="auto"/>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1、有关本项目实施所需的所有费用（含税费）均计入报价。</w:t>
            </w:r>
          </w:p>
          <w:p>
            <w:pPr>
              <w:snapToGrid w:val="0"/>
              <w:spacing w:line="360" w:lineRule="auto"/>
              <w:jc w:val="left"/>
              <w:rPr>
                <w:rFonts w:ascii="宋体" w:hAnsi="宋体" w:eastAsia="宋体" w:cs="宋体"/>
                <w:b/>
                <w:bCs/>
                <w:color w:val="auto"/>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b/>
                <w:bCs/>
                <w:color w:val="auto"/>
                <w:kern w:val="0"/>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3、本项目投标报价是履行合同的最终价格，包括</w:t>
            </w:r>
            <w:r>
              <w:rPr>
                <w:rFonts w:hint="eastAsia" w:ascii="宋体" w:hAnsi="宋体" w:eastAsia="宋体" w:cs="宋体"/>
                <w:color w:val="auto"/>
                <w:szCs w:val="21"/>
                <w:highlight w:val="none"/>
                <w:lang w:val="en-US" w:eastAsia="zh-CN"/>
              </w:rPr>
              <w:t>前端+网络+后端设备维护费、前端系统电费、安全责任制保险费、链路租赁</w:t>
            </w:r>
            <w:r>
              <w:rPr>
                <w:rFonts w:hint="eastAsia" w:ascii="宋体" w:hAnsi="宋体" w:eastAsia="宋体" w:cs="宋体"/>
                <w:color w:val="auto"/>
                <w:szCs w:val="21"/>
                <w:highlight w:val="none"/>
              </w:rPr>
              <w:t>、培训、中标服务费、人工费（含人员粘贴资产设备标签）、企业管理费、合理利润、风险费用、税金等直至完成本项目所产生的全部合理费用。</w:t>
            </w:r>
          </w:p>
          <w:p>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val="zh-CN"/>
              </w:rPr>
              <w:t>投标报价出现下列情形的，投标无效：</w:t>
            </w:r>
          </w:p>
          <w:p>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（1）投标文件出现不是唯一的、有选择性投标报价的；</w:t>
            </w:r>
          </w:p>
          <w:p>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（2）投标报价超过招标文件中规定的预算金额或者最高限价的；</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（4）投标人对根据修正原则修正后的报价不确认的</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中小企业信用融资</w:t>
            </w:r>
          </w:p>
        </w:tc>
        <w:tc>
          <w:tcPr>
            <w:tcW w:w="6808" w:type="dxa"/>
            <w:noWrap w:val="0"/>
            <w:vAlign w:val="center"/>
          </w:tcPr>
          <w:p>
            <w:pPr>
              <w:spacing w:line="360" w:lineRule="auto"/>
              <w:rPr>
                <w:rFonts w:ascii="宋体" w:hAnsi="宋体" w:eastAsia="宋体" w:cs="宋体"/>
                <w:color w:val="auto"/>
                <w:szCs w:val="21"/>
                <w:highlight w:val="none"/>
              </w:rPr>
            </w:pPr>
            <w:r>
              <w:rPr>
                <w:rFonts w:hint="eastAsia" w:ascii="宋体" w:hAnsi="宋体" w:eastAsia="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9" w:hRule="atLeast"/>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备份投标文和演示视频件送达地点和签收人员 </w:t>
            </w:r>
          </w:p>
        </w:tc>
        <w:tc>
          <w:tcPr>
            <w:tcW w:w="6808" w:type="dxa"/>
            <w:noWrap w:val="0"/>
            <w:vAlign w:val="center"/>
          </w:tcPr>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投标人若需要递交备份投标文件和演示视频可按照以下要求进行递交：</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①采用邮寄方式提交电子备份投标文件和演示视频，需按以下要求递交：</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供应商须在投标截止时间前一个工作日前将电子备份投标文件和演示视频邮寄至规定地点，由招标代理工作人员进行签收。各供应商自行考虑邮寄在途时间，邮寄过程中无论何种因素导致备份投标文件未按时递交的后果，均由供应商自行负责。备份投标文件和演示视频递交时间以招标代理实际收到投标文件的时间为准。迟到的电子备份投标文件和演示视频将被拒收。请各供应商确保密封包装在邮寄过程密封包装完好，并在邮寄包裹上注明项目名称，因邮寄过程的密封破损造成不符合开标要求的，本招标代理及招标人概不负责。</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电子备份投标文件邮寄地址为：宁波市鄞州区天童南路666号中基大厦19楼。</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收件人：史维，联系方式：0574-87425467。</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②采用直接递交方式递交备份电子投标文件和演示视频，在投标当天投标截止时间前投标人员进入</w:t>
            </w:r>
            <w:r>
              <w:rPr>
                <w:rFonts w:hint="eastAsia" w:ascii="宋体" w:hAnsi="宋体" w:eastAsia="宋体" w:cs="宋体"/>
                <w:color w:val="auto"/>
                <w:szCs w:val="21"/>
                <w:highlight w:val="none"/>
              </w:rPr>
              <w:t>宁波市鄞州区公共资源交易中心【鄞州区蕙江路567号（鄞州区妇儿医院对面）鄞州区行政服务中心五楼，具体受理场所详见当日电子指示屏】</w:t>
            </w:r>
            <w:r>
              <w:rPr>
                <w:rFonts w:hint="eastAsia" w:ascii="宋体" w:hAnsi="宋体" w:eastAsia="宋体" w:cs="宋体"/>
                <w:snapToGrid w:val="0"/>
                <w:color w:val="auto"/>
                <w:kern w:val="28"/>
                <w:szCs w:val="21"/>
                <w:highlight w:val="none"/>
              </w:rPr>
              <w:t xml:space="preserve">递交备份投标文件和演示视频。     </w:t>
            </w:r>
          </w:p>
          <w:p>
            <w:pPr>
              <w:spacing w:line="360" w:lineRule="auto"/>
              <w:rPr>
                <w:rFonts w:ascii="宋体" w:hAnsi="宋体" w:eastAsia="宋体" w:cs="宋体"/>
                <w:color w:val="auto"/>
                <w:szCs w:val="21"/>
                <w:highlight w:val="none"/>
              </w:rPr>
            </w:pPr>
            <w:r>
              <w:rPr>
                <w:rFonts w:hint="eastAsia" w:ascii="宋体" w:hAnsi="宋体" w:eastAsia="宋体" w:cs="宋体"/>
                <w:b/>
                <w:bCs/>
                <w:snapToGrid w:val="0"/>
                <w:color w:val="auto"/>
                <w:kern w:val="28"/>
                <w:szCs w:val="21"/>
                <w:highlight w:val="none"/>
              </w:rPr>
              <w:t>采购人、采购代理机构不强制投标人提交备份投标文件。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04" w:type="dxa"/>
            <w:vMerge w:val="restart"/>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2" w:type="dxa"/>
            <w:vMerge w:val="restart"/>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特别说明</w:t>
            </w:r>
          </w:p>
        </w:tc>
        <w:tc>
          <w:tcPr>
            <w:tcW w:w="6808" w:type="dxa"/>
            <w:noWrap w:val="0"/>
            <w:vAlign w:val="center"/>
          </w:tcPr>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04" w:type="dxa"/>
            <w:vMerge w:val="continue"/>
            <w:noWrap w:val="0"/>
            <w:vAlign w:val="center"/>
          </w:tcPr>
          <w:p>
            <w:pPr>
              <w:jc w:val="center"/>
              <w:rPr>
                <w:rFonts w:ascii="宋体" w:hAnsi="宋体" w:eastAsia="宋体" w:cs="宋体"/>
                <w:color w:val="auto"/>
                <w:szCs w:val="21"/>
                <w:highlight w:val="none"/>
              </w:rPr>
            </w:pPr>
          </w:p>
        </w:tc>
        <w:tc>
          <w:tcPr>
            <w:tcW w:w="1562" w:type="dxa"/>
            <w:vMerge w:val="continue"/>
            <w:noWrap w:val="0"/>
            <w:vAlign w:val="center"/>
          </w:tcPr>
          <w:p>
            <w:pPr>
              <w:snapToGrid w:val="0"/>
              <w:spacing w:line="360" w:lineRule="auto"/>
              <w:jc w:val="center"/>
              <w:rPr>
                <w:rFonts w:ascii="宋体" w:hAnsi="宋体" w:eastAsia="宋体" w:cs="宋体"/>
                <w:b/>
                <w:color w:val="auto"/>
                <w:szCs w:val="21"/>
                <w:highlight w:val="none"/>
              </w:rPr>
            </w:pPr>
          </w:p>
        </w:tc>
        <w:tc>
          <w:tcPr>
            <w:tcW w:w="6808" w:type="dxa"/>
            <w:noWrap w:val="0"/>
            <w:vAlign w:val="center"/>
          </w:tcPr>
          <w:p>
            <w:pPr>
              <w:spacing w:line="360" w:lineRule="auto"/>
              <w:rPr>
                <w:rFonts w:ascii="宋体" w:hAnsi="宋体" w:eastAsia="宋体" w:cs="宋体"/>
                <w:snapToGrid w:val="0"/>
                <w:color w:val="auto"/>
                <w:kern w:val="28"/>
                <w:szCs w:val="21"/>
                <w:highlight w:val="none"/>
              </w:rPr>
            </w:pPr>
            <w:r>
              <w:rPr>
                <w:rFonts w:ascii="Wingdings" w:hAnsi="Wingdings" w:eastAsia="宋体" w:cs="Segoe UI Symbol"/>
                <w:color w:val="auto"/>
                <w:kern w:val="0"/>
                <w:szCs w:val="21"/>
                <w:highlight w:val="none"/>
              </w:rPr>
              <w:t></w:t>
            </w:r>
            <w:r>
              <w:rPr>
                <w:rFonts w:hint="eastAsia" w:ascii="宋体" w:hAnsi="宋体" w:eastAsia="宋体" w:cs="宋体"/>
                <w:snapToGrid w:val="0"/>
                <w:color w:val="auto"/>
                <w:kern w:val="28"/>
                <w:szCs w:val="21"/>
                <w:highlight w:val="none"/>
              </w:rPr>
              <w:t>联合体投标的，联合体各方均需按招标文件第四部分评标标准要求提供资信证明文件，否则视为不符合相关要求。</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2" w:type="dxa"/>
            <w:noWrap w:val="0"/>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采购代理服务费</w:t>
            </w:r>
          </w:p>
        </w:tc>
        <w:tc>
          <w:tcPr>
            <w:tcW w:w="6808" w:type="dxa"/>
            <w:noWrap w:val="0"/>
            <w:vAlign w:val="center"/>
          </w:tcPr>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（1）收取方式：供应商应当自中标结果公告发布之日起5个工作日内一次性向采购代理机构支付代理服务费。</w:t>
            </w:r>
          </w:p>
          <w:p>
            <w:pPr>
              <w:spacing w:line="360" w:lineRule="auto"/>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（2）采购代理服务费用收取标准：由代理机构参照国家发改委发改办价格[2003]857号通知和国家计委计价格[2002]1980号文件中服务费率，按照中标金额，向中标人收取中标服务费。</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（3）支付形式及账号：</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① 代理服务费缴纳形式：汇票/电汇/现金</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② 代理服务费汇入以下账户 ：</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收款单位（户名）：宁波中基国际招标有限公司</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开户：宁波银行科技支行</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账号：31010122000005488</w:t>
            </w:r>
          </w:p>
          <w:p>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（4）支付流程：中标供应商按照中标结果公告确定金额支付至采购代理机构账户后将汇款底单、开票信息和发票邮寄地址发送至</w:t>
            </w:r>
            <w:r>
              <w:rPr>
                <w:rFonts w:hint="eastAsia" w:ascii="宋体" w:hAnsi="宋体" w:eastAsia="宋体" w:cs="宋体"/>
                <w:snapToGrid w:val="0"/>
                <w:color w:val="auto"/>
                <w:kern w:val="28"/>
                <w:szCs w:val="21"/>
                <w:highlight w:val="none"/>
                <w:u w:val="single"/>
              </w:rPr>
              <w:t>719126619@qq.com</w:t>
            </w:r>
            <w:r>
              <w:rPr>
                <w:rFonts w:hint="eastAsia" w:ascii="宋体" w:hAnsi="宋体" w:eastAsia="宋体" w:cs="宋体"/>
                <w:snapToGrid w:val="0"/>
                <w:color w:val="auto"/>
                <w:kern w:val="28"/>
                <w:szCs w:val="21"/>
                <w:highlight w:val="none"/>
              </w:rPr>
              <w:t>，采购代理机构在收到邮件后开具发票。</w:t>
            </w:r>
          </w:p>
        </w:tc>
      </w:tr>
    </w:tbl>
    <w:p>
      <w:pPr>
        <w:pStyle w:val="61"/>
        <w:ind w:firstLine="420"/>
        <w:rPr>
          <w:color w:val="auto"/>
          <w:highlight w:val="none"/>
        </w:rPr>
      </w:pPr>
    </w:p>
    <w:bookmarkEnd w:id="10"/>
    <w:p>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16" w:firstLineChars="150"/>
        <w:jc w:val="left"/>
        <w:outlineLvl w:val="1"/>
        <w:rPr>
          <w:rFonts w:ascii="宋体" w:hAnsi="宋体" w:cs="宋体"/>
          <w:b/>
          <w:color w:val="auto"/>
          <w:szCs w:val="21"/>
          <w:highlight w:val="none"/>
        </w:rPr>
      </w:pPr>
      <w:bookmarkStart w:id="13" w:name="_Toc4803"/>
      <w:r>
        <w:rPr>
          <w:rFonts w:hint="eastAsia" w:ascii="宋体" w:hAnsi="宋体" w:cs="宋体"/>
          <w:b/>
          <w:color w:val="auto"/>
          <w:szCs w:val="21"/>
          <w:highlight w:val="none"/>
        </w:rPr>
        <w:t>1. 适用范围</w:t>
      </w:r>
      <w:bookmarkEnd w:id="13"/>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pPr>
        <w:snapToGrid w:val="0"/>
        <w:spacing w:line="360" w:lineRule="auto"/>
        <w:ind w:firstLine="316" w:firstLineChars="150"/>
        <w:jc w:val="left"/>
        <w:outlineLvl w:val="1"/>
        <w:rPr>
          <w:rFonts w:ascii="宋体" w:hAnsi="宋体" w:cs="宋体"/>
          <w:b/>
          <w:color w:val="auto"/>
          <w:szCs w:val="21"/>
          <w:highlight w:val="none"/>
        </w:rPr>
      </w:pPr>
      <w:bookmarkStart w:id="14" w:name="_Toc17533"/>
      <w:r>
        <w:rPr>
          <w:rFonts w:hint="eastAsia" w:ascii="宋体" w:hAnsi="宋体" w:cs="宋体"/>
          <w:b/>
          <w:color w:val="auto"/>
          <w:szCs w:val="21"/>
          <w:highlight w:val="none"/>
        </w:rPr>
        <w:t>2.定义</w:t>
      </w:r>
      <w:bookmarkEnd w:id="1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“▲”系指实质性要求条款，“★”系指重要性要求条款，</w:t>
      </w:r>
      <w:r>
        <w:rPr>
          <w:rFonts w:hint="eastAsia" w:ascii="宋体" w:hAnsi="宋体" w:cs="宋体"/>
          <w:color w:val="auto"/>
          <w:sz w:val="24"/>
          <w:highlight w:val="none"/>
        </w:rPr>
        <w:t>“</w:t>
      </w:r>
      <w:r>
        <w:rPr>
          <w:rFonts w:ascii="Wingdings" w:hAnsi="Wingdings" w:cs="宋体"/>
          <w:color w:val="auto"/>
          <w:kern w:val="0"/>
          <w:sz w:val="24"/>
          <w:highlight w:val="none"/>
        </w:rPr>
        <w:t>þ</w:t>
      </w:r>
      <w:r>
        <w:rPr>
          <w:rFonts w:hint="eastAsia" w:ascii="宋体" w:hAnsi="宋体" w:cs="宋体"/>
          <w:color w:val="auto"/>
          <w:sz w:val="24"/>
          <w:highlight w:val="none"/>
        </w:rPr>
        <w:t>”</w:t>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鼓励供应商在参加政府采购过程中开展绿色设计、选择绿色材料、打造绿色制造工艺、开展绿色运输、做好废弃产品回收处理，实现产品全周期的绿色环保。</w:t>
      </w:r>
      <w:bookmarkEnd w:id="15"/>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在政府采购活动中，投标人提供服务符合下列情形的，享受中小企业扶持政策：在服务采购项目中，服务由中小企业承接，即提供服务的人员为中小企业依照《中华人民共和国民法典》订立劳动合同的从业人员。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16" w:name="_Hlk101132181"/>
      <w:r>
        <w:rPr>
          <w:rFonts w:hint="eastAsia" w:ascii="宋体" w:hAnsi="宋体" w:cs="宋体"/>
          <w:color w:val="auto"/>
          <w:szCs w:val="21"/>
          <w:highlight w:val="none"/>
        </w:rPr>
        <w:t>联合协议或者分包意向协议约定小微企业的合同份额占到合同总金额30%以上的</w:t>
      </w:r>
      <w:bookmarkEnd w:id="16"/>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供应商询问</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供应商质疑</w:t>
      </w:r>
    </w:p>
    <w:p>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pPr>
        <w:pStyle w:val="33"/>
        <w:spacing w:line="360" w:lineRule="auto"/>
        <w:ind w:left="479" w:leftChars="228"/>
        <w:rPr>
          <w:rFonts w:hAnsi="宋体" w:cs="宋体"/>
          <w:color w:val="auto"/>
          <w:highlight w:val="none"/>
        </w:rPr>
      </w:pPr>
      <w:r>
        <w:rPr>
          <w:rFonts w:hint="eastAsia" w:hAnsi="宋体" w:cs="宋体"/>
          <w:color w:val="auto"/>
          <w:highlight w:val="none"/>
        </w:rPr>
        <w:t>4.2.2.2对采购过程提出质疑的，质疑期限为各采购程序环节结束之日起计算。4.2.2.3对采购结果提出质疑的，质疑期限自采购结果公告期限届满之日起计算。</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.3.1供应商的姓名或者名称、地址、邮编、联系人及联系电话；</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.3.2质疑项目的名称、编号；</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.3.3具体、明确的质疑事项和与质疑事项相关的请求；</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.3.4事实依据；</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.3.5必要的法律依据；</w:t>
      </w:r>
    </w:p>
    <w:p>
      <w:pPr>
        <w:pStyle w:val="33"/>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.3.6提出质疑的日期。</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质疑函范本请到浙江政府采购网下载专区下载。</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4.2.4</w:t>
      </w:r>
      <w:r>
        <w:rPr>
          <w:rFonts w:hint="eastAsia" w:hAnsi="宋体" w:cs="宋体"/>
          <w:color w:val="auto"/>
          <w:kern w:val="0"/>
          <w:highlight w:val="none"/>
          <w:lang w:val="zh-CN"/>
        </w:rPr>
        <w:t>对同一采购程序环节的质疑，供应商须在法定质疑期内一次性提出。</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4.2.5</w:t>
      </w:r>
      <w:r>
        <w:rPr>
          <w:rFonts w:hint="eastAsia" w:hAnsi="宋体" w:cs="宋体"/>
          <w:color w:val="auto"/>
          <w:kern w:val="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highlight w:val="none"/>
        </w:rPr>
        <w:t>浙江省财政厅关于进一步加强政府采购公平竞争打造最优营商环境的通知</w:t>
      </w:r>
      <w:r>
        <w:rPr>
          <w:rFonts w:hint="eastAsia" w:hAnsi="宋体" w:cs="宋体"/>
          <w:color w:val="auto"/>
          <w:kern w:val="0"/>
          <w:highlight w:val="none"/>
          <w:lang w:val="zh-CN"/>
        </w:rPr>
        <w:t>》（</w:t>
      </w:r>
      <w:r>
        <w:rPr>
          <w:rFonts w:hint="eastAsia" w:hAnsi="宋体" w:cs="宋体"/>
          <w:color w:val="auto"/>
          <w:kern w:val="0"/>
          <w:highlight w:val="none"/>
        </w:rPr>
        <w:t>浙财</w:t>
      </w:r>
      <w:r>
        <w:rPr>
          <w:rFonts w:hint="eastAsia" w:hAnsi="宋体" w:cs="宋体"/>
          <w:color w:val="auto"/>
          <w:kern w:val="0"/>
          <w:highlight w:val="none"/>
          <w:lang w:val="zh-CN"/>
        </w:rPr>
        <w:t>采监〔2021〕</w:t>
      </w:r>
      <w:r>
        <w:rPr>
          <w:rFonts w:hint="eastAsia" w:hAnsi="宋体" w:cs="宋体"/>
          <w:color w:val="auto"/>
          <w:kern w:val="0"/>
          <w:highlight w:val="none"/>
        </w:rPr>
        <w:t>22</w:t>
      </w:r>
      <w:r>
        <w:rPr>
          <w:rFonts w:hint="eastAsia" w:hAnsi="宋体" w:cs="宋体"/>
          <w:color w:val="auto"/>
          <w:kern w:val="0"/>
          <w:highlight w:val="none"/>
          <w:lang w:val="zh-CN"/>
        </w:rPr>
        <w:t>号）,采购人或者采购代理机构在质疑回复后5个工作日内，在浙江政府采购网的“其他公告”栏目公开质疑答复，答复内容应当完整。质疑函作为附件上传。</w:t>
      </w:r>
    </w:p>
    <w:p>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val="zh-CN"/>
        </w:rPr>
        <w:t>.2</w:t>
      </w:r>
      <w:r>
        <w:rPr>
          <w:rFonts w:hint="eastAsia" w:hAnsi="宋体" w:cs="宋体"/>
          <w:color w:val="auto"/>
          <w:kern w:val="0"/>
          <w:highlight w:val="none"/>
        </w:rPr>
        <w:t>.5询问或者质疑事项可能影响采购结果的，采购人应当暂停签订合同，已经签订合同的，应当中止履行合同。</w:t>
      </w:r>
    </w:p>
    <w:p>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w:t>
      </w:r>
      <w:r>
        <w:rPr>
          <w:rFonts w:hint="eastAsia" w:hAnsi="宋体" w:cs="宋体"/>
          <w:color w:val="auto"/>
          <w:kern w:val="0"/>
          <w:highlight w:val="none"/>
          <w:lang w:val="zh-CN"/>
        </w:rPr>
        <w:t>.3供应商投诉</w:t>
      </w:r>
    </w:p>
    <w:p>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w:t>
      </w:r>
      <w:r>
        <w:rPr>
          <w:rFonts w:hint="eastAsia" w:hAnsi="宋体" w:cs="宋体"/>
          <w:color w:val="auto"/>
          <w:kern w:val="0"/>
          <w:highlight w:val="none"/>
          <w:lang w:val="zh-CN"/>
        </w:rPr>
        <w:t>2</w:t>
      </w:r>
      <w:r>
        <w:rPr>
          <w:rFonts w:hint="eastAsia" w:hAnsi="宋体" w:cs="宋体"/>
          <w:color w:val="auto"/>
          <w:kern w:val="0"/>
          <w:highlight w:val="none"/>
        </w:rPr>
        <w:t>供应商投诉的事项不得超出已质疑事项的范围，基于质疑答复内容提出的投诉事项除外。</w:t>
      </w:r>
    </w:p>
    <w:p>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4.3.3供应商投诉应当有明确的请求和必要的证明材料。</w:t>
      </w:r>
    </w:p>
    <w:p>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4.3.5 以联合体形式参加政府采购活动的，其投诉应当由组成联合体的所有供应商共同提出。</w:t>
      </w:r>
    </w:p>
    <w:p>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投诉书范本请到浙江政府采购网下载专区下载。</w:t>
      </w:r>
    </w:p>
    <w:p>
      <w:pPr>
        <w:pStyle w:val="116"/>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highlight w:val="none"/>
        </w:rPr>
      </w:pPr>
      <w:r>
        <w:rPr>
          <w:rFonts w:hint="eastAsia" w:hAnsi="宋体" w:cs="宋体"/>
          <w:b/>
          <w:color w:val="auto"/>
          <w:highlight w:val="none"/>
        </w:rPr>
        <w:t>5．招标文件的构成</w:t>
      </w:r>
    </w:p>
    <w:p>
      <w:pPr>
        <w:pStyle w:val="33"/>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pPr>
        <w:pStyle w:val="33"/>
        <w:spacing w:line="360" w:lineRule="auto"/>
        <w:rPr>
          <w:rFonts w:hAnsi="宋体" w:cs="宋体"/>
          <w:b/>
          <w:color w:val="auto"/>
          <w:highlight w:val="none"/>
        </w:rPr>
      </w:pPr>
      <w:r>
        <w:rPr>
          <w:rFonts w:hint="eastAsia" w:hAnsi="宋体" w:cs="宋体"/>
          <w:b/>
          <w:color w:val="auto"/>
          <w:highlight w:val="none"/>
        </w:rPr>
        <w:t>6. 招标文件的澄清、修改</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int="eastAsia" w:hAnsi="宋体" w:cs="宋体"/>
          <w:b/>
          <w:color w:val="auto"/>
          <w:highlight w:val="none"/>
        </w:rPr>
      </w:pPr>
      <w:r>
        <w:rPr>
          <w:rFonts w:hint="eastAsia" w:hAnsi="宋体" w:cs="宋体"/>
          <w:b/>
          <w:color w:val="auto"/>
          <w:highlight w:val="none"/>
        </w:rPr>
        <w:t>7. 招标文件的获取</w:t>
      </w:r>
    </w:p>
    <w:p>
      <w:pPr>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pPr>
        <w:pStyle w:val="33"/>
        <w:spacing w:line="360" w:lineRule="auto"/>
        <w:rPr>
          <w:rFonts w:hint="eastAsia" w:hAnsi="宋体" w:cs="宋体"/>
          <w:b/>
          <w:color w:val="auto"/>
          <w:highlight w:val="none"/>
        </w:rPr>
      </w:pPr>
      <w:r>
        <w:rPr>
          <w:rFonts w:hint="eastAsia" w:hAnsi="宋体" w:cs="宋体"/>
          <w:b/>
          <w:color w:val="auto"/>
          <w:highlight w:val="none"/>
        </w:rPr>
        <w:t>8.开标前答疑会或现场考察</w:t>
      </w:r>
    </w:p>
    <w:p>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hAnsi="宋体" w:cs="宋体"/>
          <w:b/>
          <w:color w:val="auto"/>
          <w:highlight w:val="none"/>
        </w:rPr>
      </w:pPr>
      <w:r>
        <w:rPr>
          <w:rFonts w:hint="eastAsia" w:hAnsi="宋体" w:cs="宋体"/>
          <w:b/>
          <w:color w:val="auto"/>
          <w:kern w:val="28"/>
          <w:highlight w:val="none"/>
        </w:rPr>
        <w:t>9.投标保证金</w:t>
      </w:r>
    </w:p>
    <w:p>
      <w:pPr>
        <w:pStyle w:val="17"/>
        <w:spacing w:line="360" w:lineRule="auto"/>
        <w:ind w:firstLine="411" w:firstLineChars="196"/>
        <w:rPr>
          <w:rFonts w:hint="eastAsia"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3"/>
        <w:spacing w:line="360" w:lineRule="auto"/>
        <w:rPr>
          <w:rFonts w:hint="eastAsia" w:hAnsi="宋体" w:cs="宋体"/>
          <w:b/>
          <w:color w:val="auto"/>
          <w:highlight w:val="none"/>
        </w:rPr>
      </w:pPr>
      <w:r>
        <w:rPr>
          <w:rFonts w:hint="eastAsia" w:hAnsi="宋体" w:cs="宋体"/>
          <w:b/>
          <w:color w:val="auto"/>
          <w:highlight w:val="none"/>
        </w:rPr>
        <w:t>10. 投标文件的语言</w:t>
      </w:r>
    </w:p>
    <w:p>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pPr>
        <w:pStyle w:val="33"/>
        <w:spacing w:line="360" w:lineRule="auto"/>
        <w:rPr>
          <w:rFonts w:hint="eastAsia" w:hAnsi="宋体" w:cs="宋体"/>
          <w:b/>
          <w:color w:val="auto"/>
          <w:highlight w:val="none"/>
        </w:rPr>
      </w:pPr>
      <w:r>
        <w:rPr>
          <w:rFonts w:hint="eastAsia" w:hAnsi="宋体" w:cs="宋体"/>
          <w:b/>
          <w:color w:val="auto"/>
          <w:highlight w:val="none"/>
        </w:rPr>
        <w:t>11. 投标文件的组成</w:t>
      </w:r>
    </w:p>
    <w:p>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11.1资格文件：</w:t>
      </w:r>
    </w:p>
    <w:p>
      <w:pPr>
        <w:snapToGrid w:val="0"/>
        <w:spacing w:line="360" w:lineRule="auto"/>
        <w:ind w:left="479" w:leftChars="228" w:firstLine="420" w:firstLineChars="200"/>
        <w:rPr>
          <w:rFonts w:ascii="宋体" w:hAnsi="宋体" w:cs="宋体"/>
          <w:color w:val="auto"/>
          <w:szCs w:val="21"/>
          <w:highlight w:val="none"/>
        </w:rPr>
      </w:pPr>
      <w:r>
        <w:rPr>
          <w:rFonts w:hint="eastAsia" w:ascii="宋体" w:hAnsi="宋体" w:cs="宋体"/>
          <w:color w:val="auto"/>
          <w:szCs w:val="21"/>
          <w:highlight w:val="none"/>
        </w:rPr>
        <w:t>11.1.1有效的企业法人营业执照（或事业法人登记证）、其他组织（个体工商户）的营业执照或者民办非企业单位登记证书；</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11.1.2符合参加政府采购活动应当具备的一般条件的承诺函；</w:t>
      </w:r>
    </w:p>
    <w:p>
      <w:pPr>
        <w:snapToGrid w:val="0"/>
        <w:spacing w:line="360" w:lineRule="auto"/>
        <w:ind w:left="479" w:leftChars="228" w:firstLine="420" w:firstLineChars="200"/>
        <w:rPr>
          <w:rFonts w:ascii="宋体" w:hAnsi="宋体" w:cs="宋体"/>
          <w:color w:val="auto"/>
          <w:szCs w:val="21"/>
          <w:highlight w:val="none"/>
        </w:rPr>
      </w:pPr>
      <w:r>
        <w:rPr>
          <w:rFonts w:hint="eastAsia" w:ascii="宋体" w:hAnsi="宋体" w:cs="宋体"/>
          <w:color w:val="auto"/>
          <w:szCs w:val="21"/>
          <w:highlight w:val="none"/>
        </w:rPr>
        <w:t>11.1.</w:t>
      </w:r>
      <w:bookmarkStart w:id="17" w:name="_Hlk101259339"/>
      <w:r>
        <w:rPr>
          <w:rFonts w:hint="eastAsia" w:ascii="宋体" w:hAnsi="宋体" w:cs="宋体"/>
          <w:color w:val="auto"/>
          <w:szCs w:val="21"/>
          <w:highlight w:val="none"/>
        </w:rPr>
        <w:t>3</w:t>
      </w:r>
      <w:bookmarkEnd w:id="17"/>
      <w:r>
        <w:rPr>
          <w:rFonts w:hint="eastAsia" w:ascii="宋体" w:hAnsi="宋体" w:cs="宋体"/>
          <w:color w:val="auto"/>
          <w:szCs w:val="21"/>
          <w:highlight w:val="none"/>
        </w:rPr>
        <w:t>联合协议（如</w:t>
      </w:r>
      <w:r>
        <w:rPr>
          <w:rFonts w:hint="eastAsia" w:ascii="宋体" w:hAnsi="宋体" w:cs="宋体"/>
          <w:color w:val="auto"/>
          <w:szCs w:val="21"/>
          <w:highlight w:val="none"/>
          <w:lang w:val="en-US" w:eastAsia="zh-CN"/>
        </w:rPr>
        <w:t>联合体投标</w:t>
      </w:r>
      <w:r>
        <w:rPr>
          <w:rFonts w:hint="eastAsia" w:ascii="宋体" w:hAnsi="宋体" w:cs="宋体"/>
          <w:color w:val="auto"/>
          <w:szCs w:val="21"/>
          <w:highlight w:val="none"/>
        </w:rPr>
        <w:t>，请提供，格式见附件）；；</w:t>
      </w:r>
    </w:p>
    <w:p>
      <w:pPr>
        <w:snapToGrid w:val="0"/>
        <w:spacing w:line="360" w:lineRule="auto"/>
        <w:ind w:left="479" w:leftChars="228" w:firstLine="420" w:firstLineChars="200"/>
        <w:rPr>
          <w:rFonts w:ascii="宋体" w:hAnsi="宋体" w:cs="宋体"/>
          <w:color w:val="auto"/>
          <w:szCs w:val="21"/>
          <w:highlight w:val="none"/>
        </w:rPr>
      </w:pPr>
      <w:r>
        <w:rPr>
          <w:rFonts w:hint="eastAsia" w:ascii="宋体" w:hAnsi="宋体" w:cs="宋体"/>
          <w:color w:val="auto"/>
          <w:szCs w:val="21"/>
          <w:highlight w:val="none"/>
        </w:rPr>
        <w:t>11.1.4业务专用章使用说明函（如适用）。</w:t>
      </w:r>
    </w:p>
    <w:p>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w:t>
      </w:r>
      <w:r>
        <w:rPr>
          <w:rFonts w:hint="eastAsia" w:ascii="宋体" w:hAnsi="宋体" w:cs="宋体"/>
          <w:b/>
          <w:bCs/>
          <w:color w:val="auto"/>
          <w:szCs w:val="21"/>
          <w:highlight w:val="none"/>
          <w:lang w:val="zh-CN"/>
        </w:rPr>
        <w:t xml:space="preserve">  </w:t>
      </w:r>
      <w:r>
        <w:rPr>
          <w:rFonts w:hint="eastAsia" w:ascii="宋体" w:hAnsi="宋体" w:cs="宋体"/>
          <w:b/>
          <w:bCs/>
          <w:color w:val="auto"/>
          <w:szCs w:val="21"/>
          <w:highlight w:val="none"/>
        </w:rPr>
        <w:t>商务技术</w:t>
      </w:r>
      <w:r>
        <w:rPr>
          <w:rFonts w:hint="eastAsia" w:ascii="宋体" w:hAnsi="宋体" w:cs="宋体"/>
          <w:b/>
          <w:bCs/>
          <w:color w:val="auto"/>
          <w:szCs w:val="21"/>
          <w:highlight w:val="none"/>
          <w:lang w:val="zh-CN"/>
        </w:rPr>
        <w:t>文件：</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11.2.3分包意向协议</w:t>
      </w:r>
      <w:r>
        <w:rPr>
          <w:rFonts w:hint="eastAsia" w:ascii="宋体" w:hAnsi="宋体" w:cs="宋体"/>
          <w:snapToGrid w:val="0"/>
          <w:color w:val="auto"/>
          <w:kern w:val="28"/>
          <w:szCs w:val="21"/>
          <w:highlight w:val="none"/>
        </w:rPr>
        <w:t>（不适用)</w:t>
      </w:r>
      <w:r>
        <w:rPr>
          <w:rFonts w:hint="eastAsia" w:ascii="宋体" w:hAnsi="宋体" w:cs="宋体"/>
          <w:color w:val="auto"/>
          <w:szCs w:val="21"/>
          <w:highlight w:val="none"/>
        </w:rPr>
        <w:t>；</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11.2.4符合性审查资料；</w:t>
      </w:r>
    </w:p>
    <w:p>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p>
    <w:p>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11.2.6商务技术偏离表；</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11.2.7评标标准相应的商务技术资料；</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(7-1)业务现状分析</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(7-2)运行维护方案；</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(7-3)运维服务保障措施</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(7-4)重难点分析及解决措施</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（7-5）考核应对措施</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（7-6）培训计划</w:t>
      </w:r>
    </w:p>
    <w:p>
      <w:pPr>
        <w:snapToGrid w:val="0"/>
        <w:spacing w:line="360" w:lineRule="auto"/>
        <w:ind w:left="420" w:leftChars="20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(7-7)业绩表（格式见附件）；</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11.2.8评分标准要求提供的其他技术资料及说明；</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11.2.9投标人认为有必要提供的或本技术规格书中要求提供的其他技术资料及说明。</w:t>
      </w:r>
    </w:p>
    <w:p>
      <w:pPr>
        <w:snapToGrid w:val="0"/>
        <w:spacing w:line="360" w:lineRule="auto"/>
        <w:ind w:firstLine="422" w:firstLineChars="200"/>
        <w:rPr>
          <w:rFonts w:hint="eastAsia"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pPr>
        <w:pStyle w:val="21"/>
        <w:spacing w:line="360" w:lineRule="auto"/>
        <w:ind w:left="420" w:firstLine="420"/>
        <w:rPr>
          <w:rFonts w:hint="eastAsia" w:ascii="宋体" w:hAnsi="宋体" w:cs="宋体"/>
          <w:color w:val="auto"/>
          <w:szCs w:val="21"/>
          <w:highlight w:val="none"/>
        </w:rPr>
      </w:pPr>
      <w:r>
        <w:rPr>
          <w:rFonts w:hint="eastAsia" w:ascii="宋体" w:hAnsi="宋体" w:cs="宋体"/>
          <w:color w:val="auto"/>
          <w:szCs w:val="21"/>
          <w:highlight w:val="none"/>
        </w:rPr>
        <w:t>11.3.1开标一览表（报价表）；</w:t>
      </w:r>
    </w:p>
    <w:p>
      <w:pPr>
        <w:pStyle w:val="21"/>
        <w:spacing w:line="360" w:lineRule="auto"/>
        <w:ind w:left="420" w:firstLine="420"/>
        <w:rPr>
          <w:color w:val="auto"/>
          <w:highlight w:val="none"/>
        </w:rPr>
      </w:pPr>
      <w:r>
        <w:rPr>
          <w:rFonts w:hint="eastAsia" w:ascii="宋体" w:hAnsi="宋体" w:cs="宋体"/>
          <w:color w:val="auto"/>
          <w:szCs w:val="21"/>
          <w:highlight w:val="none"/>
        </w:rPr>
        <w:t xml:space="preserve">11.3.2 </w:t>
      </w:r>
      <w:r>
        <w:rPr>
          <w:rFonts w:hint="eastAsia"/>
          <w:color w:val="auto"/>
          <w:highlight w:val="none"/>
        </w:rPr>
        <w:t>分项报价表</w:t>
      </w:r>
    </w:p>
    <w:p>
      <w:pPr>
        <w:snapToGrid w:val="0"/>
        <w:spacing w:line="360" w:lineRule="auto"/>
        <w:ind w:firstLine="840" w:firstLineChars="400"/>
        <w:rPr>
          <w:rFonts w:ascii="宋体" w:hAnsi="宋体" w:cs="宋体"/>
          <w:snapToGrid w:val="0"/>
          <w:color w:val="auto"/>
          <w:kern w:val="28"/>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落实政府采购政策需满足的资格要求（提供下列证明材料之一）</w:t>
      </w:r>
      <w:r>
        <w:rPr>
          <w:rFonts w:hint="eastAsia" w:ascii="宋体" w:hAnsi="宋体" w:cs="宋体"/>
          <w:snapToGrid w:val="0"/>
          <w:color w:val="auto"/>
          <w:kern w:val="28"/>
          <w:szCs w:val="21"/>
          <w:highlight w:val="none"/>
        </w:rPr>
        <w:t>：</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（3-1）中小企业声明函（如是，请提供，格式见附件）；</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（3-2）残疾人福利性单位声明函（如是，请提供，格式见附件）；</w:t>
      </w:r>
    </w:p>
    <w:p>
      <w:pPr>
        <w:snapToGrid w:val="0"/>
        <w:spacing w:line="360" w:lineRule="auto"/>
        <w:ind w:left="479" w:leftChars="228" w:firstLine="420" w:firstLineChars="200"/>
        <w:rPr>
          <w:rFonts w:ascii="宋体" w:hAnsi="宋体" w:cs="宋体"/>
          <w:color w:val="auto"/>
          <w:szCs w:val="21"/>
          <w:highlight w:val="none"/>
        </w:rPr>
      </w:pPr>
      <w:r>
        <w:rPr>
          <w:rFonts w:hint="eastAsia" w:ascii="宋体" w:hAnsi="宋体" w:cs="宋体"/>
          <w:color w:val="auto"/>
          <w:szCs w:val="21"/>
          <w:highlight w:val="none"/>
        </w:rPr>
        <w:t>（3-3）由省级以上监狱管理局、戒毒管理局（含新疆生产建设兵团）出具的属于监狱企业的证明文件。</w:t>
      </w:r>
    </w:p>
    <w:p>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pPr>
        <w:pStyle w:val="116"/>
        <w:snapToGrid w:val="0"/>
        <w:spacing w:before="0"/>
        <w:ind w:firstLine="0" w:firstLineChars="0"/>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13.投标文件的签署、盖章</w:t>
      </w:r>
    </w:p>
    <w:p>
      <w:pPr>
        <w:pStyle w:val="116"/>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pPr>
        <w:pStyle w:val="11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1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pPr>
        <w:pStyle w:val="116"/>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pPr>
        <w:pStyle w:val="116"/>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hAnsi="宋体" w:cs="宋体"/>
          <w:b/>
          <w:color w:val="auto"/>
          <w:highlight w:val="none"/>
        </w:rPr>
      </w:pPr>
      <w:r>
        <w:rPr>
          <w:rFonts w:hint="eastAsia" w:hAnsi="宋体" w:cs="宋体"/>
          <w:b/>
          <w:color w:val="auto"/>
          <w:highlight w:val="none"/>
        </w:rPr>
        <w:t>15.备份投标文件</w:t>
      </w:r>
    </w:p>
    <w:p>
      <w:pPr>
        <w:pStyle w:val="33"/>
        <w:spacing w:line="360" w:lineRule="auto"/>
        <w:ind w:firstLine="315" w:firstLineChars="150"/>
        <w:rPr>
          <w:rFonts w:hint="eastAsia"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pPr>
        <w:pStyle w:val="33"/>
        <w:spacing w:line="360" w:lineRule="auto"/>
        <w:ind w:firstLine="420" w:firstLineChars="200"/>
        <w:rPr>
          <w:rFonts w:hint="eastAsia" w:hAnsi="宋体" w:cs="宋体"/>
          <w:b/>
          <w:color w:val="auto"/>
          <w:highlight w:val="none"/>
        </w:rPr>
      </w:pPr>
      <w:r>
        <w:rPr>
          <w:rFonts w:hint="eastAsia" w:hAnsi="宋体" w:cs="宋体"/>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20" w:firstLineChars="199"/>
        <w:rPr>
          <w:rFonts w:hint="eastAsia"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pPr>
        <w:pStyle w:val="116"/>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pPr>
        <w:pStyle w:val="25"/>
        <w:spacing w:line="360" w:lineRule="auto"/>
        <w:ind w:firstLine="315" w:firstLineChars="150"/>
        <w:rPr>
          <w:rFonts w:hint="eastAsia" w:cs="宋体"/>
          <w:color w:val="auto"/>
          <w:sz w:val="21"/>
          <w:szCs w:val="21"/>
          <w:highlight w:val="none"/>
        </w:rPr>
      </w:pPr>
      <w:r>
        <w:rPr>
          <w:rFonts w:hint="eastAsia" w:cs="宋体"/>
          <w:color w:val="auto"/>
          <w:sz w:val="21"/>
          <w:szCs w:val="21"/>
          <w:highlight w:val="none"/>
        </w:rPr>
        <w:t>有招标文件第四部分4.2规定的情形之一的，投标无效：</w:t>
      </w:r>
    </w:p>
    <w:p>
      <w:pPr>
        <w:pStyle w:val="116"/>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17.投标有效期</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投标人的投标文件中承诺的投标有效期少于招标文件中载明的投标有效期的，投标无效。</w:t>
      </w:r>
    </w:p>
    <w:p>
      <w:pPr>
        <w:pStyle w:val="11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pPr>
        <w:pStyle w:val="11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1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117"/>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pPr>
        <w:pStyle w:val="11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pPr>
        <w:pStyle w:val="11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11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采购人或采购代理机构依据法律法规和招标文件的规定，对投标人的资格进行审查。</w:t>
      </w:r>
    </w:p>
    <w:p>
      <w:pPr>
        <w:pStyle w:val="11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pPr>
        <w:pStyle w:val="11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pPr>
        <w:pStyle w:val="11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pPr>
        <w:pStyle w:val="116"/>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pPr>
        <w:pStyle w:val="116"/>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pPr>
        <w:pStyle w:val="116"/>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pPr>
        <w:pStyle w:val="116"/>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16"/>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Cs w:val="21"/>
          <w:highlight w:val="none"/>
        </w:rPr>
      </w:pPr>
      <w:bookmarkStart w:id="18"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pPr>
        <w:pStyle w:val="116"/>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6"/>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9" w:name="_Hlk101184471"/>
      <w:r>
        <w:rPr>
          <w:rFonts w:hint="eastAsia" w:ascii="宋体" w:hAnsi="宋体" w:cs="宋体"/>
          <w:color w:val="auto"/>
          <w:szCs w:val="21"/>
          <w:highlight w:val="none"/>
        </w:rPr>
        <w:t>资格审查情况、评审专家抽取规则、符合性审查情况、</w:t>
      </w:r>
      <w:bookmarkEnd w:id="19"/>
      <w:r>
        <w:rPr>
          <w:rFonts w:hint="eastAsia" w:ascii="宋体" w:hAnsi="宋体" w:cs="宋体"/>
          <w:color w:val="auto"/>
          <w:szCs w:val="21"/>
          <w:highlight w:val="none"/>
        </w:rPr>
        <w:t>中标公告期限以及评审专家名单、评分汇总。</w:t>
      </w:r>
    </w:p>
    <w:p>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pPr>
        <w:pStyle w:val="116"/>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16"/>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w:t>
      </w:r>
    </w:p>
    <w:p>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pPr>
        <w:pStyle w:val="5"/>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16"/>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7</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27.1电子交易平台发生故障而无法登录访问的； </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27.2电子交易平台应用或数据库出现错误，不能进行正常操作的；</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27.3电子交易平台发现严重安全漏洞，有潜在泄密危险的；</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27.4病毒发作导致不能进行正常操作的； </w:t>
      </w:r>
    </w:p>
    <w:p>
      <w:pPr>
        <w:pStyle w:val="11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27.5其他无法保证电子交易的公平、公正和安全的情况。</w:t>
      </w:r>
    </w:p>
    <w:p>
      <w:pPr>
        <w:pStyle w:val="116"/>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hint="eastAsia" w:cs="宋体"/>
          <w:b/>
          <w:color w:val="auto"/>
          <w:sz w:val="21"/>
          <w:szCs w:val="21"/>
          <w:highlight w:val="none"/>
        </w:rPr>
      </w:pPr>
      <w:r>
        <w:rPr>
          <w:rFonts w:hint="eastAsia" w:cs="宋体"/>
          <w:b/>
          <w:color w:val="auto"/>
          <w:sz w:val="21"/>
          <w:szCs w:val="21"/>
          <w:highlight w:val="none"/>
        </w:rPr>
        <w:t>29.验收</w:t>
      </w:r>
    </w:p>
    <w:p>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kern w:val="0"/>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57669"/>
      <w:bookmarkEnd w:id="20"/>
      <w:bookmarkStart w:id="21" w:name="_Hlt74714665"/>
      <w:bookmarkEnd w:id="21"/>
      <w:bookmarkStart w:id="22" w:name="_Hlt74730295"/>
      <w:bookmarkEnd w:id="22"/>
      <w:bookmarkStart w:id="23" w:name="_Hlt68072990"/>
      <w:bookmarkEnd w:id="23"/>
      <w:bookmarkStart w:id="24" w:name="_Hlt75236011"/>
      <w:bookmarkEnd w:id="24"/>
      <w:bookmarkStart w:id="25" w:name="_Hlt74707468"/>
      <w:bookmarkEnd w:id="25"/>
      <w:bookmarkStart w:id="26" w:name="_Hlt74729768"/>
      <w:bookmarkEnd w:id="26"/>
      <w:bookmarkStart w:id="27" w:name="_Hlt68403820"/>
      <w:bookmarkEnd w:id="27"/>
      <w:bookmarkStart w:id="28" w:name="_Hlt68073093"/>
      <w:bookmarkEnd w:id="28"/>
      <w:bookmarkStart w:id="29" w:name="_Hlt68072998"/>
      <w:bookmarkEnd w:id="29"/>
      <w:bookmarkStart w:id="30" w:name="_Hlt75236101"/>
      <w:bookmarkEnd w:id="30"/>
      <w:bookmarkStart w:id="31" w:name="_Hlt75236290"/>
      <w:bookmarkEnd w:id="31"/>
    </w:p>
    <w:bookmarkEnd w:id="11"/>
    <w:bookmarkEnd w:id="12"/>
    <w:p>
      <w:pPr>
        <w:spacing w:line="48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pPr>
        <w:pStyle w:val="5"/>
        <w:bidi w:val="0"/>
        <w:spacing w:line="360" w:lineRule="auto"/>
        <w:rPr>
          <w:rFonts w:hint="eastAsia" w:ascii="宋体" w:hAnsi="宋体" w:eastAsia="宋体" w:cs="宋体"/>
          <w:b/>
          <w:bCs/>
          <w:color w:val="auto"/>
          <w:sz w:val="24"/>
          <w:szCs w:val="24"/>
          <w:highlight w:val="none"/>
          <w:lang w:val="en-US" w:eastAsia="zh-CN"/>
        </w:rPr>
      </w:pPr>
      <w:bookmarkStart w:id="33" w:name="_Toc8559"/>
      <w:bookmarkStart w:id="34" w:name="_Toc3980"/>
      <w:bookmarkStart w:id="35" w:name="_Toc1423"/>
      <w:bookmarkStart w:id="36" w:name="_Toc5769"/>
      <w:bookmarkStart w:id="37" w:name="_Toc24349"/>
      <w:bookmarkStart w:id="38" w:name="_Toc17937"/>
      <w:bookmarkStart w:id="39" w:name="_Toc21278"/>
      <w:bookmarkStart w:id="40" w:name="_Toc6632"/>
      <w:bookmarkStart w:id="41" w:name="_Toc8972"/>
      <w:bookmarkStart w:id="42" w:name="_Toc9028"/>
      <w:bookmarkStart w:id="43" w:name="_Toc25177"/>
      <w:bookmarkStart w:id="44" w:name="_Toc5042"/>
      <w:bookmarkStart w:id="45" w:name="_Toc21425"/>
      <w:bookmarkStart w:id="46" w:name="_Toc7990"/>
      <w:bookmarkStart w:id="47" w:name="_Toc5161"/>
      <w:bookmarkStart w:id="48" w:name="_Toc4022"/>
      <w:bookmarkStart w:id="49" w:name="_Toc13710"/>
      <w:bookmarkStart w:id="50" w:name="_Toc13461"/>
      <w:bookmarkStart w:id="51" w:name="_Toc26451"/>
      <w:bookmarkStart w:id="52" w:name="_Toc20047"/>
      <w:bookmarkStart w:id="53" w:name="_Toc26557"/>
      <w:bookmarkStart w:id="54" w:name="_Toc28891"/>
      <w:bookmarkStart w:id="55" w:name="_Toc532289075"/>
      <w:bookmarkStart w:id="56" w:name="_Toc20684"/>
      <w:bookmarkStart w:id="57" w:name="_Toc23152"/>
      <w:bookmarkStart w:id="58" w:name="_Toc26932"/>
      <w:bookmarkStart w:id="59" w:name="_Toc24982"/>
      <w:bookmarkStart w:id="60" w:name="_Toc17290"/>
      <w:bookmarkStart w:id="61" w:name="_Toc31146"/>
      <w:bookmarkStart w:id="62" w:name="_Toc8153"/>
      <w:bookmarkStart w:id="63" w:name="_Toc30694"/>
      <w:bookmarkStart w:id="64" w:name="_Toc445622802"/>
      <w:bookmarkStart w:id="65" w:name="_Toc445624662"/>
      <w:r>
        <w:rPr>
          <w:rFonts w:hint="eastAsia" w:ascii="宋体" w:hAnsi="宋体" w:eastAsia="宋体" w:cs="宋体"/>
          <w:b/>
          <w:bCs/>
          <w:color w:val="auto"/>
          <w:sz w:val="24"/>
          <w:szCs w:val="24"/>
          <w:highlight w:val="none"/>
          <w:lang w:val="en-US" w:eastAsia="zh-CN"/>
        </w:rPr>
        <w:t>一、项目背景</w:t>
      </w:r>
      <w:bookmarkEnd w:id="33"/>
      <w:bookmarkEnd w:id="34"/>
      <w:bookmarkEnd w:id="35"/>
      <w:bookmarkEnd w:id="36"/>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政府统筹协调、公安具体负责、部门联动配合、省市县统分结合”的原则，实行统一整体规划、统一建设运维、统一平台共享、统一技术标准、统一监督管理“五统一”的一体化改革，持续深化鄞州区公共视频监控建设与运维，实现最大化集约建设、最大化节约成本、最大化提升效率、最大化安全应用，进一步发挥视频图像数据资源在决策指挥、治安防控、侦查破案、应急处置、城市治理、公共卫生等方面的强大优势。</w:t>
      </w:r>
    </w:p>
    <w:p>
      <w:pPr>
        <w:spacing w:line="360" w:lineRule="auto"/>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鄞州区公共视频监控建设一体化改革工作将按照年度进行分期推进。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年鄞州区公共视频监控系统</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在2022年公安一类点视频运维基础上，纳入医保、水利及城管等部门二类点公共视频监控系统进行统一运维，以建设科学及可持续的区域一体化的运维体系。</w:t>
      </w: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Pr>
        <w:pStyle w:val="5"/>
        <w:bidi w:val="0"/>
        <w:spacing w:line="360" w:lineRule="auto"/>
        <w:rPr>
          <w:rFonts w:hint="eastAsia" w:ascii="宋体" w:hAnsi="宋体" w:eastAsia="宋体" w:cs="宋体"/>
          <w:b/>
          <w:bCs/>
          <w:color w:val="auto"/>
          <w:sz w:val="24"/>
          <w:szCs w:val="24"/>
          <w:highlight w:val="none"/>
          <w:lang w:val="en-US" w:eastAsia="zh-CN"/>
        </w:rPr>
      </w:pPr>
      <w:bookmarkStart w:id="66" w:name="_Toc18608"/>
      <w:r>
        <w:rPr>
          <w:rFonts w:hint="eastAsia" w:ascii="宋体" w:hAnsi="宋体" w:eastAsia="宋体" w:cs="宋体"/>
          <w:b/>
          <w:bCs/>
          <w:color w:val="auto"/>
          <w:sz w:val="24"/>
          <w:szCs w:val="24"/>
          <w:highlight w:val="none"/>
          <w:lang w:val="en-US" w:eastAsia="zh-CN"/>
        </w:rPr>
        <w:t>二、编制依据</w:t>
      </w:r>
      <w:bookmarkEnd w:id="61"/>
      <w:bookmarkEnd w:id="62"/>
      <w:bookmarkEnd w:id="63"/>
      <w:bookmarkEnd w:id="66"/>
    </w:p>
    <w:p>
      <w:pPr>
        <w:spacing w:line="360" w:lineRule="auto"/>
        <w:ind w:firstLine="417"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本运维项目</w:t>
      </w:r>
      <w:r>
        <w:rPr>
          <w:rFonts w:hint="eastAsia" w:ascii="宋体" w:hAnsi="宋体" w:eastAsia="宋体" w:cs="宋体"/>
          <w:color w:val="auto"/>
          <w:sz w:val="21"/>
          <w:szCs w:val="21"/>
          <w:highlight w:val="none"/>
        </w:rPr>
        <w:t>依据国家相关法律规章、国家和行业相关标准、相关研究成果等资料进行规划设计，具体如下：</w:t>
      </w:r>
    </w:p>
    <w:p>
      <w:pPr>
        <w:pStyle w:val="6"/>
        <w:keepNext/>
        <w:keepLines/>
        <w:pageBreakBefore w:val="0"/>
        <w:widowControl w:val="0"/>
        <w:kinsoku/>
        <w:wordWrap/>
        <w:overflowPunct/>
        <w:topLinePunct w:val="0"/>
        <w:autoSpaceDE/>
        <w:autoSpaceDN/>
        <w:bidi w:val="0"/>
        <w:adjustRightInd w:val="0"/>
        <w:snapToGrid/>
        <w:spacing w:before="0" w:after="0" w:line="360" w:lineRule="auto"/>
        <w:ind w:left="720" w:right="0"/>
        <w:textAlignment w:val="auto"/>
        <w:rPr>
          <w:rFonts w:hint="eastAsia" w:ascii="宋体" w:hAnsi="宋体" w:eastAsia="宋体" w:cs="宋体"/>
          <w:b/>
          <w:bCs/>
          <w:color w:val="auto"/>
          <w:sz w:val="21"/>
          <w:szCs w:val="21"/>
          <w:highlight w:val="none"/>
        </w:rPr>
      </w:pPr>
      <w:bookmarkStart w:id="67" w:name="_Toc6988"/>
      <w:bookmarkStart w:id="68" w:name="_Toc21048"/>
      <w:bookmarkStart w:id="69" w:name="_Toc9444"/>
      <w:bookmarkStart w:id="70" w:name="_Toc19215"/>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国家</w:t>
      </w:r>
      <w:r>
        <w:rPr>
          <w:rFonts w:hint="eastAsia" w:ascii="宋体" w:hAnsi="宋体" w:eastAsia="宋体" w:cs="宋体"/>
          <w:b/>
          <w:bCs/>
          <w:color w:val="auto"/>
          <w:sz w:val="21"/>
          <w:szCs w:val="21"/>
          <w:highlight w:val="none"/>
          <w:lang w:val="en-US" w:eastAsia="zh-CN"/>
        </w:rPr>
        <w:t>地方</w:t>
      </w:r>
      <w:r>
        <w:rPr>
          <w:rFonts w:hint="eastAsia" w:ascii="宋体" w:hAnsi="宋体" w:eastAsia="宋体" w:cs="宋体"/>
          <w:b/>
          <w:bCs/>
          <w:color w:val="auto"/>
          <w:sz w:val="21"/>
          <w:szCs w:val="21"/>
          <w:highlight w:val="none"/>
        </w:rPr>
        <w:t>标准</w:t>
      </w:r>
      <w:bookmarkEnd w:id="67"/>
      <w:bookmarkEnd w:id="68"/>
      <w:bookmarkEnd w:id="69"/>
      <w:bookmarkEnd w:id="70"/>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《公共安全防范视频监控联网系统传输、交换、控制技术要求（</w:t>
      </w:r>
      <w:r>
        <w:rPr>
          <w:rFonts w:hint="eastAsia" w:ascii="宋体" w:hAnsi="宋体" w:eastAsia="宋体" w:cs="宋体"/>
          <w:color w:val="auto"/>
          <w:sz w:val="21"/>
          <w:szCs w:val="21"/>
          <w:highlight w:val="none"/>
          <w:lang w:eastAsia="zh-CN"/>
        </w:rPr>
        <w:t>GB/T28181-2022</w:t>
      </w:r>
      <w:r>
        <w:rPr>
          <w:rFonts w:hint="eastAsia" w:ascii="宋体" w:hAnsi="宋体" w:eastAsia="宋体" w:cs="宋体"/>
          <w:color w:val="auto"/>
          <w:sz w:val="21"/>
          <w:szCs w:val="21"/>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《安全防范工程技术规范》（GB50348-2018）</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《公共安全重点区域视频图像信息采集规范》（GB37300-2018）</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《公共安全视频监控联网信息安全技术要求》（GB35114-2017）</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《公共安全社会视频资源安全联网设备技术要求》（GAT1781-2021）</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《公安交通管理外场设备基础施工通用要求》（GAT652-2006）</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《公安视频图像分析/应用系统相关要求》（GA/1400.4）</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《公安视频图像分析系统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GA/T1399</w:t>
      </w:r>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《安全防范系统雷电浪涌防护技术要求》（GA/T670-2006）</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《视频图像文字标注规范》（GA/T751-2008）</w:t>
      </w:r>
    </w:p>
    <w:p>
      <w:pPr>
        <w:pStyle w:val="6"/>
        <w:keepNext/>
        <w:keepLines/>
        <w:pageBreakBefore w:val="0"/>
        <w:widowControl w:val="0"/>
        <w:kinsoku/>
        <w:wordWrap/>
        <w:overflowPunct/>
        <w:topLinePunct w:val="0"/>
        <w:autoSpaceDE/>
        <w:autoSpaceDN/>
        <w:bidi w:val="0"/>
        <w:adjustRightInd w:val="0"/>
        <w:snapToGrid/>
        <w:spacing w:before="0" w:after="0" w:line="360" w:lineRule="auto"/>
        <w:ind w:left="720" w:right="0"/>
        <w:textAlignment w:val="auto"/>
        <w:rPr>
          <w:rFonts w:hint="eastAsia" w:ascii="宋体" w:hAnsi="宋体" w:eastAsia="宋体" w:cs="宋体"/>
          <w:b/>
          <w:bCs/>
          <w:color w:val="auto"/>
          <w:sz w:val="21"/>
          <w:szCs w:val="21"/>
          <w:highlight w:val="none"/>
          <w:lang w:eastAsia="zh-CN"/>
        </w:rPr>
      </w:pPr>
      <w:bookmarkStart w:id="71" w:name="_Toc16640"/>
      <w:bookmarkStart w:id="72" w:name="_Toc1075"/>
      <w:bookmarkStart w:id="73" w:name="_Toc16350"/>
      <w:bookmarkStart w:id="74" w:name="_Toc30552"/>
      <w:r>
        <w:rPr>
          <w:rFonts w:hint="eastAsia" w:ascii="宋体" w:hAnsi="宋体" w:eastAsia="宋体" w:cs="宋体"/>
          <w:b/>
          <w:bCs/>
          <w:color w:val="auto"/>
          <w:sz w:val="21"/>
          <w:szCs w:val="21"/>
          <w:highlight w:val="none"/>
          <w:lang w:val="en-US" w:eastAsia="zh-CN"/>
        </w:rPr>
        <w:t>（二）国家、省、市相关</w:t>
      </w:r>
      <w:r>
        <w:rPr>
          <w:rFonts w:hint="eastAsia" w:ascii="宋体" w:hAnsi="宋体" w:eastAsia="宋体" w:cs="宋体"/>
          <w:b/>
          <w:bCs/>
          <w:color w:val="auto"/>
          <w:sz w:val="21"/>
          <w:szCs w:val="21"/>
          <w:highlight w:val="none"/>
          <w:lang w:eastAsia="zh-CN"/>
        </w:rPr>
        <w:t>要求</w:t>
      </w:r>
      <w:bookmarkEnd w:id="71"/>
      <w:bookmarkEnd w:id="72"/>
      <w:bookmarkEnd w:id="73"/>
      <w:bookmarkEnd w:id="74"/>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bookmarkStart w:id="75" w:name="_Toc5949"/>
      <w:bookmarkStart w:id="76" w:name="_Toc645"/>
      <w:bookmarkStart w:id="77" w:name="_Toc16503"/>
      <w:r>
        <w:rPr>
          <w:rFonts w:hint="eastAsia" w:ascii="宋体" w:hAnsi="宋体" w:eastAsia="宋体" w:cs="宋体"/>
          <w:color w:val="auto"/>
          <w:sz w:val="21"/>
          <w:szCs w:val="21"/>
          <w:highlight w:val="none"/>
        </w:rPr>
        <w:t>《关于加强</w:t>
      </w:r>
      <w:r>
        <w:rPr>
          <w:rFonts w:hint="eastAsia" w:ascii="宋体" w:hAnsi="宋体" w:eastAsia="宋体" w:cs="宋体"/>
          <w:color w:val="auto"/>
          <w:sz w:val="21"/>
          <w:szCs w:val="21"/>
          <w:highlight w:val="none"/>
          <w:lang w:eastAsia="zh-CN"/>
        </w:rPr>
        <w:t>公共视频监控运维</w:t>
      </w:r>
      <w:r>
        <w:rPr>
          <w:rFonts w:hint="eastAsia" w:ascii="宋体" w:hAnsi="宋体" w:eastAsia="宋体" w:cs="宋体"/>
          <w:color w:val="auto"/>
          <w:sz w:val="21"/>
          <w:szCs w:val="21"/>
          <w:highlight w:val="none"/>
        </w:rPr>
        <w:t>联网应用工作的若干意见》</w:t>
      </w:r>
      <w:r>
        <w:rPr>
          <w:rFonts w:hint="eastAsia" w:ascii="宋体" w:hAnsi="宋体" w:eastAsia="宋体" w:cs="宋体"/>
          <w:color w:val="auto"/>
          <w:sz w:val="21"/>
          <w:szCs w:val="21"/>
          <w:highlight w:val="none"/>
          <w:lang w:eastAsia="zh-CN"/>
        </w:rPr>
        <w:t>（发改高技【2015】996号）</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《浙江省数字化改革整体方案》</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《宁波市公安局社会治安防控体系运维工作领导小组办公室关于下发《全市重点行业场所监控视频接入运维任务书》、《全市内保单位感知数据接入运维任务书》的通知》</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《宁波市公安局“云上公安、智能防控”第一战略运维实施方案》</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《宁波市公安局关于下发《全市重点行业场所监控视频接入运维任务书》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《关于进一步明确公共视频监控建设一体化改革统一建设运维有关工作的通知》意见的函（</w:t>
      </w:r>
      <w:r>
        <w:rPr>
          <w:rFonts w:hint="eastAsia" w:ascii="宋体" w:hAnsi="宋体" w:eastAsia="宋体" w:cs="宋体"/>
          <w:color w:val="auto"/>
          <w:sz w:val="21"/>
          <w:szCs w:val="21"/>
          <w:highlight w:val="none"/>
          <w:lang w:val="en-US" w:eastAsia="zh-CN"/>
        </w:rPr>
        <w:t>甬公函【2022】106</w:t>
      </w:r>
      <w:r>
        <w:rPr>
          <w:rFonts w:hint="eastAsia" w:ascii="宋体" w:hAnsi="宋体" w:eastAsia="宋体" w:cs="宋体"/>
          <w:color w:val="auto"/>
          <w:sz w:val="21"/>
          <w:szCs w:val="21"/>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《国务院办公厅关于推进医疗保障基金监管制度体系改革的指导意见》（国办发【2020】20号）</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《关于进一步加强基本医疗保险医疗服务监管的意见》（人社部发【2014】54号）</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《关于全面推进基本医疗保险医疗服务智能监控的通知》（人社厅发【2015】56号）</w:t>
      </w:r>
    </w:p>
    <w:bookmarkEnd w:id="75"/>
    <w:bookmarkEnd w:id="76"/>
    <w:bookmarkEnd w:id="77"/>
    <w:p>
      <w:pPr>
        <w:pStyle w:val="5"/>
        <w:keepNext/>
        <w:keepLines/>
        <w:pageBreakBefore w:val="0"/>
        <w:widowControl w:val="0"/>
        <w:kinsoku/>
        <w:wordWrap/>
        <w:overflowPunct/>
        <w:topLinePunct w:val="0"/>
        <w:autoSpaceDE/>
        <w:autoSpaceDN/>
        <w:bidi w:val="0"/>
        <w:snapToGrid/>
        <w:spacing w:line="360" w:lineRule="auto"/>
        <w:ind w:right="0"/>
        <w:textAlignment w:val="auto"/>
        <w:rPr>
          <w:rFonts w:hint="eastAsia" w:ascii="宋体" w:hAnsi="宋体" w:eastAsia="宋体" w:cs="宋体"/>
          <w:b/>
          <w:bCs/>
          <w:color w:val="auto"/>
          <w:sz w:val="24"/>
          <w:szCs w:val="24"/>
          <w:highlight w:val="none"/>
          <w:lang w:val="en-US" w:eastAsia="zh-CN"/>
        </w:rPr>
      </w:pPr>
      <w:bookmarkStart w:id="78" w:name="_Toc22696"/>
      <w:bookmarkStart w:id="79" w:name="_Toc7379"/>
      <w:bookmarkStart w:id="80" w:name="_Toc15553"/>
      <w:bookmarkStart w:id="81" w:name="_Toc17142"/>
      <w:bookmarkStart w:id="82" w:name="_Toc4640"/>
      <w:bookmarkStart w:id="83" w:name="_Toc18449"/>
      <w:bookmarkStart w:id="84" w:name="_Toc7611"/>
      <w:r>
        <w:rPr>
          <w:rFonts w:hint="eastAsia" w:ascii="宋体" w:hAnsi="宋体" w:eastAsia="宋体" w:cs="宋体"/>
          <w:b/>
          <w:bCs/>
          <w:color w:val="auto"/>
          <w:sz w:val="24"/>
          <w:szCs w:val="24"/>
          <w:highlight w:val="none"/>
          <w:lang w:val="en-US" w:eastAsia="zh-CN"/>
        </w:rPr>
        <w:t>三、运维目标、范围、内容</w:t>
      </w:r>
      <w:bookmarkEnd w:id="78"/>
      <w:bookmarkEnd w:id="79"/>
      <w:bookmarkEnd w:id="80"/>
      <w:r>
        <w:rPr>
          <w:rFonts w:hint="eastAsia" w:ascii="宋体" w:hAnsi="宋体" w:eastAsia="宋体" w:cs="宋体"/>
          <w:b/>
          <w:bCs/>
          <w:color w:val="auto"/>
          <w:sz w:val="24"/>
          <w:szCs w:val="24"/>
          <w:highlight w:val="none"/>
          <w:lang w:val="en-US" w:eastAsia="zh-CN"/>
        </w:rPr>
        <w:t>、运维期</w:t>
      </w:r>
      <w:bookmarkEnd w:id="81"/>
      <w:bookmarkEnd w:id="82"/>
      <w:bookmarkEnd w:id="83"/>
      <w:bookmarkEnd w:id="84"/>
    </w:p>
    <w:p>
      <w:pPr>
        <w:pStyle w:val="6"/>
        <w:keepNext/>
        <w:keepLines/>
        <w:pageBreakBefore w:val="0"/>
        <w:widowControl w:val="0"/>
        <w:kinsoku/>
        <w:wordWrap/>
        <w:overflowPunct/>
        <w:topLinePunct w:val="0"/>
        <w:autoSpaceDE/>
        <w:autoSpaceDN/>
        <w:bidi w:val="0"/>
        <w:adjustRightInd w:val="0"/>
        <w:snapToGrid/>
        <w:spacing w:before="0" w:after="0" w:line="360" w:lineRule="auto"/>
        <w:ind w:left="720" w:right="0"/>
        <w:textAlignment w:val="auto"/>
        <w:rPr>
          <w:rFonts w:hint="eastAsia" w:ascii="宋体" w:hAnsi="宋体" w:eastAsia="宋体" w:cs="宋体"/>
          <w:b/>
          <w:bCs/>
          <w:color w:val="auto"/>
          <w:sz w:val="21"/>
          <w:szCs w:val="21"/>
          <w:highlight w:val="none"/>
          <w:lang w:val="en-US" w:eastAsia="zh-CN"/>
        </w:rPr>
      </w:pPr>
      <w:bookmarkStart w:id="85" w:name="_Toc30548"/>
      <w:bookmarkStart w:id="86" w:name="_Toc6267"/>
      <w:bookmarkStart w:id="87" w:name="_Toc18306"/>
      <w:bookmarkStart w:id="88" w:name="_Toc27763"/>
      <w:r>
        <w:rPr>
          <w:rFonts w:hint="eastAsia" w:ascii="宋体" w:hAnsi="宋体" w:eastAsia="宋体" w:cs="宋体"/>
          <w:b/>
          <w:bCs/>
          <w:color w:val="auto"/>
          <w:sz w:val="21"/>
          <w:szCs w:val="21"/>
          <w:highlight w:val="none"/>
          <w:lang w:val="en-US" w:eastAsia="zh-CN"/>
        </w:rPr>
        <w:t>（一）运维目标</w:t>
      </w:r>
      <w:bookmarkEnd w:id="85"/>
      <w:bookmarkEnd w:id="86"/>
      <w:bookmarkEnd w:id="87"/>
      <w:bookmarkEnd w:id="8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《2023年鄞州区公共视频监控系统运维项目》将在2022年公安一类点视频运维基础上，纳入医保、水利、城管等部门二类点公共视频监控系统进行统一运维。通过</w:t>
      </w:r>
      <w:r>
        <w:rPr>
          <w:rFonts w:hint="eastAsia" w:ascii="宋体" w:hAnsi="宋体" w:eastAsia="宋体" w:cs="宋体"/>
          <w:color w:val="auto"/>
          <w:sz w:val="21"/>
          <w:szCs w:val="21"/>
          <w:highlight w:val="none"/>
        </w:rPr>
        <w:t>统一运维，优化运维技术团队，完善考核机制，提高运维效率，加强监督管理，实现</w:t>
      </w:r>
      <w:r>
        <w:rPr>
          <w:rFonts w:hint="eastAsia" w:ascii="宋体" w:hAnsi="宋体" w:eastAsia="宋体" w:cs="宋体"/>
          <w:color w:val="auto"/>
          <w:sz w:val="21"/>
          <w:szCs w:val="21"/>
          <w:highlight w:val="none"/>
          <w:lang w:val="en-US" w:eastAsia="zh-CN"/>
        </w:rPr>
        <w:t>公共视频监控</w:t>
      </w:r>
      <w:r>
        <w:rPr>
          <w:rFonts w:hint="eastAsia" w:ascii="宋体" w:hAnsi="宋体" w:eastAsia="宋体" w:cs="宋体"/>
          <w:color w:val="auto"/>
          <w:sz w:val="21"/>
          <w:szCs w:val="21"/>
          <w:highlight w:val="none"/>
        </w:rPr>
        <w:t>最大化节约成本、最大化提升效率、最大化安全应用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从而</w:t>
      </w:r>
      <w:r>
        <w:rPr>
          <w:rFonts w:hint="eastAsia" w:ascii="宋体" w:hAnsi="宋体" w:eastAsia="宋体" w:cs="宋体"/>
          <w:color w:val="auto"/>
          <w:sz w:val="21"/>
          <w:szCs w:val="21"/>
          <w:highlight w:val="none"/>
          <w:lang w:eastAsia="zh-CN"/>
        </w:rPr>
        <w:t>满足政府部门应用及有关考核要求。</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通过运维服务，延长现有设施设备的使用周期</w:t>
      </w:r>
      <w:r>
        <w:rPr>
          <w:rFonts w:hint="eastAsia" w:ascii="宋体" w:hAnsi="宋体" w:eastAsia="宋体" w:cs="宋体"/>
          <w:color w:val="auto"/>
          <w:sz w:val="21"/>
          <w:szCs w:val="21"/>
          <w:highlight w:val="none"/>
          <w:lang w:val="en-US" w:eastAsia="zh-CN"/>
        </w:rPr>
        <w:t>和提高系统</w:t>
      </w:r>
      <w:r>
        <w:rPr>
          <w:rFonts w:hint="eastAsia" w:ascii="宋体" w:hAnsi="宋体" w:eastAsia="宋体" w:cs="宋体"/>
          <w:color w:val="auto"/>
          <w:sz w:val="21"/>
          <w:szCs w:val="21"/>
          <w:highlight w:val="none"/>
        </w:rPr>
        <w:t>使用效率，充分发挥</w:t>
      </w:r>
      <w:r>
        <w:rPr>
          <w:rFonts w:hint="eastAsia" w:ascii="宋体" w:hAnsi="宋体" w:eastAsia="宋体" w:cs="宋体"/>
          <w:color w:val="auto"/>
          <w:sz w:val="21"/>
          <w:szCs w:val="21"/>
          <w:highlight w:val="none"/>
          <w:lang w:val="en-US" w:eastAsia="zh-CN"/>
        </w:rPr>
        <w:t>公共</w:t>
      </w:r>
      <w:r>
        <w:rPr>
          <w:rFonts w:hint="eastAsia" w:ascii="宋体" w:hAnsi="宋体" w:eastAsia="宋体" w:cs="宋体"/>
          <w:color w:val="auto"/>
          <w:sz w:val="21"/>
          <w:szCs w:val="21"/>
          <w:highlight w:val="none"/>
        </w:rPr>
        <w:t>视频监控在治安</w:t>
      </w:r>
      <w:r>
        <w:rPr>
          <w:rFonts w:hint="eastAsia" w:ascii="宋体" w:hAnsi="宋体" w:eastAsia="宋体" w:cs="宋体"/>
          <w:color w:val="auto"/>
          <w:sz w:val="21"/>
          <w:szCs w:val="21"/>
          <w:highlight w:val="none"/>
          <w:lang w:val="en-US" w:eastAsia="zh-CN"/>
        </w:rPr>
        <w:t>防控</w:t>
      </w:r>
      <w:r>
        <w:rPr>
          <w:rFonts w:hint="eastAsia" w:ascii="宋体" w:hAnsi="宋体" w:eastAsia="宋体" w:cs="宋体"/>
          <w:color w:val="auto"/>
          <w:sz w:val="21"/>
          <w:szCs w:val="21"/>
          <w:highlight w:val="none"/>
        </w:rPr>
        <w:t>、打击犯罪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**维稳、服务民生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城市管理、应急防灾</w:t>
      </w:r>
      <w:r>
        <w:rPr>
          <w:rFonts w:hint="eastAsia" w:ascii="宋体" w:hAnsi="宋体" w:eastAsia="宋体" w:cs="宋体"/>
          <w:color w:val="auto"/>
          <w:sz w:val="21"/>
          <w:szCs w:val="21"/>
          <w:highlight w:val="none"/>
        </w:rPr>
        <w:t>上的作用，进一步提升城市现代化管理水平。</w:t>
      </w:r>
    </w:p>
    <w:p>
      <w:pPr>
        <w:pStyle w:val="6"/>
        <w:keepNext/>
        <w:keepLines/>
        <w:pageBreakBefore w:val="0"/>
        <w:widowControl w:val="0"/>
        <w:kinsoku/>
        <w:wordWrap/>
        <w:overflowPunct/>
        <w:topLinePunct w:val="0"/>
        <w:autoSpaceDE/>
        <w:autoSpaceDN/>
        <w:bidi w:val="0"/>
        <w:adjustRightInd w:val="0"/>
        <w:snapToGrid/>
        <w:spacing w:before="0" w:after="0" w:line="360" w:lineRule="auto"/>
        <w:ind w:left="720" w:right="0"/>
        <w:textAlignment w:val="auto"/>
        <w:rPr>
          <w:rFonts w:hint="eastAsia" w:ascii="宋体" w:hAnsi="宋体" w:eastAsia="宋体" w:cs="宋体"/>
          <w:b/>
          <w:bCs/>
          <w:color w:val="auto"/>
          <w:sz w:val="21"/>
          <w:szCs w:val="21"/>
          <w:highlight w:val="none"/>
          <w:lang w:val="en-US" w:eastAsia="zh-CN"/>
        </w:rPr>
      </w:pPr>
      <w:bookmarkStart w:id="89" w:name="_Toc4334"/>
      <w:bookmarkStart w:id="90" w:name="_Toc16399"/>
      <w:bookmarkStart w:id="91" w:name="_Toc2414"/>
      <w:bookmarkStart w:id="92" w:name="_Toc2063"/>
      <w:r>
        <w:rPr>
          <w:rFonts w:hint="eastAsia" w:ascii="宋体" w:hAnsi="宋体" w:eastAsia="宋体" w:cs="宋体"/>
          <w:b/>
          <w:bCs/>
          <w:color w:val="auto"/>
          <w:sz w:val="21"/>
          <w:szCs w:val="21"/>
          <w:highlight w:val="none"/>
          <w:lang w:val="en-US" w:eastAsia="zh-CN"/>
        </w:rPr>
        <w:t>（二）运维范围</w:t>
      </w:r>
      <w:bookmarkEnd w:id="89"/>
      <w:bookmarkEnd w:id="90"/>
      <w:bookmarkEnd w:id="91"/>
      <w:bookmarkEnd w:id="92"/>
    </w:p>
    <w:p>
      <w:pPr>
        <w:numPr>
          <w:ilvl w:val="0"/>
          <w:numId w:val="0"/>
        </w:num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1、前端点位范围</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公安分局：鄞州公安分局下辖的五乡、塘溪、钟公庙、姜山、云龙、邱隘、东吴、中河、首南、瞻岐、下应、横溪、文华、咸祥、潘火、百丈、白鹤、东胜、东柳、明楼、东郊、福明、经济开发区、新城、东钱湖共计25个***前端点位。</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区医疗保障局：医保定点零售药店结算区域前端点位。</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区水利局：水库、山塘、碶闸站前端点位。</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区综合行政执法局：道路、高点、公园及第三方代建移交前端点位。</w:t>
      </w:r>
    </w:p>
    <w:p>
      <w:pPr>
        <w:numPr>
          <w:ilvl w:val="0"/>
          <w:numId w:val="0"/>
        </w:num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2、后端机房范围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区公安分局：接入机房（分局1楼、16楼、-1楼及***）、分中心机房（分局13楼、15楼、南大院）、中心机房（巡特警大队）。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trike w:val="0"/>
          <w:dstrike w:val="0"/>
          <w:color w:val="auto"/>
          <w:sz w:val="21"/>
          <w:szCs w:val="21"/>
          <w:highlight w:val="none"/>
          <w:u w:val="none"/>
          <w:lang w:val="en-US" w:eastAsia="zh-CN"/>
        </w:rPr>
      </w:pPr>
      <w:r>
        <w:rPr>
          <w:rFonts w:hint="eastAsia" w:ascii="宋体" w:hAnsi="宋体" w:eastAsia="宋体" w:cs="宋体"/>
          <w:strike w:val="0"/>
          <w:dstrike w:val="0"/>
          <w:color w:val="auto"/>
          <w:sz w:val="21"/>
          <w:szCs w:val="21"/>
          <w:highlight w:val="none"/>
          <w:u w:val="none"/>
          <w:lang w:val="en-US" w:eastAsia="zh-CN"/>
        </w:rPr>
        <w:t>区大数据发展服务中心：鄞州区大数据发展服务中心机房。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区水利局：水利局主机房、水利局备用机房（铜盆闸机房）、及各水管站接入机房。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区综合行政执法局：区综合行政执法局办公大楼15楼核心机房，及各园林监控中心。</w:t>
      </w:r>
    </w:p>
    <w:p>
      <w:pPr>
        <w:numPr>
          <w:ilvl w:val="0"/>
          <w:numId w:val="0"/>
        </w:numPr>
        <w:bidi w:val="0"/>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3、设备系统范围</w:t>
      </w:r>
    </w:p>
    <w:p>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前端设备系统：公共视频监控设备（含整个鄞州公安分局4G车载监控设备）、基础杆件、管网管线、网络链路。</w:t>
      </w:r>
    </w:p>
    <w:p>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后端设备系统：相关存储、应用软件、网络安全、系统传输、解码显示及支撑系统运行的机房设备。</w:t>
      </w:r>
    </w:p>
    <w:p>
      <w:pPr>
        <w:pStyle w:val="6"/>
        <w:pageBreakBefore w:val="0"/>
        <w:kinsoku/>
        <w:wordWrap/>
        <w:overflowPunct/>
        <w:topLinePunct w:val="0"/>
        <w:autoSpaceDE/>
        <w:autoSpaceDN/>
        <w:bidi w:val="0"/>
        <w:snapToGrid/>
        <w:spacing w:before="0" w:after="0" w:line="360" w:lineRule="auto"/>
        <w:ind w:left="0" w:leftChars="0" w:right="0" w:firstLine="0" w:firstLineChars="0"/>
        <w:textAlignment w:val="auto"/>
        <w:rPr>
          <w:rFonts w:hint="eastAsia" w:ascii="宋体" w:hAnsi="宋体" w:eastAsia="宋体" w:cs="宋体"/>
          <w:b/>
          <w:bCs/>
          <w:color w:val="auto"/>
          <w:sz w:val="21"/>
          <w:szCs w:val="21"/>
          <w:highlight w:val="none"/>
        </w:rPr>
      </w:pPr>
      <w:bookmarkStart w:id="93" w:name="_Toc23527"/>
      <w:bookmarkStart w:id="94" w:name="_Toc27571"/>
      <w:bookmarkStart w:id="95" w:name="_Toc27072"/>
      <w:bookmarkStart w:id="96" w:name="_Toc5678"/>
      <w:bookmarkStart w:id="97" w:name="_Toc10471"/>
      <w:bookmarkStart w:id="98" w:name="_Toc4019"/>
      <w:bookmarkStart w:id="99" w:name="_Toc21347"/>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运维规模</w:t>
      </w:r>
      <w:bookmarkEnd w:id="93"/>
      <w:bookmarkEnd w:id="94"/>
      <w:bookmarkEnd w:id="95"/>
      <w:bookmarkEnd w:id="96"/>
    </w:p>
    <w:p>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1、视频运维规模</w:t>
      </w:r>
    </w:p>
    <w:tbl>
      <w:tblPr>
        <w:tblStyle w:val="62"/>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1"/>
        <w:gridCol w:w="936"/>
        <w:gridCol w:w="1798"/>
        <w:gridCol w:w="1514"/>
        <w:gridCol w:w="1391"/>
        <w:gridCol w:w="3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部门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视频类型</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视频路数</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公安</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一类点</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7233</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5487</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4G车载监控</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督察监控点位</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1877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1877</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水利</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二类点</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医保</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二类点</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存量视频532路、当前正在建设34路。视频公安代建，存储及平台租赁运营商服务。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城管</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二类点</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621</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存量视频868路、在运维期间第三方移交视频路数预估100路。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10887</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8794</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另外公安整合接入二类点24个（整合接入4578路视频）、三类点249个（整合接入20685路视频）。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链路运维规模</w:t>
      </w:r>
    </w:p>
    <w:tbl>
      <w:tblPr>
        <w:tblStyle w:val="62"/>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043"/>
        <w:gridCol w:w="909"/>
        <w:gridCol w:w="1274"/>
        <w:gridCol w:w="990"/>
        <w:gridCol w:w="1003"/>
        <w:gridCol w:w="930"/>
        <w:gridCol w:w="750"/>
        <w:gridCol w:w="1008"/>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部门</w:t>
            </w:r>
          </w:p>
        </w:tc>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中继链路</w:t>
            </w:r>
          </w:p>
        </w:tc>
        <w:tc>
          <w:tcPr>
            <w:tcW w:w="12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裸光纤链路</w:t>
            </w:r>
          </w:p>
        </w:tc>
        <w:tc>
          <w:tcPr>
            <w:tcW w:w="29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VPN链路</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短信平台</w:t>
            </w: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30M</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20M</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100M</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公安</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167</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4458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水利</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医保</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城管</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6585</w:t>
            </w:r>
          </w:p>
        </w:tc>
      </w:tr>
    </w:tbl>
    <w:p>
      <w:pPr>
        <w:pStyle w:val="6"/>
        <w:keepNext/>
        <w:keepLines/>
        <w:pageBreakBefore w:val="0"/>
        <w:widowControl w:val="0"/>
        <w:kinsoku/>
        <w:wordWrap/>
        <w:overflowPunct/>
        <w:topLinePunct w:val="0"/>
        <w:autoSpaceDE/>
        <w:autoSpaceDN/>
        <w:bidi w:val="0"/>
        <w:adjustRightInd w:val="0"/>
        <w:snapToGrid/>
        <w:spacing w:after="0" w:line="360" w:lineRule="auto"/>
        <w:ind w:left="901" w:right="0"/>
        <w:textAlignment w:val="auto"/>
        <w:rPr>
          <w:rFonts w:hint="eastAsia" w:ascii="宋体" w:hAnsi="宋体" w:eastAsia="宋体" w:cs="宋体"/>
          <w:b/>
          <w:bCs/>
          <w:color w:val="auto"/>
          <w:sz w:val="21"/>
          <w:szCs w:val="21"/>
          <w:highlight w:val="none"/>
        </w:rPr>
      </w:pPr>
      <w:bookmarkStart w:id="100" w:name="_Toc19026"/>
      <w:bookmarkStart w:id="101" w:name="_Toc18582"/>
      <w:bookmarkStart w:id="102" w:name="_Toc31115"/>
      <w:bookmarkStart w:id="103" w:name="_Toc148"/>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运维</w:t>
      </w:r>
      <w:r>
        <w:rPr>
          <w:rFonts w:hint="eastAsia" w:ascii="宋体" w:hAnsi="宋体" w:eastAsia="宋体" w:cs="宋体"/>
          <w:b/>
          <w:bCs/>
          <w:color w:val="auto"/>
          <w:sz w:val="21"/>
          <w:szCs w:val="21"/>
          <w:highlight w:val="none"/>
        </w:rPr>
        <w:t>内容</w:t>
      </w:r>
      <w:bookmarkEnd w:id="100"/>
      <w:bookmarkEnd w:id="101"/>
      <w:bookmarkEnd w:id="102"/>
      <w:bookmarkEnd w:id="103"/>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本期项目运维服务方提供的运维服务内容应包括：调研评估服务、例行运维服务、故障响应服务、主动监测服务、故障修复服务、优化完善服务、更新升级服务、特殊保障服务、应急保障服务、网络安全服务。</w:t>
      </w:r>
    </w:p>
    <w:bookmarkEnd w:id="97"/>
    <w:bookmarkEnd w:id="98"/>
    <w:bookmarkEnd w:id="99"/>
    <w:p>
      <w:pPr>
        <w:pStyle w:val="6"/>
        <w:keepNext/>
        <w:keepLines/>
        <w:pageBreakBefore w:val="0"/>
        <w:widowControl w:val="0"/>
        <w:kinsoku/>
        <w:wordWrap/>
        <w:overflowPunct/>
        <w:topLinePunct w:val="0"/>
        <w:autoSpaceDE/>
        <w:autoSpaceDN/>
        <w:bidi w:val="0"/>
        <w:adjustRightInd w:val="0"/>
        <w:snapToGrid/>
        <w:spacing w:before="0" w:after="0" w:line="360" w:lineRule="auto"/>
        <w:ind w:left="720" w:leftChars="100" w:right="0" w:hanging="510" w:hangingChars="242"/>
        <w:textAlignment w:val="auto"/>
        <w:rPr>
          <w:rFonts w:hint="eastAsia" w:ascii="宋体" w:hAnsi="宋体" w:eastAsia="宋体" w:cs="宋体"/>
          <w:b/>
          <w:bCs/>
          <w:color w:val="auto"/>
          <w:sz w:val="21"/>
          <w:szCs w:val="21"/>
          <w:highlight w:val="none"/>
        </w:rPr>
      </w:pPr>
      <w:bookmarkStart w:id="104" w:name="_Toc28038"/>
      <w:bookmarkStart w:id="105" w:name="_Toc16672"/>
      <w:bookmarkStart w:id="106" w:name="_Toc32391"/>
      <w:bookmarkStart w:id="107" w:name="_Toc2199"/>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运维</w:t>
      </w:r>
      <w:r>
        <w:rPr>
          <w:rFonts w:hint="eastAsia" w:ascii="宋体" w:hAnsi="宋体" w:eastAsia="宋体" w:cs="宋体"/>
          <w:b/>
          <w:bCs/>
          <w:color w:val="auto"/>
          <w:sz w:val="21"/>
          <w:szCs w:val="21"/>
          <w:highlight w:val="none"/>
          <w:lang w:val="en-US" w:eastAsia="zh-CN"/>
        </w:rPr>
        <w:t>周</w:t>
      </w:r>
      <w:r>
        <w:rPr>
          <w:rFonts w:hint="eastAsia" w:ascii="宋体" w:hAnsi="宋体" w:eastAsia="宋体" w:cs="宋体"/>
          <w:b/>
          <w:bCs/>
          <w:color w:val="auto"/>
          <w:sz w:val="21"/>
          <w:szCs w:val="21"/>
          <w:highlight w:val="none"/>
        </w:rPr>
        <w:t>期</w:t>
      </w:r>
      <w:bookmarkEnd w:id="104"/>
      <w:bookmarkEnd w:id="105"/>
      <w:bookmarkEnd w:id="106"/>
      <w:bookmarkEnd w:id="107"/>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本次运维周期为10个月，运维服务时间节点从2023年11月27日至2024年9月26日。</w:t>
      </w:r>
    </w:p>
    <w:bookmarkEnd w:id="64"/>
    <w:bookmarkEnd w:id="65"/>
    <w:p>
      <w:pPr>
        <w:pStyle w:val="4"/>
        <w:keepNext/>
        <w:keepLines/>
        <w:pageBreakBefore w:val="0"/>
        <w:widowControl w:val="0"/>
        <w:kinsoku/>
        <w:wordWrap/>
        <w:overflowPunct/>
        <w:topLinePunct w:val="0"/>
        <w:autoSpaceDE/>
        <w:autoSpaceDN/>
        <w:bidi w:val="0"/>
        <w:adjustRightInd w:val="0"/>
        <w:snapToGrid/>
        <w:spacing w:before="0" w:after="0" w:line="360" w:lineRule="auto"/>
        <w:ind w:left="431" w:right="0" w:rightChars="0" w:hanging="431"/>
        <w:textAlignment w:val="auto"/>
        <w:rPr>
          <w:rFonts w:hint="eastAsia" w:ascii="宋体" w:hAnsi="宋体" w:eastAsia="宋体" w:cs="宋体"/>
          <w:b/>
          <w:bCs/>
          <w:color w:val="auto"/>
          <w:kern w:val="2"/>
          <w:sz w:val="24"/>
          <w:szCs w:val="24"/>
          <w:highlight w:val="none"/>
          <w:lang w:val="en-US" w:eastAsia="zh-CN" w:bidi="ar-SA"/>
        </w:rPr>
      </w:pPr>
      <w:bookmarkStart w:id="108" w:name="_Toc8331"/>
      <w:bookmarkStart w:id="109" w:name="_Toc13100"/>
      <w:bookmarkStart w:id="110" w:name="_Toc3785"/>
      <w:bookmarkStart w:id="111" w:name="_Toc30129"/>
      <w:bookmarkStart w:id="112" w:name="_Toc10775"/>
      <w:bookmarkStart w:id="113" w:name="_Toc2812"/>
      <w:bookmarkStart w:id="114" w:name="_Toc25557"/>
      <w:bookmarkStart w:id="115" w:name="_Toc532289176"/>
      <w:bookmarkStart w:id="116" w:name="_Toc25559"/>
      <w:bookmarkStart w:id="117" w:name="_Toc9228"/>
      <w:bookmarkStart w:id="118" w:name="_Toc29750"/>
      <w:bookmarkStart w:id="119" w:name="_Toc5710"/>
      <w:bookmarkStart w:id="120" w:name="_Toc15109"/>
      <w:bookmarkStart w:id="121" w:name="_Toc27326"/>
      <w:bookmarkStart w:id="122" w:name="_Toc28659"/>
      <w:bookmarkStart w:id="123" w:name="_Toc25589"/>
      <w:bookmarkStart w:id="124" w:name="_Toc21013"/>
      <w:bookmarkStart w:id="125" w:name="_Toc5148"/>
      <w:bookmarkStart w:id="126" w:name="_Toc21734"/>
      <w:bookmarkStart w:id="127" w:name="_Toc22358"/>
      <w:bookmarkStart w:id="128" w:name="_Toc10423"/>
      <w:bookmarkStart w:id="129" w:name="_Toc31305"/>
      <w:bookmarkStart w:id="130" w:name="_Toc24249"/>
      <w:bookmarkStart w:id="131" w:name="_Toc27369"/>
      <w:bookmarkStart w:id="132" w:name="_Toc16421"/>
      <w:bookmarkStart w:id="133" w:name="_Toc2069"/>
      <w:bookmarkStart w:id="134" w:name="_Toc22002"/>
      <w:bookmarkStart w:id="135" w:name="_Toc7930"/>
      <w:bookmarkStart w:id="136" w:name="_Toc17242"/>
      <w:bookmarkStart w:id="137" w:name="_Toc24092"/>
      <w:bookmarkStart w:id="138" w:name="_Toc18018"/>
      <w:bookmarkStart w:id="139" w:name="_Toc3993"/>
      <w:bookmarkStart w:id="140" w:name="_Toc12416"/>
      <w:bookmarkStart w:id="141" w:name="_Toc11657"/>
      <w:bookmarkStart w:id="142" w:name="_Toc21389"/>
      <w:bookmarkStart w:id="143" w:name="_Toc4056"/>
      <w:bookmarkStart w:id="144" w:name="_Toc6674"/>
      <w:bookmarkStart w:id="145" w:name="_Toc23227"/>
      <w:bookmarkStart w:id="146" w:name="_Toc24114"/>
      <w:bookmarkStart w:id="147" w:name="_Toc32514"/>
      <w:bookmarkStart w:id="148" w:name="_Toc19286"/>
      <w:bookmarkStart w:id="149" w:name="_Toc8438"/>
      <w:bookmarkStart w:id="150" w:name="_Toc18064"/>
      <w:bookmarkStart w:id="151" w:name="_Toc532289184"/>
      <w:bookmarkStart w:id="152" w:name="_Toc23989"/>
      <w:bookmarkStart w:id="153" w:name="_Toc20184"/>
      <w:bookmarkStart w:id="154" w:name="_Toc32441"/>
      <w:bookmarkStart w:id="155" w:name="_Toc25867"/>
      <w:bookmarkStart w:id="156" w:name="_Toc14060"/>
      <w:bookmarkStart w:id="157" w:name="_Toc14218"/>
      <w:bookmarkStart w:id="158" w:name="_Toc28725"/>
      <w:bookmarkStart w:id="159" w:name="_Toc16986"/>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eastAsia="宋体" w:cs="宋体"/>
          <w:b/>
          <w:bCs/>
          <w:color w:val="auto"/>
          <w:kern w:val="2"/>
          <w:sz w:val="24"/>
          <w:szCs w:val="24"/>
          <w:highlight w:val="none"/>
          <w:lang w:val="en-US" w:eastAsia="zh-CN" w:bidi="ar-SA"/>
        </w:rPr>
        <w:t>四、运行维护方案</w:t>
      </w:r>
      <w:bookmarkEnd w:id="108"/>
      <w:bookmarkEnd w:id="109"/>
      <w:bookmarkEnd w:id="110"/>
      <w:bookmarkEnd w:id="111"/>
    </w:p>
    <w:p>
      <w:pPr>
        <w:pStyle w:val="6"/>
        <w:keepNext/>
        <w:keepLines/>
        <w:pageBreakBefore w:val="0"/>
        <w:widowControl w:val="0"/>
        <w:kinsoku/>
        <w:wordWrap/>
        <w:overflowPunct/>
        <w:topLinePunct w:val="0"/>
        <w:autoSpaceDE/>
        <w:autoSpaceDN/>
        <w:bidi w:val="0"/>
        <w:adjustRightInd w:val="0"/>
        <w:snapToGrid/>
        <w:spacing w:before="0" w:after="0" w:line="360" w:lineRule="auto"/>
        <w:ind w:left="510" w:leftChars="0" w:right="0" w:hanging="510" w:hangingChars="242"/>
        <w:textAlignment w:val="auto"/>
        <w:rPr>
          <w:rFonts w:hint="eastAsia" w:ascii="宋体" w:hAnsi="宋体" w:eastAsia="宋体" w:cs="宋体"/>
          <w:b/>
          <w:bCs/>
          <w:color w:val="auto"/>
          <w:sz w:val="21"/>
          <w:szCs w:val="21"/>
          <w:highlight w:val="none"/>
          <w:lang w:val="en-US" w:eastAsia="zh-CN"/>
        </w:rPr>
      </w:pPr>
      <w:bookmarkStart w:id="160" w:name="_Toc14770"/>
      <w:bookmarkStart w:id="161" w:name="_Toc19622"/>
      <w:bookmarkStart w:id="162" w:name="_Toc21778"/>
      <w:bookmarkStart w:id="163" w:name="_Toc23649"/>
      <w:bookmarkStart w:id="164" w:name="_Toc6716"/>
      <w:bookmarkStart w:id="165" w:name="_Toc17022"/>
      <w:bookmarkStart w:id="166" w:name="_Toc1037"/>
      <w:bookmarkStart w:id="167" w:name="_Toc32180"/>
      <w:bookmarkStart w:id="168" w:name="_Toc22839"/>
      <w:bookmarkStart w:id="169" w:name="_Toc9107"/>
      <w:bookmarkStart w:id="170" w:name="_Toc25270"/>
      <w:bookmarkStart w:id="171" w:name="_Toc29683"/>
      <w:bookmarkStart w:id="172" w:name="_Toc12744"/>
      <w:bookmarkStart w:id="173" w:name="_Toc27852"/>
      <w:bookmarkStart w:id="174" w:name="_Toc2009"/>
      <w:bookmarkStart w:id="175" w:name="_Toc5929"/>
      <w:bookmarkStart w:id="176" w:name="_Toc1274"/>
      <w:bookmarkStart w:id="177" w:name="_Toc990"/>
      <w:bookmarkStart w:id="178" w:name="_Toc6107"/>
      <w:bookmarkStart w:id="179" w:name="_Toc7690"/>
      <w:bookmarkStart w:id="180" w:name="_Toc20097"/>
      <w:bookmarkStart w:id="181" w:name="_Toc5614"/>
      <w:bookmarkStart w:id="182" w:name="_Toc10764"/>
      <w:bookmarkStart w:id="183" w:name="_Toc1525"/>
      <w:bookmarkStart w:id="184" w:name="_Toc532289189"/>
      <w:bookmarkStart w:id="185" w:name="_Toc6177"/>
      <w:bookmarkStart w:id="186" w:name="_Toc14223"/>
      <w:bookmarkStart w:id="187" w:name="_Toc11604"/>
      <w:r>
        <w:rPr>
          <w:rFonts w:hint="eastAsia" w:ascii="宋体" w:hAnsi="宋体" w:eastAsia="宋体" w:cs="宋体"/>
          <w:b/>
          <w:bCs/>
          <w:color w:val="auto"/>
          <w:sz w:val="21"/>
          <w:szCs w:val="21"/>
          <w:highlight w:val="none"/>
          <w:lang w:val="en-US" w:eastAsia="zh-CN"/>
        </w:rPr>
        <w:t>（一）运维模式</w:t>
      </w:r>
      <w:bookmarkEnd w:id="160"/>
      <w:bookmarkEnd w:id="161"/>
      <w:bookmarkEnd w:id="162"/>
      <w:bookmarkEnd w:id="163"/>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2023年鄞州区公共视频监控运维</w:t>
      </w:r>
      <w:r>
        <w:rPr>
          <w:rFonts w:hint="eastAsia" w:ascii="宋体" w:hAnsi="宋体" w:eastAsia="宋体" w:cs="宋体"/>
          <w:color w:val="auto"/>
          <w:sz w:val="21"/>
          <w:szCs w:val="21"/>
          <w:highlight w:val="none"/>
        </w:rPr>
        <w:t>采取运维外包模式，运维年限为合同签订后</w:t>
      </w:r>
      <w:r>
        <w:rPr>
          <w:rFonts w:hint="eastAsia" w:ascii="宋体" w:hAnsi="宋体" w:eastAsia="宋体" w:cs="宋体"/>
          <w:color w:val="auto"/>
          <w:sz w:val="21"/>
          <w:szCs w:val="21"/>
          <w:highlight w:val="none"/>
          <w:lang w:val="en-US" w:eastAsia="zh-CN"/>
        </w:rPr>
        <w:t>10个月</w:t>
      </w:r>
      <w:r>
        <w:rPr>
          <w:rFonts w:hint="eastAsia" w:ascii="宋体" w:hAnsi="宋体" w:eastAsia="宋体" w:cs="宋体"/>
          <w:color w:val="auto"/>
          <w:sz w:val="21"/>
          <w:szCs w:val="21"/>
          <w:highlight w:val="none"/>
        </w:rPr>
        <w:t>。中标单位负责</w:t>
      </w:r>
      <w:r>
        <w:rPr>
          <w:rFonts w:hint="eastAsia" w:ascii="宋体" w:hAnsi="宋体" w:eastAsia="宋体" w:cs="宋体"/>
          <w:color w:val="auto"/>
          <w:sz w:val="21"/>
          <w:szCs w:val="21"/>
          <w:highlight w:val="none"/>
          <w:lang w:val="en-US" w:eastAsia="zh-CN"/>
        </w:rPr>
        <w:t>运维周期</w:t>
      </w:r>
      <w:r>
        <w:rPr>
          <w:rFonts w:hint="eastAsia" w:ascii="宋体" w:hAnsi="宋体" w:eastAsia="宋体" w:cs="宋体"/>
          <w:color w:val="auto"/>
          <w:sz w:val="21"/>
          <w:szCs w:val="21"/>
          <w:highlight w:val="none"/>
        </w:rPr>
        <w:t>内的前端设备运维、系统</w:t>
      </w:r>
      <w:r>
        <w:rPr>
          <w:rFonts w:hint="eastAsia" w:ascii="宋体" w:hAnsi="宋体" w:eastAsia="宋体" w:cs="宋体"/>
          <w:color w:val="auto"/>
          <w:sz w:val="21"/>
          <w:szCs w:val="21"/>
          <w:highlight w:val="none"/>
          <w:lang w:eastAsia="zh-CN"/>
        </w:rPr>
        <w:t>运行维护</w:t>
      </w:r>
      <w:r>
        <w:rPr>
          <w:rFonts w:hint="eastAsia" w:ascii="宋体" w:hAnsi="宋体" w:eastAsia="宋体" w:cs="宋体"/>
          <w:color w:val="auto"/>
          <w:sz w:val="21"/>
          <w:szCs w:val="21"/>
          <w:highlight w:val="none"/>
        </w:rPr>
        <w:t>以及相关设备的更换更新，确保设施、设备的完好率、视频上线率到达预期要求。</w:t>
      </w:r>
      <w:r>
        <w:rPr>
          <w:rFonts w:hint="eastAsia" w:ascii="宋体" w:hAnsi="宋体" w:eastAsia="宋体" w:cs="宋体"/>
          <w:color w:val="auto"/>
          <w:sz w:val="21"/>
          <w:szCs w:val="21"/>
          <w:highlight w:val="none"/>
          <w:lang w:eastAsia="zh-CN"/>
        </w:rPr>
        <w:t>运维期内</w:t>
      </w:r>
      <w:r>
        <w:rPr>
          <w:rFonts w:hint="eastAsia" w:ascii="宋体" w:hAnsi="宋体" w:eastAsia="宋体" w:cs="宋体"/>
          <w:color w:val="auto"/>
          <w:sz w:val="21"/>
          <w:szCs w:val="21"/>
          <w:highlight w:val="none"/>
        </w:rPr>
        <w:t>中标单位负责包括设备的质保、日常的巡检、故障的修复、设备的更新更换、重大活动的保障等。运维服务费用包括</w:t>
      </w:r>
      <w:r>
        <w:rPr>
          <w:rFonts w:hint="eastAsia" w:ascii="宋体" w:hAnsi="宋体" w:eastAsia="宋体" w:cs="宋体"/>
          <w:color w:val="auto"/>
          <w:sz w:val="21"/>
          <w:szCs w:val="21"/>
          <w:highlight w:val="none"/>
          <w:lang w:val="en-US" w:eastAsia="zh-CN"/>
        </w:rPr>
        <w:t>公共视频监控</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系统的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、巡检、保养、维修、更新等一切费用。运维费用按</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rPr>
        <w:t>报价、按</w:t>
      </w:r>
      <w:r>
        <w:rPr>
          <w:rFonts w:hint="eastAsia" w:ascii="宋体" w:hAnsi="宋体" w:eastAsia="宋体" w:cs="宋体"/>
          <w:color w:val="auto"/>
          <w:sz w:val="21"/>
          <w:szCs w:val="21"/>
          <w:highlight w:val="none"/>
          <w:lang w:val="en-US" w:eastAsia="zh-CN"/>
        </w:rPr>
        <w:t>考核周期进行</w:t>
      </w:r>
      <w:r>
        <w:rPr>
          <w:rFonts w:hint="eastAsia" w:ascii="宋体" w:hAnsi="宋体" w:eastAsia="宋体" w:cs="宋体"/>
          <w:color w:val="auto"/>
          <w:sz w:val="21"/>
          <w:szCs w:val="21"/>
          <w:highlight w:val="none"/>
        </w:rPr>
        <w:t>支付。</w:t>
      </w:r>
    </w:p>
    <w:p>
      <w:pPr>
        <w:pStyle w:val="5"/>
        <w:bidi w:val="0"/>
        <w:spacing w:line="360" w:lineRule="auto"/>
        <w:rPr>
          <w:rFonts w:hint="eastAsia" w:ascii="宋体" w:hAnsi="宋体" w:eastAsia="宋体" w:cs="宋体"/>
          <w:b/>
          <w:bCs/>
          <w:color w:val="auto"/>
          <w:sz w:val="21"/>
          <w:szCs w:val="21"/>
          <w:highlight w:val="none"/>
          <w:lang w:val="en-US" w:eastAsia="zh-CN"/>
        </w:rPr>
      </w:pPr>
      <w:bookmarkStart w:id="188" w:name="_Toc24740"/>
      <w:bookmarkStart w:id="189" w:name="_Toc4255"/>
      <w:bookmarkStart w:id="190" w:name="_Toc23216"/>
      <w:bookmarkStart w:id="191" w:name="_Toc7221"/>
      <w:r>
        <w:rPr>
          <w:rFonts w:hint="eastAsia" w:ascii="宋体" w:hAnsi="宋体" w:eastAsia="宋体" w:cs="宋体"/>
          <w:b/>
          <w:bCs/>
          <w:color w:val="auto"/>
          <w:sz w:val="21"/>
          <w:szCs w:val="21"/>
          <w:highlight w:val="none"/>
          <w:lang w:val="en-US" w:eastAsia="zh-CN"/>
        </w:rPr>
        <w:t>（二）总体要求</w:t>
      </w:r>
      <w:bookmarkEnd w:id="188"/>
      <w:bookmarkEnd w:id="189"/>
      <w:bookmarkEnd w:id="190"/>
      <w:bookmarkEnd w:id="191"/>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项目的日常运维范围包括所有前端点位的设备、网络传输、取电和辅助设施，后端设备和软件的可靠、稳定运行。中标单位在</w:t>
      </w:r>
      <w:r>
        <w:rPr>
          <w:rFonts w:hint="eastAsia" w:ascii="宋体" w:hAnsi="宋体" w:eastAsia="宋体" w:cs="宋体"/>
          <w:color w:val="auto"/>
          <w:sz w:val="21"/>
          <w:szCs w:val="21"/>
          <w:highlight w:val="none"/>
          <w:lang w:val="en-US" w:eastAsia="zh-CN"/>
        </w:rPr>
        <w:t>运维期内</w:t>
      </w:r>
      <w:r>
        <w:rPr>
          <w:rFonts w:hint="eastAsia" w:ascii="宋体" w:hAnsi="宋体" w:eastAsia="宋体" w:cs="宋体"/>
          <w:color w:val="auto"/>
          <w:sz w:val="21"/>
          <w:szCs w:val="21"/>
          <w:highlight w:val="none"/>
        </w:rPr>
        <w:t>需提供如下运维服务：</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1）必须保证在</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期间除去地震、洪水、战争因素外每天/每月/每年前端设备完好率在98%以上（包括因人为因素造成的前端监控设备故障），视频专网完好率月均达到100%，软件平台完好率月均需达到99%以上，必须安排专用车辆和人员作为日常</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力量。</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2）设备维修和故障件替换服务，确保系统处于正常工作状态</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应提供快速技术服务，接到报修电话后，服务响应时间为20分钟，在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小时内解决问题，重大故障应在8小时内解决。若故障无法在12小时内解决的，中标单位应提供备品备件进行临时更换，待维修设备维修完成后更换，以保证系统正常运行。</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3）提供安全责任制保险，中标单位参照鄞州区公安分局统一视频资源共享平台，应购买安全责任制保险，当前端设备或系统因恶意破坏、自然灾难或其他不可抗力（火灾、恶意破</w:t>
      </w:r>
      <w:ins w:id="0" w:author="雪儿" w:date="2023-10-30T18:52:00Z">
        <w:r>
          <w:rPr>
            <w:rFonts w:hint="eastAsia" w:ascii="宋体" w:hAnsi="宋体" w:eastAsia="宋体" w:cs="宋体"/>
            <w:color w:val="auto"/>
            <w:sz w:val="21"/>
            <w:szCs w:val="21"/>
            <w:highlight w:val="none"/>
            <w:lang w:val="en-US" w:eastAsia="zh-CN"/>
          </w:rPr>
          <w:t>坏</w:t>
        </w:r>
      </w:ins>
      <w:r>
        <w:rPr>
          <w:rFonts w:hint="eastAsia" w:ascii="宋体" w:hAnsi="宋体" w:eastAsia="宋体" w:cs="宋体"/>
          <w:color w:val="auto"/>
          <w:sz w:val="21"/>
          <w:szCs w:val="21"/>
          <w:highlight w:val="none"/>
        </w:rPr>
        <w:t>、恐怖活动、战争、自然灾害）造成财产损失或人身伤害时，中标单位应根据保险条款提供对应的损失赔偿。</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不承担相关赔偿责任。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4）每周7×24小时技术支持，需落实具体的技术服务人员，负责日常视频监控平台专用软件的升级和</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5）配合</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的重大活动的技术保障工作。</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6）在运维期内，</w:t>
      </w:r>
      <w:r>
        <w:rPr>
          <w:rFonts w:hint="eastAsia" w:ascii="宋体" w:hAnsi="宋体" w:eastAsia="宋体" w:cs="宋体"/>
          <w:color w:val="auto"/>
          <w:sz w:val="21"/>
          <w:szCs w:val="21"/>
          <w:highlight w:val="none"/>
          <w:lang w:val="en-US" w:eastAsia="zh-CN"/>
        </w:rPr>
        <w:t>根据使用单位需求</w:t>
      </w:r>
      <w:r>
        <w:rPr>
          <w:rFonts w:hint="eastAsia" w:ascii="宋体" w:hAnsi="宋体" w:eastAsia="宋体" w:cs="宋体"/>
          <w:color w:val="auto"/>
          <w:sz w:val="21"/>
          <w:szCs w:val="21"/>
          <w:highlight w:val="none"/>
        </w:rPr>
        <w:t>免费提供数量不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%的摄像点位的迁移服务。</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7）前端主要设备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%的备品备件。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8）维护点位</w:t>
      </w:r>
      <w:r>
        <w:rPr>
          <w:rFonts w:hint="eastAsia" w:ascii="宋体" w:hAnsi="宋体" w:eastAsia="宋体" w:cs="宋体"/>
          <w:color w:val="auto"/>
          <w:sz w:val="21"/>
          <w:szCs w:val="21"/>
          <w:highlight w:val="none"/>
        </w:rPr>
        <w:t>数量汇总详见：《附件：点位清单》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供应商在完成招标文件下载后，向鄞州区公安分局自行领取；联系人：王警官，联系电话</w:t>
      </w:r>
      <w:r>
        <w:rPr>
          <w:rFonts w:hint="eastAsia" w:ascii="宋体" w:hAnsi="宋体" w:eastAsia="宋体" w:cs="宋体"/>
          <w:color w:val="auto"/>
          <w:sz w:val="21"/>
          <w:szCs w:val="21"/>
          <w:highlight w:val="none"/>
          <w:lang w:val="en-US" w:eastAsia="zh-CN"/>
        </w:rPr>
        <w:t>：0574-88155168。</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投标人可自行依据点位清单自行前往现场踏勘，了解各点位现场情况及环境。</w:t>
      </w:r>
    </w:p>
    <w:p>
      <w:pPr>
        <w:pStyle w:val="2"/>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2"/>
        <w:rPr>
          <w:rFonts w:hint="default"/>
          <w:color w:val="auto"/>
          <w:highlight w:val="none"/>
          <w:lang w:val="en-US" w:eastAsia="zh-CN"/>
        </w:rPr>
      </w:pPr>
    </w:p>
    <w:p>
      <w:pPr>
        <w:pStyle w:val="2"/>
        <w:rPr>
          <w:rFonts w:hint="eastAsia"/>
          <w:color w:val="auto"/>
          <w:highlight w:val="none"/>
        </w:rPr>
      </w:pPr>
    </w:p>
    <w:p>
      <w:pPr>
        <w:pStyle w:val="5"/>
        <w:bidi w:val="0"/>
        <w:spacing w:line="360" w:lineRule="auto"/>
        <w:rPr>
          <w:rFonts w:hint="eastAsia" w:ascii="宋体" w:hAnsi="宋体" w:eastAsia="宋体" w:cs="宋体"/>
          <w:b/>
          <w:bCs/>
          <w:color w:val="auto"/>
          <w:sz w:val="21"/>
          <w:szCs w:val="21"/>
          <w:highlight w:val="none"/>
          <w:lang w:val="en-US" w:eastAsia="zh-CN"/>
        </w:rPr>
      </w:pPr>
      <w:bookmarkStart w:id="192" w:name="_Toc17692"/>
      <w:bookmarkStart w:id="193" w:name="_Toc5634"/>
      <w:bookmarkStart w:id="194" w:name="_Toc7676"/>
      <w:bookmarkStart w:id="195" w:name="_Toc6960"/>
      <w:r>
        <w:rPr>
          <w:rFonts w:hint="eastAsia" w:ascii="宋体" w:hAnsi="宋体" w:eastAsia="宋体" w:cs="宋体"/>
          <w:b/>
          <w:bCs/>
          <w:color w:val="auto"/>
          <w:sz w:val="21"/>
          <w:szCs w:val="21"/>
          <w:highlight w:val="none"/>
          <w:lang w:val="en-US" w:eastAsia="zh-CN"/>
        </w:rPr>
        <w:t>（三）运维服务内容</w:t>
      </w:r>
      <w:bookmarkEnd w:id="192"/>
      <w:bookmarkEnd w:id="193"/>
      <w:bookmarkEnd w:id="194"/>
      <w:bookmarkEnd w:id="195"/>
    </w:p>
    <w:tbl>
      <w:tblPr>
        <w:tblStyle w:val="6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
        <w:gridCol w:w="1255"/>
        <w:gridCol w:w="7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运维内容</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前端点位维护</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每日对前端视频（纳入本次运维周期）开展实时监控、日常巡检、故障响应等工作。每季度对前端视频点位杆件、机箱、管网管线、摄像机镜头进行清洁保养，及对各种遮挡和监控角度的调整。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传输网络维护</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传输线路的实时监控、对网络设备及链路的日常巡检、对故障的及时响应恢复、对网络系统的升级维护。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后端设备维护</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运维范围内机房的核心网络、服务器、存储、安全设备及机房设备等内容，对后端设备开展实时监控、日常巡检、常规作业（测试、升级等）、故障响应等工作。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中心应用软件维护</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检测、调试、升级、维护、故障排除等内容。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网络安全</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区公安分局机房的网络安全设备日常运维工作，每月提供一次各机房设备及***核心设备远程巡检服务及相关安全服务（不少于4次漏洞扫描服务、不限次安全通告服务、不少于1次安全培训服务）。配合业主单位做好各级部门组织的护网工作以及重大活动的保障工作。配合业主单位进行硬件设备故障或网络安全事件应急演练。针对市局省厅网络安全攻防演练结果，进行整改策略、及日志巡检、日常网络安全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交通运输</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配备不少于2辆专业登高作业车和15辆专业工程抢修车全天24小时随时响应，车辆车况良好并购买相关保险。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人员投入</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配备不低于48位专门维保人员24小时全天候响应，至少派12名人员进行驻场办公，相关运维人员需具有安防类工程师证书证书或通信工程师证书或网络工程师证书或电工上岗证或高空作业证等相关证书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要求现使用平台（海康、大华）原厂商各提供一名技术人员提供驻场服务。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备品备件</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提供前端主要设备（摄像机+稳压电源+补光灯）数量3%的备品备件，及一定数量的交换设备和中心硬盘等配件。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耗材更换</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在运维期间对故障管线、管网更换，对无法维修的设备进行更换，更换后的设备总体性能不低于原设备标准。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前端主要设备更换</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前端主要设备更换：在运维期间对无法维修的摄像机、传输设备、电源及补光灯等设备进行更换，更换后的设备总体性能不低于原设备标准。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应急保障</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大安保活动应急保障、疫情防控应急响应、重大庆典应急保障、自然灾害应急保障、其他重要事项等，全年不高于20次（或不高于30天）应急保障，每次不高于20人次的投入。利用备品备件临时性应急安装（含应急传输链路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系统优化</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提供不高于总点位数3%的免费迁移。</w:t>
            </w:r>
          </w:p>
        </w:tc>
      </w:tr>
    </w:tbl>
    <w:p>
      <w:pPr>
        <w:pStyle w:val="5"/>
        <w:keepNext/>
        <w:keepLines/>
        <w:pageBreakBefore w:val="0"/>
        <w:widowControl/>
        <w:kinsoku/>
        <w:wordWrap/>
        <w:overflowPunct/>
        <w:topLinePunct w:val="0"/>
        <w:autoSpaceDE/>
        <w:autoSpaceDN/>
        <w:bidi w:val="0"/>
        <w:adjustRightInd/>
        <w:snapToGrid/>
        <w:spacing w:before="832" w:beforeLines="200" w:line="360" w:lineRule="auto"/>
        <w:ind w:left="431" w:right="0" w:hanging="431"/>
        <w:textAlignment w:val="auto"/>
        <w:rPr>
          <w:rFonts w:hint="eastAsia" w:ascii="宋体" w:hAnsi="宋体" w:eastAsia="宋体" w:cs="宋体"/>
          <w:b/>
          <w:bCs/>
          <w:color w:val="auto"/>
          <w:sz w:val="21"/>
          <w:szCs w:val="21"/>
          <w:highlight w:val="none"/>
          <w:lang w:eastAsia="zh-CN"/>
        </w:rPr>
      </w:pPr>
      <w:bookmarkStart w:id="196" w:name="_Toc16497"/>
      <w:bookmarkStart w:id="197" w:name="_Toc14894"/>
      <w:bookmarkStart w:id="198" w:name="_Toc28216"/>
      <w:bookmarkStart w:id="199" w:name="_Toc6949"/>
      <w:r>
        <w:rPr>
          <w:rFonts w:hint="eastAsia" w:ascii="宋体" w:hAnsi="宋体" w:eastAsia="宋体" w:cs="宋体"/>
          <w:b/>
          <w:bCs/>
          <w:color w:val="auto"/>
          <w:sz w:val="21"/>
          <w:szCs w:val="21"/>
          <w:highlight w:val="none"/>
          <w:lang w:val="en-US" w:eastAsia="zh-CN"/>
        </w:rPr>
        <w:t>（四）运维服务措施</w:t>
      </w:r>
      <w:bookmarkEnd w:id="196"/>
      <w:bookmarkEnd w:id="197"/>
      <w:bookmarkEnd w:id="198"/>
      <w:bookmarkEnd w:id="199"/>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eastAsia="zh-CN"/>
        </w:rPr>
      </w:pPr>
      <w:bookmarkStart w:id="200" w:name="_Toc4924"/>
      <w:bookmarkStart w:id="201" w:name="_Toc30704"/>
      <w:bookmarkStart w:id="202" w:name="_Toc7876"/>
      <w:bookmarkStart w:id="203" w:name="_Toc11119"/>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调研评估服务</w:t>
      </w:r>
      <w:bookmarkEnd w:id="200"/>
      <w:bookmarkEnd w:id="201"/>
      <w:bookmarkEnd w:id="202"/>
      <w:bookmarkEnd w:id="203"/>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对前端设备、传输网络以及后端的运行状况、运行环境进行现状调研、系统分析和评估并提出相应的建议和服务方案。</w:t>
      </w:r>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eastAsia="zh-CN"/>
        </w:rPr>
      </w:pPr>
      <w:bookmarkStart w:id="204" w:name="_Hlk477957848"/>
      <w:bookmarkStart w:id="205" w:name="_Toc22010"/>
      <w:bookmarkStart w:id="206" w:name="_Toc15236"/>
      <w:bookmarkStart w:id="207" w:name="_Toc32326"/>
      <w:bookmarkStart w:id="208" w:name="_Toc31177"/>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例行</w:t>
      </w:r>
      <w:bookmarkEnd w:id="204"/>
      <w:r>
        <w:rPr>
          <w:rFonts w:hint="eastAsia" w:ascii="宋体" w:hAnsi="宋体" w:eastAsia="宋体" w:cs="宋体"/>
          <w:b/>
          <w:bCs/>
          <w:color w:val="auto"/>
          <w:sz w:val="21"/>
          <w:szCs w:val="21"/>
          <w:highlight w:val="none"/>
          <w:lang w:eastAsia="zh-CN"/>
        </w:rPr>
        <w:t>运维服务</w:t>
      </w:r>
      <w:bookmarkEnd w:id="205"/>
      <w:bookmarkEnd w:id="206"/>
      <w:bookmarkEnd w:id="207"/>
      <w:bookmarkEnd w:id="208"/>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a、系统保障</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7*24小时对前端设备运作情况（比如图像清晰度、监控方位、图像遮挡、人脸车脸识别率、时钟同步等），进行实时监控，获取各类告警、故障信息，实时响应并及时恢复、解决。</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b、日常巡检及保养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对前端</w:t>
      </w:r>
      <w:r>
        <w:rPr>
          <w:rFonts w:hint="eastAsia" w:ascii="宋体" w:hAnsi="宋体" w:eastAsia="宋体" w:cs="宋体"/>
          <w:color w:val="auto"/>
          <w:sz w:val="21"/>
          <w:szCs w:val="21"/>
          <w:highlight w:val="none"/>
          <w:lang w:eastAsia="zh-CN"/>
        </w:rPr>
        <w:t>公共视频监控点位</w:t>
      </w:r>
      <w:r>
        <w:rPr>
          <w:rFonts w:hint="eastAsia" w:ascii="宋体" w:hAnsi="宋体" w:eastAsia="宋体" w:cs="宋体"/>
          <w:color w:val="auto"/>
          <w:sz w:val="21"/>
          <w:szCs w:val="21"/>
          <w:highlight w:val="none"/>
        </w:rPr>
        <w:t>相关设备进行日常巡检。每月完成一轮所有设施、设备的巡检。运维人员根据分工，按计划对</w:t>
      </w:r>
      <w:r>
        <w:rPr>
          <w:rFonts w:hint="eastAsia" w:ascii="宋体" w:hAnsi="宋体" w:eastAsia="宋体" w:cs="宋体"/>
          <w:color w:val="auto"/>
          <w:sz w:val="21"/>
          <w:szCs w:val="21"/>
          <w:highlight w:val="none"/>
          <w:lang w:val="en-US" w:eastAsia="zh-CN"/>
        </w:rPr>
        <w:t>本次项目</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点位进行巡检，查看各系统设备的运行情况、软件运行情况、设备配置情况、视频存储完好情况等。定期测试机房防雷接地是否符合要求，检查电源接入是否完好，是否有安全隐患等。对存在设备异常情况的应及时维修处理，并对每次巡检、故障处理结果进行记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每季度对运维范围内的所有设备进行一次清洁保养，包括设备、机柜的清洁、除尘，设备标签检查、线缆标签检查等。并清洁保养结果进行记录。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每季度对各系统设备至少进行一次测试演练，检测各系统设备运行状况、连通状况、视频质量、网络质量、比对测试效果、存储状态等，保证各系统处于正常、稳定、完好的状态。</w:t>
      </w:r>
    </w:p>
    <w:p>
      <w:pPr>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每半年对前端防雷接地系统进行一次检测，对不达标的防雷接地进行相应的处理。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立杆、机箱定期清除小广告、</w:t>
      </w:r>
      <w:r>
        <w:rPr>
          <w:rFonts w:hint="eastAsia" w:ascii="宋体" w:hAnsi="宋体" w:eastAsia="宋体" w:cs="宋体"/>
          <w:color w:val="auto"/>
          <w:sz w:val="21"/>
          <w:szCs w:val="21"/>
          <w:highlight w:val="none"/>
          <w:lang w:val="en-US" w:eastAsia="zh-CN"/>
        </w:rPr>
        <w:t>对腐蚀杆体及时</w:t>
      </w:r>
      <w:r>
        <w:rPr>
          <w:rFonts w:hint="eastAsia" w:ascii="宋体" w:hAnsi="宋体" w:eastAsia="宋体" w:cs="宋体"/>
          <w:color w:val="auto"/>
          <w:sz w:val="21"/>
          <w:szCs w:val="21"/>
          <w:highlight w:val="none"/>
        </w:rPr>
        <w:t>刷漆</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rPr>
        <w:t>，定期剪枝等，确保前端系统的设备完好。</w:t>
      </w:r>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val="en-US" w:eastAsia="zh-CN"/>
        </w:rPr>
      </w:pPr>
      <w:bookmarkStart w:id="209" w:name="_Hlk477957989"/>
      <w:bookmarkStart w:id="210" w:name="_Toc11253"/>
      <w:bookmarkStart w:id="211" w:name="_Toc1033"/>
      <w:bookmarkStart w:id="212" w:name="_Toc20901"/>
      <w:bookmarkStart w:id="213" w:name="_Toc21776"/>
      <w:bookmarkStart w:id="214" w:name="_Toc22456586"/>
      <w:r>
        <w:rPr>
          <w:rFonts w:hint="eastAsia" w:ascii="宋体" w:hAnsi="宋体" w:eastAsia="宋体" w:cs="宋体"/>
          <w:b/>
          <w:bCs/>
          <w:color w:val="auto"/>
          <w:sz w:val="21"/>
          <w:szCs w:val="21"/>
          <w:highlight w:val="none"/>
          <w:lang w:val="en-US" w:eastAsia="zh-CN"/>
        </w:rPr>
        <w:t>3、故障响应</w:t>
      </w:r>
      <w:bookmarkEnd w:id="209"/>
      <w:r>
        <w:rPr>
          <w:rFonts w:hint="eastAsia" w:ascii="宋体" w:hAnsi="宋体" w:eastAsia="宋体" w:cs="宋体"/>
          <w:b/>
          <w:bCs/>
          <w:color w:val="auto"/>
          <w:sz w:val="21"/>
          <w:szCs w:val="21"/>
          <w:highlight w:val="none"/>
          <w:lang w:val="en-US" w:eastAsia="zh-CN"/>
        </w:rPr>
        <w:t>服务</w:t>
      </w:r>
      <w:bookmarkEnd w:id="210"/>
      <w:bookmarkEnd w:id="211"/>
      <w:bookmarkEnd w:id="212"/>
      <w:bookmarkEnd w:id="213"/>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故障响应服务</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接到用户方服务请求或故障申告后，在承诺范围内尽快降低和消除对用户方业务的影响。根据响应的前提不同，分为故障驱动响应、服务请求响应和应急响应。</w:t>
      </w:r>
    </w:p>
    <w:p>
      <w:pPr>
        <w:pStyle w:val="965"/>
        <w:keepNext w:val="0"/>
        <w:keepLines w:val="0"/>
        <w:pageBreakBefore w:val="0"/>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故障驱动响应</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在系统运行过程中由</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提供专业</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队伍</w:t>
      </w:r>
      <w:r>
        <w:rPr>
          <w:rFonts w:hint="eastAsia" w:ascii="宋体" w:hAnsi="宋体" w:eastAsia="宋体" w:cs="宋体"/>
          <w:color w:val="auto"/>
          <w:sz w:val="21"/>
          <w:szCs w:val="21"/>
          <w:highlight w:val="none"/>
          <w:lang w:eastAsia="zh-CN"/>
        </w:rPr>
        <w:t>向业主单位</w:t>
      </w:r>
      <w:r>
        <w:rPr>
          <w:rFonts w:hint="eastAsia" w:ascii="宋体" w:hAnsi="宋体" w:eastAsia="宋体" w:cs="宋体"/>
          <w:color w:val="auto"/>
          <w:sz w:val="21"/>
          <w:szCs w:val="21"/>
          <w:highlight w:val="none"/>
        </w:rPr>
        <w:t>提供故障件更换、返修，以保证设备或业务使用持续可用的服务。在现场不能修复的设备立即更换代用设备。例如</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巡检时发现某点位的抱杆损坏，需要更换，此时</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将向</w:t>
      </w:r>
      <w:r>
        <w:rPr>
          <w:rFonts w:hint="eastAsia" w:ascii="宋体" w:hAnsi="宋体" w:eastAsia="宋体" w:cs="宋体"/>
          <w:color w:val="auto"/>
          <w:sz w:val="21"/>
          <w:szCs w:val="21"/>
          <w:highlight w:val="none"/>
          <w:lang w:eastAsia="zh-CN"/>
        </w:rPr>
        <w:t>政府部门</w:t>
      </w:r>
      <w:r>
        <w:rPr>
          <w:rFonts w:hint="eastAsia" w:ascii="宋体" w:hAnsi="宋体" w:eastAsia="宋体" w:cs="宋体"/>
          <w:color w:val="auto"/>
          <w:sz w:val="21"/>
          <w:szCs w:val="21"/>
          <w:highlight w:val="none"/>
        </w:rPr>
        <w:t>报备，并在经得</w:t>
      </w:r>
      <w:r>
        <w:rPr>
          <w:rFonts w:hint="eastAsia" w:ascii="宋体" w:hAnsi="宋体" w:eastAsia="宋体" w:cs="宋体"/>
          <w:color w:val="auto"/>
          <w:sz w:val="21"/>
          <w:szCs w:val="21"/>
          <w:highlight w:val="none"/>
          <w:lang w:eastAsia="zh-CN"/>
        </w:rPr>
        <w:t>政府部门</w:t>
      </w:r>
      <w:r>
        <w:rPr>
          <w:rFonts w:hint="eastAsia" w:ascii="宋体" w:hAnsi="宋体" w:eastAsia="宋体" w:cs="宋体"/>
          <w:color w:val="auto"/>
          <w:sz w:val="21"/>
          <w:szCs w:val="21"/>
          <w:highlight w:val="none"/>
        </w:rPr>
        <w:t>同意后进行更换。</w:t>
      </w:r>
    </w:p>
    <w:p>
      <w:pPr>
        <w:pStyle w:val="965"/>
        <w:keepNext w:val="0"/>
        <w:keepLines w:val="0"/>
        <w:pageBreakBefore w:val="0"/>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服务请求响应</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由于</w:t>
      </w:r>
      <w:r>
        <w:rPr>
          <w:rFonts w:hint="eastAsia" w:ascii="宋体" w:hAnsi="宋体" w:eastAsia="宋体" w:cs="宋体"/>
          <w:b w:val="0"/>
          <w:bCs/>
          <w:color w:val="auto"/>
          <w:sz w:val="21"/>
          <w:szCs w:val="21"/>
          <w:highlight w:val="none"/>
          <w:lang w:eastAsia="zh-CN"/>
        </w:rPr>
        <w:t>业主单位</w:t>
      </w:r>
      <w:r>
        <w:rPr>
          <w:rFonts w:hint="eastAsia" w:ascii="宋体" w:hAnsi="宋体" w:eastAsia="宋体" w:cs="宋体"/>
          <w:b w:val="0"/>
          <w:bCs/>
          <w:color w:val="auto"/>
          <w:sz w:val="21"/>
          <w:szCs w:val="21"/>
          <w:highlight w:val="none"/>
        </w:rPr>
        <w:t>提出各类服务请求，引发的需要针对服务对象、服务等级做出调整或修改的响应型服务。例如，</w:t>
      </w:r>
      <w:r>
        <w:rPr>
          <w:rFonts w:hint="eastAsia" w:ascii="宋体" w:hAnsi="宋体" w:eastAsia="宋体" w:cs="宋体"/>
          <w:b w:val="0"/>
          <w:bCs/>
          <w:color w:val="auto"/>
          <w:sz w:val="21"/>
          <w:szCs w:val="21"/>
          <w:highlight w:val="none"/>
          <w:lang w:eastAsia="zh-CN"/>
        </w:rPr>
        <w:t>政府部门</w:t>
      </w:r>
      <w:r>
        <w:rPr>
          <w:rFonts w:hint="eastAsia" w:ascii="宋体" w:hAnsi="宋体" w:eastAsia="宋体" w:cs="宋体"/>
          <w:b w:val="0"/>
          <w:bCs/>
          <w:color w:val="auto"/>
          <w:sz w:val="21"/>
          <w:szCs w:val="21"/>
          <w:highlight w:val="none"/>
        </w:rPr>
        <w:t>在实际使用监控系统中发现某点位的</w:t>
      </w:r>
      <w:r>
        <w:rPr>
          <w:rFonts w:hint="eastAsia" w:ascii="宋体" w:hAnsi="宋体" w:eastAsia="宋体" w:cs="宋体"/>
          <w:b w:val="0"/>
          <w:bCs/>
          <w:color w:val="auto"/>
          <w:sz w:val="21"/>
          <w:szCs w:val="21"/>
          <w:highlight w:val="none"/>
          <w:lang w:eastAsia="zh-CN"/>
        </w:rPr>
        <w:t>摄像机</w:t>
      </w:r>
      <w:r>
        <w:rPr>
          <w:rFonts w:hint="eastAsia" w:ascii="宋体" w:hAnsi="宋体" w:eastAsia="宋体" w:cs="宋体"/>
          <w:b w:val="0"/>
          <w:bCs/>
          <w:color w:val="auto"/>
          <w:sz w:val="21"/>
          <w:szCs w:val="21"/>
          <w:highlight w:val="none"/>
        </w:rPr>
        <w:t>角度需要调整，此时向</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提出服务请求，</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应在规定的时间内完成</w:t>
      </w:r>
      <w:r>
        <w:rPr>
          <w:rFonts w:hint="eastAsia" w:ascii="宋体" w:hAnsi="宋体" w:eastAsia="宋体" w:cs="宋体"/>
          <w:b w:val="0"/>
          <w:bCs/>
          <w:color w:val="auto"/>
          <w:sz w:val="21"/>
          <w:szCs w:val="21"/>
          <w:highlight w:val="none"/>
          <w:lang w:eastAsia="zh-CN"/>
        </w:rPr>
        <w:t>政府部门</w:t>
      </w:r>
      <w:r>
        <w:rPr>
          <w:rFonts w:hint="eastAsia" w:ascii="宋体" w:hAnsi="宋体" w:eastAsia="宋体" w:cs="宋体"/>
          <w:b w:val="0"/>
          <w:bCs/>
          <w:color w:val="auto"/>
          <w:sz w:val="21"/>
          <w:szCs w:val="21"/>
          <w:highlight w:val="none"/>
        </w:rPr>
        <w:t>的服务请求。</w:t>
      </w:r>
    </w:p>
    <w:p>
      <w:pPr>
        <w:pStyle w:val="965"/>
        <w:keepNext w:val="0"/>
        <w:keepLines w:val="0"/>
        <w:pageBreakBefore w:val="0"/>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应急响应</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指在服务范围出现跨越预定的应急响应阈值的重大事件、发生重大自然灾害、由于政府部门发出行政指令或用户方提出要求时，应当启动应急处理程序。例如，政府发布台风预警，此时</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应及时对视频监控系统进行巡检、加固危险隐患点位、做好防雨防风措施。</w:t>
      </w:r>
    </w:p>
    <w:p>
      <w:pPr>
        <w:pStyle w:val="6"/>
        <w:keepNext/>
        <w:keepLines/>
        <w:pageBreakBefore w:val="0"/>
        <w:widowControl/>
        <w:kinsoku/>
        <w:wordWrap/>
        <w:overflowPunct/>
        <w:topLinePunct w:val="0"/>
        <w:autoSpaceDE/>
        <w:autoSpaceDN/>
        <w:bidi w:val="0"/>
        <w:adjustRightInd/>
        <w:snapToGrid/>
        <w:spacing w:before="0" w:after="0" w:line="360" w:lineRule="auto"/>
        <w:ind w:left="901" w:right="0"/>
        <w:textAlignment w:val="auto"/>
        <w:rPr>
          <w:rFonts w:hint="eastAsia" w:ascii="宋体" w:hAnsi="宋体" w:eastAsia="宋体" w:cs="宋体"/>
          <w:b/>
          <w:bCs/>
          <w:color w:val="auto"/>
          <w:sz w:val="21"/>
          <w:szCs w:val="21"/>
          <w:highlight w:val="none"/>
          <w:lang w:val="en-US" w:eastAsia="zh-CN"/>
        </w:rPr>
      </w:pPr>
      <w:bookmarkStart w:id="215" w:name="_Toc10801"/>
      <w:bookmarkStart w:id="216" w:name="_Toc29856"/>
      <w:bookmarkStart w:id="217" w:name="_Toc15450"/>
      <w:bookmarkStart w:id="218" w:name="_Toc11969"/>
      <w:r>
        <w:rPr>
          <w:rFonts w:hint="eastAsia" w:ascii="宋体" w:hAnsi="宋体" w:eastAsia="宋体" w:cs="宋体"/>
          <w:b/>
          <w:bCs/>
          <w:color w:val="auto"/>
          <w:sz w:val="21"/>
          <w:szCs w:val="21"/>
          <w:highlight w:val="none"/>
          <w:lang w:val="en-US" w:eastAsia="zh-CN"/>
        </w:rPr>
        <w:t>4、主动监测</w:t>
      </w:r>
      <w:bookmarkEnd w:id="214"/>
      <w:r>
        <w:rPr>
          <w:rFonts w:hint="eastAsia" w:ascii="宋体" w:hAnsi="宋体" w:eastAsia="宋体" w:cs="宋体"/>
          <w:b/>
          <w:bCs/>
          <w:color w:val="auto"/>
          <w:sz w:val="21"/>
          <w:szCs w:val="21"/>
          <w:highlight w:val="none"/>
          <w:lang w:val="en-US" w:eastAsia="zh-CN"/>
        </w:rPr>
        <w:t>服务</w:t>
      </w:r>
      <w:bookmarkEnd w:id="215"/>
      <w:bookmarkEnd w:id="216"/>
      <w:bookmarkEnd w:id="217"/>
      <w:bookmarkEnd w:id="218"/>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应建立设备管理监控体系，有效地对系统的所有设备运行情况和传输线路的性能、通断情况进行实施监控，及早发现问题，排除故障。</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应安排</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工作组每天对路面设施情况进行巡检，发现问题及时上报和处理。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对每个系统的设备是否正常进行主动监测，以缩短故障发现时间。</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应对机房设备进行主动监测，及时发现隐性故障和系统漏洞，并及时解决。</w:t>
      </w:r>
    </w:p>
    <w:p>
      <w:pPr>
        <w:pStyle w:val="6"/>
        <w:keepNext/>
        <w:keepLines/>
        <w:pageBreakBefore w:val="0"/>
        <w:widowControl/>
        <w:kinsoku/>
        <w:wordWrap/>
        <w:overflowPunct/>
        <w:topLinePunct w:val="0"/>
        <w:autoSpaceDE/>
        <w:autoSpaceDN/>
        <w:bidi w:val="0"/>
        <w:adjustRightInd/>
        <w:snapToGrid/>
        <w:spacing w:before="0" w:after="0" w:line="360" w:lineRule="auto"/>
        <w:ind w:left="901" w:leftChars="186" w:right="0" w:hanging="510" w:hangingChars="242"/>
        <w:textAlignment w:val="auto"/>
        <w:rPr>
          <w:rFonts w:hint="eastAsia" w:ascii="宋体" w:hAnsi="宋体" w:eastAsia="宋体" w:cs="宋体"/>
          <w:b/>
          <w:bCs/>
          <w:color w:val="auto"/>
          <w:sz w:val="21"/>
          <w:szCs w:val="21"/>
          <w:highlight w:val="none"/>
          <w:lang w:val="en-US" w:eastAsia="zh-CN"/>
        </w:rPr>
      </w:pPr>
      <w:bookmarkStart w:id="219" w:name="_Toc22456587"/>
      <w:bookmarkStart w:id="220" w:name="_Toc21306"/>
      <w:bookmarkStart w:id="221" w:name="_Toc6561"/>
      <w:bookmarkStart w:id="222" w:name="_Toc23108"/>
      <w:bookmarkStart w:id="223" w:name="_Toc5046"/>
      <w:r>
        <w:rPr>
          <w:rFonts w:hint="eastAsia" w:ascii="宋体" w:hAnsi="宋体" w:eastAsia="宋体" w:cs="宋体"/>
          <w:b/>
          <w:bCs/>
          <w:color w:val="auto"/>
          <w:sz w:val="21"/>
          <w:szCs w:val="21"/>
          <w:highlight w:val="none"/>
          <w:lang w:val="en-US" w:eastAsia="zh-CN"/>
        </w:rPr>
        <w:t>5、故障修复</w:t>
      </w:r>
      <w:bookmarkEnd w:id="219"/>
      <w:r>
        <w:rPr>
          <w:rFonts w:hint="eastAsia" w:ascii="宋体" w:hAnsi="宋体" w:eastAsia="宋体" w:cs="宋体"/>
          <w:b/>
          <w:bCs/>
          <w:color w:val="auto"/>
          <w:sz w:val="21"/>
          <w:szCs w:val="21"/>
          <w:highlight w:val="none"/>
          <w:lang w:val="en-US" w:eastAsia="zh-CN"/>
        </w:rPr>
        <w:t>服务</w:t>
      </w:r>
      <w:bookmarkEnd w:id="220"/>
      <w:bookmarkEnd w:id="221"/>
      <w:bookmarkEnd w:id="222"/>
      <w:bookmarkEnd w:id="223"/>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1）紧急抢修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承担运维期内系统发生任何故障的抢修任务。</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2）备用方案</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如特殊原因造成系统无法正常使用的，</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提供备用方案和措施确保系统运行正常。</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3）备品备件</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应建立备品仓库，储存足够的备品备件，保证满足故障抢修的要求。备品仓库应定期进行检查，并提供备品备件清单。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4）更换设备</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若某个设备在1个月内连续发生3次及以上故障，</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应更换使用新的同型号或者性能不低于原型号的替代产品，以保障设备的连续正常使用。</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5）原厂服务</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所有系统设备除日常的常规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外（常规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指设备参数设置、调整，线缆、接口维修、设备清洁），涉及设备损坏、更换、软件升级、接口协议对接等</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内容的，</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应提供原厂服务。</w:t>
      </w:r>
    </w:p>
    <w:p>
      <w:pPr>
        <w:pStyle w:val="6"/>
        <w:keepNext/>
        <w:keepLines/>
        <w:pageBreakBefore w:val="0"/>
        <w:widowControl/>
        <w:kinsoku/>
        <w:wordWrap/>
        <w:overflowPunct/>
        <w:topLinePunct w:val="0"/>
        <w:autoSpaceDE/>
        <w:autoSpaceDN/>
        <w:bidi w:val="0"/>
        <w:adjustRightInd/>
        <w:snapToGrid/>
        <w:spacing w:before="0" w:after="0" w:line="360" w:lineRule="auto"/>
        <w:ind w:left="901" w:leftChars="186" w:right="0" w:hanging="510" w:hangingChars="242"/>
        <w:textAlignment w:val="auto"/>
        <w:rPr>
          <w:rFonts w:hint="eastAsia" w:ascii="宋体" w:hAnsi="宋体" w:eastAsia="宋体" w:cs="宋体"/>
          <w:b/>
          <w:bCs/>
          <w:color w:val="auto"/>
          <w:sz w:val="21"/>
          <w:szCs w:val="21"/>
          <w:highlight w:val="none"/>
          <w:lang w:val="en-US" w:eastAsia="zh-CN"/>
        </w:rPr>
      </w:pPr>
      <w:bookmarkStart w:id="224" w:name="_Toc21455"/>
      <w:bookmarkStart w:id="225" w:name="_Toc22456588"/>
      <w:bookmarkStart w:id="226" w:name="_Toc10797"/>
      <w:bookmarkStart w:id="227" w:name="_Toc23651"/>
      <w:bookmarkStart w:id="228" w:name="_Toc22541"/>
      <w:r>
        <w:rPr>
          <w:rFonts w:hint="eastAsia" w:ascii="宋体" w:hAnsi="宋体" w:eastAsia="宋体" w:cs="宋体"/>
          <w:b/>
          <w:bCs/>
          <w:color w:val="auto"/>
          <w:sz w:val="21"/>
          <w:szCs w:val="21"/>
          <w:highlight w:val="none"/>
          <w:lang w:val="en-US" w:eastAsia="zh-CN"/>
        </w:rPr>
        <w:t>6、优化完善服务</w:t>
      </w:r>
      <w:bookmarkEnd w:id="224"/>
      <w:bookmarkEnd w:id="225"/>
      <w:bookmarkEnd w:id="226"/>
      <w:bookmarkEnd w:id="227"/>
      <w:bookmarkEnd w:id="228"/>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优化改善服务是</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为适应用户方业务要求，通过提供调优改进服务，达到提高</w:t>
      </w:r>
      <w:r>
        <w:rPr>
          <w:rFonts w:hint="eastAsia" w:ascii="宋体" w:hAnsi="宋体" w:eastAsia="宋体" w:cs="宋体"/>
          <w:b w:val="0"/>
          <w:bCs/>
          <w:color w:val="auto"/>
          <w:sz w:val="21"/>
          <w:szCs w:val="21"/>
          <w:highlight w:val="none"/>
          <w:lang w:eastAsia="zh-CN"/>
        </w:rPr>
        <w:t>运行维护</w:t>
      </w:r>
      <w:r>
        <w:rPr>
          <w:rFonts w:hint="eastAsia" w:ascii="宋体" w:hAnsi="宋体" w:eastAsia="宋体" w:cs="宋体"/>
          <w:b w:val="0"/>
          <w:bCs/>
          <w:color w:val="auto"/>
          <w:sz w:val="21"/>
          <w:szCs w:val="21"/>
          <w:highlight w:val="none"/>
        </w:rPr>
        <w:t>服务对象性能或管理能力的目的。</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包括适应性改进、增强性改进和预防性改进三种类型。</w:t>
      </w:r>
    </w:p>
    <w:p>
      <w:pPr>
        <w:pStyle w:val="965"/>
        <w:keepNext w:val="0"/>
        <w:keepLines w:val="0"/>
        <w:pageBreakBefore w:val="0"/>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bookmarkStart w:id="229" w:name="_Hlk477958229"/>
      <w:r>
        <w:rPr>
          <w:rFonts w:hint="eastAsia" w:ascii="宋体" w:hAnsi="宋体" w:eastAsia="宋体" w:cs="宋体"/>
          <w:b w:val="0"/>
          <w:bCs/>
          <w:color w:val="auto"/>
          <w:sz w:val="21"/>
          <w:szCs w:val="21"/>
          <w:highlight w:val="none"/>
        </w:rPr>
        <w:t>适应性改进</w:t>
      </w:r>
      <w:bookmarkEnd w:id="229"/>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为保持视频监控系统在已变化或正在变化的环境中可持续运行而实施的改造。例如，某点位需要移位，此时</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应提供相应的优化改善服务完成</w:t>
      </w:r>
      <w:r>
        <w:rPr>
          <w:rFonts w:hint="eastAsia" w:ascii="宋体" w:hAnsi="宋体" w:eastAsia="宋体" w:cs="宋体"/>
          <w:b w:val="0"/>
          <w:bCs/>
          <w:color w:val="auto"/>
          <w:sz w:val="21"/>
          <w:szCs w:val="21"/>
          <w:highlight w:val="none"/>
          <w:lang w:eastAsia="zh-CN"/>
        </w:rPr>
        <w:t>政府部门</w:t>
      </w:r>
      <w:r>
        <w:rPr>
          <w:rFonts w:hint="eastAsia" w:ascii="宋体" w:hAnsi="宋体" w:eastAsia="宋体" w:cs="宋体"/>
          <w:b w:val="0"/>
          <w:bCs/>
          <w:color w:val="auto"/>
          <w:sz w:val="21"/>
          <w:szCs w:val="21"/>
          <w:highlight w:val="none"/>
        </w:rPr>
        <w:t>要求</w:t>
      </w:r>
      <w:r>
        <w:rPr>
          <w:rFonts w:hint="eastAsia" w:ascii="宋体" w:hAnsi="宋体" w:eastAsia="宋体" w:cs="宋体"/>
          <w:b w:val="0"/>
          <w:bCs/>
          <w:color w:val="auto"/>
          <w:sz w:val="21"/>
          <w:szCs w:val="21"/>
          <w:highlight w:val="none"/>
          <w:lang w:eastAsia="zh-CN"/>
        </w:rPr>
        <w:t>。</w:t>
      </w:r>
    </w:p>
    <w:p>
      <w:pPr>
        <w:pStyle w:val="965"/>
        <w:keepNext w:val="0"/>
        <w:keepLines w:val="0"/>
        <w:pageBreakBefore w:val="0"/>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增强性改进</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根据视频监控系统的运行需求或由于视频监控系统的缺陷，采取相应改进措施增强视频监控系统的安全性、可用性和可靠性；例如，上级单位要求的对视频监控系统的升级、补丁，</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需要及时提供改进服务并保障系统不间断工作。</w:t>
      </w:r>
    </w:p>
    <w:p>
      <w:pPr>
        <w:pStyle w:val="965"/>
        <w:keepNext w:val="0"/>
        <w:keepLines w:val="0"/>
        <w:pageBreakBefore w:val="0"/>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预防性改进</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检测和纠正视频监控系统运行过程中潜在的问题或缺陷，以降低系统风险，满足视频监控系统未来可靠运行的需求。例如，</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应定期对后端设备的健康状况进行检测，硬盘损耗、网络丢包等进行评估，及时排查系统潜在问题和缺陷。</w:t>
      </w:r>
    </w:p>
    <w:p>
      <w:pPr>
        <w:pStyle w:val="6"/>
        <w:keepNext/>
        <w:keepLines/>
        <w:pageBreakBefore w:val="0"/>
        <w:widowControl/>
        <w:kinsoku/>
        <w:wordWrap/>
        <w:overflowPunct/>
        <w:topLinePunct w:val="0"/>
        <w:autoSpaceDE/>
        <w:autoSpaceDN/>
        <w:bidi w:val="0"/>
        <w:adjustRightInd/>
        <w:snapToGrid/>
        <w:spacing w:before="0" w:after="0" w:line="360" w:lineRule="auto"/>
        <w:ind w:left="901" w:leftChars="186" w:right="0" w:hanging="510" w:hangingChars="242"/>
        <w:textAlignment w:val="auto"/>
        <w:rPr>
          <w:rFonts w:hint="eastAsia" w:ascii="宋体" w:hAnsi="宋体" w:eastAsia="宋体" w:cs="宋体"/>
          <w:b/>
          <w:bCs/>
          <w:color w:val="auto"/>
          <w:sz w:val="21"/>
          <w:szCs w:val="21"/>
          <w:highlight w:val="none"/>
          <w:lang w:val="en-US" w:eastAsia="zh-CN"/>
        </w:rPr>
      </w:pPr>
      <w:bookmarkStart w:id="230" w:name="_Toc22456589"/>
      <w:bookmarkStart w:id="231" w:name="_Toc10294"/>
      <w:bookmarkStart w:id="232" w:name="_Toc28633"/>
      <w:bookmarkStart w:id="233" w:name="_Toc19704"/>
      <w:bookmarkStart w:id="234" w:name="_Toc29620"/>
      <w:r>
        <w:rPr>
          <w:rFonts w:hint="eastAsia" w:ascii="宋体" w:hAnsi="宋体" w:eastAsia="宋体" w:cs="宋体"/>
          <w:b/>
          <w:bCs/>
          <w:color w:val="auto"/>
          <w:sz w:val="21"/>
          <w:szCs w:val="21"/>
          <w:highlight w:val="none"/>
          <w:lang w:val="en-US" w:eastAsia="zh-CN"/>
        </w:rPr>
        <w:t>7、更新升级</w:t>
      </w:r>
      <w:bookmarkEnd w:id="230"/>
      <w:r>
        <w:rPr>
          <w:rFonts w:hint="eastAsia" w:ascii="宋体" w:hAnsi="宋体" w:eastAsia="宋体" w:cs="宋体"/>
          <w:b/>
          <w:bCs/>
          <w:color w:val="auto"/>
          <w:sz w:val="21"/>
          <w:szCs w:val="21"/>
          <w:highlight w:val="none"/>
          <w:lang w:val="en-US" w:eastAsia="zh-CN"/>
        </w:rPr>
        <w:t>服务</w:t>
      </w:r>
      <w:bookmarkEnd w:id="231"/>
      <w:bookmarkEnd w:id="232"/>
      <w:bookmarkEnd w:id="233"/>
      <w:bookmarkEnd w:id="234"/>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1）文档更新</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在链路资料、装机地址、备份情况、应用特性以及用户配置等方面建立资料库，作为系统运维，用户了解信息的途径。一旦资料进行了版本更新，</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应在3天内</w:t>
      </w:r>
      <w:r>
        <w:rPr>
          <w:rFonts w:hint="eastAsia" w:ascii="宋体" w:hAnsi="宋体" w:eastAsia="宋体" w:cs="宋体"/>
          <w:color w:val="auto"/>
          <w:sz w:val="21"/>
          <w:szCs w:val="21"/>
          <w:highlight w:val="none"/>
          <w:lang w:eastAsia="zh-CN"/>
        </w:rPr>
        <w:t>向业主单位</w:t>
      </w:r>
      <w:r>
        <w:rPr>
          <w:rFonts w:hint="eastAsia" w:ascii="宋体" w:hAnsi="宋体" w:eastAsia="宋体" w:cs="宋体"/>
          <w:color w:val="auto"/>
          <w:sz w:val="21"/>
          <w:szCs w:val="21"/>
          <w:highlight w:val="none"/>
        </w:rPr>
        <w:t>提供最新版本的资料。</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2）软件升级服务</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应及时了解产品的更新信息，在</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同意的情况下提供设备内嵌软件、产品操作系统、第三方软件和应用软件等方面的升级服务。每次升级后</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应进行系统整体测试，并将测试结果以书面形式提供</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3）系统优化</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根据日常收集的系统动态运行信息认真分析，视运行情况和</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要求定期提供系统优化、使用优化和管理优化建议，确保系统以最优状态运行。</w:t>
      </w:r>
    </w:p>
    <w:p>
      <w:pPr>
        <w:pStyle w:val="6"/>
        <w:keepNext/>
        <w:keepLines/>
        <w:pageBreakBefore w:val="0"/>
        <w:widowControl/>
        <w:kinsoku/>
        <w:wordWrap/>
        <w:overflowPunct/>
        <w:topLinePunct w:val="0"/>
        <w:autoSpaceDE/>
        <w:autoSpaceDN/>
        <w:bidi w:val="0"/>
        <w:adjustRightInd/>
        <w:snapToGrid/>
        <w:spacing w:before="0" w:after="0" w:line="360" w:lineRule="auto"/>
        <w:ind w:left="901" w:leftChars="186" w:right="0" w:hanging="510" w:hangingChars="242"/>
        <w:textAlignment w:val="auto"/>
        <w:rPr>
          <w:rFonts w:hint="eastAsia" w:ascii="宋体" w:hAnsi="宋体" w:eastAsia="宋体" w:cs="宋体"/>
          <w:b/>
          <w:bCs/>
          <w:color w:val="auto"/>
          <w:sz w:val="21"/>
          <w:szCs w:val="21"/>
          <w:highlight w:val="none"/>
          <w:lang w:val="en-US" w:eastAsia="zh-CN"/>
        </w:rPr>
      </w:pPr>
      <w:bookmarkStart w:id="235" w:name="_Toc22456590"/>
      <w:bookmarkStart w:id="236" w:name="_Toc2393"/>
      <w:bookmarkStart w:id="237" w:name="_Toc1641"/>
      <w:bookmarkStart w:id="238" w:name="_Toc30077"/>
      <w:bookmarkStart w:id="239" w:name="_Toc26319"/>
      <w:r>
        <w:rPr>
          <w:rFonts w:hint="eastAsia" w:ascii="宋体" w:hAnsi="宋体" w:eastAsia="宋体" w:cs="宋体"/>
          <w:b/>
          <w:bCs/>
          <w:color w:val="auto"/>
          <w:sz w:val="21"/>
          <w:szCs w:val="21"/>
          <w:highlight w:val="none"/>
          <w:lang w:val="en-US" w:eastAsia="zh-CN"/>
        </w:rPr>
        <w:t>8、特殊保障服务</w:t>
      </w:r>
      <w:bookmarkEnd w:id="235"/>
      <w:bookmarkEnd w:id="236"/>
      <w:bookmarkEnd w:id="237"/>
      <w:bookmarkEnd w:id="238"/>
      <w:bookmarkEnd w:id="239"/>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1）重大保障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有重大会议、活动、指挥演练，</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要求组成运维服务小组，并提供应急方案，派遣技术人员现场提供保障服务。重大活动开始之前，提前做好系统的检验工作，测试报警、监控、控制、供电等多环节功能是否出现异常，制定相关的保障预案，安排专人负责核心设备和易发生故障设备的现场</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和技术保障；突发事件期间，做好重要部位的安全保障工作，加大系统巡检次数，出现问题，立即排查，恢复使用功能。</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2）临时保障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如有领导视察、重大事件、现场指挥等较特殊的保障要求，</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应组织应急小组，7*24小时待命，并派遣有经验的工程师前往现场，提供保障服务。</w:t>
      </w:r>
    </w:p>
    <w:p>
      <w:pPr>
        <w:pStyle w:val="6"/>
        <w:keepNext/>
        <w:keepLines/>
        <w:pageBreakBefore w:val="0"/>
        <w:widowControl/>
        <w:kinsoku/>
        <w:wordWrap/>
        <w:overflowPunct/>
        <w:topLinePunct w:val="0"/>
        <w:autoSpaceDE/>
        <w:autoSpaceDN/>
        <w:bidi w:val="0"/>
        <w:adjustRightInd/>
        <w:snapToGrid/>
        <w:spacing w:before="0" w:after="0" w:line="360" w:lineRule="auto"/>
        <w:ind w:left="901" w:leftChars="186" w:right="0" w:hanging="510" w:hangingChars="242"/>
        <w:textAlignment w:val="auto"/>
        <w:rPr>
          <w:rFonts w:hint="eastAsia" w:ascii="宋体" w:hAnsi="宋体" w:eastAsia="宋体" w:cs="宋体"/>
          <w:b/>
          <w:bCs/>
          <w:color w:val="auto"/>
          <w:sz w:val="21"/>
          <w:szCs w:val="21"/>
          <w:highlight w:val="none"/>
          <w:lang w:val="en-US" w:eastAsia="zh-CN"/>
        </w:rPr>
      </w:pPr>
      <w:bookmarkStart w:id="240" w:name="_Toc28472"/>
      <w:bookmarkStart w:id="241" w:name="_Toc21616"/>
      <w:bookmarkStart w:id="242" w:name="_Toc2018"/>
      <w:bookmarkStart w:id="243" w:name="_Toc21507"/>
      <w:bookmarkStart w:id="244" w:name="_Toc22456591"/>
      <w:r>
        <w:rPr>
          <w:rFonts w:hint="eastAsia" w:ascii="宋体" w:hAnsi="宋体" w:eastAsia="宋体" w:cs="宋体"/>
          <w:b/>
          <w:bCs/>
          <w:color w:val="auto"/>
          <w:sz w:val="21"/>
          <w:szCs w:val="21"/>
          <w:highlight w:val="none"/>
          <w:lang w:val="en-US" w:eastAsia="zh-CN"/>
        </w:rPr>
        <w:t>9、应急保障服务</w:t>
      </w:r>
      <w:bookmarkEnd w:id="240"/>
      <w:bookmarkEnd w:id="241"/>
      <w:bookmarkEnd w:id="242"/>
      <w:bookmarkEnd w:id="243"/>
      <w:bookmarkEnd w:id="244"/>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应急事件分类</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应急预防主要针对突发性事件、灾害性天气等制定的管理办法。应急事件分为I类、II类、III类三个等级，具体如下：</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I类事件</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节假日、灾害性天气发生的故障事件管理范畴。</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II类事件</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甲方举行防恐、主题活动等视频监控演练工作，要求提供技术保障工作。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III类事件</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系统运行过程中，出现核心设备或软件故障，造成系统功能性瘫痪的事件。</w:t>
      </w:r>
    </w:p>
    <w:p>
      <w:pPr>
        <w:bidi w:val="0"/>
        <w:spacing w:line="360" w:lineRule="auto"/>
        <w:ind w:firstLine="420" w:firstLineChars="200"/>
        <w:rPr>
          <w:rFonts w:hint="eastAsia" w:ascii="宋体" w:hAnsi="宋体" w:eastAsia="宋体" w:cs="宋体"/>
          <w:color w:val="auto"/>
          <w:sz w:val="21"/>
          <w:szCs w:val="21"/>
          <w:highlight w:val="none"/>
        </w:rPr>
      </w:pPr>
      <w:bookmarkStart w:id="245" w:name="_Toc327187837"/>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）处理原则</w:t>
      </w:r>
      <w:bookmarkEnd w:id="245"/>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I、II类应急事件发生后，</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0分钟内响应，1小时内到达故障现场，4小时内修复故障；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III类应急事件发生后，</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0分钟内响应，40分钟内到达故障现场，2小时内修复故障。</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）通信保障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应收集、建立项目故障应急处理小组内部及其他相关部门的应急联络信息，保证全天24小时通讯畅通。</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）装备保障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运维团队应建立并保持电力、空调、机房等网络安全运行基本环境，备用一定数量的网络硬件设备，指定专人保管和</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）数据保障</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重要信息系统均建立备份系统，保证重要数据在受到破坏后可紧急恢复。</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）应急结束</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应急事件解决后</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应及时填写资料，并</w:t>
      </w:r>
      <w:r>
        <w:rPr>
          <w:rFonts w:hint="eastAsia" w:ascii="宋体" w:hAnsi="宋体" w:eastAsia="宋体" w:cs="宋体"/>
          <w:color w:val="auto"/>
          <w:sz w:val="21"/>
          <w:szCs w:val="21"/>
          <w:highlight w:val="none"/>
          <w:lang w:eastAsia="zh-CN"/>
        </w:rPr>
        <w:t>向业主单位</w:t>
      </w:r>
      <w:r>
        <w:rPr>
          <w:rFonts w:hint="eastAsia" w:ascii="宋体" w:hAnsi="宋体" w:eastAsia="宋体" w:cs="宋体"/>
          <w:color w:val="auto"/>
          <w:sz w:val="21"/>
          <w:szCs w:val="21"/>
          <w:highlight w:val="none"/>
        </w:rPr>
        <w:t>反馈信息，应急事件处理完毕。</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）事件评估</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建立应急事件处理档案，包括事件原因、处理方法、处理时间、设备故障原因、故障现象、设备故障数量进行统计、分析，检查薄弱环节，加强防范，积累经验，提高处理应急事件的能力。</w:t>
      </w:r>
    </w:p>
    <w:p>
      <w:pPr>
        <w:pStyle w:val="6"/>
        <w:keepNext/>
        <w:keepLines/>
        <w:pageBreakBefore w:val="0"/>
        <w:widowControl/>
        <w:kinsoku/>
        <w:wordWrap/>
        <w:overflowPunct/>
        <w:topLinePunct w:val="0"/>
        <w:autoSpaceDE/>
        <w:autoSpaceDN/>
        <w:bidi w:val="0"/>
        <w:adjustRightInd/>
        <w:snapToGrid/>
        <w:spacing w:before="0" w:after="0" w:line="360" w:lineRule="auto"/>
        <w:ind w:left="901" w:leftChars="186" w:right="0" w:hanging="510" w:hangingChars="242"/>
        <w:textAlignment w:val="auto"/>
        <w:rPr>
          <w:rFonts w:hint="eastAsia" w:ascii="宋体" w:hAnsi="宋体" w:eastAsia="宋体" w:cs="宋体"/>
          <w:b/>
          <w:bCs/>
          <w:color w:val="auto"/>
          <w:sz w:val="21"/>
          <w:szCs w:val="21"/>
          <w:highlight w:val="none"/>
          <w:lang w:val="en-US" w:eastAsia="zh-CN"/>
        </w:rPr>
      </w:pPr>
      <w:bookmarkStart w:id="246" w:name="_Toc5912"/>
      <w:bookmarkStart w:id="247" w:name="_Toc19565"/>
      <w:bookmarkStart w:id="248" w:name="_Toc7222"/>
      <w:bookmarkStart w:id="249" w:name="_Toc15409"/>
      <w:r>
        <w:rPr>
          <w:rFonts w:hint="eastAsia" w:ascii="宋体" w:hAnsi="宋体" w:eastAsia="宋体" w:cs="宋体"/>
          <w:b/>
          <w:bCs/>
          <w:color w:val="auto"/>
          <w:sz w:val="21"/>
          <w:szCs w:val="21"/>
          <w:highlight w:val="none"/>
          <w:lang w:val="en-US" w:eastAsia="zh-CN"/>
        </w:rPr>
        <w:t>10、网络安全服务</w:t>
      </w:r>
      <w:bookmarkEnd w:id="246"/>
      <w:bookmarkEnd w:id="247"/>
      <w:bookmarkEnd w:id="248"/>
      <w:bookmarkEnd w:id="249"/>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力做好鄞州区公共视频监控网络中心机房、区公安分局15楼机房、南大院机房、巡特警大队机房设备及***核心交换机的日常运维工作，利用现有网络安全设备加强网络安全防护。每月提供一次各机房设备现场及***核心设备远程巡检服务，提供详细的巡检报告，发现问题及时汇报并解决。提供7×24小时应急响应及现场服务，确保鄞州区动态监控网络平稳运行。</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鄞州区公共视频监控网络安全运维及相关安全服务（不少于4次漏洞扫描服务、不限次安全通告服务、不少于1次安全培训服务）。</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配合业主单位做好各级部门组织的护网工作以及重大活动的保障工作。</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配合业主单位进行硬件设备故障或网络安全事件应急演练。</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针对市局、省厅网络安全攻防演练结果，进行整改策略、及日志巡检、日常网络安全运维。</w:t>
      </w:r>
    </w:p>
    <w:p>
      <w:pPr>
        <w:pStyle w:val="5"/>
        <w:keepNext/>
        <w:keepLines/>
        <w:pageBreakBefore w:val="0"/>
        <w:widowControl w:val="0"/>
        <w:kinsoku/>
        <w:wordWrap/>
        <w:overflowPunct/>
        <w:topLinePunct w:val="0"/>
        <w:autoSpaceDE/>
        <w:autoSpaceDN/>
        <w:bidi w:val="0"/>
        <w:adjustRightInd/>
        <w:snapToGrid/>
        <w:spacing w:before="832" w:beforeLines="200" w:line="360" w:lineRule="auto"/>
        <w:ind w:left="431" w:hanging="431"/>
        <w:textAlignment w:val="auto"/>
        <w:rPr>
          <w:rFonts w:hint="eastAsia" w:ascii="宋体" w:hAnsi="宋体" w:eastAsia="宋体" w:cs="宋体"/>
          <w:b/>
          <w:bCs/>
          <w:color w:val="auto"/>
          <w:sz w:val="24"/>
          <w:szCs w:val="24"/>
          <w:highlight w:val="none"/>
          <w:lang w:val="en-US" w:eastAsia="zh-CN"/>
        </w:rPr>
      </w:pPr>
      <w:bookmarkStart w:id="250" w:name="_Toc17714"/>
      <w:bookmarkStart w:id="251" w:name="_Toc16493"/>
      <w:bookmarkStart w:id="252" w:name="_Toc5239"/>
      <w:bookmarkStart w:id="253" w:name="_Toc10852"/>
      <w:r>
        <w:rPr>
          <w:rFonts w:hint="eastAsia" w:ascii="宋体" w:hAnsi="宋体" w:eastAsia="宋体" w:cs="宋体"/>
          <w:b/>
          <w:bCs/>
          <w:color w:val="auto"/>
          <w:sz w:val="24"/>
          <w:szCs w:val="24"/>
          <w:highlight w:val="none"/>
          <w:lang w:val="en-US" w:eastAsia="zh-CN"/>
        </w:rPr>
        <w:t>（五）运维服务标准</w:t>
      </w:r>
      <w:bookmarkEnd w:id="250"/>
      <w:bookmarkEnd w:id="251"/>
      <w:bookmarkEnd w:id="252"/>
      <w:bookmarkEnd w:id="253"/>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val="en-US" w:eastAsia="zh-CN"/>
        </w:rPr>
      </w:pPr>
      <w:bookmarkStart w:id="254" w:name="_Toc29473"/>
      <w:bookmarkStart w:id="255" w:name="_Toc22456599"/>
      <w:bookmarkStart w:id="256" w:name="_Toc28129"/>
      <w:bookmarkStart w:id="257" w:name="_Toc29034"/>
      <w:bookmarkStart w:id="258" w:name="_Toc14498"/>
      <w:r>
        <w:rPr>
          <w:rFonts w:hint="eastAsia" w:ascii="宋体" w:hAnsi="宋体" w:eastAsia="宋体" w:cs="宋体"/>
          <w:b/>
          <w:bCs/>
          <w:color w:val="auto"/>
          <w:sz w:val="21"/>
          <w:szCs w:val="21"/>
          <w:highlight w:val="none"/>
          <w:lang w:val="en-US" w:eastAsia="zh-CN"/>
        </w:rPr>
        <w:t>1、前端设备运维标准</w:t>
      </w:r>
      <w:bookmarkEnd w:id="254"/>
      <w:bookmarkEnd w:id="255"/>
      <w:bookmarkEnd w:id="256"/>
      <w:bookmarkEnd w:id="257"/>
      <w:bookmarkEnd w:id="258"/>
    </w:p>
    <w:p>
      <w:pPr>
        <w:pStyle w:val="2"/>
        <w:spacing w:line="360" w:lineRule="auto"/>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前端设备（应包括但不限于</w:t>
      </w:r>
      <w:r>
        <w:rPr>
          <w:rFonts w:hint="eastAsia" w:ascii="宋体" w:hAnsi="宋体" w:eastAsia="宋体" w:cs="宋体"/>
          <w:color w:val="auto"/>
          <w:sz w:val="21"/>
          <w:szCs w:val="21"/>
          <w:highlight w:val="none"/>
          <w:lang w:eastAsia="zh-CN"/>
        </w:rPr>
        <w:t>摄像机</w:t>
      </w:r>
      <w:r>
        <w:rPr>
          <w:rFonts w:hint="eastAsia" w:ascii="宋体" w:hAnsi="宋体" w:eastAsia="宋体" w:cs="宋体"/>
          <w:color w:val="auto"/>
          <w:sz w:val="21"/>
          <w:szCs w:val="21"/>
          <w:highlight w:val="none"/>
        </w:rPr>
        <w:t>、光收发器、立杆、设备箱体及附件、混凝土基础、受电设施、电源适配器、补光设施等）及连接线缆的日常</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、巡检、故障处理及其它保障监控系统正常运行的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服务工作</w:t>
      </w:r>
      <w:r>
        <w:rPr>
          <w:rFonts w:hint="eastAsia" w:ascii="宋体" w:hAnsi="宋体" w:eastAsia="宋体" w:cs="宋体"/>
          <w:color w:val="auto"/>
          <w:sz w:val="21"/>
          <w:szCs w:val="21"/>
          <w:highlight w:val="none"/>
          <w:lang w:eastAsia="zh-CN"/>
        </w:rPr>
        <w:t>。每年重要节假日（“五一”、“十一”等）、大型活动期间，特定巡检、维修、运维、清洁、保养。</w:t>
      </w:r>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val="en-US" w:eastAsia="zh-CN"/>
        </w:rPr>
      </w:pPr>
      <w:bookmarkStart w:id="259" w:name="_Toc1074"/>
      <w:bookmarkStart w:id="260" w:name="_Toc7761"/>
      <w:bookmarkStart w:id="261" w:name="_Toc26331"/>
      <w:r>
        <w:rPr>
          <w:rFonts w:hint="eastAsia" w:ascii="宋体" w:hAnsi="宋体" w:eastAsia="宋体" w:cs="宋体"/>
          <w:b/>
          <w:bCs/>
          <w:color w:val="auto"/>
          <w:sz w:val="21"/>
          <w:szCs w:val="21"/>
          <w:highlight w:val="none"/>
          <w:lang w:val="en-US" w:eastAsia="zh-CN"/>
        </w:rPr>
        <w:t>1.1、调研评估服务</w:t>
      </w:r>
      <w:bookmarkEnd w:id="259"/>
      <w:bookmarkEnd w:id="260"/>
      <w:bookmarkEnd w:id="261"/>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需要对前端设备的运行状况、运行环境进行现状调研、系统分析和评估并提出相应的建议和服务方案，以明确并制定每年运维及改造的详细计划。</w:t>
      </w:r>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val="en-US" w:eastAsia="zh-CN"/>
        </w:rPr>
      </w:pPr>
      <w:bookmarkStart w:id="262" w:name="_Toc26355"/>
      <w:bookmarkStart w:id="263" w:name="_Toc9400"/>
      <w:bookmarkStart w:id="264" w:name="_Toc24169"/>
      <w:r>
        <w:rPr>
          <w:rFonts w:hint="eastAsia" w:ascii="宋体" w:hAnsi="宋体" w:eastAsia="宋体" w:cs="宋体"/>
          <w:b/>
          <w:bCs/>
          <w:color w:val="auto"/>
          <w:sz w:val="21"/>
          <w:szCs w:val="21"/>
          <w:highlight w:val="none"/>
          <w:lang w:val="en-US" w:eastAsia="zh-CN"/>
        </w:rPr>
        <w:t>1.2例行运维服务</w:t>
      </w:r>
      <w:bookmarkEnd w:id="262"/>
      <w:bookmarkEnd w:id="263"/>
      <w:bookmarkEnd w:id="264"/>
    </w:p>
    <w:p>
      <w:pPr>
        <w:bidi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、系统监控</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对前端设备的系统监控服务指通过运维管理平台7*24小时对前端设备运作情况（比如图像清晰度，监控方位等），进行实时监控，获取各类告警、故障信息，实时响应并及时恢复、解决。</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color w:val="auto"/>
          <w:sz w:val="21"/>
          <w:szCs w:val="21"/>
          <w:highlight w:val="none"/>
        </w:rPr>
        <w:t>2、日常巡检</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（1）前端摄像机的镜头清理、设备除尘、位置调整、设备维修及更换、故障排除等；</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（2）球机外罩是否清洁、除尘；</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（3）检查杆件是否存在、损坏和有障碍物；</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（4）检查支架、护罩、控制箱是否存在、损坏；</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（5）立杆定期清除小广告；</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（6）检查周边的树木、建筑物及电缆是否遮挡镜头；</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（7）对立杆、设备箱等设施的损坏和自然锈迹在必要时进行修复和表面翻新。</w:t>
      </w:r>
    </w:p>
    <w:p>
      <w:pPr>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前端摄像机点位每天巡检一次，摄像机和镜头清晰率需月均达到98%以上，立杆</w:t>
      </w:r>
      <w:r>
        <w:rPr>
          <w:rFonts w:hint="eastAsia" w:ascii="宋体" w:hAnsi="宋体" w:eastAsia="宋体" w:cs="宋体"/>
          <w:b w:val="0"/>
          <w:bCs w:val="0"/>
          <w:color w:val="auto"/>
          <w:sz w:val="21"/>
          <w:szCs w:val="21"/>
          <w:highlight w:val="none"/>
          <w:lang w:val="en-US" w:eastAsia="zh-CN"/>
        </w:rPr>
        <w:t>腐蚀需要及时进行防锈处理</w:t>
      </w:r>
      <w:r>
        <w:rPr>
          <w:rFonts w:hint="eastAsia" w:ascii="宋体" w:hAnsi="宋体" w:eastAsia="宋体" w:cs="宋体"/>
          <w:b w:val="0"/>
          <w:bCs w:val="0"/>
          <w:color w:val="auto"/>
          <w:sz w:val="21"/>
          <w:szCs w:val="21"/>
          <w:highlight w:val="none"/>
        </w:rPr>
        <w:t>，根据需要定期剪枝。其它设备每季度测试检查一遍，确保完好。</w:t>
      </w:r>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val="en-US" w:eastAsia="zh-CN"/>
        </w:rPr>
      </w:pPr>
      <w:bookmarkStart w:id="265" w:name="_Toc17608"/>
      <w:bookmarkStart w:id="266" w:name="_Toc30102"/>
      <w:bookmarkStart w:id="267" w:name="_Toc19637"/>
      <w:r>
        <w:rPr>
          <w:rFonts w:hint="eastAsia" w:ascii="宋体" w:hAnsi="宋体" w:eastAsia="宋体" w:cs="宋体"/>
          <w:b/>
          <w:bCs/>
          <w:color w:val="auto"/>
          <w:sz w:val="21"/>
          <w:szCs w:val="21"/>
          <w:highlight w:val="none"/>
          <w:lang w:val="en-US" w:eastAsia="zh-CN"/>
        </w:rPr>
        <w:t>1.3故障响应服务</w:t>
      </w:r>
      <w:bookmarkEnd w:id="265"/>
      <w:bookmarkEnd w:id="266"/>
      <w:bookmarkEnd w:id="267"/>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运维服务方需提供7×24小时响应服务，具体响应方式及响应时间具体内容如下：</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3944"/>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b w:val="0"/>
                <w:bCs/>
                <w:color w:val="auto"/>
                <w:sz w:val="21"/>
                <w:szCs w:val="21"/>
                <w:highlight w:val="none"/>
                <w:vertAlign w:val="baseline"/>
                <w:lang w:val="zh-CN"/>
              </w:rPr>
            </w:pPr>
            <w:r>
              <w:rPr>
                <w:rFonts w:hint="eastAsia" w:ascii="宋体" w:hAnsi="宋体" w:eastAsia="宋体" w:cs="宋体"/>
                <w:b w:val="0"/>
                <w:bCs/>
                <w:color w:val="auto"/>
                <w:sz w:val="21"/>
                <w:szCs w:val="21"/>
                <w:highlight w:val="none"/>
              </w:rPr>
              <w:t>故障类型</w:t>
            </w:r>
          </w:p>
        </w:tc>
        <w:tc>
          <w:tcPr>
            <w:tcW w:w="394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b w:val="0"/>
                <w:bCs/>
                <w:color w:val="auto"/>
                <w:sz w:val="21"/>
                <w:szCs w:val="21"/>
                <w:highlight w:val="none"/>
                <w:vertAlign w:val="baseline"/>
                <w:lang w:val="zh-CN"/>
              </w:rPr>
            </w:pPr>
            <w:r>
              <w:rPr>
                <w:rFonts w:hint="eastAsia" w:ascii="宋体" w:hAnsi="宋体" w:eastAsia="宋体" w:cs="宋体"/>
                <w:b w:val="0"/>
                <w:bCs/>
                <w:color w:val="auto"/>
                <w:sz w:val="21"/>
                <w:szCs w:val="21"/>
                <w:highlight w:val="none"/>
              </w:rPr>
              <w:t>故障内容</w:t>
            </w:r>
          </w:p>
        </w:tc>
        <w:tc>
          <w:tcPr>
            <w:tcW w:w="40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b w:val="0"/>
                <w:bCs/>
                <w:color w:val="auto"/>
                <w:sz w:val="21"/>
                <w:szCs w:val="21"/>
                <w:highlight w:val="none"/>
                <w:vertAlign w:val="baseline"/>
                <w:lang w:val="zh-CN"/>
              </w:rPr>
            </w:pPr>
            <w:r>
              <w:rPr>
                <w:rFonts w:hint="eastAsia" w:ascii="宋体" w:hAnsi="宋体" w:eastAsia="宋体" w:cs="宋体"/>
                <w:b w:val="0"/>
                <w:bCs/>
                <w:color w:val="auto"/>
                <w:sz w:val="21"/>
                <w:szCs w:val="21"/>
                <w:highlight w:val="none"/>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故障驱动响应</w:t>
            </w:r>
          </w:p>
        </w:tc>
        <w:tc>
          <w:tcPr>
            <w:tcW w:w="394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前端设备出现警告，不影响系统运行</w:t>
            </w:r>
          </w:p>
        </w:tc>
        <w:tc>
          <w:tcPr>
            <w:tcW w:w="40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7×24小时电话咨询，8小时内到达现场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服务请求响应</w:t>
            </w:r>
          </w:p>
        </w:tc>
        <w:tc>
          <w:tcPr>
            <w:tcW w:w="394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前端部分设备损坏，但系统正常运行</w:t>
            </w:r>
          </w:p>
        </w:tc>
        <w:tc>
          <w:tcPr>
            <w:tcW w:w="40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7×24小时电话咨询，4小时内到达现场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应急响应</w:t>
            </w:r>
          </w:p>
        </w:tc>
        <w:tc>
          <w:tcPr>
            <w:tcW w:w="394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前端设备故障</w:t>
            </w:r>
          </w:p>
        </w:tc>
        <w:tc>
          <w:tcPr>
            <w:tcW w:w="40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7×24小时电话咨询，2小时内到达现场</w:t>
            </w:r>
            <w:r>
              <w:rPr>
                <w:rFonts w:hint="eastAsia" w:ascii="宋体" w:hAnsi="宋体" w:eastAsia="宋体" w:cs="宋体"/>
                <w:color w:val="auto"/>
                <w:sz w:val="21"/>
                <w:szCs w:val="21"/>
                <w:highlight w:val="none"/>
                <w:lang w:val="en-US" w:eastAsia="zh-CN"/>
              </w:rPr>
              <w:t>并修复</w:t>
            </w:r>
          </w:p>
        </w:tc>
      </w:tr>
    </w:tbl>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到达现场后，前端设备需8小时内修复，不能修复需要更换设备的，运维服务方需要免费更换故障设备，故障修复时间均以业主单位申报开始计时，若有特殊情况须经业主单位书面同意方可延长故障排除时间。</w:t>
      </w:r>
    </w:p>
    <w:p>
      <w:pPr>
        <w:pStyle w:val="6"/>
        <w:keepNext/>
        <w:keepLines/>
        <w:pageBreakBefore w:val="0"/>
        <w:widowControl/>
        <w:kinsoku/>
        <w:wordWrap/>
        <w:overflowPunct/>
        <w:topLinePunct w:val="0"/>
        <w:autoSpaceDE/>
        <w:autoSpaceDN/>
        <w:bidi w:val="0"/>
        <w:adjustRightInd/>
        <w:snapToGrid/>
        <w:spacing w:before="0" w:after="0" w:line="360" w:lineRule="auto"/>
        <w:ind w:left="900" w:leftChars="286" w:right="0" w:hanging="299" w:hangingChars="142"/>
        <w:textAlignment w:val="auto"/>
        <w:rPr>
          <w:rFonts w:hint="eastAsia" w:ascii="宋体" w:hAnsi="宋体" w:eastAsia="宋体" w:cs="宋体"/>
          <w:b/>
          <w:bCs/>
          <w:color w:val="auto"/>
          <w:sz w:val="21"/>
          <w:szCs w:val="21"/>
          <w:highlight w:val="none"/>
          <w:lang w:val="en-US" w:eastAsia="zh-CN"/>
        </w:rPr>
      </w:pPr>
      <w:bookmarkStart w:id="268" w:name="_Toc10554"/>
      <w:bookmarkStart w:id="269" w:name="_Toc19885"/>
      <w:bookmarkStart w:id="270" w:name="_Toc20319"/>
      <w:r>
        <w:rPr>
          <w:rFonts w:hint="eastAsia" w:ascii="宋体" w:hAnsi="宋体" w:eastAsia="宋体" w:cs="宋体"/>
          <w:b/>
          <w:bCs/>
          <w:color w:val="auto"/>
          <w:sz w:val="21"/>
          <w:szCs w:val="21"/>
          <w:highlight w:val="none"/>
          <w:lang w:val="en-US" w:eastAsia="zh-CN"/>
        </w:rPr>
        <w:t>1.4优化完善服务</w:t>
      </w:r>
      <w:bookmarkEnd w:id="268"/>
      <w:bookmarkEnd w:id="269"/>
      <w:bookmarkEnd w:id="270"/>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期间内，运维服务方应根据前端系统实际运行环境情况，提出相关点位迁移、杆件复用、功能升级等优化服务。根据业主单位实际需要，运维服务方对前端抓拍设备的安装位置进行改进和调整，包括角度的调整、方向调整和点位位置的调整等。</w:t>
      </w:r>
    </w:p>
    <w:p>
      <w:pPr>
        <w:pStyle w:val="6"/>
        <w:keepNext/>
        <w:keepLines/>
        <w:pageBreakBefore w:val="0"/>
        <w:widowControl w:val="0"/>
        <w:tabs>
          <w:tab w:val="left" w:pos="425"/>
          <w:tab w:val="left" w:pos="1418"/>
          <w:tab w:val="left" w:pos="1560"/>
          <w:tab w:val="clear" w:pos="900"/>
        </w:tabs>
        <w:kinsoku/>
        <w:wordWrap/>
        <w:overflowPunct/>
        <w:topLinePunct w:val="0"/>
        <w:autoSpaceDE/>
        <w:autoSpaceDN/>
        <w:bidi w:val="0"/>
        <w:adjustRightInd w:val="0"/>
        <w:snapToGrid/>
        <w:spacing w:after="0" w:line="360" w:lineRule="auto"/>
        <w:ind w:left="895" w:leftChars="284" w:hanging="299" w:hangingChars="142"/>
        <w:textAlignment w:val="auto"/>
        <w:rPr>
          <w:rFonts w:hint="eastAsia" w:ascii="宋体" w:hAnsi="宋体" w:eastAsia="宋体" w:cs="宋体"/>
          <w:color w:val="auto"/>
          <w:sz w:val="21"/>
          <w:szCs w:val="21"/>
          <w:highlight w:val="none"/>
        </w:rPr>
      </w:pPr>
      <w:bookmarkStart w:id="271" w:name="_Toc21169"/>
      <w:bookmarkStart w:id="272" w:name="_Toc24350"/>
      <w:bookmarkStart w:id="273" w:name="_Toc22940"/>
      <w:bookmarkStart w:id="274" w:name="_Toc8587"/>
      <w:bookmarkStart w:id="275" w:name="_Toc22456600"/>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传输网络运维标准</w:t>
      </w:r>
      <w:bookmarkEnd w:id="271"/>
      <w:bookmarkEnd w:id="272"/>
      <w:bookmarkEnd w:id="273"/>
      <w:bookmarkEnd w:id="274"/>
    </w:p>
    <w:p>
      <w:pPr>
        <w:pStyle w:val="6"/>
        <w:keepNext/>
        <w:keepLines/>
        <w:pageBreakBefore w:val="0"/>
        <w:widowControl/>
        <w:kinsoku/>
        <w:wordWrap/>
        <w:overflowPunct/>
        <w:topLinePunct w:val="0"/>
        <w:autoSpaceDE/>
        <w:autoSpaceDN/>
        <w:bidi w:val="0"/>
        <w:adjustRightInd/>
        <w:snapToGrid/>
        <w:spacing w:before="0" w:after="0" w:line="360" w:lineRule="auto"/>
        <w:ind w:left="420" w:leftChars="200" w:right="0" w:firstLine="124" w:firstLineChars="59"/>
        <w:textAlignment w:val="auto"/>
        <w:rPr>
          <w:rFonts w:hint="eastAsia" w:ascii="宋体" w:hAnsi="宋体" w:eastAsia="宋体" w:cs="宋体"/>
          <w:b/>
          <w:bCs/>
          <w:color w:val="auto"/>
          <w:sz w:val="21"/>
          <w:szCs w:val="21"/>
          <w:highlight w:val="none"/>
          <w:lang w:val="en-US" w:eastAsia="zh-CN"/>
        </w:rPr>
      </w:pPr>
      <w:bookmarkStart w:id="276" w:name="_Toc17906"/>
      <w:bookmarkStart w:id="277" w:name="_Toc9176"/>
      <w:bookmarkStart w:id="278" w:name="_Toc14858"/>
      <w:r>
        <w:rPr>
          <w:rFonts w:hint="eastAsia" w:ascii="宋体" w:hAnsi="宋体" w:eastAsia="宋体" w:cs="宋体"/>
          <w:b/>
          <w:bCs/>
          <w:color w:val="auto"/>
          <w:sz w:val="21"/>
          <w:szCs w:val="21"/>
          <w:highlight w:val="none"/>
          <w:lang w:val="en-US" w:eastAsia="zh-CN"/>
        </w:rPr>
        <w:t>2.1调研评估服务</w:t>
      </w:r>
      <w:bookmarkEnd w:id="276"/>
      <w:bookmarkEnd w:id="277"/>
      <w:bookmarkEnd w:id="278"/>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本项目传输网络架构保持不变，</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需要对系统内传输网络的运行状况、运行环境进行现状调研、系统分析和评估并提出相应的建议和服务方案。</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传输网络调研评估服务包括但不限于：</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（整体或局部）网络实际负荷与承载能力分析；</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（整体或局部）网络预期负荷与承载能力分析与建议；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（整体或局部）网络架构分析与建议；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（整体或局部）网络路由策略分析与建议；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（整体或局部）网络安全策略分析与建议；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（整体或局部）网络配置调优分析与建议等。</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79" w:name="_Toc4590"/>
      <w:bookmarkStart w:id="280" w:name="_Toc30576"/>
      <w:bookmarkStart w:id="281" w:name="_Toc2429"/>
      <w:r>
        <w:rPr>
          <w:rFonts w:hint="eastAsia" w:ascii="宋体" w:hAnsi="宋体" w:eastAsia="宋体" w:cs="宋体"/>
          <w:b/>
          <w:bCs/>
          <w:color w:val="auto"/>
          <w:sz w:val="21"/>
          <w:szCs w:val="21"/>
          <w:highlight w:val="none"/>
          <w:lang w:val="en-US" w:eastAsia="zh-CN"/>
        </w:rPr>
        <w:t>2.2例行运维服务</w:t>
      </w:r>
      <w:bookmarkEnd w:id="279"/>
      <w:bookmarkEnd w:id="280"/>
      <w:bookmarkEnd w:id="281"/>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系统监控</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对传输网络的系统监控服务指通过运维管理平台7*24小时对传输线路的性能、通断情况进行实时监控，获取各类告警、故障信息，实时响应并及时恢复、解决。</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日常巡检</w:t>
      </w:r>
    </w:p>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光纤链路、摄像机控制线路的检测、故障排除、隐患排查；</w:t>
      </w:r>
    </w:p>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电缆和光缆线路是否裸露、破损；</w:t>
      </w:r>
    </w:p>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所有接口、线路接口的检测；</w:t>
      </w:r>
    </w:p>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传输设备如光纤收发器，交换机等是否损坏。</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82" w:name="_Toc1149"/>
      <w:bookmarkStart w:id="283" w:name="_Toc19125"/>
      <w:bookmarkStart w:id="284" w:name="_Toc15961"/>
      <w:r>
        <w:rPr>
          <w:rFonts w:hint="eastAsia" w:ascii="宋体" w:hAnsi="宋体" w:eastAsia="宋体" w:cs="宋体"/>
          <w:b/>
          <w:bCs/>
          <w:color w:val="auto"/>
          <w:sz w:val="21"/>
          <w:szCs w:val="21"/>
          <w:highlight w:val="none"/>
          <w:lang w:val="en-US" w:eastAsia="zh-CN"/>
        </w:rPr>
        <w:t>2.3故障响应服务</w:t>
      </w:r>
      <w:bookmarkEnd w:id="282"/>
      <w:bookmarkEnd w:id="283"/>
      <w:bookmarkEnd w:id="284"/>
    </w:p>
    <w:p>
      <w:pPr>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运维服务方需提供7×24小时响应服务，具体响应方式及响应时间根据故障类型而定，其具体内容如下：</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549"/>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故障类型</w:t>
            </w:r>
          </w:p>
        </w:tc>
        <w:tc>
          <w:tcPr>
            <w:tcW w:w="354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故障内容</w:t>
            </w:r>
          </w:p>
        </w:tc>
        <w:tc>
          <w:tcPr>
            <w:tcW w:w="460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故障驱动响应</w:t>
            </w:r>
          </w:p>
        </w:tc>
        <w:tc>
          <w:tcPr>
            <w:tcW w:w="354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传输网络出现警告，不影响系统运行</w:t>
            </w:r>
          </w:p>
        </w:tc>
        <w:tc>
          <w:tcPr>
            <w:tcW w:w="460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7×24小时电话咨询，8小时内到达现场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服务请求响应</w:t>
            </w:r>
          </w:p>
        </w:tc>
        <w:tc>
          <w:tcPr>
            <w:tcW w:w="354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传输网络部分损坏，但系统正常运行</w:t>
            </w:r>
          </w:p>
        </w:tc>
        <w:tc>
          <w:tcPr>
            <w:tcW w:w="460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7×24小时电话咨询，4小时内到达现场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5"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应急响应</w:t>
            </w:r>
          </w:p>
        </w:tc>
        <w:tc>
          <w:tcPr>
            <w:tcW w:w="354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传输网络故障</w:t>
            </w:r>
          </w:p>
        </w:tc>
        <w:tc>
          <w:tcPr>
            <w:tcW w:w="460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7×24小时电话咨询，2小时内到达现场</w:t>
            </w:r>
            <w:r>
              <w:rPr>
                <w:rFonts w:hint="eastAsia" w:ascii="宋体" w:hAnsi="宋体" w:eastAsia="宋体" w:cs="宋体"/>
                <w:color w:val="auto"/>
                <w:sz w:val="21"/>
                <w:szCs w:val="21"/>
                <w:highlight w:val="none"/>
                <w:lang w:val="en-US" w:eastAsia="zh-CN"/>
              </w:rPr>
              <w:t>并修复</w:t>
            </w:r>
          </w:p>
        </w:tc>
      </w:tr>
    </w:tbl>
    <w:p>
      <w:pPr>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响应时间：</w:t>
      </w:r>
    </w:p>
    <w:p>
      <w:pPr>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到达现场后，需8小时内修复，不能修复的，运维服务方需要负责免费更换。故障修复时间均以业主单位申报开始计时，若有特殊情况须经业主单位书面同意方可延长故障排除时间。</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85" w:name="_Toc4616"/>
      <w:bookmarkStart w:id="286" w:name="_Toc5595"/>
      <w:bookmarkStart w:id="287" w:name="_Toc3224"/>
      <w:r>
        <w:rPr>
          <w:rFonts w:hint="eastAsia" w:ascii="宋体" w:hAnsi="宋体" w:eastAsia="宋体" w:cs="宋体"/>
          <w:b/>
          <w:bCs/>
          <w:color w:val="auto"/>
          <w:sz w:val="21"/>
          <w:szCs w:val="21"/>
          <w:highlight w:val="none"/>
          <w:lang w:val="en-US" w:eastAsia="zh-CN"/>
        </w:rPr>
        <w:t>2.4优化完善服务</w:t>
      </w:r>
      <w:bookmarkEnd w:id="285"/>
      <w:bookmarkEnd w:id="286"/>
      <w:bookmarkEnd w:id="287"/>
    </w:p>
    <w:p>
      <w:pPr>
        <w:spacing w:line="360" w:lineRule="auto"/>
        <w:ind w:firstLine="420" w:firstLineChars="200"/>
        <w:rPr>
          <w:rFonts w:hint="eastAsia" w:ascii="宋体" w:hAnsi="宋体" w:eastAsia="宋体" w:cs="宋体"/>
          <w:color w:val="auto"/>
          <w:sz w:val="21"/>
          <w:szCs w:val="21"/>
          <w:highlight w:val="none"/>
          <w:lang w:eastAsia="zh-CN"/>
        </w:rPr>
      </w:pPr>
      <w:bookmarkStart w:id="288" w:name="_Toc427583161"/>
      <w:r>
        <w:rPr>
          <w:rFonts w:hint="eastAsia" w:ascii="宋体" w:hAnsi="宋体" w:eastAsia="宋体" w:cs="宋体"/>
          <w:color w:val="auto"/>
          <w:sz w:val="21"/>
          <w:szCs w:val="21"/>
          <w:highlight w:val="none"/>
        </w:rPr>
        <w:t>运维期间内，</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val="en-US" w:eastAsia="zh-CN"/>
        </w:rPr>
        <w:t>网络环境</w:t>
      </w:r>
      <w:r>
        <w:rPr>
          <w:rFonts w:hint="eastAsia" w:ascii="宋体" w:hAnsi="宋体" w:eastAsia="宋体" w:cs="宋体"/>
          <w:color w:val="auto"/>
          <w:sz w:val="21"/>
          <w:szCs w:val="21"/>
          <w:highlight w:val="none"/>
        </w:rPr>
        <w:t>，提出相关</w:t>
      </w:r>
      <w:r>
        <w:rPr>
          <w:rFonts w:hint="eastAsia" w:ascii="宋体" w:hAnsi="宋体" w:eastAsia="宋体" w:cs="宋体"/>
          <w:color w:val="auto"/>
          <w:sz w:val="21"/>
          <w:szCs w:val="21"/>
          <w:highlight w:val="none"/>
          <w:lang w:val="en-US" w:eastAsia="zh-CN"/>
        </w:rPr>
        <w:t>链路复用等</w:t>
      </w:r>
      <w:r>
        <w:rPr>
          <w:rFonts w:hint="eastAsia" w:ascii="宋体" w:hAnsi="宋体" w:eastAsia="宋体" w:cs="宋体"/>
          <w:color w:val="auto"/>
          <w:sz w:val="21"/>
          <w:szCs w:val="21"/>
          <w:highlight w:val="none"/>
        </w:rPr>
        <w:t>增强</w:t>
      </w:r>
      <w:r>
        <w:rPr>
          <w:rFonts w:hint="eastAsia" w:ascii="宋体" w:hAnsi="宋体" w:eastAsia="宋体" w:cs="宋体"/>
          <w:color w:val="auto"/>
          <w:sz w:val="21"/>
          <w:szCs w:val="21"/>
          <w:highlight w:val="none"/>
          <w:lang w:val="en-US" w:eastAsia="zh-CN"/>
        </w:rPr>
        <w:t>网络</w:t>
      </w:r>
      <w:r>
        <w:rPr>
          <w:rFonts w:hint="eastAsia" w:ascii="宋体" w:hAnsi="宋体" w:eastAsia="宋体" w:cs="宋体"/>
          <w:color w:val="auto"/>
          <w:sz w:val="21"/>
          <w:szCs w:val="21"/>
          <w:highlight w:val="none"/>
        </w:rPr>
        <w:t>安全性、可用性和可靠性</w:t>
      </w:r>
      <w:bookmarkEnd w:id="288"/>
      <w:r>
        <w:rPr>
          <w:rFonts w:hint="eastAsia" w:ascii="宋体" w:hAnsi="宋体" w:eastAsia="宋体" w:cs="宋体"/>
          <w:color w:val="auto"/>
          <w:sz w:val="21"/>
          <w:szCs w:val="21"/>
          <w:highlight w:val="none"/>
          <w:lang w:val="en-US" w:eastAsia="zh-CN"/>
        </w:rPr>
        <w:t>等相关服务</w:t>
      </w:r>
      <w:r>
        <w:rPr>
          <w:rFonts w:hint="eastAsia" w:ascii="宋体" w:hAnsi="宋体" w:eastAsia="宋体" w:cs="宋体"/>
          <w:color w:val="auto"/>
          <w:sz w:val="21"/>
          <w:szCs w:val="21"/>
          <w:highlight w:val="none"/>
        </w:rPr>
        <w:t>。能够适应公安网的业务发展，灵活地设计、调整服务支持流程和组织结构，适应未来的发展变化</w:t>
      </w:r>
      <w:r>
        <w:rPr>
          <w:rFonts w:hint="eastAsia" w:ascii="宋体" w:hAnsi="宋体" w:eastAsia="宋体" w:cs="宋体"/>
          <w:color w:val="auto"/>
          <w:sz w:val="21"/>
          <w:szCs w:val="21"/>
          <w:highlight w:val="none"/>
          <w:lang w:eastAsia="zh-CN"/>
        </w:rPr>
        <w:t>。</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89" w:name="_Toc9908"/>
      <w:bookmarkStart w:id="290" w:name="_Toc19978"/>
      <w:bookmarkStart w:id="291" w:name="_Toc31502"/>
      <w:bookmarkStart w:id="292" w:name="_Toc18874"/>
      <w:r>
        <w:rPr>
          <w:rFonts w:hint="eastAsia" w:ascii="宋体" w:hAnsi="宋体" w:eastAsia="宋体" w:cs="宋体"/>
          <w:b/>
          <w:bCs/>
          <w:color w:val="auto"/>
          <w:sz w:val="21"/>
          <w:szCs w:val="21"/>
          <w:highlight w:val="none"/>
          <w:lang w:val="en-US" w:eastAsia="zh-CN"/>
        </w:rPr>
        <w:t>3、光缆线路运维标准</w:t>
      </w:r>
      <w:bookmarkEnd w:id="289"/>
      <w:bookmarkEnd w:id="290"/>
      <w:bookmarkEnd w:id="291"/>
      <w:bookmarkEnd w:id="292"/>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光缆线路（及其附属设备）是</w:t>
      </w:r>
      <w:r>
        <w:rPr>
          <w:rFonts w:hint="eastAsia" w:ascii="宋体" w:hAnsi="宋体" w:eastAsia="宋体" w:cs="宋体"/>
          <w:color w:val="auto"/>
          <w:sz w:val="21"/>
          <w:szCs w:val="21"/>
          <w:highlight w:val="none"/>
          <w:lang w:val="en-US" w:eastAsia="zh-CN"/>
        </w:rPr>
        <w:t>公共视频监控</w:t>
      </w:r>
      <w:r>
        <w:rPr>
          <w:rFonts w:hint="eastAsia" w:ascii="宋体" w:hAnsi="宋体" w:eastAsia="宋体" w:cs="宋体"/>
          <w:color w:val="auto"/>
          <w:sz w:val="21"/>
          <w:szCs w:val="21"/>
          <w:highlight w:val="none"/>
        </w:rPr>
        <w:t>系统工程的重要组成部分，是承载统一视频资源接入和支持系统运行的基础网络。因此，为加强光缆线路的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和管理工作</w:t>
      </w:r>
      <w:r>
        <w:rPr>
          <w:rFonts w:hint="eastAsia" w:ascii="宋体" w:hAnsi="宋体" w:eastAsia="宋体" w:cs="宋体"/>
          <w:color w:val="auto"/>
          <w:sz w:val="21"/>
          <w:szCs w:val="21"/>
          <w:highlight w:val="none"/>
          <w:lang w:val="en-US" w:eastAsia="zh-CN"/>
        </w:rPr>
        <w:t>尤其重要</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光缆线路设备</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范围：（1）中继光缆、主干光缆、配线光缆、联络光缆、局内光缆；（2）光缆所经过沿线管道、杆路；（3）光缆交接设备：光交接箱、接头盒、光分纤盒、光缆终端盒等；（4）</w:t>
      </w:r>
      <w:r>
        <w:rPr>
          <w:rFonts w:hint="eastAsia" w:ascii="宋体" w:hAnsi="宋体" w:eastAsia="宋体" w:cs="宋体"/>
          <w:color w:val="auto"/>
          <w:sz w:val="21"/>
          <w:szCs w:val="21"/>
          <w:highlight w:val="none"/>
          <w:lang w:val="en-US" w:eastAsia="zh-CN"/>
        </w:rPr>
        <w:t xml:space="preserve">    </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附属设施：包括标石、标志牌、宣传牌、三线保护设施等</w:t>
      </w:r>
      <w:r>
        <w:rPr>
          <w:rFonts w:hint="eastAsia" w:ascii="宋体" w:hAnsi="宋体" w:eastAsia="宋体" w:cs="宋体"/>
          <w:color w:val="auto"/>
          <w:sz w:val="21"/>
          <w:szCs w:val="21"/>
          <w:highlight w:val="none"/>
          <w:lang w:eastAsia="zh-CN"/>
        </w:rPr>
        <w:t>。</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93" w:name="_Toc18060"/>
      <w:bookmarkStart w:id="294" w:name="_Toc10747"/>
      <w:bookmarkStart w:id="295" w:name="_Toc7613"/>
      <w:r>
        <w:rPr>
          <w:rFonts w:hint="eastAsia" w:ascii="宋体" w:hAnsi="宋体" w:eastAsia="宋体" w:cs="宋体"/>
          <w:b/>
          <w:bCs/>
          <w:color w:val="auto"/>
          <w:sz w:val="21"/>
          <w:szCs w:val="21"/>
          <w:highlight w:val="none"/>
          <w:lang w:val="en-US" w:eastAsia="zh-CN"/>
        </w:rPr>
        <w:t>3.1调研评估服务</w:t>
      </w:r>
      <w:bookmarkEnd w:id="293"/>
      <w:bookmarkEnd w:id="294"/>
      <w:bookmarkEnd w:id="295"/>
    </w:p>
    <w:p>
      <w:pPr>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需要对光缆线路及其附属设备的运行状况、运行环境进行现状调研、系统分析和评估并提出相应的建议和服务方案，以保证光缆传输性能、质量良好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预防光缆线路障碍，降低光缆障碍率。做好光缆线路资料的动态管理，保证光缆线路资料的完整和准确</w:t>
      </w:r>
      <w:r>
        <w:rPr>
          <w:rFonts w:hint="eastAsia" w:ascii="宋体" w:hAnsi="宋体" w:eastAsia="宋体" w:cs="宋体"/>
          <w:color w:val="auto"/>
          <w:sz w:val="21"/>
          <w:szCs w:val="21"/>
          <w:highlight w:val="none"/>
          <w:lang w:eastAsia="zh-CN"/>
        </w:rPr>
        <w:t>。</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96" w:name="_Toc3117"/>
      <w:bookmarkStart w:id="297" w:name="_Toc8774"/>
      <w:bookmarkStart w:id="298" w:name="_Toc12470"/>
      <w:r>
        <w:rPr>
          <w:rFonts w:hint="eastAsia" w:ascii="宋体" w:hAnsi="宋体" w:eastAsia="宋体" w:cs="宋体"/>
          <w:b/>
          <w:bCs/>
          <w:color w:val="auto"/>
          <w:sz w:val="21"/>
          <w:szCs w:val="21"/>
          <w:highlight w:val="none"/>
          <w:lang w:val="en-US" w:eastAsia="zh-CN"/>
        </w:rPr>
        <w:t>3.2例行运维服务</w:t>
      </w:r>
      <w:bookmarkEnd w:id="296"/>
      <w:bookmarkEnd w:id="297"/>
      <w:bookmarkEnd w:id="298"/>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光缆</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部门应备有下列资料：</w:t>
      </w:r>
    </w:p>
    <w:p>
      <w:pPr>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光缆线路工程的设计文件，竣工资料和文件，工程遗留问题处理意见；光缆线路设备的线路拓扑图、路由图、配线图、路由变更记录、光交接设备端面图、光交接设备纤序对照图、管道光缆占孔图、光缆纤芯分配图，应急调度预案；光缆的传输性能测试资料和其它相关资料；光缆线路障碍登记表、光缆接割记录表、质量报表及月、季、年</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工作计划及重大障碍专题分析报告</w:t>
      </w:r>
      <w:r>
        <w:rPr>
          <w:rFonts w:hint="eastAsia" w:ascii="宋体" w:hAnsi="宋体" w:eastAsia="宋体" w:cs="宋体"/>
          <w:color w:val="auto"/>
          <w:sz w:val="21"/>
          <w:szCs w:val="21"/>
          <w:highlight w:val="none"/>
          <w:lang w:eastAsia="zh-CN"/>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3.2.1</w:t>
      </w:r>
      <w:r>
        <w:rPr>
          <w:rFonts w:hint="eastAsia" w:ascii="宋体" w:hAnsi="宋体" w:eastAsia="宋体" w:cs="宋体"/>
          <w:color w:val="auto"/>
          <w:sz w:val="21"/>
          <w:szCs w:val="21"/>
          <w:highlight w:val="none"/>
        </w:rPr>
        <w:t>、日常巡检</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人员必须掌握所</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的光缆线路名称、路由走向、重点资料等相关信息。</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2）机房光缆，应每月对</w:t>
      </w:r>
      <w:r>
        <w:rPr>
          <w:rFonts w:hint="eastAsia" w:ascii="宋体" w:hAnsi="宋体" w:eastAsia="宋体" w:cs="宋体"/>
          <w:color w:val="auto"/>
          <w:sz w:val="21"/>
          <w:szCs w:val="21"/>
          <w:highlight w:val="none"/>
          <w:lang w:val="en-US" w:eastAsia="zh-CN"/>
        </w:rPr>
        <w:t>关键</w:t>
      </w:r>
      <w:r>
        <w:rPr>
          <w:rFonts w:hint="eastAsia" w:ascii="宋体" w:hAnsi="宋体" w:eastAsia="宋体" w:cs="宋体"/>
          <w:color w:val="auto"/>
          <w:sz w:val="21"/>
          <w:szCs w:val="21"/>
          <w:highlight w:val="none"/>
        </w:rPr>
        <w:t>的路由巡查不少于1次，前端监控点每半年路由巡查不少于1次。机房光缆随时掌握路由动态信息，做好记录，确保光缆安全畅通，出现问题，应及时解决，并上报</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易发生外力因素影响的段落，光缆过河（沟）、外力施工工地、城乡结合部的桥涵、架空的特殊杆及光缆引上（下）等地段必须作为日常巡查重点，认真落实巡查，及时发现安全隐患。当遇台风季节，在暴雨过后要及时安排特殊巡查，以利于及时发现路由上的问题，排除故障隐患。</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4）在巡查中应发现并消除各种隐患，如外力施工迹象、火烧、车撞等。当发现有异常迹象时，应及时采取有效措施，并落实人员跟踪处理。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5）在巡查中必须掌握外力施工工地的施工情况，对原有停工工地，必须掌握复工时间、施工方案变更情况。对新建工地，应仔细分析机械挖土、顶管、打桩等施工是否危害光缆安全。</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季节性运维</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1）在汛期、台风、冰凌季节及法定节假日到来之前，应对线路设备的关键部位和薄弱环节进行加固、检修等，并制定应急预案。</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2）在汛期、台风、冰凌季节及法定节假日期间，应加强对线路设备运行情况的监视和线路设备的巡查。</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3）应定期检查仓库，做到障碍抢修所需材料、备用缆线及仪表、工具齐全，状况良好。</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3、线路障碍处理</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光缆线路故障是指由于光缆线路原因而造成的通信阻断故障。光缆障碍处理应遵循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先抢通，后修复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的原则，线路障碍未排除之前，查修不得终止。</w:t>
      </w:r>
    </w:p>
    <w:p>
      <w:pPr>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发生光缆障碍时，应迅速判明障碍段落和障碍性质，迅速组织应急调度处理，并尽快修复，障碍正式修复后须经测试确认，链路恢复正常后可清理现场；应按月把本月光缆障碍情况上报</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lang w:eastAsia="zh-CN"/>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应根据光缆所承载的业务重要性落实网络层面的保护措施，制定应急预案，明确职责分工，尽可能避免业务中断和压缩系统障碍历时。</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光缆线路设备</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分为日常</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、障碍查修及相关配合工作。对光缆线路设备的技术和质量状况，应按规定的要求进行科学</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光缆发生线路故障导致系统中断至系统抢通时止为系统障碍历时，也即抢通时间；</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部门自受障后至光缆完全修复时止为光缆修复时间；超过障碍规定时限障碍为超时障碍。</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应随时做好光缆障碍抢修的准备，做到在任何时间、任何情况下都能迅速抢修；抢修专用器材、仪表、机具及车辆等应处于可使用状态。</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纤芯可用率指标要求：机房光缆线路、光缆纤芯平均可用率达到99.99%，前端监控点光缆线路、光缆纤芯平均可用率达到99.95%。</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缆线路中断指标要求：机房光缆线路障碍次数低于2次/年·百皮长公里，同一条光缆、同一地点（范围300米内）发生同种障碍重复率小于1次/年；前端监控点光缆线路障碍次数低于3次/年·百皮长公里，同一条光缆、同一地点（范围300米内）发生同种障碍重复率小于2次/年。</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备纤测试要求：机房光缆备纤测试每半年1次，前端监控点光缆线路备纤测试每年1次。</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应急预案</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对于重大保障任务和突发应急事件，机房或具体前端监控点光缆线路应结合业务和网络设备的具体情况按照一点一案的原则制定全程光路的应急恢复预案，确保在最短时间内恢复业务</w:t>
      </w:r>
      <w:r>
        <w:rPr>
          <w:rFonts w:hint="eastAsia" w:ascii="宋体" w:hAnsi="宋体" w:eastAsia="宋体" w:cs="宋体"/>
          <w:color w:val="auto"/>
          <w:sz w:val="21"/>
          <w:szCs w:val="21"/>
          <w:highlight w:val="none"/>
          <w:lang w:eastAsia="zh-CN"/>
        </w:rPr>
        <w:t>。</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299" w:name="_Toc11649"/>
      <w:bookmarkStart w:id="300" w:name="_Toc6994"/>
      <w:bookmarkStart w:id="301" w:name="_Toc1539"/>
      <w:r>
        <w:rPr>
          <w:rFonts w:hint="eastAsia" w:ascii="宋体" w:hAnsi="宋体" w:eastAsia="宋体" w:cs="宋体"/>
          <w:b/>
          <w:bCs/>
          <w:color w:val="auto"/>
          <w:sz w:val="21"/>
          <w:szCs w:val="21"/>
          <w:highlight w:val="none"/>
          <w:lang w:val="en-US" w:eastAsia="zh-CN"/>
        </w:rPr>
        <w:t>3.3故障响应服务</w:t>
      </w:r>
      <w:bookmarkEnd w:id="299"/>
      <w:bookmarkEnd w:id="300"/>
      <w:bookmarkEnd w:id="301"/>
    </w:p>
    <w:p>
      <w:pPr>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心点、分中心点光缆平均抢通时间小于2小时，最长不超过4小时，并在障碍发生12小时内修复光缆；前端接入点光缆平均抢通时间小于4小时，最长不超过6小时，并在障碍发生24小时内修复光缆。由于自然灾害，不可抗力造成的障碍经与甲方协商同意后，可适当延长光缆抢通时间。</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302" w:name="_Toc25086"/>
      <w:bookmarkStart w:id="303" w:name="_Toc1207"/>
      <w:bookmarkStart w:id="304" w:name="_Toc31768"/>
      <w:r>
        <w:rPr>
          <w:rFonts w:hint="eastAsia" w:ascii="宋体" w:hAnsi="宋体" w:eastAsia="宋体" w:cs="宋体"/>
          <w:b/>
          <w:bCs/>
          <w:color w:val="auto"/>
          <w:sz w:val="21"/>
          <w:szCs w:val="21"/>
          <w:highlight w:val="none"/>
          <w:lang w:val="en-US" w:eastAsia="zh-CN"/>
        </w:rPr>
        <w:t>3.4优化完善服务</w:t>
      </w:r>
      <w:bookmarkEnd w:id="302"/>
      <w:bookmarkEnd w:id="303"/>
      <w:bookmarkEnd w:id="304"/>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于原各乡镇监控汇聚点位少，设备像素低，整体传输流量不是非常高，因此对于中继光纤链路传输带宽、损耗、时延、抖动、丢包率等要求不高。近年来随着乡镇***监控汇聚点位的增多及设备高清化改造工作的开展，同时对于设备上线率及故障修复时限要求也不断提高，因此对于中继光纤链路规格要求及质量也相应提高。在项目实施过程中运营商需要及时对链路质量进行检测，发现损耗较大等情况需要及时调整各类连接器设备、纤芯调整、路由调整等方式降低损耗，满足中继光纤链路规格质量提升的需求。</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对于通信阻断，应在障碍排除后应编写障碍分析报告，分析障碍发生的原因，总结经验教训，提出改进意见和防范措施，并结合新建的光缆资源做好光缆网络优化工作。</w:t>
      </w:r>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305" w:name="_Toc6556"/>
      <w:bookmarkStart w:id="306" w:name="_Toc13480"/>
      <w:bookmarkStart w:id="307" w:name="_Toc20857"/>
      <w:bookmarkStart w:id="308" w:name="_Toc3812"/>
      <w:r>
        <w:rPr>
          <w:rFonts w:hint="eastAsia" w:ascii="宋体" w:hAnsi="宋体" w:eastAsia="宋体" w:cs="宋体"/>
          <w:b/>
          <w:bCs/>
          <w:color w:val="auto"/>
          <w:sz w:val="21"/>
          <w:szCs w:val="21"/>
          <w:highlight w:val="none"/>
          <w:lang w:val="en-US" w:eastAsia="zh-CN"/>
        </w:rPr>
        <w:t>4、网络安全运维标准</w:t>
      </w:r>
      <w:bookmarkEnd w:id="305"/>
      <w:bookmarkEnd w:id="306"/>
      <w:bookmarkEnd w:id="307"/>
      <w:bookmarkEnd w:id="308"/>
    </w:p>
    <w:p>
      <w:pPr>
        <w:pStyle w:val="6"/>
        <w:keepNext/>
        <w:keepLines/>
        <w:pageBreakBefore w:val="0"/>
        <w:widowControl/>
        <w:kinsoku/>
        <w:wordWrap/>
        <w:overflowPunct/>
        <w:topLinePunct w:val="0"/>
        <w:autoSpaceDE/>
        <w:autoSpaceDN/>
        <w:bidi w:val="0"/>
        <w:adjustRightInd/>
        <w:snapToGrid/>
        <w:spacing w:before="0" w:after="0" w:line="360" w:lineRule="auto"/>
        <w:ind w:left="898" w:leftChars="185" w:right="0" w:hanging="510" w:hangingChars="242"/>
        <w:textAlignment w:val="auto"/>
        <w:rPr>
          <w:rFonts w:hint="eastAsia" w:ascii="宋体" w:hAnsi="宋体" w:eastAsia="宋体" w:cs="宋体"/>
          <w:b/>
          <w:bCs/>
          <w:color w:val="auto"/>
          <w:sz w:val="21"/>
          <w:szCs w:val="21"/>
          <w:highlight w:val="none"/>
          <w:lang w:val="en-US" w:eastAsia="zh-CN"/>
        </w:rPr>
      </w:pPr>
      <w:bookmarkStart w:id="309" w:name="_Toc23720"/>
      <w:bookmarkStart w:id="310" w:name="_Toc10253"/>
      <w:bookmarkStart w:id="311" w:name="_Toc21574"/>
      <w:r>
        <w:rPr>
          <w:rFonts w:hint="eastAsia" w:ascii="宋体" w:hAnsi="宋体" w:eastAsia="宋体" w:cs="宋体"/>
          <w:b/>
          <w:bCs/>
          <w:color w:val="auto"/>
          <w:sz w:val="21"/>
          <w:szCs w:val="21"/>
          <w:highlight w:val="none"/>
          <w:lang w:val="en-US" w:eastAsia="zh-CN"/>
        </w:rPr>
        <w:t>4.1调研评估服务</w:t>
      </w:r>
      <w:bookmarkEnd w:id="309"/>
      <w:bookmarkEnd w:id="310"/>
      <w:bookmarkEnd w:id="311"/>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none" w:color="FF0000"/>
          <w:lang w:val="en-US" w:eastAsia="zh-CN"/>
        </w:rPr>
        <w:t>鄞州区公共视频监控</w:t>
      </w:r>
      <w:r>
        <w:rPr>
          <w:rFonts w:hint="eastAsia" w:ascii="宋体" w:hAnsi="宋体" w:eastAsia="宋体" w:cs="宋体"/>
          <w:color w:val="auto"/>
          <w:sz w:val="21"/>
          <w:szCs w:val="21"/>
          <w:highlight w:val="none"/>
        </w:rPr>
        <w:t>网络</w:t>
      </w:r>
      <w:r>
        <w:rPr>
          <w:rFonts w:hint="eastAsia" w:ascii="宋体" w:hAnsi="宋体" w:eastAsia="宋体" w:cs="宋体"/>
          <w:color w:val="auto"/>
          <w:sz w:val="21"/>
          <w:szCs w:val="21"/>
          <w:highlight w:val="none"/>
          <w:lang w:val="en-US" w:eastAsia="zh-CN"/>
        </w:rPr>
        <w:t>及安全</w:t>
      </w:r>
      <w:r>
        <w:rPr>
          <w:rFonts w:hint="eastAsia" w:ascii="宋体" w:hAnsi="宋体" w:eastAsia="宋体" w:cs="宋体"/>
          <w:color w:val="auto"/>
          <w:sz w:val="21"/>
          <w:szCs w:val="21"/>
          <w:highlight w:val="none"/>
        </w:rPr>
        <w:t>设备及相关信息进行登记和备份，及时掌握设备现状和配置信息，反映网络设备的可用性情况和健康状况，创建稳定可靠的网络环境，从而确保</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各类业务应用系统的可靠、高效、持续、安全运行。</w:t>
      </w:r>
    </w:p>
    <w:p>
      <w:pPr>
        <w:pStyle w:val="6"/>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312" w:name="_Toc23141"/>
      <w:bookmarkStart w:id="313" w:name="_Toc3146"/>
      <w:bookmarkStart w:id="314" w:name="_Toc9910"/>
      <w:r>
        <w:rPr>
          <w:rFonts w:hint="eastAsia" w:ascii="宋体" w:hAnsi="宋体" w:eastAsia="宋体" w:cs="宋体"/>
          <w:b/>
          <w:bCs/>
          <w:color w:val="auto"/>
          <w:sz w:val="21"/>
          <w:szCs w:val="21"/>
          <w:highlight w:val="none"/>
          <w:lang w:val="en-US" w:eastAsia="zh-CN"/>
        </w:rPr>
        <w:t>4.2例行运维服务</w:t>
      </w:r>
      <w:bookmarkEnd w:id="312"/>
      <w:bookmarkEnd w:id="313"/>
      <w:bookmarkEnd w:id="314"/>
    </w:p>
    <w:p>
      <w:pPr>
        <w:bidi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4.2.1、各机房日常运维</w:t>
      </w:r>
    </w:p>
    <w:p>
      <w:pPr>
        <w:bidi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日常网络及系统运维；</w:t>
      </w:r>
      <w:r>
        <w:rPr>
          <w:rFonts w:hint="eastAsia" w:ascii="宋体" w:hAnsi="宋体" w:eastAsia="宋体" w:cs="宋体"/>
          <w:color w:val="auto"/>
          <w:sz w:val="21"/>
          <w:szCs w:val="21"/>
          <w:highlight w:val="none"/>
        </w:rPr>
        <w:t>提供7×24小时技术支持服务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应急响应服务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配合用户进行应急演练。新增监控点位网络调试、在线点位离线网络排查、与社会资源网络对接、配合新上应用系统部署、新增存储设备前后端网络调试等工作。</w:t>
      </w:r>
    </w:p>
    <w:p>
      <w:pPr>
        <w:bidi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4.2.2、设备巡检</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每月提供一次</w:t>
      </w:r>
      <w:r>
        <w:rPr>
          <w:rFonts w:hint="eastAsia" w:ascii="宋体" w:hAnsi="宋体" w:eastAsia="宋体" w:cs="宋体"/>
          <w:color w:val="auto"/>
          <w:sz w:val="21"/>
          <w:szCs w:val="21"/>
          <w:highlight w:val="none"/>
          <w:lang w:val="en-US" w:eastAsia="zh-CN"/>
        </w:rPr>
        <w:t>区公安分局巡特警机房、南大院机房、分局15楼机房、保安公司机房</w:t>
      </w:r>
      <w:r>
        <w:rPr>
          <w:rFonts w:hint="eastAsia" w:ascii="宋体" w:hAnsi="宋体" w:eastAsia="宋体" w:cs="宋体"/>
          <w:color w:val="auto"/>
          <w:sz w:val="21"/>
          <w:szCs w:val="21"/>
          <w:highlight w:val="none"/>
        </w:rPr>
        <w:t>现场巡检服务</w:t>
      </w:r>
      <w:r>
        <w:rPr>
          <w:rFonts w:hint="eastAsia" w:ascii="宋体" w:hAnsi="宋体" w:eastAsia="宋体" w:cs="宋体"/>
          <w:color w:val="auto"/>
          <w:sz w:val="21"/>
          <w:szCs w:val="21"/>
          <w:highlight w:val="none"/>
          <w:lang w:val="en-US" w:eastAsia="zh-CN"/>
        </w:rPr>
        <w:t>及放置在下属单位的汇聚交换机及防火墙远程巡检，发现问题的处理及跟进（及时处理修线路故障、设备配件更换等问题）。</w:t>
      </w:r>
    </w:p>
    <w:p>
      <w:pPr>
        <w:bidi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4.2.3、网络安全运维及相关服务</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对重要服务器、应用系统、网络、安全设备等信息资产的运行情况、日志审计、安全策略、配置等周期性的进行安全检查，分析、发现各类系统存在的安全问题。对发现的问题及时向</w:t>
      </w:r>
      <w:r>
        <w:rPr>
          <w:rFonts w:hint="eastAsia" w:ascii="宋体" w:hAnsi="宋体" w:eastAsia="宋体" w:cs="宋体"/>
          <w:color w:val="auto"/>
          <w:sz w:val="21"/>
          <w:szCs w:val="21"/>
          <w:highlight w:val="none"/>
          <w:lang w:val="en-US" w:eastAsia="zh-CN"/>
        </w:rPr>
        <w:t>政府部门</w:t>
      </w:r>
      <w:r>
        <w:rPr>
          <w:rFonts w:hint="eastAsia" w:ascii="宋体" w:hAnsi="宋体" w:eastAsia="宋体" w:cs="宋体"/>
          <w:color w:val="auto"/>
          <w:sz w:val="21"/>
          <w:szCs w:val="21"/>
          <w:highlight w:val="none"/>
        </w:rPr>
        <w:t>反馈并对相关安全策略进行优化。</w:t>
      </w:r>
    </w:p>
    <w:p>
      <w:pPr>
        <w:bidi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不少于4次漏洞扫描服务、不限次安全通告服务、不少于1次安全培训服务；护网及重大活动保障（包括提供临时安全设备）。</w:t>
      </w:r>
    </w:p>
    <w:p>
      <w:pPr>
        <w:pStyle w:val="6"/>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315" w:name="_Toc14527"/>
      <w:bookmarkStart w:id="316" w:name="_Toc32640"/>
      <w:bookmarkStart w:id="317" w:name="_Toc18071"/>
      <w:r>
        <w:rPr>
          <w:rFonts w:hint="eastAsia" w:ascii="宋体" w:hAnsi="宋体" w:eastAsia="宋体" w:cs="宋体"/>
          <w:b/>
          <w:bCs/>
          <w:color w:val="auto"/>
          <w:sz w:val="21"/>
          <w:szCs w:val="21"/>
          <w:highlight w:val="none"/>
          <w:lang w:val="en-US" w:eastAsia="zh-CN"/>
        </w:rPr>
        <w:t>4.3故障响应服务</w:t>
      </w:r>
      <w:bookmarkEnd w:id="315"/>
      <w:bookmarkEnd w:id="316"/>
      <w:bookmarkEnd w:id="317"/>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rPr>
        <w:t>申告的故障级别，采取必要的服务措施，尽快修复故障，恢复系统正常运行。可通过电话指导、远程登陆或现场服务等方式进行故障修复，及时完成备件的更换和返修，并保证满足双方约定的服务等级中相应故障级别的处理时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应在每周7天、每天24小时内，无限次接受电话服务请求以及电话、传真、电子邮件等方式的咨询，并提供电话响应。当系统出现故障时，</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指定的值班响应电话或指定联系人进行报障。应保证服务时间内，95%以上的呼叫接通时间小于30秒；当需要查阅</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相关资料再对</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rPr>
        <w:t>的问题进行回复时，应确保在15分钟内回复。</w:t>
      </w:r>
    </w:p>
    <w:tbl>
      <w:tblPr>
        <w:tblStyle w:val="62"/>
        <w:tblW w:w="9551" w:type="dxa"/>
        <w:jc w:val="center"/>
        <w:tblLayout w:type="fixed"/>
        <w:tblCellMar>
          <w:top w:w="0" w:type="dxa"/>
          <w:left w:w="108" w:type="dxa"/>
          <w:bottom w:w="0" w:type="dxa"/>
          <w:right w:w="108" w:type="dxa"/>
        </w:tblCellMar>
      </w:tblPr>
      <w:tblGrid>
        <w:gridCol w:w="1124"/>
        <w:gridCol w:w="3327"/>
        <w:gridCol w:w="5100"/>
      </w:tblGrid>
      <w:tr>
        <w:tblPrEx>
          <w:tblCellMar>
            <w:top w:w="0" w:type="dxa"/>
            <w:left w:w="108" w:type="dxa"/>
            <w:bottom w:w="0" w:type="dxa"/>
            <w:right w:w="108" w:type="dxa"/>
          </w:tblCellMar>
        </w:tblPrEx>
        <w:trPr>
          <w:trHeight w:val="0"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故障级别</w:t>
            </w:r>
          </w:p>
        </w:tc>
        <w:tc>
          <w:tcPr>
            <w:tcW w:w="3327"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tc>
        <w:tc>
          <w:tcPr>
            <w:tcW w:w="5100"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故障现象</w:t>
            </w:r>
          </w:p>
        </w:tc>
      </w:tr>
      <w:tr>
        <w:tblPrEx>
          <w:tblCellMar>
            <w:top w:w="0" w:type="dxa"/>
            <w:left w:w="108" w:type="dxa"/>
            <w:bottom w:w="0" w:type="dxa"/>
            <w:right w:w="108" w:type="dxa"/>
          </w:tblCellMar>
        </w:tblPrEx>
        <w:trPr>
          <w:trHeight w:val="0" w:hRule="atLeast"/>
          <w:jc w:val="center"/>
        </w:trPr>
        <w:tc>
          <w:tcPr>
            <w:tcW w:w="112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特大故障</w:t>
            </w:r>
          </w:p>
        </w:tc>
        <w:tc>
          <w:tcPr>
            <w:tcW w:w="3327"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业务中断超过24小时且影响30%以上用户的故障为特大故障。</w:t>
            </w:r>
          </w:p>
        </w:tc>
        <w:tc>
          <w:tcPr>
            <w:tcW w:w="5100"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硬件故障、网络路由或交换故障、端口故障、配置数据丢失、关键功能丧失、系统不正常挂起、宕机等。</w:t>
            </w:r>
          </w:p>
        </w:tc>
      </w:tr>
      <w:tr>
        <w:tblPrEx>
          <w:tblCellMar>
            <w:top w:w="0" w:type="dxa"/>
            <w:left w:w="108" w:type="dxa"/>
            <w:bottom w:w="0" w:type="dxa"/>
            <w:right w:w="108" w:type="dxa"/>
          </w:tblCellMar>
        </w:tblPrEx>
        <w:trPr>
          <w:trHeight w:val="0" w:hRule="atLeast"/>
          <w:jc w:val="center"/>
        </w:trPr>
        <w:tc>
          <w:tcPr>
            <w:tcW w:w="112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重大故障</w:t>
            </w:r>
          </w:p>
        </w:tc>
        <w:tc>
          <w:tcPr>
            <w:tcW w:w="3327"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业务中断持续时间超过4小时且影响全网30%以上用户的故障</w:t>
            </w:r>
            <w:r>
              <w:rPr>
                <w:rFonts w:hint="eastAsia" w:ascii="宋体" w:hAnsi="宋体" w:eastAsia="宋体" w:cs="宋体"/>
                <w:color w:val="auto"/>
                <w:sz w:val="21"/>
                <w:szCs w:val="21"/>
                <w:highlight w:val="none"/>
                <w:lang w:eastAsia="zh-CN"/>
              </w:rPr>
              <w:t>。</w:t>
            </w:r>
          </w:p>
        </w:tc>
        <w:tc>
          <w:tcPr>
            <w:tcW w:w="5100"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硬件故障、网络路由或交换故障、端口故障、配置数据丢失、关键功能丧失、系统不正常挂起、宕机等。</w:t>
            </w:r>
          </w:p>
        </w:tc>
      </w:tr>
      <w:tr>
        <w:tblPrEx>
          <w:tblCellMar>
            <w:top w:w="0" w:type="dxa"/>
            <w:left w:w="108" w:type="dxa"/>
            <w:bottom w:w="0" w:type="dxa"/>
            <w:right w:w="108" w:type="dxa"/>
          </w:tblCellMar>
        </w:tblPrEx>
        <w:trPr>
          <w:trHeight w:val="0" w:hRule="atLeast"/>
          <w:jc w:val="center"/>
        </w:trPr>
        <w:tc>
          <w:tcPr>
            <w:tcW w:w="112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严重故障</w:t>
            </w:r>
          </w:p>
        </w:tc>
        <w:tc>
          <w:tcPr>
            <w:tcW w:w="3327"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业务中断持续时间达到2小时的故障</w:t>
            </w:r>
            <w:r>
              <w:rPr>
                <w:rFonts w:hint="eastAsia" w:ascii="宋体" w:hAnsi="宋体" w:eastAsia="宋体" w:cs="宋体"/>
                <w:color w:val="auto"/>
                <w:sz w:val="21"/>
                <w:szCs w:val="21"/>
                <w:highlight w:val="none"/>
                <w:lang w:eastAsia="zh-CN"/>
              </w:rPr>
              <w:t>。</w:t>
            </w:r>
          </w:p>
        </w:tc>
        <w:tc>
          <w:tcPr>
            <w:tcW w:w="5100"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硬件故障、网络路由或交换故障、端口故障、配置数据丢失、关键功能丧失、系统不正常挂起、宕机等。</w:t>
            </w:r>
          </w:p>
        </w:tc>
      </w:tr>
      <w:tr>
        <w:tblPrEx>
          <w:tblCellMar>
            <w:top w:w="0" w:type="dxa"/>
            <w:left w:w="108" w:type="dxa"/>
            <w:bottom w:w="0" w:type="dxa"/>
            <w:right w:w="108" w:type="dxa"/>
          </w:tblCellMar>
        </w:tblPrEx>
        <w:trPr>
          <w:trHeight w:val="0" w:hRule="atLeast"/>
          <w:jc w:val="center"/>
        </w:trPr>
        <w:tc>
          <w:tcPr>
            <w:tcW w:w="112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一般故障</w:t>
            </w:r>
          </w:p>
        </w:tc>
        <w:tc>
          <w:tcPr>
            <w:tcW w:w="3327"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不发生业务中断的故障</w:t>
            </w:r>
            <w:r>
              <w:rPr>
                <w:rFonts w:hint="eastAsia" w:ascii="宋体" w:hAnsi="宋体" w:eastAsia="宋体" w:cs="宋体"/>
                <w:color w:val="auto"/>
                <w:sz w:val="21"/>
                <w:szCs w:val="21"/>
                <w:highlight w:val="none"/>
                <w:lang w:eastAsia="zh-CN"/>
              </w:rPr>
              <w:t>。</w:t>
            </w:r>
          </w:p>
        </w:tc>
        <w:tc>
          <w:tcPr>
            <w:tcW w:w="5100"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系统性能降低，有报警现象等</w:t>
            </w:r>
            <w:r>
              <w:rPr>
                <w:rFonts w:hint="eastAsia" w:ascii="宋体" w:hAnsi="宋体" w:eastAsia="宋体" w:cs="宋体"/>
                <w:color w:val="auto"/>
                <w:sz w:val="21"/>
                <w:szCs w:val="21"/>
                <w:highlight w:val="none"/>
                <w:lang w:eastAsia="zh-CN"/>
              </w:rPr>
              <w:t>。</w:t>
            </w:r>
          </w:p>
        </w:tc>
      </w:tr>
    </w:tbl>
    <w:p>
      <w:pPr>
        <w:bidi w:val="0"/>
        <w:spacing w:line="360" w:lineRule="auto"/>
        <w:rPr>
          <w:rFonts w:hint="eastAsia" w:ascii="宋体" w:hAnsi="宋体" w:eastAsia="宋体" w:cs="宋体"/>
          <w:color w:val="auto"/>
          <w:sz w:val="21"/>
          <w:szCs w:val="21"/>
          <w:highlight w:val="none"/>
        </w:rPr>
      </w:pP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在故障修复后24小时内</w:t>
      </w:r>
      <w:r>
        <w:rPr>
          <w:rFonts w:hint="eastAsia" w:ascii="宋体" w:hAnsi="宋体" w:eastAsia="宋体" w:cs="宋体"/>
          <w:color w:val="auto"/>
          <w:sz w:val="21"/>
          <w:szCs w:val="21"/>
          <w:highlight w:val="none"/>
          <w:lang w:eastAsia="zh-CN"/>
        </w:rPr>
        <w:t>向业主单位</w:t>
      </w:r>
      <w:r>
        <w:rPr>
          <w:rFonts w:hint="eastAsia" w:ascii="宋体" w:hAnsi="宋体" w:eastAsia="宋体" w:cs="宋体"/>
          <w:color w:val="auto"/>
          <w:sz w:val="21"/>
          <w:szCs w:val="21"/>
          <w:highlight w:val="none"/>
        </w:rPr>
        <w:t>提供详细的《故障处理报告》，报告应至少包括以下内容：</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申告故障时间/远程支持时间/现场服务时间/故障修复时间</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服务工程师/</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配合</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人员</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故障现象及业务影响</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故障处理过程</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故障原因分析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故障处理方案</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故障预防性</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建议</w:t>
      </w:r>
    </w:p>
    <w:p>
      <w:pPr>
        <w:pStyle w:val="6"/>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318" w:name="_Toc22790"/>
      <w:bookmarkStart w:id="319" w:name="_Toc7279"/>
      <w:bookmarkStart w:id="320" w:name="_Toc15315"/>
      <w:r>
        <w:rPr>
          <w:rFonts w:hint="eastAsia" w:ascii="宋体" w:hAnsi="宋体" w:eastAsia="宋体" w:cs="宋体"/>
          <w:b/>
          <w:bCs/>
          <w:color w:val="auto"/>
          <w:sz w:val="21"/>
          <w:szCs w:val="21"/>
          <w:highlight w:val="none"/>
          <w:lang w:val="en-US" w:eastAsia="zh-CN"/>
        </w:rPr>
        <w:t>4.4优化完善服务</w:t>
      </w:r>
      <w:bookmarkEnd w:id="318"/>
      <w:bookmarkEnd w:id="319"/>
      <w:bookmarkEnd w:id="320"/>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网络安全</w:t>
      </w:r>
      <w:r>
        <w:rPr>
          <w:rFonts w:hint="eastAsia" w:ascii="宋体" w:hAnsi="宋体" w:eastAsia="宋体" w:cs="宋体"/>
          <w:color w:val="auto"/>
          <w:sz w:val="21"/>
          <w:szCs w:val="21"/>
          <w:highlight w:val="none"/>
        </w:rPr>
        <w:t>的性能和运行情况等进行分析，制定优化方案，经</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认可后组织实施。针对市局省厅网络安全攻防演练结果，进行整改策略、及日志巡检、日常网络安全</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w:t>
      </w:r>
    </w:p>
    <w:p>
      <w:pPr>
        <w:pStyle w:val="6"/>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321" w:name="_Toc4081"/>
      <w:bookmarkStart w:id="322" w:name="_Toc11090"/>
      <w:bookmarkStart w:id="323" w:name="_Toc20001"/>
      <w:bookmarkStart w:id="324" w:name="_Toc13249"/>
      <w:r>
        <w:rPr>
          <w:rFonts w:hint="eastAsia" w:ascii="宋体" w:hAnsi="宋体" w:eastAsia="宋体" w:cs="宋体"/>
          <w:b/>
          <w:bCs/>
          <w:color w:val="auto"/>
          <w:sz w:val="21"/>
          <w:szCs w:val="21"/>
          <w:highlight w:val="none"/>
          <w:lang w:val="en-US" w:eastAsia="zh-CN"/>
        </w:rPr>
        <w:t>5、后端设备运维标准</w:t>
      </w:r>
      <w:bookmarkEnd w:id="275"/>
      <w:bookmarkEnd w:id="321"/>
      <w:bookmarkEnd w:id="322"/>
      <w:bookmarkEnd w:id="323"/>
      <w:bookmarkEnd w:id="324"/>
    </w:p>
    <w:p>
      <w:pPr>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后端设备（应包括但不限于中心机房和各监控中心设备、视频编解码设备、光纤收发器、监视器、服务器、网络交换机、存储磁盘阵列、安全设备、系统软件、UPS、空调等）及连接线缆的日常</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、巡检、故障处理及其它保障监控系统正常运行的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服务工作</w:t>
      </w:r>
      <w:r>
        <w:rPr>
          <w:rFonts w:hint="eastAsia" w:ascii="宋体" w:hAnsi="宋体" w:eastAsia="宋体" w:cs="宋体"/>
          <w:color w:val="auto"/>
          <w:sz w:val="21"/>
          <w:szCs w:val="21"/>
          <w:highlight w:val="none"/>
          <w:lang w:eastAsia="zh-CN"/>
        </w:rPr>
        <w:t>。</w:t>
      </w:r>
    </w:p>
    <w:p>
      <w:pPr>
        <w:pStyle w:val="6"/>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325" w:name="_Toc29901"/>
      <w:bookmarkStart w:id="326" w:name="_Toc26083"/>
      <w:bookmarkStart w:id="327" w:name="_Toc28230"/>
      <w:r>
        <w:rPr>
          <w:rFonts w:hint="eastAsia" w:ascii="宋体" w:hAnsi="宋体" w:eastAsia="宋体" w:cs="宋体"/>
          <w:b/>
          <w:bCs/>
          <w:color w:val="auto"/>
          <w:sz w:val="21"/>
          <w:szCs w:val="21"/>
          <w:highlight w:val="none"/>
          <w:lang w:val="en-US" w:eastAsia="zh-CN"/>
        </w:rPr>
        <w:t>5.1调研评估服务</w:t>
      </w:r>
      <w:bookmarkEnd w:id="325"/>
      <w:bookmarkEnd w:id="326"/>
      <w:bookmarkEnd w:id="327"/>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对后端总体的运行状况、运行环境进行现状调研、系统分析和评估并提出相应的建议和服务方案。</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服务器调研评估：</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根据需方、供方或应用系统运行的需求，提供服务器的调研评估服务，并提出处理或改进的建议和方案，调研评估服务包括但不限于：</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服务器负载情况分析；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服务器安全策略分析；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服务器的高可用性分析；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服务器性能分析及调整建议。</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存储调研评估：</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通过对存储设备的运行记录、运行趋势进行分析，根据应用系统的特点和运行需求，提出处理或改进的建议和方案，调研评估服务包括但不限于：</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存储的负载情况分析；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存储的空间使用分析；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存储的性能及调整建议；</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存储的链路连接分析；</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存储的高可用性分析。</w:t>
      </w:r>
    </w:p>
    <w:p>
      <w:pPr>
        <w:pStyle w:val="6"/>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328" w:name="_Toc29212"/>
      <w:bookmarkStart w:id="329" w:name="_Toc1162"/>
      <w:bookmarkStart w:id="330" w:name="_Toc13438"/>
      <w:r>
        <w:rPr>
          <w:rFonts w:hint="eastAsia" w:ascii="宋体" w:hAnsi="宋体" w:eastAsia="宋体" w:cs="宋体"/>
          <w:b/>
          <w:bCs/>
          <w:color w:val="auto"/>
          <w:sz w:val="21"/>
          <w:szCs w:val="21"/>
          <w:highlight w:val="none"/>
          <w:lang w:val="en-US" w:eastAsia="zh-CN"/>
        </w:rPr>
        <w:t>5.2例行运维服务</w:t>
      </w:r>
      <w:bookmarkEnd w:id="328"/>
      <w:bookmarkEnd w:id="329"/>
      <w:bookmarkEnd w:id="330"/>
    </w:p>
    <w:p>
      <w:pPr>
        <w:keepNext w:val="0"/>
        <w:keepLines w:val="0"/>
        <w:pageBreakBefore w:val="0"/>
        <w:widowControl/>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系统监控</w:t>
      </w:r>
    </w:p>
    <w:tbl>
      <w:tblPr>
        <w:tblStyle w:val="6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445" w:type="dxa"/>
            <w:noWrap w:val="0"/>
            <w:vAlign w:val="center"/>
          </w:tcPr>
          <w:p>
            <w:pPr>
              <w:pStyle w:val="966"/>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服务对象</w:t>
            </w:r>
          </w:p>
        </w:tc>
        <w:tc>
          <w:tcPr>
            <w:tcW w:w="8193" w:type="dxa"/>
            <w:noWrap w:val="0"/>
            <w:vAlign w:val="center"/>
          </w:tcPr>
          <w:p>
            <w:pPr>
              <w:pStyle w:val="966"/>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5" w:type="dxa"/>
            <w:noWrap w:val="0"/>
            <w:vAlign w:val="center"/>
          </w:tcPr>
          <w:p>
            <w:pPr>
              <w:pStyle w:val="966"/>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网络及网络设备</w:t>
            </w:r>
          </w:p>
        </w:tc>
        <w:tc>
          <w:tcPr>
            <w:tcW w:w="8193" w:type="dxa"/>
            <w:noWrap w:val="0"/>
            <w:vAlign w:val="center"/>
          </w:tcPr>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网络设备的健康状况、整体运行状态、各项硬件资源开销状况</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链路健康状况如端到端时延变化、链路端口工作稳定性、链路负载百分比、部署路由策略情</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况下端到端选路变化、路由条目变化</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管理权限用户的行为审计</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设备软件配置变动审计</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设备日志审计</w:t>
            </w:r>
          </w:p>
          <w:p>
            <w:pPr>
              <w:pStyle w:val="966"/>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安全事件审计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5" w:type="dxa"/>
            <w:noWrap w:val="0"/>
            <w:vAlign w:val="center"/>
          </w:tcPr>
          <w:p>
            <w:pPr>
              <w:pStyle w:val="966"/>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服务器</w:t>
            </w:r>
          </w:p>
        </w:tc>
        <w:tc>
          <w:tcPr>
            <w:tcW w:w="8193" w:type="dxa"/>
            <w:noWrap w:val="0"/>
            <w:vAlign w:val="center"/>
          </w:tcPr>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服务器LED 面板运行错误码和指示灯服务器电源工作状态指示灯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服务器硬盘工作状态指示灯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服务器CPU 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服务器内存工作状态指示灯</w:t>
            </w:r>
          </w:p>
          <w:p>
            <w:pPr>
              <w:pStyle w:val="966"/>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服务器PCI 卡工作状态指示灯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5" w:type="dxa"/>
            <w:noWrap w:val="0"/>
            <w:vAlign w:val="center"/>
          </w:tcPr>
          <w:p>
            <w:pPr>
              <w:pStyle w:val="966"/>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存储</w:t>
            </w:r>
          </w:p>
        </w:tc>
        <w:tc>
          <w:tcPr>
            <w:tcW w:w="8193" w:type="dxa"/>
            <w:noWrap w:val="0"/>
            <w:vAlign w:val="center"/>
          </w:tcPr>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存储设备控制器工作状态指示灯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存储设备电源工作状态指示灯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存储设备数据存储介质工作状态指示灯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存储设备接口卡工作状态指示灯</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存储设备数据存储介质空间使用情况</w:t>
            </w:r>
          </w:p>
          <w:p>
            <w:pPr>
              <w:pStyle w:val="966"/>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存储设备读写速率情况</w:t>
            </w:r>
          </w:p>
          <w:p>
            <w:pPr>
              <w:pStyle w:val="966"/>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存储设备读写命中率情况</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日常巡检</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4668"/>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4668"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性能检查内容</w:t>
            </w:r>
          </w:p>
        </w:tc>
        <w:tc>
          <w:tcPr>
            <w:tcW w:w="372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脆弱性检查内容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网络及网络设备</w:t>
            </w:r>
          </w:p>
        </w:tc>
        <w:tc>
          <w:tcPr>
            <w:tcW w:w="4668"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网络设备非业务繁忙期CPU使用峰值情况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网络设备非业务繁忙期内存使用峰值情况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设备板卡或模块状态使用情况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设备机身工作使用情况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主要端口的利用率</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链路的健康状态，包括IP包传输时延、IP包丢失率、IP包误差率、无效IP包（包括攻击性IP包、欺骗性IP包、垃圾IP包等）检查其他的关键指标项，例如各类关键表项、会话连接数等</w:t>
            </w:r>
          </w:p>
        </w:tc>
        <w:tc>
          <w:tcPr>
            <w:tcW w:w="372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是否需要升级系统微码</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设备链路的冗余度要求</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安全事件周期性整理分析</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设备生命周期性整理分析</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设备生命周期评估</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备件可用性周期检查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4668"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服务器CPU扩展性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服务器内存扩展性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服务器硬盘扩展性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服务器PCI卡扩展性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服务器电源扩展性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服务器关键设备是否支持在线更换</w:t>
            </w:r>
          </w:p>
        </w:tc>
        <w:tc>
          <w:tcPr>
            <w:tcW w:w="372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服务器关键部件是否满足运行冗余度要求</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服务器关键部件的微码版本是否需要升级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服务器关键部件链路的冗余度要求</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服务器硬盘是否RAID保护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w:t>
            </w:r>
          </w:p>
        </w:tc>
        <w:tc>
          <w:tcPr>
            <w:tcW w:w="4668"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IO读写速率情况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读、写缓存分配比例情况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数据读、写命中率情况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存储硬盘空间使用情况存储RAID级别情况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存储日志情况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存储所有连接主机信息</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磁带读取和写入速率情况</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磁带池使用情况</w:t>
            </w:r>
          </w:p>
        </w:tc>
        <w:tc>
          <w:tcPr>
            <w:tcW w:w="372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存储关键硬件部件是否满足运行冗余度要求</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当前微码版本是否需要升级</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存储配置备份机制是否完善</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存储管理软件是否需要升级或打补丁</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存储空间使用比例是否达到预定警告阈值</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存储设备的离线记录检查</w:t>
            </w:r>
          </w:p>
          <w:p>
            <w:pPr>
              <w:pStyle w:val="966"/>
              <w:keepNext w:val="0"/>
              <w:keepLines w:val="0"/>
              <w:pageBreakBefore w:val="0"/>
              <w:widowControl/>
              <w:kinsoku/>
              <w:wordWrap/>
              <w:overflowPunct/>
              <w:topLinePunct w:val="0"/>
              <w:autoSpaceDE/>
              <w:autoSpaceDN/>
              <w:bidi w:val="0"/>
              <w:adjustRightInd/>
              <w:snapToGrid/>
              <w:spacing w:beforeLines="50" w:afterLines="50"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存储介质的坏块记录检查</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常规作业</w:t>
      </w:r>
    </w:p>
    <w:tbl>
      <w:tblPr>
        <w:tblStyle w:val="62"/>
        <w:tblW w:w="9638" w:type="dxa"/>
        <w:jc w:val="center"/>
        <w:tblLayout w:type="fixed"/>
        <w:tblCellMar>
          <w:top w:w="0" w:type="dxa"/>
          <w:left w:w="108" w:type="dxa"/>
          <w:bottom w:w="0" w:type="dxa"/>
          <w:right w:w="108" w:type="dxa"/>
        </w:tblCellMar>
      </w:tblPr>
      <w:tblGrid>
        <w:gridCol w:w="2449"/>
        <w:gridCol w:w="7189"/>
      </w:tblGrid>
      <w:tr>
        <w:tblPrEx>
          <w:tblCellMar>
            <w:top w:w="0" w:type="dxa"/>
            <w:left w:w="108" w:type="dxa"/>
            <w:bottom w:w="0" w:type="dxa"/>
            <w:right w:w="108" w:type="dxa"/>
          </w:tblCellMar>
        </w:tblPrEx>
        <w:trPr>
          <w:trHeight w:val="425" w:hRule="atLeast"/>
          <w:tblHeader/>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服务对象</w:t>
            </w:r>
          </w:p>
        </w:tc>
        <w:tc>
          <w:tcPr>
            <w:tcW w:w="718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常规作业内容</w:t>
            </w:r>
          </w:p>
        </w:tc>
      </w:tr>
      <w:tr>
        <w:tblPrEx>
          <w:tblCellMar>
            <w:top w:w="0" w:type="dxa"/>
            <w:left w:w="108" w:type="dxa"/>
            <w:bottom w:w="0" w:type="dxa"/>
            <w:right w:w="108" w:type="dxa"/>
          </w:tblCellMar>
        </w:tblPrEx>
        <w:trPr>
          <w:trHeight w:val="23" w:hRule="atLeast"/>
          <w:jc w:val="center"/>
        </w:trPr>
        <w:tc>
          <w:tcPr>
            <w:tcW w:w="2449"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网络及网络设备</w:t>
            </w:r>
          </w:p>
        </w:tc>
        <w:tc>
          <w:tcPr>
            <w:tcW w:w="718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设备操作系统软件备份及存档</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系统微码升级</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设备软件配置备份及存档</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监控系统日志备份及存档</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监控系统日志数据分析与报告生成</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网络配置变更文件的审核</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网络配置变更的操作</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网络配置变更的记录</w:t>
            </w:r>
          </w:p>
        </w:tc>
      </w:tr>
      <w:tr>
        <w:tblPrEx>
          <w:tblCellMar>
            <w:top w:w="0" w:type="dxa"/>
            <w:left w:w="108" w:type="dxa"/>
            <w:bottom w:w="0" w:type="dxa"/>
            <w:right w:w="108" w:type="dxa"/>
          </w:tblCellMar>
        </w:tblPrEx>
        <w:trPr>
          <w:trHeight w:val="23" w:hRule="atLeast"/>
          <w:jc w:val="center"/>
        </w:trPr>
        <w:tc>
          <w:tcPr>
            <w:tcW w:w="2449"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718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服务器关键部件微码升级</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服务器设备清洁</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服务器输入、输出电压检测</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服务器关键部件指示灯检查</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服务器硬盘RAID 配置检查</w:t>
            </w:r>
          </w:p>
        </w:tc>
      </w:tr>
      <w:tr>
        <w:tblPrEx>
          <w:tblCellMar>
            <w:top w:w="0" w:type="dxa"/>
            <w:left w:w="108" w:type="dxa"/>
            <w:bottom w:w="0" w:type="dxa"/>
            <w:right w:w="108" w:type="dxa"/>
          </w:tblCellMar>
        </w:tblPrEx>
        <w:trPr>
          <w:trHeight w:val="23" w:hRule="atLeast"/>
          <w:jc w:val="center"/>
        </w:trPr>
        <w:tc>
          <w:tcPr>
            <w:tcW w:w="2449"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w:t>
            </w:r>
          </w:p>
        </w:tc>
        <w:tc>
          <w:tcPr>
            <w:tcW w:w="718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系统微码升级</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更换控制器电池</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输入、输出电压检测</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磁盘读、写正常性测试</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配置文件备份</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过期运行日志清理</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与连接主机通信正常性测试</w:t>
            </w:r>
          </w:p>
          <w:p>
            <w:pPr>
              <w:pStyle w:val="966"/>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端口访问测试</w:t>
            </w:r>
          </w:p>
        </w:tc>
      </w:tr>
    </w:tbl>
    <w:p>
      <w:pPr>
        <w:pStyle w:val="7"/>
        <w:keepNext/>
        <w:keepLines/>
        <w:pageBreakBefore w:val="0"/>
        <w:widowControl w:val="0"/>
        <w:kinsoku/>
        <w:wordWrap/>
        <w:overflowPunct/>
        <w:topLinePunct w:val="0"/>
        <w:autoSpaceDE/>
        <w:autoSpaceDN/>
        <w:bidi w:val="0"/>
        <w:adjustRightInd w:val="0"/>
        <w:snapToGrid/>
        <w:spacing w:after="0" w:line="360" w:lineRule="auto"/>
        <w:ind w:left="862" w:hanging="862"/>
        <w:textAlignment w:val="auto"/>
        <w:rPr>
          <w:rFonts w:hint="eastAsia" w:ascii="宋体" w:hAnsi="宋体" w:eastAsia="宋体" w:cs="宋体"/>
          <w:color w:val="auto"/>
          <w:sz w:val="21"/>
          <w:szCs w:val="21"/>
          <w:highlight w:val="none"/>
        </w:rPr>
      </w:pPr>
      <w:bookmarkStart w:id="331" w:name="_Toc23626"/>
      <w:bookmarkStart w:id="332" w:name="_Toc23245"/>
      <w:bookmarkStart w:id="333" w:name="_Toc9168"/>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故障响应服务</w:t>
      </w:r>
      <w:bookmarkEnd w:id="331"/>
      <w:bookmarkEnd w:id="332"/>
      <w:bookmarkEnd w:id="333"/>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对于后端设备</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需提供7×24小时响应服务，具体响应方式及响应时间根据故障类型而定，其具体内容如下：</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故障驱动响应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◆网络故障驱动响应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针对网络设备的软、硬件故障引起的业务中断或运行效率无法满足正常运行要求，而进行的响应服务，包括但不限于：</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故障定位；</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停止、启动进程；</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中断、连通网络连接；</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关闭、启动端口；</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网络备件更换；</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更改、恢复配置。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◆服务器故障驱动响应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针对服务器设备的硬件故障引起的业务中断或运行效率无法满足正常运行要求，而进行的响应服务，例如：</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服务器重启；</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更换故障部件，包括主板、电源、CPU、内存、硬盘等；</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服务器关键部件微码升级；</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服务器硬盘RIAD 配置修复。</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◆存储故障驱动响应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针对存储设备的软、硬件故障引起的业务中断或运行效率无法满足正常运行要求，而进行的响应服务，包括但不限于：</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存储重启；</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配置文件恢复；</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更换故障部件，包括电源、硬盘等；</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微码升级；</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存储管理软件补丁安装；</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数据修复。</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服务请求响应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◆网络服务请求响应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根据应用系统运行需要或需方、供方的请求，而进行的网络响应服务，包括但不限于：</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增加、降低网络接入的数量或速度；</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更改网络设备配置；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启动、关闭端口或服务；</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更换、更新或升级设备硬件或软件。</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◆服务器服务请求响应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根据应用系统运行需要或需方、供方的请求，进行的服务器响应服务，例如：</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服务器设备搬迁；</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服务器设备停机演练；</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服务器设备清洁</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等。</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◆存储服务请求响应</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根据应用系统运行需要或需方、供方的请求，进行的存储响应服务，包括但不限于：</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存储设备搬迁；</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存储设备停机演练；</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存储设备清洁</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存储硬盘空间扩容；</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存储结构调整；</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新增主机分配存储空间；</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主机端多路径软件的安装配置。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bl>
      <w:tblPr>
        <w:tblStyle w:val="62"/>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6"/>
        <w:gridCol w:w="3655"/>
        <w:gridCol w:w="4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故障类型</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故障内容</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故障驱动响应</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后端出现警告，不影响系统运行</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7×24小时电话咨询，8小时内到达现场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服务请求响应</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后端设备部分损坏，但系统正常运行</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7×24小时电话咨询，4小时内到达现场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66"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后端故障</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7×24小时电话咨询，2小时内到达现场</w:t>
            </w:r>
            <w:r>
              <w:rPr>
                <w:rFonts w:hint="eastAsia" w:ascii="宋体" w:hAnsi="宋体" w:eastAsia="宋体" w:cs="宋体"/>
                <w:color w:val="auto"/>
                <w:sz w:val="21"/>
                <w:szCs w:val="21"/>
                <w:highlight w:val="none"/>
                <w:lang w:val="en-US" w:eastAsia="zh-CN"/>
              </w:rPr>
              <w:t>并修复</w:t>
            </w:r>
          </w:p>
        </w:tc>
      </w:tr>
    </w:tbl>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到达现场后，后端设备8小时内修复，</w:t>
      </w:r>
      <w:r>
        <w:rPr>
          <w:rFonts w:hint="eastAsia" w:ascii="宋体" w:hAnsi="宋体" w:eastAsia="宋体" w:cs="宋体"/>
          <w:color w:val="auto"/>
          <w:sz w:val="21"/>
          <w:szCs w:val="21"/>
          <w:highlight w:val="none"/>
          <w:lang w:val="zh-CN"/>
        </w:rPr>
        <w:t>不能修复的，运维服务方需要负责免费更换。</w:t>
      </w:r>
      <w:r>
        <w:rPr>
          <w:rFonts w:hint="eastAsia" w:ascii="宋体" w:hAnsi="宋体" w:eastAsia="宋体" w:cs="宋体"/>
          <w:color w:val="auto"/>
          <w:sz w:val="21"/>
          <w:szCs w:val="21"/>
          <w:highlight w:val="none"/>
        </w:rPr>
        <w:t>故障修复时间均以</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申报开始计时，若有特殊情况须经</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书面同意方可延长故障排除时间。</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34" w:name="_Toc19057"/>
      <w:bookmarkStart w:id="335" w:name="_Toc20085"/>
      <w:bookmarkStart w:id="336" w:name="_Toc19746"/>
      <w:r>
        <w:rPr>
          <w:rFonts w:hint="eastAsia" w:ascii="宋体" w:hAnsi="宋体" w:eastAsia="宋体" w:cs="宋体"/>
          <w:b/>
          <w:bCs/>
          <w:color w:val="auto"/>
          <w:sz w:val="21"/>
          <w:szCs w:val="21"/>
          <w:highlight w:val="none"/>
          <w:lang w:val="en-US" w:eastAsia="zh-CN"/>
        </w:rPr>
        <w:t>5.4优化完善服务</w:t>
      </w:r>
      <w:bookmarkEnd w:id="334"/>
      <w:bookmarkEnd w:id="335"/>
      <w:bookmarkEnd w:id="336"/>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须对后端设备的健康状况进行检测，硬盘损耗、网络丢包等进行评估，及时排查系统潜在问题和缺陷。系统运行过程中由</w:t>
      </w:r>
      <w:r>
        <w:rPr>
          <w:rFonts w:hint="eastAsia" w:ascii="宋体" w:hAnsi="宋体" w:eastAsia="宋体" w:cs="宋体"/>
          <w:color w:val="auto"/>
          <w:sz w:val="21"/>
          <w:szCs w:val="21"/>
          <w:highlight w:val="none"/>
          <w:lang w:eastAsia="zh-CN"/>
        </w:rPr>
        <w:t>运维服务方向业主单位</w:t>
      </w:r>
      <w:r>
        <w:rPr>
          <w:rFonts w:hint="eastAsia" w:ascii="宋体" w:hAnsi="宋体" w:eastAsia="宋体" w:cs="宋体"/>
          <w:color w:val="auto"/>
          <w:sz w:val="21"/>
          <w:szCs w:val="21"/>
          <w:highlight w:val="none"/>
        </w:rPr>
        <w:t>提供后端设备故障件更换、返修服务，以保证后端设备持续可用。</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37" w:name="_Toc15895"/>
      <w:bookmarkStart w:id="338" w:name="_Toc11134"/>
      <w:bookmarkStart w:id="339" w:name="_Toc11104"/>
      <w:bookmarkStart w:id="340" w:name="_Toc16947"/>
      <w:bookmarkStart w:id="341" w:name="_Toc427583162"/>
      <w:bookmarkStart w:id="342" w:name="_Toc22456601"/>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6、机房环境运维标准</w:t>
      </w:r>
      <w:bookmarkEnd w:id="337"/>
      <w:bookmarkEnd w:id="338"/>
      <w:bookmarkEnd w:id="339"/>
      <w:bookmarkEnd w:id="340"/>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43" w:name="_Toc387"/>
      <w:bookmarkStart w:id="344" w:name="_Toc1317"/>
      <w:bookmarkStart w:id="345" w:name="_Toc12636"/>
      <w:r>
        <w:rPr>
          <w:rFonts w:hint="eastAsia" w:ascii="宋体" w:hAnsi="宋体" w:eastAsia="宋体" w:cs="宋体"/>
          <w:b/>
          <w:bCs/>
          <w:color w:val="auto"/>
          <w:sz w:val="21"/>
          <w:szCs w:val="21"/>
          <w:highlight w:val="none"/>
          <w:lang w:val="en-US" w:eastAsia="zh-CN"/>
        </w:rPr>
        <w:t>6.1调研评估服务</w:t>
      </w:r>
      <w:bookmarkEnd w:id="343"/>
      <w:bookmarkEnd w:id="344"/>
      <w:bookmarkEnd w:id="345"/>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需要对</w:t>
      </w:r>
      <w:r>
        <w:rPr>
          <w:rFonts w:hint="eastAsia" w:ascii="宋体" w:hAnsi="宋体" w:eastAsia="宋体" w:cs="宋体"/>
          <w:color w:val="auto"/>
          <w:sz w:val="21"/>
          <w:szCs w:val="21"/>
          <w:highlight w:val="none"/>
          <w:lang w:val="en-US" w:eastAsia="zh-CN"/>
        </w:rPr>
        <w:t>区公安</w:t>
      </w:r>
      <w:r>
        <w:rPr>
          <w:rFonts w:hint="eastAsia" w:ascii="宋体" w:hAnsi="宋体" w:eastAsia="宋体" w:cs="宋体"/>
          <w:color w:val="auto"/>
          <w:sz w:val="21"/>
          <w:szCs w:val="21"/>
          <w:highlight w:val="none"/>
        </w:rPr>
        <w:t>分局中心</w:t>
      </w:r>
      <w:r>
        <w:rPr>
          <w:rFonts w:hint="eastAsia" w:ascii="宋体" w:hAnsi="宋体" w:eastAsia="宋体" w:cs="宋体"/>
          <w:color w:val="auto"/>
          <w:sz w:val="21"/>
          <w:szCs w:val="21"/>
          <w:highlight w:val="none"/>
          <w:lang w:val="en-US" w:eastAsia="zh-CN"/>
        </w:rPr>
        <w:t>机房和***中心机房</w:t>
      </w:r>
      <w:r>
        <w:rPr>
          <w:rFonts w:hint="eastAsia" w:ascii="宋体" w:hAnsi="宋体" w:eastAsia="宋体" w:cs="宋体"/>
          <w:color w:val="auto"/>
          <w:sz w:val="21"/>
          <w:szCs w:val="21"/>
          <w:highlight w:val="none"/>
        </w:rPr>
        <w:t>的运行状况、运行环境进行现状调研、系统分析和评估并提出相应的建议和服务方案。</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46" w:name="_Toc13888"/>
      <w:bookmarkStart w:id="347" w:name="_Toc14823"/>
      <w:bookmarkStart w:id="348" w:name="_Toc25338"/>
      <w:r>
        <w:rPr>
          <w:rFonts w:hint="eastAsia" w:ascii="宋体" w:hAnsi="宋体" w:eastAsia="宋体" w:cs="宋体"/>
          <w:b/>
          <w:bCs/>
          <w:color w:val="auto"/>
          <w:sz w:val="21"/>
          <w:szCs w:val="21"/>
          <w:highlight w:val="none"/>
          <w:lang w:val="en-US" w:eastAsia="zh-CN"/>
        </w:rPr>
        <w:t>6.2例行运维服务</w:t>
      </w:r>
      <w:bookmarkEnd w:id="346"/>
      <w:bookmarkEnd w:id="347"/>
      <w:bookmarkEnd w:id="348"/>
    </w:p>
    <w:p>
      <w:pPr>
        <w:spacing w:line="360" w:lineRule="auto"/>
        <w:ind w:firstLine="560"/>
        <w:rPr>
          <w:rFonts w:hint="eastAsia" w:ascii="宋体" w:hAnsi="宋体" w:eastAsia="宋体" w:cs="宋体"/>
          <w:color w:val="auto"/>
          <w:sz w:val="21"/>
          <w:szCs w:val="21"/>
          <w:highlight w:val="none"/>
        </w:rPr>
      </w:pPr>
      <w:bookmarkStart w:id="349" w:name="_Toc515977735"/>
      <w:bookmarkStart w:id="350" w:name="_Toc75692698"/>
      <w:bookmarkStart w:id="351" w:name="_Hlk143942355"/>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供配电系统</w:t>
      </w:r>
      <w:bookmarkEnd w:id="349"/>
      <w:bookmarkEnd w:id="350"/>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配电系统健康性检查通过采用专用的工具，通过手动操作和工具测量来判断供配电系统的健康状况。考虑到供配电系统健康性检查会对机房环境带来一定影响，检查时间应选择业务非繁忙期，检查频率每年至少4次。</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系统检查包括：UPS主机设备保护接地可靠性；保护地线牢固度；电池架、开关盒保护接地工作情况；设备周围及上方积尘、杂物；蓄电池外观完好度，有无漏液、冒泡现象；电池连接片连接、端子压接牢固度；UPS主、旁路切换工作情况。</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配电系统检查包括：设备积尘，检查主触点紧固各连接螺丝，检查空开状态同标识状态一致性；检查线缆、断路器等器件的接触情况，温度、零地电压、接地电阻值合理性。</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系统检查包括：蓄电池检查包括电压，调速制杆灵活性；测量防冻液PH值和冰点支合理性；风扇皮带及充电机皮带的张紧度；空气流阻指示器工作情况；超速机械保护装置润滑油位合理性；发电机开启后工作情况。</w:t>
      </w:r>
    </w:p>
    <w:p>
      <w:pPr>
        <w:spacing w:line="360" w:lineRule="auto"/>
        <w:ind w:firstLine="560"/>
        <w:rPr>
          <w:rFonts w:hint="eastAsia" w:ascii="宋体" w:hAnsi="宋体" w:eastAsia="宋体" w:cs="宋体"/>
          <w:color w:val="auto"/>
          <w:sz w:val="21"/>
          <w:szCs w:val="21"/>
          <w:highlight w:val="none"/>
        </w:rPr>
      </w:pPr>
      <w:bookmarkStart w:id="352" w:name="_Toc515977736"/>
      <w:bookmarkStart w:id="353" w:name="_Toc75692699"/>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空气调节系统</w:t>
      </w:r>
      <w:bookmarkEnd w:id="352"/>
      <w:bookmarkEnd w:id="353"/>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调节系统健康性检查应邀请原厂商维保工程师，采用专用的工具，通过手工操作和工具测量来判断空气调节系统的健康状况。考虑到空气调节系统健康性检查会对机房环境带来一定影响，检查时间应选择业务非繁忙期，检查频率不易过低，每年至少4次。</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冷水机组系统检查包括：机组外观，运行声音；能量调节阀工作状态，各项传感器的数值检查，接触器压缩机电流，过滤器运行情况；制冷剂压力合理性，是否漏液。</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密空调系统检查包括：空调外观，运行声音；滤网清洁度，风机皮带和加湿罐（接水盘）；空调风机、电机电流、压缩机电流、运转情况；制冷剂压力合理性，是否漏液；给排水连接件是否有渗漏；检查或清洗室外机。</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新风系统检查包括：风管保温性；有无破损产生结露、滴水现象；冷凝水管道有无堵塞，排水运行情况；新风系统压缩机运行情况。</w:t>
      </w:r>
    </w:p>
    <w:p>
      <w:pPr>
        <w:spacing w:line="360" w:lineRule="auto"/>
        <w:ind w:firstLine="560"/>
        <w:rPr>
          <w:rFonts w:hint="eastAsia" w:ascii="宋体" w:hAnsi="宋体" w:eastAsia="宋体" w:cs="宋体"/>
          <w:color w:val="auto"/>
          <w:sz w:val="21"/>
          <w:szCs w:val="21"/>
          <w:highlight w:val="none"/>
        </w:rPr>
      </w:pPr>
      <w:bookmarkStart w:id="354" w:name="_Toc515977737"/>
      <w:bookmarkStart w:id="355" w:name="_Toc75692700"/>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消防系统</w:t>
      </w:r>
      <w:bookmarkEnd w:id="354"/>
      <w:bookmarkEnd w:id="355"/>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消防系统健康性检查应采用专用的工具，通过手动或自动操作进行测试，使用检测工具测量来判断消防系统的健康状况。每年测试不少于4次</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消防探测系统检查包括：检查消防系统烟感和温感探测器。</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消防控制系统检查包括：检查消防检测器材清洁度，消防主机状态、控制系统运行状况。</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消防灭火系统检查包括：检查气瓶间钢瓶上高压连接软管牢固度，检查消防气瓶气体压力。</w:t>
      </w:r>
    </w:p>
    <w:p>
      <w:pPr>
        <w:spacing w:line="360" w:lineRule="auto"/>
        <w:ind w:firstLine="560"/>
        <w:rPr>
          <w:rFonts w:hint="eastAsia" w:ascii="宋体" w:hAnsi="宋体" w:eastAsia="宋体" w:cs="宋体"/>
          <w:color w:val="auto"/>
          <w:sz w:val="21"/>
          <w:szCs w:val="21"/>
          <w:highlight w:val="none"/>
        </w:rPr>
      </w:pPr>
      <w:bookmarkStart w:id="356" w:name="_Toc515977738"/>
      <w:bookmarkStart w:id="357" w:name="_Toc75692701"/>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机房监控系统</w:t>
      </w:r>
      <w:bookmarkEnd w:id="356"/>
      <w:bookmarkEnd w:id="357"/>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机房监控与安全防范系统健康性检查采用专用的工具，通过手工操作和工具测量来判断机房监控与安全防范系统的健康状况。每年进行4次。</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机房监控系统软件检查包括：监控软件运行状况，报警记录，各监控子项页面显示情况，各通讯模块运行情况，短信、声光报警运行情况。</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出入口控制系统检查包括：门禁系统读卡器信号采集运行情况，开关门系统工作情况，门禁数据库备份记录。</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视频安防监控系统检查包括：告警记录，存储空间容量，控制设备对监控摄像头控制情况，监控摄像头朝向位置是否准确，关键部位场所监控资料备份情况，摄像机积尘情况。</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监控系统检查包括：通过滴水测试漏水绳工作情况，漏水报警位置和图示是否一致；温湿度探测设备工作情况，温湿度实测与监控数据是否一致，空调、配电、UPS等数值是否与监控数据一致。</w:t>
      </w:r>
    </w:p>
    <w:p>
      <w:pPr>
        <w:spacing w:line="360" w:lineRule="auto"/>
        <w:ind w:firstLine="560"/>
        <w:rPr>
          <w:rFonts w:hint="eastAsia" w:ascii="宋体" w:hAnsi="宋体" w:eastAsia="宋体" w:cs="宋体"/>
          <w:color w:val="auto"/>
          <w:sz w:val="21"/>
          <w:szCs w:val="21"/>
          <w:highlight w:val="none"/>
        </w:rPr>
      </w:pPr>
      <w:bookmarkStart w:id="358" w:name="_Toc515977739"/>
      <w:bookmarkStart w:id="359" w:name="_Toc75692702"/>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机房场地环境</w:t>
      </w:r>
      <w:bookmarkEnd w:id="358"/>
      <w:bookmarkEnd w:id="359"/>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机房场地环境健康性检查采用专用的工具，通过手工操作和工具测量来判断场地环境的健康状况。检查频率每年进行4次。</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照明检查包括：工作照明和应急灯亮度，所有照明灯的开关工作情况。</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综合管线检查包括：线路标识规范性；桥架内线路在敷设整齐度；配线架端口剩余数；强弱电线间距离规范性；线路外敷设管道外观。</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物理环境检查包括：防雷接地浪涌保护器是否处于正常开启状态，所有设备接地电阻值合理性；空间布局、地板承重合理性。</w:t>
      </w:r>
    </w:p>
    <w:bookmarkEnd w:id="351"/>
    <w:p>
      <w:pPr>
        <w:spacing w:line="360" w:lineRule="auto"/>
        <w:ind w:firstLine="560"/>
        <w:rPr>
          <w:rFonts w:hint="eastAsia" w:ascii="宋体" w:hAnsi="宋体" w:eastAsia="宋体" w:cs="宋体"/>
          <w:color w:val="auto"/>
          <w:sz w:val="21"/>
          <w:szCs w:val="21"/>
          <w:highlight w:val="none"/>
        </w:rPr>
      </w:pPr>
      <w:bookmarkStart w:id="360" w:name="_Toc75692707"/>
      <w:bookmarkStart w:id="361" w:name="_Toc218856181"/>
      <w:bookmarkStart w:id="362" w:name="_Toc173583682"/>
      <w:bookmarkStart w:id="363" w:name="_Toc218855471"/>
      <w:bookmarkStart w:id="364" w:name="_Toc273137683"/>
      <w:bookmarkStart w:id="365" w:name="_Toc504491804"/>
      <w:bookmarkStart w:id="366" w:name="_Toc515977744"/>
      <w:bookmarkStart w:id="367" w:name="_Toc238846098"/>
      <w:bookmarkStart w:id="368" w:name="_Toc140837756"/>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w:t>
      </w:r>
      <w:bookmarkEnd w:id="360"/>
      <w:bookmarkEnd w:id="361"/>
      <w:bookmarkEnd w:id="362"/>
      <w:bookmarkEnd w:id="363"/>
      <w:bookmarkEnd w:id="364"/>
      <w:bookmarkEnd w:id="365"/>
      <w:bookmarkEnd w:id="366"/>
      <w:bookmarkEnd w:id="367"/>
      <w:bookmarkEnd w:id="368"/>
      <w:r>
        <w:rPr>
          <w:rFonts w:hint="eastAsia" w:ascii="宋体" w:hAnsi="宋体" w:eastAsia="宋体" w:cs="宋体"/>
          <w:color w:val="auto"/>
          <w:sz w:val="21"/>
          <w:szCs w:val="21"/>
          <w:highlight w:val="none"/>
        </w:rPr>
        <w:t>品备件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保修设备数量大，种类多的特点，需要对机房每年对各种耗材的使用情况都有统计分析，对每款设备中容易出现故障和影响系统运行至关重要的设备提供专门的备件服务。确立了稳定可靠的供货渠道，即使发生大规模的备件需求也会在规定时间内得到服务支持，迅速的处理问题。</w:t>
      </w:r>
    </w:p>
    <w:p>
      <w:pPr>
        <w:spacing w:line="360" w:lineRule="auto"/>
        <w:ind w:firstLine="560"/>
        <w:rPr>
          <w:rFonts w:hint="eastAsia" w:ascii="宋体" w:hAnsi="宋体" w:eastAsia="宋体" w:cs="宋体"/>
          <w:color w:val="auto"/>
          <w:sz w:val="21"/>
          <w:szCs w:val="21"/>
          <w:highlight w:val="none"/>
        </w:rPr>
      </w:pPr>
      <w:bookmarkStart w:id="369" w:name="_Toc75692714"/>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快速故障处理</w:t>
      </w:r>
      <w:bookmarkEnd w:id="36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包括常见的、简单的故障处理支持（有效缩短故障处理时间），以及相关技术问题的详细、专业解答。</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宁波本地具有备品备件仓库，针对</w:t>
      </w:r>
      <w:bookmarkStart w:id="370" w:name="_Hlk75503748"/>
      <w:r>
        <w:rPr>
          <w:rFonts w:hint="eastAsia" w:ascii="宋体" w:hAnsi="宋体" w:eastAsia="宋体" w:cs="宋体"/>
          <w:color w:val="auto"/>
          <w:sz w:val="21"/>
          <w:szCs w:val="21"/>
          <w:highlight w:val="none"/>
        </w:rPr>
        <w:t>区公安分局数据中心机房</w:t>
      </w:r>
      <w:bookmarkEnd w:id="370"/>
      <w:r>
        <w:rPr>
          <w:rFonts w:hint="eastAsia" w:ascii="宋体" w:hAnsi="宋体" w:eastAsia="宋体" w:cs="宋体"/>
          <w:color w:val="auto"/>
          <w:sz w:val="21"/>
          <w:szCs w:val="21"/>
          <w:highlight w:val="none"/>
        </w:rPr>
        <w:t>专门建立设备维保项目备品备件档案，根据故障的等级进行备品备件的储备，对于特重大故障所需的备品备件保证库存量不低于2个，对于一般故障所需的备品备件保证数量不少于1个，并会及时采购更新。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区公安分局数据中心机房设备维保项目成立应急小组，由相应服务公司的运维部经理担任应急小组组长，技术骨干参与应急小组，并根据实际情况及相关技术资料，结合区公安分局数据中心机房保障和恢复应急工作机制方案，提高应对突发事件的组织指挥能力和应急处置能力，保证应急指挥调度工作迅速、高效、有序地进行，满足突发情况下机房保障和恢复的需要，确保机房安全正常运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小组是全面应对区公安分局数据中心机房突发事件的决策机构、运行管理机构、应急指挥机构、现场指挥机构及保障实施机构，是工作机制、运行机制和联动机制的结合。全面应对突发事件以应急响应全过程为主线，即自突发事件发生、预警开始，到应急保障和保障恢复全部结束为止，明确每个环节的处置流程。</w:t>
      </w:r>
    </w:p>
    <w:p>
      <w:pPr>
        <w:spacing w:line="360" w:lineRule="auto"/>
        <w:ind w:firstLine="560"/>
        <w:rPr>
          <w:rFonts w:hint="eastAsia" w:ascii="宋体" w:hAnsi="宋体" w:eastAsia="宋体" w:cs="宋体"/>
          <w:color w:val="auto"/>
          <w:sz w:val="21"/>
          <w:szCs w:val="21"/>
          <w:highlight w:val="none"/>
        </w:rPr>
      </w:pPr>
      <w:bookmarkStart w:id="371" w:name="_Toc399324150"/>
      <w:bookmarkStart w:id="372" w:name="_Toc505030508"/>
      <w:bookmarkStart w:id="373" w:name="_Toc75692715"/>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预防保障措施</w:t>
      </w:r>
      <w:bookmarkEnd w:id="371"/>
      <w:bookmarkEnd w:id="372"/>
      <w:bookmarkEnd w:id="373"/>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加强维护巡检工作力度，消除电源系统障碍隐患，有针对性地做好电力保障工作。手机7*24小时全天候开机，保证随时联系。保证服务公司维修人员在宁波需要常驻各个专业工程师。电力维护时必须严格按操作流程，杜绝事故的发生，确保通信及人身安全</w:t>
      </w:r>
      <w:r>
        <w:rPr>
          <w:rFonts w:hint="eastAsia" w:ascii="宋体" w:hAnsi="宋体" w:eastAsia="宋体" w:cs="宋体"/>
          <w:color w:val="auto"/>
          <w:sz w:val="21"/>
          <w:szCs w:val="21"/>
          <w:highlight w:val="none"/>
          <w:lang w:eastAsia="zh-CN"/>
        </w:rPr>
        <w:t>。</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74" w:name="_Toc21062"/>
      <w:bookmarkStart w:id="375" w:name="_Toc30669"/>
      <w:bookmarkStart w:id="376" w:name="_Toc12198"/>
      <w:r>
        <w:rPr>
          <w:rFonts w:hint="eastAsia" w:ascii="宋体" w:hAnsi="宋体" w:eastAsia="宋体" w:cs="宋体"/>
          <w:b/>
          <w:bCs/>
          <w:color w:val="auto"/>
          <w:sz w:val="21"/>
          <w:szCs w:val="21"/>
          <w:highlight w:val="none"/>
          <w:lang w:val="en-US" w:eastAsia="zh-CN"/>
        </w:rPr>
        <w:t>6.3故障响应服务</w:t>
      </w:r>
      <w:bookmarkEnd w:id="374"/>
      <w:bookmarkEnd w:id="375"/>
      <w:bookmarkEnd w:id="376"/>
    </w:p>
    <w:p>
      <w:pPr>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运维服务方需提供7×24小时响应服务，具体响应方式及响应时间根据故障类型而定，其具体内容如下：</w:t>
      </w:r>
    </w:p>
    <w:tbl>
      <w:tblPr>
        <w:tblStyle w:val="6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3559"/>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0"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故障类型</w:t>
            </w:r>
          </w:p>
        </w:tc>
        <w:tc>
          <w:tcPr>
            <w:tcW w:w="35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故障内容</w:t>
            </w:r>
          </w:p>
        </w:tc>
        <w:tc>
          <w:tcPr>
            <w:tcW w:w="446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0"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故障驱动响应</w:t>
            </w:r>
          </w:p>
        </w:tc>
        <w:tc>
          <w:tcPr>
            <w:tcW w:w="35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机房环境出现警告，不影响机房运行</w:t>
            </w:r>
          </w:p>
        </w:tc>
        <w:tc>
          <w:tcPr>
            <w:tcW w:w="446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7×24小时电话咨询，8小时内到达现场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0"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服务请求响应</w:t>
            </w:r>
          </w:p>
        </w:tc>
        <w:tc>
          <w:tcPr>
            <w:tcW w:w="35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机房设备</w:t>
            </w:r>
            <w:r>
              <w:rPr>
                <w:rFonts w:hint="eastAsia" w:ascii="宋体" w:hAnsi="宋体" w:eastAsia="宋体" w:cs="宋体"/>
                <w:color w:val="auto"/>
                <w:sz w:val="21"/>
                <w:szCs w:val="21"/>
                <w:highlight w:val="none"/>
              </w:rPr>
              <w:t>设施部分损坏，但机房正常运行</w:t>
            </w:r>
          </w:p>
        </w:tc>
        <w:tc>
          <w:tcPr>
            <w:tcW w:w="446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7×24小时电话咨询，4小时内到达现场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0"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应急响应</w:t>
            </w:r>
          </w:p>
        </w:tc>
        <w:tc>
          <w:tcPr>
            <w:tcW w:w="355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机房设备</w:t>
            </w:r>
            <w:r>
              <w:rPr>
                <w:rFonts w:hint="eastAsia" w:ascii="宋体" w:hAnsi="宋体" w:eastAsia="宋体" w:cs="宋体"/>
                <w:color w:val="auto"/>
                <w:sz w:val="21"/>
                <w:szCs w:val="21"/>
                <w:highlight w:val="none"/>
              </w:rPr>
              <w:t>设施故障，影响机房正常运行</w:t>
            </w:r>
          </w:p>
        </w:tc>
        <w:tc>
          <w:tcPr>
            <w:tcW w:w="4469"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7×24小时电话咨询，2小时内到达现场</w:t>
            </w:r>
            <w:r>
              <w:rPr>
                <w:rFonts w:hint="eastAsia" w:ascii="宋体" w:hAnsi="宋体" w:eastAsia="宋体" w:cs="宋体"/>
                <w:color w:val="auto"/>
                <w:sz w:val="21"/>
                <w:szCs w:val="21"/>
                <w:highlight w:val="none"/>
                <w:lang w:val="en-US" w:eastAsia="zh-CN"/>
              </w:rPr>
              <w:t>并修复</w:t>
            </w:r>
            <w:r>
              <w:rPr>
                <w:rFonts w:hint="eastAsia" w:ascii="宋体" w:hAnsi="宋体" w:eastAsia="宋体" w:cs="宋体"/>
                <w:color w:val="auto"/>
                <w:sz w:val="21"/>
                <w:szCs w:val="21"/>
                <w:highlight w:val="none"/>
              </w:rPr>
              <w:t>。</w:t>
            </w:r>
          </w:p>
        </w:tc>
      </w:tr>
    </w:tbl>
    <w:p>
      <w:pPr>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响应时间：</w:t>
      </w:r>
    </w:p>
    <w:p>
      <w:pPr>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到达现场后，需8小时内修复，不能修复的，运维服务方需要负责免费更换。故障修复时间均以业主单位申报开始计时，若有特殊情况须经业主单位书面同意方可延长故障排除时间。</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77" w:name="_Toc24669"/>
      <w:bookmarkStart w:id="378" w:name="_Toc12760"/>
      <w:bookmarkStart w:id="379" w:name="_Toc11390"/>
      <w:r>
        <w:rPr>
          <w:rFonts w:hint="eastAsia" w:ascii="宋体" w:hAnsi="宋体" w:eastAsia="宋体" w:cs="宋体"/>
          <w:b/>
          <w:bCs/>
          <w:color w:val="auto"/>
          <w:sz w:val="21"/>
          <w:szCs w:val="21"/>
          <w:highlight w:val="none"/>
          <w:lang w:val="en-US" w:eastAsia="zh-CN"/>
        </w:rPr>
        <w:t>6.4优化完善服务</w:t>
      </w:r>
      <w:bookmarkEnd w:id="377"/>
      <w:bookmarkEnd w:id="378"/>
      <w:bookmarkEnd w:id="379"/>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须对机房环境的健康状况进行检测，及时机房消防、UPS、通风、安防等系统潜在问题和缺陷。系统运行过程中由</w:t>
      </w:r>
      <w:r>
        <w:rPr>
          <w:rFonts w:hint="eastAsia" w:ascii="宋体" w:hAnsi="宋体" w:eastAsia="宋体" w:cs="宋体"/>
          <w:color w:val="auto"/>
          <w:sz w:val="21"/>
          <w:szCs w:val="21"/>
          <w:highlight w:val="none"/>
          <w:lang w:eastAsia="zh-CN"/>
        </w:rPr>
        <w:t>运维服务方向业主单位</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机房设备</w:t>
      </w:r>
      <w:r>
        <w:rPr>
          <w:rFonts w:hint="eastAsia" w:ascii="宋体" w:hAnsi="宋体" w:eastAsia="宋体" w:cs="宋体"/>
          <w:color w:val="auto"/>
          <w:sz w:val="21"/>
          <w:szCs w:val="21"/>
          <w:highlight w:val="none"/>
        </w:rPr>
        <w:t>设施故障件更换、返修服务，以保证机房环境安全运行和持续可用。</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80" w:name="_Toc30451"/>
      <w:bookmarkStart w:id="381" w:name="_Toc7426"/>
      <w:bookmarkStart w:id="382" w:name="_Toc31377"/>
      <w:bookmarkStart w:id="383" w:name="_Toc3128"/>
      <w:r>
        <w:rPr>
          <w:rFonts w:hint="eastAsia" w:ascii="宋体" w:hAnsi="宋体" w:eastAsia="宋体" w:cs="宋体"/>
          <w:b/>
          <w:bCs/>
          <w:color w:val="auto"/>
          <w:sz w:val="21"/>
          <w:szCs w:val="21"/>
          <w:highlight w:val="none"/>
          <w:lang w:val="en-US" w:eastAsia="zh-CN"/>
        </w:rPr>
        <w:t>7、4G车载监控运维标准</w:t>
      </w:r>
      <w:bookmarkEnd w:id="380"/>
      <w:bookmarkEnd w:id="381"/>
      <w:bookmarkEnd w:id="382"/>
      <w:bookmarkEnd w:id="383"/>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提供车辆4G车载监控设备维护服务及备件</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更换</w:t>
      </w:r>
      <w:r>
        <w:rPr>
          <w:rFonts w:hint="eastAsia" w:ascii="宋体" w:hAnsi="宋体" w:eastAsia="宋体" w:cs="宋体"/>
          <w:color w:val="auto"/>
          <w:sz w:val="21"/>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每月对清单中维护的设备进行巡检一次，并提交巡检登记表。</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提供专职维修保养队伍，并保持7*24小时响应，对一般性故障须在24小时内解决。如遇到紧急情况，可在2小时内到达现场。</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如遇到设备需要返厂维修或4GSIM卡问题，则以设备被返回（厂家维修时间）或4GSIM故障解决（运营商修复时间）时间为准。</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车载设备维修的简易辅材由运维服务方承担；车载设备的主要部件，出现故障甚至是损坏的，如在厂家质保范围不另产生费用的，由运维服务方返厂维修并安装，如不在厂家质保范围或产生维修费用的，不包含在此报价维修费之内，产生的费用将另行计算；</w:t>
      </w:r>
      <w:r>
        <w:rPr>
          <w:rFonts w:hint="eastAsia" w:ascii="宋体" w:hAnsi="宋体" w:eastAsia="宋体" w:cs="宋体"/>
          <w:color w:val="auto"/>
          <w:sz w:val="21"/>
          <w:szCs w:val="21"/>
          <w:highlight w:val="none"/>
        </w:rPr>
        <w:t>车载设备因自然灾害、被撞等因不可抗力因素导致设备损坏所产生的费用，</w:t>
      </w:r>
      <w:r>
        <w:rPr>
          <w:rFonts w:hint="eastAsia" w:ascii="宋体" w:hAnsi="宋体" w:eastAsia="宋体" w:cs="宋体"/>
          <w:color w:val="auto"/>
          <w:sz w:val="21"/>
          <w:szCs w:val="21"/>
          <w:highlight w:val="none"/>
          <w:lang w:val="en-US" w:eastAsia="zh-CN"/>
        </w:rPr>
        <w:t>也</w:t>
      </w:r>
      <w:r>
        <w:rPr>
          <w:rFonts w:hint="eastAsia" w:ascii="宋体" w:hAnsi="宋体" w:eastAsia="宋体" w:cs="宋体"/>
          <w:color w:val="auto"/>
          <w:sz w:val="21"/>
          <w:szCs w:val="21"/>
          <w:highlight w:val="none"/>
        </w:rPr>
        <w:t>不包含在此报价维修费之内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如需更换需按当时市场价另行计算设备费用，运维服务方负责安装</w:t>
      </w:r>
      <w:r>
        <w:rPr>
          <w:rFonts w:hint="eastAsia" w:ascii="宋体" w:hAnsi="宋体" w:eastAsia="宋体" w:cs="宋体"/>
          <w:color w:val="auto"/>
          <w:sz w:val="21"/>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如在服务期限内增加设备（车辆清单之外的车辆），经</w:t>
      </w:r>
      <w:r>
        <w:rPr>
          <w:rFonts w:hint="eastAsia" w:ascii="宋体" w:hAnsi="宋体" w:eastAsia="宋体" w:cs="宋体"/>
          <w:color w:val="auto"/>
          <w:sz w:val="21"/>
          <w:szCs w:val="21"/>
          <w:highlight w:val="none"/>
          <w:lang w:val="en-US" w:eastAsia="zh-CN"/>
        </w:rPr>
        <w:t>业主单位</w:t>
      </w:r>
      <w:r>
        <w:rPr>
          <w:rFonts w:hint="eastAsia" w:ascii="宋体" w:hAnsi="宋体" w:eastAsia="宋体" w:cs="宋体"/>
          <w:color w:val="auto"/>
          <w:sz w:val="21"/>
          <w:szCs w:val="21"/>
          <w:highlight w:val="none"/>
        </w:rPr>
        <w:t>书面通知后列入服务范围。维修产生的费用单独计算，所产生的费用</w:t>
      </w:r>
      <w:r>
        <w:rPr>
          <w:rFonts w:hint="eastAsia" w:ascii="宋体" w:hAnsi="宋体" w:eastAsia="宋体" w:cs="宋体"/>
          <w:color w:val="auto"/>
          <w:sz w:val="21"/>
          <w:szCs w:val="21"/>
          <w:highlight w:val="none"/>
          <w:lang w:val="en-US" w:eastAsia="zh-CN"/>
        </w:rPr>
        <w:t>另行计算</w:t>
      </w:r>
      <w:r>
        <w:rPr>
          <w:rFonts w:hint="eastAsia" w:ascii="宋体" w:hAnsi="宋体" w:eastAsia="宋体" w:cs="宋体"/>
          <w:color w:val="auto"/>
          <w:sz w:val="21"/>
          <w:szCs w:val="21"/>
          <w:highlight w:val="none"/>
        </w:rPr>
        <w:t>。</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84" w:name="_Toc2072"/>
      <w:bookmarkStart w:id="385" w:name="_Toc15595"/>
      <w:bookmarkStart w:id="386" w:name="_Toc850"/>
      <w:bookmarkStart w:id="387" w:name="_Toc29204"/>
      <w:r>
        <w:rPr>
          <w:rFonts w:hint="eastAsia" w:ascii="宋体" w:hAnsi="宋体" w:eastAsia="宋体" w:cs="宋体"/>
          <w:b/>
          <w:bCs/>
          <w:color w:val="auto"/>
          <w:sz w:val="21"/>
          <w:szCs w:val="21"/>
          <w:highlight w:val="none"/>
          <w:lang w:val="en-US" w:eastAsia="zh-CN"/>
        </w:rPr>
        <w:t>8、应用软件运维标准</w:t>
      </w:r>
      <w:bookmarkEnd w:id="341"/>
      <w:bookmarkEnd w:id="342"/>
      <w:bookmarkEnd w:id="384"/>
      <w:bookmarkEnd w:id="385"/>
      <w:bookmarkEnd w:id="386"/>
      <w:bookmarkEnd w:id="387"/>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系统软件检测、软件升级、软件</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、数据备份、故障排除等。</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系统软件故障排除及恢复、病毒防范及消除、硬盘垃圾清理、外设安装调试、系统安装调试与</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、应急、系统恢复及日常</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等。</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各部门上级</w:t>
      </w:r>
      <w:r>
        <w:rPr>
          <w:rFonts w:hint="eastAsia" w:ascii="宋体" w:hAnsi="宋体" w:eastAsia="宋体" w:cs="宋体"/>
          <w:color w:val="auto"/>
          <w:sz w:val="21"/>
          <w:szCs w:val="21"/>
          <w:highlight w:val="none"/>
        </w:rPr>
        <w:t>平台的无缝对接，满足上级平台的运维考核要求。</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8.4区视频共享总平台点位治理：</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1）字符叠加规范</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对整合后的前端摄像机字符叠加应当遵循《视频图像文字标注规范》（GA/T 751-2008），且必须包含地点信息和时间信息。</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2）设备基础信息整合治理</w:t>
      </w:r>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端视频采集设备需按《公安视频图像设备基础信息整合治理实施方案》及宁波“一机一档”填写要求进行基础信息填报，包含设备编码、设备名称、监控点位类型、MAC地址、IP地址、摄像机功能类型、经度、纬度、摄像机采集区域、设备状态等一机一档信息。</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88" w:name="_Toc21145"/>
      <w:bookmarkStart w:id="389" w:name="_Toc10765"/>
      <w:bookmarkStart w:id="390" w:name="_Toc22456602"/>
      <w:bookmarkStart w:id="391" w:name="_Toc10707"/>
      <w:bookmarkStart w:id="392" w:name="_Toc26375"/>
      <w:r>
        <w:rPr>
          <w:rFonts w:hint="eastAsia" w:ascii="宋体" w:hAnsi="宋体" w:eastAsia="宋体" w:cs="宋体"/>
          <w:b/>
          <w:bCs/>
          <w:color w:val="auto"/>
          <w:sz w:val="21"/>
          <w:szCs w:val="21"/>
          <w:highlight w:val="none"/>
          <w:lang w:val="en-US" w:eastAsia="zh-CN"/>
        </w:rPr>
        <w:t>9、运维数据安全标准</w:t>
      </w:r>
      <w:bookmarkEnd w:id="388"/>
      <w:bookmarkEnd w:id="389"/>
      <w:bookmarkEnd w:id="390"/>
      <w:bookmarkEnd w:id="391"/>
      <w:bookmarkEnd w:id="392"/>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本项目所运维的</w:t>
      </w:r>
      <w:r>
        <w:rPr>
          <w:rFonts w:hint="eastAsia" w:ascii="宋体" w:hAnsi="宋体" w:eastAsia="宋体" w:cs="宋体"/>
          <w:color w:val="auto"/>
          <w:sz w:val="21"/>
          <w:szCs w:val="21"/>
          <w:highlight w:val="none"/>
          <w:lang w:eastAsia="zh-CN"/>
        </w:rPr>
        <w:t>公共视频监控系统</w:t>
      </w:r>
      <w:r>
        <w:rPr>
          <w:rFonts w:hint="eastAsia" w:ascii="宋体" w:hAnsi="宋体" w:eastAsia="宋体" w:cs="宋体"/>
          <w:color w:val="auto"/>
          <w:sz w:val="21"/>
          <w:szCs w:val="21"/>
          <w:highlight w:val="none"/>
        </w:rPr>
        <w:t>包含的数据和资料等有涉及敏感信息。因此项目有必要具有比较严密保密措施，保密措施的顺利执行，有赖于要求明确、职责分明的责任体系，有赖于有严密的组织的监督执行体系、有良好的培训和动态检查来</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保密工作的维持。</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包括前端设备的安装点位、网络拓扑结构、分析应用软件、存储设备、技术报告、测试报告、检测报告、存储数据、操作手册、技术文档等。</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（1）遵守保密的各项管理规定；</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书面许可，不得将所知的</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秘密以任何方式提供给任何第三方，也不得擅自披露这些信息；</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许可，不得擅自查阅、复制</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的文件、文档和其它保密资料；</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书面许可，不得带走从</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得到的任何形式的文档、图纸、资料、磁盘等载有用户机密的介质；</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（5）在工作完成离开时，将包含</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上述秘密的一切资料及其复制件如数交还</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，不得擅自保留。</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93" w:name="_Toc22456603"/>
      <w:bookmarkStart w:id="394" w:name="_Toc26508"/>
      <w:bookmarkStart w:id="395" w:name="_Toc1152"/>
      <w:bookmarkStart w:id="396" w:name="_Toc13176"/>
      <w:bookmarkStart w:id="397" w:name="_Toc2427"/>
      <w:r>
        <w:rPr>
          <w:rFonts w:hint="eastAsia" w:ascii="宋体" w:hAnsi="宋体" w:eastAsia="宋体" w:cs="宋体"/>
          <w:b/>
          <w:bCs/>
          <w:color w:val="auto"/>
          <w:sz w:val="21"/>
          <w:szCs w:val="21"/>
          <w:highlight w:val="none"/>
          <w:lang w:val="en-US" w:eastAsia="zh-CN"/>
        </w:rPr>
        <w:t>10、运维服务报告</w:t>
      </w:r>
      <w:bookmarkEnd w:id="393"/>
      <w:r>
        <w:rPr>
          <w:rFonts w:hint="eastAsia" w:ascii="宋体" w:hAnsi="宋体" w:eastAsia="宋体" w:cs="宋体"/>
          <w:b/>
          <w:bCs/>
          <w:color w:val="auto"/>
          <w:sz w:val="21"/>
          <w:szCs w:val="21"/>
          <w:highlight w:val="none"/>
          <w:lang w:val="en-US" w:eastAsia="zh-CN"/>
        </w:rPr>
        <w:t>标准</w:t>
      </w:r>
      <w:bookmarkEnd w:id="394"/>
      <w:bookmarkEnd w:id="395"/>
      <w:bookmarkEnd w:id="396"/>
      <w:bookmarkEnd w:id="397"/>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在整个运维服务周期内，</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应与</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建立完善的沟通协调机制，应及时提供运维服务的各种报告。包括每日运维服务日志、重大故障维修报告、每月故障总结报告、每季度的设备和系统管理报告、每季度的系统</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总结报告等。此外用户还可根据实际情况需要，要求</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就特定事件提交说明报告。</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应提供各种设备管理的原始数据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包括设备故障数据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，接受用户的独立检查。</w:t>
      </w:r>
    </w:p>
    <w:p>
      <w:pPr>
        <w:pStyle w:val="7"/>
        <w:keepNext/>
        <w:keepLines/>
        <w:pageBreakBefore w:val="0"/>
        <w:widowControl/>
        <w:kinsoku/>
        <w:wordWrap/>
        <w:overflowPunct/>
        <w:topLinePunct w:val="0"/>
        <w:autoSpaceDE/>
        <w:autoSpaceDN/>
        <w:bidi w:val="0"/>
        <w:adjustRightInd/>
        <w:snapToGrid/>
        <w:spacing w:before="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398" w:name="_Toc22456605"/>
      <w:bookmarkStart w:id="399" w:name="_Toc15094"/>
      <w:bookmarkStart w:id="400" w:name="_Toc17435"/>
      <w:bookmarkStart w:id="401" w:name="_Toc14118"/>
      <w:bookmarkStart w:id="402" w:name="_Toc19748"/>
      <w:r>
        <w:rPr>
          <w:rFonts w:hint="eastAsia" w:ascii="宋体" w:hAnsi="宋体" w:eastAsia="宋体" w:cs="宋体"/>
          <w:b/>
          <w:bCs/>
          <w:color w:val="auto"/>
          <w:sz w:val="21"/>
          <w:szCs w:val="21"/>
          <w:highlight w:val="none"/>
          <w:lang w:val="en-US" w:eastAsia="zh-CN"/>
        </w:rPr>
        <w:t>11、运维</w:t>
      </w:r>
      <w:bookmarkEnd w:id="398"/>
      <w:r>
        <w:rPr>
          <w:rFonts w:hint="eastAsia" w:ascii="宋体" w:hAnsi="宋体" w:eastAsia="宋体" w:cs="宋体"/>
          <w:b/>
          <w:bCs/>
          <w:color w:val="auto"/>
          <w:sz w:val="21"/>
          <w:szCs w:val="21"/>
          <w:highlight w:val="none"/>
          <w:lang w:val="en-US" w:eastAsia="zh-CN"/>
        </w:rPr>
        <w:t>安全保险标准</w:t>
      </w:r>
      <w:bookmarkEnd w:id="399"/>
      <w:bookmarkEnd w:id="400"/>
      <w:bookmarkEnd w:id="401"/>
      <w:bookmarkEnd w:id="402"/>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运维期内政策性规定的强制性险种及</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的施工运维人员及所有财物均由</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自行办理人身保险及财产保险及第三人人员生命财产保险，对不可抗力可能引起的设备损坏、人员伤损及第三人人员生命财产伤损，</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必须实施保险，费用由</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自行承担，且</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承担所有安全相关责任。</w:t>
      </w:r>
    </w:p>
    <w:p>
      <w:pPr>
        <w:pStyle w:val="5"/>
        <w:keepNext/>
        <w:keepLines/>
        <w:pageBreakBefore w:val="0"/>
        <w:widowControl w:val="0"/>
        <w:kinsoku/>
        <w:wordWrap/>
        <w:overflowPunct/>
        <w:topLinePunct w:val="0"/>
        <w:autoSpaceDE/>
        <w:autoSpaceDN/>
        <w:bidi w:val="0"/>
        <w:adjustRightInd/>
        <w:snapToGrid/>
        <w:spacing w:before="417" w:beforeLines="100" w:line="360" w:lineRule="auto"/>
        <w:ind w:left="431" w:hanging="431"/>
        <w:textAlignment w:val="auto"/>
        <w:rPr>
          <w:rFonts w:hint="eastAsia" w:ascii="宋体" w:hAnsi="宋体" w:eastAsia="宋体" w:cs="宋体"/>
          <w:color w:val="auto"/>
          <w:sz w:val="24"/>
          <w:szCs w:val="24"/>
          <w:highlight w:val="none"/>
          <w:lang w:val="en-US" w:eastAsia="zh-CN"/>
        </w:rPr>
      </w:pPr>
      <w:bookmarkStart w:id="403" w:name="_Toc15255"/>
      <w:bookmarkStart w:id="404" w:name="_Toc31500"/>
      <w:bookmarkStart w:id="405" w:name="_Toc13732"/>
      <w:bookmarkStart w:id="406" w:name="_Toc1722"/>
      <w:r>
        <w:rPr>
          <w:rFonts w:hint="eastAsia" w:ascii="宋体" w:hAnsi="宋体" w:eastAsia="宋体" w:cs="宋体"/>
          <w:color w:val="auto"/>
          <w:sz w:val="24"/>
          <w:szCs w:val="24"/>
          <w:highlight w:val="none"/>
          <w:lang w:val="en-US" w:eastAsia="zh-CN"/>
        </w:rPr>
        <w:t>（六）运维服务保障</w:t>
      </w:r>
      <w:bookmarkEnd w:id="403"/>
      <w:bookmarkEnd w:id="404"/>
      <w:bookmarkEnd w:id="405"/>
      <w:bookmarkEnd w:id="406"/>
    </w:p>
    <w:p>
      <w:pPr>
        <w:pStyle w:val="7"/>
        <w:keepNext/>
        <w:keepLines/>
        <w:pageBreakBefore w:val="0"/>
        <w:widowControl/>
        <w:kinsoku/>
        <w:wordWrap/>
        <w:overflowPunct/>
        <w:topLinePunct w:val="0"/>
        <w:autoSpaceDE/>
        <w:autoSpaceDN/>
        <w:bidi w:val="0"/>
        <w:adjustRightInd/>
        <w:snapToGrid/>
        <w:spacing w:before="0" w:after="0" w:line="360" w:lineRule="auto"/>
        <w:ind w:left="861" w:leftChars="200" w:right="0" w:hanging="441" w:hangingChars="209"/>
        <w:textAlignment w:val="auto"/>
        <w:rPr>
          <w:rFonts w:hint="eastAsia" w:ascii="宋体" w:hAnsi="宋体" w:eastAsia="宋体" w:cs="宋体"/>
          <w:b/>
          <w:bCs/>
          <w:color w:val="auto"/>
          <w:sz w:val="21"/>
          <w:szCs w:val="21"/>
          <w:highlight w:val="none"/>
          <w:lang w:val="en-US" w:eastAsia="zh-CN"/>
        </w:rPr>
      </w:pPr>
      <w:bookmarkStart w:id="407" w:name="_Toc22465"/>
      <w:bookmarkStart w:id="408" w:name="_Toc16614"/>
      <w:bookmarkStart w:id="409" w:name="_Toc1786"/>
      <w:bookmarkStart w:id="410" w:name="_Toc9325"/>
      <w:r>
        <w:rPr>
          <w:rFonts w:hint="eastAsia" w:ascii="宋体" w:hAnsi="宋体" w:eastAsia="宋体" w:cs="宋体"/>
          <w:b/>
          <w:bCs/>
          <w:color w:val="auto"/>
          <w:sz w:val="21"/>
          <w:szCs w:val="21"/>
          <w:highlight w:val="none"/>
          <w:lang w:val="en-US" w:eastAsia="zh-CN"/>
        </w:rPr>
        <w:t>1、机构保障</w:t>
      </w:r>
      <w:bookmarkEnd w:id="407"/>
      <w:bookmarkEnd w:id="408"/>
      <w:bookmarkEnd w:id="409"/>
      <w:bookmarkEnd w:id="410"/>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应根据运维服务要求，参照国家有关通信和信息系统运行服务标准的要求建立完善的</w:t>
      </w:r>
      <w:r>
        <w:rPr>
          <w:rFonts w:hint="eastAsia" w:ascii="宋体" w:hAnsi="宋体" w:eastAsia="宋体" w:cs="宋体"/>
          <w:color w:val="auto"/>
          <w:sz w:val="21"/>
          <w:szCs w:val="21"/>
          <w:highlight w:val="none"/>
          <w:lang w:val="en-US" w:eastAsia="zh-CN"/>
        </w:rPr>
        <w:t>公共视频监控</w:t>
      </w:r>
      <w:r>
        <w:rPr>
          <w:rFonts w:hint="eastAsia" w:ascii="宋体" w:hAnsi="宋体" w:eastAsia="宋体" w:cs="宋体"/>
          <w:color w:val="auto"/>
          <w:sz w:val="21"/>
          <w:szCs w:val="21"/>
          <w:highlight w:val="none"/>
        </w:rPr>
        <w:t>系统运维服务管理体系，保障承诺的运维服务内容的实施。</w:t>
      </w:r>
    </w:p>
    <w:p>
      <w:pPr>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有关要求如下</w:t>
      </w:r>
      <w:r>
        <w:rPr>
          <w:rFonts w:hint="eastAsia" w:ascii="宋体" w:hAnsi="宋体" w:eastAsia="宋体" w:cs="宋体"/>
          <w:color w:val="auto"/>
          <w:sz w:val="21"/>
          <w:szCs w:val="21"/>
          <w:highlight w:val="none"/>
          <w:lang w:eastAsia="zh-CN"/>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运维服务组织机构</w:t>
      </w:r>
    </w:p>
    <w:p>
      <w:pPr>
        <w:pStyle w:val="51"/>
        <w:numPr>
          <w:ilvl w:val="0"/>
          <w:numId w:val="0"/>
        </w:num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4358640" cy="3268980"/>
            <wp:effectExtent l="0" t="0" r="0"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8"/>
                    <a:stretch>
                      <a:fillRect/>
                    </a:stretch>
                  </pic:blipFill>
                  <pic:spPr>
                    <a:xfrm>
                      <a:off x="0" y="0"/>
                      <a:ext cx="4358640" cy="3268980"/>
                    </a:xfrm>
                    <a:prstGeom prst="rect">
                      <a:avLst/>
                    </a:prstGeom>
                    <a:noFill/>
                    <a:ln>
                      <a:noFill/>
                    </a:ln>
                  </pic:spPr>
                </pic:pic>
              </a:graphicData>
            </a:graphic>
          </wp:inline>
        </w:drawing>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应建立专门的运维服务管理机构，设立运维服务咨询中心，设立专门的技术服务队伍，配备包括视频监控、光纤管道、电气设备、电力和网络等各类</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工程师。</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服务咨询人员和</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工程师应经过专门的培训，具备相应的沟通能力、业务能力和技术能力。</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要有完善明确的</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案，明确规范的</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组织架构及</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小组主要成员在项目实施期间维持不变。</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季节性预防</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，如汛期、台风、重要通信保障时期等予以重点优先保障，需要提供相应的人员派驻。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建立运维服务咨询中心，提供免费的服务热线电话。该服务咨询中心应该</w:t>
      </w:r>
      <w:r>
        <w:rPr>
          <w:rFonts w:hint="eastAsia" w:ascii="宋体" w:hAnsi="宋体" w:eastAsia="宋体" w:cs="宋体"/>
          <w:color w:val="auto"/>
          <w:sz w:val="21"/>
          <w:szCs w:val="21"/>
          <w:highlight w:val="none"/>
          <w:lang w:val="en-US" w:eastAsia="zh-CN"/>
        </w:rPr>
        <w:t>在全</w:t>
      </w:r>
      <w:r>
        <w:rPr>
          <w:rFonts w:hint="eastAsia" w:ascii="宋体" w:hAnsi="宋体" w:eastAsia="宋体" w:cs="宋体"/>
          <w:color w:val="auto"/>
          <w:sz w:val="21"/>
          <w:szCs w:val="21"/>
          <w:highlight w:val="none"/>
        </w:rPr>
        <w:t>年日历天内全天候（7*24小时）运行，热线电话的拨通率应达到</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%以上。在热线电话发生故障情况下，应提供其它备份的方便和迅速的联系方式。</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运维服务流程</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应参照国标运维服务标准体系，建立各项运维服务标准流程，制定服务规章制度，应按照流程要求提供高质量、响应快的服务。</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服务流程应该包括服务台管理、事件管理、问题管理、配置管理、服务质量管理、服务考核评估等。</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需要具有完善明确的故障报修及处理流程；建立完善的安全施工规范，确保安全</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、文明</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，并符合相关安全施工规范；提供365天免费技术咨询、故障解决办法的意见及操作方法征询。</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要建立日常巡检制度，一旦发现各类故障隐患需立即处理解决，每月巡检线路及设备，半年普查一次，每年年检一次，并做好记录报</w:t>
      </w:r>
      <w:r>
        <w:rPr>
          <w:rFonts w:hint="eastAsia" w:ascii="宋体" w:hAnsi="宋体" w:eastAsia="宋体" w:cs="宋体"/>
          <w:color w:val="auto"/>
          <w:sz w:val="21"/>
          <w:szCs w:val="21"/>
          <w:highlight w:val="none"/>
          <w:lang w:eastAsia="zh-CN"/>
        </w:rPr>
        <w:t>政府部门</w:t>
      </w:r>
      <w:r>
        <w:rPr>
          <w:rFonts w:hint="eastAsia" w:ascii="宋体" w:hAnsi="宋体" w:eastAsia="宋体" w:cs="宋体"/>
          <w:color w:val="auto"/>
          <w:sz w:val="21"/>
          <w:szCs w:val="21"/>
          <w:highlight w:val="none"/>
        </w:rPr>
        <w:t>；每月将整个系统运行情况报</w:t>
      </w:r>
      <w:r>
        <w:rPr>
          <w:rFonts w:hint="eastAsia" w:ascii="宋体" w:hAnsi="宋体" w:eastAsia="宋体" w:cs="宋体"/>
          <w:color w:val="auto"/>
          <w:sz w:val="21"/>
          <w:szCs w:val="21"/>
          <w:highlight w:val="none"/>
          <w:lang w:eastAsia="zh-CN"/>
        </w:rPr>
        <w:t>政府部门</w:t>
      </w:r>
      <w:r>
        <w:rPr>
          <w:rFonts w:hint="eastAsia" w:ascii="宋体" w:hAnsi="宋体" w:eastAsia="宋体" w:cs="宋体"/>
          <w:color w:val="auto"/>
          <w:sz w:val="21"/>
          <w:szCs w:val="21"/>
          <w:highlight w:val="none"/>
        </w:rPr>
        <w:t>。</w:t>
      </w:r>
    </w:p>
    <w:p>
      <w:pPr>
        <w:pStyle w:val="7"/>
        <w:keepNext/>
        <w:keepLines/>
        <w:pageBreakBefore w:val="0"/>
        <w:widowControl/>
        <w:kinsoku/>
        <w:wordWrap/>
        <w:overflowPunct/>
        <w:topLinePunct w:val="0"/>
        <w:autoSpaceDE/>
        <w:autoSpaceDN/>
        <w:bidi w:val="0"/>
        <w:adjustRightInd/>
        <w:snapToGrid/>
        <w:spacing w:before="0" w:after="0" w:line="360" w:lineRule="auto"/>
        <w:ind w:left="861" w:leftChars="200" w:right="0" w:hanging="441" w:hangingChars="209"/>
        <w:textAlignment w:val="auto"/>
        <w:rPr>
          <w:rFonts w:hint="eastAsia" w:ascii="宋体" w:hAnsi="宋体" w:eastAsia="宋体" w:cs="宋体"/>
          <w:b/>
          <w:bCs/>
          <w:color w:val="auto"/>
          <w:sz w:val="21"/>
          <w:szCs w:val="21"/>
          <w:highlight w:val="none"/>
          <w:lang w:val="en-US" w:eastAsia="zh-CN"/>
        </w:rPr>
      </w:pPr>
      <w:bookmarkStart w:id="411" w:name="_Toc3873"/>
      <w:bookmarkStart w:id="412" w:name="_Toc20518"/>
      <w:bookmarkStart w:id="413" w:name="_Toc6554"/>
      <w:bookmarkStart w:id="414" w:name="_Toc7817"/>
      <w:r>
        <w:rPr>
          <w:rFonts w:hint="eastAsia" w:ascii="宋体" w:hAnsi="宋体" w:eastAsia="宋体" w:cs="宋体"/>
          <w:b/>
          <w:bCs/>
          <w:color w:val="auto"/>
          <w:sz w:val="21"/>
          <w:szCs w:val="21"/>
          <w:highlight w:val="none"/>
          <w:lang w:val="en-US" w:eastAsia="zh-CN"/>
        </w:rPr>
        <w:t>2、人员保障</w:t>
      </w:r>
      <w:bookmarkEnd w:id="411"/>
      <w:bookmarkEnd w:id="412"/>
      <w:bookmarkEnd w:id="413"/>
      <w:bookmarkEnd w:id="414"/>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人员方面：设立专门的技术服务队伍，配备包括视频监控、通信光缆、电气设备、电力和计算机网等各类专业运维工程师并提供免费的服务热线电话。配备不低于42位专门维保人员24小时全天候响应，至少派8名人员进行驻场办公，相关运维人员需具有登高证、电工证及本行业颁发的从业资格证书，要求现使用平台（海康、大华）原厂商各提供一名技术人员提供驻场服务.</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安防类工程师证书</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2）电工上岗证</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电工操作证，也称电工上岗证，即特种作业人员操作证（电工），从事电气设备安装、维修等工作必须持有的证件，是经过国家安全生产相关培训和注册的证明。</w:t>
      </w:r>
    </w:p>
    <w:p>
      <w:pPr>
        <w:pStyle w:val="7"/>
        <w:keepNext/>
        <w:keepLines/>
        <w:pageBreakBefore w:val="0"/>
        <w:widowControl/>
        <w:kinsoku/>
        <w:wordWrap/>
        <w:overflowPunct/>
        <w:topLinePunct w:val="0"/>
        <w:autoSpaceDE/>
        <w:autoSpaceDN/>
        <w:bidi w:val="0"/>
        <w:adjustRightInd/>
        <w:snapToGrid/>
        <w:spacing w:before="0" w:after="0" w:line="360" w:lineRule="auto"/>
        <w:ind w:left="861" w:leftChars="200" w:right="0" w:hanging="441" w:hangingChars="209"/>
        <w:textAlignment w:val="auto"/>
        <w:rPr>
          <w:rFonts w:hint="eastAsia" w:ascii="宋体" w:hAnsi="宋体" w:eastAsia="宋体" w:cs="宋体"/>
          <w:b/>
          <w:bCs/>
          <w:color w:val="auto"/>
          <w:sz w:val="21"/>
          <w:szCs w:val="21"/>
          <w:highlight w:val="none"/>
          <w:lang w:val="en-US" w:eastAsia="zh-CN"/>
        </w:rPr>
      </w:pPr>
      <w:bookmarkStart w:id="415" w:name="_Toc13257"/>
      <w:bookmarkStart w:id="416" w:name="_Toc423"/>
      <w:bookmarkStart w:id="417" w:name="_Toc27688"/>
      <w:bookmarkStart w:id="418" w:name="_Toc5681"/>
      <w:r>
        <w:rPr>
          <w:rFonts w:hint="eastAsia" w:ascii="宋体" w:hAnsi="宋体" w:eastAsia="宋体" w:cs="宋体"/>
          <w:b/>
          <w:bCs/>
          <w:color w:val="auto"/>
          <w:sz w:val="21"/>
          <w:szCs w:val="21"/>
          <w:highlight w:val="none"/>
          <w:lang w:val="en-US" w:eastAsia="zh-CN"/>
        </w:rPr>
        <w:t>3、车辆保障</w:t>
      </w:r>
      <w:bookmarkEnd w:id="415"/>
      <w:bookmarkEnd w:id="416"/>
      <w:bookmarkEnd w:id="417"/>
      <w:bookmarkEnd w:id="418"/>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专用设备方面：配备不少于1辆专业登高作业车和8辆专业工程抢修车全天24小时随时响应，车辆车况良好并购买相关保险。</w:t>
      </w:r>
    </w:p>
    <w:p>
      <w:pPr>
        <w:pStyle w:val="7"/>
        <w:keepNext/>
        <w:keepLines/>
        <w:pageBreakBefore w:val="0"/>
        <w:widowControl/>
        <w:kinsoku/>
        <w:wordWrap/>
        <w:overflowPunct/>
        <w:topLinePunct w:val="0"/>
        <w:autoSpaceDE/>
        <w:autoSpaceDN/>
        <w:bidi w:val="0"/>
        <w:adjustRightInd/>
        <w:snapToGrid/>
        <w:spacing w:before="0" w:after="0" w:line="360" w:lineRule="auto"/>
        <w:ind w:left="861" w:leftChars="200" w:right="0" w:hanging="441" w:hangingChars="209"/>
        <w:textAlignment w:val="auto"/>
        <w:rPr>
          <w:rFonts w:hint="eastAsia" w:ascii="宋体" w:hAnsi="宋体" w:eastAsia="宋体" w:cs="宋体"/>
          <w:b/>
          <w:bCs/>
          <w:color w:val="auto"/>
          <w:sz w:val="21"/>
          <w:szCs w:val="21"/>
          <w:highlight w:val="none"/>
          <w:lang w:val="en-US" w:eastAsia="zh-CN"/>
        </w:rPr>
      </w:pPr>
      <w:bookmarkStart w:id="419" w:name="_Toc27122"/>
      <w:bookmarkStart w:id="420" w:name="_Toc1038"/>
      <w:bookmarkStart w:id="421" w:name="_Toc1896"/>
      <w:bookmarkStart w:id="422" w:name="_Toc18407"/>
      <w:r>
        <w:rPr>
          <w:rFonts w:hint="eastAsia" w:ascii="宋体" w:hAnsi="宋体" w:eastAsia="宋体" w:cs="宋体"/>
          <w:b/>
          <w:bCs/>
          <w:color w:val="auto"/>
          <w:sz w:val="21"/>
          <w:szCs w:val="21"/>
          <w:highlight w:val="none"/>
          <w:lang w:val="en-US" w:eastAsia="zh-CN"/>
        </w:rPr>
        <w:t>4、配件保障</w:t>
      </w:r>
      <w:bookmarkEnd w:id="419"/>
      <w:bookmarkEnd w:id="420"/>
      <w:bookmarkEnd w:id="421"/>
      <w:bookmarkEnd w:id="422"/>
    </w:p>
    <w:p>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备品配置率为：3%（主要设备），在备品备件方面对常规设备，如：各种规格的摄像机、LED补光灯、硬盘等进行现场备货，以提高维保质量。</w:t>
      </w:r>
    </w:p>
    <w:p>
      <w:pPr>
        <w:pStyle w:val="5"/>
        <w:bidi w:val="0"/>
        <w:spacing w:line="360" w:lineRule="auto"/>
        <w:rPr>
          <w:rFonts w:hint="eastAsia" w:ascii="宋体" w:hAnsi="宋体" w:eastAsia="宋体" w:cs="宋体"/>
          <w:color w:val="auto"/>
          <w:sz w:val="21"/>
          <w:szCs w:val="21"/>
          <w:highlight w:val="none"/>
        </w:rPr>
      </w:pPr>
      <w:bookmarkStart w:id="423" w:name="_Toc52377812"/>
      <w:bookmarkStart w:id="424" w:name="_Toc13545"/>
      <w:bookmarkStart w:id="425" w:name="_Toc8781"/>
      <w:bookmarkStart w:id="426" w:name="_Toc16009"/>
      <w:bookmarkStart w:id="427" w:name="_Toc16673"/>
    </w:p>
    <w:p>
      <w:pPr>
        <w:pStyle w:val="5"/>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运维</w:t>
      </w:r>
      <w:r>
        <w:rPr>
          <w:rFonts w:hint="eastAsia" w:ascii="宋体" w:hAnsi="宋体" w:eastAsia="宋体" w:cs="宋体"/>
          <w:color w:val="auto"/>
          <w:sz w:val="24"/>
          <w:szCs w:val="24"/>
          <w:highlight w:val="none"/>
          <w:lang w:val="en-US" w:eastAsia="zh-CN"/>
        </w:rPr>
        <w:t>效能</w:t>
      </w:r>
      <w:bookmarkEnd w:id="423"/>
      <w:r>
        <w:rPr>
          <w:rFonts w:hint="eastAsia" w:ascii="宋体" w:hAnsi="宋体" w:eastAsia="宋体" w:cs="宋体"/>
          <w:color w:val="auto"/>
          <w:sz w:val="24"/>
          <w:szCs w:val="24"/>
          <w:highlight w:val="none"/>
          <w:lang w:val="en-US" w:eastAsia="zh-CN"/>
        </w:rPr>
        <w:t>要求</w:t>
      </w:r>
      <w:bookmarkEnd w:id="424"/>
      <w:bookmarkEnd w:id="425"/>
      <w:bookmarkEnd w:id="426"/>
      <w:bookmarkEnd w:id="427"/>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1、前端设备和供电线路完好率≥98%；</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2、前端点位平台上线率≥98%；</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3、中心设备及系统平台完好率</w:t>
      </w:r>
      <w:r>
        <w:rPr>
          <w:rFonts w:hint="eastAsia" w:ascii="宋体" w:hAnsi="宋体" w:eastAsia="宋体" w:cs="宋体"/>
          <w:color w:val="auto"/>
          <w:sz w:val="21"/>
          <w:szCs w:val="21"/>
          <w:highlight w:val="none"/>
          <w:lang w:val="en-US" w:eastAsia="zh-CN"/>
        </w:rPr>
        <w:t>99</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4、存储可用率≥99%，未按要求保存视频数据、图片数据的，按规定予以扣款。</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每月随机对</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的设备抓拍率、图片质量抽查，要求设备抓拍率需大于等于90%，图片点位信息与一机一档中信息一致且字符叠加规范。</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6、重大故障发生次数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0次/年。</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、常规故障处理时限≤</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小时，疑难故障处理时限≤8小时；最长不得超过</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小时，因自然灾害等特殊原因的故障除外。</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、服务电话接通率≥99%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提供7x24小时热线电话，随时响应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、因维修工作不到位，受到</w:t>
      </w:r>
      <w:r>
        <w:rPr>
          <w:rFonts w:hint="eastAsia" w:ascii="宋体" w:hAnsi="宋体" w:eastAsia="宋体" w:cs="宋体"/>
          <w:color w:val="auto"/>
          <w:sz w:val="21"/>
          <w:szCs w:val="21"/>
          <w:highlight w:val="none"/>
          <w:lang w:val="en-US" w:eastAsia="zh-CN"/>
        </w:rPr>
        <w:t>鄞州公安分局</w:t>
      </w:r>
      <w:r>
        <w:rPr>
          <w:rFonts w:hint="eastAsia" w:ascii="宋体" w:hAnsi="宋体" w:eastAsia="宋体" w:cs="宋体"/>
          <w:color w:val="auto"/>
          <w:sz w:val="21"/>
          <w:szCs w:val="21"/>
          <w:highlight w:val="none"/>
        </w:rPr>
        <w:t>各部门投诉的，核实后按规定扣款。</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、凡每月设备及系统</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考核完好率未达到规定的，按规定扣款。</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、应急响应，</w:t>
      </w: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需7x24小时专人待命。</w:t>
      </w:r>
    </w:p>
    <w:p>
      <w:pPr>
        <w:pStyle w:val="5"/>
        <w:bidi w:val="0"/>
        <w:spacing w:line="360" w:lineRule="auto"/>
        <w:rPr>
          <w:rFonts w:hint="eastAsia" w:ascii="宋体" w:hAnsi="宋体" w:eastAsia="宋体" w:cs="宋体"/>
          <w:color w:val="auto"/>
          <w:sz w:val="24"/>
          <w:szCs w:val="24"/>
          <w:highlight w:val="none"/>
          <w:lang w:eastAsia="zh-CN"/>
        </w:rPr>
      </w:pPr>
      <w:bookmarkStart w:id="428" w:name="_Toc32491"/>
      <w:bookmarkStart w:id="429" w:name="_Toc32385"/>
      <w:bookmarkStart w:id="430" w:name="_Toc1669"/>
      <w:bookmarkStart w:id="431" w:name="_Toc28117"/>
    </w:p>
    <w:p>
      <w:pPr>
        <w:pStyle w:val="5"/>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运维</w:t>
      </w:r>
      <w:r>
        <w:rPr>
          <w:rFonts w:hint="eastAsia" w:ascii="宋体" w:hAnsi="宋体" w:eastAsia="宋体" w:cs="宋体"/>
          <w:color w:val="auto"/>
          <w:sz w:val="24"/>
          <w:szCs w:val="24"/>
          <w:highlight w:val="none"/>
          <w:lang w:val="en-US" w:eastAsia="zh-CN"/>
        </w:rPr>
        <w:t>考核指标</w:t>
      </w:r>
      <w:bookmarkEnd w:id="428"/>
      <w:bookmarkEnd w:id="429"/>
      <w:bookmarkEnd w:id="430"/>
      <w:bookmarkEnd w:id="431"/>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对运维工作的考核是为了确保鄞州区公共安全视频系统运行情况满足上级部门考核要求并符合部门日常业务实战化开展的需要，同时延长系统使用寿命降低后续新建项目建设投入。</w:t>
      </w:r>
    </w:p>
    <w:p>
      <w:pPr>
        <w:pStyle w:val="7"/>
        <w:keepNext/>
        <w:keepLines/>
        <w:pageBreakBefore w:val="0"/>
        <w:widowControl/>
        <w:kinsoku/>
        <w:wordWrap/>
        <w:overflowPunct/>
        <w:topLinePunct w:val="0"/>
        <w:autoSpaceDE/>
        <w:autoSpaceDN/>
        <w:bidi w:val="0"/>
        <w:adjustRightInd/>
        <w:snapToGrid/>
        <w:spacing w:before="0" w:after="0" w:line="360" w:lineRule="auto"/>
        <w:ind w:left="861" w:leftChars="200" w:right="0" w:hanging="441" w:hangingChars="209"/>
        <w:textAlignment w:val="auto"/>
        <w:rPr>
          <w:rFonts w:hint="eastAsia" w:ascii="宋体" w:hAnsi="宋体" w:eastAsia="宋体" w:cs="宋体"/>
          <w:b/>
          <w:bCs/>
          <w:color w:val="auto"/>
          <w:sz w:val="21"/>
          <w:szCs w:val="21"/>
          <w:highlight w:val="none"/>
          <w:lang w:val="en-US" w:eastAsia="zh-CN"/>
        </w:rPr>
      </w:pPr>
      <w:bookmarkStart w:id="432" w:name="_Toc2510"/>
      <w:bookmarkStart w:id="433" w:name="_Toc24497"/>
      <w:bookmarkStart w:id="434" w:name="_Toc16164"/>
      <w:bookmarkStart w:id="435" w:name="_Toc4001"/>
      <w:r>
        <w:rPr>
          <w:rFonts w:hint="eastAsia" w:ascii="宋体" w:hAnsi="宋体" w:eastAsia="宋体" w:cs="宋体"/>
          <w:b/>
          <w:bCs/>
          <w:color w:val="auto"/>
          <w:sz w:val="21"/>
          <w:szCs w:val="21"/>
          <w:highlight w:val="none"/>
          <w:lang w:val="en-US" w:eastAsia="zh-CN"/>
        </w:rPr>
        <w:t>1、考核说明</w:t>
      </w:r>
      <w:bookmarkEnd w:id="432"/>
      <w:bookmarkEnd w:id="433"/>
      <w:bookmarkEnd w:id="434"/>
      <w:bookmarkEnd w:id="435"/>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项目运维服务费按月计算，</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运维进度支付费用。当月设备和系统正常率不低于考核指标时，月服务费=投标报价÷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月设备正常率：月设备正常率=正常的设备数÷总设备数×100%，月设备正常率每月计算一次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相关统计数据以第三方运维监理机构出具的报告为准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运维服务期</w:t>
      </w:r>
      <w:r>
        <w:rPr>
          <w:rFonts w:hint="eastAsia" w:ascii="宋体" w:hAnsi="宋体" w:eastAsia="宋体" w:cs="宋体"/>
          <w:color w:val="auto"/>
          <w:sz w:val="21"/>
          <w:szCs w:val="21"/>
          <w:highlight w:val="none"/>
          <w:lang w:val="en-US" w:eastAsia="zh-CN"/>
        </w:rPr>
        <w:t>10个月</w:t>
      </w:r>
      <w:r>
        <w:rPr>
          <w:rFonts w:hint="eastAsia" w:ascii="宋体" w:hAnsi="宋体" w:eastAsia="宋体" w:cs="宋体"/>
          <w:color w:val="auto"/>
          <w:sz w:val="21"/>
          <w:szCs w:val="21"/>
          <w:highlight w:val="none"/>
        </w:rPr>
        <w:t>，如期间因</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设备升级改造而更换或报废的，</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可以单方面减少</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点位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并同步扣减相关费用</w:t>
      </w:r>
      <w:r>
        <w:rPr>
          <w:rFonts w:hint="eastAsia" w:ascii="宋体" w:hAnsi="宋体" w:eastAsia="宋体" w:cs="宋体"/>
          <w:color w:val="auto"/>
          <w:sz w:val="21"/>
          <w:szCs w:val="21"/>
          <w:highlight w:val="none"/>
        </w:rPr>
        <w:t>。</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1.4如果考核不达标，根据方案中“技术指标”、“过程指标”、“资源指标”、“人员指标”中相关的不合理处理方式进行扣款或者中止运维服务。</w:t>
      </w:r>
    </w:p>
    <w:p>
      <w:pPr>
        <w:pStyle w:val="7"/>
        <w:keepNext/>
        <w:keepLines/>
        <w:pageBreakBefore w:val="0"/>
        <w:widowControl/>
        <w:kinsoku/>
        <w:wordWrap/>
        <w:overflowPunct/>
        <w:topLinePunct w:val="0"/>
        <w:autoSpaceDE/>
        <w:autoSpaceDN/>
        <w:bidi w:val="0"/>
        <w:adjustRightInd/>
        <w:snapToGrid/>
        <w:spacing w:before="0" w:after="0" w:line="360" w:lineRule="auto"/>
        <w:ind w:left="861" w:leftChars="200" w:right="0" w:hanging="441" w:hangingChars="209"/>
        <w:textAlignment w:val="auto"/>
        <w:rPr>
          <w:rFonts w:hint="eastAsia" w:ascii="宋体" w:hAnsi="宋体" w:eastAsia="宋体" w:cs="宋体"/>
          <w:b/>
          <w:bCs/>
          <w:color w:val="auto"/>
          <w:sz w:val="21"/>
          <w:szCs w:val="21"/>
          <w:highlight w:val="none"/>
          <w:lang w:val="en-US" w:eastAsia="zh-CN"/>
        </w:rPr>
      </w:pPr>
      <w:bookmarkStart w:id="436" w:name="_Toc8659"/>
      <w:bookmarkStart w:id="437" w:name="_Toc14963"/>
      <w:bookmarkStart w:id="438" w:name="_Toc15003"/>
      <w:bookmarkStart w:id="439" w:name="_Toc7774"/>
      <w:r>
        <w:rPr>
          <w:rFonts w:hint="eastAsia" w:ascii="宋体" w:hAnsi="宋体" w:eastAsia="宋体" w:cs="宋体"/>
          <w:b/>
          <w:bCs/>
          <w:color w:val="auto"/>
          <w:sz w:val="21"/>
          <w:szCs w:val="21"/>
          <w:highlight w:val="none"/>
          <w:lang w:val="en-US" w:eastAsia="zh-CN"/>
        </w:rPr>
        <w:t>2、技术指标</w:t>
      </w:r>
      <w:bookmarkEnd w:id="436"/>
      <w:bookmarkEnd w:id="437"/>
      <w:bookmarkEnd w:id="438"/>
      <w:bookmarkEnd w:id="439"/>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前端运维技术考核指标</w:t>
      </w:r>
    </w:p>
    <w:tbl>
      <w:tblPr>
        <w:tblStyle w:val="6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93"/>
        <w:gridCol w:w="278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6"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193"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考核内容</w:t>
            </w:r>
          </w:p>
        </w:tc>
        <w:tc>
          <w:tcPr>
            <w:tcW w:w="2784"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考核标准</w:t>
            </w:r>
          </w:p>
        </w:tc>
        <w:tc>
          <w:tcPr>
            <w:tcW w:w="4925"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不合格处理方式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6"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193"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前端设备完好率</w:t>
            </w:r>
          </w:p>
        </w:tc>
        <w:tc>
          <w:tcPr>
            <w:tcW w:w="2784" w:type="dxa"/>
            <w:noWrap w:val="0"/>
            <w:vAlign w:val="center"/>
          </w:tcPr>
          <w:p>
            <w:pPr>
              <w:pStyle w:val="966"/>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按宁波市公安局当年考核指标，月均需达到98%以上，包括摄像机、镜头、杆件、防护罩、云台、机箱等的完好</w:t>
            </w:r>
          </w:p>
        </w:tc>
        <w:tc>
          <w:tcPr>
            <w:tcW w:w="4925" w:type="dxa"/>
            <w:noWrap w:val="0"/>
            <w:vAlign w:val="center"/>
          </w:tcPr>
          <w:p>
            <w:pPr>
              <w:pStyle w:val="966"/>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每下降一个百分点（含不到一个百分点），扣当</w:t>
            </w:r>
            <w:r>
              <w:rPr>
                <w:rFonts w:hint="eastAsia" w:ascii="宋体" w:hAnsi="宋体" w:eastAsia="宋体" w:cs="宋体"/>
                <w:b w:val="0"/>
                <w:bCs/>
                <w:color w:val="auto"/>
                <w:sz w:val="21"/>
                <w:szCs w:val="21"/>
                <w:highlight w:val="none"/>
                <w:lang w:val="en-US" w:eastAsia="zh-CN"/>
              </w:rPr>
              <w:t>月</w:t>
            </w:r>
            <w:r>
              <w:rPr>
                <w:rFonts w:hint="eastAsia" w:ascii="宋体" w:hAnsi="宋体" w:eastAsia="宋体" w:cs="宋体"/>
                <w:b w:val="0"/>
                <w:bCs/>
                <w:color w:val="auto"/>
                <w:sz w:val="21"/>
                <w:szCs w:val="21"/>
                <w:highlight w:val="none"/>
              </w:rPr>
              <w:t>运维费</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%；每下降两个百分点（超过一个百分点至两个百分点）扣当年运维费</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%；以此类推。若一年中出现三次以上（含三次）达不到考核目标，</w:t>
            </w:r>
            <w:r>
              <w:rPr>
                <w:rFonts w:hint="eastAsia" w:ascii="宋体" w:hAnsi="宋体" w:eastAsia="宋体" w:cs="宋体"/>
                <w:b w:val="0"/>
                <w:bCs/>
                <w:color w:val="auto"/>
                <w:sz w:val="21"/>
                <w:szCs w:val="21"/>
                <w:highlight w:val="none"/>
                <w:lang w:eastAsia="zh-CN"/>
              </w:rPr>
              <w:t>业主单位</w:t>
            </w:r>
            <w:r>
              <w:rPr>
                <w:rFonts w:hint="eastAsia" w:ascii="宋体" w:hAnsi="宋体" w:eastAsia="宋体" w:cs="宋体"/>
                <w:b w:val="0"/>
                <w:bCs/>
                <w:color w:val="auto"/>
                <w:sz w:val="21"/>
                <w:szCs w:val="21"/>
                <w:highlight w:val="none"/>
              </w:rPr>
              <w:t>有权中止与</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6"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193" w:type="dxa"/>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摄像机清晰率</w:t>
            </w:r>
          </w:p>
        </w:tc>
        <w:tc>
          <w:tcPr>
            <w:tcW w:w="2784" w:type="dxa"/>
            <w:noWrap w:val="0"/>
            <w:vAlign w:val="center"/>
          </w:tcPr>
          <w:p>
            <w:pPr>
              <w:pStyle w:val="966"/>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月均需达到98%以上</w:t>
            </w:r>
          </w:p>
        </w:tc>
        <w:tc>
          <w:tcPr>
            <w:tcW w:w="4925"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每下降一个百分点（含不到一个百分点）</w:t>
            </w:r>
            <w:r>
              <w:rPr>
                <w:rFonts w:hint="eastAsia" w:ascii="宋体" w:hAnsi="宋体" w:eastAsia="宋体" w:cs="宋体"/>
                <w:b w:val="0"/>
                <w:bCs/>
                <w:color w:val="auto"/>
                <w:sz w:val="21"/>
                <w:szCs w:val="21"/>
                <w:highlight w:val="none"/>
                <w:lang w:eastAsia="zh-CN"/>
              </w:rPr>
              <w:t>扣</w:t>
            </w:r>
            <w:r>
              <w:rPr>
                <w:rFonts w:hint="eastAsia" w:ascii="宋体" w:hAnsi="宋体" w:eastAsia="宋体" w:cs="宋体"/>
                <w:b w:val="0"/>
                <w:bCs/>
                <w:color w:val="auto"/>
                <w:sz w:val="21"/>
                <w:szCs w:val="21"/>
                <w:highlight w:val="none"/>
              </w:rPr>
              <w:t>当</w:t>
            </w:r>
            <w:r>
              <w:rPr>
                <w:rFonts w:hint="eastAsia" w:ascii="宋体" w:hAnsi="宋体" w:eastAsia="宋体" w:cs="宋体"/>
                <w:b w:val="0"/>
                <w:bCs/>
                <w:color w:val="auto"/>
                <w:sz w:val="21"/>
                <w:szCs w:val="21"/>
                <w:highlight w:val="none"/>
                <w:lang w:val="en-US" w:eastAsia="zh-CN"/>
              </w:rPr>
              <w:t>月</w:t>
            </w:r>
            <w:r>
              <w:rPr>
                <w:rFonts w:hint="eastAsia" w:ascii="宋体" w:hAnsi="宋体" w:eastAsia="宋体" w:cs="宋体"/>
                <w:b w:val="0"/>
                <w:bCs/>
                <w:color w:val="auto"/>
                <w:sz w:val="21"/>
                <w:szCs w:val="21"/>
                <w:highlight w:val="none"/>
              </w:rPr>
              <w:t>运维费</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6" w:type="dxa"/>
            <w:noWrap w:val="0"/>
            <w:vAlign w:val="center"/>
          </w:tcPr>
          <w:p>
            <w:pPr>
              <w:pStyle w:val="96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193" w:type="dxa"/>
            <w:noWrap w:val="0"/>
            <w:vAlign w:val="center"/>
          </w:tcPr>
          <w:p>
            <w:pPr>
              <w:pStyle w:val="96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维修到位情况</w:t>
            </w:r>
          </w:p>
        </w:tc>
        <w:tc>
          <w:tcPr>
            <w:tcW w:w="2784"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***主管民警签字确认</w:t>
            </w:r>
          </w:p>
        </w:tc>
        <w:tc>
          <w:tcPr>
            <w:tcW w:w="4925"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每</w:t>
            </w:r>
            <w:r>
              <w:rPr>
                <w:rFonts w:hint="eastAsia" w:ascii="宋体" w:hAnsi="宋体" w:eastAsia="宋体" w:cs="宋体"/>
                <w:b w:val="0"/>
                <w:bCs/>
                <w:color w:val="auto"/>
                <w:sz w:val="21"/>
                <w:szCs w:val="21"/>
                <w:highlight w:val="none"/>
              </w:rPr>
              <w:t>缺少一个***扣除</w:t>
            </w:r>
            <w:r>
              <w:rPr>
                <w:rFonts w:hint="eastAsia" w:ascii="宋体" w:hAnsi="宋体" w:eastAsia="宋体" w:cs="宋体"/>
                <w:b w:val="0"/>
                <w:bCs/>
                <w:color w:val="auto"/>
                <w:sz w:val="21"/>
                <w:szCs w:val="21"/>
                <w:highlight w:val="none"/>
                <w:lang w:val="en-US" w:eastAsia="zh-CN"/>
              </w:rPr>
              <w:t>100</w:t>
            </w:r>
            <w:r>
              <w:rPr>
                <w:rFonts w:hint="eastAsia" w:ascii="宋体" w:hAnsi="宋体" w:eastAsia="宋体" w:cs="宋体"/>
                <w:b w:val="0"/>
                <w:bCs/>
                <w:color w:val="auto"/>
                <w:sz w:val="21"/>
                <w:szCs w:val="21"/>
                <w:highlight w:val="none"/>
              </w:rPr>
              <w:t>0元</w:t>
            </w:r>
            <w:r>
              <w:rPr>
                <w:rFonts w:hint="eastAsia" w:ascii="宋体" w:hAnsi="宋体" w:eastAsia="宋体" w:cs="宋体"/>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6" w:type="dxa"/>
            <w:noWrap w:val="0"/>
            <w:vAlign w:val="center"/>
          </w:tcPr>
          <w:p>
            <w:pPr>
              <w:pStyle w:val="96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193" w:type="dxa"/>
            <w:noWrap w:val="0"/>
            <w:vAlign w:val="center"/>
          </w:tcPr>
          <w:p>
            <w:pPr>
              <w:pStyle w:val="96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人员设备</w:t>
            </w:r>
          </w:p>
        </w:tc>
        <w:tc>
          <w:tcPr>
            <w:tcW w:w="2784"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7*24小时专车专人在分局待命</w:t>
            </w:r>
          </w:p>
        </w:tc>
        <w:tc>
          <w:tcPr>
            <w:tcW w:w="4925"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发现人员设备</w:t>
            </w:r>
            <w:r>
              <w:rPr>
                <w:rFonts w:hint="eastAsia" w:ascii="宋体" w:hAnsi="宋体" w:eastAsia="宋体" w:cs="宋体"/>
                <w:b w:val="0"/>
                <w:bCs/>
                <w:color w:val="auto"/>
                <w:sz w:val="21"/>
                <w:szCs w:val="21"/>
                <w:highlight w:val="none"/>
                <w:lang w:val="en-US" w:eastAsia="zh-CN"/>
              </w:rPr>
              <w:t>未有</w:t>
            </w:r>
            <w:r>
              <w:rPr>
                <w:rFonts w:hint="eastAsia" w:ascii="宋体" w:hAnsi="宋体" w:eastAsia="宋体" w:cs="宋体"/>
                <w:b w:val="0"/>
                <w:bCs/>
                <w:color w:val="auto"/>
                <w:sz w:val="21"/>
                <w:szCs w:val="21"/>
                <w:highlight w:val="none"/>
              </w:rPr>
              <w:t>待命情况，每次</w:t>
            </w:r>
            <w:r>
              <w:rPr>
                <w:rFonts w:hint="eastAsia" w:ascii="宋体" w:hAnsi="宋体" w:eastAsia="宋体" w:cs="宋体"/>
                <w:b w:val="0"/>
                <w:bCs/>
                <w:color w:val="auto"/>
                <w:sz w:val="21"/>
                <w:szCs w:val="21"/>
                <w:highlight w:val="none"/>
                <w:lang w:val="en-US" w:eastAsia="zh-CN"/>
              </w:rPr>
              <w:t>500</w:t>
            </w:r>
            <w:r>
              <w:rPr>
                <w:rFonts w:hint="eastAsia" w:ascii="宋体" w:hAnsi="宋体" w:eastAsia="宋体" w:cs="宋体"/>
                <w:b w:val="0"/>
                <w:bCs/>
                <w:color w:val="auto"/>
                <w:sz w:val="21"/>
                <w:szCs w:val="21"/>
                <w:highlight w:val="none"/>
              </w:rPr>
              <w:t>元</w:t>
            </w:r>
            <w:r>
              <w:rPr>
                <w:rFonts w:hint="eastAsia" w:ascii="宋体" w:hAnsi="宋体" w:eastAsia="宋体" w:cs="宋体"/>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6" w:type="dxa"/>
            <w:noWrap w:val="0"/>
            <w:vAlign w:val="center"/>
          </w:tcPr>
          <w:p>
            <w:pPr>
              <w:pStyle w:val="96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193" w:type="dxa"/>
            <w:noWrap w:val="0"/>
            <w:vAlign w:val="center"/>
          </w:tcPr>
          <w:p>
            <w:pPr>
              <w:pStyle w:val="96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人员、设备安全</w:t>
            </w:r>
          </w:p>
        </w:tc>
        <w:tc>
          <w:tcPr>
            <w:tcW w:w="2784"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不可出现人员伤亡，设备损坏</w:t>
            </w:r>
          </w:p>
        </w:tc>
        <w:tc>
          <w:tcPr>
            <w:tcW w:w="4925" w:type="dxa"/>
            <w:noWrap w:val="0"/>
            <w:vAlign w:val="center"/>
          </w:tcPr>
          <w:p>
            <w:pPr>
              <w:pStyle w:val="966"/>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修复和赔偿经费由中标单位承担</w:t>
            </w:r>
            <w:r>
              <w:rPr>
                <w:rFonts w:hint="eastAsia" w:ascii="宋体" w:hAnsi="宋体" w:eastAsia="宋体" w:cs="宋体"/>
                <w:b w:val="0"/>
                <w:bCs/>
                <w:color w:val="auto"/>
                <w:sz w:val="21"/>
                <w:szCs w:val="21"/>
                <w:highlight w:val="none"/>
                <w:lang w:eastAsia="zh-CN"/>
              </w:rPr>
              <w:t>。</w:t>
            </w:r>
          </w:p>
        </w:tc>
      </w:tr>
    </w:tbl>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系统的日常运作，在</w:t>
      </w:r>
      <w:r>
        <w:rPr>
          <w:rFonts w:hint="eastAsia" w:ascii="宋体" w:hAnsi="宋体" w:eastAsia="宋体" w:cs="宋体"/>
          <w:color w:val="auto"/>
          <w:sz w:val="21"/>
          <w:szCs w:val="21"/>
          <w:highlight w:val="none"/>
          <w:lang w:eastAsia="zh-CN"/>
        </w:rPr>
        <w:t>运行维护</w:t>
      </w:r>
      <w:r>
        <w:rPr>
          <w:rFonts w:hint="eastAsia" w:ascii="宋体" w:hAnsi="宋体" w:eastAsia="宋体" w:cs="宋体"/>
          <w:color w:val="auto"/>
          <w:sz w:val="21"/>
          <w:szCs w:val="21"/>
          <w:highlight w:val="none"/>
        </w:rPr>
        <w:t>期间，前端设备月均完好率需达到当年宁波市公安局下达的最低考核指标（参照标准：分局月考核或市公安局月考核使用完好率指标，以最低者为准，依据每月末抽查考核及运维平台日平均完好率），月均设备完好率=每月完好设备总台数/设备总台数×100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后端运维技术考核指标</w:t>
      </w:r>
    </w:p>
    <w:tbl>
      <w:tblPr>
        <w:tblStyle w:val="62"/>
        <w:tblW w:w="9638" w:type="dxa"/>
        <w:jc w:val="center"/>
        <w:tblLayout w:type="fixed"/>
        <w:tblCellMar>
          <w:top w:w="0" w:type="dxa"/>
          <w:left w:w="108" w:type="dxa"/>
          <w:bottom w:w="0" w:type="dxa"/>
          <w:right w:w="108" w:type="dxa"/>
        </w:tblCellMar>
      </w:tblPr>
      <w:tblGrid>
        <w:gridCol w:w="675"/>
        <w:gridCol w:w="2042"/>
        <w:gridCol w:w="2137"/>
        <w:gridCol w:w="4784"/>
      </w:tblGrid>
      <w:tr>
        <w:tblPrEx>
          <w:tblCellMar>
            <w:top w:w="0" w:type="dxa"/>
            <w:left w:w="108" w:type="dxa"/>
            <w:bottom w:w="0" w:type="dxa"/>
            <w:right w:w="108" w:type="dxa"/>
          </w:tblCellMar>
        </w:tblPrEx>
        <w:trPr>
          <w:trHeight w:val="0"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2042" w:type="dxa"/>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考核内容</w:t>
            </w:r>
          </w:p>
        </w:tc>
        <w:tc>
          <w:tcPr>
            <w:tcW w:w="2137" w:type="dxa"/>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考核标准</w:t>
            </w:r>
          </w:p>
        </w:tc>
        <w:tc>
          <w:tcPr>
            <w:tcW w:w="4784" w:type="dxa"/>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不合格处理方式</w:t>
            </w:r>
          </w:p>
        </w:tc>
      </w:tr>
      <w:tr>
        <w:tblPrEx>
          <w:tblCellMar>
            <w:top w:w="0" w:type="dxa"/>
            <w:left w:w="108" w:type="dxa"/>
            <w:bottom w:w="0" w:type="dxa"/>
            <w:right w:w="108" w:type="dxa"/>
          </w:tblCellMar>
        </w:tblPrEx>
        <w:trPr>
          <w:trHeight w:val="0" w:hRule="atLeast"/>
          <w:jc w:val="center"/>
        </w:trPr>
        <w:tc>
          <w:tcPr>
            <w:tcW w:w="675" w:type="dxa"/>
            <w:tcBorders>
              <w:top w:val="nil"/>
              <w:left w:val="single" w:color="auto" w:sz="4" w:space="0"/>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042" w:type="dxa"/>
            <w:tcBorders>
              <w:top w:val="nil"/>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后台设备完好率</w:t>
            </w:r>
          </w:p>
        </w:tc>
        <w:tc>
          <w:tcPr>
            <w:tcW w:w="2137" w:type="dxa"/>
            <w:tcBorders>
              <w:top w:val="nil"/>
              <w:left w:val="nil"/>
              <w:bottom w:val="single" w:color="auto" w:sz="4" w:space="0"/>
              <w:right w:val="single" w:color="auto" w:sz="4" w:space="0"/>
            </w:tcBorders>
            <w:noWrap w:val="0"/>
            <w:vAlign w:val="center"/>
          </w:tcPr>
          <w:p>
            <w:pPr>
              <w:pStyle w:val="966"/>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月均需达到99%以上</w:t>
            </w:r>
          </w:p>
        </w:tc>
        <w:tc>
          <w:tcPr>
            <w:tcW w:w="4784" w:type="dxa"/>
            <w:vMerge w:val="restart"/>
            <w:tcBorders>
              <w:top w:val="single" w:color="auto" w:sz="4" w:space="0"/>
              <w:left w:val="nil"/>
              <w:bottom w:val="single" w:color="auto" w:sz="4" w:space="0"/>
              <w:right w:val="single" w:color="auto" w:sz="4" w:space="0"/>
            </w:tcBorders>
            <w:noWrap w:val="0"/>
            <w:vAlign w:val="center"/>
          </w:tcPr>
          <w:p>
            <w:pPr>
              <w:pStyle w:val="966"/>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每下降一个百分点（含不到一个百分点），扣当</w:t>
            </w:r>
            <w:r>
              <w:rPr>
                <w:rFonts w:hint="eastAsia" w:ascii="宋体" w:hAnsi="宋体" w:eastAsia="宋体" w:cs="宋体"/>
                <w:b w:val="0"/>
                <w:bCs/>
                <w:color w:val="auto"/>
                <w:sz w:val="21"/>
                <w:szCs w:val="21"/>
                <w:highlight w:val="none"/>
                <w:lang w:val="en-US" w:eastAsia="zh-CN"/>
              </w:rPr>
              <w:t>月</w:t>
            </w:r>
            <w:r>
              <w:rPr>
                <w:rFonts w:hint="eastAsia" w:ascii="宋体" w:hAnsi="宋体" w:eastAsia="宋体" w:cs="宋体"/>
                <w:b w:val="0"/>
                <w:bCs/>
                <w:color w:val="auto"/>
                <w:sz w:val="21"/>
                <w:szCs w:val="21"/>
                <w:highlight w:val="none"/>
              </w:rPr>
              <w:t>运维费3%；每下降两个百分点（超过一个百分点至两个百分点）扣当</w:t>
            </w:r>
            <w:r>
              <w:rPr>
                <w:rFonts w:hint="eastAsia" w:ascii="宋体" w:hAnsi="宋体" w:eastAsia="宋体" w:cs="宋体"/>
                <w:b w:val="0"/>
                <w:bCs/>
                <w:color w:val="auto"/>
                <w:sz w:val="21"/>
                <w:szCs w:val="21"/>
                <w:highlight w:val="none"/>
                <w:lang w:val="en-US" w:eastAsia="zh-CN"/>
              </w:rPr>
              <w:t>月</w:t>
            </w:r>
            <w:r>
              <w:rPr>
                <w:rFonts w:hint="eastAsia" w:ascii="宋体" w:hAnsi="宋体" w:eastAsia="宋体" w:cs="宋体"/>
                <w:b w:val="0"/>
                <w:bCs/>
                <w:color w:val="auto"/>
                <w:sz w:val="21"/>
                <w:szCs w:val="21"/>
                <w:highlight w:val="none"/>
              </w:rPr>
              <w:t>运维费6%；以此类推。若一年中出现三次以上（含三次）达不到考核目标，</w:t>
            </w:r>
            <w:r>
              <w:rPr>
                <w:rFonts w:hint="eastAsia" w:ascii="宋体" w:hAnsi="宋体" w:eastAsia="宋体" w:cs="宋体"/>
                <w:b w:val="0"/>
                <w:bCs/>
                <w:color w:val="auto"/>
                <w:sz w:val="21"/>
                <w:szCs w:val="21"/>
                <w:highlight w:val="none"/>
                <w:lang w:eastAsia="zh-CN"/>
              </w:rPr>
              <w:t>业主单位</w:t>
            </w:r>
            <w:r>
              <w:rPr>
                <w:rFonts w:hint="eastAsia" w:ascii="宋体" w:hAnsi="宋体" w:eastAsia="宋体" w:cs="宋体"/>
                <w:b w:val="0"/>
                <w:bCs/>
                <w:color w:val="auto"/>
                <w:sz w:val="21"/>
                <w:szCs w:val="21"/>
                <w:highlight w:val="none"/>
              </w:rPr>
              <w:t>有权中止与</w:t>
            </w:r>
            <w:r>
              <w:rPr>
                <w:rFonts w:hint="eastAsia" w:ascii="宋体" w:hAnsi="宋体" w:eastAsia="宋体" w:cs="宋体"/>
                <w:b w:val="0"/>
                <w:bCs/>
                <w:color w:val="auto"/>
                <w:sz w:val="21"/>
                <w:szCs w:val="21"/>
                <w:highlight w:val="none"/>
                <w:lang w:eastAsia="zh-CN"/>
              </w:rPr>
              <w:t>运维服务方</w:t>
            </w:r>
            <w:r>
              <w:rPr>
                <w:rFonts w:hint="eastAsia" w:ascii="宋体" w:hAnsi="宋体" w:eastAsia="宋体" w:cs="宋体"/>
                <w:b w:val="0"/>
                <w:bCs/>
                <w:color w:val="auto"/>
                <w:sz w:val="21"/>
                <w:szCs w:val="21"/>
                <w:highlight w:val="none"/>
              </w:rPr>
              <w:t>合同。</w:t>
            </w:r>
          </w:p>
        </w:tc>
      </w:tr>
      <w:tr>
        <w:tblPrEx>
          <w:tblCellMar>
            <w:top w:w="0" w:type="dxa"/>
            <w:left w:w="108" w:type="dxa"/>
            <w:bottom w:w="0" w:type="dxa"/>
            <w:right w:w="108" w:type="dxa"/>
          </w:tblCellMar>
        </w:tblPrEx>
        <w:trPr>
          <w:trHeight w:val="0" w:hRule="atLeast"/>
          <w:jc w:val="center"/>
        </w:trPr>
        <w:tc>
          <w:tcPr>
            <w:tcW w:w="675" w:type="dxa"/>
            <w:tcBorders>
              <w:top w:val="nil"/>
              <w:left w:val="single" w:color="auto" w:sz="4" w:space="0"/>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2042" w:type="dxa"/>
            <w:tcBorders>
              <w:top w:val="nil"/>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视频专网完好率</w:t>
            </w:r>
          </w:p>
        </w:tc>
        <w:tc>
          <w:tcPr>
            <w:tcW w:w="2137" w:type="dxa"/>
            <w:tcBorders>
              <w:top w:val="nil"/>
              <w:left w:val="nil"/>
              <w:bottom w:val="single" w:color="auto" w:sz="4" w:space="0"/>
              <w:right w:val="single" w:color="auto" w:sz="4" w:space="0"/>
            </w:tcBorders>
            <w:noWrap w:val="0"/>
            <w:vAlign w:val="center"/>
          </w:tcPr>
          <w:p>
            <w:pPr>
              <w:pStyle w:val="966"/>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月均需达到</w:t>
            </w:r>
            <w:r>
              <w:rPr>
                <w:rFonts w:hint="eastAsia" w:ascii="宋体" w:hAnsi="宋体" w:eastAsia="宋体" w:cs="宋体"/>
                <w:b w:val="0"/>
                <w:bCs/>
                <w:color w:val="auto"/>
                <w:sz w:val="21"/>
                <w:szCs w:val="21"/>
                <w:highlight w:val="none"/>
                <w:lang w:val="en-US" w:eastAsia="zh-CN"/>
              </w:rPr>
              <w:t>99</w:t>
            </w:r>
            <w:r>
              <w:rPr>
                <w:rFonts w:hint="eastAsia" w:ascii="宋体" w:hAnsi="宋体" w:eastAsia="宋体" w:cs="宋体"/>
                <w:b w:val="0"/>
                <w:bCs/>
                <w:color w:val="auto"/>
                <w:sz w:val="21"/>
                <w:szCs w:val="21"/>
                <w:highlight w:val="none"/>
              </w:rPr>
              <w:t>%以上</w:t>
            </w:r>
          </w:p>
        </w:tc>
        <w:tc>
          <w:tcPr>
            <w:tcW w:w="4784"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675" w:type="dxa"/>
            <w:tcBorders>
              <w:top w:val="nil"/>
              <w:left w:val="single" w:color="auto" w:sz="4" w:space="0"/>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2042" w:type="dxa"/>
            <w:tcBorders>
              <w:top w:val="nil"/>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软件平台完好率</w:t>
            </w:r>
          </w:p>
        </w:tc>
        <w:tc>
          <w:tcPr>
            <w:tcW w:w="2137" w:type="dxa"/>
            <w:tcBorders>
              <w:top w:val="nil"/>
              <w:left w:val="nil"/>
              <w:bottom w:val="single" w:color="auto" w:sz="4" w:space="0"/>
              <w:right w:val="single" w:color="auto" w:sz="4" w:space="0"/>
            </w:tcBorders>
            <w:noWrap w:val="0"/>
            <w:vAlign w:val="center"/>
          </w:tcPr>
          <w:p>
            <w:pPr>
              <w:pStyle w:val="966"/>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月均需达到9</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%以上</w:t>
            </w:r>
          </w:p>
        </w:tc>
        <w:tc>
          <w:tcPr>
            <w:tcW w:w="4784"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675" w:type="dxa"/>
            <w:tcBorders>
              <w:top w:val="nil"/>
              <w:left w:val="single" w:color="auto" w:sz="4" w:space="0"/>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2042" w:type="dxa"/>
            <w:tcBorders>
              <w:top w:val="nil"/>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视频存储完整率</w:t>
            </w:r>
          </w:p>
        </w:tc>
        <w:tc>
          <w:tcPr>
            <w:tcW w:w="2137" w:type="dxa"/>
            <w:tcBorders>
              <w:top w:val="nil"/>
              <w:left w:val="nil"/>
              <w:bottom w:val="single" w:color="auto" w:sz="4" w:space="0"/>
              <w:right w:val="single" w:color="auto" w:sz="4" w:space="0"/>
            </w:tcBorders>
            <w:noWrap w:val="0"/>
            <w:vAlign w:val="center"/>
          </w:tcPr>
          <w:p>
            <w:pPr>
              <w:pStyle w:val="966"/>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月均需达到99%以上</w:t>
            </w:r>
          </w:p>
        </w:tc>
        <w:tc>
          <w:tcPr>
            <w:tcW w:w="4784"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bl>
    <w:p>
      <w:pPr>
        <w:pStyle w:val="7"/>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bookmarkStart w:id="440" w:name="_Toc3905"/>
      <w:bookmarkStart w:id="441" w:name="_Toc5490"/>
      <w:bookmarkStart w:id="442" w:name="_Toc19512"/>
      <w:bookmarkStart w:id="443" w:name="_Toc6653"/>
    </w:p>
    <w:p>
      <w:pPr>
        <w:pStyle w:val="7"/>
        <w:keepNext/>
        <w:keepLines/>
        <w:pageBreakBefore w:val="0"/>
        <w:widowControl/>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3、过程指标</w:t>
      </w:r>
      <w:bookmarkEnd w:id="440"/>
      <w:bookmarkEnd w:id="441"/>
      <w:bookmarkEnd w:id="442"/>
      <w:bookmarkEnd w:id="443"/>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服务报告考核指标</w:t>
      </w:r>
    </w:p>
    <w:tbl>
      <w:tblPr>
        <w:tblStyle w:val="62"/>
        <w:tblW w:w="9638" w:type="dxa"/>
        <w:jc w:val="center"/>
        <w:tblLayout w:type="fixed"/>
        <w:tblCellMar>
          <w:top w:w="0" w:type="dxa"/>
          <w:left w:w="108" w:type="dxa"/>
          <w:bottom w:w="0" w:type="dxa"/>
          <w:right w:w="108" w:type="dxa"/>
        </w:tblCellMar>
      </w:tblPr>
      <w:tblGrid>
        <w:gridCol w:w="802"/>
        <w:gridCol w:w="1639"/>
        <w:gridCol w:w="5185"/>
        <w:gridCol w:w="2012"/>
      </w:tblGrid>
      <w:tr>
        <w:tblPrEx>
          <w:tblCellMar>
            <w:top w:w="0" w:type="dxa"/>
            <w:left w:w="108" w:type="dxa"/>
            <w:bottom w:w="0" w:type="dxa"/>
            <w:right w:w="108" w:type="dxa"/>
          </w:tblCellMar>
        </w:tblPrEx>
        <w:trPr>
          <w:trHeight w:val="0"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报告内容</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考核标准</w:t>
            </w:r>
          </w:p>
        </w:tc>
        <w:tc>
          <w:tcPr>
            <w:tcW w:w="2012"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不合格处理方式</w:t>
            </w: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巡检报告</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内容是否完整，报表是否按时提交</w:t>
            </w:r>
            <w:r>
              <w:rPr>
                <w:rFonts w:hint="eastAsia" w:ascii="宋体" w:hAnsi="宋体" w:eastAsia="宋体" w:cs="宋体"/>
                <w:color w:val="auto"/>
                <w:sz w:val="21"/>
                <w:szCs w:val="21"/>
                <w:highlight w:val="none"/>
                <w:lang w:eastAsia="zh-CN"/>
              </w:rPr>
              <w:t>。</w:t>
            </w:r>
          </w:p>
        </w:tc>
        <w:tc>
          <w:tcPr>
            <w:tcW w:w="2012" w:type="dxa"/>
            <w:vMerge w:val="restart"/>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一份报告不按时提交或内容不合格，扣罚</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监测报告</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内容是否完整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报表是否按时提交</w:t>
            </w:r>
            <w:r>
              <w:rPr>
                <w:rFonts w:hint="eastAsia" w:ascii="宋体" w:hAnsi="宋体" w:eastAsia="宋体" w:cs="宋体"/>
                <w:color w:val="auto"/>
                <w:sz w:val="21"/>
                <w:szCs w:val="21"/>
                <w:highlight w:val="none"/>
                <w:lang w:eastAsia="zh-CN"/>
              </w:rPr>
              <w:t>。</w:t>
            </w:r>
          </w:p>
        </w:tc>
        <w:tc>
          <w:tcPr>
            <w:tcW w:w="2012"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预警报告</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内容是否完整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报表是否按时提交</w:t>
            </w:r>
            <w:r>
              <w:rPr>
                <w:rFonts w:hint="eastAsia" w:ascii="宋体" w:hAnsi="宋体" w:eastAsia="宋体" w:cs="宋体"/>
                <w:color w:val="auto"/>
                <w:sz w:val="21"/>
                <w:szCs w:val="21"/>
                <w:highlight w:val="none"/>
                <w:lang w:eastAsia="zh-CN"/>
              </w:rPr>
              <w:t>。</w:t>
            </w:r>
          </w:p>
        </w:tc>
        <w:tc>
          <w:tcPr>
            <w:tcW w:w="2012"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应急事件报告</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内容是否完整，报表是否按时提交</w:t>
            </w:r>
            <w:r>
              <w:rPr>
                <w:rFonts w:hint="eastAsia" w:ascii="宋体" w:hAnsi="宋体" w:eastAsia="宋体" w:cs="宋体"/>
                <w:color w:val="auto"/>
                <w:sz w:val="21"/>
                <w:szCs w:val="21"/>
                <w:highlight w:val="none"/>
                <w:lang w:eastAsia="zh-CN"/>
              </w:rPr>
              <w:t>。</w:t>
            </w:r>
          </w:p>
        </w:tc>
        <w:tc>
          <w:tcPr>
            <w:tcW w:w="2012"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预案启动报告</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内容是否完整，报表是否按时提交</w:t>
            </w:r>
            <w:r>
              <w:rPr>
                <w:rFonts w:hint="eastAsia" w:ascii="宋体" w:hAnsi="宋体" w:eastAsia="宋体" w:cs="宋体"/>
                <w:color w:val="auto"/>
                <w:sz w:val="21"/>
                <w:szCs w:val="21"/>
                <w:highlight w:val="none"/>
                <w:lang w:eastAsia="zh-CN"/>
              </w:rPr>
              <w:t>。</w:t>
            </w:r>
          </w:p>
        </w:tc>
        <w:tc>
          <w:tcPr>
            <w:tcW w:w="2012"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3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维修报告</w:t>
            </w:r>
          </w:p>
        </w:tc>
        <w:tc>
          <w:tcPr>
            <w:tcW w:w="518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内容是否完整，报表是否按时提交</w:t>
            </w:r>
            <w:r>
              <w:rPr>
                <w:rFonts w:hint="eastAsia" w:ascii="宋体" w:hAnsi="宋体" w:eastAsia="宋体" w:cs="宋体"/>
                <w:color w:val="auto"/>
                <w:sz w:val="21"/>
                <w:szCs w:val="21"/>
                <w:highlight w:val="none"/>
                <w:lang w:eastAsia="zh-CN"/>
              </w:rPr>
              <w:t>。</w:t>
            </w:r>
          </w:p>
        </w:tc>
        <w:tc>
          <w:tcPr>
            <w:tcW w:w="2012" w:type="dxa"/>
            <w:vMerge w:val="continue"/>
            <w:tcBorders>
              <w:top w:val="single" w:color="auto" w:sz="4" w:space="0"/>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bl>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2、时间考核指标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r>
        <w:rPr>
          <w:rFonts w:hint="eastAsia" w:ascii="宋体" w:hAnsi="宋体" w:eastAsia="宋体" w:cs="宋体"/>
          <w:color w:val="auto"/>
          <w:sz w:val="21"/>
          <w:szCs w:val="21"/>
          <w:highlight w:val="none"/>
        </w:rPr>
        <w:t>维修保养时间考核</w:t>
      </w:r>
    </w:p>
    <w:tbl>
      <w:tblPr>
        <w:tblStyle w:val="62"/>
        <w:tblW w:w="9638" w:type="dxa"/>
        <w:jc w:val="center"/>
        <w:tblLayout w:type="fixed"/>
        <w:tblCellMar>
          <w:top w:w="0" w:type="dxa"/>
          <w:left w:w="108" w:type="dxa"/>
          <w:bottom w:w="0" w:type="dxa"/>
          <w:right w:w="108" w:type="dxa"/>
        </w:tblCellMar>
      </w:tblPr>
      <w:tblGrid>
        <w:gridCol w:w="813"/>
        <w:gridCol w:w="1813"/>
        <w:gridCol w:w="4989"/>
        <w:gridCol w:w="2023"/>
      </w:tblGrid>
      <w:tr>
        <w:tblPrEx>
          <w:tblCellMar>
            <w:top w:w="0" w:type="dxa"/>
            <w:left w:w="108" w:type="dxa"/>
            <w:bottom w:w="0" w:type="dxa"/>
            <w:right w:w="108" w:type="dxa"/>
          </w:tblCellMar>
        </w:tblPrEx>
        <w:trPr>
          <w:trHeight w:val="23" w:hRule="atLeast"/>
          <w:tblHeader/>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3"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维修保养内容</w:t>
            </w:r>
          </w:p>
        </w:tc>
        <w:tc>
          <w:tcPr>
            <w:tcW w:w="498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维保时间标准</w:t>
            </w:r>
          </w:p>
        </w:tc>
        <w:tc>
          <w:tcPr>
            <w:tcW w:w="2023"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不合格处理方式</w:t>
            </w:r>
          </w:p>
        </w:tc>
      </w:tr>
      <w:tr>
        <w:tblPrEx>
          <w:tblCellMar>
            <w:top w:w="0" w:type="dxa"/>
            <w:left w:w="108" w:type="dxa"/>
            <w:bottom w:w="0" w:type="dxa"/>
            <w:right w:w="108" w:type="dxa"/>
          </w:tblCellMar>
        </w:tblPrEx>
        <w:trPr>
          <w:trHeight w:val="23" w:hRule="atLeast"/>
          <w:jc w:val="center"/>
        </w:trPr>
        <w:tc>
          <w:tcPr>
            <w:tcW w:w="813"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3"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前端设备</w:t>
            </w:r>
          </w:p>
        </w:tc>
        <w:tc>
          <w:tcPr>
            <w:tcW w:w="498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前端摄像机和镜头至少每</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个月一次，其它设备至少每季度一次</w:t>
            </w:r>
            <w:r>
              <w:rPr>
                <w:rFonts w:hint="eastAsia" w:ascii="宋体" w:hAnsi="宋体" w:eastAsia="宋体" w:cs="宋体"/>
                <w:color w:val="auto"/>
                <w:sz w:val="21"/>
                <w:szCs w:val="21"/>
                <w:highlight w:val="none"/>
                <w:lang w:eastAsia="zh-CN"/>
              </w:rPr>
              <w:t>。</w:t>
            </w:r>
          </w:p>
        </w:tc>
        <w:tc>
          <w:tcPr>
            <w:tcW w:w="2023" w:type="dxa"/>
            <w:vMerge w:val="restart"/>
            <w:tcBorders>
              <w:top w:val="nil"/>
              <w:left w:val="nil"/>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抽查不按时维保，发现一次扣罚</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w:t>
            </w:r>
          </w:p>
        </w:tc>
      </w:tr>
      <w:tr>
        <w:tblPrEx>
          <w:tblCellMar>
            <w:top w:w="0" w:type="dxa"/>
            <w:left w:w="108" w:type="dxa"/>
            <w:bottom w:w="0" w:type="dxa"/>
            <w:right w:w="108" w:type="dxa"/>
          </w:tblCellMar>
        </w:tblPrEx>
        <w:trPr>
          <w:trHeight w:val="23" w:hRule="atLeast"/>
          <w:jc w:val="center"/>
        </w:trPr>
        <w:tc>
          <w:tcPr>
            <w:tcW w:w="813"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13"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传输网络</w:t>
            </w:r>
          </w:p>
        </w:tc>
        <w:tc>
          <w:tcPr>
            <w:tcW w:w="498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至少每个月一次</w:t>
            </w:r>
            <w:r>
              <w:rPr>
                <w:rFonts w:hint="eastAsia" w:ascii="宋体" w:hAnsi="宋体" w:eastAsia="宋体" w:cs="宋体"/>
                <w:color w:val="auto"/>
                <w:sz w:val="21"/>
                <w:szCs w:val="21"/>
                <w:highlight w:val="none"/>
                <w:lang w:eastAsia="zh-CN"/>
              </w:rPr>
              <w:t>。</w:t>
            </w:r>
          </w:p>
        </w:tc>
        <w:tc>
          <w:tcPr>
            <w:tcW w:w="2023" w:type="dxa"/>
            <w:vMerge w:val="continue"/>
            <w:tcBorders>
              <w:left w:val="nil"/>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3" w:hRule="atLeast"/>
          <w:jc w:val="center"/>
        </w:trPr>
        <w:tc>
          <w:tcPr>
            <w:tcW w:w="813"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13"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后端设备</w:t>
            </w:r>
          </w:p>
        </w:tc>
        <w:tc>
          <w:tcPr>
            <w:tcW w:w="498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至少每个月一次</w:t>
            </w:r>
            <w:r>
              <w:rPr>
                <w:rFonts w:hint="eastAsia" w:ascii="宋体" w:hAnsi="宋体" w:eastAsia="宋体" w:cs="宋体"/>
                <w:color w:val="auto"/>
                <w:sz w:val="21"/>
                <w:szCs w:val="21"/>
                <w:highlight w:val="none"/>
                <w:lang w:eastAsia="zh-CN"/>
              </w:rPr>
              <w:t>。</w:t>
            </w:r>
          </w:p>
        </w:tc>
        <w:tc>
          <w:tcPr>
            <w:tcW w:w="2023" w:type="dxa"/>
            <w:vMerge w:val="continue"/>
            <w:tcBorders>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bl>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r>
        <w:rPr>
          <w:rFonts w:hint="eastAsia" w:ascii="宋体" w:hAnsi="宋体" w:eastAsia="宋体" w:cs="宋体"/>
          <w:color w:val="auto"/>
          <w:sz w:val="21"/>
          <w:szCs w:val="21"/>
          <w:highlight w:val="none"/>
        </w:rPr>
        <w:t>故障响应处理时限考核</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运维服务方</w:t>
      </w:r>
      <w:r>
        <w:rPr>
          <w:rFonts w:hint="eastAsia" w:ascii="宋体" w:hAnsi="宋体" w:eastAsia="宋体" w:cs="宋体"/>
          <w:color w:val="auto"/>
          <w:sz w:val="21"/>
          <w:szCs w:val="21"/>
          <w:highlight w:val="none"/>
        </w:rPr>
        <w:t>需提供7×24小时响应服务，具体响应方式及响应时间具体内容如下：</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3364"/>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故障类型</w:t>
            </w:r>
          </w:p>
        </w:tc>
        <w:tc>
          <w:tcPr>
            <w:tcW w:w="336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故障内容</w:t>
            </w:r>
          </w:p>
        </w:tc>
        <w:tc>
          <w:tcPr>
            <w:tcW w:w="4633"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故障驱动响应</w:t>
            </w:r>
          </w:p>
        </w:tc>
        <w:tc>
          <w:tcPr>
            <w:tcW w:w="336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设备出现警告，不影响系统运行</w:t>
            </w:r>
          </w:p>
        </w:tc>
        <w:tc>
          <w:tcPr>
            <w:tcW w:w="4633"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7×24小时电话咨询，8小时内到达现场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服务请求响应</w:t>
            </w:r>
          </w:p>
        </w:tc>
        <w:tc>
          <w:tcPr>
            <w:tcW w:w="336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部分设备损坏，但系统正常运行</w:t>
            </w:r>
          </w:p>
        </w:tc>
        <w:tc>
          <w:tcPr>
            <w:tcW w:w="4633"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7×24小时电话咨询，4小时内到达现场</w:t>
            </w:r>
            <w:r>
              <w:rPr>
                <w:rFonts w:hint="eastAsia" w:ascii="宋体" w:hAnsi="宋体" w:eastAsia="宋体" w:cs="宋体"/>
                <w:color w:val="auto"/>
                <w:sz w:val="21"/>
                <w:szCs w:val="21"/>
                <w:highlight w:val="none"/>
                <w:lang w:val="en-US" w:eastAsia="zh-CN"/>
              </w:rPr>
              <w:t>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w:t>
            </w:r>
          </w:p>
        </w:tc>
        <w:tc>
          <w:tcPr>
            <w:tcW w:w="3364"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设备故障</w:t>
            </w:r>
          </w:p>
        </w:tc>
        <w:tc>
          <w:tcPr>
            <w:tcW w:w="4633" w:type="dxa"/>
            <w:noWrap w:val="0"/>
            <w:vAlign w:val="center"/>
          </w:tcPr>
          <w:p>
            <w:pPr>
              <w:pStyle w:val="966"/>
              <w:keepNext w:val="0"/>
              <w:keepLines w:val="0"/>
              <w:pageBreakBefore w:val="0"/>
              <w:widowControl/>
              <w:kinsoku/>
              <w:wordWrap/>
              <w:overflowPunct/>
              <w:topLinePunct w:val="0"/>
              <w:autoSpaceDE/>
              <w:autoSpaceDN/>
              <w:bidi w:val="0"/>
              <w:adjustRightInd/>
              <w:snapToGrid/>
              <w:spacing w:before="100" w:beforeLines="50" w:beforeAutospacing="1" w:after="100" w:afterLines="50" w:afterAutospacing="1"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7×24小时电话咨询，2小时内到达现场</w:t>
            </w:r>
            <w:r>
              <w:rPr>
                <w:rFonts w:hint="eastAsia" w:ascii="宋体" w:hAnsi="宋体" w:eastAsia="宋体" w:cs="宋体"/>
                <w:color w:val="auto"/>
                <w:sz w:val="21"/>
                <w:szCs w:val="21"/>
                <w:highlight w:val="none"/>
                <w:lang w:val="en-US" w:eastAsia="zh-CN"/>
              </w:rPr>
              <w:t>并修复</w:t>
            </w:r>
          </w:p>
        </w:tc>
      </w:tr>
    </w:tbl>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到达现场后，需8小时内修复，故障修复时间均以</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申报开始计时，若有特殊情况须经</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书面同意方可延长故障排除时间。</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超时处置：</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1）响应时间每超过1小时，扣罚200元；</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2）故障处理每超时</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小时未修复，扣罚200元（特殊情况</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书面同意延长排除时间的除外）；</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3）故障处理严重超时，且无法提供用户方能认可的原因的，扣罚1000元/次。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3、日常巡检考核指标</w:t>
      </w:r>
    </w:p>
    <w:tbl>
      <w:tblPr>
        <w:tblStyle w:val="62"/>
        <w:tblW w:w="9638" w:type="dxa"/>
        <w:jc w:val="center"/>
        <w:tblLayout w:type="fixed"/>
        <w:tblCellMar>
          <w:top w:w="0" w:type="dxa"/>
          <w:left w:w="108" w:type="dxa"/>
          <w:bottom w:w="0" w:type="dxa"/>
          <w:right w:w="108" w:type="dxa"/>
        </w:tblCellMar>
      </w:tblPr>
      <w:tblGrid>
        <w:gridCol w:w="817"/>
        <w:gridCol w:w="1315"/>
        <w:gridCol w:w="5599"/>
        <w:gridCol w:w="1907"/>
      </w:tblGrid>
      <w:tr>
        <w:tblPrEx>
          <w:tblCellMar>
            <w:top w:w="0" w:type="dxa"/>
            <w:left w:w="108" w:type="dxa"/>
            <w:bottom w:w="0" w:type="dxa"/>
            <w:right w:w="108" w:type="dxa"/>
          </w:tblCellMar>
        </w:tblPrEx>
        <w:trPr>
          <w:trHeight w:val="23"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599"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考核标准</w:t>
            </w:r>
          </w:p>
        </w:tc>
        <w:tc>
          <w:tcPr>
            <w:tcW w:w="1907"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不合格处理方式</w:t>
            </w:r>
          </w:p>
        </w:tc>
      </w:tr>
      <w:tr>
        <w:tblPrEx>
          <w:tblCellMar>
            <w:top w:w="0" w:type="dxa"/>
            <w:left w:w="108" w:type="dxa"/>
            <w:bottom w:w="0" w:type="dxa"/>
            <w:right w:w="108" w:type="dxa"/>
          </w:tblCellMar>
        </w:tblPrEx>
        <w:trPr>
          <w:trHeight w:val="23" w:hRule="atLeast"/>
          <w:jc w:val="center"/>
        </w:trPr>
        <w:tc>
          <w:tcPr>
            <w:tcW w:w="817"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5"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巡检内容</w:t>
            </w:r>
          </w:p>
        </w:tc>
        <w:tc>
          <w:tcPr>
            <w:tcW w:w="559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前端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线路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中心机房、***机房</w:t>
            </w:r>
            <w:r>
              <w:rPr>
                <w:rFonts w:hint="eastAsia" w:ascii="宋体" w:hAnsi="宋体" w:eastAsia="宋体" w:cs="宋体"/>
                <w:color w:val="auto"/>
                <w:sz w:val="21"/>
                <w:szCs w:val="21"/>
                <w:highlight w:val="none"/>
                <w:lang w:eastAsia="zh-CN"/>
              </w:rPr>
              <w:t>。</w:t>
            </w:r>
          </w:p>
        </w:tc>
        <w:tc>
          <w:tcPr>
            <w:tcW w:w="1907" w:type="dxa"/>
            <w:vMerge w:val="restart"/>
            <w:tcBorders>
              <w:top w:val="nil"/>
              <w:left w:val="nil"/>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抽查巡检不合格，扣罚1000元/次</w:t>
            </w:r>
          </w:p>
        </w:tc>
      </w:tr>
      <w:tr>
        <w:tblPrEx>
          <w:tblCellMar>
            <w:top w:w="0" w:type="dxa"/>
            <w:left w:w="108" w:type="dxa"/>
            <w:bottom w:w="0" w:type="dxa"/>
            <w:right w:w="108" w:type="dxa"/>
          </w:tblCellMar>
        </w:tblPrEx>
        <w:trPr>
          <w:trHeight w:val="23" w:hRule="atLeast"/>
          <w:jc w:val="center"/>
        </w:trPr>
        <w:tc>
          <w:tcPr>
            <w:tcW w:w="817"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5"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巡检流程</w:t>
            </w:r>
          </w:p>
        </w:tc>
        <w:tc>
          <w:tcPr>
            <w:tcW w:w="559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是否按照标准流程操作</w:t>
            </w:r>
            <w:r>
              <w:rPr>
                <w:rFonts w:hint="eastAsia" w:ascii="宋体" w:hAnsi="宋体" w:eastAsia="宋体" w:cs="宋体"/>
                <w:color w:val="auto"/>
                <w:sz w:val="21"/>
                <w:szCs w:val="21"/>
                <w:highlight w:val="none"/>
                <w:lang w:eastAsia="zh-CN"/>
              </w:rPr>
              <w:t>。</w:t>
            </w:r>
          </w:p>
        </w:tc>
        <w:tc>
          <w:tcPr>
            <w:tcW w:w="1907" w:type="dxa"/>
            <w:vMerge w:val="continue"/>
            <w:tcBorders>
              <w:left w:val="nil"/>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3" w:hRule="atLeast"/>
          <w:jc w:val="center"/>
        </w:trPr>
        <w:tc>
          <w:tcPr>
            <w:tcW w:w="817"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5"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巡检频率</w:t>
            </w:r>
          </w:p>
        </w:tc>
        <w:tc>
          <w:tcPr>
            <w:tcW w:w="5599"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前端设备运行情况每天检查，线路、机房每个月检查一次</w:t>
            </w:r>
          </w:p>
        </w:tc>
        <w:tc>
          <w:tcPr>
            <w:tcW w:w="1907" w:type="dxa"/>
            <w:vMerge w:val="continue"/>
            <w:tcBorders>
              <w:left w:val="nil"/>
              <w:bottom w:val="single" w:color="auto" w:sz="4" w:space="0"/>
              <w:right w:val="single" w:color="auto" w:sz="4" w:space="0"/>
            </w:tcBorders>
            <w:noWrap w:val="0"/>
            <w:vAlign w:val="center"/>
          </w:tcPr>
          <w:p>
            <w:pPr>
              <w:pStyle w:val="966"/>
              <w:spacing w:line="360" w:lineRule="auto"/>
              <w:rPr>
                <w:rFonts w:hint="eastAsia" w:ascii="宋体" w:hAnsi="宋体" w:eastAsia="宋体" w:cs="宋体"/>
                <w:color w:val="auto"/>
                <w:sz w:val="21"/>
                <w:szCs w:val="21"/>
                <w:highlight w:val="none"/>
              </w:rPr>
            </w:pPr>
          </w:p>
        </w:tc>
      </w:tr>
    </w:tbl>
    <w:p>
      <w:pPr>
        <w:pStyle w:val="7"/>
        <w:keepNext/>
        <w:keepLines/>
        <w:pageBreakBefore w:val="0"/>
        <w:widowControl/>
        <w:kinsoku/>
        <w:wordWrap/>
        <w:overflowPunct/>
        <w:topLinePunct w:val="0"/>
        <w:autoSpaceDE/>
        <w:autoSpaceDN/>
        <w:bidi w:val="0"/>
        <w:adjustRightInd/>
        <w:snapToGrid/>
        <w:spacing w:before="417" w:beforeLines="100" w:after="0" w:line="360" w:lineRule="auto"/>
        <w:ind w:left="862" w:right="0" w:hanging="862"/>
        <w:textAlignment w:val="auto"/>
        <w:rPr>
          <w:rFonts w:hint="eastAsia" w:ascii="宋体" w:hAnsi="宋体" w:eastAsia="宋体" w:cs="宋体"/>
          <w:b/>
          <w:bCs/>
          <w:color w:val="auto"/>
          <w:sz w:val="21"/>
          <w:szCs w:val="21"/>
          <w:highlight w:val="none"/>
          <w:lang w:val="en-US" w:eastAsia="zh-CN"/>
        </w:rPr>
      </w:pPr>
      <w:bookmarkStart w:id="444" w:name="_Toc18845"/>
      <w:bookmarkStart w:id="445" w:name="_Toc22289"/>
      <w:bookmarkStart w:id="446" w:name="_Toc27856"/>
      <w:bookmarkStart w:id="447" w:name="_Toc5849"/>
      <w:r>
        <w:rPr>
          <w:rFonts w:hint="eastAsia" w:ascii="宋体" w:hAnsi="宋体" w:eastAsia="宋体" w:cs="宋体"/>
          <w:b/>
          <w:bCs/>
          <w:color w:val="auto"/>
          <w:sz w:val="21"/>
          <w:szCs w:val="21"/>
          <w:highlight w:val="none"/>
          <w:lang w:val="en-US" w:eastAsia="zh-CN"/>
        </w:rPr>
        <w:t>4、人员指标</w:t>
      </w:r>
      <w:bookmarkEnd w:id="444"/>
      <w:bookmarkEnd w:id="445"/>
      <w:bookmarkEnd w:id="446"/>
      <w:bookmarkEnd w:id="447"/>
    </w:p>
    <w:tbl>
      <w:tblPr>
        <w:tblStyle w:val="62"/>
        <w:tblW w:w="9638" w:type="dxa"/>
        <w:jc w:val="center"/>
        <w:tblLayout w:type="fixed"/>
        <w:tblCellMar>
          <w:top w:w="0" w:type="dxa"/>
          <w:left w:w="108" w:type="dxa"/>
          <w:bottom w:w="0" w:type="dxa"/>
          <w:right w:w="108" w:type="dxa"/>
        </w:tblCellMar>
      </w:tblPr>
      <w:tblGrid>
        <w:gridCol w:w="664"/>
        <w:gridCol w:w="1105"/>
        <w:gridCol w:w="5366"/>
        <w:gridCol w:w="2503"/>
      </w:tblGrid>
      <w:tr>
        <w:tblPrEx>
          <w:tblCellMar>
            <w:top w:w="0" w:type="dxa"/>
            <w:left w:w="108" w:type="dxa"/>
            <w:bottom w:w="0" w:type="dxa"/>
            <w:right w:w="108" w:type="dxa"/>
          </w:tblCellMar>
        </w:tblPrEx>
        <w:trPr>
          <w:trHeight w:val="23" w:hRule="atLeast"/>
          <w:tblHeade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5"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366"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考核标准</w:t>
            </w:r>
          </w:p>
        </w:tc>
        <w:tc>
          <w:tcPr>
            <w:tcW w:w="2503" w:type="dxa"/>
            <w:tcBorders>
              <w:top w:val="single" w:color="auto" w:sz="4" w:space="0"/>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不合格处理方式</w:t>
            </w:r>
          </w:p>
        </w:tc>
      </w:tr>
      <w:tr>
        <w:tblPrEx>
          <w:tblCellMar>
            <w:top w:w="0" w:type="dxa"/>
            <w:left w:w="108" w:type="dxa"/>
            <w:bottom w:w="0" w:type="dxa"/>
            <w:right w:w="108" w:type="dxa"/>
          </w:tblCellMar>
        </w:tblPrEx>
        <w:trPr>
          <w:trHeight w:val="23" w:hRule="atLeast"/>
          <w:jc w:val="center"/>
        </w:trPr>
        <w:tc>
          <w:tcPr>
            <w:tcW w:w="66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tc>
        <w:tc>
          <w:tcPr>
            <w:tcW w:w="5366"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配置一定工作能力、经验的专职运维人员</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人，配备合理数量的其他人员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c>
          <w:tcPr>
            <w:tcW w:w="2503"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一次不合格扣罚2000元</w:t>
            </w:r>
          </w:p>
        </w:tc>
      </w:tr>
      <w:tr>
        <w:tblPrEx>
          <w:tblCellMar>
            <w:top w:w="0" w:type="dxa"/>
            <w:left w:w="108" w:type="dxa"/>
            <w:bottom w:w="0" w:type="dxa"/>
            <w:right w:w="108" w:type="dxa"/>
          </w:tblCellMar>
        </w:tblPrEx>
        <w:trPr>
          <w:trHeight w:val="23" w:hRule="atLeast"/>
          <w:jc w:val="center"/>
        </w:trPr>
        <w:tc>
          <w:tcPr>
            <w:tcW w:w="66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5"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职业道德</w:t>
            </w:r>
          </w:p>
        </w:tc>
        <w:tc>
          <w:tcPr>
            <w:tcW w:w="5366"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运维</w:t>
            </w:r>
            <w:r>
              <w:rPr>
                <w:rFonts w:hint="eastAsia" w:ascii="宋体" w:hAnsi="宋体" w:eastAsia="宋体" w:cs="宋体"/>
                <w:color w:val="auto"/>
                <w:sz w:val="21"/>
                <w:szCs w:val="21"/>
                <w:highlight w:val="none"/>
              </w:rPr>
              <w:t>过程中不得随意调看、查阅各种视频、录像档案。由于技术原因需要调看、查阅时，应征得</w:t>
            </w:r>
            <w:r>
              <w:rPr>
                <w:rFonts w:hint="eastAsia" w:ascii="宋体" w:hAnsi="宋体" w:eastAsia="宋体" w:cs="宋体"/>
                <w:color w:val="auto"/>
                <w:sz w:val="21"/>
                <w:szCs w:val="21"/>
                <w:highlight w:val="none"/>
                <w:lang w:eastAsia="zh-CN"/>
              </w:rPr>
              <w:t>业主单位</w:t>
            </w:r>
            <w:r>
              <w:rPr>
                <w:rFonts w:hint="eastAsia" w:ascii="宋体" w:hAnsi="宋体" w:eastAsia="宋体" w:cs="宋体"/>
                <w:color w:val="auto"/>
                <w:sz w:val="21"/>
                <w:szCs w:val="21"/>
                <w:highlight w:val="none"/>
              </w:rPr>
              <w:t>相关负责人的同意，并记录在案，不得外泄</w:t>
            </w:r>
            <w:r>
              <w:rPr>
                <w:rFonts w:hint="eastAsia" w:ascii="宋体" w:hAnsi="宋体" w:eastAsia="宋体" w:cs="宋体"/>
                <w:color w:val="auto"/>
                <w:sz w:val="21"/>
                <w:szCs w:val="21"/>
                <w:highlight w:val="none"/>
                <w:lang w:eastAsia="zh-CN"/>
              </w:rPr>
              <w:t>。</w:t>
            </w:r>
          </w:p>
        </w:tc>
        <w:tc>
          <w:tcPr>
            <w:tcW w:w="2503"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一次不合格扣罚200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p>
        </w:tc>
      </w:tr>
      <w:tr>
        <w:tblPrEx>
          <w:tblCellMar>
            <w:top w:w="0" w:type="dxa"/>
            <w:left w:w="108" w:type="dxa"/>
            <w:bottom w:w="0" w:type="dxa"/>
            <w:right w:w="108" w:type="dxa"/>
          </w:tblCellMar>
        </w:tblPrEx>
        <w:trPr>
          <w:trHeight w:val="678" w:hRule="atLeast"/>
          <w:jc w:val="center"/>
        </w:trPr>
        <w:tc>
          <w:tcPr>
            <w:tcW w:w="664" w:type="dxa"/>
            <w:tcBorders>
              <w:top w:val="nil"/>
              <w:left w:val="single" w:color="auto" w:sz="4" w:space="0"/>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5"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工作态度</w:t>
            </w:r>
          </w:p>
        </w:tc>
        <w:tc>
          <w:tcPr>
            <w:tcW w:w="5366"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运维过程中应态度和蔼、责任心强、做到文明</w:t>
            </w:r>
            <w:r>
              <w:rPr>
                <w:rFonts w:hint="eastAsia" w:ascii="宋体" w:hAnsi="宋体" w:eastAsia="宋体" w:cs="宋体"/>
                <w:color w:val="auto"/>
                <w:sz w:val="21"/>
                <w:szCs w:val="21"/>
                <w:highlight w:val="none"/>
                <w:lang w:eastAsia="zh-CN"/>
              </w:rPr>
              <w:t>运维。</w:t>
            </w:r>
          </w:p>
        </w:tc>
        <w:tc>
          <w:tcPr>
            <w:tcW w:w="2503" w:type="dxa"/>
            <w:tcBorders>
              <w:top w:val="nil"/>
              <w:left w:val="nil"/>
              <w:bottom w:val="single" w:color="auto" w:sz="4" w:space="0"/>
              <w:right w:val="single" w:color="auto" w:sz="4" w:space="0"/>
            </w:tcBorders>
            <w:noWrap w:val="0"/>
            <w:vAlign w:val="center"/>
          </w:tcPr>
          <w:p>
            <w:pPr>
              <w:pStyle w:val="96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一次不合格扣罚</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00元</w:t>
            </w:r>
          </w:p>
        </w:tc>
      </w:t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tbl>
    <w:p>
      <w:pPr>
        <w:pStyle w:val="5"/>
        <w:bidi w:val="0"/>
        <w:spacing w:line="360" w:lineRule="auto"/>
        <w:rPr>
          <w:rFonts w:hint="eastAsia" w:ascii="宋体" w:hAnsi="宋体" w:eastAsia="宋体" w:cs="宋体"/>
          <w:color w:val="auto"/>
          <w:sz w:val="21"/>
          <w:szCs w:val="21"/>
          <w:highlight w:val="none"/>
          <w:lang w:val="en-US" w:eastAsia="zh-CN"/>
        </w:rPr>
      </w:pPr>
      <w:bookmarkStart w:id="448" w:name="_Toc3212"/>
      <w:bookmarkStart w:id="449" w:name="_Toc16855"/>
      <w:bookmarkStart w:id="450" w:name="_Toc2880"/>
      <w:bookmarkStart w:id="451" w:name="_Toc24320"/>
      <w:bookmarkStart w:id="452" w:name="_Toc18212"/>
      <w:bookmarkStart w:id="453" w:name="_Toc19590"/>
      <w:bookmarkStart w:id="454" w:name="_Toc8114"/>
      <w:bookmarkStart w:id="455" w:name="_Toc22827"/>
      <w:bookmarkStart w:id="456" w:name="_Toc30143"/>
      <w:bookmarkStart w:id="457" w:name="_Toc10136"/>
      <w:bookmarkStart w:id="458" w:name="_Toc12285"/>
      <w:bookmarkStart w:id="459" w:name="_Toc1926"/>
      <w:bookmarkStart w:id="460" w:name="_Toc19924"/>
      <w:bookmarkStart w:id="461" w:name="_Toc7172"/>
      <w:bookmarkStart w:id="462" w:name="_Toc10306"/>
      <w:bookmarkStart w:id="463" w:name="_Toc532289210"/>
      <w:bookmarkStart w:id="464" w:name="_Toc27691"/>
      <w:bookmarkStart w:id="465" w:name="_Toc19000"/>
      <w:bookmarkStart w:id="466" w:name="_Toc13565"/>
      <w:bookmarkStart w:id="467" w:name="_Toc15785"/>
      <w:bookmarkStart w:id="468" w:name="_Toc11466"/>
      <w:bookmarkStart w:id="469" w:name="_Toc4343"/>
      <w:bookmarkStart w:id="470" w:name="_Toc22425"/>
      <w:bookmarkStart w:id="471" w:name="_Toc18447"/>
      <w:bookmarkStart w:id="472" w:name="_Toc21780"/>
      <w:bookmarkStart w:id="473" w:name="_Toc12945"/>
      <w:bookmarkStart w:id="474" w:name="_Toc27674"/>
      <w:bookmarkStart w:id="475" w:name="_Toc23790"/>
    </w:p>
    <w:p>
      <w:pPr>
        <w:pStyle w:val="5"/>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（九）人员培训方案</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培训是运维项目非常重要的环节，是整个项目管理工作的重要组成部分。通过培训使得培训后的人员能了解和掌握系统结构和工作原理、设备性能、设备操作，并能排除一般的系统故障，使得这些管理人员能担负起系统的日常运行、维修、运维和保养工作，保障系统正常运行。</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培训的内容主要为运维流程的培训。培训对象是业主单位主管领导、各***具体联系人员</w:t>
      </w:r>
      <w:r>
        <w:rPr>
          <w:rFonts w:hint="eastAsia" w:ascii="宋体" w:hAnsi="宋体" w:eastAsia="宋体" w:cs="宋体"/>
          <w:color w:val="auto"/>
          <w:sz w:val="21"/>
          <w:szCs w:val="21"/>
          <w:highlight w:val="none"/>
          <w:lang w:val="en-US" w:eastAsia="zh-CN"/>
        </w:rPr>
        <w:t>及其他部门相关人员</w:t>
      </w:r>
      <w:r>
        <w:rPr>
          <w:rFonts w:hint="eastAsia" w:ascii="宋体" w:hAnsi="宋体" w:eastAsia="宋体" w:cs="宋体"/>
          <w:color w:val="auto"/>
          <w:sz w:val="21"/>
          <w:szCs w:val="21"/>
          <w:highlight w:val="none"/>
          <w:lang w:eastAsia="zh-CN"/>
        </w:rPr>
        <w:t>。具体的内容包括运维的流程、运维的文档管理、运维的考核组织及实施等内容</w:t>
      </w:r>
      <w:r>
        <w:rPr>
          <w:rFonts w:hint="eastAsia" w:ascii="宋体" w:hAnsi="宋体" w:eastAsia="宋体" w:cs="宋体"/>
          <w:color w:val="auto"/>
          <w:sz w:val="21"/>
          <w:szCs w:val="21"/>
          <w:highlight w:val="none"/>
          <w:lang w:val="en-US" w:eastAsia="zh-CN"/>
        </w:rPr>
        <w:t>。</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培训方式采用集中培训、现场培训、发放技术培训材料等相结合的方式，针对不同层次的人员，开设不同的培训课程和确定培训方式，采取免费培训方式。</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集中培训方式</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分别针对系统管理员、系统维护人员和系统操作人员，开设集中培训课程。重点是系统维护人员和系统操作人员，采用集中授课的方式，进行培训。</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现场培训方式</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重点针对系统管理员，通过在现场的施工和培训，深层次的掌握系统各设备的使用、维护、故障检修和各种日常操作等。</w:t>
      </w:r>
    </w:p>
    <w:p>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网上培训</w:t>
      </w:r>
    </w:p>
    <w:p>
      <w:pPr>
        <w:bidi w:val="0"/>
        <w:spacing w:line="360" w:lineRule="auto"/>
        <w:rPr>
          <w:rFonts w:hint="eastAsia" w:ascii="宋体" w:hAnsi="宋体" w:eastAsia="宋体" w:cs="宋体"/>
          <w:color w:val="auto"/>
          <w:sz w:val="21"/>
          <w:szCs w:val="21"/>
          <w:highlight w:val="none"/>
          <w:lang w:val="en-US" w:eastAsia="zh-CN"/>
        </w:rPr>
        <w:sectPr>
          <w:headerReference r:id="rId8" w:type="default"/>
          <w:footerReference r:id="rId9" w:type="default"/>
          <w:pgSz w:w="11906" w:h="16838"/>
          <w:pgMar w:top="1440" w:right="1417" w:bottom="1440" w:left="1417" w:header="794" w:footer="720" w:gutter="0"/>
          <w:pgNumType w:fmt="decimal"/>
          <w:cols w:space="720" w:num="1"/>
          <w:rtlGutter w:val="0"/>
          <w:docGrid w:linePitch="415" w:charSpace="0"/>
        </w:sectPr>
      </w:pPr>
      <w:r>
        <w:rPr>
          <w:rFonts w:hint="eastAsia" w:ascii="宋体" w:hAnsi="宋体" w:eastAsia="宋体" w:cs="宋体"/>
          <w:color w:val="auto"/>
          <w:sz w:val="21"/>
          <w:szCs w:val="21"/>
          <w:highlight w:val="none"/>
          <w:lang w:val="en-US" w:eastAsia="zh-CN"/>
        </w:rPr>
        <w:t>通过本次项目建设内容中的网上培训系统，为用户提供在线培训。</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4"/>
        <w:keepNext/>
        <w:keepLines/>
        <w:pageBreakBefore w:val="0"/>
        <w:widowControl w:val="0"/>
        <w:kinsoku/>
        <w:wordWrap/>
        <w:overflowPunct/>
        <w:topLinePunct w:val="0"/>
        <w:autoSpaceDE/>
        <w:autoSpaceDN/>
        <w:bidi w:val="0"/>
        <w:adjustRightInd w:val="0"/>
        <w:snapToGrid/>
        <w:spacing w:before="0" w:after="0" w:line="360" w:lineRule="auto"/>
        <w:ind w:left="0" w:leftChars="0" w:right="0" w:rightChars="0" w:hanging="431"/>
        <w:textAlignment w:val="auto"/>
        <w:rPr>
          <w:rFonts w:hint="eastAsia" w:ascii="宋体" w:hAnsi="宋体" w:eastAsia="宋体" w:cs="宋体"/>
          <w:b/>
          <w:bCs/>
          <w:color w:val="auto"/>
          <w:sz w:val="28"/>
          <w:szCs w:val="28"/>
          <w:highlight w:val="none"/>
        </w:rPr>
      </w:pPr>
      <w:bookmarkStart w:id="476" w:name="_Toc27337"/>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运行维护清单</w:t>
      </w:r>
      <w:bookmarkEnd w:id="476"/>
    </w:p>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left"/>
        <w:textAlignment w:val="auto"/>
        <w:rPr>
          <w:rFonts w:hint="eastAsia" w:ascii="宋体" w:hAnsi="宋体" w:eastAsia="宋体" w:cs="宋体"/>
          <w:b/>
          <w:bCs/>
          <w:color w:val="auto"/>
          <w:sz w:val="21"/>
          <w:szCs w:val="21"/>
          <w:highlight w:val="none"/>
        </w:rPr>
      </w:pPr>
      <w:bookmarkStart w:id="477" w:name="_Toc20560"/>
      <w:bookmarkStart w:id="478" w:name="_Toc5523"/>
      <w:bookmarkStart w:id="479" w:name="_Toc8840"/>
      <w:bookmarkStart w:id="480" w:name="_Toc23786"/>
      <w:bookmarkStart w:id="481" w:name="_Toc4611"/>
      <w:bookmarkStart w:id="482" w:name="_Toc25135"/>
      <w:bookmarkStart w:id="483" w:name="_Toc18378"/>
      <w:bookmarkStart w:id="484" w:name="_Toc29645"/>
      <w:bookmarkStart w:id="485" w:name="_Toc32561"/>
      <w:bookmarkStart w:id="486" w:name="_Toc1202"/>
      <w:bookmarkStart w:id="487" w:name="_Toc31806"/>
      <w:bookmarkStart w:id="488" w:name="_Toc532289224"/>
      <w:bookmarkStart w:id="489" w:name="_Toc4235"/>
      <w:bookmarkStart w:id="490" w:name="_Toc7525"/>
      <w:bookmarkStart w:id="491" w:name="_Toc9138"/>
      <w:bookmarkStart w:id="492" w:name="_Toc29279"/>
      <w:bookmarkStart w:id="493" w:name="_Toc3184"/>
      <w:bookmarkStart w:id="494" w:name="_Toc32350"/>
      <w:bookmarkStart w:id="495" w:name="_Toc12820"/>
      <w:bookmarkStart w:id="496" w:name="_Toc16151"/>
      <w:bookmarkStart w:id="497" w:name="_Toc25780"/>
      <w:bookmarkStart w:id="498" w:name="_Toc24384"/>
      <w:bookmarkStart w:id="499" w:name="_Toc6652"/>
      <w:bookmarkStart w:id="500" w:name="_Toc24150"/>
      <w:bookmarkStart w:id="501" w:name="_Toc4330"/>
      <w:bookmarkStart w:id="502" w:name="_Toc15791"/>
      <w:bookmarkStart w:id="503" w:name="_Toc32655"/>
      <w:bookmarkStart w:id="504" w:name="_Toc22026"/>
      <w:bookmarkStart w:id="505" w:name="_Toc23443"/>
      <w:bookmarkStart w:id="506" w:name="_Toc21157"/>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val="en-US" w:eastAsia="zh-CN"/>
        </w:rPr>
        <w:t>运维</w:t>
      </w:r>
      <w:r>
        <w:rPr>
          <w:rFonts w:hint="eastAsia" w:ascii="宋体" w:hAnsi="宋体" w:eastAsia="宋体" w:cs="宋体"/>
          <w:b/>
          <w:bCs/>
          <w:color w:val="auto"/>
          <w:sz w:val="21"/>
          <w:szCs w:val="21"/>
          <w:highlight w:val="none"/>
        </w:rPr>
        <w:t>总表</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39"/>
        <w:gridCol w:w="1227"/>
        <w:gridCol w:w="2529"/>
        <w:gridCol w:w="2761"/>
        <w:gridCol w:w="644"/>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运维类型</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费用名目</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主要内容</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运维数量</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4600" w:type="pct"/>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公安点位运维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1.1.1</w:t>
            </w:r>
          </w:p>
        </w:tc>
        <w:tc>
          <w:tcPr>
            <w:tcW w:w="39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一类点位运维</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系统维护费（按摄像机数量）</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设备维护含前端+网络+后端设备维护，费用按照摄像机数量进行均摊。</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5487个点位、7233路视频（中心城区6345路、乡镇888路）。</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前端系统电费（按点位数量）</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前端摄像机、补光灯及传输设备供电费用，按照点位数一次性包干支付。</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5487个点位。</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安全责任制保险费（按点位数量）</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安全责任保险，主要涉及户外前端设备因自然灾害或其他不可抗力造成的财产损失和人身伤害等。</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5487个点位。</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1.1.2</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一类点位整改优化</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现有一类点整改优化</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防锈处理和基础加固等、管线管网施工、拆除等。</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废弃拆除5处、防锈处理和基础加固等613项、管线管网施工36处。</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1.1.3</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二、三类点整合接入运维</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整合接入运维</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二类视频接入点位链路设及相关整合设备维护及平台数据治理，三类视频接入点位链路及相关整合设备维护。不含点位视频维护。</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二类点24个部门、三类点264个单位。</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1.1.4</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4G车载监控设备运维</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日常运维</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4G车载监控设备维护和耗材配件更换。负责在线位置监控应用系统、车辆定位终端设备及数据接口服务运维服务等工作。</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65辆警车（中心城区***车载54辆、乡镇***车载11辆）。在线位置监控应用系统运维服务1套、车辆定位终端设备运维服务 208台、数据接口服务运维服务1套。</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1.1.5</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督察监控点位运维</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督察内部监控日常运维</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前端设备的例行维护和故障响应，对监控设备开展实时监控、日常巡检、故障响应等工作。</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1877路视频。主要覆盖鄞州区各***和分局下属机关单位。</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1.1.6</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鄞州公安机房运维</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机房日常运维及设备维修</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对环控系统、消防系统、备电系统、装饰装修、接地系统等设备维护及日常巡检。</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1个中心机房、2个分中心机房及23个接入机房（***20个、分局3个）。</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1.1.7</w:t>
            </w:r>
          </w:p>
        </w:tc>
        <w:tc>
          <w:tcPr>
            <w:tcW w:w="39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链路租赁</w:t>
            </w: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裸光纤链路</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裸光纤4576条（中心城区3975条、乡镇483条、中继链路118条）。</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VPN链路（30M）</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435条（中心城区296条、乡镇139条）。</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无线接入点</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659点（中心城区555点、乡镇104点）。</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9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督察部分链路</w:t>
            </w:r>
          </w:p>
        </w:tc>
        <w:tc>
          <w:tcPr>
            <w:tcW w:w="1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裸光纤49条。</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水利点位运维</w:t>
            </w:r>
          </w:p>
        </w:tc>
        <w:tc>
          <w:tcPr>
            <w:tcW w:w="3512"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178个点位、178路视频、裸光纤17条、VPN39条。其中前端系统电力采用水利设施用电，本项目不计入；安全责任制保险取户外立杆数。</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医保点位运维</w:t>
            </w:r>
          </w:p>
        </w:tc>
        <w:tc>
          <w:tcPr>
            <w:tcW w:w="3512"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566个点位、566路视频、VPN566条、云存储服务（90天）、视频监控平台服务、裸光纤中继链路1条。其中前端系统电力采用医保定点药店用电，本项目不计入；安全责任制保险取户外立杆数。</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城管点位运维</w:t>
            </w:r>
          </w:p>
        </w:tc>
        <w:tc>
          <w:tcPr>
            <w:tcW w:w="3512"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721个点位、968路视频、VPN76条、中继链路62条、裸光纤链路105条、短信平台1项。其中前端系统电力采用园林设施用电不计入，采用市电接入149点；安全责任制保险点位654点。</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3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城管线路改造</w:t>
            </w:r>
          </w:p>
        </w:tc>
        <w:tc>
          <w:tcPr>
            <w:tcW w:w="3512"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对40处老化管线、公园修建等管网进行改造、对本次868路运维视频进行前端IP地址整改。</w:t>
            </w:r>
          </w:p>
        </w:tc>
        <w:tc>
          <w:tcPr>
            <w:tcW w:w="3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bookmarkEnd w:id="497"/>
    </w:tbl>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left"/>
        <w:textAlignment w:val="auto"/>
        <w:rPr>
          <w:rFonts w:hint="eastAsia" w:ascii="宋体" w:hAnsi="宋体" w:eastAsia="宋体" w:cs="宋体"/>
          <w:b/>
          <w:bCs/>
          <w:color w:val="auto"/>
          <w:sz w:val="21"/>
          <w:szCs w:val="21"/>
          <w:highlight w:val="none"/>
          <w:lang w:val="en-US"/>
        </w:rPr>
      </w:pPr>
      <w:bookmarkStart w:id="507" w:name="_Toc28869"/>
      <w:bookmarkStart w:id="508" w:name="_Toc532289225"/>
      <w:bookmarkStart w:id="509" w:name="_Toc31911"/>
      <w:bookmarkStart w:id="510" w:name="_Toc20795"/>
      <w:bookmarkStart w:id="511" w:name="_Toc30211"/>
      <w:bookmarkStart w:id="512" w:name="_Toc17452"/>
      <w:bookmarkStart w:id="513" w:name="_Toc14121"/>
      <w:bookmarkStart w:id="514" w:name="_Toc7673"/>
      <w:bookmarkStart w:id="515" w:name="_Toc6338"/>
      <w:bookmarkStart w:id="516" w:name="_Toc9568"/>
      <w:bookmarkStart w:id="517" w:name="_Toc20071"/>
      <w:bookmarkStart w:id="518" w:name="_Toc30231"/>
      <w:bookmarkStart w:id="519" w:name="_Toc20615"/>
      <w:bookmarkStart w:id="520" w:name="_Toc26473"/>
      <w:bookmarkStart w:id="521" w:name="_Toc4891"/>
      <w:bookmarkStart w:id="522" w:name="_Toc12858"/>
      <w:bookmarkStart w:id="523" w:name="_Toc32232"/>
      <w:bookmarkStart w:id="524" w:name="_Toc20669"/>
      <w:bookmarkStart w:id="525" w:name="_Toc5301"/>
      <w:bookmarkStart w:id="526" w:name="_Toc20234"/>
      <w:r>
        <w:rPr>
          <w:rFonts w:hint="eastAsia" w:ascii="宋体" w:hAnsi="宋体" w:cs="宋体"/>
          <w:b/>
          <w:bCs/>
          <w:color w:val="auto"/>
          <w:sz w:val="21"/>
          <w:szCs w:val="21"/>
          <w:highlight w:val="none"/>
          <w:lang w:val="en-US" w:eastAsia="zh-CN"/>
        </w:rPr>
        <w:br w:type="page"/>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一类点位运维</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ascii="宋体" w:hAnsi="宋体" w:eastAsia="宋体" w:cs="宋体"/>
          <w:b/>
          <w:bCs/>
          <w:color w:val="auto"/>
          <w:sz w:val="21"/>
          <w:szCs w:val="21"/>
          <w:highlight w:val="none"/>
          <w:lang w:val="en-US" w:eastAsia="zh-CN"/>
        </w:rPr>
        <w:t>清单</w:t>
      </w:r>
      <w:bookmarkEnd w:id="526"/>
    </w:p>
    <w:tbl>
      <w:tblPr>
        <w:tblStyle w:val="62"/>
        <w:tblW w:w="5010"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132"/>
        <w:gridCol w:w="4504"/>
        <w:gridCol w:w="1104"/>
        <w:gridCol w:w="99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运维区域</w:t>
            </w: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运维年限</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运维周期（月）</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点位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摄像机数量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0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中心城区***</w:t>
            </w: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竣工验收0-3年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583</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东钱湖旅游度假区（新质保到期）（0-3年）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竣工验收3-5年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1111</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竣工验收5-7年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952</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竣工验收7年以上</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1904</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中兴路（江南路-兴宁路）综合整治工程治安监控迁移改造项目（3-5年）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0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乡镇***</w:t>
            </w: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竣工验收0-3年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214</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竣工验收3-5年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竣工验收5-7年</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0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竣工验收7年以上</w:t>
            </w: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331</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bookmarkStart w:id="527" w:name="_Toc12338"/>
            <w:bookmarkStart w:id="528" w:name="_Toc13823"/>
            <w:bookmarkStart w:id="529" w:name="_Toc23182"/>
            <w:bookmarkStart w:id="530" w:name="_Toc18"/>
            <w:bookmarkStart w:id="531" w:name="_Toc7799"/>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合计</w:t>
            </w:r>
          </w:p>
        </w:tc>
        <w:tc>
          <w:tcPr>
            <w:tcW w:w="2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5487</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7233</w:t>
            </w: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32" w:name="_Toc6140"/>
      <w:r>
        <w:rPr>
          <w:rFonts w:hint="eastAsia" w:ascii="宋体" w:hAnsi="宋体" w:eastAsia="宋体" w:cs="宋体"/>
          <w:b/>
          <w:bCs/>
          <w:color w:val="auto"/>
          <w:sz w:val="21"/>
          <w:szCs w:val="21"/>
          <w:highlight w:val="none"/>
          <w:lang w:val="en-US" w:eastAsia="zh-CN"/>
        </w:rPr>
        <w:t>（三）一类点位整改优化</w:t>
      </w:r>
      <w:bookmarkEnd w:id="527"/>
      <w:bookmarkEnd w:id="528"/>
      <w:bookmarkEnd w:id="529"/>
      <w:bookmarkEnd w:id="530"/>
      <w:bookmarkEnd w:id="531"/>
      <w:r>
        <w:rPr>
          <w:rFonts w:hint="eastAsia" w:ascii="宋体" w:hAnsi="宋体" w:eastAsia="宋体" w:cs="宋体"/>
          <w:b/>
          <w:bCs/>
          <w:color w:val="auto"/>
          <w:sz w:val="21"/>
          <w:szCs w:val="21"/>
          <w:highlight w:val="none"/>
          <w:lang w:val="en-US" w:eastAsia="zh-CN"/>
        </w:rPr>
        <w:t>清单</w:t>
      </w:r>
      <w:bookmarkEnd w:id="532"/>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4"/>
        <w:gridCol w:w="2480"/>
        <w:gridCol w:w="4667"/>
        <w:gridCol w:w="821"/>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整改优化内容</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实施内容</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废弃拆除</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基础杆件拆除、运输及路面、基础、绿化修复。</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防锈处理和基础加固等</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杆件、箱体、安装固件的除锈等处理。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613</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管线管网施工</w:t>
            </w:r>
          </w:p>
        </w:tc>
        <w:tc>
          <w:tcPr>
            <w:tcW w:w="2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对公共自行车运营停放点位进行电源重新引入、对架空飞线点位进行预埋处理。</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处</w:t>
            </w: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33" w:name="_Toc15742"/>
      <w:bookmarkStart w:id="534" w:name="_Toc15336"/>
      <w:bookmarkStart w:id="535" w:name="_Toc4715"/>
      <w:bookmarkStart w:id="536" w:name="_Toc2395"/>
      <w:bookmarkStart w:id="537" w:name="_Toc19676"/>
      <w:bookmarkStart w:id="538" w:name="_Toc13476"/>
      <w:r>
        <w:rPr>
          <w:rFonts w:hint="eastAsia" w:ascii="宋体" w:hAnsi="宋体" w:eastAsia="宋体" w:cs="宋体"/>
          <w:b/>
          <w:bCs/>
          <w:color w:val="auto"/>
          <w:sz w:val="21"/>
          <w:szCs w:val="21"/>
          <w:highlight w:val="none"/>
          <w:lang w:val="en-US" w:eastAsia="zh-CN"/>
        </w:rPr>
        <w:t>（四）二三类点位整合接入运维</w:t>
      </w:r>
      <w:bookmarkEnd w:id="533"/>
      <w:bookmarkEnd w:id="534"/>
      <w:bookmarkEnd w:id="535"/>
      <w:bookmarkEnd w:id="536"/>
      <w:bookmarkEnd w:id="537"/>
      <w:r>
        <w:rPr>
          <w:rFonts w:hint="eastAsia" w:ascii="宋体" w:hAnsi="宋体" w:eastAsia="宋体" w:cs="宋体"/>
          <w:b/>
          <w:bCs/>
          <w:color w:val="auto"/>
          <w:sz w:val="21"/>
          <w:szCs w:val="21"/>
          <w:highlight w:val="none"/>
          <w:lang w:val="en-US" w:eastAsia="zh-CN"/>
        </w:rPr>
        <w:t>清单</w:t>
      </w:r>
      <w:bookmarkEnd w:id="538"/>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15"/>
        <w:gridCol w:w="1261"/>
        <w:gridCol w:w="1229"/>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7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序号</w:t>
            </w:r>
          </w:p>
        </w:tc>
        <w:tc>
          <w:tcPr>
            <w:tcW w:w="4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运维区域</w:t>
            </w:r>
          </w:p>
        </w:tc>
        <w:tc>
          <w:tcPr>
            <w:tcW w:w="6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运维周期（月）</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部门/单位数量</w:t>
            </w:r>
          </w:p>
        </w:tc>
        <w:tc>
          <w:tcPr>
            <w:tcW w:w="294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1</w:t>
            </w:r>
          </w:p>
        </w:tc>
        <w:tc>
          <w:tcPr>
            <w:tcW w:w="4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二类点</w:t>
            </w:r>
          </w:p>
        </w:tc>
        <w:tc>
          <w:tcPr>
            <w:tcW w:w="6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29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1、人工及车辆投入。2、平台点位数据治理：1）字符叠加规范对整合后的前端摄像机字符叠加应当遵循《视频图像文字标注规范》（GA/T 751-2008），且必须包含地点信息和时间信息。2）设备基础信息整合治理前端视频采集设备需按《公安视频图像设备基础信息整合治理实施方案》及宁波“一机一档”填写要求进行基础信息填报，包含设备编码、设备名称、监控点位类型、MAC地址、IP地址、摄像机功能类型、经度、纬度、摄像机采集区域、设备状态等一机一档信息。3、链路及光传输设备故障处理，确保日常接入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76"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2</w:t>
            </w:r>
          </w:p>
        </w:tc>
        <w:tc>
          <w:tcPr>
            <w:tcW w:w="4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三类点</w:t>
            </w:r>
          </w:p>
        </w:tc>
        <w:tc>
          <w:tcPr>
            <w:tcW w:w="6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249</w:t>
            </w:r>
          </w:p>
        </w:tc>
        <w:tc>
          <w:tcPr>
            <w:tcW w:w="29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1、人工及车辆投入。2、链路、光传输设备及路由设备故障处理，确保日常接入整合。</w:t>
            </w: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39" w:name="_Toc8677"/>
      <w:bookmarkStart w:id="540" w:name="_Toc17345"/>
      <w:bookmarkStart w:id="541" w:name="_Toc27882"/>
      <w:bookmarkStart w:id="542" w:name="_Toc720"/>
      <w:bookmarkStart w:id="543" w:name="_Toc31801"/>
      <w:bookmarkStart w:id="544" w:name="_Toc12003"/>
      <w:r>
        <w:rPr>
          <w:rFonts w:hint="eastAsia" w:ascii="宋体" w:hAnsi="宋体" w:eastAsia="宋体" w:cs="宋体"/>
          <w:b/>
          <w:bCs/>
          <w:color w:val="auto"/>
          <w:sz w:val="21"/>
          <w:szCs w:val="21"/>
          <w:highlight w:val="none"/>
          <w:lang w:val="en-US" w:eastAsia="zh-CN"/>
        </w:rPr>
        <w:t>（五）4G车载监控设备运维</w:t>
      </w:r>
      <w:bookmarkEnd w:id="539"/>
      <w:bookmarkEnd w:id="540"/>
      <w:bookmarkEnd w:id="541"/>
      <w:bookmarkEnd w:id="542"/>
      <w:bookmarkEnd w:id="543"/>
      <w:r>
        <w:rPr>
          <w:rFonts w:hint="eastAsia" w:ascii="宋体" w:hAnsi="宋体" w:eastAsia="宋体" w:cs="宋体"/>
          <w:b/>
          <w:bCs/>
          <w:color w:val="auto"/>
          <w:sz w:val="21"/>
          <w:szCs w:val="21"/>
          <w:highlight w:val="none"/>
          <w:lang w:val="en-US" w:eastAsia="zh-CN"/>
        </w:rPr>
        <w:t>清单</w:t>
      </w:r>
      <w:bookmarkEnd w:id="544"/>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361"/>
        <w:gridCol w:w="1121"/>
        <w:gridCol w:w="472"/>
        <w:gridCol w:w="622"/>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运维区域</w:t>
            </w:r>
          </w:p>
        </w:tc>
        <w:tc>
          <w:tcPr>
            <w:tcW w:w="6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运维周期（月）</w:t>
            </w:r>
          </w:p>
        </w:tc>
        <w:tc>
          <w:tcPr>
            <w:tcW w:w="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中心城区***车载</w:t>
            </w:r>
          </w:p>
        </w:tc>
        <w:tc>
          <w:tcPr>
            <w:tcW w:w="6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辆</w:t>
            </w:r>
          </w:p>
        </w:tc>
        <w:tc>
          <w:tcPr>
            <w:tcW w:w="2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含车载云台系统和车内视频监控维护。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乡镇***车载</w:t>
            </w:r>
          </w:p>
        </w:tc>
        <w:tc>
          <w:tcPr>
            <w:tcW w:w="6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辆</w:t>
            </w:r>
          </w:p>
        </w:tc>
        <w:tc>
          <w:tcPr>
            <w:tcW w:w="2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含车载云台系统和车内视频监控维护。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维护辅材</w:t>
            </w:r>
          </w:p>
        </w:tc>
        <w:tc>
          <w:tcPr>
            <w:tcW w:w="6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2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保障车载系统正常运行备品备件。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73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警用车辆在线位置监控应用系统</w:t>
            </w:r>
          </w:p>
        </w:tc>
        <w:tc>
          <w:tcPr>
            <w:tcW w:w="6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负责在线位置监控应用系统、车辆定位终端设备及数据接口服务运维服务等工作。在线位置监控应用系统运维服务1套、车辆定位终端设备运维服务 208台、数据接口服务运维服务1套。</w:t>
            </w: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45" w:name="_Toc29601"/>
      <w:bookmarkStart w:id="546" w:name="_Toc19812"/>
      <w:bookmarkStart w:id="547" w:name="_Toc5647"/>
      <w:bookmarkStart w:id="548" w:name="_Toc27507"/>
      <w:bookmarkStart w:id="549" w:name="_Toc27429"/>
      <w:bookmarkStart w:id="550" w:name="_Toc15209"/>
    </w:p>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（六）链路租赁清单（公安）</w:t>
      </w:r>
      <w:bookmarkEnd w:id="545"/>
      <w:bookmarkEnd w:id="546"/>
      <w:bookmarkEnd w:id="547"/>
      <w:bookmarkEnd w:id="548"/>
      <w:bookmarkEnd w:id="549"/>
      <w:bookmarkEnd w:id="550"/>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
        <w:gridCol w:w="1233"/>
        <w:gridCol w:w="3649"/>
        <w:gridCol w:w="1096"/>
        <w:gridCol w:w="951"/>
        <w:gridCol w:w="1125"/>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运维区域</w:t>
            </w:r>
          </w:p>
        </w:tc>
        <w:tc>
          <w:tcPr>
            <w:tcW w:w="19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计费分类</w:t>
            </w:r>
          </w:p>
        </w:tc>
        <w:tc>
          <w:tcPr>
            <w:tcW w:w="5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运维周期（月）</w:t>
            </w:r>
          </w:p>
        </w:tc>
        <w:tc>
          <w:tcPr>
            <w:tcW w:w="51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裸光纤</w:t>
            </w:r>
          </w:p>
        </w:tc>
        <w:tc>
          <w:tcPr>
            <w:tcW w:w="60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VPN（30M）</w:t>
            </w:r>
          </w:p>
        </w:tc>
        <w:tc>
          <w:tcPr>
            <w:tcW w:w="3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无线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196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5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512"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0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中心城区***</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满运维周期点位</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3764</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296</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东钱湖旅游度假区（新质保到期）</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中兴路（江南路-兴宁路）综合整治工程治安监控迁移改造项目（3-5年）</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4G车载监控设备运维</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64"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乡镇***</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满运维周期点位</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483</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139</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中继链路</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宁波市鄞州区大数据发展服务中心-各街道、局委办链路（二类点中继链路）</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***机房到分局巡特警机房链路</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分局南大院机房、分局机房到分局巡特警机房链路</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三类点接入链路</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社会面视频接入整合（公安支付链路）</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督察监控</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中继链路（***及其他位置-公安分局）</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6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17个便民服务中心到分局机房链路</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51" w:name="_Toc18277"/>
      <w:bookmarkStart w:id="552" w:name="_Toc32213"/>
      <w:bookmarkStart w:id="553" w:name="_Toc11465"/>
      <w:bookmarkStart w:id="554" w:name="_Toc10576"/>
      <w:bookmarkStart w:id="555" w:name="_Toc1911"/>
      <w:bookmarkStart w:id="556" w:name="_Toc8202"/>
      <w:r>
        <w:rPr>
          <w:rFonts w:hint="eastAsia" w:ascii="宋体" w:hAnsi="宋体" w:eastAsia="宋体" w:cs="宋体"/>
          <w:b/>
          <w:bCs/>
          <w:color w:val="auto"/>
          <w:sz w:val="21"/>
          <w:szCs w:val="21"/>
          <w:highlight w:val="none"/>
          <w:lang w:val="en-US" w:eastAsia="zh-CN"/>
        </w:rPr>
        <w:t>（七）督察监控点位运维</w:t>
      </w:r>
      <w:bookmarkEnd w:id="551"/>
      <w:bookmarkEnd w:id="552"/>
      <w:bookmarkEnd w:id="553"/>
      <w:bookmarkEnd w:id="554"/>
      <w:bookmarkEnd w:id="555"/>
      <w:r>
        <w:rPr>
          <w:rFonts w:hint="eastAsia" w:ascii="宋体" w:hAnsi="宋体" w:eastAsia="宋体" w:cs="宋体"/>
          <w:b/>
          <w:bCs/>
          <w:color w:val="auto"/>
          <w:sz w:val="21"/>
          <w:szCs w:val="21"/>
          <w:highlight w:val="none"/>
          <w:lang w:val="en-US" w:eastAsia="zh-CN"/>
        </w:rPr>
        <w:t>清单</w:t>
      </w:r>
      <w:bookmarkEnd w:id="556"/>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0"/>
        <w:gridCol w:w="830"/>
        <w:gridCol w:w="3587"/>
        <w:gridCol w:w="636"/>
        <w:gridCol w:w="455"/>
        <w:gridCol w:w="1258"/>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序号</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运维项目</w:t>
            </w:r>
          </w:p>
        </w:tc>
        <w:tc>
          <w:tcPr>
            <w:tcW w:w="1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主要内容</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数量</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单位</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运维周期（月）</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1</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设备维护费</w:t>
            </w:r>
          </w:p>
        </w:tc>
        <w:tc>
          <w:tcPr>
            <w:tcW w:w="19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前端设备的例行维护和故障响应，对监控设备开展日常巡检、故障响应等工作。</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1877</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路</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10</w:t>
            </w:r>
          </w:p>
        </w:tc>
        <w:tc>
          <w:tcPr>
            <w:tcW w:w="11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主要覆盖鄞州区各***和分局下属机关单位</w:t>
            </w: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57" w:name="_Toc26766"/>
      <w:bookmarkStart w:id="558" w:name="_Toc4820"/>
      <w:bookmarkStart w:id="559" w:name="_Toc15726"/>
      <w:bookmarkStart w:id="560" w:name="_Toc1396"/>
      <w:bookmarkStart w:id="561" w:name="_Toc20791"/>
      <w:bookmarkStart w:id="562" w:name="_Toc16093"/>
      <w:r>
        <w:rPr>
          <w:rFonts w:hint="eastAsia" w:ascii="宋体" w:hAnsi="宋体" w:eastAsia="宋体" w:cs="宋体"/>
          <w:b/>
          <w:bCs/>
          <w:color w:val="auto"/>
          <w:sz w:val="21"/>
          <w:szCs w:val="21"/>
          <w:highlight w:val="none"/>
          <w:lang w:val="en-US" w:eastAsia="zh-CN"/>
        </w:rPr>
        <w:t>（八）水利点位运维</w:t>
      </w:r>
      <w:bookmarkEnd w:id="557"/>
      <w:bookmarkEnd w:id="558"/>
      <w:bookmarkEnd w:id="559"/>
      <w:bookmarkEnd w:id="560"/>
      <w:bookmarkEnd w:id="561"/>
      <w:r>
        <w:rPr>
          <w:rFonts w:hint="eastAsia" w:ascii="宋体" w:hAnsi="宋体" w:eastAsia="宋体" w:cs="宋体"/>
          <w:b/>
          <w:bCs/>
          <w:color w:val="auto"/>
          <w:sz w:val="21"/>
          <w:szCs w:val="21"/>
          <w:highlight w:val="none"/>
          <w:lang w:val="en-US" w:eastAsia="zh-CN"/>
        </w:rPr>
        <w:t>清单</w:t>
      </w:r>
      <w:bookmarkEnd w:id="562"/>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
        <w:gridCol w:w="2209"/>
        <w:gridCol w:w="1756"/>
        <w:gridCol w:w="1966"/>
        <w:gridCol w:w="264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195"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水利视频监控</w:t>
            </w:r>
          </w:p>
        </w:tc>
        <w:tc>
          <w:tcPr>
            <w:tcW w:w="142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90" w:type="pct"/>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系统维护费（按摄像机数量）</w:t>
            </w:r>
          </w:p>
        </w:tc>
        <w:tc>
          <w:tcPr>
            <w:tcW w:w="94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105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安全责任制保险费（按点位数量）</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户外安装点位（立杆点位）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前端接入裸光纤</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1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1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VPN（20M以内）</w:t>
            </w: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63" w:name="_Toc25894"/>
      <w:bookmarkStart w:id="564" w:name="_Toc22683"/>
      <w:bookmarkStart w:id="565" w:name="_Toc13896"/>
      <w:bookmarkStart w:id="566" w:name="_Toc11191"/>
      <w:bookmarkStart w:id="567" w:name="_Toc23457"/>
      <w:bookmarkStart w:id="568" w:name="_Toc31310"/>
      <w:r>
        <w:rPr>
          <w:rFonts w:hint="eastAsia" w:ascii="宋体" w:hAnsi="宋体" w:eastAsia="宋体" w:cs="宋体"/>
          <w:b/>
          <w:bCs/>
          <w:color w:val="auto"/>
          <w:sz w:val="21"/>
          <w:szCs w:val="21"/>
          <w:highlight w:val="none"/>
          <w:lang w:val="en-US" w:eastAsia="zh-CN"/>
        </w:rPr>
        <w:t>（九）医保点位运维</w:t>
      </w:r>
      <w:bookmarkEnd w:id="563"/>
      <w:bookmarkEnd w:id="564"/>
      <w:bookmarkEnd w:id="565"/>
      <w:bookmarkEnd w:id="566"/>
      <w:bookmarkEnd w:id="567"/>
      <w:r>
        <w:rPr>
          <w:rFonts w:hint="eastAsia" w:ascii="宋体" w:hAnsi="宋体" w:eastAsia="宋体" w:cs="宋体"/>
          <w:b/>
          <w:bCs/>
          <w:color w:val="auto"/>
          <w:sz w:val="21"/>
          <w:szCs w:val="21"/>
          <w:highlight w:val="none"/>
          <w:lang w:val="en-US" w:eastAsia="zh-CN"/>
        </w:rPr>
        <w:t>清单</w:t>
      </w:r>
      <w:bookmarkEnd w:id="568"/>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379"/>
        <w:gridCol w:w="1168"/>
        <w:gridCol w:w="1458"/>
        <w:gridCol w:w="7"/>
        <w:gridCol w:w="341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699"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医保视频监控</w:t>
            </w:r>
          </w:p>
        </w:tc>
        <w:tc>
          <w:tcPr>
            <w:tcW w:w="1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8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系统维护费（按摄像机数量）</w:t>
            </w: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28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视频监控平台服务</w:t>
            </w: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服务周期（月）</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28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VPN（20M）</w:t>
            </w: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28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裸光纤（中继链路）</w:t>
            </w: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28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云存储服务（90天）</w:t>
            </w: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45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8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844"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313" w:beforeLines="100" w:after="313" w:afterLines="100"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69" w:name="_Toc6671"/>
      <w:bookmarkStart w:id="570" w:name="_Toc4260"/>
      <w:bookmarkStart w:id="571" w:name="_Toc5994"/>
      <w:bookmarkStart w:id="572" w:name="_Toc24189"/>
      <w:bookmarkStart w:id="573" w:name="_Toc22775"/>
      <w:bookmarkStart w:id="574" w:name="_Toc22319"/>
      <w:r>
        <w:rPr>
          <w:rFonts w:hint="eastAsia" w:ascii="宋体" w:hAnsi="宋体" w:eastAsia="宋体" w:cs="宋体"/>
          <w:b/>
          <w:bCs/>
          <w:color w:val="auto"/>
          <w:sz w:val="21"/>
          <w:szCs w:val="21"/>
          <w:highlight w:val="none"/>
          <w:lang w:val="en-US" w:eastAsia="zh-CN"/>
        </w:rPr>
        <w:t>（十）城管点位运维</w:t>
      </w:r>
      <w:bookmarkEnd w:id="569"/>
      <w:bookmarkEnd w:id="570"/>
      <w:bookmarkEnd w:id="571"/>
      <w:bookmarkEnd w:id="572"/>
      <w:bookmarkEnd w:id="573"/>
      <w:r>
        <w:rPr>
          <w:rFonts w:hint="eastAsia" w:ascii="宋体" w:hAnsi="宋体" w:eastAsia="宋体" w:cs="宋体"/>
          <w:b/>
          <w:bCs/>
          <w:color w:val="auto"/>
          <w:sz w:val="21"/>
          <w:szCs w:val="21"/>
          <w:highlight w:val="none"/>
          <w:lang w:val="en-US" w:eastAsia="zh-CN"/>
        </w:rPr>
        <w:t>清单</w:t>
      </w:r>
      <w:bookmarkEnd w:id="574"/>
    </w:p>
    <w:tbl>
      <w:tblPr>
        <w:tblStyle w:val="62"/>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091"/>
        <w:gridCol w:w="886"/>
        <w:gridCol w:w="1200"/>
        <w:gridCol w:w="5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38"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城管视频监控</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597" w:type="pct"/>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系统维护费（按摄像机数量）</w:t>
            </w:r>
          </w:p>
        </w:tc>
        <w:tc>
          <w:tcPr>
            <w:tcW w:w="484"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6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3号线四明路站公园、3号线区政府站公园、永泰公园内部视频（竣工验收3-5年）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594</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纳入本项目运维其他公园内部视频（竣工验收5-7年）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前河公园待接管视频（竣工验收3-5年）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局自建点位、（竣工验收7年以上）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局自建乡镇煤气站 、（竣工验收5-7年）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高点及道路监控、（竣工验收5-7年）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委托公安建设移交（兴宁路、中兴路）、（竣工验收3-5年）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委托公安建设移交（中山路）、（竣工验收5-7年）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在运维期间预留第三方移交100路视频，按照5个月运维，参照公园内部视频（竣工验收3-5年）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前端系统电费（按点位数量）</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8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市电或者其他物业接电，园林设施用电（本项目不计）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8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安全责任制保险费（按点位数量）</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户外安装点位，含前河公园待接管17点、公园内部424个点、局自建64个点（3根杆件复用）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户外安装点位，高清监控（高空+道路）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委托公安建设移交（中山路、兴宁路、中兴路）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在运维期间预留第三方移交50个点需要购买保险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裸光纤（前端接入链路）</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现有链路98条+前河公园待接管7条，参照中心城区***接入链路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VPN（20M）</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VPN（100M）</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裸光纤（中继链路）</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在运维期间预留第三方移交链路10条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短信平台</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8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line="360" w:lineRule="auto"/>
        <w:ind w:rightChars="0"/>
        <w:jc w:val="left"/>
        <w:textAlignment w:val="auto"/>
        <w:rPr>
          <w:rFonts w:hint="eastAsia" w:ascii="宋体" w:hAnsi="宋体" w:eastAsia="宋体" w:cs="宋体"/>
          <w:b/>
          <w:bCs/>
          <w:color w:val="auto"/>
          <w:sz w:val="21"/>
          <w:szCs w:val="21"/>
          <w:highlight w:val="none"/>
          <w:lang w:val="en-US" w:eastAsia="zh-CN"/>
        </w:rPr>
      </w:pPr>
      <w:bookmarkStart w:id="575" w:name="_Toc8032"/>
      <w:bookmarkStart w:id="576" w:name="_Toc8080"/>
      <w:bookmarkStart w:id="577" w:name="_Toc27881"/>
      <w:bookmarkStart w:id="578" w:name="_Toc16355"/>
      <w:bookmarkStart w:id="579" w:name="_Toc26690"/>
      <w:bookmarkStart w:id="580" w:name="_Toc19997"/>
      <w:r>
        <w:rPr>
          <w:rFonts w:hint="eastAsia" w:ascii="宋体" w:hAnsi="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val="en-US" w:eastAsia="zh-CN"/>
        </w:rPr>
        <w:t>城管点位改造</w:t>
      </w:r>
      <w:bookmarkEnd w:id="575"/>
      <w:bookmarkEnd w:id="576"/>
      <w:bookmarkEnd w:id="577"/>
      <w:bookmarkEnd w:id="578"/>
      <w:bookmarkEnd w:id="579"/>
      <w:r>
        <w:rPr>
          <w:rFonts w:hint="eastAsia" w:ascii="宋体" w:hAnsi="宋体" w:eastAsia="宋体" w:cs="宋体"/>
          <w:b/>
          <w:bCs/>
          <w:color w:val="auto"/>
          <w:sz w:val="21"/>
          <w:szCs w:val="21"/>
          <w:highlight w:val="none"/>
          <w:lang w:val="en-US" w:eastAsia="zh-CN"/>
        </w:rPr>
        <w:t>清单</w:t>
      </w:r>
      <w:bookmarkEnd w:id="580"/>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
        <w:gridCol w:w="1320"/>
        <w:gridCol w:w="2787"/>
        <w:gridCol w:w="884"/>
        <w:gridCol w:w="845"/>
        <w:gridCol w:w="2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改造内容</w:t>
            </w:r>
          </w:p>
        </w:tc>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电力电缆</w:t>
            </w:r>
          </w:p>
        </w:tc>
        <w:tc>
          <w:tcPr>
            <w:tcW w:w="15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电力电缆YJV 3*2.5</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5000</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电缆保护管</w:t>
            </w:r>
          </w:p>
        </w:tc>
        <w:tc>
          <w:tcPr>
            <w:tcW w:w="15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PE25管</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4000</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沟槽开挖及回填</w:t>
            </w:r>
          </w:p>
        </w:tc>
        <w:tc>
          <w:tcPr>
            <w:tcW w:w="15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人工沟槽开挖及回填</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14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绿化恢复</w:t>
            </w:r>
          </w:p>
        </w:tc>
        <w:tc>
          <w:tcPr>
            <w:tcW w:w="15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14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拆除人行道</w:t>
            </w:r>
          </w:p>
        </w:tc>
        <w:tc>
          <w:tcPr>
            <w:tcW w:w="15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拆除人行道</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m2</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人行道修复</w:t>
            </w:r>
          </w:p>
        </w:tc>
        <w:tc>
          <w:tcPr>
            <w:tcW w:w="15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人行道修复</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m2</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212"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辅材、监控点及平台接入调试</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w:t>
            </w:r>
          </w:p>
        </w:tc>
        <w:tc>
          <w:tcPr>
            <w:tcW w:w="14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其中公园25个点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711"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IP地址整改</w:t>
            </w:r>
          </w:p>
        </w:tc>
        <w:tc>
          <w:tcPr>
            <w:tcW w:w="1500"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按照要求对IP地址进行整改，并对整改后网络进行规划，涉及现场进行整改人工、车辆及原厂协调沟通等。</w:t>
            </w: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185</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局自建点位、高点及道路监控、委托公安建设移交点位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711"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683</w:t>
            </w:r>
          </w:p>
        </w:tc>
        <w:tc>
          <w:tcPr>
            <w:tcW w:w="45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4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公园内部点位+前河公园待接管</w:t>
            </w:r>
          </w:p>
        </w:tc>
      </w:tr>
    </w:tbl>
    <w:p>
      <w:pPr>
        <w:pStyle w:val="17"/>
        <w:adjustRightInd/>
        <w:spacing w:line="360" w:lineRule="auto"/>
        <w:ind w:firstLine="0"/>
        <w:jc w:val="left"/>
        <w:rPr>
          <w:rFonts w:hint="eastAsia" w:hAnsi="宋体" w:cs="宋体"/>
          <w:b/>
          <w:bCs/>
          <w:color w:val="auto"/>
          <w:sz w:val="24"/>
          <w:szCs w:val="24"/>
          <w:highlight w:val="none"/>
          <w:lang w:val="en-US" w:eastAsia="zh-CN"/>
        </w:rPr>
      </w:pPr>
    </w:p>
    <w:p>
      <w:pPr>
        <w:pStyle w:val="17"/>
        <w:adjustRightInd/>
        <w:spacing w:line="360" w:lineRule="auto"/>
        <w:ind w:firstLine="0"/>
        <w:jc w:val="left"/>
        <w:rPr>
          <w:rFonts w:hAnsi="宋体" w:cs="宋体"/>
          <w:b/>
          <w:bCs/>
          <w:color w:val="auto"/>
          <w:sz w:val="24"/>
          <w:szCs w:val="24"/>
          <w:highlight w:val="none"/>
        </w:rPr>
      </w:pPr>
      <w:r>
        <w:rPr>
          <w:rFonts w:hint="eastAsia" w:hAnsi="宋体" w:cs="宋体"/>
          <w:b/>
          <w:bCs/>
          <w:color w:val="auto"/>
          <w:sz w:val="24"/>
          <w:szCs w:val="24"/>
          <w:highlight w:val="none"/>
          <w:lang w:val="en-US" w:eastAsia="zh-CN"/>
        </w:rPr>
        <w:t>六、</w:t>
      </w:r>
      <w:r>
        <w:rPr>
          <w:rFonts w:hint="eastAsia" w:hAnsi="宋体" w:cs="宋体"/>
          <w:b/>
          <w:bCs/>
          <w:color w:val="auto"/>
          <w:sz w:val="24"/>
          <w:szCs w:val="24"/>
          <w:highlight w:val="none"/>
        </w:rPr>
        <w:t xml:space="preserve">商务要求表  </w:t>
      </w:r>
    </w:p>
    <w:tbl>
      <w:tblPr>
        <w:tblStyle w:val="62"/>
        <w:tblW w:w="88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7"/>
        <w:gridCol w:w="7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7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bidi="ar"/>
              </w:rPr>
              <w:t>项目</w:t>
            </w:r>
          </w:p>
        </w:tc>
        <w:tc>
          <w:tcPr>
            <w:tcW w:w="7408" w:type="dxa"/>
            <w:noWrap w:val="0"/>
            <w:vAlign w:val="center"/>
          </w:tcPr>
          <w:p>
            <w:pPr>
              <w:spacing w:line="360" w:lineRule="auto"/>
              <w:jc w:val="center"/>
              <w:rPr>
                <w:rFonts w:hint="eastAsia" w:ascii="Times New Roman" w:hAnsi="Times New Roman" w:eastAsia="宋体" w:cs="Times New Roman"/>
                <w:color w:val="auto"/>
                <w:highlight w:val="none"/>
              </w:rPr>
            </w:pPr>
            <w:r>
              <w:rPr>
                <w:rFonts w:hint="eastAsia" w:ascii="宋体" w:hAnsi="宋体" w:eastAsia="宋体" w:cs="宋体"/>
                <w:color w:val="auto"/>
                <w:highlight w:val="none"/>
                <w:lang w:bidi="ar"/>
              </w:rPr>
              <w:t>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1477" w:type="dxa"/>
            <w:noWrap w:val="0"/>
            <w:vAlign w:val="center"/>
          </w:tcPr>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运维周期</w:t>
            </w:r>
          </w:p>
        </w:tc>
        <w:tc>
          <w:tcPr>
            <w:tcW w:w="7408" w:type="dxa"/>
            <w:noWrap w:val="0"/>
            <w:vAlign w:val="center"/>
          </w:tcPr>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本次运维周期为10个月；</w:t>
            </w:r>
          </w:p>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运维服务时间节点从2023年11月27日至2024年9月26日。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77" w:type="dxa"/>
            <w:noWrap w:val="0"/>
            <w:vAlign w:val="center"/>
          </w:tcPr>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履约保证金</w:t>
            </w:r>
          </w:p>
        </w:tc>
        <w:tc>
          <w:tcPr>
            <w:tcW w:w="7408" w:type="dxa"/>
            <w:noWrap w:val="0"/>
            <w:vAlign w:val="center"/>
          </w:tcPr>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履约保证金金额：不适用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4" w:hRule="atLeast"/>
          <w:jc w:val="center"/>
        </w:trPr>
        <w:tc>
          <w:tcPr>
            <w:tcW w:w="1477" w:type="dxa"/>
            <w:noWrap w:val="0"/>
            <w:vAlign w:val="center"/>
          </w:tcPr>
          <w:p>
            <w:pPr>
              <w:spacing w:line="400" w:lineRule="exact"/>
              <w:jc w:val="center"/>
              <w:outlineLvl w:val="1"/>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付款方式</w:t>
            </w:r>
          </w:p>
        </w:tc>
        <w:tc>
          <w:tcPr>
            <w:tcW w:w="7408" w:type="dxa"/>
            <w:noWrap w:val="0"/>
            <w:vAlign w:val="center"/>
          </w:tcPr>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合同生效以及具备实施条件后七个工作日内支付合同金额的20%，</w:t>
            </w:r>
          </w:p>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余款分三次支付，前二次付款在每三个月服务期结束后支付合同金额的20%，</w:t>
            </w:r>
          </w:p>
          <w:p>
            <w:pPr>
              <w:spacing w:line="400" w:lineRule="exact"/>
              <w:jc w:val="left"/>
              <w:outlineLvl w:val="1"/>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第三次付款根据审计结算及考核情况在运维周期结束后结清剩余金额。</w:t>
            </w:r>
          </w:p>
        </w:tc>
      </w:tr>
    </w:tbl>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widowControl/>
        <w:snapToGrid w:val="0"/>
        <w:spacing w:line="370" w:lineRule="exact"/>
        <w:jc w:val="center"/>
        <w:rPr>
          <w:rFonts w:hint="eastAsia" w:ascii="宋体" w:hAnsi="宋体" w:cs="宋体"/>
          <w:b/>
          <w:bCs/>
          <w:color w:val="auto"/>
          <w:szCs w:val="21"/>
          <w:highlight w:val="none"/>
          <w:lang w:val="zh-CN"/>
        </w:rPr>
      </w:pPr>
    </w:p>
    <w:p>
      <w:pPr>
        <w:pStyle w:val="2"/>
        <w:snapToGrid w:val="0"/>
        <w:spacing w:line="370" w:lineRule="exact"/>
        <w:ind w:firstLine="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81" w:name="_Toc184308093"/>
      <w:bookmarkEnd w:id="581"/>
      <w:bookmarkStart w:id="582" w:name="_Toc184314446"/>
      <w:bookmarkEnd w:id="582"/>
      <w:bookmarkStart w:id="583" w:name="_Toc184314458"/>
      <w:bookmarkEnd w:id="583"/>
      <w:bookmarkStart w:id="584" w:name="_Toc184313308"/>
      <w:bookmarkEnd w:id="584"/>
      <w:bookmarkStart w:id="585" w:name="_Toc184313285"/>
      <w:bookmarkEnd w:id="585"/>
      <w:bookmarkStart w:id="586" w:name="_Toc184313291"/>
      <w:bookmarkEnd w:id="586"/>
      <w:bookmarkStart w:id="587" w:name="_Toc184313267"/>
      <w:bookmarkEnd w:id="587"/>
      <w:bookmarkStart w:id="588" w:name="_Toc184313296"/>
      <w:bookmarkEnd w:id="588"/>
      <w:bookmarkStart w:id="589" w:name="_Toc184314454"/>
      <w:bookmarkEnd w:id="589"/>
      <w:bookmarkStart w:id="590" w:name="_Toc184308047"/>
      <w:bookmarkEnd w:id="590"/>
      <w:bookmarkStart w:id="591" w:name="_Toc184312084"/>
      <w:bookmarkEnd w:id="591"/>
      <w:bookmarkStart w:id="592" w:name="_Toc184314423"/>
      <w:bookmarkEnd w:id="592"/>
      <w:bookmarkStart w:id="593" w:name="_Toc184308088"/>
      <w:bookmarkEnd w:id="593"/>
      <w:bookmarkStart w:id="594" w:name="_Toc184312114"/>
      <w:bookmarkEnd w:id="594"/>
      <w:bookmarkStart w:id="595" w:name="_Toc184314429"/>
      <w:bookmarkEnd w:id="595"/>
      <w:bookmarkStart w:id="596" w:name="_Toc184314449"/>
      <w:bookmarkEnd w:id="596"/>
      <w:bookmarkStart w:id="597" w:name="_Toc184313238"/>
      <w:bookmarkEnd w:id="597"/>
      <w:bookmarkStart w:id="598" w:name="_Toc184312120"/>
      <w:bookmarkEnd w:id="598"/>
      <w:bookmarkStart w:id="599" w:name="_Toc184312104"/>
      <w:bookmarkEnd w:id="599"/>
      <w:bookmarkStart w:id="600" w:name="_Toc184314439"/>
      <w:bookmarkEnd w:id="600"/>
      <w:bookmarkStart w:id="601" w:name="_Toc184310294"/>
      <w:bookmarkEnd w:id="601"/>
      <w:bookmarkStart w:id="602" w:name="_Toc184310295"/>
      <w:bookmarkEnd w:id="602"/>
      <w:bookmarkStart w:id="603" w:name="_Toc184310321"/>
      <w:bookmarkEnd w:id="603"/>
      <w:bookmarkStart w:id="604" w:name="_Toc184313277"/>
      <w:bookmarkEnd w:id="604"/>
      <w:bookmarkStart w:id="605" w:name="_Toc184312097"/>
      <w:bookmarkEnd w:id="605"/>
      <w:bookmarkStart w:id="606" w:name="_Toc184308036"/>
      <w:bookmarkEnd w:id="606"/>
      <w:bookmarkStart w:id="607" w:name="_Toc184313249"/>
      <w:bookmarkEnd w:id="607"/>
      <w:bookmarkStart w:id="608" w:name="_Toc184314431"/>
      <w:bookmarkEnd w:id="608"/>
      <w:bookmarkStart w:id="609" w:name="_Toc184308063"/>
      <w:bookmarkEnd w:id="609"/>
      <w:bookmarkStart w:id="610" w:name="_Toc184313298"/>
      <w:bookmarkEnd w:id="610"/>
      <w:bookmarkStart w:id="611" w:name="_Toc184308042"/>
      <w:bookmarkEnd w:id="611"/>
      <w:bookmarkStart w:id="612" w:name="_Toc184308082"/>
      <w:bookmarkEnd w:id="612"/>
      <w:bookmarkStart w:id="613" w:name="_Toc184308074"/>
      <w:bookmarkEnd w:id="613"/>
      <w:bookmarkStart w:id="614" w:name="_Toc184310278"/>
      <w:bookmarkEnd w:id="614"/>
      <w:bookmarkStart w:id="615" w:name="_Toc184310315"/>
      <w:bookmarkEnd w:id="615"/>
      <w:bookmarkStart w:id="616" w:name="_Toc184313246"/>
      <w:bookmarkEnd w:id="616"/>
      <w:bookmarkStart w:id="617" w:name="_Toc184313295"/>
      <w:bookmarkEnd w:id="617"/>
      <w:bookmarkStart w:id="618" w:name="_Toc184313262"/>
      <w:bookmarkEnd w:id="618"/>
      <w:bookmarkStart w:id="619" w:name="_Toc184312107"/>
      <w:bookmarkEnd w:id="619"/>
      <w:bookmarkStart w:id="620" w:name="_Toc184310281"/>
      <w:bookmarkEnd w:id="620"/>
      <w:bookmarkStart w:id="621" w:name="_Toc184314462"/>
      <w:bookmarkEnd w:id="621"/>
      <w:bookmarkStart w:id="622" w:name="_Toc184313251"/>
      <w:bookmarkEnd w:id="622"/>
      <w:bookmarkStart w:id="623" w:name="_Toc184314450"/>
      <w:bookmarkEnd w:id="623"/>
      <w:bookmarkStart w:id="624" w:name="_Toc184314426"/>
      <w:bookmarkEnd w:id="624"/>
      <w:bookmarkStart w:id="625" w:name="_Toc184308068"/>
      <w:bookmarkEnd w:id="625"/>
      <w:bookmarkStart w:id="626" w:name="_Toc184314482"/>
      <w:bookmarkEnd w:id="626"/>
      <w:bookmarkStart w:id="627" w:name="_Toc184308037"/>
      <w:bookmarkEnd w:id="627"/>
      <w:bookmarkStart w:id="628" w:name="_Toc184308053"/>
      <w:bookmarkEnd w:id="628"/>
      <w:bookmarkStart w:id="629" w:name="_Toc184310323"/>
      <w:bookmarkEnd w:id="629"/>
      <w:bookmarkStart w:id="630" w:name="_Toc184310300"/>
      <w:bookmarkEnd w:id="630"/>
      <w:bookmarkStart w:id="631" w:name="_Toc184310330"/>
      <w:bookmarkEnd w:id="631"/>
      <w:bookmarkStart w:id="632" w:name="_Toc184313242"/>
      <w:bookmarkEnd w:id="632"/>
      <w:bookmarkStart w:id="633" w:name="_Toc184314472"/>
      <w:bookmarkEnd w:id="633"/>
      <w:bookmarkStart w:id="634" w:name="_Toc184308096"/>
      <w:bookmarkEnd w:id="634"/>
      <w:bookmarkStart w:id="635" w:name="_Toc184308091"/>
      <w:bookmarkEnd w:id="635"/>
      <w:bookmarkStart w:id="636" w:name="_Toc184313265"/>
      <w:bookmarkEnd w:id="636"/>
      <w:bookmarkStart w:id="637" w:name="_Toc184313254"/>
      <w:bookmarkEnd w:id="637"/>
      <w:bookmarkStart w:id="638" w:name="_Toc184313264"/>
      <w:bookmarkEnd w:id="638"/>
      <w:bookmarkStart w:id="639" w:name="_Toc184312119"/>
      <w:bookmarkEnd w:id="639"/>
      <w:bookmarkStart w:id="640" w:name="_Toc184313293"/>
      <w:bookmarkEnd w:id="640"/>
      <w:bookmarkStart w:id="641" w:name="_Toc184310299"/>
      <w:bookmarkEnd w:id="641"/>
      <w:bookmarkStart w:id="642" w:name="_Toc184313282"/>
      <w:bookmarkEnd w:id="642"/>
      <w:bookmarkStart w:id="643" w:name="_Toc184314452"/>
      <w:bookmarkEnd w:id="643"/>
      <w:bookmarkStart w:id="644" w:name="_Toc184310313"/>
      <w:bookmarkEnd w:id="644"/>
      <w:bookmarkStart w:id="645" w:name="_Toc184313257"/>
      <w:bookmarkEnd w:id="645"/>
      <w:bookmarkStart w:id="646" w:name="_Toc184314440"/>
      <w:bookmarkEnd w:id="646"/>
      <w:bookmarkStart w:id="647" w:name="_Toc184314459"/>
      <w:bookmarkEnd w:id="647"/>
      <w:bookmarkStart w:id="648" w:name="_Toc184312133"/>
      <w:bookmarkEnd w:id="648"/>
      <w:bookmarkStart w:id="649" w:name="_Toc184312102"/>
      <w:bookmarkEnd w:id="649"/>
      <w:bookmarkStart w:id="650" w:name="_Toc184312105"/>
      <w:bookmarkEnd w:id="650"/>
      <w:bookmarkStart w:id="651" w:name="_Toc184312127"/>
      <w:bookmarkEnd w:id="651"/>
      <w:bookmarkStart w:id="652" w:name="_Toc184313273"/>
      <w:bookmarkEnd w:id="652"/>
      <w:bookmarkStart w:id="653" w:name="_Toc184308107"/>
      <w:bookmarkEnd w:id="653"/>
      <w:bookmarkStart w:id="654" w:name="_Toc184310342"/>
      <w:bookmarkEnd w:id="654"/>
      <w:bookmarkStart w:id="655" w:name="_Toc184313294"/>
      <w:bookmarkEnd w:id="655"/>
      <w:bookmarkStart w:id="656" w:name="_Toc184313278"/>
      <w:bookmarkEnd w:id="656"/>
      <w:bookmarkStart w:id="657" w:name="_Toc184310326"/>
      <w:bookmarkEnd w:id="657"/>
      <w:bookmarkStart w:id="658" w:name="_Toc184312129"/>
      <w:bookmarkEnd w:id="658"/>
      <w:bookmarkStart w:id="659" w:name="_Toc184312098"/>
      <w:bookmarkEnd w:id="659"/>
      <w:bookmarkStart w:id="660" w:name="_Toc184313276"/>
      <w:bookmarkEnd w:id="660"/>
      <w:bookmarkStart w:id="661" w:name="_Toc184313283"/>
      <w:bookmarkEnd w:id="661"/>
      <w:bookmarkStart w:id="662" w:name="_Toc184312101"/>
      <w:bookmarkEnd w:id="662"/>
      <w:bookmarkStart w:id="663" w:name="_Toc184314437"/>
      <w:bookmarkEnd w:id="663"/>
      <w:bookmarkStart w:id="664" w:name="_Toc184310291"/>
      <w:bookmarkEnd w:id="664"/>
      <w:bookmarkStart w:id="665" w:name="_Toc184310319"/>
      <w:bookmarkEnd w:id="665"/>
      <w:bookmarkStart w:id="666" w:name="_Toc184314464"/>
      <w:bookmarkEnd w:id="666"/>
      <w:bookmarkStart w:id="667" w:name="_Toc184310284"/>
      <w:bookmarkEnd w:id="667"/>
      <w:bookmarkStart w:id="668" w:name="_Toc184308070"/>
      <w:bookmarkEnd w:id="668"/>
      <w:bookmarkStart w:id="669" w:name="_Toc184308050"/>
      <w:bookmarkEnd w:id="669"/>
      <w:bookmarkStart w:id="670" w:name="_Toc184308084"/>
      <w:bookmarkEnd w:id="670"/>
      <w:bookmarkStart w:id="671" w:name="_Toc184313304"/>
      <w:bookmarkEnd w:id="671"/>
      <w:bookmarkStart w:id="672" w:name="_Toc184310343"/>
      <w:bookmarkEnd w:id="672"/>
      <w:bookmarkStart w:id="673" w:name="_Toc184314457"/>
      <w:bookmarkEnd w:id="673"/>
      <w:bookmarkStart w:id="674" w:name="_Toc184308073"/>
      <w:bookmarkEnd w:id="674"/>
      <w:bookmarkStart w:id="675" w:name="_Toc184308108"/>
      <w:bookmarkEnd w:id="675"/>
      <w:bookmarkStart w:id="676" w:name="_Toc184314411"/>
      <w:bookmarkEnd w:id="676"/>
      <w:bookmarkStart w:id="677" w:name="_Toc184310304"/>
      <w:bookmarkEnd w:id="677"/>
      <w:bookmarkStart w:id="678" w:name="_Toc184314442"/>
      <w:bookmarkEnd w:id="678"/>
      <w:bookmarkStart w:id="679" w:name="_Toc184314456"/>
      <w:bookmarkEnd w:id="679"/>
      <w:bookmarkStart w:id="680" w:name="_Toc184312077"/>
      <w:bookmarkEnd w:id="680"/>
      <w:bookmarkStart w:id="681" w:name="_Toc184310335"/>
      <w:bookmarkEnd w:id="681"/>
      <w:bookmarkStart w:id="682" w:name="_Toc184314420"/>
      <w:bookmarkEnd w:id="682"/>
      <w:bookmarkStart w:id="683" w:name="_Toc184312136"/>
      <w:bookmarkEnd w:id="683"/>
      <w:bookmarkStart w:id="684" w:name="_Toc184314445"/>
      <w:bookmarkEnd w:id="684"/>
      <w:bookmarkStart w:id="685" w:name="_Toc184313244"/>
      <w:bookmarkEnd w:id="685"/>
      <w:bookmarkStart w:id="686" w:name="_Toc184312087"/>
      <w:bookmarkEnd w:id="686"/>
      <w:bookmarkStart w:id="687" w:name="_Toc184314419"/>
      <w:bookmarkEnd w:id="687"/>
      <w:bookmarkStart w:id="688" w:name="_Toc184312139"/>
      <w:bookmarkEnd w:id="688"/>
      <w:bookmarkStart w:id="689" w:name="_Toc184308106"/>
      <w:bookmarkEnd w:id="689"/>
      <w:bookmarkStart w:id="690" w:name="_Toc184313259"/>
      <w:bookmarkEnd w:id="690"/>
      <w:bookmarkStart w:id="691" w:name="_Toc184314435"/>
      <w:bookmarkEnd w:id="691"/>
      <w:bookmarkStart w:id="692" w:name="_Toc184308085"/>
      <w:bookmarkEnd w:id="692"/>
      <w:bookmarkStart w:id="693" w:name="_Toc184314466"/>
      <w:bookmarkEnd w:id="693"/>
      <w:bookmarkStart w:id="694" w:name="_Toc184313272"/>
      <w:bookmarkEnd w:id="694"/>
      <w:bookmarkStart w:id="695" w:name="_Toc184313260"/>
      <w:bookmarkEnd w:id="695"/>
      <w:bookmarkStart w:id="696" w:name="_Toc184308046"/>
      <w:bookmarkEnd w:id="696"/>
      <w:bookmarkStart w:id="697" w:name="_Toc184308071"/>
      <w:bookmarkEnd w:id="697"/>
      <w:bookmarkStart w:id="698" w:name="_Toc184310333"/>
      <w:bookmarkEnd w:id="698"/>
      <w:bookmarkStart w:id="699" w:name="_Toc184313310"/>
      <w:bookmarkEnd w:id="699"/>
      <w:bookmarkStart w:id="700" w:name="_Toc184312131"/>
      <w:bookmarkEnd w:id="700"/>
      <w:bookmarkStart w:id="701" w:name="_Toc184310314"/>
      <w:bookmarkEnd w:id="701"/>
      <w:bookmarkStart w:id="702" w:name="_Toc184313279"/>
      <w:bookmarkEnd w:id="702"/>
      <w:bookmarkStart w:id="703" w:name="_Toc184308052"/>
      <w:bookmarkEnd w:id="703"/>
      <w:bookmarkStart w:id="704" w:name="_Toc184313290"/>
      <w:bookmarkEnd w:id="704"/>
      <w:bookmarkStart w:id="705" w:name="_Toc184310324"/>
      <w:bookmarkEnd w:id="705"/>
      <w:bookmarkStart w:id="706" w:name="_Toc184313289"/>
      <w:bookmarkEnd w:id="706"/>
      <w:bookmarkStart w:id="707" w:name="_Toc184314447"/>
      <w:bookmarkEnd w:id="707"/>
      <w:bookmarkStart w:id="708" w:name="_Toc184310329"/>
      <w:bookmarkEnd w:id="708"/>
      <w:bookmarkStart w:id="709" w:name="_Toc184313269"/>
      <w:bookmarkEnd w:id="709"/>
      <w:bookmarkStart w:id="710" w:name="_Toc184308066"/>
      <w:bookmarkEnd w:id="710"/>
      <w:bookmarkStart w:id="711" w:name="_Toc184312112"/>
      <w:bookmarkEnd w:id="711"/>
      <w:bookmarkStart w:id="712" w:name="_Toc184312085"/>
      <w:bookmarkEnd w:id="712"/>
      <w:bookmarkStart w:id="713" w:name="_Toc184314428"/>
      <w:bookmarkEnd w:id="713"/>
      <w:bookmarkStart w:id="714" w:name="_Toc184310328"/>
      <w:bookmarkEnd w:id="714"/>
      <w:bookmarkStart w:id="715" w:name="_Toc184314463"/>
      <w:bookmarkEnd w:id="715"/>
      <w:bookmarkStart w:id="716" w:name="_Toc184313270"/>
      <w:bookmarkEnd w:id="716"/>
      <w:bookmarkStart w:id="717" w:name="_Toc184310325"/>
      <w:bookmarkEnd w:id="717"/>
      <w:bookmarkStart w:id="718" w:name="_Toc184312074"/>
      <w:bookmarkEnd w:id="718"/>
      <w:bookmarkStart w:id="719" w:name="_Toc184312108"/>
      <w:bookmarkEnd w:id="719"/>
      <w:bookmarkStart w:id="720" w:name="_Toc184314470"/>
      <w:bookmarkEnd w:id="720"/>
      <w:bookmarkStart w:id="721" w:name="_Toc184313300"/>
      <w:bookmarkEnd w:id="721"/>
      <w:bookmarkStart w:id="722" w:name="_Toc184314480"/>
      <w:bookmarkEnd w:id="722"/>
      <w:bookmarkStart w:id="723" w:name="_Toc184314477"/>
      <w:bookmarkEnd w:id="723"/>
      <w:bookmarkStart w:id="724" w:name="_Toc184314438"/>
      <w:bookmarkEnd w:id="724"/>
      <w:bookmarkStart w:id="725" w:name="_Toc184308045"/>
      <w:bookmarkEnd w:id="725"/>
      <w:bookmarkStart w:id="726" w:name="_Toc184310311"/>
      <w:bookmarkEnd w:id="726"/>
      <w:bookmarkStart w:id="727" w:name="_Toc184313306"/>
      <w:bookmarkEnd w:id="727"/>
      <w:bookmarkStart w:id="728" w:name="_Toc184310285"/>
      <w:bookmarkEnd w:id="728"/>
      <w:bookmarkStart w:id="729" w:name="_Toc184308076"/>
      <w:bookmarkEnd w:id="729"/>
      <w:bookmarkStart w:id="730" w:name="_Toc184308092"/>
      <w:bookmarkEnd w:id="730"/>
      <w:bookmarkStart w:id="731" w:name="_Toc184310280"/>
      <w:bookmarkEnd w:id="731"/>
      <w:bookmarkStart w:id="732" w:name="_Toc184313309"/>
      <w:bookmarkEnd w:id="732"/>
      <w:bookmarkStart w:id="733" w:name="_Toc184308099"/>
      <w:bookmarkEnd w:id="733"/>
      <w:bookmarkStart w:id="734" w:name="_Toc184314415"/>
      <w:bookmarkEnd w:id="734"/>
      <w:bookmarkStart w:id="735" w:name="_Toc184310332"/>
      <w:bookmarkEnd w:id="735"/>
      <w:bookmarkStart w:id="736" w:name="_Toc184312095"/>
      <w:bookmarkEnd w:id="736"/>
      <w:bookmarkStart w:id="737" w:name="_Toc184313263"/>
      <w:bookmarkEnd w:id="737"/>
      <w:bookmarkStart w:id="738" w:name="_Toc184310320"/>
      <w:bookmarkEnd w:id="738"/>
      <w:bookmarkStart w:id="739" w:name="_Toc184308065"/>
      <w:bookmarkEnd w:id="739"/>
      <w:bookmarkStart w:id="740" w:name="_Toc184313305"/>
      <w:bookmarkEnd w:id="740"/>
      <w:bookmarkStart w:id="741" w:name="_Toc184310322"/>
      <w:bookmarkEnd w:id="741"/>
      <w:bookmarkStart w:id="742" w:name="_Toc184310318"/>
      <w:bookmarkEnd w:id="742"/>
      <w:bookmarkStart w:id="743" w:name="_Toc184314475"/>
      <w:bookmarkEnd w:id="743"/>
      <w:bookmarkStart w:id="744" w:name="_Toc184314414"/>
      <w:bookmarkEnd w:id="744"/>
      <w:bookmarkStart w:id="745" w:name="_Toc184308056"/>
      <w:bookmarkEnd w:id="745"/>
      <w:bookmarkStart w:id="746" w:name="_Toc184312123"/>
      <w:bookmarkEnd w:id="746"/>
      <w:bookmarkStart w:id="747" w:name="_Toc184310293"/>
      <w:bookmarkEnd w:id="747"/>
      <w:bookmarkStart w:id="748" w:name="_Toc184308089"/>
      <w:bookmarkEnd w:id="748"/>
      <w:bookmarkStart w:id="749" w:name="_Toc184312115"/>
      <w:bookmarkEnd w:id="749"/>
      <w:bookmarkStart w:id="750" w:name="_Toc184313239"/>
      <w:bookmarkEnd w:id="750"/>
      <w:bookmarkStart w:id="751" w:name="_Toc184314465"/>
      <w:bookmarkEnd w:id="751"/>
      <w:bookmarkStart w:id="752" w:name="_Toc184310297"/>
      <w:bookmarkEnd w:id="752"/>
      <w:bookmarkStart w:id="753" w:name="_Toc184310339"/>
      <w:bookmarkEnd w:id="753"/>
      <w:bookmarkStart w:id="754" w:name="_Toc184312137"/>
      <w:bookmarkEnd w:id="754"/>
      <w:bookmarkStart w:id="755" w:name="_Toc184308051"/>
      <w:bookmarkEnd w:id="755"/>
      <w:bookmarkStart w:id="756" w:name="_Toc184314424"/>
      <w:bookmarkEnd w:id="756"/>
      <w:bookmarkStart w:id="757" w:name="_Toc184310276"/>
      <w:bookmarkEnd w:id="757"/>
      <w:bookmarkStart w:id="758" w:name="_Toc184308060"/>
      <w:bookmarkEnd w:id="758"/>
      <w:bookmarkStart w:id="759" w:name="_Toc184314451"/>
      <w:bookmarkEnd w:id="759"/>
      <w:bookmarkStart w:id="760" w:name="_Toc184313284"/>
      <w:bookmarkEnd w:id="760"/>
      <w:bookmarkStart w:id="761" w:name="_Toc184310277"/>
      <w:bookmarkEnd w:id="761"/>
      <w:bookmarkStart w:id="762" w:name="_Toc184312091"/>
      <w:bookmarkEnd w:id="762"/>
      <w:bookmarkStart w:id="763" w:name="_Toc184308040"/>
      <w:bookmarkEnd w:id="763"/>
      <w:bookmarkStart w:id="764" w:name="_Toc184310308"/>
      <w:bookmarkEnd w:id="764"/>
      <w:bookmarkStart w:id="765" w:name="_Toc184312132"/>
      <w:bookmarkEnd w:id="765"/>
      <w:bookmarkStart w:id="766" w:name="_Toc184308055"/>
      <w:bookmarkEnd w:id="766"/>
      <w:bookmarkStart w:id="767" w:name="_Toc184313250"/>
      <w:bookmarkEnd w:id="767"/>
      <w:bookmarkStart w:id="768" w:name="_Toc184310286"/>
      <w:bookmarkEnd w:id="768"/>
      <w:bookmarkStart w:id="769" w:name="_Toc184312072"/>
      <w:bookmarkEnd w:id="769"/>
      <w:bookmarkStart w:id="770" w:name="_Toc184314471"/>
      <w:bookmarkEnd w:id="770"/>
      <w:bookmarkStart w:id="771" w:name="_Toc184310282"/>
      <w:bookmarkEnd w:id="771"/>
      <w:bookmarkStart w:id="772" w:name="_Toc184313275"/>
      <w:bookmarkEnd w:id="772"/>
      <w:bookmarkStart w:id="773" w:name="_Toc184308083"/>
      <w:bookmarkEnd w:id="773"/>
      <w:bookmarkStart w:id="774" w:name="_Toc184310292"/>
      <w:bookmarkEnd w:id="774"/>
      <w:bookmarkStart w:id="775" w:name="_Toc184312125"/>
      <w:bookmarkEnd w:id="775"/>
      <w:bookmarkStart w:id="776" w:name="_Toc184313301"/>
      <w:bookmarkEnd w:id="776"/>
      <w:bookmarkStart w:id="777" w:name="_Toc184310317"/>
      <w:bookmarkEnd w:id="777"/>
      <w:bookmarkStart w:id="778" w:name="_Toc184310316"/>
      <w:bookmarkEnd w:id="778"/>
      <w:bookmarkStart w:id="779" w:name="_Toc184310274"/>
      <w:bookmarkEnd w:id="779"/>
      <w:bookmarkStart w:id="780" w:name="_Toc184310307"/>
      <w:bookmarkEnd w:id="780"/>
      <w:bookmarkStart w:id="781" w:name="_Toc184314481"/>
      <w:bookmarkEnd w:id="781"/>
      <w:bookmarkStart w:id="782" w:name="_Toc184314412"/>
      <w:bookmarkEnd w:id="782"/>
      <w:bookmarkStart w:id="783" w:name="_Toc184313287"/>
      <w:bookmarkEnd w:id="783"/>
      <w:bookmarkStart w:id="784" w:name="_Toc184312122"/>
      <w:bookmarkEnd w:id="784"/>
      <w:bookmarkStart w:id="785" w:name="_Toc184312109"/>
      <w:bookmarkEnd w:id="785"/>
      <w:bookmarkStart w:id="786" w:name="_Toc184312100"/>
      <w:bookmarkEnd w:id="786"/>
      <w:bookmarkStart w:id="787" w:name="_Toc184312118"/>
      <w:bookmarkEnd w:id="787"/>
      <w:bookmarkStart w:id="788" w:name="_Toc184310273"/>
      <w:bookmarkEnd w:id="788"/>
      <w:bookmarkStart w:id="789" w:name="_Toc184312138"/>
      <w:bookmarkEnd w:id="789"/>
      <w:bookmarkStart w:id="790" w:name="_Toc184308086"/>
      <w:bookmarkEnd w:id="790"/>
      <w:bookmarkStart w:id="791" w:name="_Toc184312092"/>
      <w:bookmarkEnd w:id="791"/>
      <w:bookmarkStart w:id="792" w:name="_Toc184314441"/>
      <w:bookmarkEnd w:id="792"/>
      <w:bookmarkStart w:id="793" w:name="_Toc184308095"/>
      <w:bookmarkEnd w:id="793"/>
      <w:bookmarkStart w:id="794" w:name="_Toc184313274"/>
      <w:bookmarkEnd w:id="794"/>
      <w:bookmarkStart w:id="795" w:name="_Toc184314434"/>
      <w:bookmarkEnd w:id="795"/>
      <w:bookmarkStart w:id="796" w:name="_Toc184313297"/>
      <w:bookmarkEnd w:id="796"/>
      <w:bookmarkStart w:id="797" w:name="_Toc184308062"/>
      <w:bookmarkEnd w:id="797"/>
      <w:bookmarkStart w:id="798" w:name="_Toc184314422"/>
      <w:bookmarkEnd w:id="798"/>
      <w:bookmarkStart w:id="799" w:name="_Toc184312093"/>
      <w:bookmarkEnd w:id="799"/>
      <w:bookmarkStart w:id="800" w:name="_Toc184312082"/>
      <w:bookmarkEnd w:id="800"/>
      <w:bookmarkStart w:id="801" w:name="_Toc184313307"/>
      <w:bookmarkEnd w:id="801"/>
      <w:bookmarkStart w:id="802" w:name="_Toc184308059"/>
      <w:bookmarkEnd w:id="802"/>
      <w:bookmarkStart w:id="803" w:name="_Toc184312128"/>
      <w:bookmarkEnd w:id="803"/>
      <w:bookmarkStart w:id="804" w:name="_Toc184308075"/>
      <w:bookmarkEnd w:id="804"/>
      <w:bookmarkStart w:id="805" w:name="_Toc184310327"/>
      <w:bookmarkEnd w:id="805"/>
      <w:bookmarkStart w:id="806" w:name="_Toc184314476"/>
      <w:bookmarkEnd w:id="806"/>
      <w:bookmarkStart w:id="807" w:name="_Toc184314469"/>
      <w:bookmarkEnd w:id="807"/>
      <w:bookmarkStart w:id="808" w:name="_Toc184308069"/>
      <w:bookmarkEnd w:id="808"/>
      <w:bookmarkStart w:id="809" w:name="_Toc184314448"/>
      <w:bookmarkEnd w:id="809"/>
      <w:bookmarkStart w:id="810" w:name="_Toc184312121"/>
      <w:bookmarkEnd w:id="810"/>
      <w:bookmarkStart w:id="811" w:name="_Toc184308058"/>
      <w:bookmarkEnd w:id="811"/>
      <w:bookmarkStart w:id="812" w:name="_Toc184312130"/>
      <w:bookmarkEnd w:id="812"/>
      <w:bookmarkStart w:id="813" w:name="_Toc184308081"/>
      <w:bookmarkEnd w:id="813"/>
      <w:bookmarkStart w:id="814" w:name="_Toc184313252"/>
      <w:bookmarkEnd w:id="814"/>
      <w:bookmarkStart w:id="815" w:name="_Toc184312080"/>
      <w:bookmarkEnd w:id="815"/>
      <w:bookmarkStart w:id="816" w:name="_Toc184312079"/>
      <w:bookmarkEnd w:id="816"/>
      <w:bookmarkStart w:id="817" w:name="_Toc184312110"/>
      <w:bookmarkEnd w:id="817"/>
      <w:bookmarkStart w:id="818" w:name="_Toc184313245"/>
      <w:bookmarkEnd w:id="818"/>
      <w:bookmarkStart w:id="819" w:name="_Toc184312067"/>
      <w:bookmarkEnd w:id="819"/>
      <w:bookmarkStart w:id="820" w:name="_Toc184308057"/>
      <w:bookmarkEnd w:id="820"/>
      <w:bookmarkStart w:id="821" w:name="_Toc184313253"/>
      <w:bookmarkEnd w:id="821"/>
      <w:bookmarkStart w:id="822" w:name="_Toc184312068"/>
      <w:bookmarkEnd w:id="822"/>
      <w:bookmarkStart w:id="823" w:name="_Toc184312103"/>
      <w:bookmarkEnd w:id="823"/>
      <w:bookmarkStart w:id="824" w:name="_Toc184312073"/>
      <w:bookmarkEnd w:id="824"/>
      <w:bookmarkStart w:id="825" w:name="_Toc184310340"/>
      <w:bookmarkEnd w:id="825"/>
      <w:bookmarkStart w:id="826" w:name="_Toc184314443"/>
      <w:bookmarkEnd w:id="826"/>
      <w:bookmarkStart w:id="827" w:name="_Toc184314432"/>
      <w:bookmarkEnd w:id="827"/>
      <w:bookmarkStart w:id="828" w:name="_Toc184312135"/>
      <w:bookmarkEnd w:id="828"/>
      <w:bookmarkStart w:id="829" w:name="_Toc184310272"/>
      <w:bookmarkEnd w:id="829"/>
      <w:bookmarkStart w:id="830" w:name="_Toc184308078"/>
      <w:bookmarkEnd w:id="830"/>
      <w:bookmarkStart w:id="831" w:name="_Toc184308087"/>
      <w:bookmarkEnd w:id="831"/>
      <w:bookmarkStart w:id="832" w:name="_Toc184308041"/>
      <w:bookmarkEnd w:id="832"/>
      <w:bookmarkStart w:id="833" w:name="_Toc184312076"/>
      <w:bookmarkEnd w:id="833"/>
      <w:bookmarkStart w:id="834" w:name="_Toc184312069"/>
      <w:bookmarkEnd w:id="834"/>
      <w:bookmarkStart w:id="835" w:name="_Toc184312090"/>
      <w:bookmarkEnd w:id="835"/>
      <w:bookmarkStart w:id="836" w:name="_Toc184310341"/>
      <w:bookmarkEnd w:id="836"/>
      <w:bookmarkStart w:id="837" w:name="_Toc184308043"/>
      <w:bookmarkEnd w:id="837"/>
      <w:bookmarkStart w:id="838" w:name="_Toc184313286"/>
      <w:bookmarkEnd w:id="838"/>
      <w:bookmarkStart w:id="839" w:name="_Toc184314418"/>
      <w:bookmarkEnd w:id="839"/>
      <w:bookmarkStart w:id="840" w:name="_Toc184310305"/>
      <w:bookmarkEnd w:id="840"/>
      <w:bookmarkStart w:id="841" w:name="_Toc184310344"/>
      <w:bookmarkEnd w:id="841"/>
      <w:bookmarkStart w:id="842" w:name="_Toc184310336"/>
      <w:bookmarkEnd w:id="842"/>
      <w:bookmarkStart w:id="843" w:name="_Toc184310302"/>
      <w:bookmarkEnd w:id="843"/>
      <w:bookmarkStart w:id="844" w:name="_Toc184314416"/>
      <w:bookmarkEnd w:id="844"/>
      <w:bookmarkStart w:id="845" w:name="_Toc184310279"/>
      <w:bookmarkEnd w:id="845"/>
      <w:bookmarkStart w:id="846" w:name="_Toc184314467"/>
      <w:bookmarkEnd w:id="846"/>
      <w:bookmarkStart w:id="847" w:name="_Toc184310275"/>
      <w:bookmarkEnd w:id="847"/>
      <w:bookmarkStart w:id="848" w:name="_Toc184312075"/>
      <w:bookmarkEnd w:id="848"/>
      <w:bookmarkStart w:id="849" w:name="_Toc184314468"/>
      <w:bookmarkEnd w:id="849"/>
      <w:bookmarkStart w:id="850" w:name="_Toc184314425"/>
      <w:bookmarkEnd w:id="850"/>
      <w:bookmarkStart w:id="851" w:name="_Toc184313280"/>
      <w:bookmarkEnd w:id="851"/>
      <w:bookmarkStart w:id="852" w:name="_Toc184312126"/>
      <w:bookmarkEnd w:id="852"/>
      <w:bookmarkStart w:id="853" w:name="_Toc184310289"/>
      <w:bookmarkEnd w:id="853"/>
      <w:bookmarkStart w:id="854" w:name="_Toc184308067"/>
      <w:bookmarkEnd w:id="854"/>
      <w:bookmarkStart w:id="855" w:name="_Toc184313288"/>
      <w:bookmarkEnd w:id="855"/>
      <w:bookmarkStart w:id="856" w:name="_Toc184312081"/>
      <w:bookmarkEnd w:id="856"/>
      <w:bookmarkStart w:id="857" w:name="_Toc184312134"/>
      <w:bookmarkEnd w:id="857"/>
      <w:bookmarkStart w:id="858" w:name="_Toc184312086"/>
      <w:bookmarkEnd w:id="858"/>
      <w:bookmarkStart w:id="859" w:name="_Toc184313261"/>
      <w:bookmarkEnd w:id="859"/>
      <w:bookmarkStart w:id="860" w:name="_Toc184310334"/>
      <w:bookmarkEnd w:id="860"/>
      <w:bookmarkStart w:id="861" w:name="_Toc184314473"/>
      <w:bookmarkEnd w:id="861"/>
      <w:bookmarkStart w:id="862" w:name="_Toc184308097"/>
      <w:bookmarkEnd w:id="862"/>
      <w:bookmarkStart w:id="863" w:name="_Toc184308061"/>
      <w:bookmarkEnd w:id="863"/>
      <w:bookmarkStart w:id="864" w:name="_Toc184314474"/>
      <w:bookmarkEnd w:id="864"/>
      <w:bookmarkStart w:id="865" w:name="_Toc184308038"/>
      <w:bookmarkEnd w:id="865"/>
      <w:bookmarkStart w:id="866" w:name="_Toc184313247"/>
      <w:bookmarkEnd w:id="866"/>
      <w:bookmarkStart w:id="867" w:name="_Toc184314427"/>
      <w:bookmarkEnd w:id="867"/>
      <w:bookmarkStart w:id="868" w:name="_Toc184314421"/>
      <w:bookmarkEnd w:id="868"/>
      <w:bookmarkStart w:id="869" w:name="_Toc184312096"/>
      <w:bookmarkEnd w:id="869"/>
      <w:bookmarkStart w:id="870" w:name="_Toc184312099"/>
      <w:bookmarkEnd w:id="870"/>
      <w:bookmarkStart w:id="871" w:name="_Toc184310312"/>
      <w:bookmarkEnd w:id="871"/>
      <w:bookmarkStart w:id="872" w:name="_Toc184308054"/>
      <w:bookmarkEnd w:id="872"/>
      <w:bookmarkStart w:id="873" w:name="_Toc184308100"/>
      <w:bookmarkEnd w:id="873"/>
      <w:bookmarkStart w:id="874" w:name="_Toc184312113"/>
      <w:bookmarkEnd w:id="874"/>
      <w:bookmarkStart w:id="875" w:name="_Toc184314433"/>
      <w:bookmarkEnd w:id="875"/>
      <w:bookmarkStart w:id="876" w:name="_Toc184310306"/>
      <w:bookmarkEnd w:id="876"/>
      <w:bookmarkStart w:id="877" w:name="_Toc184314430"/>
      <w:bookmarkEnd w:id="877"/>
      <w:bookmarkStart w:id="878" w:name="_Toc184310331"/>
      <w:bookmarkEnd w:id="878"/>
      <w:bookmarkStart w:id="879" w:name="_Toc184314461"/>
      <w:bookmarkEnd w:id="879"/>
      <w:bookmarkStart w:id="880" w:name="_Toc184308105"/>
      <w:bookmarkEnd w:id="880"/>
      <w:bookmarkStart w:id="881" w:name="_Toc184308077"/>
      <w:bookmarkEnd w:id="881"/>
      <w:bookmarkStart w:id="882" w:name="_Toc184314417"/>
      <w:bookmarkEnd w:id="882"/>
      <w:bookmarkStart w:id="883" w:name="_Toc184313248"/>
      <w:bookmarkEnd w:id="883"/>
      <w:bookmarkStart w:id="884" w:name="_Toc184310309"/>
      <w:bookmarkEnd w:id="884"/>
      <w:bookmarkStart w:id="885" w:name="_Toc184310288"/>
      <w:bookmarkEnd w:id="885"/>
      <w:bookmarkStart w:id="886" w:name="_Toc184313258"/>
      <w:bookmarkEnd w:id="886"/>
      <w:bookmarkStart w:id="887" w:name="_Toc184308064"/>
      <w:bookmarkEnd w:id="887"/>
      <w:bookmarkStart w:id="888" w:name="_Toc184308039"/>
      <w:bookmarkEnd w:id="888"/>
      <w:bookmarkStart w:id="889" w:name="_Toc184313303"/>
      <w:bookmarkEnd w:id="889"/>
      <w:bookmarkStart w:id="890" w:name="_Toc184313266"/>
      <w:bookmarkEnd w:id="890"/>
      <w:bookmarkStart w:id="891" w:name="_Toc184312124"/>
      <w:bookmarkEnd w:id="891"/>
      <w:bookmarkStart w:id="892" w:name="_Toc184310296"/>
      <w:bookmarkEnd w:id="892"/>
      <w:bookmarkStart w:id="893" w:name="_Toc184313240"/>
      <w:bookmarkEnd w:id="893"/>
      <w:bookmarkStart w:id="894" w:name="_Toc184313243"/>
      <w:bookmarkEnd w:id="894"/>
      <w:bookmarkStart w:id="895" w:name="_Toc184308080"/>
      <w:bookmarkEnd w:id="895"/>
      <w:bookmarkStart w:id="896" w:name="_Toc184313292"/>
      <w:bookmarkEnd w:id="896"/>
      <w:bookmarkStart w:id="897" w:name="_Toc184310303"/>
      <w:bookmarkEnd w:id="897"/>
      <w:bookmarkStart w:id="898" w:name="_Toc184314410"/>
      <w:bookmarkEnd w:id="898"/>
      <w:bookmarkStart w:id="899" w:name="_Toc184308094"/>
      <w:bookmarkEnd w:id="899"/>
      <w:bookmarkStart w:id="900" w:name="_Toc184310287"/>
      <w:bookmarkEnd w:id="900"/>
      <w:bookmarkStart w:id="901" w:name="_Toc184314455"/>
      <w:bookmarkEnd w:id="901"/>
      <w:bookmarkStart w:id="902" w:name="_Toc184313302"/>
      <w:bookmarkEnd w:id="902"/>
      <w:bookmarkStart w:id="903" w:name="_Toc184310338"/>
      <w:bookmarkEnd w:id="903"/>
      <w:bookmarkStart w:id="904" w:name="_Toc184313299"/>
      <w:bookmarkEnd w:id="904"/>
      <w:bookmarkStart w:id="905" w:name="_Toc184308098"/>
      <w:bookmarkEnd w:id="905"/>
      <w:bookmarkStart w:id="906" w:name="_Toc184313268"/>
      <w:bookmarkEnd w:id="906"/>
      <w:bookmarkStart w:id="907" w:name="_Toc184310337"/>
      <w:bookmarkEnd w:id="907"/>
      <w:bookmarkStart w:id="908" w:name="_Toc184308072"/>
      <w:bookmarkEnd w:id="908"/>
      <w:bookmarkStart w:id="909" w:name="_Toc184314413"/>
      <w:bookmarkEnd w:id="909"/>
      <w:bookmarkStart w:id="910" w:name="_Toc184308104"/>
      <w:bookmarkEnd w:id="910"/>
      <w:bookmarkStart w:id="911" w:name="_Toc184310298"/>
      <w:bookmarkEnd w:id="911"/>
      <w:bookmarkStart w:id="912" w:name="_Toc184312088"/>
      <w:bookmarkEnd w:id="912"/>
      <w:bookmarkStart w:id="913" w:name="_Toc184312111"/>
      <w:bookmarkEnd w:id="913"/>
      <w:bookmarkStart w:id="914" w:name="_Toc184314479"/>
      <w:bookmarkEnd w:id="914"/>
      <w:bookmarkStart w:id="915" w:name="_Toc184312106"/>
      <w:bookmarkEnd w:id="915"/>
      <w:bookmarkStart w:id="916" w:name="_Toc184308103"/>
      <w:bookmarkEnd w:id="916"/>
      <w:bookmarkStart w:id="917" w:name="_Toc184313255"/>
      <w:bookmarkEnd w:id="917"/>
      <w:bookmarkStart w:id="918" w:name="_Toc184308102"/>
      <w:bookmarkEnd w:id="918"/>
      <w:bookmarkStart w:id="919" w:name="_Toc184313241"/>
      <w:bookmarkEnd w:id="919"/>
      <w:bookmarkStart w:id="920" w:name="_Toc184312078"/>
      <w:bookmarkEnd w:id="920"/>
      <w:bookmarkStart w:id="921" w:name="_Toc184314478"/>
      <w:bookmarkEnd w:id="921"/>
      <w:bookmarkStart w:id="922" w:name="_Toc184312089"/>
      <w:bookmarkEnd w:id="922"/>
      <w:bookmarkStart w:id="923" w:name="_Toc184314460"/>
      <w:bookmarkEnd w:id="923"/>
      <w:bookmarkStart w:id="924" w:name="_Toc184308079"/>
      <w:bookmarkEnd w:id="924"/>
      <w:bookmarkStart w:id="925" w:name="_Toc184308101"/>
      <w:bookmarkEnd w:id="925"/>
      <w:bookmarkStart w:id="926" w:name="_Toc184313271"/>
      <w:bookmarkEnd w:id="926"/>
      <w:bookmarkStart w:id="927" w:name="_Toc184312083"/>
      <w:bookmarkEnd w:id="927"/>
      <w:bookmarkStart w:id="928" w:name="_Toc184310301"/>
      <w:bookmarkEnd w:id="928"/>
      <w:bookmarkStart w:id="929" w:name="_Toc184308048"/>
      <w:bookmarkEnd w:id="929"/>
      <w:bookmarkStart w:id="930" w:name="_Toc184312117"/>
      <w:bookmarkEnd w:id="930"/>
      <w:bookmarkStart w:id="931" w:name="_Toc184312094"/>
      <w:bookmarkEnd w:id="931"/>
      <w:bookmarkStart w:id="932" w:name="_Toc184310310"/>
      <w:bookmarkEnd w:id="932"/>
      <w:bookmarkStart w:id="933" w:name="_Toc184308044"/>
      <w:bookmarkEnd w:id="933"/>
      <w:bookmarkStart w:id="934" w:name="_Toc184314444"/>
      <w:bookmarkEnd w:id="934"/>
      <w:bookmarkStart w:id="935" w:name="_Toc184314453"/>
      <w:bookmarkEnd w:id="935"/>
      <w:bookmarkStart w:id="936" w:name="_Toc184312070"/>
      <w:bookmarkEnd w:id="936"/>
      <w:bookmarkStart w:id="937" w:name="_Toc184308090"/>
      <w:bookmarkEnd w:id="937"/>
      <w:bookmarkStart w:id="938" w:name="_Toc184310290"/>
      <w:bookmarkEnd w:id="938"/>
      <w:bookmarkStart w:id="939" w:name="_Toc184310283"/>
      <w:bookmarkEnd w:id="939"/>
      <w:bookmarkStart w:id="940" w:name="_Toc184313256"/>
      <w:bookmarkEnd w:id="940"/>
      <w:bookmarkStart w:id="941" w:name="_Toc184312116"/>
      <w:bookmarkEnd w:id="941"/>
      <w:bookmarkStart w:id="942" w:name="_Toc184312071"/>
      <w:bookmarkEnd w:id="942"/>
      <w:bookmarkStart w:id="943" w:name="_Toc184314436"/>
      <w:bookmarkEnd w:id="943"/>
      <w:bookmarkStart w:id="944" w:name="_Toc184308049"/>
      <w:bookmarkEnd w:id="944"/>
      <w:bookmarkStart w:id="945" w:name="_Toc184313281"/>
      <w:bookmarkEnd w:id="945"/>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57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57"/>
        <w:gridCol w:w="6055"/>
        <w:gridCol w:w="64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85"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112" w:type="dxa"/>
            <w:gridSpan w:val="2"/>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230" w:type="dxa"/>
            <w:noWrap w:val="0"/>
            <w:vAlign w:val="center"/>
          </w:tcPr>
          <w:p>
            <w:pPr>
              <w:snapToGrid w:val="0"/>
              <w:spacing w:line="37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76" w:type="dxa"/>
            <w:gridSpan w:val="5"/>
            <w:noWrap w:val="0"/>
            <w:vAlign w:val="center"/>
          </w:tcPr>
          <w:p>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一、商务技术分（90分）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585" w:type="dxa"/>
            <w:vMerge w:val="restart"/>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57" w:type="dxa"/>
            <w:vMerge w:val="restart"/>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shd w:val="clear" w:color="auto" w:fill="auto"/>
                <w:lang w:val="en-US" w:eastAsia="zh-CN"/>
              </w:rPr>
              <w:t>投标人实力（6分）</w:t>
            </w:r>
          </w:p>
        </w:tc>
        <w:tc>
          <w:tcPr>
            <w:tcW w:w="6055" w:type="dxa"/>
            <w:noWrap w:val="0"/>
            <w:vAlign w:val="center"/>
          </w:tcPr>
          <w:p>
            <w:pPr>
              <w:spacing w:line="276" w:lineRule="auto"/>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投标人具有有效的质量管理体系认证证书的得1分；</w:t>
            </w:r>
          </w:p>
          <w:p>
            <w:pPr>
              <w:spacing w:line="276" w:lineRule="auto"/>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投标人具有有效的信息安全管理体系认证证书的得1分；</w:t>
            </w:r>
          </w:p>
          <w:p>
            <w:pPr>
              <w:spacing w:line="276" w:lineRule="auto"/>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投标人具有有效的信息技术服务管理体系认证证书的得1分；</w:t>
            </w:r>
          </w:p>
          <w:p>
            <w:pPr>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shd w:val="clear" w:color="auto" w:fill="auto"/>
              </w:rPr>
              <w:t>投标文件中提供上述证书复印件加盖公章，若联合体参加投标的，联合体任意方具备上述证书即可。</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spacing w:line="320" w:lineRule="exact"/>
              <w:jc w:val="center"/>
              <w:rPr>
                <w:rFonts w:hint="eastAsia" w:ascii="宋体" w:hAnsi="宋体" w:eastAsia="宋体" w:cs="宋体"/>
                <w:color w:val="auto"/>
                <w:sz w:val="21"/>
                <w:szCs w:val="21"/>
                <w:highlight w:val="none"/>
              </w:rPr>
            </w:pPr>
          </w:p>
        </w:tc>
        <w:tc>
          <w:tcPr>
            <w:tcW w:w="6055" w:type="dxa"/>
            <w:noWrap w:val="0"/>
            <w:vAlign w:val="center"/>
          </w:tcPr>
          <w:p>
            <w:pPr>
              <w:spacing w:line="276" w:lineRule="auto"/>
              <w:jc w:val="left"/>
              <w:rPr>
                <w:rFonts w:hint="eastAsia" w:ascii="宋体" w:hAnsi="宋体" w:eastAsia="宋体" w:cs="宋体"/>
                <w:color w:val="auto"/>
                <w:szCs w:val="22"/>
                <w:highlight w:val="none"/>
                <w:shd w:val="clear" w:color="auto" w:fill="auto"/>
              </w:rPr>
            </w:pPr>
            <w:r>
              <w:rPr>
                <w:rFonts w:hint="eastAsia" w:ascii="宋体" w:hAnsi="宋体" w:eastAsia="宋体" w:cs="宋体"/>
                <w:color w:val="auto"/>
                <w:szCs w:val="22"/>
                <w:highlight w:val="none"/>
                <w:shd w:val="clear" w:color="auto" w:fill="auto"/>
              </w:rPr>
              <w:t>投标人具有运营光纤网络资源的企事业单位(或其分支机构)或有线电视业务运营商</w:t>
            </w:r>
            <w:r>
              <w:rPr>
                <w:rFonts w:hint="eastAsia" w:ascii="宋体" w:hAnsi="宋体" w:eastAsia="宋体" w:cs="宋体"/>
                <w:color w:val="auto"/>
                <w:szCs w:val="22"/>
                <w:highlight w:val="none"/>
                <w:shd w:val="clear" w:color="auto" w:fill="auto"/>
                <w:lang w:val="en-US" w:eastAsia="zh-CN"/>
              </w:rPr>
              <w:t>的得3分</w:t>
            </w:r>
            <w:r>
              <w:rPr>
                <w:rFonts w:hint="eastAsia" w:ascii="宋体" w:hAnsi="宋体" w:eastAsia="宋体" w:cs="宋体"/>
                <w:color w:val="auto"/>
                <w:szCs w:val="22"/>
                <w:highlight w:val="none"/>
                <w:shd w:val="clear" w:color="auto" w:fill="auto"/>
              </w:rPr>
              <w:t>；</w:t>
            </w:r>
          </w:p>
          <w:p>
            <w:pPr>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2"/>
                <w:highlight w:val="none"/>
                <w:shd w:val="clear" w:color="auto" w:fill="auto"/>
              </w:rPr>
              <w:t>投标文件中提供证书复印件加盖公章，若联合体参加投标的，联合体任意方具备即可。</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30" w:type="dxa"/>
            <w:noWrap w:val="0"/>
            <w:vAlign w:val="center"/>
          </w:tcPr>
          <w:p>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85"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7" w:type="dxa"/>
            <w:noWrap w:val="0"/>
            <w:vAlign w:val="center"/>
          </w:tcPr>
          <w:p>
            <w:pPr>
              <w:spacing w:line="276" w:lineRule="auto"/>
              <w:jc w:val="center"/>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业绩分</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2"/>
                <w:highlight w:val="none"/>
                <w:shd w:val="clear" w:color="auto" w:fill="auto"/>
                <w:lang w:val="en-US" w:eastAsia="zh-CN"/>
              </w:rPr>
              <w:t>（1分）</w:t>
            </w:r>
          </w:p>
        </w:tc>
        <w:tc>
          <w:tcPr>
            <w:tcW w:w="6055" w:type="dxa"/>
            <w:noWrap w:val="0"/>
            <w:vAlign w:val="center"/>
          </w:tcPr>
          <w:p>
            <w:pPr>
              <w:spacing w:line="276" w:lineRule="auto"/>
              <w:jc w:val="left"/>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投标人自2022年01月01日起(以合同签订之日起算)至今承担过同类视频监控运维服务项目业绩的，每提供1个符合要求的合同得0.5分，满分1分。</w:t>
            </w:r>
          </w:p>
          <w:p>
            <w:pPr>
              <w:spacing w:line="276"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Cs w:val="22"/>
                <w:highlight w:val="none"/>
                <w:shd w:val="clear" w:color="auto" w:fill="auto"/>
                <w:lang w:val="en-US" w:eastAsia="zh-CN"/>
              </w:rPr>
              <w:t>备注：1、投标文件提供中标通知书、合同复印件加盖公章，开标时携带原件备查。2、若联合体参加投标的，联合体任意方提供即可。</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85" w:type="dxa"/>
            <w:noWrap w:val="0"/>
            <w:vAlign w:val="center"/>
          </w:tcPr>
          <w:p>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57" w:type="dxa"/>
            <w:noWrap w:val="0"/>
            <w:vAlign w:val="center"/>
          </w:tcPr>
          <w:p>
            <w:pPr>
              <w:spacing w:line="276" w:lineRule="auto"/>
              <w:jc w:val="center"/>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人员证书</w:t>
            </w:r>
          </w:p>
          <w:p>
            <w:pPr>
              <w:spacing w:line="276" w:lineRule="auto"/>
              <w:jc w:val="center"/>
              <w:rPr>
                <w:rFonts w:hint="eastAsia" w:ascii="宋体" w:hAnsi="宋体" w:eastAsia="宋体" w:cs="宋体"/>
                <w:b/>
                <w:color w:val="auto"/>
                <w:sz w:val="21"/>
                <w:szCs w:val="21"/>
                <w:highlight w:val="none"/>
                <w:lang w:val="en-US"/>
              </w:rPr>
            </w:pPr>
            <w:r>
              <w:rPr>
                <w:rFonts w:hint="eastAsia" w:ascii="宋体" w:hAnsi="宋体" w:eastAsia="宋体" w:cs="宋体"/>
                <w:color w:val="auto"/>
                <w:szCs w:val="22"/>
                <w:highlight w:val="none"/>
                <w:shd w:val="clear" w:color="auto" w:fill="auto"/>
                <w:lang w:val="en-US" w:eastAsia="zh-CN"/>
              </w:rPr>
              <w:t>（6分）</w:t>
            </w:r>
          </w:p>
        </w:tc>
        <w:tc>
          <w:tcPr>
            <w:tcW w:w="6055" w:type="dxa"/>
            <w:noWrap w:val="0"/>
            <w:vAlign w:val="center"/>
          </w:tcPr>
          <w:p>
            <w:pPr>
              <w:spacing w:line="276" w:lineRule="auto"/>
              <w:jc w:val="left"/>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投入项目经理具有安全技术防范专业（系统集成）证书的得2分；</w:t>
            </w:r>
          </w:p>
          <w:p>
            <w:pPr>
              <w:spacing w:line="276" w:lineRule="auto"/>
              <w:jc w:val="left"/>
              <w:rPr>
                <w:rFonts w:hint="default"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投入本项目技术负责人具有高级通信工程师及注册信息安全专业人员（CISP）证书的得2分；</w:t>
            </w:r>
          </w:p>
          <w:p>
            <w:pPr>
              <w:spacing w:line="276" w:lineRule="auto"/>
              <w:jc w:val="left"/>
              <w:rPr>
                <w:rFonts w:hint="default"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投入本项目人员具有电工上岗证20人（含）以上的得2分，10人（含）以上且不足20人（不含）的得1分。</w:t>
            </w:r>
          </w:p>
          <w:p>
            <w:pPr>
              <w:spacing w:line="276" w:lineRule="auto"/>
              <w:jc w:val="left"/>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备注：1、投标文件中提供人员证书复印件加盖公章以及供应商为其缴纳的距开标前连续三个月内任一个月的社保缴纳证明材料复印件加盖公章，开标时携带原件备查；</w:t>
            </w:r>
          </w:p>
          <w:p>
            <w:pPr>
              <w:spacing w:line="276"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Cs w:val="22"/>
                <w:highlight w:val="none"/>
                <w:shd w:val="clear" w:color="auto" w:fill="auto"/>
                <w:lang w:val="en-US" w:eastAsia="zh-CN"/>
              </w:rPr>
              <w:t>2、若联合体参加投标的投入本项目人员为联合体任意方即可。</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585" w:type="dxa"/>
            <w:noWrap w:val="0"/>
            <w:vAlign w:val="center"/>
          </w:tcPr>
          <w:p>
            <w:pPr>
              <w:snapToGrid w:val="0"/>
              <w:spacing w:line="37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057" w:type="dxa"/>
            <w:noWrap w:val="0"/>
            <w:vAlign w:val="center"/>
          </w:tcPr>
          <w:p>
            <w:pPr>
              <w:spacing w:line="276" w:lineRule="auto"/>
              <w:jc w:val="center"/>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技术支持</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2"/>
                <w:highlight w:val="none"/>
                <w:shd w:val="clear" w:color="auto" w:fill="auto"/>
                <w:lang w:val="en-US" w:eastAsia="zh-CN"/>
              </w:rPr>
              <w:t>（3分）</w:t>
            </w:r>
          </w:p>
        </w:tc>
        <w:tc>
          <w:tcPr>
            <w:tcW w:w="6055" w:type="dxa"/>
            <w:noWrap w:val="0"/>
            <w:vAlign w:val="center"/>
          </w:tcPr>
          <w:p>
            <w:pPr>
              <w:spacing w:line="276" w:lineRule="auto"/>
              <w:jc w:val="left"/>
              <w:rPr>
                <w:rFonts w:hint="eastAsia" w:ascii="宋体" w:hAnsi="宋体" w:eastAsia="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投标人提供本项目现使用平台（海康、大华）原厂商各提供一名技术人员提供驻场服务的得3分，缺项不得分；</w:t>
            </w:r>
          </w:p>
          <w:p>
            <w:pPr>
              <w:spacing w:line="276"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Cs w:val="22"/>
                <w:highlight w:val="none"/>
                <w:shd w:val="clear" w:color="auto" w:fill="auto"/>
                <w:lang w:val="en-US" w:eastAsia="zh-CN"/>
              </w:rPr>
              <w:t>投标文件中提供原厂商驻场承诺函或与原厂商签订的人员驻场合同复印件，否则不得分。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noWrap w:val="0"/>
            <w:vAlign w:val="center"/>
          </w:tcPr>
          <w:p>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57" w:type="dxa"/>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shd w:val="clear" w:color="auto" w:fill="auto"/>
              </w:rPr>
              <w:t>商务响应（</w:t>
            </w:r>
            <w:r>
              <w:rPr>
                <w:rFonts w:hint="eastAsia" w:ascii="宋体" w:hAnsi="宋体" w:eastAsia="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rPr>
              <w:t>分）</w:t>
            </w:r>
          </w:p>
        </w:tc>
        <w:tc>
          <w:tcPr>
            <w:tcW w:w="6055" w:type="dxa"/>
            <w:noWrap w:val="0"/>
            <w:vAlign w:val="center"/>
          </w:tcPr>
          <w:p>
            <w:pPr>
              <w:spacing w:line="320" w:lineRule="exac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shd w:val="clear" w:color="auto" w:fill="auto"/>
              </w:rPr>
              <w:t>投标人</w:t>
            </w:r>
            <w:r>
              <w:rPr>
                <w:rFonts w:hint="eastAsia" w:ascii="宋体" w:hAnsi="宋体" w:eastAsia="宋体" w:cs="宋体"/>
                <w:color w:val="auto"/>
                <w:szCs w:val="21"/>
                <w:highlight w:val="none"/>
                <w:shd w:val="clear" w:color="auto" w:fill="auto"/>
                <w:lang w:val="en-US" w:eastAsia="zh-CN"/>
              </w:rPr>
              <w:t>全部</w:t>
            </w:r>
            <w:r>
              <w:rPr>
                <w:rFonts w:hint="eastAsia" w:ascii="宋体" w:hAnsi="宋体" w:eastAsia="宋体" w:cs="宋体"/>
                <w:color w:val="auto"/>
                <w:szCs w:val="21"/>
                <w:highlight w:val="none"/>
                <w:shd w:val="clear" w:color="auto" w:fill="auto"/>
              </w:rPr>
              <w:t>响应招标文件商务条款</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val="en-US" w:eastAsia="zh-CN"/>
              </w:rPr>
              <w:t>运维周期</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bidi="ar"/>
              </w:rPr>
              <w:t>付款方式</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要求的得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分，有负偏离一项的扣1分，</w:t>
            </w:r>
            <w:r>
              <w:rPr>
                <w:rFonts w:hint="eastAsia" w:ascii="宋体" w:hAnsi="宋体" w:eastAsia="宋体" w:cs="宋体"/>
                <w:color w:val="auto"/>
                <w:szCs w:val="21"/>
                <w:highlight w:val="none"/>
                <w:shd w:val="clear" w:color="auto" w:fill="auto"/>
                <w:lang w:val="en-US" w:eastAsia="zh-CN"/>
              </w:rPr>
              <w:t>2分扣完为止</w:t>
            </w:r>
            <w:r>
              <w:rPr>
                <w:rFonts w:hint="eastAsia" w:ascii="宋体" w:hAnsi="宋体" w:eastAsia="宋体" w:cs="宋体"/>
                <w:color w:val="auto"/>
                <w:szCs w:val="21"/>
                <w:highlight w:val="none"/>
                <w:shd w:val="clear" w:color="auto" w:fill="auto"/>
              </w:rPr>
              <w:t>。</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5" w:type="dxa"/>
            <w:vMerge w:val="restart"/>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057" w:type="dxa"/>
            <w:vMerge w:val="restart"/>
            <w:noWrap w:val="0"/>
            <w:vAlign w:val="center"/>
          </w:tcPr>
          <w:p>
            <w:pPr>
              <w:spacing w:line="320" w:lineRule="exact"/>
              <w:jc w:val="center"/>
              <w:rPr>
                <w:rFonts w:hint="eastAsia" w:ascii="宋体" w:hAnsi="宋体" w:eastAsia="宋体" w:cs="宋体"/>
                <w:color w:val="auto"/>
                <w:szCs w:val="21"/>
                <w:highlight w:val="none"/>
              </w:rPr>
            </w:pPr>
            <w:r>
              <w:rPr>
                <w:rFonts w:hint="eastAsia" w:ascii="Times New Roman" w:hAnsi="Times New Roman" w:eastAsia="宋体" w:cs="Times New Roman"/>
                <w:b w:val="0"/>
                <w:bCs w:val="0"/>
                <w:color w:val="auto"/>
                <w:highlight w:val="none"/>
                <w:shd w:val="clear" w:color="auto" w:fill="auto"/>
                <w:lang w:val="en-US" w:eastAsia="zh-CN"/>
              </w:rPr>
              <w:t>业务现状分析</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zh-CN"/>
              </w:rPr>
              <w:t>10</w:t>
            </w:r>
            <w:r>
              <w:rPr>
                <w:rFonts w:hint="eastAsia" w:ascii="宋体" w:hAnsi="宋体" w:eastAsia="宋体" w:cs="宋体"/>
                <w:b w:val="0"/>
                <w:bCs w:val="0"/>
                <w:color w:val="auto"/>
                <w:szCs w:val="21"/>
                <w:highlight w:val="none"/>
                <w:shd w:val="clear" w:color="auto" w:fill="auto"/>
              </w:rPr>
              <w:t>分）</w:t>
            </w: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bCs/>
                <w:color w:val="auto"/>
                <w:sz w:val="21"/>
                <w:szCs w:val="21"/>
                <w:highlight w:val="none"/>
                <w:lang w:val="en-US"/>
              </w:rPr>
            </w:pPr>
            <w:r>
              <w:rPr>
                <w:rFonts w:hint="eastAsia" w:ascii="宋体" w:hAnsi="宋体" w:eastAsia="宋体" w:cs="宋体"/>
                <w:color w:val="auto"/>
                <w:highlight w:val="none"/>
                <w:shd w:val="clear" w:color="auto" w:fill="auto"/>
              </w:rPr>
              <w:t>本项目</w:t>
            </w:r>
            <w:r>
              <w:rPr>
                <w:rFonts w:hint="eastAsia" w:ascii="宋体" w:hAnsi="宋体" w:eastAsia="宋体" w:cs="宋体"/>
                <w:color w:val="auto"/>
                <w:highlight w:val="none"/>
                <w:shd w:val="clear" w:color="auto" w:fill="auto"/>
                <w:lang w:val="en-US" w:eastAsia="zh-CN"/>
              </w:rPr>
              <w:t>现场前端点位现状及周边环境的了解情况，现状及周边环境了解</w:t>
            </w:r>
            <w:r>
              <w:rPr>
                <w:rFonts w:hint="eastAsia" w:ascii="宋体" w:hAnsi="宋体" w:eastAsia="宋体" w:cs="仿宋"/>
                <w:color w:val="auto"/>
                <w:szCs w:val="21"/>
                <w:highlight w:val="none"/>
                <w:shd w:val="clear" w:color="auto" w:fill="auto"/>
                <w:lang w:val="en-US" w:eastAsia="zh-CN"/>
              </w:rPr>
              <w:t>完善全面的得4分，</w:t>
            </w:r>
            <w:r>
              <w:rPr>
                <w:rFonts w:hint="eastAsia" w:ascii="宋体" w:hAnsi="宋体" w:eastAsia="宋体" w:cs="宋体"/>
                <w:color w:val="auto"/>
                <w:highlight w:val="none"/>
                <w:shd w:val="clear" w:color="auto" w:fill="auto"/>
                <w:lang w:val="en-US" w:eastAsia="zh-CN"/>
              </w:rPr>
              <w:t>现状及周边环境</w:t>
            </w:r>
            <w:r>
              <w:rPr>
                <w:rFonts w:hint="eastAsia" w:ascii="宋体" w:hAnsi="宋体" w:eastAsia="宋体" w:cs="仿宋"/>
                <w:color w:val="auto"/>
                <w:szCs w:val="21"/>
                <w:highlight w:val="none"/>
                <w:shd w:val="clear" w:color="auto" w:fill="auto"/>
                <w:lang w:val="en-US" w:eastAsia="zh-CN"/>
              </w:rPr>
              <w:t>了解较完善全面的得3分，</w:t>
            </w:r>
            <w:r>
              <w:rPr>
                <w:rFonts w:hint="eastAsia" w:ascii="宋体" w:hAnsi="宋体" w:eastAsia="宋体" w:cs="宋体"/>
                <w:color w:val="auto"/>
                <w:highlight w:val="none"/>
                <w:shd w:val="clear" w:color="auto" w:fill="auto"/>
                <w:lang w:val="en-US" w:eastAsia="zh-CN"/>
              </w:rPr>
              <w:t>现状及周边环境</w:t>
            </w:r>
            <w:r>
              <w:rPr>
                <w:rFonts w:hint="eastAsia" w:ascii="宋体" w:hAnsi="宋体" w:eastAsia="宋体" w:cs="仿宋"/>
                <w:color w:val="auto"/>
                <w:szCs w:val="21"/>
                <w:highlight w:val="none"/>
                <w:shd w:val="clear" w:color="auto" w:fill="auto"/>
                <w:lang w:val="en-US" w:eastAsia="zh-CN"/>
              </w:rPr>
              <w:t>了解略有缺陷的得2分，</w:t>
            </w:r>
            <w:r>
              <w:rPr>
                <w:rFonts w:hint="eastAsia" w:ascii="宋体" w:hAnsi="宋体" w:eastAsia="宋体" w:cs="宋体"/>
                <w:color w:val="auto"/>
                <w:highlight w:val="none"/>
                <w:shd w:val="clear" w:color="auto" w:fill="auto"/>
                <w:lang w:val="en-US" w:eastAsia="zh-CN"/>
              </w:rPr>
              <w:t>现状及周边环境</w:t>
            </w:r>
            <w:r>
              <w:rPr>
                <w:rFonts w:hint="eastAsia" w:ascii="宋体" w:hAnsi="宋体" w:eastAsia="宋体" w:cs="仿宋"/>
                <w:color w:val="auto"/>
                <w:szCs w:val="21"/>
                <w:highlight w:val="none"/>
                <w:shd w:val="clear" w:color="auto" w:fill="auto"/>
                <w:lang w:val="en-US" w:eastAsia="zh-CN"/>
              </w:rPr>
              <w:t>了解不完善、不全面或未提供的得0分。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spacing w:line="320" w:lineRule="exact"/>
              <w:jc w:val="center"/>
              <w:rPr>
                <w:rFonts w:hint="eastAsia" w:ascii="宋体" w:hAnsi="宋体" w:eastAsia="宋体" w:cs="宋体"/>
                <w:b/>
                <w:bCs/>
                <w:color w:val="auto"/>
                <w:szCs w:val="21"/>
                <w:highlight w:val="none"/>
                <w:lang w:val="zh-CN"/>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bCs/>
                <w:color w:val="auto"/>
                <w:sz w:val="21"/>
                <w:szCs w:val="21"/>
                <w:highlight w:val="none"/>
                <w:lang w:val="en-US"/>
              </w:rPr>
            </w:pPr>
            <w:r>
              <w:rPr>
                <w:rFonts w:hint="eastAsia" w:ascii="宋体" w:hAnsi="宋体" w:eastAsia="宋体" w:cs="宋体"/>
                <w:color w:val="auto"/>
                <w:highlight w:val="none"/>
                <w:shd w:val="clear" w:color="auto" w:fill="auto"/>
              </w:rPr>
              <w:t>本项目</w:t>
            </w:r>
            <w:r>
              <w:rPr>
                <w:rFonts w:hint="eastAsia" w:ascii="宋体" w:hAnsi="宋体" w:eastAsia="宋体" w:cs="宋体"/>
                <w:color w:val="auto"/>
                <w:highlight w:val="none"/>
                <w:shd w:val="clear" w:color="auto" w:fill="auto"/>
                <w:lang w:val="en-US" w:eastAsia="zh-CN"/>
              </w:rPr>
              <w:t>维护前端点位对应原有建设项目情况的分析，对相应的设备现状、功能现状分析</w:t>
            </w:r>
            <w:r>
              <w:rPr>
                <w:rFonts w:hint="eastAsia" w:ascii="Times New Roman" w:hAnsi="Times New Roman" w:eastAsia="宋体" w:cs="Times New Roman"/>
                <w:color w:val="auto"/>
                <w:highlight w:val="none"/>
                <w:shd w:val="clear" w:color="auto" w:fill="auto"/>
                <w:lang w:val="en-US" w:eastAsia="zh-CN"/>
              </w:rPr>
              <w:t>准确清晰</w:t>
            </w:r>
            <w:r>
              <w:rPr>
                <w:rFonts w:hint="eastAsia" w:ascii="宋体" w:hAnsi="宋体" w:eastAsia="宋体" w:cs="仿宋"/>
                <w:color w:val="auto"/>
                <w:szCs w:val="21"/>
                <w:highlight w:val="none"/>
                <w:shd w:val="clear" w:color="auto" w:fill="auto"/>
                <w:lang w:val="en-US" w:eastAsia="zh-CN"/>
              </w:rPr>
              <w:t>的3分，</w:t>
            </w:r>
            <w:r>
              <w:rPr>
                <w:rFonts w:hint="eastAsia" w:ascii="宋体" w:hAnsi="宋体" w:eastAsia="宋体" w:cs="宋体"/>
                <w:color w:val="auto"/>
                <w:highlight w:val="none"/>
                <w:shd w:val="clear" w:color="auto" w:fill="auto"/>
                <w:lang w:val="en-US" w:eastAsia="zh-CN"/>
              </w:rPr>
              <w:t>分析</w:t>
            </w:r>
            <w:r>
              <w:rPr>
                <w:rFonts w:hint="eastAsia" w:ascii="宋体" w:hAnsi="宋体" w:eastAsia="宋体" w:cs="仿宋"/>
                <w:color w:val="auto"/>
                <w:szCs w:val="21"/>
                <w:highlight w:val="none"/>
                <w:shd w:val="clear" w:color="auto" w:fill="auto"/>
                <w:lang w:val="en-US" w:eastAsia="zh-CN"/>
              </w:rPr>
              <w:t>较</w:t>
            </w:r>
            <w:r>
              <w:rPr>
                <w:rFonts w:hint="eastAsia" w:ascii="Times New Roman" w:hAnsi="Times New Roman" w:eastAsia="宋体" w:cs="Times New Roman"/>
                <w:color w:val="auto"/>
                <w:highlight w:val="none"/>
                <w:shd w:val="clear" w:color="auto" w:fill="auto"/>
                <w:lang w:val="en-US" w:eastAsia="zh-CN"/>
              </w:rPr>
              <w:t>准确清晰</w:t>
            </w:r>
            <w:r>
              <w:rPr>
                <w:rFonts w:hint="eastAsia" w:ascii="宋体" w:hAnsi="宋体" w:eastAsia="宋体" w:cs="仿宋"/>
                <w:color w:val="auto"/>
                <w:szCs w:val="21"/>
                <w:highlight w:val="none"/>
                <w:shd w:val="clear" w:color="auto" w:fill="auto"/>
                <w:lang w:val="en-US" w:eastAsia="zh-CN"/>
              </w:rPr>
              <w:t>的2分，</w:t>
            </w:r>
            <w:r>
              <w:rPr>
                <w:rFonts w:hint="eastAsia" w:ascii="宋体" w:hAnsi="宋体" w:eastAsia="宋体" w:cs="宋体"/>
                <w:color w:val="auto"/>
                <w:highlight w:val="none"/>
                <w:shd w:val="clear" w:color="auto" w:fill="auto"/>
                <w:lang w:val="en-US" w:eastAsia="zh-CN"/>
              </w:rPr>
              <w:t>分析</w:t>
            </w:r>
            <w:r>
              <w:rPr>
                <w:rFonts w:hint="eastAsia" w:ascii="宋体" w:hAnsi="宋体" w:eastAsia="宋体" w:cs="仿宋"/>
                <w:color w:val="auto"/>
                <w:szCs w:val="21"/>
                <w:highlight w:val="none"/>
                <w:shd w:val="clear" w:color="auto" w:fill="auto"/>
                <w:lang w:val="en-US" w:eastAsia="zh-CN"/>
              </w:rPr>
              <w:t>不</w:t>
            </w:r>
            <w:r>
              <w:rPr>
                <w:rFonts w:hint="eastAsia" w:ascii="Times New Roman" w:hAnsi="Times New Roman" w:eastAsia="宋体" w:cs="Times New Roman"/>
                <w:color w:val="auto"/>
                <w:highlight w:val="none"/>
                <w:shd w:val="clear" w:color="auto" w:fill="auto"/>
                <w:lang w:val="en-US" w:eastAsia="zh-CN"/>
              </w:rPr>
              <w:t>准确不清晰</w:t>
            </w:r>
            <w:r>
              <w:rPr>
                <w:rFonts w:hint="eastAsia" w:ascii="宋体" w:hAnsi="宋体" w:eastAsia="宋体" w:cs="仿宋"/>
                <w:color w:val="auto"/>
                <w:szCs w:val="21"/>
                <w:highlight w:val="none"/>
                <w:shd w:val="clear" w:color="auto" w:fill="auto"/>
                <w:lang w:val="en-US" w:eastAsia="zh-CN"/>
              </w:rPr>
              <w:t>或未提供的得0分。</w:t>
            </w:r>
          </w:p>
        </w:tc>
        <w:tc>
          <w:tcPr>
            <w:tcW w:w="649" w:type="dxa"/>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spacing w:line="320" w:lineRule="exact"/>
              <w:jc w:val="center"/>
              <w:rPr>
                <w:rFonts w:hint="eastAsia" w:ascii="宋体" w:hAnsi="宋体" w:eastAsia="宋体" w:cs="宋体"/>
                <w:color w:val="auto"/>
                <w:sz w:val="21"/>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bCs/>
                <w:color w:val="auto"/>
                <w:sz w:val="21"/>
                <w:szCs w:val="21"/>
                <w:highlight w:val="none"/>
                <w:lang w:val="en-US"/>
              </w:rPr>
            </w:pPr>
            <w:r>
              <w:rPr>
                <w:rFonts w:hint="eastAsia" w:ascii="宋体" w:hAnsi="宋体" w:eastAsia="宋体" w:cs="仿宋"/>
                <w:color w:val="auto"/>
                <w:szCs w:val="21"/>
                <w:highlight w:val="none"/>
                <w:shd w:val="clear" w:color="auto" w:fill="auto"/>
                <w:lang w:val="en-US" w:eastAsia="zh-CN"/>
              </w:rPr>
              <w:t>本项目原运维情况的描述和分析，并详细描述统一运维后解决哪些重点难点问题，</w:t>
            </w:r>
            <w:r>
              <w:rPr>
                <w:rFonts w:hint="eastAsia" w:ascii="Times New Roman" w:hAnsi="Times New Roman" w:eastAsia="宋体" w:cs="Times New Roman"/>
                <w:color w:val="auto"/>
                <w:highlight w:val="none"/>
                <w:shd w:val="clear" w:color="auto" w:fill="auto"/>
                <w:lang w:val="en-US" w:eastAsia="zh-CN"/>
              </w:rPr>
              <w:t>描述准确清晰的3分，较准确清晰的2分，不准确不清晰或未提供的得0分。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230"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restart"/>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057" w:type="dxa"/>
            <w:vMerge w:val="restart"/>
            <w:noWrap w:val="0"/>
            <w:vAlign w:val="center"/>
          </w:tcPr>
          <w:p>
            <w:pPr>
              <w:widowControl/>
              <w:snapToGrid w:val="0"/>
              <w:spacing w:line="370" w:lineRule="exact"/>
              <w:jc w:val="center"/>
              <w:rPr>
                <w:rFonts w:hint="eastAsia" w:ascii="宋体" w:hAnsi="宋体" w:eastAsia="宋体" w:cs="宋体"/>
                <w:color w:val="auto"/>
                <w:szCs w:val="21"/>
                <w:highlight w:val="none"/>
              </w:rPr>
            </w:pPr>
            <w:r>
              <w:rPr>
                <w:rFonts w:hint="eastAsia" w:ascii="Times New Roman" w:hAnsi="Times New Roman" w:eastAsia="宋体" w:cs="Times New Roman"/>
                <w:b w:val="0"/>
                <w:color w:val="auto"/>
                <w:kern w:val="2"/>
                <w:sz w:val="21"/>
                <w:szCs w:val="24"/>
                <w:highlight w:val="none"/>
                <w:shd w:val="clear" w:color="auto" w:fill="auto"/>
                <w:lang w:val="en-US" w:eastAsia="zh-CN" w:bidi="ar-SA"/>
              </w:rPr>
              <w:t>运行维护方案 （36分）</w:t>
            </w: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调研评估服务方案（3分）：对前端设备、传输网络以及后端的运行状况、运行环境进行现状调研、系统分析和评估并提出相应的建议和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例行运维服务方案（3分）：服务方案完善合理、可行性强的得3分，方案较完善合理、可行性较强的得2分，方案有缺陷的得1分，未提供的得0分。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故障响应服务方案（3分）：服务方案完善合理、可行性强的得3分，方案较完善合理、可行性较强的得2分，方案有缺陷的得1分，未提供的得0分。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主动监测服务方案（3分）：服务方案完善合理、可行性强的得3分，方案较完善合理、可行性较强的得2分，方案有缺陷的得1分，未提供的得0分。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故障修复服务方案（3分）：服务方案完善合理、高效快捷、可行性强的得3分，方案较完善合理、较高效快捷、可行性较强的得2分，方案有缺陷、服务滞后的得1分，未提供的得0分。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优化完善及更新升级服务方案（3分）：服务方案完善合理、可行性强的得3分，方案较完善合理、可行性较强的得2分，方案有缺陷的得1分，未提供的得0分。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特殊保障服务方案（3分）：服务方案完善合理、可行性强的得3分，方案较完善合理、可行性较强的得2分，方案有缺陷的得1分，未提供的得0分。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Times New Roman" w:hAnsi="Times New Roman" w:eastAsia="宋体" w:cs="Times New Roman"/>
                <w:color w:val="auto"/>
                <w:highlight w:val="none"/>
                <w:shd w:val="clear" w:color="auto" w:fill="auto"/>
                <w:lang w:val="en-US" w:eastAsia="zh-CN"/>
              </w:rPr>
            </w:pPr>
            <w:r>
              <w:rPr>
                <w:rFonts w:hint="eastAsia" w:ascii="Times New Roman" w:hAnsi="Times New Roman" w:eastAsia="宋体" w:cs="Times New Roman"/>
                <w:color w:val="auto"/>
                <w:highlight w:val="none"/>
                <w:shd w:val="clear" w:color="auto" w:fill="auto"/>
                <w:lang w:val="en-US" w:eastAsia="zh-CN"/>
              </w:rPr>
              <w:t>应急保障服务方案（3分）：服务方案完善合理、可行性强的得3分，方案较完善合理、可行性较强的得2分，方案有缺陷的得1分，未提供的得0分。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Times New Roman" w:hAnsi="Times New Roman" w:eastAsia="宋体" w:cs="Times New Roman"/>
                <w:color w:val="auto"/>
                <w:highlight w:val="none"/>
                <w:shd w:val="clear" w:color="auto" w:fill="auto"/>
                <w:lang w:val="en-US" w:eastAsia="zh-CN"/>
              </w:rPr>
            </w:pPr>
            <w:r>
              <w:rPr>
                <w:rFonts w:hint="eastAsia" w:ascii="Times New Roman" w:hAnsi="Times New Roman" w:eastAsia="宋体" w:cs="Times New Roman"/>
                <w:color w:val="auto"/>
                <w:highlight w:val="none"/>
                <w:shd w:val="clear" w:color="auto" w:fill="auto"/>
                <w:lang w:val="en-US" w:eastAsia="zh-CN"/>
              </w:rPr>
              <w:t>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Times New Roman" w:hAnsi="Times New Roman" w:eastAsia="宋体" w:cs="Times New Roman"/>
                <w:color w:val="auto"/>
                <w:highlight w:val="none"/>
                <w:shd w:val="clear" w:color="auto" w:fill="auto"/>
                <w:lang w:val="en-US" w:eastAsia="zh-CN"/>
              </w:rPr>
            </w:pPr>
            <w:r>
              <w:rPr>
                <w:rFonts w:hint="eastAsia" w:ascii="Times New Roman" w:hAnsi="Times New Roman" w:eastAsia="宋体" w:cs="Times New Roman"/>
                <w:color w:val="auto"/>
                <w:highlight w:val="none"/>
                <w:shd w:val="clear" w:color="auto" w:fill="auto"/>
                <w:lang w:val="en-US" w:eastAsia="zh-CN"/>
              </w:rPr>
              <w:t>网络数据安全服务方案（3分）：服务方案完善合理、可行性强的得3分，方案较完善合理、可行性较强的得2分，方案有缺陷的得1分，未提供的得0分。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整改优化方案（3分）服务方案完善合理、可行性强的得3分，方案较完善合理、可行性较强的得2分，方案有缺陷的得1分，未提供的得0分。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Times New Roman" w:hAnsi="Times New Roman" w:eastAsia="宋体" w:cs="Times New Roman"/>
                <w:b/>
                <w:color w:val="auto"/>
                <w:sz w:val="21"/>
                <w:szCs w:val="24"/>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widowControl/>
              <w:snapToGrid w:val="0"/>
              <w:spacing w:line="370" w:lineRule="exact"/>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链路运行维护方案（3分）：链路维护方案完善合理的得3分，链路维护方案较完善合理的得2分，链路维护方案有缺陷的得1分，未提供的得0分。</w:t>
            </w:r>
          </w:p>
        </w:tc>
        <w:tc>
          <w:tcPr>
            <w:tcW w:w="649" w:type="dxa"/>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snapToGrid w:val="0"/>
              <w:spacing w:line="37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restart"/>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57" w:type="dxa"/>
            <w:vMerge w:val="restart"/>
            <w:noWrap w:val="0"/>
            <w:vAlign w:val="center"/>
          </w:tcPr>
          <w:p>
            <w:pPr>
              <w:spacing w:before="31" w:after="31"/>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highlight w:val="none"/>
                <w:shd w:val="clear" w:color="auto" w:fill="auto"/>
                <w:lang w:val="en-US" w:eastAsia="zh-CN"/>
              </w:rPr>
              <w:t>运维服务保障措施（14分）</w:t>
            </w: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人员保障（3分）：人员组织充足、完善合理的得3分，人员组织较充足、较完善合理的得2分，人员组织不足、有缺陷的得1分，未提供的得0分。</w:t>
            </w:r>
          </w:p>
        </w:tc>
        <w:tc>
          <w:tcPr>
            <w:tcW w:w="649" w:type="dxa"/>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jc w:val="center"/>
              <w:rPr>
                <w:rFonts w:hint="eastAsia"/>
                <w:b w:val="0"/>
                <w:color w:val="auto"/>
                <w:sz w:val="21"/>
                <w:szCs w:val="24"/>
                <w:highlight w:val="none"/>
              </w:rPr>
            </w:pPr>
            <w:r>
              <w:rPr>
                <w:rFonts w:hint="eastAsia"/>
                <w:b w:val="0"/>
                <w:color w:val="auto"/>
                <w:sz w:val="21"/>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spacing w:before="31" w:after="31"/>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车辆保障（5分）：车辆配备充足的得5分，车辆配备基本符合招标文件要求的得4分，车辆配备不足的得1分，未提供的得0分。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230" w:type="dxa"/>
            <w:noWrap w:val="0"/>
            <w:vAlign w:val="center"/>
          </w:tcPr>
          <w:p>
            <w:pPr>
              <w:pStyle w:val="6"/>
              <w:widowControl/>
              <w:adjustRightInd/>
              <w:spacing w:line="370" w:lineRule="exact"/>
              <w:ind w:left="900" w:leftChars="0" w:hanging="720" w:firstLineChars="0"/>
              <w:jc w:val="center"/>
              <w:rPr>
                <w:rFonts w:hint="eastAsia"/>
                <w:b w:val="0"/>
                <w:color w:val="auto"/>
                <w:sz w:val="21"/>
                <w:szCs w:val="24"/>
                <w:highlight w:val="none"/>
              </w:rPr>
            </w:pPr>
            <w:r>
              <w:rPr>
                <w:rFonts w:hint="eastAsia"/>
                <w:b w:val="0"/>
                <w:color w:val="auto"/>
                <w:sz w:val="21"/>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spacing w:before="31" w:after="31"/>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shd w:val="clear" w:color="auto" w:fill="auto"/>
                <w:lang w:val="en-US" w:eastAsia="zh-CN"/>
              </w:rPr>
              <w:t>维修响应（3分）：故障维修响应时间及服务保障措施高效的得3分，故障及服务响应较及时服务保障措施较高效的得2分，故障及服务响应滞后服务保障措施较差的得1分，未提供的得0分；</w:t>
            </w:r>
          </w:p>
        </w:tc>
        <w:tc>
          <w:tcPr>
            <w:tcW w:w="649" w:type="dxa"/>
            <w:noWrap w:val="0"/>
            <w:vAlign w:val="center"/>
          </w:tcPr>
          <w:p>
            <w:pPr>
              <w:widowControl/>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jc w:val="center"/>
              <w:rPr>
                <w:rFonts w:hint="eastAsia"/>
                <w:b w:val="0"/>
                <w:color w:val="auto"/>
                <w:sz w:val="21"/>
                <w:szCs w:val="24"/>
                <w:highlight w:val="none"/>
              </w:rPr>
            </w:pPr>
            <w:r>
              <w:rPr>
                <w:rFonts w:hint="eastAsia"/>
                <w:b w:val="0"/>
                <w:color w:val="auto"/>
                <w:sz w:val="21"/>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585" w:type="dxa"/>
            <w:vMerge w:val="continue"/>
            <w:noWrap w:val="0"/>
            <w:vAlign w:val="center"/>
          </w:tcPr>
          <w:p>
            <w:pPr>
              <w:snapToGrid w:val="0"/>
              <w:spacing w:line="370" w:lineRule="exact"/>
              <w:jc w:val="center"/>
              <w:rPr>
                <w:rFonts w:hint="eastAsia" w:ascii="宋体" w:hAnsi="宋体" w:eastAsia="宋体" w:cs="宋体"/>
                <w:color w:val="auto"/>
                <w:szCs w:val="21"/>
                <w:highlight w:val="none"/>
              </w:rPr>
            </w:pPr>
          </w:p>
        </w:tc>
        <w:tc>
          <w:tcPr>
            <w:tcW w:w="1057" w:type="dxa"/>
            <w:vMerge w:val="continue"/>
            <w:noWrap w:val="0"/>
            <w:vAlign w:val="center"/>
          </w:tcPr>
          <w:p>
            <w:pPr>
              <w:spacing w:before="31" w:after="31"/>
              <w:jc w:val="center"/>
              <w:rPr>
                <w:rFonts w:hint="eastAsia" w:ascii="宋体" w:hAnsi="宋体" w:eastAsia="宋体" w:cs="宋体"/>
                <w:b/>
                <w:bCs/>
                <w:color w:val="auto"/>
                <w:szCs w:val="21"/>
                <w:highlight w:val="none"/>
              </w:rPr>
            </w:pPr>
          </w:p>
        </w:tc>
        <w:tc>
          <w:tcPr>
            <w:tcW w:w="6055" w:type="dxa"/>
            <w:noWrap w:val="0"/>
            <w:vAlign w:val="center"/>
          </w:tcPr>
          <w:p>
            <w:pPr>
              <w:numPr>
                <w:ilvl w:val="0"/>
                <w:numId w:val="0"/>
              </w:numPr>
              <w:spacing w:line="320" w:lineRule="exact"/>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shd w:val="clear" w:color="auto" w:fill="auto"/>
                <w:lang w:val="en-US" w:eastAsia="zh-CN"/>
              </w:rPr>
              <w:t>配件保障（3分）：配件配备充足的得3分，配件配备较充足的得2分，配件配备不足的得1分，未提供的得0分。</w:t>
            </w:r>
          </w:p>
        </w:tc>
        <w:tc>
          <w:tcPr>
            <w:tcW w:w="649" w:type="dxa"/>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jc w:val="center"/>
              <w:rPr>
                <w:rFonts w:hint="eastAsia"/>
                <w:b w:val="0"/>
                <w:color w:val="auto"/>
                <w:sz w:val="21"/>
                <w:szCs w:val="24"/>
                <w:highlight w:val="none"/>
              </w:rPr>
            </w:pPr>
            <w:r>
              <w:rPr>
                <w:rFonts w:hint="eastAsia"/>
                <w:b w:val="0"/>
                <w:color w:val="auto"/>
                <w:sz w:val="21"/>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85" w:type="dxa"/>
            <w:vMerge w:val="restart"/>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57" w:type="dxa"/>
            <w:vMerge w:val="restart"/>
            <w:noWrap w:val="0"/>
            <w:vAlign w:val="center"/>
          </w:tcPr>
          <w:p>
            <w:pPr>
              <w:spacing w:before="31" w:after="31" w:line="320" w:lineRule="exact"/>
              <w:rPr>
                <w:rFonts w:hint="eastAsia" w:ascii="宋体" w:hAnsi="宋体" w:eastAsia="宋体" w:cs="宋体"/>
                <w:b/>
                <w:bCs/>
                <w:color w:val="auto"/>
                <w:szCs w:val="21"/>
                <w:highlight w:val="none"/>
              </w:rPr>
            </w:pPr>
            <w:r>
              <w:rPr>
                <w:rFonts w:hint="eastAsia" w:ascii="宋体" w:hAnsi="宋体" w:eastAsia="宋体" w:cs="宋体"/>
                <w:b w:val="0"/>
                <w:bCs w:val="0"/>
                <w:color w:val="auto"/>
                <w:highlight w:val="none"/>
                <w:shd w:val="clear" w:color="auto" w:fill="auto"/>
                <w:lang w:val="en-US" w:eastAsia="zh-CN"/>
              </w:rPr>
              <w:t>重难点分析及解决措施（6分）</w:t>
            </w:r>
          </w:p>
        </w:tc>
        <w:tc>
          <w:tcPr>
            <w:tcW w:w="6055" w:type="dxa"/>
            <w:noWrap w:val="0"/>
            <w:vAlign w:val="center"/>
          </w:tcPr>
          <w:p>
            <w:pPr>
              <w:spacing w:line="320" w:lineRule="exact"/>
              <w:rPr>
                <w:rFonts w:hint="eastAsia" w:ascii="Times New Roman" w:hAnsi="Times New Roman" w:eastAsia="宋体" w:cs="Times New Roman"/>
                <w:color w:val="auto"/>
                <w:highlight w:val="none"/>
              </w:rPr>
            </w:pPr>
            <w:r>
              <w:rPr>
                <w:rFonts w:hint="eastAsia" w:ascii="宋体" w:hAnsi="宋体" w:eastAsia="宋体" w:cs="宋体"/>
                <w:color w:val="auto"/>
                <w:highlight w:val="none"/>
                <w:shd w:val="clear" w:color="auto" w:fill="auto"/>
              </w:rPr>
              <w:t>评委根据供应商的投标文件，对其制定的项目实施过程中的重点、难点</w:t>
            </w:r>
            <w:r>
              <w:rPr>
                <w:rFonts w:hint="eastAsia" w:ascii="宋体" w:hAnsi="宋体" w:eastAsia="宋体" w:cs="宋体"/>
                <w:color w:val="auto"/>
                <w:highlight w:val="none"/>
                <w:shd w:val="clear" w:color="auto" w:fill="auto"/>
                <w:lang w:val="en-US" w:eastAsia="zh-CN"/>
              </w:rPr>
              <w:t>的评议</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重难点分析</w:t>
            </w:r>
            <w:r>
              <w:rPr>
                <w:rFonts w:hint="eastAsia" w:ascii="Times New Roman" w:hAnsi="Times New Roman" w:eastAsia="宋体" w:cs="Times New Roman"/>
                <w:b w:val="0"/>
                <w:color w:val="auto"/>
                <w:kern w:val="2"/>
                <w:sz w:val="21"/>
                <w:szCs w:val="24"/>
                <w:highlight w:val="none"/>
                <w:shd w:val="clear" w:color="auto" w:fill="auto"/>
                <w:lang w:val="en-US" w:eastAsia="zh-CN" w:bidi="ar-SA"/>
              </w:rPr>
              <w:t>完善合理的得3分，</w:t>
            </w:r>
            <w:r>
              <w:rPr>
                <w:rFonts w:hint="eastAsia" w:ascii="宋体" w:hAnsi="宋体" w:eastAsia="宋体" w:cs="宋体"/>
                <w:color w:val="auto"/>
                <w:highlight w:val="none"/>
                <w:shd w:val="clear" w:color="auto" w:fill="auto"/>
                <w:lang w:val="en-US" w:eastAsia="zh-CN"/>
              </w:rPr>
              <w:t>重难点分析</w:t>
            </w:r>
            <w:r>
              <w:rPr>
                <w:rFonts w:hint="eastAsia" w:ascii="Times New Roman" w:hAnsi="Times New Roman" w:eastAsia="宋体" w:cs="Times New Roman"/>
                <w:b w:val="0"/>
                <w:color w:val="auto"/>
                <w:kern w:val="2"/>
                <w:sz w:val="21"/>
                <w:szCs w:val="24"/>
                <w:highlight w:val="none"/>
                <w:shd w:val="clear" w:color="auto" w:fill="auto"/>
                <w:lang w:val="en-US" w:eastAsia="zh-CN" w:bidi="ar-SA"/>
              </w:rPr>
              <w:t>较完善合理的得2分，</w:t>
            </w:r>
            <w:r>
              <w:rPr>
                <w:rFonts w:hint="eastAsia" w:ascii="宋体" w:hAnsi="宋体" w:eastAsia="宋体" w:cs="宋体"/>
                <w:color w:val="auto"/>
                <w:highlight w:val="none"/>
                <w:shd w:val="clear" w:color="auto" w:fill="auto"/>
                <w:lang w:val="en-US" w:eastAsia="zh-CN"/>
              </w:rPr>
              <w:t>重难点分析</w:t>
            </w:r>
            <w:r>
              <w:rPr>
                <w:rFonts w:hint="eastAsia" w:ascii="Times New Roman" w:hAnsi="Times New Roman" w:eastAsia="宋体" w:cs="Times New Roman"/>
                <w:b w:val="0"/>
                <w:color w:val="auto"/>
                <w:kern w:val="2"/>
                <w:sz w:val="21"/>
                <w:szCs w:val="24"/>
                <w:highlight w:val="none"/>
                <w:shd w:val="clear" w:color="auto" w:fill="auto"/>
                <w:lang w:val="en-US" w:eastAsia="zh-CN" w:bidi="ar-SA"/>
              </w:rPr>
              <w:t>有缺陷的得1分，未提供的得0分。</w:t>
            </w:r>
          </w:p>
        </w:tc>
        <w:tc>
          <w:tcPr>
            <w:tcW w:w="649" w:type="dxa"/>
            <w:noWrap w:val="0"/>
            <w:vAlign w:val="center"/>
          </w:tcPr>
          <w:p>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ind w:left="900" w:leftChars="0" w:hanging="720" w:firstLineChars="0"/>
              <w:jc w:val="center"/>
              <w:rPr>
                <w:rFonts w:hint="eastAsia" w:ascii="宋体" w:hAnsi="宋体" w:cs="宋体"/>
                <w:color w:val="auto"/>
                <w:szCs w:val="21"/>
                <w:highlight w:val="none"/>
              </w:rPr>
            </w:pPr>
            <w:r>
              <w:rPr>
                <w:rFonts w:hint="eastAsia"/>
                <w:b w:val="0"/>
                <w:color w:val="auto"/>
                <w:sz w:val="21"/>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585" w:type="dxa"/>
            <w:vMerge w:val="continue"/>
            <w:noWrap w:val="0"/>
            <w:vAlign w:val="center"/>
          </w:tcPr>
          <w:p>
            <w:pPr>
              <w:snapToGrid w:val="0"/>
              <w:spacing w:line="390" w:lineRule="exact"/>
              <w:rPr>
                <w:rFonts w:ascii="Times New Roman" w:hAnsi="Times New Roman" w:eastAsia="宋体" w:cs="Times New Roman"/>
                <w:color w:val="auto"/>
                <w:highlight w:val="none"/>
              </w:rPr>
            </w:pPr>
          </w:p>
        </w:tc>
        <w:tc>
          <w:tcPr>
            <w:tcW w:w="1057" w:type="dxa"/>
            <w:vMerge w:val="continue"/>
            <w:noWrap w:val="0"/>
            <w:vAlign w:val="center"/>
          </w:tcPr>
          <w:p>
            <w:pPr>
              <w:spacing w:before="31" w:after="31" w:line="320" w:lineRule="exact"/>
              <w:rPr>
                <w:rFonts w:ascii="Times New Roman" w:hAnsi="Times New Roman" w:eastAsia="宋体" w:cs="Times New Roman"/>
                <w:color w:val="auto"/>
                <w:highlight w:val="none"/>
              </w:rPr>
            </w:pPr>
          </w:p>
        </w:tc>
        <w:tc>
          <w:tcPr>
            <w:tcW w:w="6055" w:type="dxa"/>
            <w:noWrap w:val="0"/>
            <w:vAlign w:val="center"/>
          </w:tcPr>
          <w:p>
            <w:pPr>
              <w:spacing w:line="320" w:lineRule="exact"/>
              <w:rPr>
                <w:rFonts w:hint="eastAsia" w:ascii="Times New Roman" w:hAnsi="Times New Roman" w:eastAsia="宋体" w:cs="Times New Roman"/>
                <w:color w:val="auto"/>
                <w:highlight w:val="none"/>
              </w:rPr>
            </w:pPr>
            <w:r>
              <w:rPr>
                <w:rFonts w:hint="eastAsia" w:ascii="宋体" w:hAnsi="宋体" w:eastAsia="宋体" w:cs="宋体"/>
                <w:color w:val="auto"/>
                <w:highlight w:val="none"/>
                <w:shd w:val="clear" w:color="auto" w:fill="auto"/>
              </w:rPr>
              <w:t>评委根据供应商的投标文件，对其制定的项目实施过程中的重点、难点</w:t>
            </w:r>
            <w:r>
              <w:rPr>
                <w:rFonts w:hint="eastAsia" w:ascii="宋体" w:hAnsi="宋体" w:eastAsia="宋体" w:cs="宋体"/>
                <w:color w:val="auto"/>
                <w:highlight w:val="none"/>
                <w:shd w:val="clear" w:color="auto" w:fill="auto"/>
                <w:lang w:val="en-US" w:eastAsia="zh-CN"/>
              </w:rPr>
              <w:t>的解决措施的评议</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解决措施</w:t>
            </w:r>
            <w:r>
              <w:rPr>
                <w:rFonts w:hint="eastAsia" w:ascii="Times New Roman" w:hAnsi="Times New Roman" w:eastAsia="宋体" w:cs="Times New Roman"/>
                <w:b w:val="0"/>
                <w:color w:val="auto"/>
                <w:kern w:val="2"/>
                <w:sz w:val="21"/>
                <w:szCs w:val="24"/>
                <w:highlight w:val="none"/>
                <w:shd w:val="clear" w:color="auto" w:fill="auto"/>
                <w:lang w:val="en-US" w:eastAsia="zh-CN" w:bidi="ar-SA"/>
              </w:rPr>
              <w:t>针对性强切实可行的得3分，</w:t>
            </w:r>
            <w:r>
              <w:rPr>
                <w:rFonts w:hint="eastAsia" w:ascii="宋体" w:hAnsi="宋体" w:eastAsia="宋体" w:cs="宋体"/>
                <w:color w:val="auto"/>
                <w:highlight w:val="none"/>
                <w:shd w:val="clear" w:color="auto" w:fill="auto"/>
                <w:lang w:val="en-US" w:eastAsia="zh-CN"/>
              </w:rPr>
              <w:t>解决措施</w:t>
            </w:r>
            <w:r>
              <w:rPr>
                <w:rFonts w:hint="eastAsia" w:ascii="Times New Roman" w:hAnsi="Times New Roman" w:eastAsia="宋体" w:cs="Times New Roman"/>
                <w:b w:val="0"/>
                <w:color w:val="auto"/>
                <w:kern w:val="2"/>
                <w:sz w:val="21"/>
                <w:szCs w:val="24"/>
                <w:highlight w:val="none"/>
                <w:shd w:val="clear" w:color="auto" w:fill="auto"/>
                <w:lang w:val="en-US" w:eastAsia="zh-CN" w:bidi="ar-SA"/>
              </w:rPr>
              <w:t>针对性较强、较可行的得2分，</w:t>
            </w:r>
            <w:r>
              <w:rPr>
                <w:rFonts w:hint="eastAsia" w:ascii="宋体" w:hAnsi="宋体" w:eastAsia="宋体" w:cs="宋体"/>
                <w:color w:val="auto"/>
                <w:highlight w:val="none"/>
                <w:shd w:val="clear" w:color="auto" w:fill="auto"/>
                <w:lang w:val="en-US" w:eastAsia="zh-CN"/>
              </w:rPr>
              <w:t>解决措施</w:t>
            </w:r>
            <w:r>
              <w:rPr>
                <w:rFonts w:hint="eastAsia" w:ascii="Times New Roman" w:hAnsi="Times New Roman" w:eastAsia="宋体" w:cs="Times New Roman"/>
                <w:b w:val="0"/>
                <w:color w:val="auto"/>
                <w:kern w:val="2"/>
                <w:sz w:val="21"/>
                <w:szCs w:val="24"/>
                <w:highlight w:val="none"/>
                <w:shd w:val="clear" w:color="auto" w:fill="auto"/>
                <w:lang w:val="en-US" w:eastAsia="zh-CN" w:bidi="ar-SA"/>
              </w:rPr>
              <w:t>有缺陷的得1分，未提供的得0分。</w:t>
            </w:r>
          </w:p>
        </w:tc>
        <w:tc>
          <w:tcPr>
            <w:tcW w:w="649" w:type="dxa"/>
            <w:noWrap w:val="0"/>
            <w:vAlign w:val="center"/>
          </w:tcPr>
          <w:p>
            <w:pPr>
              <w:snapToGrid w:val="0"/>
              <w:spacing w:line="370" w:lineRule="exact"/>
              <w:jc w:val="center"/>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ind w:left="900" w:leftChars="0" w:hanging="720" w:firstLineChars="0"/>
              <w:jc w:val="center"/>
              <w:rPr>
                <w:rFonts w:hint="eastAsia"/>
                <w:color w:val="auto"/>
                <w:highlight w:val="none"/>
              </w:rPr>
            </w:pPr>
            <w:r>
              <w:rPr>
                <w:rFonts w:hint="eastAsia"/>
                <w:b w:val="0"/>
                <w:color w:val="auto"/>
                <w:sz w:val="21"/>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5" w:type="dxa"/>
            <w:noWrap w:val="0"/>
            <w:vAlign w:val="center"/>
          </w:tcPr>
          <w:p>
            <w:pPr>
              <w:snapToGrid w:val="0"/>
              <w:spacing w:line="390" w:lineRule="exac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1057" w:type="dxa"/>
            <w:noWrap w:val="0"/>
            <w:vAlign w:val="center"/>
          </w:tcPr>
          <w:p>
            <w:pPr>
              <w:spacing w:before="31" w:after="31" w:line="320" w:lineRule="exact"/>
              <w:rPr>
                <w:rFonts w:ascii="Times New Roman" w:hAnsi="Times New Roman" w:eastAsia="宋体" w:cs="Times New Roman"/>
                <w:color w:val="auto"/>
                <w:highlight w:val="none"/>
              </w:rPr>
            </w:pPr>
            <w:r>
              <w:rPr>
                <w:rFonts w:hint="eastAsia" w:ascii="宋体" w:hAnsi="宋体" w:eastAsia="宋体" w:cs="宋体"/>
                <w:b w:val="0"/>
                <w:bCs w:val="0"/>
                <w:color w:val="auto"/>
                <w:highlight w:val="none"/>
                <w:shd w:val="clear" w:color="auto" w:fill="auto"/>
                <w:lang w:val="en-US" w:eastAsia="zh-CN"/>
              </w:rPr>
              <w:t>考核应对措施（3分）</w:t>
            </w:r>
          </w:p>
        </w:tc>
        <w:tc>
          <w:tcPr>
            <w:tcW w:w="6055" w:type="dxa"/>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highlight w:val="none"/>
                <w:shd w:val="clear" w:color="auto" w:fill="auto"/>
              </w:rPr>
              <w:t>评委根据供应商的投标文件，对其制定的</w:t>
            </w:r>
            <w:r>
              <w:rPr>
                <w:rFonts w:hint="eastAsia" w:ascii="宋体" w:hAnsi="宋体" w:eastAsia="宋体" w:cs="宋体"/>
                <w:color w:val="auto"/>
                <w:highlight w:val="none"/>
                <w:shd w:val="clear" w:color="auto" w:fill="auto"/>
                <w:lang w:val="en-US" w:eastAsia="zh-CN"/>
              </w:rPr>
              <w:t>考核应对措施评议</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考核应对措施</w:t>
            </w:r>
            <w:r>
              <w:rPr>
                <w:rFonts w:hint="eastAsia" w:ascii="Times New Roman" w:hAnsi="Times New Roman" w:eastAsia="宋体" w:cs="Times New Roman"/>
                <w:b w:val="0"/>
                <w:color w:val="auto"/>
                <w:kern w:val="2"/>
                <w:sz w:val="21"/>
                <w:szCs w:val="24"/>
                <w:highlight w:val="none"/>
                <w:shd w:val="clear" w:color="auto" w:fill="auto"/>
                <w:lang w:val="en-US" w:eastAsia="zh-CN" w:bidi="ar-SA"/>
              </w:rPr>
              <w:t>完善合理的得3分，</w:t>
            </w:r>
            <w:r>
              <w:rPr>
                <w:rFonts w:hint="eastAsia" w:ascii="宋体" w:hAnsi="宋体" w:eastAsia="宋体" w:cs="宋体"/>
                <w:color w:val="auto"/>
                <w:highlight w:val="none"/>
                <w:shd w:val="clear" w:color="auto" w:fill="auto"/>
                <w:lang w:val="en-US" w:eastAsia="zh-CN"/>
              </w:rPr>
              <w:t>考核应对措施</w:t>
            </w:r>
            <w:r>
              <w:rPr>
                <w:rFonts w:hint="eastAsia" w:ascii="Times New Roman" w:hAnsi="Times New Roman" w:eastAsia="宋体" w:cs="Times New Roman"/>
                <w:b w:val="0"/>
                <w:color w:val="auto"/>
                <w:kern w:val="2"/>
                <w:sz w:val="21"/>
                <w:szCs w:val="24"/>
                <w:highlight w:val="none"/>
                <w:shd w:val="clear" w:color="auto" w:fill="auto"/>
                <w:lang w:val="en-US" w:eastAsia="zh-CN" w:bidi="ar-SA"/>
              </w:rPr>
              <w:t>较完善合理的得2分，</w:t>
            </w:r>
            <w:r>
              <w:rPr>
                <w:rFonts w:hint="eastAsia" w:ascii="宋体" w:hAnsi="宋体" w:eastAsia="宋体" w:cs="宋体"/>
                <w:color w:val="auto"/>
                <w:highlight w:val="none"/>
                <w:shd w:val="clear" w:color="auto" w:fill="auto"/>
                <w:lang w:val="en-US" w:eastAsia="zh-CN"/>
              </w:rPr>
              <w:t>考核措施</w:t>
            </w:r>
            <w:r>
              <w:rPr>
                <w:rFonts w:hint="eastAsia" w:ascii="Times New Roman" w:hAnsi="Times New Roman" w:eastAsia="宋体" w:cs="Times New Roman"/>
                <w:b w:val="0"/>
                <w:color w:val="auto"/>
                <w:kern w:val="2"/>
                <w:sz w:val="21"/>
                <w:szCs w:val="24"/>
                <w:highlight w:val="none"/>
                <w:shd w:val="clear" w:color="auto" w:fill="auto"/>
                <w:lang w:val="en-US" w:eastAsia="zh-CN" w:bidi="ar-SA"/>
              </w:rPr>
              <w:t>有缺陷的得1分，未提供的得0分。</w:t>
            </w:r>
          </w:p>
        </w:tc>
        <w:tc>
          <w:tcPr>
            <w:tcW w:w="649" w:type="dxa"/>
            <w:noWrap w:val="0"/>
            <w:vAlign w:val="center"/>
          </w:tcPr>
          <w:p>
            <w:pPr>
              <w:snapToGrid w:val="0"/>
              <w:spacing w:line="370" w:lineRule="exact"/>
              <w:jc w:val="center"/>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ind w:left="900" w:leftChars="0" w:hanging="720" w:firstLineChars="0"/>
              <w:jc w:val="center"/>
              <w:rPr>
                <w:rFonts w:hint="eastAsia"/>
                <w:color w:val="auto"/>
                <w:highlight w:val="none"/>
              </w:rPr>
            </w:pPr>
            <w:r>
              <w:rPr>
                <w:rFonts w:hint="eastAsia"/>
                <w:b w:val="0"/>
                <w:color w:val="auto"/>
                <w:sz w:val="21"/>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85" w:type="dxa"/>
            <w:noWrap w:val="0"/>
            <w:vAlign w:val="center"/>
          </w:tcPr>
          <w:p>
            <w:pPr>
              <w:snapToGrid w:val="0"/>
              <w:spacing w:line="390" w:lineRule="exac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w:t>
            </w:r>
          </w:p>
        </w:tc>
        <w:tc>
          <w:tcPr>
            <w:tcW w:w="1057" w:type="dxa"/>
            <w:noWrap w:val="0"/>
            <w:vAlign w:val="center"/>
          </w:tcPr>
          <w:p>
            <w:pPr>
              <w:spacing w:before="31" w:after="31" w:line="320" w:lineRule="exact"/>
              <w:rPr>
                <w:rFonts w:hint="eastAsia" w:ascii="Times New Roman" w:hAnsi="Times New Roman" w:eastAsia="宋体" w:cs="Times New Roman"/>
                <w:color w:val="auto"/>
                <w:highlight w:val="none"/>
              </w:rPr>
            </w:pPr>
            <w:r>
              <w:rPr>
                <w:rFonts w:hint="eastAsia" w:ascii="宋体" w:hAnsi="宋体" w:eastAsia="宋体" w:cs="宋体"/>
                <w:b w:val="0"/>
                <w:bCs w:val="0"/>
                <w:color w:val="auto"/>
                <w:highlight w:val="none"/>
                <w:shd w:val="clear" w:color="auto" w:fill="auto"/>
              </w:rPr>
              <w:t>培训计划（</w:t>
            </w:r>
            <w:r>
              <w:rPr>
                <w:rFonts w:hint="eastAsia" w:ascii="宋体" w:hAnsi="宋体" w:eastAsia="宋体" w:cs="宋体"/>
                <w:b w:val="0"/>
                <w:bCs w:val="0"/>
                <w:color w:val="auto"/>
                <w:highlight w:val="none"/>
                <w:shd w:val="clear" w:color="auto" w:fill="auto"/>
                <w:lang w:val="en-US" w:eastAsia="zh-CN"/>
              </w:rPr>
              <w:t>3</w:t>
            </w:r>
            <w:r>
              <w:rPr>
                <w:rFonts w:hint="eastAsia" w:ascii="宋体" w:hAnsi="宋体" w:eastAsia="宋体" w:cs="宋体"/>
                <w:b w:val="0"/>
                <w:bCs w:val="0"/>
                <w:color w:val="auto"/>
                <w:highlight w:val="none"/>
                <w:shd w:val="clear" w:color="auto" w:fill="auto"/>
              </w:rPr>
              <w:t>分）</w:t>
            </w:r>
          </w:p>
        </w:tc>
        <w:tc>
          <w:tcPr>
            <w:tcW w:w="6055" w:type="dxa"/>
            <w:noWrap w:val="0"/>
            <w:vAlign w:val="center"/>
          </w:tcPr>
          <w:p>
            <w:pPr>
              <w:spacing w:line="320" w:lineRule="exact"/>
              <w:rPr>
                <w:rFonts w:hint="eastAsia" w:ascii="Times New Roman" w:hAnsi="Times New Roman" w:eastAsia="宋体" w:cs="Times New Roman"/>
                <w:color w:val="auto"/>
                <w:highlight w:val="none"/>
              </w:rPr>
            </w:pPr>
            <w:r>
              <w:rPr>
                <w:rFonts w:hint="eastAsia" w:ascii="宋体" w:hAnsi="宋体" w:eastAsia="宋体" w:cs="宋体"/>
                <w:color w:val="auto"/>
                <w:highlight w:val="none"/>
                <w:shd w:val="clear" w:color="auto" w:fill="auto"/>
              </w:rPr>
              <w:t>投标人培训计划合理</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可操</w:t>
            </w:r>
            <w:r>
              <w:rPr>
                <w:rFonts w:hint="eastAsia" w:ascii="宋体" w:hAnsi="宋体" w:eastAsia="宋体" w:cs="宋体"/>
                <w:color w:val="auto"/>
                <w:highlight w:val="none"/>
                <w:shd w:val="clear" w:color="auto" w:fill="auto"/>
                <w:lang w:val="en-US" w:eastAsia="zh-CN"/>
              </w:rPr>
              <w:t>作性强的得3</w:t>
            </w:r>
            <w:r>
              <w:rPr>
                <w:rFonts w:hint="eastAsia" w:ascii="宋体" w:hAnsi="宋体" w:eastAsia="宋体" w:cs="宋体"/>
                <w:color w:val="auto"/>
                <w:highlight w:val="none"/>
                <w:shd w:val="clear" w:color="auto" w:fill="auto"/>
              </w:rPr>
              <w:t>分</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培训计划</w:t>
            </w:r>
            <w:r>
              <w:rPr>
                <w:rFonts w:hint="eastAsia" w:ascii="宋体" w:hAnsi="宋体" w:eastAsia="宋体" w:cs="宋体"/>
                <w:color w:val="auto"/>
                <w:highlight w:val="none"/>
                <w:shd w:val="clear" w:color="auto" w:fill="auto"/>
                <w:lang w:val="en-US" w:eastAsia="zh-CN"/>
              </w:rPr>
              <w:t>欠</w:t>
            </w:r>
            <w:r>
              <w:rPr>
                <w:rFonts w:hint="eastAsia" w:ascii="宋体" w:hAnsi="宋体" w:eastAsia="宋体" w:cs="宋体"/>
                <w:color w:val="auto"/>
                <w:highlight w:val="none"/>
                <w:shd w:val="clear" w:color="auto" w:fill="auto"/>
              </w:rPr>
              <w:t>合理</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操</w:t>
            </w:r>
            <w:r>
              <w:rPr>
                <w:rFonts w:hint="eastAsia" w:ascii="宋体" w:hAnsi="宋体" w:eastAsia="宋体" w:cs="宋体"/>
                <w:color w:val="auto"/>
                <w:highlight w:val="none"/>
                <w:shd w:val="clear" w:color="auto" w:fill="auto"/>
                <w:lang w:val="en-US" w:eastAsia="zh-CN"/>
              </w:rPr>
              <w:t>作性较强的得1</w:t>
            </w:r>
            <w:r>
              <w:rPr>
                <w:rFonts w:hint="eastAsia" w:ascii="宋体" w:hAnsi="宋体" w:eastAsia="宋体" w:cs="Times New Roman"/>
                <w:b w:val="0"/>
                <w:bCs/>
                <w:color w:val="auto"/>
                <w:szCs w:val="21"/>
                <w:highlight w:val="none"/>
                <w:shd w:val="clear" w:color="auto" w:fill="auto"/>
                <w:lang w:val="en-US" w:eastAsia="zh-CN"/>
              </w:rPr>
              <w:t>分，</w:t>
            </w:r>
            <w:r>
              <w:rPr>
                <w:rFonts w:hint="eastAsia" w:ascii="宋体" w:hAnsi="宋体" w:eastAsia="宋体" w:cs="宋体"/>
                <w:color w:val="auto"/>
                <w:highlight w:val="none"/>
                <w:shd w:val="clear" w:color="auto" w:fill="auto"/>
              </w:rPr>
              <w:t>培训计划</w:t>
            </w:r>
            <w:r>
              <w:rPr>
                <w:rFonts w:hint="eastAsia" w:ascii="宋体" w:hAnsi="宋体" w:eastAsia="宋体" w:cs="宋体"/>
                <w:color w:val="auto"/>
                <w:highlight w:val="none"/>
                <w:shd w:val="clear" w:color="auto" w:fill="auto"/>
                <w:lang w:val="en-US" w:eastAsia="zh-CN"/>
              </w:rPr>
              <w:t>不</w:t>
            </w:r>
            <w:r>
              <w:rPr>
                <w:rFonts w:hint="eastAsia" w:ascii="宋体" w:hAnsi="宋体" w:eastAsia="宋体" w:cs="宋体"/>
                <w:color w:val="auto"/>
                <w:highlight w:val="none"/>
                <w:shd w:val="clear" w:color="auto" w:fill="auto"/>
              </w:rPr>
              <w:t>合理</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操</w:t>
            </w:r>
            <w:r>
              <w:rPr>
                <w:rFonts w:hint="eastAsia" w:ascii="宋体" w:hAnsi="宋体" w:eastAsia="宋体" w:cs="宋体"/>
                <w:color w:val="auto"/>
                <w:highlight w:val="none"/>
                <w:shd w:val="clear" w:color="auto" w:fill="auto"/>
                <w:lang w:val="en-US" w:eastAsia="zh-CN"/>
              </w:rPr>
              <w:t>作性弱的</w:t>
            </w:r>
            <w:r>
              <w:rPr>
                <w:rFonts w:hint="eastAsia" w:ascii="宋体" w:hAnsi="宋体" w:eastAsia="宋体" w:cs="Times New Roman"/>
                <w:b w:val="0"/>
                <w:bCs/>
                <w:color w:val="auto"/>
                <w:szCs w:val="21"/>
                <w:highlight w:val="none"/>
                <w:shd w:val="clear" w:color="auto" w:fill="auto"/>
                <w:lang w:val="en-US" w:eastAsia="zh-CN"/>
              </w:rPr>
              <w:t>得0.5分，未提供的不得分。</w:t>
            </w:r>
          </w:p>
        </w:tc>
        <w:tc>
          <w:tcPr>
            <w:tcW w:w="649" w:type="dxa"/>
            <w:noWrap w:val="0"/>
            <w:vAlign w:val="center"/>
          </w:tcPr>
          <w:p>
            <w:pPr>
              <w:snapToGrid w:val="0"/>
              <w:spacing w:line="370" w:lineRule="exact"/>
              <w:jc w:val="center"/>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rPr>
              <w:t>3</w:t>
            </w:r>
          </w:p>
        </w:tc>
        <w:tc>
          <w:tcPr>
            <w:tcW w:w="1230" w:type="dxa"/>
            <w:noWrap w:val="0"/>
            <w:vAlign w:val="center"/>
          </w:tcPr>
          <w:p>
            <w:pPr>
              <w:pStyle w:val="6"/>
              <w:widowControl/>
              <w:adjustRightInd/>
              <w:spacing w:line="370" w:lineRule="exact"/>
              <w:ind w:left="900" w:leftChars="0" w:hanging="720" w:firstLineChars="0"/>
              <w:jc w:val="center"/>
              <w:rPr>
                <w:rFonts w:hint="eastAsia"/>
                <w:color w:val="auto"/>
                <w:highlight w:val="none"/>
              </w:rPr>
            </w:pPr>
            <w:r>
              <w:rPr>
                <w:rFonts w:hint="eastAsia"/>
                <w:b w:val="0"/>
                <w:color w:val="auto"/>
                <w:sz w:val="21"/>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76" w:type="dxa"/>
            <w:gridSpan w:val="5"/>
            <w:noWrap w:val="0"/>
            <w:vAlign w:val="center"/>
          </w:tcPr>
          <w:p>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二、报价分（10分）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noWrap w:val="0"/>
            <w:vAlign w:val="center"/>
          </w:tcPr>
          <w:p>
            <w:pPr>
              <w:snapToGrid w:val="0"/>
              <w:spacing w:line="37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112" w:type="dxa"/>
            <w:gridSpan w:val="2"/>
            <w:noWrap w:val="0"/>
            <w:vAlign w:val="center"/>
          </w:tcPr>
          <w:p>
            <w:pPr>
              <w:snapToGrid w:val="0"/>
              <w:spacing w:line="37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价格报价（10分）</w:t>
            </w:r>
          </w:p>
          <w:p>
            <w:pPr>
              <w:spacing w:line="276" w:lineRule="auto"/>
              <w:rPr>
                <w:rFonts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评标基准价=满足招标文件要求且最低的参与评审的价格</w:t>
            </w:r>
          </w:p>
          <w:p>
            <w:pPr>
              <w:spacing w:line="276" w:lineRule="auto"/>
              <w:rPr>
                <w:rFonts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参与评审的价格=投标报价-小微企业价格扣除优惠值（</w:t>
            </w:r>
            <w:r>
              <w:rPr>
                <w:rFonts w:hint="eastAsia" w:ascii="宋体" w:hAnsi="宋体" w:eastAsia="宋体" w:cs="宋体"/>
                <w:color w:val="auto"/>
                <w:szCs w:val="21"/>
                <w:highlight w:val="none"/>
                <w:shd w:val="clear" w:color="auto" w:fill="auto"/>
                <w:lang w:val="en-US" w:eastAsia="zh-CN"/>
              </w:rPr>
              <w:t>如有</w:t>
            </w:r>
            <w:r>
              <w:rPr>
                <w:rFonts w:hint="eastAsia" w:ascii="宋体" w:hAnsi="宋体" w:eastAsia="宋体" w:cs="宋体"/>
                <w:color w:val="auto"/>
                <w:szCs w:val="21"/>
                <w:highlight w:val="none"/>
                <w:shd w:val="clear" w:color="auto" w:fill="auto"/>
              </w:rPr>
              <w:t>）</w:t>
            </w:r>
          </w:p>
          <w:p>
            <w:pPr>
              <w:spacing w:line="276" w:lineRule="auto"/>
              <w:rPr>
                <w:rFonts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基准价得分为满分。</w:t>
            </w:r>
          </w:p>
          <w:p>
            <w:pPr>
              <w:spacing w:line="276" w:lineRule="auto"/>
              <w:rPr>
                <w:rFonts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投标报价得分=(评标基准价/参与评审的价格)×</w:t>
            </w:r>
            <w:r>
              <w:rPr>
                <w:rFonts w:hint="eastAsia" w:ascii="宋体" w:hAnsi="宋体" w:eastAsia="宋体" w:cs="宋体"/>
                <w:color w:val="auto"/>
                <w:szCs w:val="21"/>
                <w:highlight w:val="none"/>
                <w:shd w:val="clear" w:color="auto" w:fill="auto"/>
                <w:lang w:val="en-US" w:eastAsia="zh-CN"/>
              </w:rPr>
              <w:t>10</w:t>
            </w:r>
          </w:p>
          <w:p>
            <w:pPr>
              <w:snapToGrid w:val="0"/>
              <w:spacing w:line="37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本项目设有投标报价最高限价人民币</w:t>
            </w:r>
            <w:r>
              <w:rPr>
                <w:rFonts w:hint="eastAsia" w:ascii="宋体" w:hAnsi="宋体" w:eastAsia="宋体" w:cs="宋体"/>
                <w:bCs/>
                <w:color w:val="auto"/>
                <w:szCs w:val="21"/>
                <w:highlight w:val="none"/>
                <w:lang w:val="en-US" w:eastAsia="zh-CN"/>
              </w:rPr>
              <w:t>3143.1147</w:t>
            </w:r>
            <w:r>
              <w:rPr>
                <w:rFonts w:hint="eastAsia" w:ascii="宋体" w:hAnsi="宋体" w:eastAsia="宋体" w:cs="宋体"/>
                <w:color w:val="auto"/>
                <w:szCs w:val="21"/>
                <w:highlight w:val="none"/>
                <w:shd w:val="clear" w:color="auto" w:fill="auto"/>
                <w:lang w:val="en-US" w:eastAsia="zh-CN"/>
              </w:rPr>
              <w:t>万元</w:t>
            </w:r>
            <w:r>
              <w:rPr>
                <w:rFonts w:hint="eastAsia" w:ascii="宋体" w:hAnsi="宋体" w:eastAsia="宋体" w:cs="宋体"/>
                <w:color w:val="auto"/>
                <w:szCs w:val="21"/>
                <w:highlight w:val="none"/>
                <w:shd w:val="clear" w:color="auto" w:fill="auto"/>
              </w:rPr>
              <w:t>，超出限价的视为无效投标。</w:t>
            </w:r>
            <w:r>
              <w:rPr>
                <w:rFonts w:hint="eastAsia" w:ascii="宋体" w:hAnsi="宋体" w:eastAsia="宋体" w:cs="宋体"/>
                <w:color w:val="auto"/>
                <w:szCs w:val="21"/>
                <w:highlight w:val="none"/>
              </w:rPr>
              <w:t>投标报价得分以四舍五入保留小数点后二位。</w:t>
            </w:r>
          </w:p>
        </w:tc>
        <w:tc>
          <w:tcPr>
            <w:tcW w:w="649" w:type="dxa"/>
            <w:noWrap w:val="0"/>
            <w:vAlign w:val="center"/>
          </w:tcPr>
          <w:p>
            <w:pPr>
              <w:pStyle w:val="2"/>
              <w:snapToGrid w:val="0"/>
              <w:spacing w:line="370" w:lineRule="exact"/>
              <w:ind w:firstLine="0"/>
              <w:jc w:val="center"/>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10</w:t>
            </w:r>
          </w:p>
        </w:tc>
        <w:tc>
          <w:tcPr>
            <w:tcW w:w="1230" w:type="dxa"/>
            <w:noWrap w:val="0"/>
            <w:vAlign w:val="center"/>
          </w:tcPr>
          <w:p>
            <w:pPr>
              <w:pStyle w:val="2"/>
              <w:snapToGrid w:val="0"/>
              <w:spacing w:line="370" w:lineRule="exact"/>
              <w:ind w:firstLine="210" w:firstLineChars="100"/>
              <w:jc w:val="center"/>
              <w:rPr>
                <w:rFonts w:hint="eastAsia" w:ascii="宋体" w:hAnsi="宋体" w:cs="宋体"/>
                <w:color w:val="auto"/>
                <w:sz w:val="21"/>
                <w:szCs w:val="21"/>
                <w:highlight w:val="none"/>
                <w:lang w:val="en-US"/>
              </w:rPr>
            </w:pPr>
            <w:r>
              <w:rPr>
                <w:rFonts w:hint="eastAsia" w:ascii="宋体" w:hAnsi="宋体" w:cs="宋体"/>
                <w:color w:val="auto"/>
                <w:sz w:val="21"/>
                <w:szCs w:val="21"/>
                <w:highlight w:val="none"/>
              </w:rPr>
              <w:t>客观</w:t>
            </w:r>
            <w:r>
              <w:rPr>
                <w:rFonts w:hint="eastAsia" w:ascii="宋体" w:hAnsi="宋体" w:cs="宋体"/>
                <w:color w:val="auto"/>
                <w:sz w:val="21"/>
                <w:szCs w:val="21"/>
                <w:highlight w:val="none"/>
                <w:lang w:val="en-US"/>
              </w:rPr>
              <w:t>分</w:t>
            </w:r>
          </w:p>
        </w:tc>
      </w:tr>
    </w:tbl>
    <w:p>
      <w:pPr>
        <w:rPr>
          <w:color w:val="auto"/>
          <w:highlight w:val="none"/>
        </w:rPr>
      </w:pPr>
    </w:p>
    <w:p>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color w:val="auto"/>
          <w:szCs w:val="21"/>
          <w:highlight w:val="none"/>
          <w:shd w:val="clear" w:color="auto" w:fill="FFFFFF"/>
          <w:lang w:eastAsia="zh-CN"/>
        </w:rPr>
        <w:t>▲</w:t>
      </w:r>
      <w:r>
        <w:rPr>
          <w:rFonts w:hint="eastAsia" w:ascii="宋体" w:hAnsi="宋体" w:cs="宋体"/>
          <w:b/>
          <w:color w:val="auto"/>
          <w:szCs w:val="21"/>
          <w:highlight w:val="none"/>
        </w:rPr>
        <w:t>备注：</w:t>
      </w:r>
      <w:r>
        <w:rPr>
          <w:rFonts w:hint="eastAsia" w:ascii="宋体" w:hAnsi="宋体" w:cs="宋体"/>
          <w:color w:val="auto"/>
          <w:szCs w:val="21"/>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一、评标方法</w:t>
      </w:r>
    </w:p>
    <w:p>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Cs w:val="21"/>
          <w:highlight w:val="none"/>
        </w:rPr>
      </w:pPr>
      <w:r>
        <w:rPr>
          <w:rFonts w:hint="eastAsia" w:ascii="宋体" w:hAnsi="宋体" w:cs="宋体"/>
          <w:b/>
          <w:color w:val="auto"/>
          <w:szCs w:val="21"/>
          <w:highlight w:val="none"/>
        </w:rPr>
        <w:t>二、评标标准</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pPr>
        <w:spacing w:line="360" w:lineRule="auto"/>
        <w:outlineLvl w:val="0"/>
        <w:rPr>
          <w:rFonts w:hint="eastAsia" w:ascii="宋体" w:hAnsi="宋体" w:cs="宋体"/>
          <w:b/>
          <w:color w:val="auto"/>
          <w:szCs w:val="21"/>
          <w:highlight w:val="none"/>
        </w:rPr>
      </w:pPr>
      <w:r>
        <w:rPr>
          <w:rFonts w:hint="eastAsia" w:ascii="宋体" w:hAnsi="宋体" w:cs="宋体"/>
          <w:b/>
          <w:color w:val="auto"/>
          <w:szCs w:val="21"/>
          <w:highlight w:val="none"/>
        </w:rPr>
        <w:t>三、评标程序</w:t>
      </w:r>
    </w:p>
    <w:p>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pPr>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kern w:val="0"/>
          <w:szCs w:val="21"/>
          <w:highlight w:val="none"/>
        </w:rPr>
        <w:t>3.4报价评审。</w:t>
      </w:r>
    </w:p>
    <w:p>
      <w:pPr>
        <w:pStyle w:val="116"/>
        <w:spacing w:before="0"/>
        <w:ind w:firstLine="445" w:firstLineChars="21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综合得分排名第一的投标人为第一中标候选人，综合得分排名第二的投标人为第二中标候选人，以此类推。</w:t>
      </w:r>
    </w:p>
    <w:p>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四、评标中的其他事项</w:t>
      </w:r>
    </w:p>
    <w:p>
      <w:pPr>
        <w:pStyle w:val="116"/>
        <w:spacing w:before="0"/>
        <w:ind w:firstLine="413" w:firstLineChars="196"/>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pPr>
        <w:snapToGrid w:val="0"/>
        <w:spacing w:line="360" w:lineRule="auto"/>
        <w:ind w:firstLine="105" w:firstLine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pPr>
        <w:pStyle w:val="5"/>
        <w:ind w:left="862"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pPr>
        <w:pStyle w:val="25"/>
        <w:snapToGrid w:val="0"/>
        <w:spacing w:line="360" w:lineRule="auto"/>
        <w:ind w:firstLine="413" w:firstLineChars="196"/>
        <w:rPr>
          <w:rFonts w:hint="eastAsia"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5.2出现影响采购公正的违法、违规行为的；</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5.3投标人的报价均超过了采购预算，采购人不能支付的；</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5.4因重大变故，采购任务取消的。</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废标后，采购代理机构应当将废标理由通知所有投标人。</w:t>
      </w:r>
    </w:p>
    <w:p>
      <w:pPr>
        <w:pStyle w:val="25"/>
        <w:snapToGrid w:val="0"/>
        <w:spacing w:line="360" w:lineRule="auto"/>
        <w:ind w:firstLine="517" w:firstLineChars="245"/>
        <w:rPr>
          <w:rFonts w:hint="eastAsia"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pPr>
        <w:pStyle w:val="25"/>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pPr>
        <w:spacing w:line="360" w:lineRule="auto"/>
        <w:ind w:left="720" w:leftChars="343" w:firstLine="1084" w:firstLineChars="300"/>
        <w:outlineLvl w:val="0"/>
        <w:rPr>
          <w:rFonts w:hint="eastAsia" w:ascii="宋体" w:hAnsi="宋体" w:cs="宋体"/>
          <w:b/>
          <w:color w:val="auto"/>
          <w:sz w:val="36"/>
          <w:szCs w:val="36"/>
          <w:highlight w:val="none"/>
        </w:rPr>
      </w:pPr>
      <w:bookmarkStart w:id="946" w:name="第五部分"/>
      <w:bookmarkStart w:id="947" w:name="_Toc86217003"/>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 xml:space="preserve"> 第五部分 拟签订的合同文本</w:t>
      </w:r>
    </w:p>
    <w:p>
      <w:pPr>
        <w:pStyle w:val="33"/>
        <w:snapToGrid w:val="0"/>
        <w:spacing w:line="360" w:lineRule="auto"/>
        <w:jc w:val="center"/>
        <w:rPr>
          <w:rFonts w:hint="eastAsia" w:ascii="Arial" w:hAnsi="Arial"/>
          <w:b/>
          <w:color w:val="auto"/>
          <w:highlight w:val="none"/>
        </w:rPr>
      </w:pPr>
      <w:r>
        <w:rPr>
          <w:rFonts w:hint="eastAsia" w:ascii="Arial" w:hAnsi="Arial"/>
          <w:b/>
          <w:color w:val="auto"/>
          <w:highlight w:val="none"/>
        </w:rPr>
        <w:t>浙江省政府采购合同指引（服务）</w:t>
      </w:r>
    </w:p>
    <w:p>
      <w:pPr>
        <w:pStyle w:val="33"/>
        <w:snapToGrid w:val="0"/>
        <w:spacing w:line="360" w:lineRule="auto"/>
        <w:jc w:val="center"/>
        <w:rPr>
          <w:rFonts w:hint="eastAsia" w:ascii="Arial" w:hAnsi="Arial"/>
          <w:b/>
          <w:color w:val="auto"/>
          <w:highlight w:val="none"/>
        </w:rPr>
      </w:pPr>
      <w:r>
        <w:rPr>
          <w:rFonts w:hint="eastAsia" w:ascii="Arial" w:hAnsi="Arial"/>
          <w:b/>
          <w:color w:val="auto"/>
          <w:highlight w:val="none"/>
        </w:rPr>
        <w:t>（合同指引文本为参考文本，采购人和中标人经过协商后签署最终合同）</w:t>
      </w:r>
    </w:p>
    <w:p>
      <w:pPr>
        <w:pStyle w:val="33"/>
        <w:snapToGrid w:val="0"/>
        <w:spacing w:line="360" w:lineRule="auto"/>
        <w:rPr>
          <w:rFonts w:hAnsi="宋体" w:cs="宋体"/>
          <w:color w:val="auto"/>
          <w:highlight w:val="none"/>
        </w:rPr>
      </w:pPr>
      <w:r>
        <w:rPr>
          <w:rFonts w:hint="eastAsia" w:hAnsi="宋体" w:cs="宋体"/>
          <w:color w:val="auto"/>
          <w:highlight w:val="none"/>
        </w:rPr>
        <w:t>甲方：（买方）</w:t>
      </w:r>
    </w:p>
    <w:p>
      <w:pPr>
        <w:pStyle w:val="33"/>
        <w:snapToGrid w:val="0"/>
        <w:spacing w:line="360" w:lineRule="auto"/>
        <w:rPr>
          <w:rFonts w:hAnsi="宋体" w:cs="宋体"/>
          <w:color w:val="auto"/>
          <w:highlight w:val="none"/>
        </w:rPr>
      </w:pPr>
      <w:r>
        <w:rPr>
          <w:rFonts w:hint="eastAsia" w:hAnsi="宋体" w:cs="宋体"/>
          <w:color w:val="auto"/>
          <w:highlight w:val="none"/>
        </w:rPr>
        <w:t>乙方：（卖方）</w:t>
      </w:r>
    </w:p>
    <w:p>
      <w:pPr>
        <w:pStyle w:val="33"/>
        <w:snapToGrid w:val="0"/>
        <w:spacing w:line="360" w:lineRule="auto"/>
        <w:rPr>
          <w:rFonts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w:t>
      </w:r>
      <w:r>
        <w:rPr>
          <w:rFonts w:hint="eastAsia" w:hAnsi="宋体" w:cs="宋体"/>
          <w:color w:val="auto"/>
          <w:highlight w:val="none"/>
          <w:u w:val="single"/>
        </w:rPr>
        <w:t>　　　　　　</w:t>
      </w:r>
      <w:r>
        <w:rPr>
          <w:rFonts w:hint="eastAsia" w:hAnsi="宋体" w:cs="宋体"/>
          <w:color w:val="auto"/>
          <w:highlight w:val="none"/>
        </w:rPr>
        <w:t>的采购结果，签署本合同。</w:t>
      </w:r>
    </w:p>
    <w:p>
      <w:pPr>
        <w:pStyle w:val="33"/>
        <w:snapToGrid w:val="0"/>
        <w:spacing w:line="360" w:lineRule="auto"/>
        <w:rPr>
          <w:rFonts w:hAnsi="宋体" w:cs="宋体"/>
          <w:b/>
          <w:bCs/>
          <w:color w:val="auto"/>
          <w:highlight w:val="none"/>
        </w:rPr>
      </w:pPr>
      <w:r>
        <w:rPr>
          <w:rFonts w:hint="eastAsia" w:hAnsi="宋体" w:cs="宋体"/>
          <w:b/>
          <w:bCs/>
          <w:color w:val="auto"/>
          <w:highlight w:val="none"/>
        </w:rPr>
        <w:t>一、服务内容</w:t>
      </w:r>
    </w:p>
    <w:p>
      <w:pPr>
        <w:pStyle w:val="33"/>
        <w:snapToGrid w:val="0"/>
        <w:spacing w:line="360" w:lineRule="auto"/>
        <w:rPr>
          <w:rFonts w:hAnsi="宋体" w:cs="宋体"/>
          <w:b/>
          <w:bCs/>
          <w:color w:val="auto"/>
          <w:highlight w:val="none"/>
        </w:rPr>
      </w:pPr>
    </w:p>
    <w:p>
      <w:pPr>
        <w:pStyle w:val="33"/>
        <w:snapToGrid w:val="0"/>
        <w:spacing w:line="360" w:lineRule="auto"/>
        <w:rPr>
          <w:rFonts w:hAnsi="宋体" w:cs="宋体"/>
          <w:b/>
          <w:bCs/>
          <w:color w:val="auto"/>
          <w:highlight w:val="none"/>
        </w:rPr>
      </w:pPr>
      <w:r>
        <w:rPr>
          <w:rFonts w:hint="eastAsia" w:hAnsi="宋体" w:cs="宋体"/>
          <w:b/>
          <w:bCs/>
          <w:color w:val="auto"/>
          <w:highlight w:val="none"/>
        </w:rPr>
        <w:t>二、合同金额</w:t>
      </w:r>
    </w:p>
    <w:p>
      <w:pPr>
        <w:pStyle w:val="33"/>
        <w:snapToGrid w:val="0"/>
        <w:spacing w:line="360" w:lineRule="auto"/>
        <w:rPr>
          <w:rFonts w:hAnsi="宋体" w:cs="宋体"/>
          <w:color w:val="auto"/>
          <w:highlight w:val="none"/>
        </w:rPr>
      </w:pPr>
      <w:r>
        <w:rPr>
          <w:rFonts w:hint="eastAsia" w:hAnsi="宋体" w:cs="宋体"/>
          <w:color w:val="auto"/>
          <w:highlight w:val="none"/>
        </w:rPr>
        <w:t>2.1 本合同金额为（大写）：___________________元（￥_______________元）人民币。</w:t>
      </w:r>
    </w:p>
    <w:p>
      <w:pPr>
        <w:pStyle w:val="33"/>
        <w:snapToGrid w:val="0"/>
        <w:spacing w:line="360" w:lineRule="auto"/>
        <w:rPr>
          <w:rFonts w:hAnsi="宋体" w:cs="宋体"/>
          <w:b/>
          <w:bCs/>
          <w:color w:val="auto"/>
          <w:highlight w:val="none"/>
        </w:rPr>
      </w:pPr>
      <w:r>
        <w:rPr>
          <w:rFonts w:hint="eastAsia" w:hAnsi="宋体" w:cs="宋体"/>
          <w:b/>
          <w:bCs/>
          <w:color w:val="auto"/>
          <w:highlight w:val="none"/>
        </w:rPr>
        <w:t>三、技术资料</w:t>
      </w:r>
    </w:p>
    <w:p>
      <w:pPr>
        <w:pStyle w:val="33"/>
        <w:snapToGrid w:val="0"/>
        <w:spacing w:line="360" w:lineRule="auto"/>
        <w:rPr>
          <w:rFonts w:hAnsi="宋体" w:cs="宋体"/>
          <w:color w:val="auto"/>
          <w:highlight w:val="none"/>
        </w:rPr>
      </w:pPr>
      <w:r>
        <w:rPr>
          <w:rFonts w:hint="eastAsia" w:hAnsi="宋体" w:cs="宋体"/>
          <w:color w:val="auto"/>
          <w:highlight w:val="none"/>
        </w:rPr>
        <w:t>3.1乙方应按采购文件规定的时间向甲方提供有关技术资料。</w:t>
      </w:r>
    </w:p>
    <w:p>
      <w:pPr>
        <w:pStyle w:val="33"/>
        <w:snapToGrid w:val="0"/>
        <w:spacing w:line="360" w:lineRule="auto"/>
        <w:rPr>
          <w:rFonts w:hAnsi="宋体" w:cs="宋体"/>
          <w:color w:val="auto"/>
          <w:highlight w:val="none"/>
        </w:rPr>
      </w:pPr>
      <w:r>
        <w:rPr>
          <w:rFonts w:hint="eastAsia" w:hAnsi="宋体" w:cs="宋体"/>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snapToGrid w:val="0"/>
        <w:spacing w:line="360" w:lineRule="auto"/>
        <w:rPr>
          <w:rFonts w:hAnsi="宋体" w:cs="宋体"/>
          <w:b/>
          <w:bCs/>
          <w:color w:val="auto"/>
          <w:highlight w:val="none"/>
        </w:rPr>
      </w:pPr>
      <w:r>
        <w:rPr>
          <w:rFonts w:hint="eastAsia" w:hAnsi="宋体" w:cs="宋体"/>
          <w:b/>
          <w:bCs/>
          <w:color w:val="auto"/>
          <w:highlight w:val="none"/>
        </w:rPr>
        <w:t>四、知识产权</w:t>
      </w:r>
    </w:p>
    <w:p>
      <w:pPr>
        <w:pStyle w:val="33"/>
        <w:snapToGrid w:val="0"/>
        <w:spacing w:line="360" w:lineRule="auto"/>
        <w:rPr>
          <w:rFonts w:hAnsi="宋体" w:cs="宋体"/>
          <w:color w:val="auto"/>
          <w:highlight w:val="none"/>
        </w:rPr>
      </w:pPr>
      <w:r>
        <w:rPr>
          <w:rFonts w:hint="eastAsia" w:hAnsi="宋体" w:cs="宋体"/>
          <w:color w:val="auto"/>
          <w:highlight w:val="none"/>
        </w:rPr>
        <w:t>4.1 乙方应保证提供服务过程中不会侵犯任何第三方的知识产权。</w:t>
      </w:r>
    </w:p>
    <w:p>
      <w:pPr>
        <w:pStyle w:val="33"/>
        <w:snapToGrid w:val="0"/>
        <w:spacing w:before="120" w:after="120" w:line="360" w:lineRule="auto"/>
        <w:ind w:left="358" w:hanging="358" w:hangingChars="170"/>
        <w:rPr>
          <w:rFonts w:hAnsi="宋体" w:cs="宋体"/>
          <w:b/>
          <w:color w:val="auto"/>
          <w:highlight w:val="none"/>
        </w:rPr>
      </w:pPr>
      <w:r>
        <w:rPr>
          <w:rFonts w:hint="eastAsia" w:hAnsi="宋体" w:cs="宋体"/>
          <w:b/>
          <w:color w:val="auto"/>
          <w:highlight w:val="none"/>
        </w:rPr>
        <w:t>五、转包或分包</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5.1.本合同范围的服务，应由乙方直接供应，不得转让他人供应；</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5.2.除非得到甲方的书面同意，乙方不得将本合同范围的服务全部或部分分包给他人供应；</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5.3如有转让和未经甲方同意的分包行为，甲方有权解除合同，并追究乙方的违约责任。</w:t>
      </w:r>
    </w:p>
    <w:p>
      <w:pPr>
        <w:pStyle w:val="33"/>
        <w:snapToGrid w:val="0"/>
        <w:spacing w:line="360" w:lineRule="auto"/>
        <w:rPr>
          <w:rFonts w:hAnsi="宋体" w:cs="宋体"/>
          <w:b/>
          <w:bCs/>
          <w:color w:val="auto"/>
          <w:highlight w:val="none"/>
        </w:rPr>
      </w:pPr>
      <w:r>
        <w:rPr>
          <w:rFonts w:hint="eastAsia" w:hAnsi="宋体" w:cs="宋体"/>
          <w:b/>
          <w:bCs/>
          <w:color w:val="auto"/>
          <w:highlight w:val="none"/>
        </w:rPr>
        <w:t>六、合同履行时间、履行方式及履行地点</w:t>
      </w:r>
    </w:p>
    <w:p>
      <w:pPr>
        <w:pStyle w:val="33"/>
        <w:snapToGrid w:val="0"/>
        <w:spacing w:line="360" w:lineRule="auto"/>
        <w:rPr>
          <w:rFonts w:hAnsi="宋体" w:cs="宋体"/>
          <w:color w:val="auto"/>
          <w:highlight w:val="none"/>
        </w:rPr>
      </w:pPr>
      <w:r>
        <w:rPr>
          <w:rFonts w:hint="eastAsia" w:hAnsi="宋体" w:cs="宋体"/>
          <w:color w:val="auto"/>
          <w:highlight w:val="none"/>
        </w:rPr>
        <w:t>6.1 履行时间：</w:t>
      </w:r>
    </w:p>
    <w:p>
      <w:pPr>
        <w:pStyle w:val="33"/>
        <w:snapToGrid w:val="0"/>
        <w:spacing w:line="360" w:lineRule="auto"/>
        <w:rPr>
          <w:rFonts w:hAnsi="宋体" w:cs="宋体"/>
          <w:color w:val="auto"/>
          <w:highlight w:val="none"/>
        </w:rPr>
      </w:pPr>
      <w:r>
        <w:rPr>
          <w:rFonts w:hint="eastAsia" w:hAnsi="宋体" w:cs="宋体"/>
          <w:color w:val="auto"/>
          <w:highlight w:val="none"/>
        </w:rPr>
        <w:t>6.2 履行方式：</w:t>
      </w:r>
    </w:p>
    <w:p>
      <w:pPr>
        <w:pStyle w:val="33"/>
        <w:snapToGrid w:val="0"/>
        <w:spacing w:line="360" w:lineRule="auto"/>
        <w:rPr>
          <w:rFonts w:hAnsi="宋体" w:cs="宋体"/>
          <w:color w:val="auto"/>
          <w:highlight w:val="none"/>
        </w:rPr>
      </w:pPr>
      <w:r>
        <w:rPr>
          <w:rFonts w:hint="eastAsia" w:hAnsi="宋体" w:cs="宋体"/>
          <w:color w:val="auto"/>
          <w:highlight w:val="none"/>
        </w:rPr>
        <w:t>6.3 履行地点：</w:t>
      </w:r>
    </w:p>
    <w:p>
      <w:pPr>
        <w:pStyle w:val="33"/>
        <w:snapToGrid w:val="0"/>
        <w:spacing w:line="360" w:lineRule="auto"/>
        <w:rPr>
          <w:rFonts w:hAnsi="宋体" w:cs="宋体"/>
          <w:b/>
          <w:bCs/>
          <w:color w:val="auto"/>
          <w:highlight w:val="none"/>
        </w:rPr>
      </w:pPr>
      <w:r>
        <w:rPr>
          <w:rFonts w:hint="eastAsia" w:hAnsi="宋体" w:cs="宋体"/>
          <w:b/>
          <w:bCs/>
          <w:color w:val="auto"/>
          <w:highlight w:val="none"/>
        </w:rPr>
        <w:t>七、款项支付</w:t>
      </w:r>
    </w:p>
    <w:p>
      <w:pPr>
        <w:pStyle w:val="33"/>
        <w:snapToGrid w:val="0"/>
        <w:spacing w:line="360" w:lineRule="auto"/>
        <w:rPr>
          <w:rFonts w:hAnsi="宋体" w:cs="宋体"/>
          <w:color w:val="auto"/>
          <w:highlight w:val="none"/>
        </w:rPr>
      </w:pPr>
      <w:r>
        <w:rPr>
          <w:rFonts w:hint="eastAsia" w:hAnsi="宋体" w:cs="宋体"/>
          <w:color w:val="auto"/>
          <w:highlight w:val="none"/>
        </w:rPr>
        <w:t>7.1 付款方式：</w:t>
      </w:r>
    </w:p>
    <w:p>
      <w:pPr>
        <w:pStyle w:val="33"/>
        <w:snapToGrid w:val="0"/>
        <w:spacing w:line="360" w:lineRule="auto"/>
        <w:rPr>
          <w:rFonts w:hAnsi="宋体" w:cs="宋体"/>
          <w:b/>
          <w:bCs/>
          <w:color w:val="auto"/>
          <w:highlight w:val="none"/>
        </w:rPr>
      </w:pPr>
      <w:r>
        <w:rPr>
          <w:rFonts w:hint="eastAsia" w:hAnsi="宋体" w:cs="宋体"/>
          <w:b/>
          <w:bCs/>
          <w:color w:val="auto"/>
          <w:highlight w:val="none"/>
        </w:rPr>
        <w:t>八、税</w:t>
      </w:r>
    </w:p>
    <w:p>
      <w:pPr>
        <w:pStyle w:val="33"/>
        <w:snapToGrid w:val="0"/>
        <w:spacing w:line="360" w:lineRule="auto"/>
        <w:rPr>
          <w:rFonts w:hAnsi="宋体" w:cs="宋体"/>
          <w:color w:val="auto"/>
          <w:highlight w:val="none"/>
        </w:rPr>
      </w:pPr>
      <w:r>
        <w:rPr>
          <w:rFonts w:hint="eastAsia" w:hAnsi="宋体" w:cs="宋体"/>
          <w:color w:val="auto"/>
          <w:highlight w:val="none"/>
        </w:rPr>
        <w:t>8.1本合同执行中相关的一切税费均由供方负担。</w:t>
      </w:r>
    </w:p>
    <w:p>
      <w:pPr>
        <w:pStyle w:val="33"/>
        <w:snapToGrid w:val="0"/>
        <w:spacing w:line="360" w:lineRule="auto"/>
        <w:rPr>
          <w:rFonts w:hAnsi="宋体" w:cs="宋体"/>
          <w:b/>
          <w:bCs/>
          <w:color w:val="auto"/>
          <w:highlight w:val="none"/>
        </w:rPr>
      </w:pPr>
      <w:r>
        <w:rPr>
          <w:rFonts w:hint="eastAsia" w:hAnsi="宋体" w:cs="宋体"/>
          <w:b/>
          <w:bCs/>
          <w:color w:val="auto"/>
          <w:highlight w:val="none"/>
        </w:rPr>
        <w:t>九、质量保证及后续服务</w:t>
      </w:r>
    </w:p>
    <w:p>
      <w:pPr>
        <w:pStyle w:val="33"/>
        <w:snapToGrid w:val="0"/>
        <w:spacing w:line="360" w:lineRule="auto"/>
        <w:rPr>
          <w:rFonts w:hAnsi="宋体" w:cs="宋体"/>
          <w:color w:val="auto"/>
          <w:highlight w:val="none"/>
        </w:rPr>
      </w:pPr>
      <w:r>
        <w:rPr>
          <w:rFonts w:hint="eastAsia" w:hAnsi="宋体" w:cs="宋体"/>
          <w:color w:val="auto"/>
          <w:highlight w:val="none"/>
        </w:rPr>
        <w:t>9.1 乙方应按采购文件规定向甲方提供服务。</w:t>
      </w:r>
    </w:p>
    <w:p>
      <w:pPr>
        <w:pStyle w:val="33"/>
        <w:snapToGrid w:val="0"/>
        <w:spacing w:line="360" w:lineRule="auto"/>
        <w:rPr>
          <w:rFonts w:hAnsi="宋体" w:cs="宋体"/>
          <w:color w:val="auto"/>
          <w:highlight w:val="none"/>
        </w:rPr>
      </w:pPr>
      <w:r>
        <w:rPr>
          <w:rFonts w:hint="eastAsia" w:hAnsi="宋体" w:cs="宋体"/>
          <w:color w:val="auto"/>
          <w:highlight w:val="none"/>
        </w:rPr>
        <w:t>9.2 乙方提供的服务成果在服务质量保证期内发生故障，乙方应负责免费提供后续服务。对达不到要求者，根据实际情况，经双方协商，可按以下办法处理：</w:t>
      </w:r>
    </w:p>
    <w:p>
      <w:pPr>
        <w:pStyle w:val="33"/>
        <w:snapToGrid w:val="0"/>
        <w:spacing w:line="360" w:lineRule="auto"/>
        <w:rPr>
          <w:rFonts w:hAnsi="宋体" w:cs="宋体"/>
          <w:color w:val="auto"/>
          <w:highlight w:val="none"/>
        </w:rPr>
      </w:pPr>
      <w:r>
        <w:rPr>
          <w:rFonts w:hint="eastAsia" w:hAnsi="宋体" w:cs="宋体"/>
          <w:color w:val="auto"/>
          <w:highlight w:val="none"/>
        </w:rPr>
        <w:t>⑴重做：由乙方承担所发生的全部费用。</w:t>
      </w:r>
    </w:p>
    <w:p>
      <w:pPr>
        <w:pStyle w:val="33"/>
        <w:snapToGrid w:val="0"/>
        <w:spacing w:line="360" w:lineRule="auto"/>
        <w:rPr>
          <w:rFonts w:hAnsi="宋体" w:cs="宋体"/>
          <w:color w:val="auto"/>
          <w:highlight w:val="none"/>
        </w:rPr>
      </w:pPr>
      <w:r>
        <w:rPr>
          <w:rFonts w:hint="eastAsia" w:hAnsi="宋体" w:cs="宋体"/>
          <w:color w:val="auto"/>
          <w:highlight w:val="none"/>
        </w:rPr>
        <w:t>⑵贬值处理：由甲乙双方合议定价。</w:t>
      </w:r>
    </w:p>
    <w:p>
      <w:pPr>
        <w:pStyle w:val="33"/>
        <w:snapToGrid w:val="0"/>
        <w:spacing w:line="360" w:lineRule="auto"/>
        <w:rPr>
          <w:rFonts w:hAnsi="宋体" w:cs="宋体"/>
          <w:color w:val="auto"/>
          <w:highlight w:val="none"/>
        </w:rPr>
      </w:pPr>
      <w:r>
        <w:rPr>
          <w:rFonts w:hint="eastAsia" w:hAnsi="宋体" w:cs="宋体"/>
          <w:color w:val="auto"/>
          <w:highlight w:val="none"/>
        </w:rPr>
        <w:t>⑶解除合同。</w:t>
      </w:r>
    </w:p>
    <w:p>
      <w:pPr>
        <w:pStyle w:val="33"/>
        <w:snapToGrid w:val="0"/>
        <w:spacing w:line="360" w:lineRule="auto"/>
        <w:rPr>
          <w:rFonts w:hAnsi="宋体" w:cs="宋体"/>
          <w:color w:val="auto"/>
          <w:highlight w:val="none"/>
        </w:rPr>
      </w:pPr>
      <w:r>
        <w:rPr>
          <w:rFonts w:hint="eastAsia" w:hAnsi="宋体" w:cs="宋体"/>
          <w:color w:val="auto"/>
          <w:highlight w:val="none"/>
        </w:rPr>
        <w:t>9.3 如在服务过程中发生问题，乙方在接到甲方通知后在</w:t>
      </w:r>
      <w:r>
        <w:rPr>
          <w:rFonts w:hint="eastAsia" w:hAnsi="宋体" w:cs="宋体"/>
          <w:color w:val="auto"/>
          <w:highlight w:val="none"/>
          <w:u w:val="single"/>
        </w:rPr>
        <w:t xml:space="preserve">      </w:t>
      </w:r>
      <w:r>
        <w:rPr>
          <w:rFonts w:hint="eastAsia" w:hAnsi="宋体" w:cs="宋体"/>
          <w:color w:val="auto"/>
          <w:highlight w:val="none"/>
        </w:rPr>
        <w:t>小时内到达甲方现场。</w:t>
      </w:r>
    </w:p>
    <w:p>
      <w:pPr>
        <w:pStyle w:val="33"/>
        <w:snapToGrid w:val="0"/>
        <w:spacing w:line="360" w:lineRule="auto"/>
        <w:rPr>
          <w:rFonts w:hAnsi="宋体" w:cs="宋体"/>
          <w:color w:val="auto"/>
          <w:highlight w:val="none"/>
        </w:rPr>
      </w:pPr>
      <w:r>
        <w:rPr>
          <w:rFonts w:hint="eastAsia" w:hAnsi="宋体" w:cs="宋体"/>
          <w:color w:val="auto"/>
          <w:highlight w:val="none"/>
        </w:rPr>
        <w:t>9.4 在服务质量保证期内，乙方应对出现的质量及安全问题负责处理解决并承担一切费用。</w:t>
      </w:r>
    </w:p>
    <w:p>
      <w:pPr>
        <w:pStyle w:val="33"/>
        <w:snapToGrid w:val="0"/>
        <w:spacing w:line="360" w:lineRule="auto"/>
        <w:rPr>
          <w:rFonts w:hAnsi="宋体" w:cs="宋体"/>
          <w:b/>
          <w:bCs/>
          <w:color w:val="auto"/>
          <w:highlight w:val="none"/>
        </w:rPr>
      </w:pPr>
      <w:r>
        <w:rPr>
          <w:rFonts w:hint="eastAsia" w:hAnsi="宋体" w:cs="宋体"/>
          <w:b/>
          <w:bCs/>
          <w:color w:val="auto"/>
          <w:highlight w:val="none"/>
        </w:rPr>
        <w:t>十一、违约责任</w:t>
      </w:r>
    </w:p>
    <w:p>
      <w:pPr>
        <w:pStyle w:val="33"/>
        <w:snapToGrid w:val="0"/>
        <w:spacing w:line="360" w:lineRule="auto"/>
        <w:rPr>
          <w:rFonts w:hAnsi="宋体" w:cs="宋体"/>
          <w:color w:val="auto"/>
          <w:highlight w:val="none"/>
        </w:rPr>
      </w:pPr>
      <w:r>
        <w:rPr>
          <w:rFonts w:hint="eastAsia" w:hAnsi="宋体" w:cs="宋体"/>
          <w:color w:val="auto"/>
          <w:highlight w:val="none"/>
        </w:rPr>
        <w:t>11.1 甲方无正当理由拒收接受服务的，甲方向乙方偿付合同款项百分之五作为违约金。</w:t>
      </w:r>
    </w:p>
    <w:p>
      <w:pPr>
        <w:pStyle w:val="33"/>
        <w:snapToGrid w:val="0"/>
        <w:spacing w:line="360" w:lineRule="auto"/>
        <w:rPr>
          <w:rFonts w:hAnsi="宋体" w:cs="宋体"/>
          <w:color w:val="auto"/>
          <w:highlight w:val="none"/>
        </w:rPr>
      </w:pPr>
      <w:r>
        <w:rPr>
          <w:rFonts w:hint="eastAsia" w:hAnsi="宋体" w:cs="宋体"/>
          <w:color w:val="auto"/>
          <w:highlight w:val="none"/>
        </w:rPr>
        <w:t>11.2 甲方无故逾期验收和办理款项支付手续的,甲方应按逾期付款总额每日万分之三向乙方支付违约金。</w:t>
      </w:r>
    </w:p>
    <w:p>
      <w:pPr>
        <w:pStyle w:val="33"/>
        <w:snapToGrid w:val="0"/>
        <w:spacing w:line="360" w:lineRule="auto"/>
        <w:rPr>
          <w:rFonts w:hAnsi="宋体" w:cs="宋体"/>
          <w:color w:val="auto"/>
          <w:highlight w:val="none"/>
        </w:rPr>
      </w:pPr>
      <w:r>
        <w:rPr>
          <w:rFonts w:hint="eastAsia" w:hAnsi="宋体" w:cs="宋体"/>
          <w:color w:val="auto"/>
          <w:highlight w:val="none"/>
        </w:rPr>
        <w:t xml:space="preserve">11.3 乙方逾期提供服务的，每日向甲方支付千分之六违约金。如造成甲方损失超过违约金的，超出部分由乙方继续承担赔偿责任。 </w:t>
      </w:r>
    </w:p>
    <w:p>
      <w:pPr>
        <w:pStyle w:val="33"/>
        <w:snapToGrid w:val="0"/>
        <w:spacing w:line="360" w:lineRule="auto"/>
        <w:rPr>
          <w:rFonts w:hAnsi="宋体" w:cs="宋体"/>
          <w:b/>
          <w:bCs/>
          <w:color w:val="auto"/>
          <w:highlight w:val="none"/>
        </w:rPr>
      </w:pPr>
      <w:r>
        <w:rPr>
          <w:rFonts w:hint="eastAsia" w:hAnsi="宋体" w:cs="宋体"/>
          <w:b/>
          <w:bCs/>
          <w:color w:val="auto"/>
          <w:highlight w:val="none"/>
        </w:rPr>
        <w:t>十二、不可抗力事件处理</w:t>
      </w:r>
    </w:p>
    <w:p>
      <w:pPr>
        <w:pStyle w:val="33"/>
        <w:snapToGrid w:val="0"/>
        <w:spacing w:line="360" w:lineRule="auto"/>
        <w:rPr>
          <w:rFonts w:hAnsi="宋体" w:cs="宋体"/>
          <w:color w:val="auto"/>
          <w:highlight w:val="none"/>
        </w:rPr>
      </w:pPr>
      <w:r>
        <w:rPr>
          <w:rFonts w:hint="eastAsia" w:hAnsi="宋体" w:cs="宋体"/>
          <w:color w:val="auto"/>
          <w:highlight w:val="none"/>
        </w:rPr>
        <w:t>12.1 在合同有效期内，任何一方因不可抗力事件导致不能履行合同，则合同履行期可延长，其延长期与不可抗力影响期相同。</w:t>
      </w:r>
    </w:p>
    <w:p>
      <w:pPr>
        <w:pStyle w:val="33"/>
        <w:snapToGrid w:val="0"/>
        <w:spacing w:line="360" w:lineRule="auto"/>
        <w:rPr>
          <w:rFonts w:hAnsi="宋体" w:cs="宋体"/>
          <w:color w:val="auto"/>
          <w:highlight w:val="none"/>
        </w:rPr>
      </w:pPr>
      <w:r>
        <w:rPr>
          <w:rFonts w:hint="eastAsia" w:hAnsi="宋体" w:cs="宋体"/>
          <w:color w:val="auto"/>
          <w:highlight w:val="none"/>
        </w:rPr>
        <w:t>12.2 不可抗力事件发生后，应立即通知对方，并寄送有关权威机构出具的证明。</w:t>
      </w:r>
    </w:p>
    <w:p>
      <w:pPr>
        <w:pStyle w:val="33"/>
        <w:snapToGrid w:val="0"/>
        <w:spacing w:line="360" w:lineRule="auto"/>
        <w:rPr>
          <w:rFonts w:hAnsi="宋体" w:cs="宋体"/>
          <w:color w:val="auto"/>
          <w:highlight w:val="none"/>
        </w:rPr>
      </w:pPr>
      <w:r>
        <w:rPr>
          <w:rFonts w:hint="eastAsia" w:hAnsi="宋体" w:cs="宋体"/>
          <w:color w:val="auto"/>
          <w:highlight w:val="none"/>
        </w:rPr>
        <w:t>12.3 不可抗力事件延续120天以上，双方应通过友好协商，确定是否继续履行合同。</w:t>
      </w:r>
    </w:p>
    <w:p>
      <w:pPr>
        <w:pStyle w:val="33"/>
        <w:snapToGrid w:val="0"/>
        <w:spacing w:line="360" w:lineRule="auto"/>
        <w:rPr>
          <w:rFonts w:hAnsi="宋体" w:cs="宋体"/>
          <w:b/>
          <w:bCs/>
          <w:color w:val="auto"/>
          <w:highlight w:val="none"/>
        </w:rPr>
      </w:pPr>
      <w:r>
        <w:rPr>
          <w:rFonts w:hint="eastAsia" w:hAnsi="宋体" w:cs="宋体"/>
          <w:b/>
          <w:bCs/>
          <w:color w:val="auto"/>
          <w:highlight w:val="none"/>
        </w:rPr>
        <w:t>十三、诉讼</w:t>
      </w:r>
    </w:p>
    <w:p>
      <w:pPr>
        <w:pStyle w:val="33"/>
        <w:snapToGrid w:val="0"/>
        <w:spacing w:line="360" w:lineRule="auto"/>
        <w:rPr>
          <w:rFonts w:hAnsi="宋体" w:cs="宋体"/>
          <w:color w:val="auto"/>
          <w:highlight w:val="none"/>
        </w:rPr>
      </w:pPr>
      <w:r>
        <w:rPr>
          <w:rFonts w:hint="eastAsia" w:hAnsi="宋体" w:cs="宋体"/>
          <w:color w:val="auto"/>
          <w:highlight w:val="none"/>
        </w:rPr>
        <w:t>13.1 双方在执行合同中所发生的一切争议，应通过协商解决。如协商不成，可向合同签订地法院起诉。</w:t>
      </w:r>
    </w:p>
    <w:p>
      <w:pPr>
        <w:pStyle w:val="33"/>
        <w:snapToGrid w:val="0"/>
        <w:spacing w:line="360" w:lineRule="auto"/>
        <w:rPr>
          <w:rFonts w:hAnsi="宋体" w:cs="宋体"/>
          <w:b/>
          <w:bCs/>
          <w:color w:val="auto"/>
          <w:highlight w:val="none"/>
        </w:rPr>
      </w:pPr>
      <w:r>
        <w:rPr>
          <w:rFonts w:hint="eastAsia" w:hAnsi="宋体" w:cs="宋体"/>
          <w:b/>
          <w:bCs/>
          <w:color w:val="auto"/>
          <w:highlight w:val="none"/>
        </w:rPr>
        <w:t>十四、合同生效及其它</w:t>
      </w:r>
    </w:p>
    <w:p>
      <w:pPr>
        <w:pStyle w:val="33"/>
        <w:snapToGrid w:val="0"/>
        <w:spacing w:line="360" w:lineRule="auto"/>
        <w:rPr>
          <w:rFonts w:hAnsi="宋体" w:cs="宋体"/>
          <w:color w:val="auto"/>
          <w:highlight w:val="none"/>
        </w:rPr>
      </w:pPr>
      <w:r>
        <w:rPr>
          <w:rFonts w:hint="eastAsia" w:hAnsi="宋体" w:cs="宋体"/>
          <w:color w:val="auto"/>
          <w:highlight w:val="none"/>
        </w:rPr>
        <w:t>14.1 合同经双方法定代表人或授权委托代理人签字并加盖单位公章后生效。</w:t>
      </w:r>
    </w:p>
    <w:p>
      <w:pPr>
        <w:pStyle w:val="33"/>
        <w:snapToGrid w:val="0"/>
        <w:spacing w:line="360" w:lineRule="auto"/>
        <w:rPr>
          <w:rFonts w:hAnsi="宋体" w:cs="宋体"/>
          <w:color w:val="auto"/>
          <w:highlight w:val="none"/>
        </w:rPr>
      </w:pPr>
      <w:r>
        <w:rPr>
          <w:rFonts w:hint="eastAsia" w:hAnsi="宋体" w:cs="宋体"/>
          <w:color w:val="auto"/>
          <w:highlight w:val="none"/>
        </w:rPr>
        <w:t>14.2本合同未尽事宜，遵照《中华人民共和国民法典》有关条文执行。</w:t>
      </w:r>
    </w:p>
    <w:p>
      <w:pPr>
        <w:pStyle w:val="33"/>
        <w:snapToGrid w:val="0"/>
        <w:spacing w:line="360" w:lineRule="auto"/>
        <w:rPr>
          <w:rFonts w:hAnsi="宋体" w:cs="宋体"/>
          <w:color w:val="auto"/>
          <w:highlight w:val="none"/>
        </w:rPr>
      </w:pPr>
      <w:r>
        <w:rPr>
          <w:rFonts w:hint="eastAsia" w:hAnsi="宋体" w:cs="宋体"/>
          <w:color w:val="auto"/>
          <w:highlight w:val="none"/>
        </w:rPr>
        <w:t>14.3 本合同正本一式两份，具有同等法律效力，甲乙双方各执一份；副本△份，(用途)。</w:t>
      </w:r>
    </w:p>
    <w:p>
      <w:pPr>
        <w:pStyle w:val="33"/>
        <w:snapToGrid w:val="0"/>
        <w:spacing w:line="360" w:lineRule="auto"/>
        <w:rPr>
          <w:rFonts w:hAnsi="宋体" w:cs="宋体"/>
          <w:color w:val="auto"/>
          <w:highlight w:val="none"/>
        </w:rPr>
      </w:pPr>
      <w:r>
        <w:rPr>
          <w:rFonts w:hint="eastAsia" w:hAnsi="宋体" w:cs="宋体"/>
          <w:color w:val="auto"/>
          <w:highlight w:val="none"/>
        </w:rPr>
        <w:t xml:space="preserve">    甲方（盖章）：                                   乙方（盖章）： </w:t>
      </w:r>
    </w:p>
    <w:p>
      <w:pPr>
        <w:pStyle w:val="33"/>
        <w:snapToGrid w:val="0"/>
        <w:spacing w:line="360" w:lineRule="auto"/>
        <w:rPr>
          <w:rFonts w:hAnsi="宋体" w:cs="宋体"/>
          <w:color w:val="auto"/>
          <w:highlight w:val="none"/>
        </w:rPr>
      </w:pPr>
      <w:r>
        <w:rPr>
          <w:rFonts w:hint="eastAsia" w:hAnsi="宋体" w:cs="宋体"/>
          <w:color w:val="auto"/>
          <w:highlight w:val="none"/>
        </w:rPr>
        <w:t xml:space="preserve">    地址：                                           地址： </w:t>
      </w:r>
    </w:p>
    <w:p>
      <w:pPr>
        <w:pStyle w:val="33"/>
        <w:snapToGrid w:val="0"/>
        <w:spacing w:line="360" w:lineRule="auto"/>
        <w:rPr>
          <w:rFonts w:hAnsi="宋体" w:cs="宋体"/>
          <w:color w:val="auto"/>
          <w:highlight w:val="none"/>
        </w:rPr>
      </w:pPr>
      <w:r>
        <w:rPr>
          <w:rFonts w:hint="eastAsia" w:hAnsi="宋体" w:cs="宋体"/>
          <w:color w:val="auto"/>
          <w:highlight w:val="none"/>
        </w:rPr>
        <w:t xml:space="preserve">    法定代表人（委托代理人）：                       法定代表人（委托代理人）：</w:t>
      </w:r>
    </w:p>
    <w:p>
      <w:pPr>
        <w:pStyle w:val="33"/>
        <w:snapToGrid w:val="0"/>
        <w:spacing w:line="360" w:lineRule="auto"/>
        <w:rPr>
          <w:rFonts w:hAnsi="宋体" w:cs="宋体"/>
          <w:color w:val="auto"/>
          <w:highlight w:val="none"/>
        </w:rPr>
      </w:pPr>
      <w:r>
        <w:rPr>
          <w:rFonts w:hint="eastAsia" w:hAnsi="宋体" w:cs="宋体"/>
          <w:color w:val="auto"/>
          <w:highlight w:val="none"/>
        </w:rPr>
        <w:t xml:space="preserve">    签订地点：                                          签订日期：      年  月  日</w:t>
      </w:r>
    </w:p>
    <w:p>
      <w:pPr>
        <w:pStyle w:val="33"/>
        <w:spacing w:line="360" w:lineRule="auto"/>
        <w:ind w:firstLine="210" w:firstLineChars="100"/>
        <w:rPr>
          <w:rFonts w:hint="eastAsia" w:hAnsi="宋体" w:cs="宋体"/>
          <w:color w:val="auto"/>
          <w:highlight w:val="none"/>
        </w:rPr>
      </w:pPr>
    </w:p>
    <w:p>
      <w:pPr>
        <w:pStyle w:val="33"/>
        <w:spacing w:line="360" w:lineRule="auto"/>
        <w:ind w:firstLine="210" w:firstLineChars="100"/>
        <w:rPr>
          <w:rFonts w:hAnsi="宋体" w:cs="宋体"/>
          <w:color w:val="auto"/>
          <w:highlight w:val="none"/>
        </w:rPr>
      </w:pPr>
      <w:r>
        <w:rPr>
          <w:rFonts w:hint="eastAsia" w:hAnsi="宋体" w:cs="宋体"/>
          <w:color w:val="auto"/>
          <w:highlight w:val="none"/>
        </w:rPr>
        <w:t>见证方（盖章）：宁波中基国际招标有限公司</w:t>
      </w:r>
    </w:p>
    <w:p>
      <w:pPr>
        <w:pStyle w:val="33"/>
        <w:spacing w:line="288" w:lineRule="auto"/>
        <w:ind w:firstLine="210" w:firstLineChars="100"/>
        <w:rPr>
          <w:rFonts w:hint="eastAsia" w:hAnsi="宋体" w:cs="宋体"/>
          <w:color w:val="auto"/>
          <w:highlight w:val="none"/>
        </w:rPr>
      </w:pPr>
    </w:p>
    <w:p>
      <w:pPr>
        <w:pStyle w:val="33"/>
        <w:spacing w:line="360" w:lineRule="auto"/>
        <w:rPr>
          <w:rFonts w:hint="eastAsia" w:hAnsi="宋体" w:cs="宋体"/>
          <w:b/>
          <w:bCs/>
          <w:color w:val="auto"/>
          <w:highlight w:val="none"/>
        </w:rPr>
      </w:pPr>
      <w:r>
        <w:rPr>
          <w:rFonts w:hint="eastAsia" w:hAnsi="宋体" w:cs="宋体"/>
          <w:b/>
          <w:bCs/>
          <w:color w:val="auto"/>
          <w:highlight w:val="none"/>
        </w:rPr>
        <w:t>重要提醒：</w:t>
      </w:r>
    </w:p>
    <w:p>
      <w:pPr>
        <w:pStyle w:val="33"/>
        <w:spacing w:line="360" w:lineRule="auto"/>
        <w:ind w:firstLine="422" w:firstLineChars="200"/>
        <w:rPr>
          <w:rFonts w:hint="eastAsia" w:hAnsi="宋体" w:cs="宋体"/>
          <w:b/>
          <w:bCs/>
          <w:color w:val="auto"/>
          <w:highlight w:val="none"/>
        </w:rPr>
      </w:pPr>
      <w:r>
        <w:rPr>
          <w:rFonts w:hint="eastAsia" w:hAnsi="宋体" w:cs="宋体"/>
          <w:b/>
          <w:bCs/>
          <w:color w:val="auto"/>
          <w:highlight w:val="none"/>
        </w:rPr>
        <w:t>根据鄞州区政府采购要求，本招标项目的合同经买、卖双方签名盖章后，还须经招标代理公司盖章见证（非鉴证），请勿忘！</w:t>
      </w:r>
    </w:p>
    <w:p>
      <w:pPr>
        <w:pStyle w:val="33"/>
        <w:spacing w:line="360" w:lineRule="auto"/>
        <w:ind w:firstLine="422" w:firstLineChars="200"/>
        <w:rPr>
          <w:rFonts w:hAnsi="宋体" w:cs="宋体"/>
          <w:color w:val="auto"/>
          <w:sz w:val="24"/>
          <w:highlight w:val="none"/>
        </w:rPr>
      </w:pPr>
      <w:r>
        <w:rPr>
          <w:rFonts w:hint="eastAsia" w:hAnsi="宋体" w:cs="宋体"/>
          <w:b/>
          <w:bCs/>
          <w:color w:val="auto"/>
          <w:highlight w:val="none"/>
        </w:rPr>
        <w:br w:type="page"/>
      </w:r>
    </w:p>
    <w:p>
      <w:pPr>
        <w:pStyle w:val="2"/>
        <w:rPr>
          <w:color w:val="auto"/>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946"/>
      <w:r>
        <w:rPr>
          <w:rFonts w:hint="eastAsia" w:ascii="宋体" w:hAnsi="宋体" w:cs="宋体"/>
          <w:b/>
          <w:color w:val="auto"/>
          <w:sz w:val="36"/>
          <w:szCs w:val="20"/>
          <w:highlight w:val="none"/>
        </w:rPr>
        <w:t xml:space="preserve"> </w:t>
      </w:r>
      <w:bookmarkEnd w:id="94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（4）联合协议（如果有）……………………………………………………………（页码）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（5）业务专用章使用说明函（如适用）……………………………………………（页码）</w:t>
      </w:r>
    </w:p>
    <w:p>
      <w:pPr>
        <w:snapToGrid w:val="0"/>
        <w:spacing w:line="360" w:lineRule="auto"/>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8820"/>
        </w:tabs>
        <w:snapToGrid w:val="0"/>
        <w:spacing w:line="360" w:lineRule="auto"/>
        <w:ind w:right="30" w:rightChars="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1"/>
        <w:ind w:firstLine="42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.专门面向中小企业，服务全部由符合政策要求的中小企业（或小微企业）提供的，提供相应的中小企业声明函（附件5）。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numPr>
          <w:ilvl w:val="0"/>
          <w:numId w:val="4"/>
        </w:numPr>
        <w:spacing w:line="36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六、业务专用章使用说明函</w:t>
      </w:r>
    </w:p>
    <w:p>
      <w:pPr>
        <w:pStyle w:val="61"/>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adjustRightInd/>
        <w:jc w:val="left"/>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s="宋体"/>
          <w:color w:val="auto"/>
          <w:sz w:val="24"/>
          <w:highlight w:val="none"/>
          <w:lang w:val="zh-CN"/>
        </w:rPr>
        <w:t>政府采购供应商廉洁自律承诺</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val="zh-CN"/>
        </w:rPr>
        <w:t>书</w:t>
      </w:r>
      <w:r>
        <w:rPr>
          <w:rFonts w:hint="eastAsia" w:ascii="宋体" w:hAnsi="宋体" w:cs="宋体"/>
          <w:color w:val="auto"/>
          <w:highlight w:val="none"/>
        </w:rPr>
        <w:t>…………………………………………………（页码）</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(7-1)业务现状分析</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(7-2)运行维护方案；</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(7-3)运维服务保障措施</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(7-4)重难点分析及解决措施</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（7-5）考核应对措施</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（7-6）培训计划</w:t>
      </w:r>
    </w:p>
    <w:p>
      <w:pPr>
        <w:snapToGrid w:val="0"/>
        <w:spacing w:line="360" w:lineRule="auto"/>
        <w:ind w:left="420" w:leftChars="2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(7-7)业绩表（格式见附件）；</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评分标准要求提供的其他技术资料及说明</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投标人认为有必要提供的或本技术规格书中要求提供的其他技术资料及说明</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2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2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25"/>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935" w:right="1418" w:bottom="1247" w:left="1418" w:header="851" w:footer="992" w:gutter="0"/>
          <w:cols w:space="720" w:num="1"/>
          <w:titlePg/>
          <w:docGrid w:linePitch="312" w:charSpace="0"/>
        </w:sectPr>
      </w:pPr>
    </w:p>
    <w:p>
      <w:pPr>
        <w:snapToGrid w:val="0"/>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pStyle w:val="3"/>
        <w:rPr>
          <w:rFonts w:hAnsi="宋体" w:cs="宋体"/>
          <w:color w:val="auto"/>
          <w:kern w:val="0"/>
          <w:highlight w:val="none"/>
        </w:rPr>
      </w:pPr>
    </w:p>
    <w:p>
      <w:pPr>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35"/>
        <w:gridCol w:w="350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035" w:type="dxa"/>
            <w:noWrap w:val="0"/>
            <w:vAlign w:val="center"/>
          </w:tcPr>
          <w:p>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07" w:type="dxa"/>
            <w:noWrap w:val="0"/>
            <w:vAlign w:val="center"/>
          </w:tcPr>
          <w:p>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noWrap w:val="0"/>
            <w:vAlign w:val="center"/>
          </w:tcPr>
          <w:p>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4035" w:type="dxa"/>
            <w:noWrap w:val="0"/>
            <w:vAlign w:val="top"/>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507"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noWrap w:val="0"/>
            <w:vAlign w:val="top"/>
          </w:tcPr>
          <w:p>
            <w:pPr>
              <w:rPr>
                <w:rFonts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4035" w:type="dxa"/>
            <w:noWrap w:val="0"/>
            <w:vAlign w:val="top"/>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507"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noWrap w:val="0"/>
            <w:vAlign w:val="top"/>
          </w:tcPr>
          <w:p>
            <w:pPr>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4035" w:type="dxa"/>
            <w:noWrap w:val="0"/>
            <w:vAlign w:val="top"/>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507" w:type="dxa"/>
            <w:noWrap w:val="0"/>
            <w:vAlign w:val="center"/>
          </w:tcPr>
          <w:p>
            <w:pPr>
              <w:rPr>
                <w:rFonts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pPr>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bCs/>
          <w:color w:val="auto"/>
          <w:sz w:val="32"/>
          <w:szCs w:val="32"/>
          <w:highlight w:val="none"/>
          <w:lang w:val="zh-CN"/>
        </w:rPr>
      </w:pPr>
      <w:r>
        <w:rPr>
          <w:rFonts w:ascii="宋体" w:hAnsi="宋体" w:cs="宋体"/>
          <w:b/>
          <w:bCs/>
          <w:color w:val="auto"/>
          <w:sz w:val="24"/>
          <w:highlight w:val="none"/>
        </w:rPr>
        <w:br w:type="page"/>
      </w:r>
      <w:r>
        <w:rPr>
          <w:rFonts w:hint="eastAsia" w:ascii="宋体" w:hAnsi="宋体" w:cs="宋体"/>
          <w:b/>
          <w:bCs/>
          <w:color w:val="auto"/>
          <w:sz w:val="32"/>
          <w:szCs w:val="32"/>
          <w:highlight w:val="none"/>
        </w:rPr>
        <w:t xml:space="preserve">八 </w:t>
      </w:r>
      <w:r>
        <w:rPr>
          <w:rFonts w:hint="eastAsia" w:ascii="宋体" w:hAnsi="宋体" w:cs="宋体"/>
          <w:b/>
          <w:bCs/>
          <w:color w:val="auto"/>
          <w:sz w:val="32"/>
          <w:szCs w:val="32"/>
          <w:highlight w:val="none"/>
          <w:lang w:val="zh-CN"/>
        </w:rPr>
        <w:t>业绩表</w:t>
      </w:r>
    </w:p>
    <w:p>
      <w:pPr>
        <w:pStyle w:val="25"/>
        <w:spacing w:line="360" w:lineRule="auto"/>
        <w:ind w:firstLine="420"/>
        <w:rPr>
          <w:rFonts w:hint="eastAsia" w:cs="宋体"/>
          <w:color w:val="auto"/>
          <w:sz w:val="21"/>
          <w:szCs w:val="21"/>
          <w:highlight w:val="none"/>
        </w:rPr>
      </w:pPr>
    </w:p>
    <w:p>
      <w:pPr>
        <w:pStyle w:val="25"/>
        <w:spacing w:line="360" w:lineRule="auto"/>
        <w:ind w:firstLine="420"/>
        <w:rPr>
          <w:rFonts w:hint="eastAsia" w:cs="宋体"/>
          <w:b/>
          <w:color w:val="auto"/>
          <w:sz w:val="21"/>
          <w:szCs w:val="21"/>
          <w:highlight w:val="none"/>
        </w:rPr>
      </w:pPr>
      <w:r>
        <w:rPr>
          <w:rFonts w:hint="eastAsia" w:cs="宋体"/>
          <w:color w:val="auto"/>
          <w:sz w:val="21"/>
          <w:szCs w:val="21"/>
          <w:highlight w:val="none"/>
        </w:rPr>
        <w:t>项目名称：</w:t>
      </w:r>
      <w:r>
        <w:rPr>
          <w:rFonts w:hint="eastAsia" w:cs="宋体"/>
          <w:color w:val="auto"/>
          <w:sz w:val="21"/>
          <w:szCs w:val="21"/>
          <w:highlight w:val="none"/>
          <w:u w:val="single"/>
        </w:rPr>
        <w:t xml:space="preserve">                            </w:t>
      </w:r>
      <w:r>
        <w:rPr>
          <w:rFonts w:hint="eastAsia" w:cs="宋体"/>
          <w:color w:val="auto"/>
          <w:sz w:val="21"/>
          <w:szCs w:val="21"/>
          <w:highlight w:val="none"/>
        </w:rPr>
        <w:t xml:space="preserve"> 项目编号：</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pPr>
              <w:pStyle w:val="25"/>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序号</w:t>
            </w:r>
          </w:p>
        </w:tc>
        <w:tc>
          <w:tcPr>
            <w:tcW w:w="1419" w:type="dxa"/>
            <w:noWrap w:val="0"/>
            <w:vAlign w:val="center"/>
          </w:tcPr>
          <w:p>
            <w:pPr>
              <w:pStyle w:val="25"/>
              <w:spacing w:line="400" w:lineRule="exact"/>
              <w:ind w:firstLine="422"/>
              <w:jc w:val="center"/>
              <w:rPr>
                <w:rFonts w:hint="eastAsia" w:cs="宋体"/>
                <w:b/>
                <w:bCs/>
                <w:color w:val="auto"/>
                <w:sz w:val="21"/>
                <w:szCs w:val="21"/>
                <w:highlight w:val="none"/>
              </w:rPr>
            </w:pPr>
            <w:r>
              <w:rPr>
                <w:rFonts w:hint="eastAsia" w:cs="宋体"/>
                <w:b/>
                <w:bCs/>
                <w:color w:val="auto"/>
                <w:sz w:val="21"/>
                <w:szCs w:val="21"/>
                <w:highlight w:val="none"/>
              </w:rPr>
              <w:t>采购人</w:t>
            </w:r>
          </w:p>
        </w:tc>
        <w:tc>
          <w:tcPr>
            <w:tcW w:w="1861" w:type="dxa"/>
            <w:noWrap w:val="0"/>
            <w:vAlign w:val="center"/>
          </w:tcPr>
          <w:p>
            <w:pPr>
              <w:pStyle w:val="25"/>
              <w:spacing w:line="400" w:lineRule="exact"/>
              <w:ind w:firstLine="422"/>
              <w:jc w:val="center"/>
              <w:rPr>
                <w:rFonts w:hint="eastAsia" w:cs="宋体"/>
                <w:b/>
                <w:bCs/>
                <w:color w:val="auto"/>
                <w:sz w:val="21"/>
                <w:szCs w:val="21"/>
                <w:highlight w:val="none"/>
              </w:rPr>
            </w:pPr>
            <w:r>
              <w:rPr>
                <w:rFonts w:hint="eastAsia" w:cs="宋体"/>
                <w:b/>
                <w:bCs/>
                <w:color w:val="auto"/>
                <w:sz w:val="21"/>
                <w:szCs w:val="21"/>
                <w:highlight w:val="none"/>
              </w:rPr>
              <w:t>项目名称</w:t>
            </w:r>
          </w:p>
        </w:tc>
        <w:tc>
          <w:tcPr>
            <w:tcW w:w="1620" w:type="dxa"/>
            <w:noWrap w:val="0"/>
            <w:vAlign w:val="center"/>
          </w:tcPr>
          <w:p>
            <w:pPr>
              <w:pStyle w:val="25"/>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合同签订时间</w:t>
            </w:r>
          </w:p>
        </w:tc>
        <w:tc>
          <w:tcPr>
            <w:tcW w:w="1312" w:type="dxa"/>
            <w:noWrap w:val="0"/>
            <w:vAlign w:val="center"/>
          </w:tcPr>
          <w:p>
            <w:pPr>
              <w:pStyle w:val="25"/>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合同价格（元）</w:t>
            </w:r>
          </w:p>
        </w:tc>
        <w:tc>
          <w:tcPr>
            <w:tcW w:w="1501" w:type="dxa"/>
            <w:noWrap w:val="0"/>
            <w:vAlign w:val="center"/>
          </w:tcPr>
          <w:p>
            <w:pPr>
              <w:pStyle w:val="25"/>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采购人</w:t>
            </w:r>
          </w:p>
          <w:p>
            <w:pPr>
              <w:pStyle w:val="25"/>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1</w:t>
            </w: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2"/>
              <w:jc w:val="center"/>
              <w:rPr>
                <w:rFonts w:hint="eastAsia" w:cs="宋体"/>
                <w:b/>
                <w:color w:val="auto"/>
                <w:sz w:val="21"/>
                <w:szCs w:val="21"/>
                <w:highlight w:val="none"/>
              </w:rPr>
            </w:pPr>
          </w:p>
        </w:tc>
        <w:tc>
          <w:tcPr>
            <w:tcW w:w="1620" w:type="dxa"/>
            <w:noWrap w:val="0"/>
            <w:vAlign w:val="center"/>
          </w:tcPr>
          <w:p>
            <w:pPr>
              <w:pStyle w:val="25"/>
              <w:spacing w:line="400" w:lineRule="exact"/>
              <w:ind w:firstLine="422"/>
              <w:jc w:val="center"/>
              <w:rPr>
                <w:rFonts w:hint="eastAsia" w:cs="宋体"/>
                <w:b/>
                <w:color w:val="auto"/>
                <w:sz w:val="21"/>
                <w:szCs w:val="21"/>
                <w:highlight w:val="none"/>
              </w:rPr>
            </w:pPr>
          </w:p>
        </w:tc>
        <w:tc>
          <w:tcPr>
            <w:tcW w:w="1312" w:type="dxa"/>
            <w:noWrap w:val="0"/>
            <w:vAlign w:val="center"/>
          </w:tcPr>
          <w:p>
            <w:pPr>
              <w:pStyle w:val="25"/>
              <w:spacing w:line="400" w:lineRule="exact"/>
              <w:ind w:firstLine="422"/>
              <w:jc w:val="center"/>
              <w:rPr>
                <w:rFonts w:hint="eastAsia" w:cs="宋体"/>
                <w:b/>
                <w:color w:val="auto"/>
                <w:sz w:val="21"/>
                <w:szCs w:val="21"/>
                <w:highlight w:val="none"/>
              </w:rPr>
            </w:pPr>
          </w:p>
        </w:tc>
        <w:tc>
          <w:tcPr>
            <w:tcW w:w="1501" w:type="dxa"/>
            <w:noWrap w:val="0"/>
            <w:vAlign w:val="center"/>
          </w:tcPr>
          <w:p>
            <w:pPr>
              <w:pStyle w:val="25"/>
              <w:spacing w:line="400" w:lineRule="exact"/>
              <w:ind w:firstLine="422"/>
              <w:jc w:val="center"/>
              <w:rPr>
                <w:rFonts w:hint="eastAsia" w:cs="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2</w:t>
            </w: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2"/>
              <w:jc w:val="center"/>
              <w:rPr>
                <w:rFonts w:hint="eastAsia" w:cs="宋体"/>
                <w:b/>
                <w:color w:val="auto"/>
                <w:sz w:val="21"/>
                <w:szCs w:val="21"/>
                <w:highlight w:val="none"/>
              </w:rPr>
            </w:pPr>
          </w:p>
        </w:tc>
        <w:tc>
          <w:tcPr>
            <w:tcW w:w="1620" w:type="dxa"/>
            <w:noWrap w:val="0"/>
            <w:vAlign w:val="center"/>
          </w:tcPr>
          <w:p>
            <w:pPr>
              <w:pStyle w:val="25"/>
              <w:spacing w:line="400" w:lineRule="exact"/>
              <w:ind w:firstLine="422"/>
              <w:jc w:val="center"/>
              <w:rPr>
                <w:rFonts w:hint="eastAsia" w:cs="宋体"/>
                <w:b/>
                <w:color w:val="auto"/>
                <w:sz w:val="21"/>
                <w:szCs w:val="21"/>
                <w:highlight w:val="none"/>
              </w:rPr>
            </w:pPr>
          </w:p>
        </w:tc>
        <w:tc>
          <w:tcPr>
            <w:tcW w:w="1312" w:type="dxa"/>
            <w:noWrap w:val="0"/>
            <w:vAlign w:val="center"/>
          </w:tcPr>
          <w:p>
            <w:pPr>
              <w:pStyle w:val="25"/>
              <w:spacing w:line="400" w:lineRule="exact"/>
              <w:ind w:firstLine="422"/>
              <w:jc w:val="center"/>
              <w:rPr>
                <w:rFonts w:hint="eastAsia" w:cs="宋体"/>
                <w:b/>
                <w:color w:val="auto"/>
                <w:sz w:val="21"/>
                <w:szCs w:val="21"/>
                <w:highlight w:val="none"/>
              </w:rPr>
            </w:pPr>
          </w:p>
        </w:tc>
        <w:tc>
          <w:tcPr>
            <w:tcW w:w="1501" w:type="dxa"/>
            <w:noWrap w:val="0"/>
            <w:vAlign w:val="center"/>
          </w:tcPr>
          <w:p>
            <w:pPr>
              <w:pStyle w:val="25"/>
              <w:spacing w:line="400" w:lineRule="exact"/>
              <w:ind w:firstLine="422"/>
              <w:jc w:val="center"/>
              <w:rPr>
                <w:rFonts w:hint="eastAsia" w:cs="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3</w:t>
            </w: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4</w:t>
            </w: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5</w:t>
            </w: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25"/>
              <w:spacing w:line="400" w:lineRule="exact"/>
              <w:ind w:firstLine="420"/>
              <w:jc w:val="center"/>
              <w:rPr>
                <w:rFonts w:hint="eastAsia" w:cs="宋体"/>
                <w:color w:val="auto"/>
                <w:sz w:val="21"/>
                <w:szCs w:val="21"/>
                <w:highlight w:val="none"/>
              </w:rPr>
            </w:pPr>
          </w:p>
        </w:tc>
        <w:tc>
          <w:tcPr>
            <w:tcW w:w="1419" w:type="dxa"/>
            <w:noWrap w:val="0"/>
            <w:vAlign w:val="center"/>
          </w:tcPr>
          <w:p>
            <w:pPr>
              <w:pStyle w:val="25"/>
              <w:spacing w:line="400" w:lineRule="exact"/>
              <w:ind w:firstLine="420"/>
              <w:jc w:val="center"/>
              <w:rPr>
                <w:rFonts w:hint="eastAsia" w:cs="宋体"/>
                <w:color w:val="auto"/>
                <w:sz w:val="21"/>
                <w:szCs w:val="21"/>
                <w:highlight w:val="none"/>
              </w:rPr>
            </w:pPr>
          </w:p>
        </w:tc>
        <w:tc>
          <w:tcPr>
            <w:tcW w:w="1861" w:type="dxa"/>
            <w:noWrap w:val="0"/>
            <w:vAlign w:val="center"/>
          </w:tcPr>
          <w:p>
            <w:pPr>
              <w:pStyle w:val="25"/>
              <w:spacing w:line="400" w:lineRule="exact"/>
              <w:ind w:firstLine="420"/>
              <w:jc w:val="center"/>
              <w:rPr>
                <w:rFonts w:hint="eastAsia" w:cs="宋体"/>
                <w:color w:val="auto"/>
                <w:sz w:val="21"/>
                <w:szCs w:val="21"/>
                <w:highlight w:val="none"/>
              </w:rPr>
            </w:pPr>
          </w:p>
        </w:tc>
        <w:tc>
          <w:tcPr>
            <w:tcW w:w="1620" w:type="dxa"/>
            <w:noWrap w:val="0"/>
            <w:vAlign w:val="center"/>
          </w:tcPr>
          <w:p>
            <w:pPr>
              <w:pStyle w:val="25"/>
              <w:spacing w:line="400" w:lineRule="exact"/>
              <w:ind w:firstLine="420"/>
              <w:jc w:val="center"/>
              <w:rPr>
                <w:rFonts w:hint="eastAsia" w:cs="宋体"/>
                <w:color w:val="auto"/>
                <w:sz w:val="21"/>
                <w:szCs w:val="21"/>
                <w:highlight w:val="none"/>
              </w:rPr>
            </w:pPr>
          </w:p>
        </w:tc>
        <w:tc>
          <w:tcPr>
            <w:tcW w:w="1312" w:type="dxa"/>
            <w:noWrap w:val="0"/>
            <w:vAlign w:val="center"/>
          </w:tcPr>
          <w:p>
            <w:pPr>
              <w:pStyle w:val="25"/>
              <w:spacing w:line="400" w:lineRule="exact"/>
              <w:ind w:firstLine="420"/>
              <w:jc w:val="center"/>
              <w:rPr>
                <w:rFonts w:hint="eastAsia" w:cs="宋体"/>
                <w:color w:val="auto"/>
                <w:sz w:val="21"/>
                <w:szCs w:val="21"/>
                <w:highlight w:val="none"/>
              </w:rPr>
            </w:pPr>
          </w:p>
        </w:tc>
        <w:tc>
          <w:tcPr>
            <w:tcW w:w="1501" w:type="dxa"/>
            <w:noWrap w:val="0"/>
            <w:vAlign w:val="center"/>
          </w:tcPr>
          <w:p>
            <w:pPr>
              <w:pStyle w:val="25"/>
              <w:spacing w:line="400" w:lineRule="exact"/>
              <w:ind w:firstLine="420"/>
              <w:jc w:val="center"/>
              <w:rPr>
                <w:rFonts w:hint="eastAsia" w:cs="宋体"/>
                <w:color w:val="auto"/>
                <w:sz w:val="21"/>
                <w:szCs w:val="21"/>
                <w:highlight w:val="none"/>
              </w:rPr>
            </w:pPr>
          </w:p>
        </w:tc>
      </w:tr>
    </w:tbl>
    <w:p>
      <w:pPr>
        <w:pStyle w:val="25"/>
        <w:spacing w:line="360" w:lineRule="auto"/>
        <w:ind w:firstLine="422"/>
        <w:rPr>
          <w:rFonts w:hint="eastAsia" w:cs="宋体"/>
          <w:b/>
          <w:color w:val="auto"/>
          <w:sz w:val="21"/>
          <w:szCs w:val="21"/>
          <w:highlight w:val="none"/>
        </w:rPr>
      </w:pPr>
      <w:r>
        <w:rPr>
          <w:rFonts w:hint="eastAsia" w:cs="宋体"/>
          <w:b/>
          <w:color w:val="auto"/>
          <w:sz w:val="21"/>
          <w:szCs w:val="21"/>
          <w:highlight w:val="none"/>
        </w:rPr>
        <w:t xml:space="preserve">  </w:t>
      </w:r>
    </w:p>
    <w:p>
      <w:pPr>
        <w:pStyle w:val="25"/>
        <w:widowControl/>
        <w:spacing w:line="360" w:lineRule="auto"/>
        <w:ind w:firstLine="420"/>
        <w:jc w:val="left"/>
        <w:rPr>
          <w:rFonts w:hint="eastAsia" w:cs="宋体"/>
          <w:color w:val="auto"/>
          <w:sz w:val="21"/>
          <w:szCs w:val="21"/>
          <w:highlight w:val="none"/>
        </w:rPr>
      </w:pPr>
      <w:r>
        <w:rPr>
          <w:rFonts w:hint="eastAsia" w:cs="宋体"/>
          <w:color w:val="auto"/>
          <w:sz w:val="21"/>
          <w:szCs w:val="21"/>
          <w:highlight w:val="none"/>
        </w:rPr>
        <w:t>投标人全称（盖公章）：</w:t>
      </w:r>
    </w:p>
    <w:p>
      <w:pPr>
        <w:pStyle w:val="25"/>
        <w:widowControl/>
        <w:spacing w:line="360" w:lineRule="auto"/>
        <w:ind w:firstLine="420"/>
        <w:jc w:val="left"/>
        <w:rPr>
          <w:rFonts w:hint="eastAsia" w:cs="宋体"/>
          <w:color w:val="auto"/>
          <w:sz w:val="21"/>
          <w:szCs w:val="21"/>
          <w:highlight w:val="none"/>
        </w:rPr>
      </w:pPr>
      <w:r>
        <w:rPr>
          <w:rFonts w:hint="eastAsia" w:cs="宋体"/>
          <w:color w:val="auto"/>
          <w:sz w:val="21"/>
          <w:szCs w:val="21"/>
          <w:highlight w:val="none"/>
        </w:rPr>
        <w:t>投标人授权代表或法定代表人（签名或盖章）：</w:t>
      </w:r>
    </w:p>
    <w:p>
      <w:pPr>
        <w:pStyle w:val="25"/>
        <w:spacing w:line="360" w:lineRule="auto"/>
        <w:ind w:firstLine="420"/>
        <w:rPr>
          <w:rFonts w:hint="eastAsia" w:cs="宋体"/>
          <w:color w:val="auto"/>
          <w:sz w:val="21"/>
          <w:szCs w:val="21"/>
          <w:highlight w:val="none"/>
        </w:rPr>
      </w:pPr>
      <w:r>
        <w:rPr>
          <w:rFonts w:hint="eastAsia" w:cs="宋体"/>
          <w:color w:val="auto"/>
          <w:sz w:val="21"/>
          <w:szCs w:val="21"/>
          <w:highlight w:val="none"/>
        </w:rPr>
        <w:t>日期：2023年  月  日</w:t>
      </w:r>
    </w:p>
    <w:p>
      <w:pPr>
        <w:snapToGrid w:val="0"/>
        <w:spacing w:before="50" w:after="50" w:line="360" w:lineRule="auto"/>
        <w:ind w:left="-21" w:leftChars="-72" w:right="-817" w:rightChars="-389" w:hanging="130" w:hangingChars="62"/>
        <w:rPr>
          <w:rFonts w:hint="eastAsia" w:ascii="宋体" w:hAnsi="宋体" w:cs="宋体"/>
          <w:color w:val="auto"/>
          <w:highlight w:val="none"/>
        </w:rPr>
      </w:pPr>
      <w:r>
        <w:rPr>
          <w:rFonts w:hint="eastAsia" w:ascii="宋体" w:hAnsi="宋体" w:cs="宋体"/>
          <w:color w:val="auto"/>
          <w:highlight w:val="none"/>
        </w:rPr>
        <w:t>备注：若联合体参加投标，投标人盖章处盖联合牵头人公章。</w:t>
      </w:r>
    </w:p>
    <w:p>
      <w:pPr>
        <w:snapToGrid w:val="0"/>
        <w:spacing w:before="50" w:after="50" w:line="360" w:lineRule="auto"/>
        <w:ind w:right="-817" w:rightChars="-389"/>
        <w:rPr>
          <w:rFonts w:hint="eastAsia"/>
          <w:color w:val="auto"/>
          <w:highlight w:val="none"/>
        </w:rPr>
      </w:pP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投标报价明细表………………………………………………………………（页码）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3-1</w:t>
      </w:r>
      <w:r>
        <w:rPr>
          <w:rFonts w:hint="eastAsia" w:ascii="宋体" w:hAnsi="宋体" w:cs="宋体"/>
          <w:color w:val="auto"/>
          <w:sz w:val="24"/>
          <w:highlight w:val="none"/>
        </w:rPr>
        <w:t>）中小企业声明函………………………………………………………………（页码）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（3-2）残疾人福利性单位声明函(如有） …………………………………………（页码）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（3-3）由省级以上监狱管理局、戒毒管理局（含新疆生产建设兵团）出具的属于监狱企业的证明文件（如有） ……………………………………………………………（页码）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1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1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590"/>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7" w:type="dxa"/>
            <w:noWrap w:val="0"/>
            <w:vAlign w:val="center"/>
          </w:tcPr>
          <w:p>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标项</w:t>
            </w:r>
          </w:p>
        </w:tc>
        <w:tc>
          <w:tcPr>
            <w:tcW w:w="4590" w:type="dxa"/>
            <w:noWrap w:val="0"/>
            <w:vAlign w:val="center"/>
          </w:tcPr>
          <w:p>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标项名称</w:t>
            </w:r>
          </w:p>
        </w:tc>
        <w:tc>
          <w:tcPr>
            <w:tcW w:w="3212" w:type="dxa"/>
            <w:noWrap w:val="0"/>
            <w:vAlign w:val="center"/>
          </w:tcPr>
          <w:p>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投标报价</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元</w:t>
            </w:r>
            <w:r>
              <w:rPr>
                <w:rFonts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837" w:type="dxa"/>
            <w:noWrap w:val="0"/>
            <w:vAlign w:val="center"/>
          </w:tcPr>
          <w:p>
            <w:pPr>
              <w:spacing w:line="460" w:lineRule="exact"/>
              <w:jc w:val="center"/>
              <w:rPr>
                <w:rFonts w:ascii="宋体" w:hAnsi="宋体" w:eastAsia="宋体" w:cs="Times New Roman"/>
                <w:color w:val="auto"/>
                <w:szCs w:val="21"/>
                <w:highlight w:val="none"/>
              </w:rPr>
            </w:pPr>
          </w:p>
        </w:tc>
        <w:tc>
          <w:tcPr>
            <w:tcW w:w="4590" w:type="dxa"/>
            <w:noWrap w:val="0"/>
            <w:vAlign w:val="center"/>
          </w:tcPr>
          <w:p>
            <w:pPr>
              <w:spacing w:line="460" w:lineRule="exact"/>
              <w:jc w:val="center"/>
              <w:rPr>
                <w:rFonts w:ascii="宋体" w:hAnsi="宋体" w:eastAsia="宋体" w:cs="Times New Roman"/>
                <w:color w:val="auto"/>
                <w:szCs w:val="21"/>
                <w:highlight w:val="none"/>
              </w:rPr>
            </w:pPr>
          </w:p>
        </w:tc>
        <w:tc>
          <w:tcPr>
            <w:tcW w:w="3212" w:type="dxa"/>
            <w:noWrap w:val="0"/>
            <w:vAlign w:val="center"/>
          </w:tcPr>
          <w:p>
            <w:pPr>
              <w:spacing w:line="460" w:lineRule="exact"/>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27" w:type="dxa"/>
            <w:gridSpan w:val="2"/>
            <w:noWrap w:val="0"/>
            <w:vAlign w:val="center"/>
          </w:tcPr>
          <w:p>
            <w:pPr>
              <w:snapToGrid w:val="0"/>
              <w:jc w:val="center"/>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投标报价（大写）</w:t>
            </w:r>
          </w:p>
        </w:tc>
        <w:tc>
          <w:tcPr>
            <w:tcW w:w="3212" w:type="dxa"/>
            <w:noWrap w:val="0"/>
            <w:vAlign w:val="top"/>
          </w:tcPr>
          <w:p>
            <w:pPr>
              <w:spacing w:line="460" w:lineRule="exact"/>
              <w:jc w:val="center"/>
              <w:rPr>
                <w:rFonts w:ascii="宋体" w:hAnsi="宋体" w:eastAsia="宋体" w:cs="Times New Roman"/>
                <w:color w:val="auto"/>
                <w:szCs w:val="21"/>
                <w:highlight w:val="none"/>
              </w:rPr>
            </w:pPr>
          </w:p>
        </w:tc>
      </w:tr>
    </w:tbl>
    <w:p>
      <w:pPr>
        <w:rPr>
          <w:color w:val="auto"/>
          <w:highlight w:val="none"/>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sectPr>
          <w:pgSz w:w="11906" w:h="16838"/>
          <w:pgMar w:top="1247" w:right="1418" w:bottom="1276" w:left="1418"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3"/>
        <w:snapToGrid w:val="0"/>
        <w:spacing w:line="360" w:lineRule="auto"/>
        <w:rPr>
          <w:rFonts w:hAnsi="宋体" w:cs="宋体"/>
          <w:b/>
          <w:bCs/>
          <w:color w:val="auto"/>
          <w:highlight w:val="none"/>
        </w:rPr>
      </w:pPr>
      <w:r>
        <w:rPr>
          <w:rFonts w:hint="eastAsia" w:hAnsi="宋体" w:cs="宋体"/>
          <w:b/>
          <w:bCs/>
          <w:color w:val="auto"/>
          <w:highlight w:val="none"/>
        </w:rPr>
        <w:t>格式二：投标报价明细表：</w:t>
      </w:r>
    </w:p>
    <w:p>
      <w:pPr>
        <w:snapToGrid w:val="0"/>
        <w:spacing w:before="120" w:beforeLines="50" w:after="50"/>
        <w:jc w:val="center"/>
        <w:rPr>
          <w:rFonts w:hint="default" w:ascii="Arial" w:hAnsi="Arial" w:eastAsia="宋体"/>
          <w:b/>
          <w:color w:val="auto"/>
          <w:spacing w:val="-4"/>
          <w:sz w:val="24"/>
          <w:szCs w:val="20"/>
          <w:highlight w:val="none"/>
          <w:lang w:val="en-US" w:eastAsia="zh-CN"/>
        </w:rPr>
      </w:pPr>
      <w:r>
        <w:rPr>
          <w:rFonts w:hint="eastAsia" w:ascii="Arial" w:hAnsi="Arial"/>
          <w:b/>
          <w:color w:val="auto"/>
          <w:spacing w:val="-4"/>
          <w:sz w:val="24"/>
          <w:szCs w:val="20"/>
          <w:highlight w:val="none"/>
        </w:rPr>
        <w:t>投标报价明细表</w:t>
      </w:r>
      <w:r>
        <w:rPr>
          <w:rFonts w:hint="eastAsia" w:ascii="Arial" w:hAnsi="Arial"/>
          <w:b/>
          <w:color w:val="auto"/>
          <w:spacing w:val="-4"/>
          <w:sz w:val="24"/>
          <w:szCs w:val="20"/>
          <w:highlight w:val="none"/>
          <w:lang w:val="en-US" w:eastAsia="zh-CN"/>
        </w:rPr>
        <w:t>-1</w:t>
      </w:r>
    </w:p>
    <w:p>
      <w:pPr>
        <w:pStyle w:val="58"/>
        <w:widowControl w:val="0"/>
        <w:spacing w:before="0" w:beforeAutospacing="0" w:after="0" w:afterAutospacing="0" w:line="360" w:lineRule="auto"/>
        <w:jc w:val="both"/>
        <w:rPr>
          <w:rFonts w:cs="宋体"/>
          <w:color w:val="auto"/>
          <w:spacing w:val="-4"/>
          <w:kern w:val="2"/>
          <w:sz w:val="21"/>
          <w:szCs w:val="21"/>
          <w:highlight w:val="none"/>
        </w:rPr>
      </w:pPr>
      <w:r>
        <w:rPr>
          <w:rFonts w:hint="eastAsia" w:cs="宋体"/>
          <w:color w:val="auto"/>
          <w:sz w:val="21"/>
          <w:szCs w:val="21"/>
          <w:highlight w:val="none"/>
        </w:rPr>
        <w:t xml:space="preserve">  </w:t>
      </w:r>
    </w:p>
    <w:p>
      <w:pPr>
        <w:jc w:val="left"/>
        <w:rPr>
          <w:rFonts w:hint="eastAsia" w:ascii="黑体" w:hAnsi="黑体" w:eastAsia="黑体" w:cs="黑体"/>
          <w:b/>
          <w:bCs/>
          <w:color w:val="auto"/>
          <w:sz w:val="30"/>
          <w:szCs w:val="30"/>
          <w:highlight w:val="none"/>
        </w:rPr>
      </w:pPr>
      <w:r>
        <w:rPr>
          <w:rFonts w:hint="eastAsia" w:cs="宋体"/>
          <w:color w:val="auto"/>
          <w:spacing w:val="-4"/>
          <w:kern w:val="2"/>
          <w:sz w:val="21"/>
          <w:szCs w:val="21"/>
          <w:highlight w:val="none"/>
        </w:rPr>
        <w:t>项目名称：</w:t>
      </w:r>
      <w:r>
        <w:rPr>
          <w:rFonts w:hint="eastAsia" w:cs="宋体"/>
          <w:color w:val="auto"/>
          <w:spacing w:val="-4"/>
          <w:kern w:val="2"/>
          <w:sz w:val="21"/>
          <w:szCs w:val="21"/>
          <w:highlight w:val="none"/>
          <w:u w:val="single"/>
        </w:rPr>
        <w:t xml:space="preserve">                            </w:t>
      </w:r>
      <w:r>
        <w:rPr>
          <w:rFonts w:hint="eastAsia" w:cs="宋体"/>
          <w:color w:val="auto"/>
          <w:spacing w:val="-4"/>
          <w:kern w:val="2"/>
          <w:sz w:val="21"/>
          <w:szCs w:val="21"/>
          <w:highlight w:val="none"/>
        </w:rPr>
        <w:t xml:space="preserve"> 项目编号：</w:t>
      </w:r>
      <w:r>
        <w:rPr>
          <w:rFonts w:hint="eastAsia" w:cs="宋体"/>
          <w:color w:val="auto"/>
          <w:spacing w:val="-4"/>
          <w:kern w:val="2"/>
          <w:sz w:val="21"/>
          <w:szCs w:val="21"/>
          <w:highlight w:val="none"/>
          <w:u w:val="single"/>
        </w:rPr>
        <w:t xml:space="preserve">                   </w:t>
      </w:r>
      <w:r>
        <w:rPr>
          <w:rFonts w:hint="eastAsia" w:cs="宋体"/>
          <w:color w:val="auto"/>
          <w:spacing w:val="-4"/>
          <w:kern w:val="2"/>
          <w:sz w:val="21"/>
          <w:szCs w:val="21"/>
          <w:highlight w:val="none"/>
        </w:rPr>
        <w:t xml:space="preserve">  </w:t>
      </w:r>
      <w:r>
        <w:rPr>
          <w:rFonts w:hint="eastAsia" w:hAnsi="宋体" w:cs="宋体"/>
          <w:color w:val="auto"/>
          <w:highlight w:val="none"/>
        </w:rPr>
        <w:t xml:space="preserve">    </w:t>
      </w:r>
      <w:r>
        <w:rPr>
          <w:rFonts w:hint="eastAsia" w:ascii="宋体" w:hAnsi="宋体" w:cs="宋体"/>
          <w:color w:val="auto"/>
          <w:szCs w:val="21"/>
          <w:highlight w:val="none"/>
        </w:rPr>
        <w:t>（价格单位：人民币元）</w:t>
      </w:r>
      <w:r>
        <w:rPr>
          <w:rFonts w:hint="eastAsia" w:hAnsi="宋体" w:cs="宋体"/>
          <w:color w:val="auto"/>
          <w:highlight w:val="none"/>
        </w:rPr>
        <w:t xml:space="preserve">                                        </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17"/>
        <w:gridCol w:w="2068"/>
        <w:gridCol w:w="3969"/>
        <w:gridCol w:w="3598"/>
        <w:gridCol w:w="491"/>
        <w:gridCol w:w="508"/>
        <w:gridCol w:w="78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运维类型</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费用名目</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主要内容</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运维数量</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4744" w:type="pct"/>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公安点位运维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1.1.1</w:t>
            </w:r>
          </w:p>
        </w:tc>
        <w:tc>
          <w:tcPr>
            <w:tcW w:w="41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一类点位运维</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系统维护费（按摄像机数量）</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设备维护含前端+网络+后端设备维护，费用按照摄像机数量进行均摊。</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5487个点位、7233路视频（中心城区6345路、乡镇888路）。</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1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前端系统电费（按点位数量）</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前端摄像机、补光灯及传输设备供电费用，按照点位数一次性包干支付。</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5487个点位。</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1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安全责任制保险费（按点位数量）</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安全责任保险，主要涉及户外前端设备因自然灾害或其他不可抗力造成的财产损失和人身伤害等。</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5487个点位。</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1.1.2</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一类点位整改优化</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现有一类点整改优化</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防锈处理和基础加固等、管线管网施工、拆除等。</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废弃拆除5处、防锈处理和基础加固等613项、管线管网施工36处。</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1.1.3</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二、三类点整合接入运维</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整合接入运维</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二类视频接入点位链路设及相关整合设备维护及平台数据治理，三类视频接入点位链路及相关整合设备维护。不含点位视频维护。</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二类点24个部门、三类点264个单位。</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1.1.4</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4G车载监控设备运维</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日常运维</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4G车载监控设备维护和耗材配件更换。负责在线位置监控应用系统、车辆定位终端设备及数据接口服务运维服务等工作。</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65辆警车（中心城区***车载54辆、乡镇***车载11辆）。在线位置监控应用系统运维服务1套、车辆定位终端设备运维服务 208台、数据接口服务运维服务1套。</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1.1.5</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督察监控点位运维</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督察内部监控日常运维</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前端设备的例行维护和故障响应，对监控设备开展实时监控、日常巡检、故障响应等工作。</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1877路视频。</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1.1.6</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鄞州公安机房运维</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机房日常运维及设备维修</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对环控系统、消防系统、备电系统、装饰装修、接地系统等设备维护及日常巡检。</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1个中心机房、2个分中心机房及23个接入机房（***20个、分局3个）。</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1.1.7</w:t>
            </w:r>
          </w:p>
        </w:tc>
        <w:tc>
          <w:tcPr>
            <w:tcW w:w="41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链路租赁</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裸光纤链路</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裸光纤4576条（中心城区3975条、乡镇483条、中继链路118条）。</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1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VPN链路（30M）</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435条（中心城区296条、乡镇139条）。</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1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无线接入点</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659点（中心城区555点、乡镇104点）。</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1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督察部分链路</w:t>
            </w:r>
          </w:p>
        </w:tc>
        <w:tc>
          <w:tcPr>
            <w:tcW w:w="13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运营商链路租赁。</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裸光纤49条。</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1.1.8</w:t>
            </w:r>
          </w:p>
        </w:tc>
        <w:tc>
          <w:tcPr>
            <w:tcW w:w="4352" w:type="pct"/>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公安点位运维合计</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水利点位运维</w:t>
            </w:r>
          </w:p>
        </w:tc>
        <w:tc>
          <w:tcPr>
            <w:tcW w:w="3318"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178个点位、178路视频、裸光纤17条、VPN39条。其中前端系统电力采用水利设施用电，本项目不计入；安全责任制保险取户外立杆数。</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医保点位运维</w:t>
            </w:r>
          </w:p>
        </w:tc>
        <w:tc>
          <w:tcPr>
            <w:tcW w:w="3318"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566个点位、566路视频、VPN566条、云存储服务（90天）、视频监控平台服务、裸光纤中继链路1条。其中前端系统电力采用医保定点药店用电，本项目不计入；安全责任制保险取户外立杆数。</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城管点位运维</w:t>
            </w:r>
          </w:p>
        </w:tc>
        <w:tc>
          <w:tcPr>
            <w:tcW w:w="3318"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721个点位、968路视频、VPN76条、中继链路62条、裸光纤链路105条、短信平台1项。其中前端系统电力采用园林设施用电不计入，采用市电接入149点；室外安装点位654点计安全责任制保险。</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4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城管线路改造</w:t>
            </w:r>
          </w:p>
        </w:tc>
        <w:tc>
          <w:tcPr>
            <w:tcW w:w="3318"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对40处老化管线、公园修建等管网进行改造、对本次868路运维视频进行前端IP地址整改。</w:t>
            </w:r>
          </w:p>
        </w:tc>
        <w:tc>
          <w:tcPr>
            <w:tcW w:w="1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2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4352" w:type="pct"/>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运维费用合计(1.1.8+1.2+1.3+1.4+1.5)</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p>
        </w:tc>
      </w:tr>
    </w:tbl>
    <w:p>
      <w:pPr>
        <w:snapToGrid w:val="0"/>
        <w:spacing w:before="120" w:beforeLines="50" w:after="50"/>
        <w:jc w:val="center"/>
        <w:rPr>
          <w:rFonts w:hint="eastAsia" w:ascii="宋体" w:hAnsi="宋体" w:eastAsia="宋体" w:cs="宋体"/>
          <w:b/>
          <w:color w:val="auto"/>
          <w:spacing w:val="-4"/>
          <w:sz w:val="24"/>
          <w:szCs w:val="24"/>
          <w:highlight w:val="none"/>
          <w:lang w:val="en-US" w:eastAsia="zh-CN"/>
        </w:rPr>
      </w:pPr>
      <w:bookmarkStart w:id="948" w:name="_Toc25959"/>
      <w:r>
        <w:rPr>
          <w:rFonts w:hint="eastAsia" w:ascii="Arial" w:hAnsi="Arial"/>
          <w:b/>
          <w:color w:val="auto"/>
          <w:spacing w:val="-4"/>
          <w:sz w:val="24"/>
          <w:szCs w:val="20"/>
          <w:highlight w:val="none"/>
        </w:rPr>
        <w:br w:type="page"/>
      </w:r>
      <w:r>
        <w:rPr>
          <w:rFonts w:hint="eastAsia" w:ascii="宋体" w:hAnsi="宋体" w:eastAsia="宋体" w:cs="宋体"/>
          <w:b/>
          <w:color w:val="auto"/>
          <w:spacing w:val="-4"/>
          <w:sz w:val="24"/>
          <w:szCs w:val="24"/>
          <w:highlight w:val="none"/>
        </w:rPr>
        <w:t>投标报价明细表</w:t>
      </w:r>
      <w:r>
        <w:rPr>
          <w:rFonts w:hint="eastAsia" w:ascii="宋体" w:hAnsi="宋体" w:eastAsia="宋体" w:cs="宋体"/>
          <w:b/>
          <w:color w:val="auto"/>
          <w:spacing w:val="-4"/>
          <w:sz w:val="24"/>
          <w:szCs w:val="24"/>
          <w:highlight w:val="none"/>
          <w:lang w:val="en-US" w:eastAsia="zh-CN"/>
        </w:rPr>
        <w:t>-2（一</w:t>
      </w:r>
      <w:r>
        <w:rPr>
          <w:rFonts w:hint="eastAsia" w:ascii="宋体" w:hAnsi="宋体" w:eastAsia="宋体" w:cs="宋体"/>
          <w:b/>
          <w:bCs/>
          <w:color w:val="auto"/>
          <w:sz w:val="24"/>
          <w:szCs w:val="24"/>
          <w:highlight w:val="none"/>
          <w:lang w:val="en-US" w:eastAsia="zh-CN"/>
        </w:rPr>
        <w:t>类点位运维</w:t>
      </w:r>
      <w:r>
        <w:rPr>
          <w:rFonts w:hint="eastAsia" w:ascii="宋体" w:hAnsi="宋体" w:eastAsia="宋体" w:cs="宋体"/>
          <w:b/>
          <w:bCs/>
          <w:color w:val="auto"/>
          <w:sz w:val="24"/>
          <w:szCs w:val="24"/>
          <w:highlight w:val="none"/>
        </w:rPr>
        <w:t>明细表</w:t>
      </w:r>
      <w:r>
        <w:rPr>
          <w:rFonts w:hint="eastAsia" w:ascii="宋体" w:hAnsi="宋体" w:eastAsia="宋体" w:cs="宋体"/>
          <w:b/>
          <w:color w:val="auto"/>
          <w:spacing w:val="-4"/>
          <w:sz w:val="24"/>
          <w:szCs w:val="24"/>
          <w:highlight w:val="none"/>
          <w:lang w:val="en-US" w:eastAsia="zh-CN"/>
        </w:rPr>
        <w:t>）</w:t>
      </w:r>
      <w:bookmarkEnd w:id="948"/>
    </w:p>
    <w:p>
      <w:pPr>
        <w:pStyle w:val="2"/>
        <w:rPr>
          <w:rFonts w:hint="eastAsia"/>
          <w:color w:val="auto"/>
          <w:highlight w:val="none"/>
        </w:rPr>
      </w:pPr>
    </w:p>
    <w:tbl>
      <w:tblPr>
        <w:tblStyle w:val="6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807"/>
        <w:gridCol w:w="3558"/>
        <w:gridCol w:w="859"/>
        <w:gridCol w:w="736"/>
        <w:gridCol w:w="805"/>
        <w:gridCol w:w="1085"/>
        <w:gridCol w:w="718"/>
        <w:gridCol w:w="1725"/>
        <w:gridCol w:w="792"/>
        <w:gridCol w:w="156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运维区域</w:t>
            </w:r>
          </w:p>
        </w:tc>
        <w:tc>
          <w:tcPr>
            <w:tcW w:w="12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运维年限</w:t>
            </w:r>
          </w:p>
        </w:tc>
        <w:tc>
          <w:tcPr>
            <w:tcW w:w="2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运维周期（月）</w:t>
            </w:r>
          </w:p>
        </w:tc>
        <w:tc>
          <w:tcPr>
            <w:tcW w:w="2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点位数量</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摄像机数量</w:t>
            </w:r>
          </w:p>
        </w:tc>
        <w:tc>
          <w:tcPr>
            <w:tcW w:w="6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系统维护费（按摄像机数量）</w:t>
            </w:r>
          </w:p>
        </w:tc>
        <w:tc>
          <w:tcPr>
            <w:tcW w:w="86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前端系统电费（按点位数量）</w:t>
            </w:r>
          </w:p>
        </w:tc>
        <w:tc>
          <w:tcPr>
            <w:tcW w:w="91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安全责任制保险费（按点位数量）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2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5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单价（元/月/路）</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电费单价（元/月/点）</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小计（元）</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单价（元/月/点）</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中心城区***</w:t>
            </w: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竣工验收0-3年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583</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828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东钱湖旅游度假区（新质保到期）（0-3年）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176</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竣工验收3-5年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1111</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1502</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竣工验收5-7年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952</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1511</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竣工验收7年以上</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1904</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2173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中兴路（江南路-兴宁路）综合整治工程治安监控迁移改造项目（3-5年）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155</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乡镇***</w:t>
            </w: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竣工验收0-3年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214</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247</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竣工验收3-5年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148</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竣工验收5-7年</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竣工验收7年以上</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331</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389</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小计</w:t>
            </w:r>
          </w:p>
        </w:tc>
        <w:tc>
          <w:tcPr>
            <w:tcW w:w="1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5487</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7233</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总计</w:t>
            </w:r>
          </w:p>
        </w:tc>
        <w:tc>
          <w:tcPr>
            <w:tcW w:w="4453"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line="24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49" w:name="_Toc30666"/>
      <w:r>
        <w:rPr>
          <w:rFonts w:hint="eastAsia" w:ascii="宋体" w:hAnsi="宋体" w:eastAsia="宋体" w:cs="宋体"/>
          <w:b/>
          <w:bCs w:val="0"/>
          <w:color w:val="auto"/>
          <w:spacing w:val="-4"/>
          <w:kern w:val="2"/>
          <w:sz w:val="24"/>
          <w:szCs w:val="24"/>
          <w:highlight w:val="none"/>
          <w:lang w:val="en-US" w:eastAsia="zh-CN" w:bidi="ar-SA"/>
        </w:rPr>
        <w:br w:type="page"/>
      </w:r>
      <w:r>
        <w:rPr>
          <w:rFonts w:hint="eastAsia" w:ascii="宋体" w:hAnsi="宋体" w:eastAsia="宋体" w:cs="宋体"/>
          <w:b/>
          <w:bCs w:val="0"/>
          <w:color w:val="auto"/>
          <w:spacing w:val="-4"/>
          <w:kern w:val="2"/>
          <w:sz w:val="24"/>
          <w:szCs w:val="24"/>
          <w:highlight w:val="none"/>
          <w:lang w:val="en-US" w:eastAsia="zh-CN" w:bidi="ar-SA"/>
        </w:rPr>
        <w:t>投标报价明细表-3（一类点位整改优化明细表）</w:t>
      </w:r>
      <w:bookmarkEnd w:id="949"/>
    </w:p>
    <w:tbl>
      <w:tblPr>
        <w:tblStyle w:val="6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
        <w:gridCol w:w="2710"/>
        <w:gridCol w:w="6768"/>
        <w:gridCol w:w="886"/>
        <w:gridCol w:w="720"/>
        <w:gridCol w:w="1252"/>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整改优化内容</w:t>
            </w:r>
          </w:p>
        </w:tc>
        <w:tc>
          <w:tcPr>
            <w:tcW w:w="23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实施内容</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废弃拆除</w:t>
            </w:r>
          </w:p>
        </w:tc>
        <w:tc>
          <w:tcPr>
            <w:tcW w:w="23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基础杆件拆除、运输及路面、基础、绿化修复。</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处</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防锈处理和基础加固等</w:t>
            </w:r>
          </w:p>
        </w:tc>
        <w:tc>
          <w:tcPr>
            <w:tcW w:w="23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杆件、箱体、安装固件的除锈等处理。</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613</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管线管网施工</w:t>
            </w:r>
          </w:p>
        </w:tc>
        <w:tc>
          <w:tcPr>
            <w:tcW w:w="23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对公共自行车运营停放点位进行电源重新引入、对架空飞线点位进行预埋处理。</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处</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3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line="24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50" w:name="_Toc14158"/>
      <w:r>
        <w:rPr>
          <w:rFonts w:hint="eastAsia" w:ascii="宋体" w:hAnsi="宋体" w:eastAsia="宋体" w:cs="宋体"/>
          <w:b/>
          <w:bCs w:val="0"/>
          <w:color w:val="auto"/>
          <w:spacing w:val="-4"/>
          <w:kern w:val="2"/>
          <w:sz w:val="24"/>
          <w:szCs w:val="24"/>
          <w:highlight w:val="none"/>
          <w:lang w:val="en-US" w:eastAsia="zh-CN" w:bidi="ar-SA"/>
        </w:rPr>
        <w:t>投标报价明细表-4（二三类点位整合接入运维明细表）</w:t>
      </w:r>
      <w:bookmarkEnd w:id="950"/>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60"/>
        <w:gridCol w:w="1098"/>
        <w:gridCol w:w="1194"/>
        <w:gridCol w:w="1655"/>
        <w:gridCol w:w="1345"/>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序号</w:t>
            </w:r>
          </w:p>
        </w:tc>
        <w:tc>
          <w:tcPr>
            <w:tcW w:w="3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运维区域</w:t>
            </w:r>
          </w:p>
        </w:tc>
        <w:tc>
          <w:tcPr>
            <w:tcW w:w="37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运维周期（月）</w:t>
            </w:r>
          </w:p>
        </w:tc>
        <w:tc>
          <w:tcPr>
            <w:tcW w:w="41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部门/单位数量</w:t>
            </w:r>
          </w:p>
        </w:tc>
        <w:tc>
          <w:tcPr>
            <w:tcW w:w="57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单价（元/月）</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小计（元）</w:t>
            </w:r>
          </w:p>
        </w:tc>
        <w:tc>
          <w:tcPr>
            <w:tcW w:w="25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1</w:t>
            </w:r>
          </w:p>
        </w:tc>
        <w:tc>
          <w:tcPr>
            <w:tcW w:w="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二类点</w:t>
            </w:r>
          </w:p>
        </w:tc>
        <w:tc>
          <w:tcPr>
            <w:tcW w:w="3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4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5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5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1、人工及车辆投入。2、平台点位数据治理：1）字符叠加规范对整合后的前端摄像机字符叠加应当遵循《视频图像文字标注规范》（GA/T 751-2008），且必须包含地点信息和时间信息。2）设备基础信息整合治理前端视频采集设备需按《公安视频图像设备基础信息整合治理实施方案》及宁波“一机一档”填写要求进行基础信息填报，包含设备编码、设备名称、监控点位类型、MAC地址、IP地址、摄像机功能类型、经度、纬度、摄像机采集区域、设备状态等一机一档信息。3、链路及光传输设备故障处理，确保日常接入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2</w:t>
            </w:r>
          </w:p>
        </w:tc>
        <w:tc>
          <w:tcPr>
            <w:tcW w:w="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三类点</w:t>
            </w:r>
          </w:p>
        </w:tc>
        <w:tc>
          <w:tcPr>
            <w:tcW w:w="3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4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249</w:t>
            </w:r>
          </w:p>
        </w:tc>
        <w:tc>
          <w:tcPr>
            <w:tcW w:w="5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5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1、人工及车辆投入。2、链路、光传输设备及路由设备故障处理，确保日常接入整合。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7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3</w:t>
            </w:r>
          </w:p>
        </w:tc>
        <w:tc>
          <w:tcPr>
            <w:tcW w:w="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3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1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5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line="24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51" w:name="_Toc8292"/>
      <w:r>
        <w:rPr>
          <w:rFonts w:hint="eastAsia" w:ascii="宋体" w:hAnsi="宋体" w:eastAsia="宋体" w:cs="宋体"/>
          <w:b/>
          <w:bCs w:val="0"/>
          <w:color w:val="auto"/>
          <w:spacing w:val="-4"/>
          <w:kern w:val="2"/>
          <w:sz w:val="24"/>
          <w:szCs w:val="24"/>
          <w:highlight w:val="none"/>
          <w:lang w:val="en-US" w:eastAsia="zh-CN" w:bidi="ar-SA"/>
        </w:rPr>
        <w:t>投标报价明细表-5（4G车载监控设备运维明细表）</w:t>
      </w:r>
      <w:bookmarkEnd w:id="951"/>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70"/>
        <w:gridCol w:w="1142"/>
        <w:gridCol w:w="729"/>
        <w:gridCol w:w="761"/>
        <w:gridCol w:w="1453"/>
        <w:gridCol w:w="1415"/>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运维区域</w:t>
            </w:r>
          </w:p>
        </w:tc>
        <w:tc>
          <w:tcPr>
            <w:tcW w:w="3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运维周期（月）</w:t>
            </w:r>
          </w:p>
        </w:tc>
        <w:tc>
          <w:tcPr>
            <w:tcW w:w="2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单价（元/月）</w:t>
            </w:r>
          </w:p>
        </w:tc>
        <w:tc>
          <w:tcPr>
            <w:tcW w:w="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小计（元）</w:t>
            </w:r>
          </w:p>
        </w:tc>
        <w:tc>
          <w:tcPr>
            <w:tcW w:w="2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中心城区***车载</w:t>
            </w:r>
          </w:p>
        </w:tc>
        <w:tc>
          <w:tcPr>
            <w:tcW w:w="3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2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辆</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含车载云台系统和车内视频监控维护。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乡镇***车载</w:t>
            </w:r>
          </w:p>
        </w:tc>
        <w:tc>
          <w:tcPr>
            <w:tcW w:w="3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2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辆</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含车载云台系统和车内视频监控维护。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维护辅材</w:t>
            </w:r>
          </w:p>
        </w:tc>
        <w:tc>
          <w:tcPr>
            <w:tcW w:w="3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批</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主要辅材：车载专用线-（装车取电线，3芯6.3间距孔型转3芯裸线）-黑色-4m、标准外部线-（网络线，水晶头转水晶头，CAT5E UTP，铜包铝）-灰色-10M。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警用车辆在线位置监控应用系统</w:t>
            </w:r>
          </w:p>
        </w:tc>
        <w:tc>
          <w:tcPr>
            <w:tcW w:w="3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2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负责在线位置监控应用系统、车辆定位终端设备及数据接口服务运维服务等工作。在线位置监控应用系统运维服务1套、车辆定位终端设备运维服务 208台、数据接口服务运维服务1套。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5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合计</w:t>
            </w:r>
          </w:p>
        </w:tc>
        <w:tc>
          <w:tcPr>
            <w:tcW w:w="39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4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0" w:after="0" w:line="24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52" w:name="_Toc2859"/>
      <w:r>
        <w:rPr>
          <w:rFonts w:hint="eastAsia" w:ascii="宋体" w:hAnsi="宋体" w:eastAsia="宋体" w:cs="宋体"/>
          <w:b/>
          <w:bCs w:val="0"/>
          <w:color w:val="auto"/>
          <w:spacing w:val="-4"/>
          <w:kern w:val="2"/>
          <w:sz w:val="24"/>
          <w:szCs w:val="24"/>
          <w:highlight w:val="none"/>
          <w:lang w:val="en-US" w:eastAsia="zh-CN" w:bidi="ar-SA"/>
        </w:rPr>
        <w:br w:type="page"/>
      </w:r>
      <w:r>
        <w:rPr>
          <w:rFonts w:hint="eastAsia" w:ascii="宋体" w:hAnsi="宋体" w:eastAsia="宋体" w:cs="宋体"/>
          <w:b/>
          <w:bCs w:val="0"/>
          <w:color w:val="auto"/>
          <w:spacing w:val="-4"/>
          <w:kern w:val="2"/>
          <w:sz w:val="24"/>
          <w:szCs w:val="24"/>
          <w:highlight w:val="none"/>
          <w:lang w:val="en-US" w:eastAsia="zh-CN" w:bidi="ar-SA"/>
        </w:rPr>
        <w:t>投标报价明细表-6（链路租赁明细表（公安））</w:t>
      </w:r>
      <w:bookmarkEnd w:id="952"/>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255"/>
        <w:gridCol w:w="3210"/>
        <w:gridCol w:w="1017"/>
        <w:gridCol w:w="799"/>
        <w:gridCol w:w="1180"/>
        <w:gridCol w:w="849"/>
        <w:gridCol w:w="575"/>
        <w:gridCol w:w="1104"/>
        <w:gridCol w:w="849"/>
        <w:gridCol w:w="570"/>
        <w:gridCol w:w="131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40"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运维区域</w:t>
            </w:r>
          </w:p>
        </w:tc>
        <w:tc>
          <w:tcPr>
            <w:tcW w:w="111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计费分类</w:t>
            </w:r>
          </w:p>
        </w:tc>
        <w:tc>
          <w:tcPr>
            <w:tcW w:w="35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运维周期（月）</w:t>
            </w:r>
          </w:p>
        </w:tc>
        <w:tc>
          <w:tcPr>
            <w:tcW w:w="954"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裸光纤</w:t>
            </w:r>
          </w:p>
        </w:tc>
        <w:tc>
          <w:tcPr>
            <w:tcW w:w="835"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VPN（30M）</w:t>
            </w:r>
          </w:p>
        </w:tc>
        <w:tc>
          <w:tcPr>
            <w:tcW w:w="1003" w:type="pct"/>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111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3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（元/月/路）</w:t>
            </w: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小计（元）</w:t>
            </w:r>
          </w:p>
        </w:tc>
        <w:tc>
          <w:tcPr>
            <w:tcW w:w="2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（元/月/路）</w:t>
            </w:r>
          </w:p>
        </w:tc>
        <w:tc>
          <w:tcPr>
            <w:tcW w:w="2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小计（元）</w:t>
            </w:r>
          </w:p>
        </w:tc>
        <w:tc>
          <w:tcPr>
            <w:tcW w:w="2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（元/月/100G）</w:t>
            </w: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40"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中心城区***</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满运维周期点位</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3764</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296</w:t>
            </w:r>
          </w:p>
        </w:tc>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490</w:t>
            </w:r>
          </w:p>
        </w:tc>
        <w:tc>
          <w:tcPr>
            <w:tcW w:w="4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东钱湖旅游度假区（新质保到期）</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127</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中兴路（江南路-兴宁路）综合整治工程治安监控迁移改造项目（3-5年）</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4G车载监控设备运维</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w:t>
            </w:r>
          </w:p>
        </w:tc>
        <w:tc>
          <w:tcPr>
            <w:tcW w:w="4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乡镇***</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满运维周期点位</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483</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139</w:t>
            </w:r>
          </w:p>
        </w:tc>
        <w:tc>
          <w:tcPr>
            <w:tcW w:w="38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104</w:t>
            </w:r>
          </w:p>
        </w:tc>
        <w:tc>
          <w:tcPr>
            <w:tcW w:w="4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40"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中继链路</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宁波市鄞州区大数据发展服务中心-各街道、局委办链路（二类点中继链路）</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***机房到分局巡特警机房链路</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分局南大院机房、分局机房到分局巡特警机房链路</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三类点接入链路</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社会面视频接入整合（公安支付链路）</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小计1</w:t>
            </w:r>
          </w:p>
        </w:tc>
        <w:tc>
          <w:tcPr>
            <w:tcW w:w="11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auto"/>
                <w:sz w:val="21"/>
                <w:szCs w:val="21"/>
                <w:highlight w:val="none"/>
                <w:u w:val="none"/>
              </w:rPr>
            </w:pP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4576</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435</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659</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40"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督察监控（此部分价格为第三方评审价格）</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中继链路（***及其他位置-公安分局）</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4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17个便民服务中心到分局机房链路</w:t>
            </w:r>
          </w:p>
        </w:tc>
        <w:tc>
          <w:tcPr>
            <w:tcW w:w="35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4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小计2</w:t>
            </w:r>
          </w:p>
        </w:tc>
        <w:tc>
          <w:tcPr>
            <w:tcW w:w="11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49</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合计</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小计1+小计2</w:t>
            </w: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4625</w:t>
            </w: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5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435</w:t>
            </w: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24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c>
          <w:tcPr>
            <w:tcW w:w="2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659</w:t>
            </w: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rPr>
            </w:pP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4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总计</w:t>
            </w:r>
          </w:p>
        </w:tc>
        <w:tc>
          <w:tcPr>
            <w:tcW w:w="111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35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8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1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38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4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0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3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53" w:name="_Toc16877"/>
      <w:r>
        <w:rPr>
          <w:rFonts w:hint="eastAsia" w:ascii="宋体" w:hAnsi="宋体" w:eastAsia="宋体" w:cs="宋体"/>
          <w:b/>
          <w:bCs w:val="0"/>
          <w:color w:val="auto"/>
          <w:spacing w:val="-4"/>
          <w:kern w:val="2"/>
          <w:sz w:val="24"/>
          <w:szCs w:val="24"/>
          <w:highlight w:val="none"/>
          <w:lang w:val="en-US" w:eastAsia="zh-CN" w:bidi="ar-SA"/>
        </w:rPr>
        <w:t>投标报价明细表-7（督察监控点位运维明细表）</w:t>
      </w:r>
      <w:bookmarkEnd w:id="953"/>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210"/>
        <w:gridCol w:w="3169"/>
        <w:gridCol w:w="724"/>
        <w:gridCol w:w="1093"/>
        <w:gridCol w:w="1532"/>
        <w:gridCol w:w="2064"/>
        <w:gridCol w:w="1586"/>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序号</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运维项目</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主要内容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数量</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单位</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单价（元/月）</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运维周期（月）</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总价（元）</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设备维护费</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前端设备的例行维护和故障响应，对监控设备开展日常巡检、故障响应等工作。</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1877</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路</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10</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1"/>
                <w:szCs w:val="21"/>
                <w:highlight w:val="none"/>
                <w:u w:val="none"/>
                <w:shd w:val="clear" w:color="auto" w:fill="auto"/>
              </w:rPr>
            </w:pP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auto"/>
                <w:sz w:val="21"/>
                <w:szCs w:val="21"/>
                <w:highlight w:val="none"/>
                <w:u w:val="none"/>
                <w:shd w:val="clear" w:color="auto" w:fill="auto"/>
              </w:rPr>
            </w:pPr>
            <w:r>
              <w:rPr>
                <w:rFonts w:hint="eastAsia" w:ascii="宋体" w:hAnsi="宋体" w:eastAsia="宋体" w:cs="宋体"/>
                <w:b w:val="0"/>
                <w:bCs w:val="0"/>
                <w:i w:val="0"/>
                <w:iCs w:val="0"/>
                <w:color w:val="auto"/>
                <w:sz w:val="21"/>
                <w:szCs w:val="21"/>
                <w:highlight w:val="none"/>
                <w:u w:val="none"/>
                <w:shd w:val="clear" w:color="auto" w:fill="auto"/>
                <w:lang w:val="en-US" w:eastAsia="zh-CN"/>
              </w:rPr>
              <w:t>主要覆盖鄞州区各***和分局下属机关单位。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sz w:val="21"/>
                <w:szCs w:val="21"/>
                <w:highlight w:val="none"/>
                <w:u w:val="none"/>
                <w:shd w:val="clear" w:color="auto" w:fill="auto"/>
                <w:lang w:val="en-US" w:eastAsia="zh-CN"/>
              </w:rPr>
              <w:t>合计</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c>
          <w:tcPr>
            <w:tcW w:w="7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shd w:val="clear" w:color="auto" w:fill="auto"/>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625" w:beforeLines="20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54" w:name="_Toc15572"/>
      <w:bookmarkStart w:id="955" w:name="_Toc16603"/>
      <w:bookmarkStart w:id="956" w:name="_Toc30149"/>
      <w:bookmarkStart w:id="957" w:name="_Toc21448"/>
      <w:bookmarkStart w:id="958" w:name="_Toc27734"/>
      <w:bookmarkStart w:id="959" w:name="_Toc13421"/>
      <w:r>
        <w:rPr>
          <w:rFonts w:hint="eastAsia" w:ascii="宋体" w:hAnsi="宋体" w:eastAsia="宋体" w:cs="宋体"/>
          <w:b/>
          <w:bCs w:val="0"/>
          <w:color w:val="auto"/>
          <w:spacing w:val="-4"/>
          <w:kern w:val="2"/>
          <w:sz w:val="24"/>
          <w:szCs w:val="24"/>
          <w:highlight w:val="none"/>
          <w:lang w:val="en-US" w:eastAsia="zh-CN" w:bidi="ar-SA"/>
        </w:rPr>
        <w:t>投标报价明细表-8（鄞州公安机房运维明细表）</w:t>
      </w:r>
      <w:bookmarkEnd w:id="954"/>
      <w:bookmarkEnd w:id="955"/>
      <w:bookmarkEnd w:id="956"/>
      <w:bookmarkEnd w:id="957"/>
      <w:bookmarkEnd w:id="958"/>
      <w:bookmarkEnd w:id="959"/>
    </w:p>
    <w:tbl>
      <w:tblPr>
        <w:tblStyle w:val="62"/>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1"/>
        <w:gridCol w:w="1001"/>
        <w:gridCol w:w="1458"/>
        <w:gridCol w:w="1811"/>
        <w:gridCol w:w="824"/>
        <w:gridCol w:w="12"/>
        <w:gridCol w:w="1185"/>
        <w:gridCol w:w="2777"/>
        <w:gridCol w:w="963"/>
        <w:gridCol w:w="1793"/>
        <w:gridCol w:w="736"/>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535"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机房层级</w:t>
            </w: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机房位置</w:t>
            </w: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维保设备范围</w:t>
            </w:r>
          </w:p>
        </w:tc>
        <w:tc>
          <w:tcPr>
            <w:tcW w:w="2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11"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维护单价（10个月）</w:t>
            </w:r>
          </w:p>
        </w:tc>
        <w:tc>
          <w:tcPr>
            <w:tcW w:w="3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86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维护内容和要求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440"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4738" w:type="pct"/>
            <w:gridSpan w:val="1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90"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42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接入机房</w:t>
            </w: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鄞州分局1楼</w:t>
            </w:r>
          </w:p>
        </w:tc>
        <w:tc>
          <w:tcPr>
            <w:tcW w:w="61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详见《</w:t>
            </w:r>
            <w:bookmarkStart w:id="960" w:name="_Toc31268"/>
            <w:bookmarkStart w:id="961" w:name="_Toc30999"/>
            <w:bookmarkStart w:id="962" w:name="_Toc18592"/>
            <w:bookmarkStart w:id="963" w:name="_Toc813"/>
            <w:bookmarkStart w:id="964" w:name="_Toc7550"/>
            <w:bookmarkStart w:id="965" w:name="_Toc23303"/>
            <w:bookmarkStart w:id="966" w:name="_Toc6887"/>
            <w:bookmarkStart w:id="967" w:name="_Toc18618"/>
            <w:r>
              <w:rPr>
                <w:rFonts w:hint="eastAsia" w:ascii="宋体" w:hAnsi="宋体" w:eastAsia="宋体" w:cs="宋体"/>
                <w:i w:val="0"/>
                <w:iCs w:val="0"/>
                <w:color w:val="auto"/>
                <w:kern w:val="0"/>
                <w:sz w:val="21"/>
                <w:szCs w:val="21"/>
                <w:highlight w:val="none"/>
                <w:u w:val="none"/>
                <w:lang w:val="en-US" w:eastAsia="zh-CN" w:bidi="ar"/>
              </w:rPr>
              <w:t>运维设备及点位汇总</w:t>
            </w:r>
            <w:bookmarkEnd w:id="960"/>
            <w:bookmarkEnd w:id="961"/>
            <w:bookmarkEnd w:id="962"/>
            <w:bookmarkEnd w:id="963"/>
            <w:bookmarkEnd w:id="964"/>
            <w:bookmarkEnd w:id="965"/>
            <w:bookmarkEnd w:id="966"/>
            <w:bookmarkEnd w:id="967"/>
            <w:r>
              <w:rPr>
                <w:rFonts w:hint="eastAsia" w:ascii="宋体" w:hAnsi="宋体" w:eastAsia="宋体" w:cs="宋体"/>
                <w:i w:val="0"/>
                <w:iCs w:val="0"/>
                <w:color w:val="auto"/>
                <w:kern w:val="0"/>
                <w:sz w:val="21"/>
                <w:szCs w:val="21"/>
                <w:highlight w:val="none"/>
                <w:u w:val="none"/>
                <w:lang w:val="en-US" w:eastAsia="zh-CN" w:bidi="ar"/>
              </w:rPr>
              <w:t>》</w:t>
            </w:r>
          </w:p>
        </w:tc>
        <w:tc>
          <w:tcPr>
            <w:tcW w:w="28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411"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33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69"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不另行收取设备更换的配件费用，提供原厂维保服务。机房基础设施 、装修、防雷接地系统 、照明，不另行收取设备更换的配件费用。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90"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2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鄞州分局16楼</w:t>
            </w:r>
          </w:p>
        </w:tc>
        <w:tc>
          <w:tcPr>
            <w:tcW w:w="6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11"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95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6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2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鄞州分局负1楼</w:t>
            </w:r>
          </w:p>
        </w:tc>
        <w:tc>
          <w:tcPr>
            <w:tcW w:w="6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11"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95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6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2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w:t>
            </w:r>
          </w:p>
        </w:tc>
        <w:tc>
          <w:tcPr>
            <w:tcW w:w="6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11"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95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90"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42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分中心机房</w:t>
            </w: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鄞州分局13楼</w:t>
            </w:r>
          </w:p>
        </w:tc>
        <w:tc>
          <w:tcPr>
            <w:tcW w:w="6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11"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95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6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291"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42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highlight w:val="none"/>
                <w:u w:val="none"/>
              </w:rPr>
            </w:pP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鄞州分局15楼</w:t>
            </w:r>
          </w:p>
        </w:tc>
        <w:tc>
          <w:tcPr>
            <w:tcW w:w="6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11"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95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6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90"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中心机房</w:t>
            </w:r>
          </w:p>
        </w:tc>
        <w:tc>
          <w:tcPr>
            <w:tcW w:w="84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巡特警机房</w:t>
            </w:r>
          </w:p>
        </w:tc>
        <w:tc>
          <w:tcPr>
            <w:tcW w:w="61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11"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95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33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869" w:type="pct"/>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pct"/>
          <w:trHeight w:val="371"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3538" w:type="pct"/>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设备维修小计</w:t>
            </w:r>
          </w:p>
        </w:tc>
        <w:tc>
          <w:tcPr>
            <w:tcW w:w="3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rPr>
            </w:pPr>
          </w:p>
        </w:tc>
        <w:tc>
          <w:tcPr>
            <w:tcW w:w="86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4754" w:type="pct"/>
            <w:gridSpan w:val="1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人工投入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2.1</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人员组成</w:t>
            </w:r>
          </w:p>
        </w:tc>
        <w:tc>
          <w:tcPr>
            <w:tcW w:w="3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运维机房区域</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运维内容</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机房云运维工程师</w:t>
            </w:r>
          </w:p>
        </w:tc>
        <w:tc>
          <w:tcPr>
            <w:tcW w:w="3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1人/10月</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中心、分中心机房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lang w:val="en-US"/>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1、提供人工值守的7*24小时实时在线的监控平台，并且鄞州区公安分局的各个机房和巡特警机房动态监控机房的动环数据接入到该平台监控机房UPS 精密空调 温湿度等相关设备的参数，一旦机房出现告警实时通知到用户相关管理员，并进行故障处理，确保证机房正常运转。2、根据运维周期的监测，对机房的故障，能耗等进行统计分析服务。</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空调工程师</w:t>
            </w:r>
          </w:p>
        </w:tc>
        <w:tc>
          <w:tcPr>
            <w:tcW w:w="344" w:type="pct"/>
            <w:noWrap w:val="0"/>
            <w:vAlign w:val="center"/>
          </w:tcPr>
          <w:p>
            <w:pPr>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36人/天</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中心、分中心机房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单次巡检3人2天，运维周期内至少4次的常规巡检，7*24小时、2小时故障响应和修复。</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UPS配电工程</w:t>
            </w:r>
          </w:p>
        </w:tc>
        <w:tc>
          <w:tcPr>
            <w:tcW w:w="344" w:type="pct"/>
            <w:noWrap w:val="0"/>
            <w:vAlign w:val="center"/>
          </w:tcPr>
          <w:p>
            <w:pPr>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24人/天</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中心、分中心机房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单次巡检3人1天，运维周期内至少4次的常规巡检，7*24小时、2小时故障响应和修复。</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动环工程师</w:t>
            </w:r>
          </w:p>
        </w:tc>
        <w:tc>
          <w:tcPr>
            <w:tcW w:w="344" w:type="pct"/>
            <w:noWrap w:val="0"/>
            <w:vAlign w:val="center"/>
          </w:tcPr>
          <w:p>
            <w:pPr>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24人/天</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中心、分中心机房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单次巡检3人1天，运维周期内至少4次的常规巡检，7*24小时、2小时故障响应和修复。</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消防工程师</w:t>
            </w:r>
          </w:p>
        </w:tc>
        <w:tc>
          <w:tcPr>
            <w:tcW w:w="344" w:type="pct"/>
            <w:noWrap w:val="0"/>
            <w:vAlign w:val="center"/>
          </w:tcPr>
          <w:p>
            <w:pPr>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20人/天</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中心、分中心机房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具备注册消防工程师，单次巡检2人1天，运维周期内至少4次的常规巡检，7*24小时、2小时故障响应和修复。</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智能化工程师</w:t>
            </w:r>
          </w:p>
        </w:tc>
        <w:tc>
          <w:tcPr>
            <w:tcW w:w="344" w:type="pct"/>
            <w:noWrap w:val="0"/>
            <w:vAlign w:val="center"/>
          </w:tcPr>
          <w:p>
            <w:pPr>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24人/天</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中心、分中心机房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单次巡检3人1天，运维周期内至少4次的常规巡检，7*24小时、2小时故障响应和修复。</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2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UPS配电工程、智能化工程师</w:t>
            </w:r>
          </w:p>
        </w:tc>
        <w:tc>
          <w:tcPr>
            <w:tcW w:w="344" w:type="pct"/>
            <w:noWrap w:val="0"/>
            <w:vAlign w:val="center"/>
          </w:tcPr>
          <w:p>
            <w:pPr>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240人/半天</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***接入机房</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个***，单次巡检1人/半天，运维周期内至少每月巡检1次的常规巡检，7*24小时、2小时故障响应和修复。维护内容：每月对***机房UPS主机运行进行全面巡查，发现问题当场解决，当发生现场技术人员无法排除的故障，在得到通知后应采取应急措施，在4个小时内派遣具有故障排除技能的工程服务人员进行维修。</w:t>
            </w:r>
          </w:p>
        </w:tc>
        <w:tc>
          <w:tcPr>
            <w:tcW w:w="26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2.9</w:t>
            </w:r>
          </w:p>
        </w:tc>
        <w:tc>
          <w:tcPr>
            <w:tcW w:w="1889"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人工投入小计</w:t>
            </w:r>
          </w:p>
        </w:tc>
        <w:tc>
          <w:tcPr>
            <w:tcW w:w="287"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308"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268"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1889"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费用合计(一、设备维修+人工投入)</w:t>
            </w:r>
          </w:p>
        </w:tc>
        <w:tc>
          <w:tcPr>
            <w:tcW w:w="28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308"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68"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68" w:name="_Toc8522"/>
      <w:r>
        <w:rPr>
          <w:rFonts w:hint="eastAsia" w:ascii="宋体" w:hAnsi="宋体" w:eastAsia="宋体" w:cs="宋体"/>
          <w:b/>
          <w:bCs w:val="0"/>
          <w:color w:val="auto"/>
          <w:spacing w:val="-4"/>
          <w:kern w:val="2"/>
          <w:sz w:val="24"/>
          <w:szCs w:val="24"/>
          <w:highlight w:val="none"/>
          <w:lang w:val="en-US" w:eastAsia="zh-CN" w:bidi="ar-SA"/>
        </w:rPr>
        <w:br w:type="page"/>
      </w:r>
      <w:r>
        <w:rPr>
          <w:rFonts w:hint="eastAsia" w:ascii="宋体" w:hAnsi="宋体" w:eastAsia="宋体" w:cs="宋体"/>
          <w:b/>
          <w:bCs w:val="0"/>
          <w:color w:val="auto"/>
          <w:spacing w:val="-4"/>
          <w:kern w:val="2"/>
          <w:sz w:val="24"/>
          <w:szCs w:val="24"/>
          <w:highlight w:val="none"/>
          <w:lang w:val="en-US" w:eastAsia="zh-CN" w:bidi="ar-SA"/>
        </w:rPr>
        <w:t>投标报价明细表-9（水利点位运维明细表）</w:t>
      </w:r>
      <w:bookmarkEnd w:id="968"/>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0"/>
        <w:gridCol w:w="2524"/>
        <w:gridCol w:w="2368"/>
        <w:gridCol w:w="1319"/>
        <w:gridCol w:w="1949"/>
        <w:gridCol w:w="1435"/>
        <w:gridCol w:w="4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30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水利视频监控运维</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系统维护费（按摄像机数量）</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单价（元/月/路）</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安全责任制保险费（按点位数量）</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单价（元/月/点）</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户外安装点位（立杆点位）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前端接入裸光纤</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VPN（20M以内）</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69" w:name="_Toc7260"/>
    </w:p>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r>
        <w:rPr>
          <w:rFonts w:hint="eastAsia" w:ascii="宋体" w:hAnsi="宋体" w:eastAsia="宋体" w:cs="宋体"/>
          <w:b/>
          <w:bCs w:val="0"/>
          <w:color w:val="auto"/>
          <w:spacing w:val="-4"/>
          <w:kern w:val="2"/>
          <w:sz w:val="24"/>
          <w:szCs w:val="24"/>
          <w:highlight w:val="none"/>
          <w:lang w:val="en-US" w:eastAsia="zh-CN" w:bidi="ar-SA"/>
        </w:rPr>
        <w:br w:type="page"/>
      </w:r>
      <w:r>
        <w:rPr>
          <w:rFonts w:hint="eastAsia" w:ascii="宋体" w:hAnsi="宋体" w:eastAsia="宋体" w:cs="宋体"/>
          <w:b/>
          <w:bCs w:val="0"/>
          <w:color w:val="auto"/>
          <w:spacing w:val="-4"/>
          <w:kern w:val="2"/>
          <w:sz w:val="24"/>
          <w:szCs w:val="24"/>
          <w:highlight w:val="none"/>
          <w:lang w:val="en-US" w:eastAsia="zh-CN" w:bidi="ar-SA"/>
        </w:rPr>
        <w:t>投标报价明细表-10（医保点位运维明细表）</w:t>
      </w:r>
      <w:bookmarkEnd w:id="969"/>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114"/>
        <w:gridCol w:w="2219"/>
        <w:gridCol w:w="1597"/>
        <w:gridCol w:w="1952"/>
        <w:gridCol w:w="165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5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629" w:type="pct"/>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医保视频监控运维</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0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系统维护费（按摄像机数量）</w:t>
            </w: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单价（元/月/路）</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169800</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0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视频监控平台服务</w:t>
            </w: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单价（元/月/套）</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服务周期（月）</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0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VPN（20M）</w:t>
            </w: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0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裸光纤（中继链路）</w:t>
            </w: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0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云存储服务（90天）</w:t>
            </w: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单价（元/月/路）</w:t>
            </w: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72"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5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0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7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1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70" w:name="_Toc31225"/>
      <w:r>
        <w:rPr>
          <w:rFonts w:hint="eastAsia" w:ascii="宋体" w:hAnsi="宋体" w:eastAsia="宋体" w:cs="宋体"/>
          <w:b/>
          <w:bCs w:val="0"/>
          <w:color w:val="auto"/>
          <w:spacing w:val="-4"/>
          <w:kern w:val="2"/>
          <w:sz w:val="24"/>
          <w:szCs w:val="24"/>
          <w:highlight w:val="none"/>
          <w:lang w:val="en-US" w:eastAsia="zh-CN" w:bidi="ar-SA"/>
        </w:rPr>
        <w:br w:type="page"/>
      </w:r>
      <w:r>
        <w:rPr>
          <w:rFonts w:hint="eastAsia" w:ascii="宋体" w:hAnsi="宋体" w:eastAsia="宋体" w:cs="宋体"/>
          <w:b/>
          <w:bCs w:val="0"/>
          <w:color w:val="auto"/>
          <w:spacing w:val="-4"/>
          <w:kern w:val="2"/>
          <w:sz w:val="24"/>
          <w:szCs w:val="24"/>
          <w:highlight w:val="none"/>
          <w:lang w:val="en-US" w:eastAsia="zh-CN" w:bidi="ar-SA"/>
        </w:rPr>
        <w:t>投标报价明细表-11（城管点位运维明细表）</w:t>
      </w:r>
      <w:bookmarkEnd w:id="970"/>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1299"/>
        <w:gridCol w:w="2214"/>
        <w:gridCol w:w="1257"/>
        <w:gridCol w:w="2009"/>
        <w:gridCol w:w="875"/>
        <w:gridCol w:w="6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63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城管视频监控运维</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系统维护费（按摄像机数量）</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单价（元/月/路）</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摄像机路数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3号线四明路站公园、3号线区政府站公园、永泰公园内部视频（竣工验收3-5年）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594</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纳入本项目运维其他公园内部视频（竣工验收5-7年）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前河公园待接管视频（竣工验收3-5年）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局自建点位（竣工验收7年以上）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局自建乡镇煤气站 （竣工验收5-7年）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高点及道路监控（竣工验收5-7年）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委托公安建设移交（兴宁路、中兴路）（竣工验收3-5年）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委托公安建设移交（中山路）（竣工验收5-7年）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在运维期间预留第三方移交100路视频，按照5个月运维，（竣工验收3-5年）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前端系统电费（按点位数量）</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单价（元/月/点）</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市电或者其他物业接电，园林设施用电（本项目不计）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安全责任制保险费（按点位数量）</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单价（元/月/点）</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点位数量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户外安装点位，含前河公园待接管17点、公园内部424个点、局自建64个点（3根杆件复用）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户外安装点位，高清监控（高空+道路）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委托公安建设移交（中山路、兴宁路、中兴路）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在运维期间预留第三方移交50个点需要购买保险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裸光纤（前端接入链路）</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单价（元/月/套）</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现有链路98条+前河公园待接管7条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VPN（20M）</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VPN（100M）</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裸光纤（中继链路）</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单价（元/月/条）</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在运维期间预留第三方移交链路10条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4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短信平台</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单价（元/月/项）</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运维周期（月）</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小计</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pStyle w:val="4"/>
        <w:keepNext/>
        <w:keepLines/>
        <w:pageBreakBefore w:val="0"/>
        <w:widowControl/>
        <w:numPr>
          <w:ilvl w:val="0"/>
          <w:numId w:val="0"/>
        </w:numPr>
        <w:kinsoku/>
        <w:wordWrap/>
        <w:overflowPunct/>
        <w:topLinePunct w:val="0"/>
        <w:autoSpaceDE/>
        <w:autoSpaceDN/>
        <w:bidi w:val="0"/>
        <w:adjustRightInd/>
        <w:snapToGrid/>
        <w:spacing w:before="0" w:after="0" w:line="360" w:lineRule="auto"/>
        <w:ind w:rightChars="0"/>
        <w:jc w:val="center"/>
        <w:textAlignment w:val="auto"/>
        <w:rPr>
          <w:rFonts w:hint="eastAsia" w:ascii="宋体" w:hAnsi="宋体" w:eastAsia="宋体" w:cs="宋体"/>
          <w:b/>
          <w:bCs w:val="0"/>
          <w:color w:val="auto"/>
          <w:spacing w:val="-4"/>
          <w:kern w:val="2"/>
          <w:sz w:val="24"/>
          <w:szCs w:val="24"/>
          <w:highlight w:val="none"/>
          <w:lang w:val="en-US" w:eastAsia="zh-CN" w:bidi="ar-SA"/>
        </w:rPr>
      </w:pPr>
      <w:bookmarkStart w:id="971" w:name="_Toc23576"/>
      <w:r>
        <w:rPr>
          <w:rFonts w:hint="eastAsia" w:ascii="宋体" w:hAnsi="宋体" w:eastAsia="宋体" w:cs="宋体"/>
          <w:b/>
          <w:bCs w:val="0"/>
          <w:color w:val="auto"/>
          <w:spacing w:val="-4"/>
          <w:kern w:val="2"/>
          <w:sz w:val="24"/>
          <w:szCs w:val="24"/>
          <w:highlight w:val="none"/>
          <w:lang w:val="en-US" w:eastAsia="zh-CN" w:bidi="ar-SA"/>
        </w:rPr>
        <w:br w:type="page"/>
      </w:r>
      <w:r>
        <w:rPr>
          <w:rFonts w:hint="eastAsia" w:ascii="宋体" w:hAnsi="宋体" w:eastAsia="宋体" w:cs="宋体"/>
          <w:b/>
          <w:bCs w:val="0"/>
          <w:color w:val="auto"/>
          <w:spacing w:val="-4"/>
          <w:kern w:val="2"/>
          <w:sz w:val="24"/>
          <w:szCs w:val="24"/>
          <w:highlight w:val="none"/>
          <w:lang w:val="en-US" w:eastAsia="zh-CN" w:bidi="ar-SA"/>
        </w:rPr>
        <w:t>投标报价明细表-12（城管点位改造明细表）</w:t>
      </w:r>
      <w:bookmarkEnd w:id="971"/>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2196"/>
        <w:gridCol w:w="3625"/>
        <w:gridCol w:w="924"/>
        <w:gridCol w:w="758"/>
        <w:gridCol w:w="1569"/>
        <w:gridCol w:w="857"/>
        <w:gridCol w:w="3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2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改造内容</w:t>
            </w:r>
          </w:p>
        </w:tc>
        <w:tc>
          <w:tcPr>
            <w:tcW w:w="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2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1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电力电缆</w:t>
            </w:r>
          </w:p>
        </w:tc>
        <w:tc>
          <w:tcPr>
            <w:tcW w:w="12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电力电缆YJV 3*2.5</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5000</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电缆保护管</w:t>
            </w:r>
          </w:p>
        </w:tc>
        <w:tc>
          <w:tcPr>
            <w:tcW w:w="12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PE25管</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4000</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沟槽开挖及回填</w:t>
            </w:r>
          </w:p>
        </w:tc>
        <w:tc>
          <w:tcPr>
            <w:tcW w:w="12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人工沟槽开挖及回填</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m3</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绿化恢复</w:t>
            </w:r>
          </w:p>
        </w:tc>
        <w:tc>
          <w:tcPr>
            <w:tcW w:w="12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批</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拆除人行道</w:t>
            </w:r>
          </w:p>
        </w:tc>
        <w:tc>
          <w:tcPr>
            <w:tcW w:w="12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拆除人行道</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m2</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人行道修复</w:t>
            </w:r>
          </w:p>
        </w:tc>
        <w:tc>
          <w:tcPr>
            <w:tcW w:w="12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人行道修复</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m2</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00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辅材、监控点及平台接入调试</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其中公园25个点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756"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IP地址整改</w:t>
            </w:r>
          </w:p>
        </w:tc>
        <w:tc>
          <w:tcPr>
            <w:tcW w:w="1248"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按照要求对IP地址进行整改，并对整改后网络进行规划，涉及现场进行整改人工、车辆及原厂协调沟通等。</w:t>
            </w: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185</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局自建点位、高点及道路监控、委托公安建设移交点位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756"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683</w:t>
            </w:r>
          </w:p>
        </w:tc>
        <w:tc>
          <w:tcPr>
            <w:tcW w:w="26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5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公园内部点位+前河公园待接管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75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4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3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bl>
    <w:p>
      <w:pPr>
        <w:ind w:left="0" w:leftChars="0" w:firstLine="0" w:firstLineChars="0"/>
        <w:rPr>
          <w:rFonts w:hint="default"/>
          <w:color w:val="auto"/>
          <w:highlight w:val="none"/>
          <w:lang w:val="en-US" w:eastAsia="zh-CN"/>
        </w:rPr>
        <w:sectPr>
          <w:headerReference r:id="rId23" w:type="first"/>
          <w:footerReference r:id="rId26" w:type="first"/>
          <w:headerReference r:id="rId22" w:type="default"/>
          <w:footerReference r:id="rId24" w:type="default"/>
          <w:footerReference r:id="rId25" w:type="even"/>
          <w:pgSz w:w="16838" w:h="11906" w:orient="landscape"/>
          <w:pgMar w:top="1417" w:right="1247" w:bottom="1417" w:left="1276" w:header="851" w:footer="992" w:gutter="0"/>
          <w:cols w:space="720" w:num="1"/>
          <w:titlePg/>
          <w:rtlGutter w:val="0"/>
          <w:docGrid w:linePitch="312" w:charSpace="0"/>
        </w:sectPr>
      </w:pPr>
    </w:p>
    <w:p>
      <w:pPr>
        <w:pStyle w:val="2"/>
        <w:rPr>
          <w:rFonts w:hint="default"/>
          <w:color w:val="auto"/>
          <w:highlight w:val="none"/>
          <w:lang w:val="en-US" w:eastAsia="zh-CN"/>
        </w:rPr>
      </w:pPr>
    </w:p>
    <w:p>
      <w:pPr>
        <w:pStyle w:val="12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12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jc w:val="center"/>
        <w:rPr>
          <w:b/>
          <w:bCs/>
          <w:color w:val="auto"/>
          <w:sz w:val="44"/>
          <w:szCs w:val="44"/>
          <w:highlight w:val="none"/>
        </w:rPr>
      </w:pPr>
      <w:bookmarkStart w:id="972" w:name="_Toc20847"/>
      <w:bookmarkStart w:id="973" w:name="_Toc465665161"/>
      <w:r>
        <w:rPr>
          <w:rFonts w:hint="eastAsia"/>
          <w:b/>
          <w:bCs/>
          <w:color w:val="auto"/>
          <w:sz w:val="44"/>
          <w:szCs w:val="44"/>
          <w:highlight w:val="none"/>
        </w:rPr>
        <w:t>附件</w:t>
      </w:r>
      <w:bookmarkEnd w:id="972"/>
      <w:bookmarkEnd w:id="973"/>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974" w:name="OLE_LINK13"/>
      <w:bookmarkStart w:id="975" w:name="OLE_LINK14"/>
      <w:r>
        <w:rPr>
          <w:rFonts w:hint="eastAsia" w:ascii="宋体" w:hAnsi="宋体" w:cs="宋体"/>
          <w:b/>
          <w:color w:val="auto"/>
          <w:spacing w:val="6"/>
          <w:sz w:val="32"/>
          <w:szCs w:val="32"/>
          <w:highlight w:val="none"/>
        </w:rPr>
        <w:t>残疾人福利性单位声明函</w:t>
      </w:r>
      <w:bookmarkEnd w:id="974"/>
      <w:bookmarkEnd w:id="975"/>
    </w:p>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pStyle w:val="61"/>
        <w:ind w:firstLine="420"/>
        <w:rPr>
          <w:color w:val="auto"/>
          <w:highlight w:val="none"/>
        </w:rPr>
      </w:pPr>
    </w:p>
    <w:p>
      <w:pPr>
        <w:rPr>
          <w:color w:val="auto"/>
          <w:highlight w:val="none"/>
        </w:rPr>
      </w:pPr>
    </w:p>
    <w:p>
      <w:pPr>
        <w:pStyle w:val="61"/>
        <w:ind w:firstLine="420"/>
        <w:rPr>
          <w:color w:val="auto"/>
          <w:highlight w:val="none"/>
        </w:rPr>
      </w:pPr>
    </w:p>
    <w:p>
      <w:pPr>
        <w:rPr>
          <w:color w:val="auto"/>
          <w:highlight w:val="none"/>
        </w:rPr>
      </w:pPr>
    </w:p>
    <w:p>
      <w:pPr>
        <w:pStyle w:val="61"/>
        <w:ind w:firstLine="420"/>
        <w:rPr>
          <w:color w:val="auto"/>
          <w:highlight w:val="none"/>
        </w:rPr>
      </w:pPr>
    </w:p>
    <w:p>
      <w:pPr>
        <w:rPr>
          <w:color w:val="auto"/>
          <w:highlight w:val="none"/>
        </w:rPr>
      </w:pPr>
    </w:p>
    <w:p>
      <w:pPr>
        <w:pStyle w:val="61"/>
        <w:ind w:firstLine="420"/>
        <w:rPr>
          <w:color w:val="auto"/>
          <w:highlight w:val="none"/>
        </w:rPr>
      </w:pPr>
    </w:p>
    <w:p>
      <w:pPr>
        <w:rPr>
          <w:color w:val="auto"/>
          <w:highlight w:val="none"/>
        </w:rPr>
      </w:pPr>
    </w:p>
    <w:p>
      <w:pPr>
        <w:pStyle w:val="61"/>
        <w:ind w:firstLine="420"/>
        <w:rPr>
          <w:color w:val="auto"/>
          <w:highlight w:val="none"/>
        </w:rPr>
      </w:pPr>
    </w:p>
    <w:p>
      <w:pPr>
        <w:rPr>
          <w:color w:val="auto"/>
          <w:highlight w:val="none"/>
        </w:rPr>
      </w:pPr>
    </w:p>
    <w:p>
      <w:pPr>
        <w:pStyle w:val="61"/>
        <w:ind w:firstLine="420"/>
        <w:rPr>
          <w:color w:val="auto"/>
          <w:highlight w:val="none"/>
        </w:rPr>
      </w:pPr>
    </w:p>
    <w:p>
      <w:pPr>
        <w:rPr>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pStyle w:val="3"/>
        <w:rPr>
          <w:color w:val="auto"/>
          <w:highlight w:val="none"/>
        </w:rPr>
      </w:pPr>
    </w:p>
    <w:p>
      <w:pPr>
        <w:rPr>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j7bxbzoCAACyBAAADgAAAGRycy9lMm9Eb2MueG1srVTb jtMwEH1H4h8sv9Nc6IWtmq4QpQgJsSsWPsB1nMSSb4zdJuXrGbuh7S489IE8JDPx5MycMzNZ3Q9a kYMAL62paDHJKRGG21qatqI/vm/fvKPEB2ZqpqwRFT0KT+/Xr1+tercUpe2sqgUQBDF+2buKdiG4 ZZZ53gnN/MQ6YfCwsaBZQBfarAbWI7pWWZnn86y3UDuwXHiPbzenQzoiwi2AtmkkFxvL91qYcEIF oVhASr6TztN1qrZpBA8PTeNFIKqiyDSkOyZBexfv2XrFli0w10k+lsBuKeEFJ82kwaRnqA0LjOxB /gWlJQfrbRMm3OrsRCQpgiyK/IU2Tx1zInFBqb07i+7/Hyz/engEImuchLycU2KYxp5/Q92YaZUg xSJK1Du/xMgn9wij59GMfIcGdHwiEzIkWY9nWcUQCMeX5SKfTuczSjieleXs7byYRdTs8rkDHz4J q0k0KgqYP8nJDl98OIX+CYnZvFWy3kqlkgPt7oMCcmDY4226RvRnYcqQvqJ3szIWwnBwGxwYNLVD 8t60Kd+zL/w1cJ6ufwHHwjbMd6cCEkIMY0stg4BkdYLVH01NwtGhugb3isZitKgpUQLXMFopMjCp bolE7ZSJSUQa8lGl2KdTZ6IVht2AoNHc2fqIfca1R3U7C78wPw49Ev+5Z4DVqM8Gp+qumE7jliRn OluU6MD1ye76hBmOUBVFFfcOZNshdpFkNPb9PthGptZd8mPLo4OjnJo/rl3clWs/RV1+Nev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qwQAAFtD b250ZW50X1R5cGVzXS54bWxQSwECFAAKAAAAAACHTuJAAAAAAAAAAAAAAAAABgAAAAAAAAAAABAA AACNAwAAX3JlbHMvUEsBAhQAFAAAAAgAh07iQIoUZjzRAAAAlAEAAAsAAAAAAAAAAQAgAAAAsQMA AF9yZWxzLy5yZWxzUEsBAhQACgAAAAAAh07iQAAAAAAAAAAAAAAAAAQAAAAAAAAAAAAQAAAAAAAA AGRycy9QSwECFAAUAAAACACHTuJAcc/4wdgAAAAKAQAADwAAAAAAAAABACAAAAAiAAAAZHJzL2Rv d25yZXYueG1sUEsBAhQAFAAAAAgAh07iQI+28W86AgAAsgQAAA4AAAAAAAAAAQAgAAAAJwEAAGRy cy9lMm9Eb2MueG1sUEsFBgAAAAAGAAYAWQEAANMFAAAAAA== ">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 AQAADwAAAGRycy9kb3ducmV2LnhtbE2PwU7DMAyG70i8Q2QkblvSslVQmu4AGhLHrbtwc5vQFhqn atKt8PSYE9xs+dPv7y92ixvE2U6h96QhWSsQlhpvemo1nKr96h5EiEgGB09Ww5cNsCuvrwrMjb/Q wZ6PsRUcQiFHDV2MYy5laDrrMKz9aIlv735yGHmdWmkmvHC4G2SqVCYd9sQfOhztU2ebz+PsNNR9 esLvQ/Wi3MP+Lr4u1cf89qz17U2iHkFEu8Q/GH71WR1Kdqr9TCaIQcMq2aSMashUBoKBjUq5S81D st2CLAv5v0L5A1BLAwQUAAAACACHTuJA6lMm8zsCAACyBAAADgAAAGRycy9lMm9Eb2MueG1srVTb jtMwEH1H4h8sv9NcaLu0arpClCIkxK5Y+ADXcRJLvjF2m5SvZ+yGtrvw0AfykMzEkzNzzsxkdT9o RQ4CvLSmosUkp0QYbmtp2or++L59844SH5ipmbJGVPQoPL1fv3616t1SlLazqhZAEMT4Ze8q2oXg llnmeSc08xPrhMHDxoJmAV1osxpYj+haZWWez7PeQu3AcuE9vt2cDumICLcA2qaRXGws32thwgkV hGIBKflOOk/XqdqmETw8NI0XgaiKItOQ7pgE7V28Z+sVW7bAXCf5WAK7pYQXnDSTBpOeoTYsMLIH +ReUlhyst02YcKuzE5GkCLIo8hfaPHXMicQFpfbuLLr/f7D86+ERiKxxEvLyjhLDNPb8G+rGTKsE KeZRot75JUY+uUcYPY9m5Ds0oOMTmZAhyXo8yyqGQDi+LOfTu8UMFed4Vpazt/NiFlGzy+cOfPgk rCbRqChg/iQnO3zx4RT6JyRm81bJeiuVSg60uw8KyIFhj7fpGtGfhSlD+oouZuUMC2E4uA0ODJra IXlv2pTv2Rf+GjhP17+AY2Eb5rtTAQkhhrGllkFAsjrB6o+mJuHoUF2De0VjMVrUlCiBaxitFBmY VLdEonbKxCQiDfmoUuzTqTPRCsNuQNBo7mx9xD7j2qO6nYVfmB+HHon/3DPAatRng1O1KKbTuCXJ mc7uSnTg+mR3fcIMR6iKoop7B7LtELtIMhr7fh9sI1PrLvmx5dHBUU7NH9cu7sq1n6Iuv5r1b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KwEAABb Q29udGVudF9UeXBlc10ueG1sUEsBAhQACgAAAAAAh07iQAAAAAAAAAAAAAAAAAYAAAAAAAAAAAAQ AAAAjgMAAF9yZWxzL1BLAQIUABQAAAAIAIdO4kCKFGY80QAAAJQBAAALAAAAAAAAAAEAIAAAALID AABfcmVscy8ucmVsc1BLAQIUAAoAAAAAAIdO4kAAAAAAAAAAAAAAAAAEAAAAAAAAAAAAEAAAAAAA AABkcnMvUEsBAhQAFAAAAAgAh07iQBHINS/YAAAACgEAAA8AAAAAAAAAAQAgAAAAIgAAAGRycy9k b3ducmV2LnhtbFBLAQIUABQAAAAIAIdO4kDqUybzOwIAALIEAAAOAAAAAAAAAAEAIAAAACcBAABk cnMvZTJvRG9jLnhtbFBLBQYAAAAABgAGAFkBAADUBQAAAAA= ">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3"/>
        <w:rPr>
          <w:rFonts w:hAnsi="宋体" w:cs="宋体"/>
          <w:b/>
          <w:color w:val="auto"/>
          <w:spacing w:val="6"/>
          <w:sz w:val="32"/>
          <w:szCs w:val="32"/>
          <w:highlight w:val="none"/>
        </w:rPr>
      </w:pPr>
    </w:p>
    <w:p>
      <w:pPr>
        <w:rPr>
          <w:color w:val="auto"/>
          <w:highlight w:val="none"/>
        </w:rPr>
      </w:pPr>
    </w:p>
    <w:p>
      <w:pPr>
        <w:autoSpaceDE w:val="0"/>
        <w:autoSpaceDN w:val="0"/>
        <w:jc w:val="center"/>
        <w:rPr>
          <w:rFonts w:ascii="宋体" w:hAnsi="宋体" w:cs="宋体"/>
          <w:b/>
          <w:color w:val="auto"/>
          <w:spacing w:val="6"/>
          <w:sz w:val="32"/>
          <w:szCs w:val="32"/>
          <w:highlight w:val="none"/>
        </w:rPr>
      </w:pPr>
    </w:p>
    <w:p>
      <w:pPr>
        <w:jc w:val="center"/>
        <w:rPr>
          <w:rFonts w:hint="eastAsia" w:ascii="宋体" w:hAnsi="宋体"/>
          <w:b/>
          <w:bCs/>
          <w:color w:val="auto"/>
          <w:sz w:val="32"/>
          <w:szCs w:val="32"/>
          <w:highlight w:val="none"/>
        </w:rPr>
      </w:pPr>
      <w:bookmarkStart w:id="976" w:name="_Toc27865"/>
    </w:p>
    <w:p>
      <w:pPr>
        <w:jc w:val="center"/>
        <w:rPr>
          <w:rFonts w:ascii="宋体" w:hAnsi="宋体"/>
          <w:b/>
          <w:bCs/>
          <w:color w:val="auto"/>
          <w:sz w:val="32"/>
          <w:szCs w:val="32"/>
          <w:highlight w:val="none"/>
        </w:rPr>
      </w:pPr>
      <w:r>
        <w:rPr>
          <w:rFonts w:hint="eastAsia" w:ascii="宋体" w:hAnsi="宋体"/>
          <w:b/>
          <w:bCs/>
          <w:color w:val="auto"/>
          <w:sz w:val="32"/>
          <w:szCs w:val="32"/>
          <w:highlight w:val="none"/>
        </w:rPr>
        <w:t>附件3：联合协议</w:t>
      </w:r>
      <w:bookmarkEnd w:id="976"/>
      <w:r>
        <w:rPr>
          <w:rFonts w:hint="eastAsia" w:ascii="宋体" w:hAnsi="宋体"/>
          <w:b/>
          <w:bCs/>
          <w:color w:val="auto"/>
          <w:sz w:val="32"/>
          <w:szCs w:val="32"/>
          <w:highlight w:val="none"/>
        </w:rPr>
        <w:t>（本项目如适用）</w:t>
      </w:r>
    </w:p>
    <w:p>
      <w:pPr>
        <w:pStyle w:val="61"/>
        <w:ind w:firstLine="420"/>
        <w:rPr>
          <w:rFonts w:ascii="宋体" w:hAnsi="宋体"/>
          <w:color w:val="auto"/>
          <w:highlight w:val="none"/>
        </w:rPr>
      </w:pP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97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97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3"/>
        <w:rPr>
          <w:rFonts w:hAnsi="宋体" w:cs="宋体"/>
          <w:b/>
          <w:color w:val="auto"/>
          <w:spacing w:val="6"/>
          <w:sz w:val="32"/>
          <w:szCs w:val="32"/>
          <w:highlight w:val="none"/>
        </w:rPr>
      </w:pPr>
    </w:p>
    <w:p>
      <w:pPr>
        <w:rPr>
          <w:color w:val="auto"/>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jc w:val="center"/>
        <w:rPr>
          <w:b/>
          <w:bCs/>
          <w:color w:val="auto"/>
          <w:sz w:val="32"/>
          <w:szCs w:val="32"/>
          <w:highlight w:val="none"/>
        </w:rPr>
      </w:pPr>
      <w:bookmarkStart w:id="978" w:name="_Toc22286"/>
    </w:p>
    <w:p>
      <w:pPr>
        <w:jc w:val="center"/>
        <w:rPr>
          <w:b/>
          <w:bCs/>
          <w:color w:val="auto"/>
          <w:sz w:val="32"/>
          <w:szCs w:val="32"/>
          <w:highlight w:val="none"/>
        </w:rPr>
      </w:pPr>
      <w:r>
        <w:rPr>
          <w:rFonts w:hint="eastAsia"/>
          <w:b/>
          <w:bCs/>
          <w:color w:val="auto"/>
          <w:sz w:val="32"/>
          <w:szCs w:val="32"/>
          <w:highlight w:val="none"/>
        </w:rPr>
        <w:t>附件4：分包意向协议</w:t>
      </w:r>
      <w:bookmarkEnd w:id="978"/>
    </w:p>
    <w:p>
      <w:pPr>
        <w:pStyle w:val="61"/>
        <w:ind w:firstLine="420"/>
        <w:rPr>
          <w:color w:val="auto"/>
          <w:highlight w:val="none"/>
        </w:rPr>
      </w:pP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bookmarkStart w:id="979" w:name="_Toc17735"/>
      <w:r>
        <w:rPr>
          <w:rFonts w:hint="eastAsia" w:ascii="宋体" w:hAnsi="宋体" w:eastAsia="宋体" w:cs="宋体"/>
          <w:color w:val="auto"/>
          <w:kern w:val="0"/>
          <w:sz w:val="24"/>
          <w:szCs w:val="24"/>
          <w:highlight w:val="none"/>
        </w:rPr>
        <w:t>……</w:t>
      </w:r>
      <w:bookmarkEnd w:id="97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8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98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5"/>
        <w:rPr>
          <w:rFonts w:ascii="宋体" w:hAnsi="宋体" w:cs="宋体"/>
          <w:color w:val="auto"/>
          <w:spacing w:val="6"/>
          <w:highlight w:val="none"/>
        </w:rPr>
      </w:pPr>
    </w:p>
    <w:p>
      <w:pPr>
        <w:rPr>
          <w:rFonts w:ascii="宋体" w:hAnsi="宋体" w:cs="宋体"/>
          <w:color w:val="auto"/>
          <w:spacing w:val="6"/>
          <w:highlight w:val="none"/>
        </w:rPr>
      </w:pPr>
    </w:p>
    <w:p>
      <w:pPr>
        <w:pStyle w:val="3"/>
        <w:rPr>
          <w:rFonts w:hAnsi="宋体" w:cs="宋体"/>
          <w:color w:val="auto"/>
          <w:spacing w:val="6"/>
          <w:highlight w:val="none"/>
        </w:rPr>
      </w:pPr>
    </w:p>
    <w:p>
      <w:pPr>
        <w:rPr>
          <w:color w:val="auto"/>
          <w:highlight w:val="none"/>
        </w:rPr>
      </w:pPr>
    </w:p>
    <w:p>
      <w:pPr>
        <w:rPr>
          <w:color w:val="auto"/>
          <w:highlight w:val="none"/>
        </w:rPr>
      </w:pPr>
    </w:p>
    <w:p>
      <w:pPr>
        <w:spacing w:line="360" w:lineRule="auto"/>
        <w:jc w:val="left"/>
        <w:rPr>
          <w:b/>
          <w:bCs/>
          <w:color w:val="auto"/>
          <w:sz w:val="32"/>
          <w:szCs w:val="32"/>
          <w:highlight w:val="none"/>
        </w:rPr>
      </w:pPr>
      <w:bookmarkStart w:id="981" w:name="_Toc3460"/>
      <w:r>
        <w:rPr>
          <w:rFonts w:hint="eastAsia"/>
          <w:b/>
          <w:bCs/>
          <w:color w:val="auto"/>
          <w:sz w:val="32"/>
          <w:szCs w:val="32"/>
          <w:highlight w:val="none"/>
        </w:rPr>
        <w:t>附件5：中小企业声明函</w:t>
      </w:r>
      <w:bookmarkEnd w:id="981"/>
    </w:p>
    <w:p>
      <w:pPr>
        <w:adjustRightInd/>
        <w:spacing w:line="360" w:lineRule="auto"/>
        <w:jc w:val="center"/>
        <w:outlineLvl w:val="0"/>
        <w:rPr>
          <w:rFonts w:ascii="宋体" w:hAnsi="宋体" w:cs="仿宋_GB2312"/>
          <w:b/>
          <w:color w:val="auto"/>
          <w:sz w:val="28"/>
          <w:szCs w:val="28"/>
          <w:highlight w:val="none"/>
        </w:rPr>
      </w:pPr>
      <w:r>
        <w:rPr>
          <w:rFonts w:hint="eastAsia" w:ascii="宋体" w:hAnsi="宋体" w:cs="仿宋_GB2312"/>
          <w:b/>
          <w:color w:val="auto"/>
          <w:sz w:val="28"/>
          <w:szCs w:val="28"/>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ascii="宋体" w:hAnsi="宋体" w:cs="宋体"/>
          <w:color w:val="auto"/>
          <w:sz w:val="24"/>
          <w:highlight w:val="none"/>
          <w:u w:val="single"/>
        </w:rPr>
        <w:t xml:space="preserve"> （项目</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6"/>
        </w:numPr>
        <w:spacing w:line="360" w:lineRule="auto"/>
        <w:ind w:firstLine="482" w:firstLineChars="200"/>
        <w:jc w:val="left"/>
        <w:rPr>
          <w:rFonts w:ascii="宋体" w:hAnsi="宋体" w:cs="宋体"/>
          <w:color w:val="auto"/>
          <w:sz w:val="24"/>
          <w:highlight w:val="none"/>
        </w:rPr>
      </w:pPr>
      <w:r>
        <w:rPr>
          <w:rFonts w:hint="eastAsia" w:ascii="宋体" w:hAnsi="宋体" w:eastAsia="宋体" w:cs="宋体"/>
          <w:b/>
          <w:bCs/>
          <w:color w:val="auto"/>
          <w:sz w:val="24"/>
          <w:highlight w:val="none"/>
          <w:u w:val="single"/>
        </w:rPr>
        <w:t>2023年鄞州区公共视频监控运维项目</w:t>
      </w:r>
      <w:r>
        <w:rPr>
          <w:rFonts w:hint="eastAsia" w:ascii="宋体" w:hAnsi="宋体" w:cs="宋体"/>
          <w:color w:val="auto"/>
          <w:sz w:val="24"/>
          <w:highlight w:val="none"/>
        </w:rPr>
        <w:t>，</w:t>
      </w:r>
      <w:r>
        <w:rPr>
          <w:rFonts w:hint="eastAsia" w:ascii="宋体" w:hAnsi="宋体" w:cs="宋体"/>
          <w:b/>
          <w:bCs/>
          <w:color w:val="auto"/>
          <w:sz w:val="24"/>
          <w:highlight w:val="none"/>
          <w:u w:val="single"/>
        </w:rPr>
        <w:t>属于</w:t>
      </w:r>
      <w:r>
        <w:rPr>
          <w:rFonts w:ascii="宋体" w:hAnsi="宋体" w:cs="宋体"/>
          <w:b/>
          <w:bCs/>
          <w:color w:val="auto"/>
          <w:sz w:val="24"/>
          <w:highlight w:val="none"/>
          <w:u w:val="single"/>
        </w:rPr>
        <w:t>软件和信息技术服务业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widowControl/>
        <w:spacing w:line="360" w:lineRule="auto"/>
        <w:ind w:firstLine="480" w:firstLineChars="200"/>
        <w:jc w:val="left"/>
        <w:rPr>
          <w:rFonts w:hint="eastAsia"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color w:val="auto"/>
          <w:spacing w:val="6"/>
          <w:szCs w:val="21"/>
          <w:highlight w:val="none"/>
        </w:rPr>
        <w:t>附件六：</w:t>
      </w:r>
    </w:p>
    <w:p>
      <w:pPr>
        <w:pStyle w:val="25"/>
        <w:spacing w:line="360" w:lineRule="auto"/>
        <w:ind w:firstLine="482"/>
        <w:jc w:val="center"/>
        <w:rPr>
          <w:rFonts w:hint="eastAsia" w:cs="宋体"/>
          <w:b/>
          <w:color w:val="auto"/>
          <w:highlight w:val="none"/>
        </w:rPr>
      </w:pPr>
      <w:r>
        <w:rPr>
          <w:rFonts w:hint="eastAsia" w:cs="宋体"/>
          <w:b/>
          <w:color w:val="auto"/>
          <w:highlight w:val="none"/>
        </w:rPr>
        <w:t>残疾人福利性单位声明函</w:t>
      </w:r>
    </w:p>
    <w:p>
      <w:pPr>
        <w:pStyle w:val="25"/>
        <w:spacing w:line="360" w:lineRule="auto"/>
        <w:ind w:firstLine="562"/>
        <w:jc w:val="center"/>
        <w:rPr>
          <w:rFonts w:hint="eastAsia" w:cs="宋体"/>
          <w:b/>
          <w:color w:val="auto"/>
          <w:sz w:val="28"/>
          <w:szCs w:val="28"/>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bidi="ar"/>
        </w:rPr>
        <w:t>（请填写：为符合、不符合）</w:t>
      </w:r>
      <w:r>
        <w:rPr>
          <w:rFonts w:hint="eastAsia" w:ascii="宋体" w:hAnsi="宋体" w:cs="宋体"/>
          <w:color w:val="auto"/>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ind w:firstLine="444" w:firstLineChars="200"/>
        <w:rPr>
          <w:rFonts w:hint="eastAsia" w:ascii="宋体" w:hAnsi="宋体" w:cs="宋体"/>
          <w:color w:val="auto"/>
          <w:spacing w:val="6"/>
          <w:szCs w:val="21"/>
          <w:highlight w:val="none"/>
        </w:rPr>
      </w:pPr>
    </w:p>
    <w:p>
      <w:pPr>
        <w:spacing w:line="360" w:lineRule="auto"/>
        <w:ind w:firstLine="444" w:firstLineChars="200"/>
        <w:rPr>
          <w:rFonts w:hint="eastAsia" w:ascii="宋体" w:hAnsi="宋体" w:cs="宋体"/>
          <w:color w:val="auto"/>
          <w:spacing w:val="6"/>
          <w:szCs w:val="21"/>
          <w:highlight w:val="none"/>
        </w:rPr>
      </w:pPr>
    </w:p>
    <w:p>
      <w:pPr>
        <w:tabs>
          <w:tab w:val="left" w:pos="4860"/>
        </w:tabs>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企业名称（盖章）： </w:t>
      </w:r>
    </w:p>
    <w:p>
      <w:pPr>
        <w:spacing w:line="360" w:lineRule="auto"/>
        <w:jc w:val="left"/>
        <w:rPr>
          <w:rFonts w:hint="eastAsia" w:ascii="宋体" w:hAnsi="宋体" w:cs="宋体"/>
          <w:b/>
          <w:color w:val="auto"/>
          <w:szCs w:val="21"/>
          <w:highlight w:val="none"/>
        </w:rPr>
      </w:pPr>
      <w:r>
        <w:rPr>
          <w:rFonts w:hint="eastAsia" w:ascii="宋体" w:hAnsi="宋体" w:cs="宋体"/>
          <w:color w:val="auto"/>
          <w:spacing w:val="6"/>
          <w:szCs w:val="21"/>
          <w:highlight w:val="none"/>
        </w:rPr>
        <w:t xml:space="preserve">                                        日  期：</w:t>
      </w:r>
    </w:p>
    <w:p>
      <w:pPr>
        <w:adjustRightInd/>
        <w:spacing w:line="360" w:lineRule="auto"/>
        <w:jc w:val="left"/>
        <w:outlineLvl w:val="0"/>
        <w:rPr>
          <w:rFonts w:hint="eastAsia" w:ascii="宋体" w:hAnsi="宋体" w:cs="宋体"/>
          <w:b/>
          <w:color w:val="auto"/>
          <w:spacing w:val="6"/>
          <w:szCs w:val="21"/>
          <w:highlight w:val="none"/>
        </w:rPr>
      </w:pPr>
      <w:r>
        <w:rPr>
          <w:rFonts w:hint="eastAsia"/>
          <w:color w:val="auto"/>
          <w:highlight w:val="none"/>
        </w:rPr>
        <w:br w:type="page"/>
      </w:r>
      <w:r>
        <w:rPr>
          <w:rFonts w:hint="eastAsia" w:ascii="宋体" w:hAnsi="宋体" w:cs="宋体"/>
          <w:b/>
          <w:color w:val="auto"/>
          <w:spacing w:val="6"/>
          <w:szCs w:val="21"/>
          <w:highlight w:val="none"/>
        </w:rPr>
        <w:t>附件七：</w:t>
      </w:r>
    </w:p>
    <w:p>
      <w:pPr>
        <w:adjustRightInd/>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政府采购活动现场确认声明书</w:t>
      </w:r>
    </w:p>
    <w:p>
      <w:pPr>
        <w:adjustRightInd/>
        <w:snapToGrid w:val="0"/>
        <w:spacing w:line="360" w:lineRule="auto"/>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pPr>
        <w:adjustRightInd/>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pPr>
        <w:widowControl/>
        <w:numPr>
          <w:ilvl w:val="0"/>
          <w:numId w:val="7"/>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numPr>
          <w:ilvl w:val="0"/>
          <w:numId w:val="7"/>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widowControl/>
        <w:numPr>
          <w:ilvl w:val="0"/>
          <w:numId w:val="8"/>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pPr>
        <w:widowControl/>
        <w:numPr>
          <w:ilvl w:val="0"/>
          <w:numId w:val="8"/>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（供应商代表签名）：</w:t>
      </w:r>
    </w:p>
    <w:p>
      <w:pPr>
        <w:adjustRightIn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2023年  月  日（请填写磋商日当天日期）</w:t>
      </w:r>
    </w:p>
    <w:p>
      <w:pPr>
        <w:adjustRightInd/>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lang w:val="en-US" w:eastAsia="zh-CN"/>
        </w:rPr>
        <w:t>1115194121</w:t>
      </w:r>
      <w:r>
        <w:rPr>
          <w:rFonts w:hint="eastAsia" w:ascii="宋体" w:hAnsi="宋体" w:cs="宋体"/>
          <w:b/>
          <w:bCs/>
          <w:color w:val="auto"/>
          <w:szCs w:val="21"/>
          <w:highlight w:val="none"/>
          <w:u w:val="single"/>
        </w:rPr>
        <w:t>@qq.com</w:t>
      </w:r>
      <w:r>
        <w:rPr>
          <w:rFonts w:hint="eastAsia" w:ascii="宋体" w:hAnsi="宋体" w:cs="宋体"/>
          <w:b/>
          <w:bCs/>
          <w:color w:val="auto"/>
          <w:szCs w:val="21"/>
          <w:highlight w:val="none"/>
        </w:rPr>
        <w:t>。</w:t>
      </w:r>
    </w:p>
    <w:p>
      <w:pPr>
        <w:adjustRightInd/>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（3）此声明书非响应文件的组成内容，无需编入响应文件中。</w:t>
      </w:r>
    </w:p>
    <w:p>
      <w:pPr>
        <w:pStyle w:val="5"/>
        <w:rPr>
          <w:rFonts w:hint="eastAsia" w:ascii="宋体" w:hAnsi="宋体" w:eastAsia="宋体" w:cs="宋体"/>
          <w:color w:val="auto"/>
          <w:sz w:val="21"/>
          <w:szCs w:val="21"/>
          <w:highlight w:val="none"/>
        </w:rPr>
      </w:pPr>
    </w:p>
    <w:p>
      <w:pPr>
        <w:snapToGrid w:val="0"/>
        <w:spacing w:before="50" w:after="50" w:line="360" w:lineRule="auto"/>
        <w:ind w:right="-817" w:rightChars="-389"/>
        <w:rPr>
          <w:rFonts w:hint="eastAsia" w:ascii="宋体" w:hAnsi="宋体" w:cs="宋体"/>
          <w:color w:val="auto"/>
          <w:szCs w:val="21"/>
          <w:highlight w:val="none"/>
        </w:rPr>
      </w:pPr>
    </w:p>
    <w:sectPr>
      <w:pgSz w:w="11906" w:h="16838"/>
      <w:pgMar w:top="1247" w:right="1417" w:bottom="1276" w:left="1417"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982" w:name="_Toc164085800"/>
    <w:bookmarkStart w:id="983" w:name="_Toc91899912"/>
    <w:bookmarkStart w:id="984" w:name="_Toc36110187"/>
    <w:bookmarkStart w:id="985" w:name="_Toc131845147"/>
    <w:r>
      <w:rPr>
        <w:rFonts w:hint="eastAsia" w:ascii="仿宋_GB2312" w:eastAsia="仿宋_GB2312"/>
        <w:kern w:val="0"/>
        <w:szCs w:val="21"/>
      </w:rPr>
      <w:t xml:space="preserve"> 页</w:t>
    </w:r>
    <w:bookmarkEnd w:id="982"/>
    <w:bookmarkEnd w:id="983"/>
    <w:bookmarkEnd w:id="984"/>
    <w:bookmarkEnd w:id="9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ibl0d0BAAC+AwAADgAAAGRycy9lMm9Eb2MueG1srVPNjtMwEL4j8Q6W 7zRpD6iKmq6AahESAqSFB3Adp7HkP42nTcoDwBtw4sKd5+pzMHaS7rJc9sAlGc+Mv5nvm/HmZrCG nRRE7V3Nl4uSM+Wkb7Q71PzL59sXa84iCtcI452q+VlFfrN9/mzTh0qtfOdNo4ARiItVH2reIYaq KKLslBVx4YNyFGw9WIF0hEPRgOgJ3ZpiVZYvi95DE8BLFSN5d2OQT4jwFEDftlqqnZdHqxyOqKCM QKIUOx0i3+Zu21ZJ/Ni2USEzNSemmL9UhOx9+hbbjagOIEKn5dSCeEoLjzhZoR0VvULtBAp2BP0P lNUSfPQtLqS3xUgkK0IsluUjbe46EVTmQlLHcBU9/j9Y+eH0CZhuar7izAlLA7/8+H75+fvy6xtb Jnn6ECvKuguUh8NrP9DSzP5IzsR6aMGmP/FhFCdxz1dx1YBMpkvr1XpdUkhSbD4QfnF/PUDEt8pb loyaA00viypO7yOOqXNKqub8rTYmT9C4vxyEmTxF6n3sMVk47IeJ0N43Z+JDz4DqdB6+ctbTEtTc 0c5zZt450jjty2zAbOxnQzhJF2uOnI3mGxz36hhAH7q8aampGF4dkTrNBFIbY+2pOxprlmBawbQ3 D8856/7Zbf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Jom5dHdAQAAvgMAAA4AAAAAAAAA AQAgAAAAHgEAAGRycy9lMm9Eb2MueG1sUEsFBgAAAAAGAAYAWQEAAG0FAAAAAA== ">
              <v:fill on="f" focussize="0,0"/>
              <v:stroke on="f"/>
              <v:imagedata o:title=""/>
              <o:lock v:ext="edit" aspectratio="f"/>
              <v:textbox inset="0mm,0mm,0mm,0mm" style="mso-fit-shape-to-text:t;">
                <w:txbxContent>
                  <w:p/>
                </w:txbxContent>
              </v:textbox>
            </v:shape>
          </w:pict>
        </mc:Fallback>
      </mc:AlternateContent>
    </w:r>
  </w:p>
  <w:p>
    <w:pPr>
      <w:pStyle w:val="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lang w:eastAsia="zh-CN"/>
      </w:rPr>
    </w:pPr>
    <w:r>
      <w:rPr>
        <w:rFonts w:hint="eastAsia"/>
        <w:lang w:val="en-US" w:eastAsia="zh-CN"/>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政</w:t>
    </w:r>
    <w:r>
      <w:t>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92A16"/>
    <w:multiLevelType w:val="singleLevel"/>
    <w:tmpl w:val="AD992A16"/>
    <w:lvl w:ilvl="0" w:tentative="0">
      <w:start w:val="1"/>
      <w:numFmt w:val="decimal"/>
      <w:suff w:val="nothing"/>
      <w:lvlText w:val="（%1）"/>
      <w:lvlJc w:val="left"/>
    </w:lvl>
  </w:abstractNum>
  <w:abstractNum w:abstractNumId="1">
    <w:nsid w:val="00000017"/>
    <w:multiLevelType w:val="singleLevel"/>
    <w:tmpl w:val="00000017"/>
    <w:lvl w:ilvl="0" w:tentative="0">
      <w:start w:val="5"/>
      <w:numFmt w:val="chineseCounting"/>
      <w:suff w:val="nothing"/>
      <w:lvlText w:val="%1、"/>
      <w:lvlJc w:val="left"/>
      <w:rPr>
        <w:rFonts w:hint="eastAsia"/>
      </w:rPr>
    </w:lvl>
  </w:abstractNum>
  <w:abstractNum w:abstractNumId="2">
    <w:nsid w:val="00000018"/>
    <w:multiLevelType w:val="singleLevel"/>
    <w:tmpl w:val="00000018"/>
    <w:lvl w:ilvl="0" w:tentative="0">
      <w:start w:val="1"/>
      <w:numFmt w:val="decimal"/>
      <w:suff w:val="space"/>
      <w:lvlText w:val="（%1）"/>
      <w:lvlJc w:val="left"/>
    </w:lvl>
  </w:abstractNum>
  <w:abstractNum w:abstractNumId="3">
    <w:nsid w:val="30D63D4B"/>
    <w:multiLevelType w:val="multilevel"/>
    <w:tmpl w:val="30D63D4B"/>
    <w:lvl w:ilvl="0" w:tentative="0">
      <w:start w:val="1"/>
      <w:numFmt w:val="bullet"/>
      <w:lvlText w:val=""/>
      <w:lvlJc w:val="left"/>
      <w:pPr>
        <w:ind w:left="982" w:hanging="420"/>
      </w:pPr>
      <w:rPr>
        <w:rFonts w:hint="default" w:ascii="Wingdings" w:hAnsi="Wingding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1D24601"/>
    <w:multiLevelType w:val="multilevel"/>
    <w:tmpl w:val="41D2460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B29731D"/>
    <w:multiLevelType w:val="multilevel"/>
    <w:tmpl w:val="5B29731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雪儿">
    <w15:presenceInfo w15:providerId="None" w15:userId="雪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WQwMzdhODcxZTQ3NmQxZjc4MmViYmNiZmRhYjEifQ=="/>
  </w:docVars>
  <w:rsids>
    <w:rsidRoot w:val="00172A27"/>
    <w:rsid w:val="00036823"/>
    <w:rsid w:val="00681839"/>
    <w:rsid w:val="00727E64"/>
    <w:rsid w:val="00AB0358"/>
    <w:rsid w:val="00E01B3F"/>
    <w:rsid w:val="00E83DA3"/>
    <w:rsid w:val="01DD7CD2"/>
    <w:rsid w:val="030E5961"/>
    <w:rsid w:val="037E320E"/>
    <w:rsid w:val="03875F6A"/>
    <w:rsid w:val="03F922D4"/>
    <w:rsid w:val="040D4B2D"/>
    <w:rsid w:val="04471852"/>
    <w:rsid w:val="04627795"/>
    <w:rsid w:val="04CE700E"/>
    <w:rsid w:val="04F03C97"/>
    <w:rsid w:val="050D65F7"/>
    <w:rsid w:val="0543026B"/>
    <w:rsid w:val="05CC3245"/>
    <w:rsid w:val="05EA2DDC"/>
    <w:rsid w:val="061F2A86"/>
    <w:rsid w:val="06563FCE"/>
    <w:rsid w:val="06D05FE6"/>
    <w:rsid w:val="06FC2DC7"/>
    <w:rsid w:val="07124399"/>
    <w:rsid w:val="07C02047"/>
    <w:rsid w:val="083245C7"/>
    <w:rsid w:val="088A202F"/>
    <w:rsid w:val="09736C45"/>
    <w:rsid w:val="09AF2F36"/>
    <w:rsid w:val="0A00487E"/>
    <w:rsid w:val="0A736949"/>
    <w:rsid w:val="0A886720"/>
    <w:rsid w:val="0ACC0D02"/>
    <w:rsid w:val="0ACE4A7B"/>
    <w:rsid w:val="0B521D28"/>
    <w:rsid w:val="0BBA59B8"/>
    <w:rsid w:val="0BF82966"/>
    <w:rsid w:val="0C353797"/>
    <w:rsid w:val="0C4A0131"/>
    <w:rsid w:val="0D49488C"/>
    <w:rsid w:val="0DFE11D3"/>
    <w:rsid w:val="0E0A5DCA"/>
    <w:rsid w:val="0F072309"/>
    <w:rsid w:val="0FDE3BFB"/>
    <w:rsid w:val="11832341"/>
    <w:rsid w:val="118E6D12"/>
    <w:rsid w:val="11AD47E4"/>
    <w:rsid w:val="13196AAF"/>
    <w:rsid w:val="141229F2"/>
    <w:rsid w:val="147E12BF"/>
    <w:rsid w:val="14DE5C5A"/>
    <w:rsid w:val="158C17BA"/>
    <w:rsid w:val="15A073CB"/>
    <w:rsid w:val="15B8610B"/>
    <w:rsid w:val="16194407"/>
    <w:rsid w:val="169B3F80"/>
    <w:rsid w:val="16A14DF1"/>
    <w:rsid w:val="16C136E5"/>
    <w:rsid w:val="16C94348"/>
    <w:rsid w:val="17043ABB"/>
    <w:rsid w:val="17A05F5C"/>
    <w:rsid w:val="17FE0021"/>
    <w:rsid w:val="1890336F"/>
    <w:rsid w:val="18F41B50"/>
    <w:rsid w:val="199537FB"/>
    <w:rsid w:val="19FF08F3"/>
    <w:rsid w:val="1A1E49AB"/>
    <w:rsid w:val="1BC577D4"/>
    <w:rsid w:val="1BCE49AE"/>
    <w:rsid w:val="1BF65BDF"/>
    <w:rsid w:val="1C2C7853"/>
    <w:rsid w:val="1D57445C"/>
    <w:rsid w:val="1DA22353"/>
    <w:rsid w:val="1E8029B0"/>
    <w:rsid w:val="1F815F83"/>
    <w:rsid w:val="1F9A0F77"/>
    <w:rsid w:val="1FBC7140"/>
    <w:rsid w:val="20176124"/>
    <w:rsid w:val="21272CB6"/>
    <w:rsid w:val="212925B3"/>
    <w:rsid w:val="21380A48"/>
    <w:rsid w:val="21AC3AA0"/>
    <w:rsid w:val="21D97B35"/>
    <w:rsid w:val="22485080"/>
    <w:rsid w:val="22794E74"/>
    <w:rsid w:val="22A14E6F"/>
    <w:rsid w:val="22BB548D"/>
    <w:rsid w:val="23082855"/>
    <w:rsid w:val="23455FBA"/>
    <w:rsid w:val="237044C9"/>
    <w:rsid w:val="23856B18"/>
    <w:rsid w:val="239C52BE"/>
    <w:rsid w:val="23A203FB"/>
    <w:rsid w:val="23C87E61"/>
    <w:rsid w:val="249F69A6"/>
    <w:rsid w:val="24DB0068"/>
    <w:rsid w:val="251F7442"/>
    <w:rsid w:val="255F2A47"/>
    <w:rsid w:val="25A14E0E"/>
    <w:rsid w:val="26192BF6"/>
    <w:rsid w:val="268E764E"/>
    <w:rsid w:val="26AC3F21"/>
    <w:rsid w:val="275D4D64"/>
    <w:rsid w:val="27BD54F3"/>
    <w:rsid w:val="27D36DD5"/>
    <w:rsid w:val="2829466C"/>
    <w:rsid w:val="28333D17"/>
    <w:rsid w:val="286D7229"/>
    <w:rsid w:val="292F0982"/>
    <w:rsid w:val="29583A35"/>
    <w:rsid w:val="295D54F0"/>
    <w:rsid w:val="29CC61D1"/>
    <w:rsid w:val="2AE2783E"/>
    <w:rsid w:val="2B471FB3"/>
    <w:rsid w:val="2BA60922"/>
    <w:rsid w:val="2BFD08C4"/>
    <w:rsid w:val="2C1300E8"/>
    <w:rsid w:val="2D1E6D44"/>
    <w:rsid w:val="2D2D6F87"/>
    <w:rsid w:val="2D650305"/>
    <w:rsid w:val="2E514EF7"/>
    <w:rsid w:val="2E76495E"/>
    <w:rsid w:val="2F7C41F6"/>
    <w:rsid w:val="307C26FF"/>
    <w:rsid w:val="30A457B2"/>
    <w:rsid w:val="30B5176D"/>
    <w:rsid w:val="318A7415"/>
    <w:rsid w:val="31F84007"/>
    <w:rsid w:val="32786EF6"/>
    <w:rsid w:val="32AC6BA0"/>
    <w:rsid w:val="33B4341B"/>
    <w:rsid w:val="33E5284F"/>
    <w:rsid w:val="344436F4"/>
    <w:rsid w:val="34FA3BF3"/>
    <w:rsid w:val="36111F79"/>
    <w:rsid w:val="36F521FB"/>
    <w:rsid w:val="374E0226"/>
    <w:rsid w:val="38310C0D"/>
    <w:rsid w:val="3890543D"/>
    <w:rsid w:val="39B90520"/>
    <w:rsid w:val="3A443B62"/>
    <w:rsid w:val="3A8534BF"/>
    <w:rsid w:val="3B5E2A01"/>
    <w:rsid w:val="3B6F4C0F"/>
    <w:rsid w:val="3C700C3E"/>
    <w:rsid w:val="3CAA23A2"/>
    <w:rsid w:val="3CAF0AD6"/>
    <w:rsid w:val="3CE31410"/>
    <w:rsid w:val="3D42082D"/>
    <w:rsid w:val="3E3208A1"/>
    <w:rsid w:val="3E3D2DA2"/>
    <w:rsid w:val="3E5500EC"/>
    <w:rsid w:val="3E772758"/>
    <w:rsid w:val="3EAE65F1"/>
    <w:rsid w:val="3F7D5B4C"/>
    <w:rsid w:val="3FB502DE"/>
    <w:rsid w:val="3FEA48D8"/>
    <w:rsid w:val="4071419F"/>
    <w:rsid w:val="412071E2"/>
    <w:rsid w:val="419E7FFC"/>
    <w:rsid w:val="41E54409"/>
    <w:rsid w:val="41EB39C1"/>
    <w:rsid w:val="425F74AD"/>
    <w:rsid w:val="431E31A2"/>
    <w:rsid w:val="433C5D1E"/>
    <w:rsid w:val="435C016E"/>
    <w:rsid w:val="43BC5B11"/>
    <w:rsid w:val="43C35782"/>
    <w:rsid w:val="43E55316"/>
    <w:rsid w:val="44CF1977"/>
    <w:rsid w:val="44FE772F"/>
    <w:rsid w:val="454113CA"/>
    <w:rsid w:val="45F4468E"/>
    <w:rsid w:val="46E464B1"/>
    <w:rsid w:val="470E732E"/>
    <w:rsid w:val="47A65E5C"/>
    <w:rsid w:val="48371DBF"/>
    <w:rsid w:val="488624FD"/>
    <w:rsid w:val="48D83DF3"/>
    <w:rsid w:val="4904108C"/>
    <w:rsid w:val="49535B70"/>
    <w:rsid w:val="499F0DB5"/>
    <w:rsid w:val="49A552C1"/>
    <w:rsid w:val="4A365275"/>
    <w:rsid w:val="4A4A07EE"/>
    <w:rsid w:val="4A9B332A"/>
    <w:rsid w:val="4C883D82"/>
    <w:rsid w:val="4CBE5C5C"/>
    <w:rsid w:val="4D3006A2"/>
    <w:rsid w:val="4E235B10"/>
    <w:rsid w:val="4E4937A7"/>
    <w:rsid w:val="4ECD1F20"/>
    <w:rsid w:val="4FD25A40"/>
    <w:rsid w:val="505521CD"/>
    <w:rsid w:val="505B393A"/>
    <w:rsid w:val="506568B4"/>
    <w:rsid w:val="50B05655"/>
    <w:rsid w:val="50CF01D2"/>
    <w:rsid w:val="50D92DFE"/>
    <w:rsid w:val="510410B1"/>
    <w:rsid w:val="51960CEF"/>
    <w:rsid w:val="51EB2538"/>
    <w:rsid w:val="52DE46FC"/>
    <w:rsid w:val="52FD304C"/>
    <w:rsid w:val="53D02297"/>
    <w:rsid w:val="53E4670A"/>
    <w:rsid w:val="542C1FE7"/>
    <w:rsid w:val="54EA55DA"/>
    <w:rsid w:val="55247F32"/>
    <w:rsid w:val="55564A1D"/>
    <w:rsid w:val="55E16CC2"/>
    <w:rsid w:val="56A96A02"/>
    <w:rsid w:val="5719541E"/>
    <w:rsid w:val="572B1EDA"/>
    <w:rsid w:val="574D1E50"/>
    <w:rsid w:val="58443253"/>
    <w:rsid w:val="58810003"/>
    <w:rsid w:val="589870FB"/>
    <w:rsid w:val="58DE7204"/>
    <w:rsid w:val="590F1D47"/>
    <w:rsid w:val="5987789B"/>
    <w:rsid w:val="59EC3BA2"/>
    <w:rsid w:val="5A4B6B1B"/>
    <w:rsid w:val="5B5A2D8E"/>
    <w:rsid w:val="5BFE5E30"/>
    <w:rsid w:val="5DDE3802"/>
    <w:rsid w:val="5EA467FA"/>
    <w:rsid w:val="5EB86295"/>
    <w:rsid w:val="5EC96260"/>
    <w:rsid w:val="5EDE3A37"/>
    <w:rsid w:val="5FCC24AC"/>
    <w:rsid w:val="605B55DE"/>
    <w:rsid w:val="60D40EEC"/>
    <w:rsid w:val="60EC26DA"/>
    <w:rsid w:val="612435BE"/>
    <w:rsid w:val="6142679E"/>
    <w:rsid w:val="62521359"/>
    <w:rsid w:val="62A019CE"/>
    <w:rsid w:val="631632A8"/>
    <w:rsid w:val="638D1F52"/>
    <w:rsid w:val="63EA73A4"/>
    <w:rsid w:val="648A6492"/>
    <w:rsid w:val="65442AE4"/>
    <w:rsid w:val="65C71020"/>
    <w:rsid w:val="66014531"/>
    <w:rsid w:val="661701F9"/>
    <w:rsid w:val="668F353B"/>
    <w:rsid w:val="671B7875"/>
    <w:rsid w:val="678E0047"/>
    <w:rsid w:val="67B359BA"/>
    <w:rsid w:val="68914293"/>
    <w:rsid w:val="69004F74"/>
    <w:rsid w:val="6A062A5C"/>
    <w:rsid w:val="6D082649"/>
    <w:rsid w:val="6D0F3675"/>
    <w:rsid w:val="6DAB3EEF"/>
    <w:rsid w:val="6E0E5A3E"/>
    <w:rsid w:val="6EE81B33"/>
    <w:rsid w:val="702E686B"/>
    <w:rsid w:val="70462486"/>
    <w:rsid w:val="70C42D2B"/>
    <w:rsid w:val="710B44B6"/>
    <w:rsid w:val="714F4CEB"/>
    <w:rsid w:val="719C7804"/>
    <w:rsid w:val="71BB5EDC"/>
    <w:rsid w:val="721535A5"/>
    <w:rsid w:val="730B57C3"/>
    <w:rsid w:val="73221916"/>
    <w:rsid w:val="73224B96"/>
    <w:rsid w:val="7400478C"/>
    <w:rsid w:val="74145D78"/>
    <w:rsid w:val="74AA0CF6"/>
    <w:rsid w:val="74B50931"/>
    <w:rsid w:val="74BA691F"/>
    <w:rsid w:val="74CC0400"/>
    <w:rsid w:val="74F61ECA"/>
    <w:rsid w:val="75732D82"/>
    <w:rsid w:val="7601057E"/>
    <w:rsid w:val="760338C7"/>
    <w:rsid w:val="763D51A3"/>
    <w:rsid w:val="764861AD"/>
    <w:rsid w:val="76EC4D8A"/>
    <w:rsid w:val="7860333A"/>
    <w:rsid w:val="78B30426"/>
    <w:rsid w:val="79142376"/>
    <w:rsid w:val="792720A9"/>
    <w:rsid w:val="79660E24"/>
    <w:rsid w:val="7A0D129F"/>
    <w:rsid w:val="7A805F15"/>
    <w:rsid w:val="7B024B7C"/>
    <w:rsid w:val="7B1D7C08"/>
    <w:rsid w:val="7B892BA7"/>
    <w:rsid w:val="7BBB4D2B"/>
    <w:rsid w:val="7C223E67"/>
    <w:rsid w:val="7C3C7895"/>
    <w:rsid w:val="7CA07387"/>
    <w:rsid w:val="7CC42CF8"/>
    <w:rsid w:val="7CD73DE6"/>
    <w:rsid w:val="7D586CD5"/>
    <w:rsid w:val="7D6B2EAC"/>
    <w:rsid w:val="7D957F29"/>
    <w:rsid w:val="7E525E1A"/>
    <w:rsid w:val="7EEC5BC5"/>
    <w:rsid w:val="7EFA3BC5"/>
    <w:rsid w:val="7F566A71"/>
    <w:rsid w:val="7F961D37"/>
    <w:rsid w:val="7FF81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7">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8">
    <w:name w:val="heading 5"/>
    <w:basedOn w:val="1"/>
    <w:next w:val="1"/>
    <w:link w:val="83"/>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0">
    <w:name w:val="heading 7"/>
    <w:basedOn w:val="1"/>
    <w:next w:val="1"/>
    <w:link w:val="85"/>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1">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2">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uiPriority w:val="0"/>
    <w:rPr>
      <w:rFonts w:ascii="Times New Roman" w:hAnsi="Times New Roman" w:eastAsia="宋体" w:cs="Times New Roman"/>
    </w:rPr>
  </w:style>
  <w:style w:type="table" w:default="1" w:styleId="62">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next w:val="1"/>
    <w:link w:val="80"/>
    <w:uiPriority w:val="0"/>
    <w:pPr>
      <w:ind w:firstLine="420"/>
    </w:pPr>
    <w:rPr>
      <w:rFonts w:ascii="Times New Roman" w:hAnsi="Calibri" w:eastAsia="宋体" w:cs="Times New Roman"/>
      <w:snapToGrid/>
      <w:szCs w:val="20"/>
    </w:rPr>
  </w:style>
  <w:style w:type="paragraph" w:styleId="3">
    <w:name w:val="Body Text"/>
    <w:basedOn w:val="1"/>
    <w:next w:val="2"/>
    <w:link w:val="79"/>
    <w:uiPriority w:val="0"/>
    <w:pPr>
      <w:autoSpaceDE w:val="0"/>
      <w:autoSpaceDN w:val="0"/>
      <w:spacing w:line="360" w:lineRule="auto"/>
    </w:pPr>
    <w:rPr>
      <w:rFonts w:ascii="宋体" w:hAnsi="Arial" w:eastAsia="宋体" w:cs="Arial"/>
      <w:snapToGrid w:val="0"/>
      <w:sz w:val="24"/>
      <w:szCs w:val="21"/>
      <w:lang w:val="zh-CN"/>
    </w:rPr>
  </w:style>
  <w:style w:type="paragraph" w:styleId="13">
    <w:name w:val="toc 7"/>
    <w:basedOn w:val="1"/>
    <w:next w:val="1"/>
    <w:uiPriority w:val="0"/>
    <w:pPr>
      <w:ind w:left="2520" w:leftChars="1200"/>
    </w:pPr>
    <w:rPr>
      <w:rFonts w:ascii="Times New Roman" w:hAnsi="Times New Roman" w:eastAsia="宋体" w:cs="Times New Roman"/>
    </w:rPr>
  </w:style>
  <w:style w:type="paragraph" w:styleId="14">
    <w:name w:val="List Number 2"/>
    <w:basedOn w:val="1"/>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7">
    <w:name w:val="Normal Indent"/>
    <w:basedOn w:val="1"/>
    <w:next w:val="1"/>
    <w:link w:val="88"/>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8">
    <w:name w:val="caption"/>
    <w:basedOn w:val="1"/>
    <w:next w:val="1"/>
    <w:link w:val="89"/>
    <w:qFormat/>
    <w:uiPriority w:val="0"/>
    <w:rPr>
      <w:rFonts w:ascii="Times New Roman" w:hAnsi="Times New Roman" w:eastAsia="宋体" w:cs="Times New Roman"/>
      <w:b/>
      <w:sz w:val="28"/>
      <w:szCs w:val="20"/>
    </w:rPr>
  </w:style>
  <w:style w:type="paragraph" w:styleId="19">
    <w:name w:val="index 5"/>
    <w:basedOn w:val="1"/>
    <w:next w:val="1"/>
    <w:uiPriority w:val="0"/>
    <w:pPr>
      <w:adjustRightInd/>
      <w:ind w:left="800" w:leftChars="800" w:firstLine="200" w:firstLineChars="200"/>
    </w:pPr>
    <w:rPr>
      <w:rFonts w:ascii="Times New Roman" w:hAnsi="Times New Roman" w:eastAsia="宋体" w:cs="Times New Roman"/>
    </w:rPr>
  </w:style>
  <w:style w:type="paragraph" w:styleId="20">
    <w:name w:val="Document Map"/>
    <w:basedOn w:val="1"/>
    <w:link w:val="90"/>
    <w:uiPriority w:val="0"/>
    <w:pPr>
      <w:shd w:val="clear" w:color="auto" w:fill="000080"/>
    </w:pPr>
    <w:rPr>
      <w:rFonts w:ascii="Times New Roman" w:hAnsi="Times New Roman" w:eastAsia="宋体" w:cs="Times New Roman"/>
    </w:rPr>
  </w:style>
  <w:style w:type="paragraph" w:styleId="21">
    <w:name w:val="annotation text"/>
    <w:basedOn w:val="1"/>
    <w:link w:val="91"/>
    <w:uiPriority w:val="0"/>
    <w:pPr>
      <w:jc w:val="left"/>
    </w:pPr>
    <w:rPr>
      <w:rFonts w:ascii="Times New Roman" w:hAnsi="Times New Roman" w:eastAsia="宋体" w:cs="Times New Roman"/>
    </w:rPr>
  </w:style>
  <w:style w:type="paragraph" w:styleId="22">
    <w:name w:val="Salutation"/>
    <w:basedOn w:val="1"/>
    <w:next w:val="1"/>
    <w:link w:val="92"/>
    <w:uiPriority w:val="0"/>
    <w:rPr>
      <w:rFonts w:ascii="仿宋_GB2312" w:hAnsi="Times New Roman" w:eastAsia="仿宋_GB2312" w:cs="Times New Roman"/>
      <w:sz w:val="28"/>
      <w:szCs w:val="20"/>
    </w:rPr>
  </w:style>
  <w:style w:type="paragraph" w:styleId="23">
    <w:name w:val="Body Text 3"/>
    <w:basedOn w:val="1"/>
    <w:link w:val="93"/>
    <w:uiPriority w:val="0"/>
    <w:pPr>
      <w:jc w:val="center"/>
    </w:pPr>
    <w:rPr>
      <w:rFonts w:ascii="Times New Roman" w:hAnsi="Times New Roman" w:eastAsia="宋体" w:cs="Times New Roman"/>
      <w:szCs w:val="20"/>
    </w:rPr>
  </w:style>
  <w:style w:type="paragraph" w:styleId="24">
    <w:name w:val="List Bullet 3"/>
    <w:basedOn w:val="1"/>
    <w:autoRedefine/>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5">
    <w:name w:val="Body Text Indent"/>
    <w:basedOn w:val="1"/>
    <w:next w:val="1"/>
    <w:link w:val="94"/>
    <w:uiPriority w:val="0"/>
    <w:pPr>
      <w:spacing w:line="480" w:lineRule="exact"/>
      <w:ind w:firstLine="480" w:firstLineChars="200"/>
    </w:pPr>
    <w:rPr>
      <w:rFonts w:ascii="宋体" w:hAnsi="宋体" w:eastAsia="宋体" w:cs="Times New Roman"/>
      <w:sz w:val="24"/>
    </w:rPr>
  </w:style>
  <w:style w:type="paragraph" w:styleId="26">
    <w:name w:val="List Number 3"/>
    <w:basedOn w:val="1"/>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uiPriority w:val="0"/>
    <w:pPr>
      <w:adjustRightInd/>
      <w:spacing w:line="360" w:lineRule="auto"/>
      <w:ind w:left="100" w:leftChars="200" w:hanging="200" w:hangingChars="200"/>
    </w:pPr>
    <w:rPr>
      <w:rFonts w:ascii="Times New Roman" w:hAnsi="Times New Roman" w:eastAsia="微软雅黑" w:cs="Times New Roman"/>
    </w:rPr>
  </w:style>
  <w:style w:type="paragraph" w:styleId="28">
    <w:name w:val="Block Text"/>
    <w:basedOn w:val="1"/>
    <w:uiPriority w:val="0"/>
    <w:pPr>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uiPriority w:val="0"/>
    <w:pPr>
      <w:autoSpaceDE w:val="0"/>
      <w:autoSpaceDN w:val="0"/>
      <w:ind w:left="420"/>
      <w:jc w:val="left"/>
    </w:pPr>
    <w:rPr>
      <w:rFonts w:ascii="宋体" w:hAnsi="宋体" w:eastAsia="宋体" w:cs="Times New Roman"/>
      <w:color w:val="000000"/>
      <w:kern w:val="0"/>
      <w:sz w:val="24"/>
      <w:szCs w:val="20"/>
    </w:rPr>
  </w:style>
  <w:style w:type="paragraph" w:styleId="30">
    <w:name w:val="HTML Address"/>
    <w:basedOn w:val="1"/>
    <w:link w:val="95"/>
    <w:uiPriority w:val="0"/>
    <w:pPr>
      <w:widowControl/>
      <w:adjustRightInd/>
      <w:ind w:firstLine="200" w:firstLineChars="200"/>
      <w:jc w:val="left"/>
    </w:pPr>
    <w:rPr>
      <w:rFonts w:ascii="宋体" w:hAnsi="宋体" w:eastAsia="宋体" w:cs="Times New Roman"/>
      <w:i/>
      <w:iCs/>
      <w:kern w:val="0"/>
      <w:sz w:val="24"/>
    </w:rPr>
  </w:style>
  <w:style w:type="paragraph" w:styleId="31">
    <w:name w:val="toc 5"/>
    <w:basedOn w:val="1"/>
    <w:next w:val="1"/>
    <w:uiPriority w:val="0"/>
    <w:pPr>
      <w:ind w:left="1680" w:leftChars="800"/>
    </w:pPr>
    <w:rPr>
      <w:rFonts w:ascii="Times New Roman" w:hAnsi="Times New Roman" w:eastAsia="宋体" w:cs="Times New Roman"/>
    </w:rPr>
  </w:style>
  <w:style w:type="paragraph" w:styleId="32">
    <w:name w:val="toc 3"/>
    <w:basedOn w:val="1"/>
    <w:next w:val="1"/>
    <w:uiPriority w:val="0"/>
    <w:pPr>
      <w:tabs>
        <w:tab w:val="right" w:leader="dot" w:pos="8268"/>
      </w:tabs>
      <w:spacing w:line="460" w:lineRule="exact"/>
      <w:ind w:left="840" w:leftChars="400" w:firstLine="482"/>
    </w:pPr>
    <w:rPr>
      <w:rFonts w:ascii="宋体" w:hAnsi="宋体" w:eastAsia="宋体" w:cs="Times New Roman"/>
    </w:rPr>
  </w:style>
  <w:style w:type="paragraph" w:styleId="33">
    <w:name w:val="Plain Text"/>
    <w:basedOn w:val="1"/>
    <w:link w:val="96"/>
    <w:uiPriority w:val="0"/>
    <w:rPr>
      <w:rFonts w:ascii="宋体" w:hAnsi="Courier New" w:eastAsia="宋体" w:cs="Arial"/>
      <w:snapToGrid w:val="0"/>
      <w:szCs w:val="21"/>
    </w:rPr>
  </w:style>
  <w:style w:type="paragraph" w:styleId="34">
    <w:name w:val="List Number 4"/>
    <w:basedOn w:val="1"/>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5">
    <w:name w:val="toc 8"/>
    <w:basedOn w:val="1"/>
    <w:next w:val="1"/>
    <w:autoRedefine/>
    <w:uiPriority w:val="0"/>
    <w:pPr>
      <w:ind w:left="2940" w:leftChars="1400"/>
    </w:pPr>
    <w:rPr>
      <w:rFonts w:ascii="Times New Roman" w:hAnsi="Times New Roman" w:eastAsia="宋体" w:cs="Times New Roman"/>
    </w:rPr>
  </w:style>
  <w:style w:type="paragraph" w:styleId="36">
    <w:name w:val="Date"/>
    <w:basedOn w:val="1"/>
    <w:next w:val="1"/>
    <w:link w:val="97"/>
    <w:uiPriority w:val="0"/>
    <w:pPr>
      <w:ind w:left="100" w:leftChars="2500"/>
    </w:pPr>
    <w:rPr>
      <w:rFonts w:ascii="宋体" w:hAnsi="Times New Roman" w:eastAsia="宋体" w:cs="Times New Roman"/>
      <w:sz w:val="24"/>
      <w:szCs w:val="21"/>
      <w:lang w:val="zh-CN"/>
    </w:rPr>
  </w:style>
  <w:style w:type="paragraph" w:styleId="37">
    <w:name w:val="Body Text Indent 2"/>
    <w:basedOn w:val="1"/>
    <w:link w:val="98"/>
    <w:uiPriority w:val="0"/>
    <w:pPr>
      <w:spacing w:line="360" w:lineRule="auto"/>
      <w:ind w:firstLine="601"/>
      <w:textAlignment w:val="baseline"/>
    </w:pPr>
    <w:rPr>
      <w:rFonts w:ascii="宋体" w:hAnsi="Times New Roman" w:eastAsia="宋体" w:cs="Times New Roman"/>
      <w:kern w:val="0"/>
      <w:sz w:val="28"/>
      <w:szCs w:val="20"/>
    </w:rPr>
  </w:style>
  <w:style w:type="paragraph" w:styleId="38">
    <w:name w:val="endnote text"/>
    <w:basedOn w:val="1"/>
    <w:link w:val="99"/>
    <w:uiPriority w:val="0"/>
    <w:rPr>
      <w:rFonts w:ascii="Times New Roman" w:hAnsi="Times New Roman" w:eastAsia="宋体" w:cs="Times New Roman"/>
      <w:lang w:val="zh-CN"/>
    </w:rPr>
  </w:style>
  <w:style w:type="paragraph" w:styleId="39">
    <w:name w:val="Balloon Text"/>
    <w:basedOn w:val="1"/>
    <w:link w:val="100"/>
    <w:uiPriority w:val="0"/>
    <w:rPr>
      <w:rFonts w:ascii="Times New Roman" w:hAnsi="Times New Roman" w:eastAsia="宋体" w:cs="Times New Roman"/>
      <w:sz w:val="18"/>
      <w:szCs w:val="18"/>
    </w:rPr>
  </w:style>
  <w:style w:type="paragraph" w:styleId="40">
    <w:name w:val="footer"/>
    <w:basedOn w:val="1"/>
    <w:link w:val="10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1">
    <w:name w:val="header"/>
    <w:basedOn w:val="1"/>
    <w:next w:val="33"/>
    <w:link w:val="10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2">
    <w:name w:val="Signature"/>
    <w:basedOn w:val="1"/>
    <w:link w:val="103"/>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uiPriority w:val="0"/>
    <w:rPr>
      <w:rFonts w:ascii="Times New Roman" w:hAnsi="Times New Roman" w:eastAsia="宋体" w:cs="Times New Roman"/>
    </w:rPr>
  </w:style>
  <w:style w:type="paragraph" w:styleId="44">
    <w:name w:val="toc 4"/>
    <w:basedOn w:val="1"/>
    <w:next w:val="1"/>
    <w:uiPriority w:val="0"/>
    <w:pPr>
      <w:ind w:left="1260" w:leftChars="600"/>
    </w:pPr>
    <w:rPr>
      <w:rFonts w:ascii="Times New Roman" w:hAnsi="Times New Roman" w:eastAsia="宋体" w:cs="Times New Roman"/>
    </w:rPr>
  </w:style>
  <w:style w:type="paragraph" w:styleId="45">
    <w:name w:val="index heading"/>
    <w:basedOn w:val="1"/>
    <w:next w:val="46"/>
    <w:uiPriority w:val="0"/>
    <w:pPr>
      <w:adjustRightInd/>
      <w:ind w:firstLine="200" w:firstLineChars="200"/>
    </w:pPr>
    <w:rPr>
      <w:rFonts w:ascii="Times New Roman" w:hAnsi="Times New Roman" w:eastAsia="宋体" w:cs="Times New Roman"/>
    </w:rPr>
  </w:style>
  <w:style w:type="paragraph" w:styleId="46">
    <w:name w:val="index 1"/>
    <w:basedOn w:val="1"/>
    <w:next w:val="1"/>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49">
    <w:name w:val="List"/>
    <w:basedOn w:val="1"/>
    <w:uiPriority w:val="0"/>
    <w:pPr>
      <w:ind w:left="200" w:hanging="200" w:hangingChars="200"/>
    </w:pPr>
    <w:rPr>
      <w:rFonts w:ascii="Times New Roman" w:hAnsi="Times New Roman" w:eastAsia="宋体" w:cs="Times New Roman"/>
    </w:rPr>
  </w:style>
  <w:style w:type="paragraph" w:styleId="50">
    <w:name w:val="footnote text"/>
    <w:basedOn w:val="17"/>
    <w:link w:val="105"/>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autoRedefine/>
    <w:qFormat/>
    <w:uiPriority w:val="0"/>
    <w:pPr>
      <w:ind w:left="2100" w:leftChars="1000"/>
    </w:pPr>
    <w:rPr>
      <w:rFonts w:ascii="Times New Roman" w:hAnsi="Times New Roman" w:eastAsia="宋体" w:cs="Times New Roman"/>
    </w:rPr>
  </w:style>
  <w:style w:type="paragraph" w:styleId="52">
    <w:name w:val="List 5"/>
    <w:basedOn w:val="1"/>
    <w:uiPriority w:val="0"/>
    <w:pPr>
      <w:adjustRightInd/>
      <w:ind w:left="100" w:leftChars="800" w:hanging="200" w:hangingChars="200"/>
    </w:pPr>
    <w:rPr>
      <w:rFonts w:ascii="Times New Roman" w:hAnsi="Times New Roman" w:eastAsia="宋体" w:cs="Times New Roman"/>
    </w:rPr>
  </w:style>
  <w:style w:type="paragraph" w:styleId="53">
    <w:name w:val="Body Text Indent 3"/>
    <w:basedOn w:val="1"/>
    <w:link w:val="106"/>
    <w:uiPriority w:val="0"/>
    <w:pPr>
      <w:spacing w:line="360" w:lineRule="auto"/>
      <w:ind w:firstLine="420"/>
    </w:pPr>
    <w:rPr>
      <w:rFonts w:ascii="Times New Roman" w:hAnsi="Times New Roman" w:eastAsia="宋体" w:cs="Times New Roman"/>
      <w:sz w:val="24"/>
      <w:szCs w:val="20"/>
    </w:rPr>
  </w:style>
  <w:style w:type="paragraph" w:styleId="54">
    <w:name w:val="toc 2"/>
    <w:basedOn w:val="1"/>
    <w:next w:val="1"/>
    <w:autoRedefine/>
    <w:uiPriority w:val="0"/>
    <w:pPr>
      <w:ind w:left="420" w:leftChars="200"/>
    </w:pPr>
    <w:rPr>
      <w:rFonts w:ascii="Times New Roman" w:hAnsi="Times New Roman" w:eastAsia="宋体" w:cs="Times New Roman"/>
    </w:rPr>
  </w:style>
  <w:style w:type="paragraph" w:styleId="55">
    <w:name w:val="toc 9"/>
    <w:basedOn w:val="1"/>
    <w:next w:val="1"/>
    <w:uiPriority w:val="0"/>
    <w:pPr>
      <w:ind w:left="3360" w:leftChars="1600"/>
    </w:pPr>
    <w:rPr>
      <w:rFonts w:ascii="Times New Roman" w:hAnsi="Times New Roman" w:eastAsia="宋体" w:cs="Times New Roman"/>
    </w:rPr>
  </w:style>
  <w:style w:type="paragraph" w:styleId="56">
    <w:name w:val="Body Text 2"/>
    <w:basedOn w:val="1"/>
    <w:link w:val="107"/>
    <w:uiPriority w:val="0"/>
    <w:pPr>
      <w:spacing w:after="120" w:line="480" w:lineRule="auto"/>
    </w:pPr>
    <w:rPr>
      <w:rFonts w:ascii="Times New Roman" w:hAnsi="Times New Roman" w:eastAsia="宋体" w:cs="Times New Roman"/>
    </w:rPr>
  </w:style>
  <w:style w:type="paragraph" w:styleId="57">
    <w:name w:val="HTML Preformatted"/>
    <w:basedOn w:val="1"/>
    <w:link w:val="10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link w:val="10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1"/>
    <w:next w:val="21"/>
    <w:link w:val="110"/>
    <w:uiPriority w:val="0"/>
    <w:rPr>
      <w:rFonts w:ascii="Times New Roman" w:hAnsi="Times New Roman" w:eastAsia="宋体" w:cs="Times New Roman"/>
      <w:b/>
      <w:bCs/>
    </w:rPr>
  </w:style>
  <w:style w:type="paragraph" w:styleId="61">
    <w:name w:val="Body Text First Indent 2"/>
    <w:basedOn w:val="25"/>
    <w:next w:val="1"/>
    <w:link w:val="111"/>
    <w:uiPriority w:val="0"/>
    <w:pPr>
      <w:adjustRightInd/>
      <w:spacing w:after="120" w:line="240" w:lineRule="auto"/>
      <w:ind w:left="420" w:leftChars="200" w:firstLine="210"/>
    </w:pPr>
    <w:rPr>
      <w:rFonts w:ascii="Times New Roman" w:hAnsi="Times New Roman" w:eastAsia="宋体" w:cs="Times New Roman"/>
      <w:sz w:val="21"/>
    </w:rPr>
  </w:style>
  <w:style w:type="table" w:styleId="63">
    <w:name w:val="Table Grid"/>
    <w:basedOn w:val="62"/>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rFonts w:ascii="Times New Roman" w:hAnsi="Times New Roman" w:eastAsia="宋体" w:cs="Times New Roman"/>
      <w:b/>
      <w:bCs/>
    </w:rPr>
  </w:style>
  <w:style w:type="character" w:styleId="71">
    <w:name w:val="endnote reference"/>
    <w:uiPriority w:val="0"/>
    <w:rPr>
      <w:rFonts w:ascii="Times New Roman" w:hAnsi="Times New Roman" w:eastAsia="宋体" w:cs="Times New Roman"/>
      <w:vertAlign w:val="superscript"/>
    </w:rPr>
  </w:style>
  <w:style w:type="character" w:styleId="72">
    <w:name w:val="page number"/>
    <w:uiPriority w:val="0"/>
    <w:rPr>
      <w:rFonts w:ascii="Arial" w:hAnsi="Arial" w:eastAsia="黑体" w:cs="Arial"/>
      <w:snapToGrid w:val="0"/>
      <w:kern w:val="0"/>
      <w:szCs w:val="21"/>
    </w:rPr>
  </w:style>
  <w:style w:type="character" w:styleId="73">
    <w:name w:val="FollowedHyperlink"/>
    <w:uiPriority w:val="0"/>
    <w:rPr>
      <w:rFonts w:ascii="Arial" w:hAnsi="Arial" w:eastAsia="黑体" w:cs="Arial"/>
      <w:snapToGrid w:val="0"/>
      <w:color w:val="000000"/>
      <w:kern w:val="0"/>
      <w:sz w:val="18"/>
      <w:szCs w:val="18"/>
      <w:u w:val="none"/>
    </w:rPr>
  </w:style>
  <w:style w:type="character" w:styleId="74">
    <w:name w:val="Emphasis"/>
    <w:qFormat/>
    <w:uiPriority w:val="0"/>
    <w:rPr>
      <w:rFonts w:ascii="Times New Roman" w:hAnsi="Times New Roman" w:eastAsia="宋体" w:cs="Times New Roman"/>
      <w:color w:val="CC0033"/>
    </w:rPr>
  </w:style>
  <w:style w:type="character" w:styleId="75">
    <w:name w:val="line number"/>
    <w:uiPriority w:val="0"/>
    <w:rPr>
      <w:rFonts w:ascii="Arial" w:hAnsi="Arial" w:eastAsia="黑体" w:cs="Arial"/>
      <w:snapToGrid w:val="0"/>
      <w:kern w:val="0"/>
      <w:szCs w:val="21"/>
    </w:rPr>
  </w:style>
  <w:style w:type="character" w:styleId="76">
    <w:name w:val="Hyperlink"/>
    <w:uiPriority w:val="0"/>
    <w:rPr>
      <w:rFonts w:ascii="Arial" w:hAnsi="Arial" w:eastAsia="黑体" w:cs="Arial"/>
      <w:snapToGrid w:val="0"/>
      <w:color w:val="000000"/>
      <w:kern w:val="0"/>
      <w:sz w:val="18"/>
      <w:szCs w:val="18"/>
      <w:u w:val="none"/>
    </w:rPr>
  </w:style>
  <w:style w:type="character" w:styleId="77">
    <w:name w:val="HTML Code"/>
    <w:uiPriority w:val="0"/>
    <w:rPr>
      <w:rFonts w:ascii="黑体" w:hAnsi="Courier New" w:eastAsia="黑体" w:cs="楷体_GB2312"/>
      <w:sz w:val="20"/>
      <w:szCs w:val="20"/>
    </w:rPr>
  </w:style>
  <w:style w:type="character" w:styleId="78">
    <w:name w:val="annotation reference"/>
    <w:uiPriority w:val="0"/>
    <w:rPr>
      <w:rFonts w:ascii="Times New Roman" w:hAnsi="Times New Roman" w:eastAsia="宋体" w:cs="Times New Roman"/>
      <w:sz w:val="21"/>
      <w:szCs w:val="21"/>
    </w:rPr>
  </w:style>
  <w:style w:type="character" w:customStyle="1" w:styleId="79">
    <w:name w:val="正文文本 字符"/>
    <w:link w:val="3"/>
    <w:uiPriority w:val="0"/>
    <w:rPr>
      <w:rFonts w:ascii="宋体" w:hAnsi="Arial" w:eastAsia="宋体" w:cs="Arial"/>
      <w:snapToGrid w:val="0"/>
      <w:kern w:val="2"/>
      <w:sz w:val="24"/>
      <w:szCs w:val="21"/>
      <w:lang w:val="zh-CN" w:eastAsia="zh-CN" w:bidi="ar-SA"/>
    </w:rPr>
  </w:style>
  <w:style w:type="character" w:customStyle="1" w:styleId="80">
    <w:name w:val="正文文本首行缩进 字符"/>
    <w:link w:val="2"/>
    <w:uiPriority w:val="0"/>
    <w:rPr>
      <w:rFonts w:ascii="宋体" w:hAnsi="Times New Roman" w:eastAsia="宋体" w:cs="Times New Roman"/>
      <w:kern w:val="2"/>
      <w:sz w:val="24"/>
      <w:lang w:val="zh-CN"/>
    </w:rPr>
  </w:style>
  <w:style w:type="character" w:customStyle="1" w:styleId="81">
    <w:name w:val="标题 1 字符1"/>
    <w:link w:val="4"/>
    <w:uiPriority w:val="0"/>
    <w:rPr>
      <w:rFonts w:ascii="Times New Roman" w:hAnsi="Times New Roman" w:eastAsia="宋体" w:cs="Times New Roman"/>
      <w:b/>
      <w:bCs/>
      <w:kern w:val="44"/>
      <w:sz w:val="44"/>
      <w:szCs w:val="44"/>
    </w:rPr>
  </w:style>
  <w:style w:type="character" w:customStyle="1" w:styleId="82">
    <w:name w:val="标题 4 字符1"/>
    <w:link w:val="7"/>
    <w:uiPriority w:val="0"/>
    <w:rPr>
      <w:rFonts w:ascii="Arial" w:hAnsi="Arial" w:eastAsia="黑体" w:cs="Times New Roman"/>
      <w:b/>
      <w:bCs/>
      <w:kern w:val="2"/>
      <w:sz w:val="28"/>
      <w:szCs w:val="28"/>
      <w:lang w:val="zh-CN"/>
    </w:rPr>
  </w:style>
  <w:style w:type="character" w:customStyle="1" w:styleId="83">
    <w:name w:val="标题 5 字符"/>
    <w:link w:val="8"/>
    <w:uiPriority w:val="0"/>
    <w:rPr>
      <w:rFonts w:ascii="Times New Roman" w:hAnsi="Times New Roman" w:eastAsia="宋体" w:cs="Times New Roman"/>
      <w:b/>
      <w:bCs/>
      <w:kern w:val="2"/>
      <w:sz w:val="28"/>
      <w:szCs w:val="28"/>
    </w:rPr>
  </w:style>
  <w:style w:type="character" w:customStyle="1" w:styleId="84">
    <w:name w:val="标题 6 字符"/>
    <w:link w:val="9"/>
    <w:uiPriority w:val="0"/>
    <w:rPr>
      <w:rFonts w:ascii="Arial" w:hAnsi="Arial" w:eastAsia="黑体" w:cs="Times New Roman"/>
      <w:b/>
      <w:bCs/>
      <w:kern w:val="2"/>
      <w:sz w:val="24"/>
      <w:szCs w:val="24"/>
    </w:rPr>
  </w:style>
  <w:style w:type="character" w:customStyle="1" w:styleId="85">
    <w:name w:val="标题 7 字符"/>
    <w:link w:val="10"/>
    <w:uiPriority w:val="0"/>
    <w:rPr>
      <w:rFonts w:ascii="Times New Roman" w:hAnsi="Times New Roman" w:eastAsia="宋体" w:cs="Times New Roman"/>
      <w:b/>
      <w:bCs/>
      <w:kern w:val="2"/>
      <w:sz w:val="24"/>
      <w:szCs w:val="24"/>
    </w:rPr>
  </w:style>
  <w:style w:type="character" w:customStyle="1" w:styleId="86">
    <w:name w:val="标题 8 字符"/>
    <w:link w:val="11"/>
    <w:uiPriority w:val="0"/>
    <w:rPr>
      <w:rFonts w:ascii="Arial" w:hAnsi="Arial" w:eastAsia="黑体" w:cs="Times New Roman"/>
      <w:kern w:val="2"/>
      <w:sz w:val="24"/>
      <w:szCs w:val="24"/>
    </w:rPr>
  </w:style>
  <w:style w:type="character" w:customStyle="1" w:styleId="87">
    <w:name w:val="标题 9 字符"/>
    <w:link w:val="12"/>
    <w:uiPriority w:val="0"/>
    <w:rPr>
      <w:rFonts w:ascii="Arial" w:hAnsi="Arial" w:eastAsia="黑体" w:cs="Times New Roman"/>
      <w:kern w:val="2"/>
      <w:sz w:val="21"/>
      <w:szCs w:val="21"/>
    </w:rPr>
  </w:style>
  <w:style w:type="character" w:customStyle="1" w:styleId="88">
    <w:name w:val="正文缩进 字符2"/>
    <w:link w:val="17"/>
    <w:uiPriority w:val="0"/>
    <w:rPr>
      <w:rFonts w:ascii="宋体" w:hAnsi="Times New Roman" w:eastAsia="宋体" w:cs="Times New Roman"/>
      <w:snapToGrid w:val="0"/>
      <w:color w:val="000000"/>
      <w:kern w:val="28"/>
      <w:sz w:val="28"/>
      <w:lang w:val="en-US" w:eastAsia="zh-CN" w:bidi="ar-SA"/>
    </w:rPr>
  </w:style>
  <w:style w:type="character" w:customStyle="1" w:styleId="89">
    <w:name w:val="题注 字符"/>
    <w:link w:val="18"/>
    <w:uiPriority w:val="0"/>
    <w:rPr>
      <w:rFonts w:ascii="Times New Roman" w:hAnsi="Times New Roman" w:eastAsia="宋体" w:cs="Times New Roman"/>
      <w:b/>
      <w:kern w:val="2"/>
      <w:sz w:val="28"/>
    </w:rPr>
  </w:style>
  <w:style w:type="character" w:customStyle="1" w:styleId="90">
    <w:name w:val="文档结构图 字符"/>
    <w:link w:val="20"/>
    <w:uiPriority w:val="0"/>
    <w:rPr>
      <w:rFonts w:ascii="Times New Roman" w:hAnsi="Times New Roman" w:eastAsia="宋体" w:cs="Times New Roman"/>
      <w:kern w:val="2"/>
      <w:sz w:val="21"/>
      <w:szCs w:val="24"/>
      <w:shd w:val="clear" w:color="auto" w:fill="000080"/>
    </w:rPr>
  </w:style>
  <w:style w:type="character" w:customStyle="1" w:styleId="91">
    <w:name w:val="批注文字 字符1"/>
    <w:link w:val="21"/>
    <w:uiPriority w:val="0"/>
    <w:rPr>
      <w:rFonts w:ascii="Times New Roman" w:hAnsi="Times New Roman" w:eastAsia="宋体" w:cs="Times New Roman"/>
      <w:kern w:val="2"/>
      <w:sz w:val="21"/>
      <w:szCs w:val="24"/>
    </w:rPr>
  </w:style>
  <w:style w:type="character" w:customStyle="1" w:styleId="92">
    <w:name w:val="称呼 字符"/>
    <w:link w:val="22"/>
    <w:uiPriority w:val="0"/>
    <w:rPr>
      <w:rFonts w:ascii="仿宋_GB2312" w:hAnsi="Times New Roman" w:eastAsia="仿宋_GB2312" w:cs="Times New Roman"/>
      <w:kern w:val="2"/>
      <w:sz w:val="28"/>
    </w:rPr>
  </w:style>
  <w:style w:type="character" w:customStyle="1" w:styleId="93">
    <w:name w:val="正文文本 3 字符"/>
    <w:link w:val="23"/>
    <w:uiPriority w:val="0"/>
    <w:rPr>
      <w:rFonts w:ascii="Times New Roman" w:hAnsi="Times New Roman" w:eastAsia="宋体" w:cs="Times New Roman"/>
      <w:kern w:val="2"/>
      <w:sz w:val="21"/>
    </w:rPr>
  </w:style>
  <w:style w:type="character" w:customStyle="1" w:styleId="94">
    <w:name w:val="正文文本缩进 字符1"/>
    <w:link w:val="25"/>
    <w:uiPriority w:val="0"/>
    <w:rPr>
      <w:rFonts w:ascii="宋体" w:hAnsi="宋体" w:eastAsia="宋体" w:cs="Times New Roman"/>
      <w:kern w:val="2"/>
      <w:sz w:val="24"/>
      <w:szCs w:val="24"/>
    </w:rPr>
  </w:style>
  <w:style w:type="character" w:customStyle="1" w:styleId="95">
    <w:name w:val="HTML 地址 字符"/>
    <w:link w:val="30"/>
    <w:uiPriority w:val="0"/>
    <w:rPr>
      <w:rFonts w:ascii="宋体" w:hAnsi="宋体" w:eastAsia="宋体" w:cs="Times New Roman"/>
      <w:i/>
      <w:iCs/>
      <w:sz w:val="24"/>
      <w:szCs w:val="24"/>
    </w:rPr>
  </w:style>
  <w:style w:type="character" w:customStyle="1" w:styleId="96">
    <w:name w:val="纯文本 字符1"/>
    <w:link w:val="33"/>
    <w:uiPriority w:val="0"/>
    <w:rPr>
      <w:rFonts w:ascii="宋体" w:hAnsi="Courier New" w:eastAsia="宋体" w:cs="Arial"/>
      <w:snapToGrid w:val="0"/>
      <w:kern w:val="2"/>
      <w:sz w:val="21"/>
      <w:szCs w:val="21"/>
      <w:lang w:val="en-US" w:eastAsia="zh-CN" w:bidi="ar-SA"/>
    </w:rPr>
  </w:style>
  <w:style w:type="character" w:customStyle="1" w:styleId="97">
    <w:name w:val="日期 字符"/>
    <w:link w:val="36"/>
    <w:uiPriority w:val="0"/>
    <w:rPr>
      <w:rFonts w:ascii="宋体" w:hAnsi="Times New Roman" w:eastAsia="宋体" w:cs="Times New Roman"/>
      <w:kern w:val="2"/>
      <w:sz w:val="24"/>
      <w:szCs w:val="21"/>
      <w:lang w:val="zh-CN"/>
    </w:rPr>
  </w:style>
  <w:style w:type="character" w:customStyle="1" w:styleId="98">
    <w:name w:val="正文文本缩进 2 字符"/>
    <w:link w:val="37"/>
    <w:uiPriority w:val="0"/>
    <w:rPr>
      <w:rFonts w:ascii="宋体" w:hAnsi="Times New Roman" w:eastAsia="宋体" w:cs="Times New Roman"/>
      <w:sz w:val="28"/>
    </w:rPr>
  </w:style>
  <w:style w:type="character" w:customStyle="1" w:styleId="99">
    <w:name w:val="尾注文本 字符"/>
    <w:link w:val="38"/>
    <w:uiPriority w:val="0"/>
    <w:rPr>
      <w:rFonts w:ascii="Times New Roman" w:hAnsi="Times New Roman" w:eastAsia="宋体" w:cs="Times New Roman"/>
      <w:kern w:val="2"/>
      <w:sz w:val="21"/>
      <w:szCs w:val="24"/>
      <w:lang w:val="zh-CN"/>
    </w:rPr>
  </w:style>
  <w:style w:type="character" w:customStyle="1" w:styleId="100">
    <w:name w:val="批注框文本 字符1"/>
    <w:link w:val="39"/>
    <w:uiPriority w:val="0"/>
    <w:rPr>
      <w:rFonts w:ascii="Times New Roman" w:hAnsi="Times New Roman" w:eastAsia="宋体" w:cs="Times New Roman"/>
      <w:kern w:val="2"/>
      <w:sz w:val="18"/>
      <w:szCs w:val="18"/>
    </w:rPr>
  </w:style>
  <w:style w:type="character" w:customStyle="1" w:styleId="101">
    <w:name w:val="页脚 字符2"/>
    <w:link w:val="40"/>
    <w:uiPriority w:val="0"/>
    <w:rPr>
      <w:rFonts w:ascii="Times New Roman" w:hAnsi="Times New Roman" w:eastAsia="宋体" w:cs="Times New Roman"/>
      <w:kern w:val="2"/>
      <w:sz w:val="18"/>
      <w:szCs w:val="18"/>
    </w:rPr>
  </w:style>
  <w:style w:type="character" w:customStyle="1" w:styleId="102">
    <w:name w:val="页眉 字符2"/>
    <w:link w:val="41"/>
    <w:uiPriority w:val="0"/>
    <w:rPr>
      <w:rFonts w:ascii="Times New Roman" w:hAnsi="Times New Roman" w:eastAsia="宋体" w:cs="Times New Roman"/>
      <w:kern w:val="2"/>
      <w:sz w:val="18"/>
      <w:szCs w:val="18"/>
    </w:rPr>
  </w:style>
  <w:style w:type="character" w:customStyle="1" w:styleId="103">
    <w:name w:val="签名 字符"/>
    <w:link w:val="42"/>
    <w:uiPriority w:val="0"/>
    <w:rPr>
      <w:rFonts w:ascii="Times New Roman" w:hAnsi="Times New Roman" w:eastAsia="仿宋_GB2312" w:cs="Times New Roman"/>
      <w:sz w:val="24"/>
    </w:rPr>
  </w:style>
  <w:style w:type="character" w:customStyle="1" w:styleId="104">
    <w:name w:val="副标题 字符"/>
    <w:link w:val="47"/>
    <w:uiPriority w:val="0"/>
    <w:rPr>
      <w:rFonts w:ascii="Arial" w:hAnsi="Arial" w:eastAsia="隶书" w:cs="Times New Roman"/>
      <w:b/>
      <w:bCs/>
      <w:kern w:val="28"/>
      <w:sz w:val="44"/>
      <w:szCs w:val="32"/>
      <w:lang w:val="en-US" w:eastAsia="zh-CN" w:bidi="ar-SA"/>
    </w:rPr>
  </w:style>
  <w:style w:type="character" w:customStyle="1" w:styleId="105">
    <w:name w:val="脚注文本 字符"/>
    <w:link w:val="50"/>
    <w:uiPriority w:val="0"/>
    <w:rPr>
      <w:rFonts w:ascii="Times New Roman" w:hAnsi="Times New Roman" w:eastAsia="宋体" w:cs="Times New Roman"/>
      <w:color w:val="0000FF"/>
      <w:sz w:val="21"/>
    </w:rPr>
  </w:style>
  <w:style w:type="character" w:customStyle="1" w:styleId="106">
    <w:name w:val="正文文本缩进 3 字符"/>
    <w:link w:val="53"/>
    <w:uiPriority w:val="0"/>
    <w:rPr>
      <w:rFonts w:ascii="Times New Roman" w:hAnsi="Times New Roman" w:eastAsia="宋体" w:cs="Times New Roman"/>
      <w:kern w:val="2"/>
      <w:sz w:val="24"/>
    </w:rPr>
  </w:style>
  <w:style w:type="character" w:customStyle="1" w:styleId="107">
    <w:name w:val="正文文本 2 字符1"/>
    <w:link w:val="56"/>
    <w:uiPriority w:val="0"/>
    <w:rPr>
      <w:rFonts w:ascii="Times New Roman" w:hAnsi="Times New Roman" w:eastAsia="宋体" w:cs="Times New Roman"/>
      <w:kern w:val="2"/>
      <w:sz w:val="21"/>
      <w:szCs w:val="24"/>
    </w:rPr>
  </w:style>
  <w:style w:type="character" w:customStyle="1" w:styleId="108">
    <w:name w:val="HTML 预设格式 字符"/>
    <w:link w:val="57"/>
    <w:uiPriority w:val="0"/>
    <w:rPr>
      <w:rFonts w:ascii="黑体" w:hAnsi="Courier New" w:eastAsia="黑体" w:cs="Times New Roman"/>
    </w:rPr>
  </w:style>
  <w:style w:type="character" w:customStyle="1" w:styleId="109">
    <w:name w:val="标题 字符"/>
    <w:link w:val="59"/>
    <w:uiPriority w:val="0"/>
    <w:rPr>
      <w:rFonts w:ascii="Times New Roman" w:hAnsi="Times New Roman" w:eastAsia="宋体" w:cs="Times New Roman"/>
      <w:b/>
      <w:sz w:val="24"/>
      <w:lang w:val="en-GB"/>
    </w:rPr>
  </w:style>
  <w:style w:type="character" w:customStyle="1" w:styleId="110">
    <w:name w:val="批注主题 字符"/>
    <w:link w:val="60"/>
    <w:uiPriority w:val="0"/>
    <w:rPr>
      <w:rFonts w:ascii="Times New Roman" w:hAnsi="Times New Roman" w:eastAsia="宋体" w:cs="Times New Roman"/>
      <w:b/>
      <w:bCs/>
      <w:kern w:val="2"/>
      <w:sz w:val="21"/>
      <w:szCs w:val="24"/>
    </w:rPr>
  </w:style>
  <w:style w:type="character" w:customStyle="1" w:styleId="111">
    <w:name w:val="正文文本首行缩进 2 字符"/>
    <w:link w:val="61"/>
    <w:uiPriority w:val="0"/>
    <w:rPr>
      <w:rFonts w:ascii="宋体" w:hAnsi="宋体" w:eastAsia="宋体" w:cs="Times New Roman"/>
      <w:kern w:val="2"/>
      <w:sz w:val="21"/>
      <w:szCs w:val="24"/>
    </w:rPr>
  </w:style>
  <w:style w:type="paragraph" w:customStyle="1" w:styleId="112">
    <w:name w:val="_Style 3"/>
    <w:basedOn w:val="1"/>
    <w:next w:val="1"/>
    <w:uiPriority w:val="0"/>
    <w:pPr>
      <w:adjustRightInd/>
      <w:ind w:firstLine="420" w:firstLineChars="200"/>
    </w:pPr>
    <w:rPr>
      <w:rFonts w:ascii="Times New Roman" w:hAnsi="Times New Roman" w:eastAsia="仿宋_GB2312" w:cs="Times New Roman"/>
      <w:sz w:val="28"/>
    </w:rPr>
  </w:style>
  <w:style w:type="paragraph" w:customStyle="1" w:styleId="113">
    <w:name w:val="文档正文"/>
    <w:basedOn w:val="1"/>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114">
    <w:name w:val="!大节"/>
    <w:basedOn w:val="5"/>
    <w:uiPriority w:val="0"/>
    <w:pPr>
      <w:spacing w:before="260" w:after="260" w:line="415" w:lineRule="auto"/>
      <w:ind w:left="420" w:hanging="420"/>
    </w:pPr>
    <w:rPr>
      <w:rFonts w:ascii="Arial" w:hAnsi="Arial" w:eastAsia="微软雅黑" w:cs="Times New Roman"/>
      <w:lang w:val="en-US"/>
    </w:rPr>
  </w:style>
  <w:style w:type="character" w:customStyle="1" w:styleId="115">
    <w:name w:val="正文2 Char Char"/>
    <w:link w:val="116"/>
    <w:uiPriority w:val="0"/>
    <w:rPr>
      <w:rFonts w:ascii="Times New Roman" w:hAnsi="Times New Roman" w:eastAsia="宋体" w:cs="Times New Roman"/>
      <w:kern w:val="2"/>
      <w:sz w:val="24"/>
      <w:lang w:val="en-US" w:eastAsia="zh-CN" w:bidi="ar-SA"/>
    </w:rPr>
  </w:style>
  <w:style w:type="paragraph" w:customStyle="1" w:styleId="116">
    <w:name w:val="正文2"/>
    <w:basedOn w:val="1"/>
    <w:link w:val="115"/>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1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18">
    <w:name w:val="正文1"/>
    <w:basedOn w:val="32"/>
    <w:uiPriority w:val="0"/>
    <w:pPr>
      <w:ind w:left="0" w:leftChars="0" w:firstLine="480" w:firstLineChars="200"/>
    </w:pPr>
    <w:rPr>
      <w:rFonts w:ascii="仿宋_GB2312" w:hAnsi="Courier New" w:eastAsia="仿宋_GB2312" w:cs="Times New Roman"/>
      <w:kern w:val="28"/>
      <w:sz w:val="24"/>
    </w:rPr>
  </w:style>
  <w:style w:type="character" w:customStyle="1" w:styleId="119">
    <w:name w:val="纯文本 Char1"/>
    <w:link w:val="120"/>
    <w:uiPriority w:val="0"/>
    <w:rPr>
      <w:rFonts w:ascii="宋体" w:hAnsi="Courier New" w:eastAsia="宋体" w:cs="Times New Roman"/>
    </w:rPr>
  </w:style>
  <w:style w:type="paragraph" w:customStyle="1" w:styleId="120">
    <w:name w:val="纯文本1"/>
    <w:basedOn w:val="118"/>
    <w:link w:val="119"/>
    <w:uiPriority w:val="0"/>
    <w:pPr>
      <w:adjustRightInd/>
    </w:pPr>
    <w:rPr>
      <w:rFonts w:ascii="宋体" w:hAnsi="Courier New" w:eastAsia="宋体" w:cs="Times New Roman"/>
      <w:kern w:val="0"/>
      <w:sz w:val="20"/>
      <w:szCs w:val="20"/>
    </w:rPr>
  </w:style>
  <w:style w:type="paragraph" w:customStyle="1" w:styleId="121">
    <w:name w:val="Plain Text_3fb9179e-aedd-4b77-a013-467583d4dfa5"/>
    <w:basedOn w:val="1"/>
    <w:uiPriority w:val="0"/>
    <w:pPr>
      <w:spacing w:before="156" w:beforeLines="50" w:after="156" w:afterLines="50" w:line="400" w:lineRule="exact"/>
    </w:pPr>
    <w:rPr>
      <w:rFonts w:ascii="宋体" w:hAnsi="Courier New" w:eastAsia="宋体" w:cs="Times New Roman"/>
      <w:kern w:val="2"/>
      <w:sz w:val="24"/>
      <w:szCs w:val="24"/>
      <w:lang w:val="en-US" w:eastAsia="zh-CN"/>
    </w:rPr>
  </w:style>
  <w:style w:type="paragraph" w:customStyle="1" w:styleId="122">
    <w:name w:val="Normal (Web)_5d16c8f0-168f-40a0-bbe0-ac018255358b"/>
    <w:basedOn w:val="1"/>
    <w:uiPriority w:val="0"/>
    <w:rPr>
      <w:rFonts w:ascii="Times New Roman" w:hAnsi="Times New Roman" w:eastAsia="宋体" w:cs="Times New Roman"/>
      <w:szCs w:val="24"/>
    </w:rPr>
  </w:style>
  <w:style w:type="paragraph" w:customStyle="1" w:styleId="123">
    <w:name w:val="正文_1_0"/>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uiPriority w:val="0"/>
    <w:rPr>
      <w:rFonts w:ascii="宋体" w:hAnsi="Courier New" w:eastAsia="宋体" w:cs="Times New Roman"/>
      <w:kern w:val="2"/>
      <w:sz w:val="21"/>
      <w:szCs w:val="21"/>
      <w:lang w:val="en-US" w:eastAsia="zh-CN"/>
    </w:rPr>
  </w:style>
  <w:style w:type="paragraph" w:customStyle="1" w:styleId="125">
    <w:name w:val="纯文本_0_0"/>
    <w:basedOn w:val="123"/>
    <w:link w:val="124"/>
    <w:uiPriority w:val="0"/>
    <w:rPr>
      <w:rFonts w:ascii="宋体" w:hAnsi="Courier New" w:eastAsia="宋体" w:cs="Times New Roman"/>
      <w:szCs w:val="21"/>
    </w:rPr>
  </w:style>
  <w:style w:type="paragraph" w:customStyle="1" w:styleId="126">
    <w:name w:val="部分1"/>
    <w:basedOn w:val="1"/>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127">
    <w:name w:val="表格非标题文字"/>
    <w:link w:val="128"/>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8">
    <w:name w:val="表格非标题文字 Char"/>
    <w:link w:val="127"/>
    <w:uiPriority w:val="0"/>
    <w:rPr>
      <w:rFonts w:ascii="Futura Bk" w:hAnsi="Futura Bk" w:eastAsia="宋体" w:cs="Times New Roman"/>
      <w:kern w:val="2"/>
      <w:sz w:val="18"/>
      <w:szCs w:val="21"/>
      <w:lang w:val="en-US" w:eastAsia="zh-CN" w:bidi="ar-SA"/>
    </w:rPr>
  </w:style>
  <w:style w:type="paragraph" w:customStyle="1" w:styleId="129">
    <w:name w:val="*正文"/>
    <w:basedOn w:val="1"/>
    <w:link w:val="130"/>
    <w:uiPriority w:val="0"/>
    <w:pPr>
      <w:snapToGrid w:val="0"/>
      <w:spacing w:line="360" w:lineRule="auto"/>
      <w:ind w:firstLine="482"/>
      <w:jc w:val="left"/>
    </w:pPr>
    <w:rPr>
      <w:rFonts w:ascii="宋体" w:hAnsi="宋体" w:eastAsia="宋体" w:cs="Times New Roman"/>
      <w:kern w:val="0"/>
      <w:sz w:val="24"/>
      <w:szCs w:val="20"/>
    </w:rPr>
  </w:style>
  <w:style w:type="character" w:customStyle="1" w:styleId="130">
    <w:name w:val="*正文 Char"/>
    <w:link w:val="129"/>
    <w:uiPriority w:val="0"/>
    <w:rPr>
      <w:rFonts w:ascii="宋体" w:hAnsi="宋体" w:eastAsia="宋体" w:cs="Times New Roman"/>
      <w:sz w:val="24"/>
    </w:rPr>
  </w:style>
  <w:style w:type="character" w:customStyle="1" w:styleId="131">
    <w:name w:val="Char Char71"/>
    <w:uiPriority w:val="0"/>
    <w:rPr>
      <w:rFonts w:ascii="Times New Roman" w:hAnsi="Times New Roman" w:eastAsia="宋体" w:cs="Times New Roman"/>
      <w:kern w:val="2"/>
      <w:sz w:val="21"/>
      <w:szCs w:val="24"/>
      <w:lang w:val="en-US" w:eastAsia="zh-CN" w:bidi="ar-SA"/>
    </w:rPr>
  </w:style>
  <w:style w:type="character" w:customStyle="1" w:styleId="132">
    <w:name w:val="Char Char6"/>
    <w:uiPriority w:val="0"/>
    <w:rPr>
      <w:rFonts w:ascii="Times New Roman" w:hAnsi="Times New Roman" w:eastAsia="宋体" w:cs="Times New Roman"/>
      <w:kern w:val="2"/>
      <w:sz w:val="21"/>
      <w:szCs w:val="24"/>
      <w:lang w:val="en-US" w:eastAsia="zh-CN" w:bidi="ar-SA"/>
    </w:rPr>
  </w:style>
  <w:style w:type="character" w:customStyle="1" w:styleId="133">
    <w:name w:val="正文缩进 Char"/>
    <w:uiPriority w:val="0"/>
    <w:rPr>
      <w:rFonts w:ascii="Times New Roman" w:hAnsi="Times New Roman" w:eastAsia="宋体" w:cs="Times New Roman"/>
      <w:kern w:val="2"/>
      <w:sz w:val="21"/>
      <w:lang w:val="en-US" w:eastAsia="zh-CN"/>
    </w:rPr>
  </w:style>
  <w:style w:type="character" w:customStyle="1" w:styleId="134">
    <w:name w:val="正文首行缩进 Char1"/>
    <w:uiPriority w:val="0"/>
    <w:rPr>
      <w:rFonts w:ascii="宋体" w:hAnsi="Times New Roman" w:eastAsia="宋体" w:cs="Times New Roman"/>
      <w:snapToGrid w:val="0"/>
      <w:kern w:val="2"/>
      <w:sz w:val="24"/>
      <w:szCs w:val="21"/>
      <w:lang w:val="zh-CN"/>
    </w:rPr>
  </w:style>
  <w:style w:type="character" w:customStyle="1" w:styleId="135">
    <w:name w:val="Char Char28"/>
    <w:uiPriority w:val="0"/>
    <w:rPr>
      <w:rFonts w:ascii="仿宋_GB2312" w:hAnsi="仿宋_GB2312" w:eastAsia="仿宋_GB2312" w:cs="Times New Roman"/>
      <w:kern w:val="1"/>
      <w:sz w:val="28"/>
    </w:rPr>
  </w:style>
  <w:style w:type="character" w:customStyle="1" w:styleId="136">
    <w:name w:val="标题 3 Char1"/>
    <w:uiPriority w:val="0"/>
    <w:rPr>
      <w:rFonts w:hint="eastAsia" w:ascii="华文中宋" w:hAnsi="华文中宋" w:eastAsia="华文中宋" w:cs="Times New Roman"/>
      <w:b/>
      <w:bCs/>
      <w:kern w:val="2"/>
      <w:sz w:val="32"/>
      <w:szCs w:val="32"/>
      <w:lang w:val="en-US" w:eastAsia="zh-CN" w:bidi="ar-SA"/>
    </w:rPr>
  </w:style>
  <w:style w:type="character" w:customStyle="1" w:styleId="137">
    <w:name w:val="Heading 1 Char_247f4d3b-9e8b-495d-8568-b537c39c299c"/>
    <w:uiPriority w:val="0"/>
    <w:rPr>
      <w:rFonts w:ascii="Times New Roman" w:hAnsi="Times New Roman" w:eastAsia="黑体" w:cs="Times New Roman"/>
      <w:b/>
      <w:kern w:val="0"/>
      <w:sz w:val="24"/>
      <w:szCs w:val="24"/>
    </w:rPr>
  </w:style>
  <w:style w:type="paragraph" w:customStyle="1" w:styleId="138">
    <w:name w:val="U_正文"/>
    <w:basedOn w:val="1"/>
    <w:link w:val="139"/>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139">
    <w:name w:val="U_正文 Char"/>
    <w:link w:val="138"/>
    <w:uiPriority w:val="0"/>
    <w:rPr>
      <w:rFonts w:ascii="Times New Roman" w:hAnsi="Times New Roman" w:eastAsia="宋体" w:cs="Times New Roman"/>
      <w:sz w:val="24"/>
      <w:szCs w:val="24"/>
    </w:rPr>
  </w:style>
  <w:style w:type="character" w:customStyle="1" w:styleId="140">
    <w:name w:val="HTML 地址 Char1"/>
    <w:uiPriority w:val="0"/>
    <w:rPr>
      <w:rFonts w:ascii="Times New Roman" w:hAnsi="Times New Roman" w:eastAsia="宋体" w:cs="Times New Roman"/>
      <w:i/>
      <w:iCs/>
      <w:szCs w:val="24"/>
    </w:rPr>
  </w:style>
  <w:style w:type="character" w:customStyle="1" w:styleId="141">
    <w:name w:val="Char Char51"/>
    <w:uiPriority w:val="0"/>
    <w:rPr>
      <w:rFonts w:ascii="宋体" w:hAnsi="Courier New" w:eastAsia="宋体" w:cs="Times New Roman"/>
      <w:kern w:val="2"/>
      <w:sz w:val="21"/>
      <w:lang w:val="en-US" w:eastAsia="zh-CN"/>
    </w:rPr>
  </w:style>
  <w:style w:type="character" w:customStyle="1" w:styleId="142">
    <w:name w:val="表正文 Char"/>
    <w:uiPriority w:val="0"/>
    <w:rPr>
      <w:rFonts w:ascii="宋体" w:hAnsi="Times New Roman" w:eastAsia="宋体" w:cs="Times New Roman"/>
      <w:snapToGrid w:val="0"/>
      <w:color w:val="000000"/>
      <w:kern w:val="28"/>
      <w:sz w:val="28"/>
      <w:lang w:val="en-US" w:eastAsia="zh-CN" w:bidi="ar-SA"/>
    </w:rPr>
  </w:style>
  <w:style w:type="character" w:customStyle="1" w:styleId="143">
    <w:name w:val="Char Char34"/>
    <w:uiPriority w:val="0"/>
    <w:rPr>
      <w:rFonts w:ascii="Times New Roman" w:hAnsi="Times New Roman" w:eastAsia="宋体" w:cs="Times New Roman"/>
      <w:b/>
      <w:kern w:val="1"/>
      <w:sz w:val="28"/>
      <w:szCs w:val="28"/>
    </w:rPr>
  </w:style>
  <w:style w:type="character" w:customStyle="1" w:styleId="144">
    <w:name w:val="Normal Indent Char"/>
    <w:uiPriority w:val="0"/>
    <w:rPr>
      <w:rFonts w:ascii="Calibri" w:hAnsi="Calibri" w:eastAsia="宋体" w:cs="黑体"/>
      <w:snapToGrid w:val="0"/>
      <w:kern w:val="2"/>
      <w:sz w:val="24"/>
      <w:szCs w:val="22"/>
      <w:lang w:val="en-US" w:eastAsia="zh-CN" w:bidi="ar-SA"/>
    </w:rPr>
  </w:style>
  <w:style w:type="paragraph" w:customStyle="1" w:styleId="145">
    <w:name w:val="哈哈正文"/>
    <w:basedOn w:val="1"/>
    <w:link w:val="146"/>
    <w:uiPriority w:val="0"/>
    <w:pPr>
      <w:adjustRightInd/>
      <w:spacing w:line="360" w:lineRule="auto"/>
      <w:ind w:firstLine="200" w:firstLineChars="200"/>
    </w:pPr>
    <w:rPr>
      <w:rFonts w:ascii="宋体" w:hAnsi="宋体" w:eastAsia="宋体" w:cs="Times New Roman"/>
      <w:sz w:val="24"/>
      <w:szCs w:val="20"/>
    </w:rPr>
  </w:style>
  <w:style w:type="character" w:customStyle="1" w:styleId="146">
    <w:name w:val="哈哈正文 Char"/>
    <w:link w:val="145"/>
    <w:uiPriority w:val="0"/>
    <w:rPr>
      <w:rFonts w:ascii="宋体" w:hAnsi="宋体" w:eastAsia="宋体" w:cs="Times New Roman"/>
      <w:kern w:val="2"/>
      <w:sz w:val="24"/>
      <w:lang w:bidi="ar-SA"/>
    </w:rPr>
  </w:style>
  <w:style w:type="character" w:customStyle="1" w:styleId="147">
    <w:name w:val="未处理的提及1"/>
    <w:uiPriority w:val="0"/>
    <w:rPr>
      <w:rFonts w:ascii="Times New Roman" w:hAnsi="Times New Roman" w:eastAsia="宋体" w:cs="Times New Roman"/>
      <w:color w:val="808080"/>
      <w:shd w:val="clear" w:color="auto" w:fill="E6E6E6"/>
    </w:rPr>
  </w:style>
  <w:style w:type="character" w:customStyle="1" w:styleId="148">
    <w:name w:val="txt"/>
    <w:uiPriority w:val="0"/>
    <w:rPr>
      <w:rFonts w:ascii="仿宋_GB2312" w:hAnsi="Times New Roman" w:eastAsia="微软雅黑" w:cs="Times New Roman"/>
      <w:b/>
      <w:kern w:val="2"/>
      <w:sz w:val="32"/>
      <w:szCs w:val="32"/>
      <w:lang w:val="en-US" w:eastAsia="zh-CN" w:bidi="ar-SA"/>
    </w:rPr>
  </w:style>
  <w:style w:type="character" w:customStyle="1" w:styleId="149">
    <w:name w:val="二级标题 Char Char"/>
    <w:uiPriority w:val="0"/>
    <w:rPr>
      <w:rFonts w:ascii="宋体" w:hAnsi="宋体" w:eastAsia="宋体" w:cs="Times New Roman"/>
      <w:b/>
      <w:snapToGrid w:val="0"/>
      <w:kern w:val="2"/>
      <w:sz w:val="24"/>
      <w:szCs w:val="24"/>
      <w:lang w:val="en-US" w:eastAsia="zh-CN" w:bidi="ar-SA"/>
    </w:rPr>
  </w:style>
  <w:style w:type="character" w:customStyle="1" w:styleId="150">
    <w:name w:val="Char Char32"/>
    <w:uiPriority w:val="0"/>
    <w:rPr>
      <w:rFonts w:ascii="Times New Roman" w:hAnsi="Times New Roman" w:eastAsia="宋体" w:cs="Times New Roman"/>
      <w:b/>
      <w:kern w:val="1"/>
      <w:sz w:val="24"/>
      <w:szCs w:val="24"/>
    </w:rPr>
  </w:style>
  <w:style w:type="character" w:customStyle="1" w:styleId="151">
    <w:name w:val="PI Char1"/>
    <w:uiPriority w:val="0"/>
    <w:rPr>
      <w:rFonts w:ascii="宋体" w:hAnsi="宋体" w:eastAsia="宋体" w:cs="Times New Roman"/>
      <w:kern w:val="2"/>
      <w:sz w:val="24"/>
      <w:szCs w:val="24"/>
    </w:rPr>
  </w:style>
  <w:style w:type="character" w:customStyle="1" w:styleId="152">
    <w:name w:val="tw4winTerm"/>
    <w:uiPriority w:val="0"/>
    <w:rPr>
      <w:rFonts w:ascii="Times New Roman" w:hAnsi="Times New Roman" w:eastAsia="宋体" w:cs="Times New Roman"/>
      <w:color w:val="0000FF"/>
    </w:rPr>
  </w:style>
  <w:style w:type="character" w:customStyle="1" w:styleId="153">
    <w:name w:val="Footer Char_5509fc58-da63-4d4d-96b1-76d92ba5524a"/>
    <w:uiPriority w:val="0"/>
    <w:rPr>
      <w:rFonts w:ascii="Times New Roman" w:hAnsi="Times New Roman" w:eastAsia="宋体" w:cs="Times New Roman"/>
      <w:kern w:val="2"/>
      <w:sz w:val="18"/>
      <w:lang w:val="en-US" w:eastAsia="zh-CN" w:bidi="ar-SA"/>
    </w:rPr>
  </w:style>
  <w:style w:type="character" w:customStyle="1" w:styleId="154">
    <w:name w:val="普通文字 Char Char1"/>
    <w:uiPriority w:val="0"/>
    <w:rPr>
      <w:rFonts w:ascii="宋体" w:hAnsi="Courier New" w:eastAsia="宋体" w:cs="Times New Roman"/>
      <w:kern w:val="2"/>
      <w:sz w:val="21"/>
    </w:rPr>
  </w:style>
  <w:style w:type="character" w:customStyle="1" w:styleId="155">
    <w:name w:val="Char Char101"/>
    <w:uiPriority w:val="0"/>
    <w:rPr>
      <w:rFonts w:ascii="宋体" w:hAnsi="宋体" w:eastAsia="宋体" w:cs="Times New Roman"/>
      <w:kern w:val="2"/>
      <w:sz w:val="21"/>
      <w:szCs w:val="24"/>
      <w:lang w:val="en-US" w:eastAsia="zh-CN"/>
    </w:rPr>
  </w:style>
  <w:style w:type="character" w:customStyle="1" w:styleId="156">
    <w:name w:val="标题 4 Char"/>
    <w:uiPriority w:val="0"/>
    <w:rPr>
      <w:rFonts w:ascii="Arial" w:hAnsi="Arial" w:eastAsia="黑体" w:cs="Times New Roman"/>
      <w:b/>
      <w:kern w:val="2"/>
      <w:sz w:val="28"/>
    </w:rPr>
  </w:style>
  <w:style w:type="character" w:customStyle="1" w:styleId="157">
    <w:name w:val="链接"/>
    <w:uiPriority w:val="0"/>
    <w:rPr>
      <w:rFonts w:ascii="Times New Roman" w:hAnsi="Times New Roman" w:eastAsia="宋体" w:cs="Times New Roman"/>
      <w:color w:val="0000FF"/>
      <w:sz w:val="21"/>
      <w:szCs w:val="21"/>
      <w:u w:val="single"/>
    </w:rPr>
  </w:style>
  <w:style w:type="character" w:customStyle="1" w:styleId="158">
    <w:name w:val="h4 Char"/>
    <w:uiPriority w:val="0"/>
    <w:rPr>
      <w:rFonts w:ascii="Arial" w:hAnsi="Arial" w:eastAsia="黑体" w:cs="Times New Roman"/>
      <w:b/>
      <w:bCs/>
      <w:kern w:val="2"/>
      <w:sz w:val="28"/>
      <w:szCs w:val="28"/>
      <w:lang w:val="zh-CN" w:eastAsia="zh-CN" w:bidi="ar-SA"/>
    </w:rPr>
  </w:style>
  <w:style w:type="paragraph" w:customStyle="1" w:styleId="159">
    <w:name w:val="5正文"/>
    <w:basedOn w:val="1"/>
    <w:link w:val="160"/>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160">
    <w:name w:val="5正文 Char"/>
    <w:link w:val="159"/>
    <w:uiPriority w:val="0"/>
    <w:rPr>
      <w:rFonts w:ascii="仿宋_GB2312" w:hAnsi="微软雅黑" w:eastAsia="仿宋_GB2312" w:cs="Times New Roman"/>
      <w:sz w:val="28"/>
      <w:szCs w:val="21"/>
    </w:rPr>
  </w:style>
  <w:style w:type="character" w:customStyle="1" w:styleId="161">
    <w:name w:val="标题 3 字符"/>
    <w:uiPriority w:val="0"/>
    <w:rPr>
      <w:rFonts w:ascii="Times New Roman" w:hAnsi="Times New Roman" w:eastAsia="宋体" w:cs="Times New Roman"/>
      <w:b/>
      <w:bCs/>
      <w:kern w:val="2"/>
      <w:sz w:val="32"/>
      <w:szCs w:val="32"/>
    </w:rPr>
  </w:style>
  <w:style w:type="character" w:customStyle="1" w:styleId="162">
    <w:name w:val="样式6 Char"/>
    <w:uiPriority w:val="0"/>
    <w:rPr>
      <w:rFonts w:ascii="仿宋_GB2312" w:hAnsi="宋体" w:eastAsia="仿宋_GB2312" w:cs="Times New Roman"/>
      <w:b/>
      <w:bCs/>
      <w:kern w:val="2"/>
      <w:sz w:val="24"/>
      <w:szCs w:val="24"/>
      <w:lang w:val="en-US" w:eastAsia="zh-CN" w:bidi="ar-SA"/>
    </w:rPr>
  </w:style>
  <w:style w:type="character" w:customStyle="1" w:styleId="163">
    <w:name w:val="Char Char14"/>
    <w:uiPriority w:val="0"/>
    <w:rPr>
      <w:rFonts w:ascii="黑体" w:hAnsi="黑体" w:eastAsia="黑体" w:cs="Times New Roman"/>
    </w:rPr>
  </w:style>
  <w:style w:type="character" w:customStyle="1" w:styleId="164">
    <w:name w:val="Heading 2 Hidden Char"/>
    <w:uiPriority w:val="0"/>
    <w:rPr>
      <w:rFonts w:ascii="仿宋_GB2312" w:hAnsi="Times New Roman" w:eastAsia="仿宋_GB2312" w:cs="Times New Roman"/>
      <w:b/>
      <w:bCs/>
      <w:kern w:val="2"/>
      <w:sz w:val="24"/>
      <w:szCs w:val="24"/>
      <w:lang w:val="zh-CN" w:eastAsia="zh-CN" w:bidi="ar-SA"/>
    </w:rPr>
  </w:style>
  <w:style w:type="character" w:customStyle="1" w:styleId="165">
    <w:name w:val="font11"/>
    <w:uiPriority w:val="0"/>
    <w:rPr>
      <w:rFonts w:hint="default" w:ascii="Times New Roman" w:hAnsi="Times New Roman" w:eastAsia="宋体" w:cs="Times New Roman"/>
      <w:color w:val="000000"/>
      <w:sz w:val="22"/>
      <w:szCs w:val="22"/>
      <w:u w:val="none"/>
    </w:rPr>
  </w:style>
  <w:style w:type="character" w:customStyle="1" w:styleId="166">
    <w:name w:val="表正文 Char1"/>
    <w:uiPriority w:val="0"/>
    <w:rPr>
      <w:rFonts w:ascii="宋体" w:hAnsi="Times New Roman" w:eastAsia="宋体" w:cs="Times New Roman"/>
      <w:snapToGrid w:val="0"/>
      <w:color w:val="000000"/>
      <w:kern w:val="28"/>
      <w:sz w:val="28"/>
    </w:rPr>
  </w:style>
  <w:style w:type="character" w:customStyle="1" w:styleId="167">
    <w:name w:val="blue1"/>
    <w:uiPriority w:val="0"/>
    <w:rPr>
      <w:rFonts w:ascii="Arial" w:hAnsi="Arial" w:eastAsia="黑体" w:cs="Arial"/>
      <w:snapToGrid w:val="0"/>
      <w:kern w:val="0"/>
      <w:szCs w:val="21"/>
    </w:rPr>
  </w:style>
  <w:style w:type="character" w:customStyle="1" w:styleId="168">
    <w:name w:val="标书1 Char"/>
    <w:uiPriority w:val="0"/>
    <w:rPr>
      <w:rFonts w:ascii="Times New Roman" w:hAnsi="Times New Roman" w:eastAsia="宋体" w:cs="Times New Roman"/>
      <w:b/>
      <w:bCs/>
      <w:kern w:val="44"/>
      <w:sz w:val="44"/>
      <w:szCs w:val="44"/>
      <w:lang w:val="en-US" w:eastAsia="zh-CN" w:bidi="ar-SA"/>
    </w:rPr>
  </w:style>
  <w:style w:type="character" w:customStyle="1" w:styleId="169">
    <w:name w:val="样式5 Char"/>
    <w:uiPriority w:val="0"/>
    <w:rPr>
      <w:rFonts w:ascii="仿宋_GB2312" w:hAnsi="仿宋" w:eastAsia="仿宋_GB2312" w:cs="Times New Roman"/>
      <w:kern w:val="2"/>
      <w:sz w:val="24"/>
      <w:szCs w:val="24"/>
    </w:rPr>
  </w:style>
  <w:style w:type="character" w:customStyle="1" w:styleId="170">
    <w:name w:val="样式4 Char"/>
    <w:uiPriority w:val="0"/>
    <w:rPr>
      <w:rFonts w:ascii="仿宋_GB2312" w:hAnsi="仿宋" w:eastAsia="仿宋_GB2312" w:cs="Times New Roman"/>
      <w:b/>
      <w:kern w:val="2"/>
      <w:sz w:val="32"/>
      <w:szCs w:val="32"/>
      <w:lang w:bidi="ar-SA"/>
    </w:rPr>
  </w:style>
  <w:style w:type="character" w:customStyle="1" w:styleId="171">
    <w:name w:val="插图说明 Char"/>
    <w:uiPriority w:val="0"/>
    <w:rPr>
      <w:rFonts w:ascii="Times New Roman" w:hAnsi="Times New Roman" w:eastAsia="黑体" w:cs="Times New Roman"/>
      <w:sz w:val="24"/>
      <w:lang w:val="en-US" w:eastAsia="zh-CN"/>
    </w:rPr>
  </w:style>
  <w:style w:type="character" w:customStyle="1" w:styleId="172">
    <w:name w:val="Char Char24"/>
    <w:uiPriority w:val="0"/>
    <w:rPr>
      <w:rFonts w:ascii="Times New Roman" w:hAnsi="Times New Roman" w:eastAsia="宋体" w:cs="Times New Roman"/>
      <w:kern w:val="1"/>
      <w:sz w:val="21"/>
    </w:rPr>
  </w:style>
  <w:style w:type="character" w:customStyle="1" w:styleId="173">
    <w:name w:val="普通文字 Char1 Char"/>
    <w:uiPriority w:val="0"/>
    <w:rPr>
      <w:rFonts w:ascii="宋体" w:hAnsi="Courier New" w:eastAsia="宋体" w:cs="Times New Roman"/>
      <w:kern w:val="2"/>
      <w:sz w:val="21"/>
      <w:szCs w:val="24"/>
      <w:lang w:val="en-US" w:eastAsia="zh-CN" w:bidi="ar-SA"/>
    </w:rPr>
  </w:style>
  <w:style w:type="character" w:customStyle="1" w:styleId="174">
    <w:name w:val="h3 Char1"/>
    <w:uiPriority w:val="0"/>
    <w:rPr>
      <w:rFonts w:ascii="Times New Roman" w:hAnsi="Times New Roman" w:eastAsia="宋体" w:cs="Times New Roman"/>
      <w:b/>
      <w:bCs/>
      <w:kern w:val="2"/>
      <w:sz w:val="32"/>
      <w:szCs w:val="32"/>
      <w:lang w:bidi="ar-SA"/>
    </w:rPr>
  </w:style>
  <w:style w:type="character" w:customStyle="1" w:styleId="175">
    <w:name w:val="标题 Char1"/>
    <w:uiPriority w:val="0"/>
    <w:rPr>
      <w:rFonts w:ascii="Cambria" w:hAnsi="Cambria" w:eastAsia="宋体" w:cs="Times New Roman"/>
      <w:b/>
      <w:bCs/>
      <w:sz w:val="32"/>
      <w:szCs w:val="32"/>
      <w:lang w:bidi="ar-SA"/>
    </w:rPr>
  </w:style>
  <w:style w:type="character" w:customStyle="1" w:styleId="176">
    <w:name w:val="gf正文1 Char"/>
    <w:uiPriority w:val="0"/>
    <w:rPr>
      <w:rFonts w:ascii="宋体" w:hAnsi="宋体" w:eastAsia="宋体" w:cs="宋体"/>
      <w:kern w:val="2"/>
      <w:sz w:val="24"/>
      <w:szCs w:val="24"/>
      <w:lang w:val="en-US" w:eastAsia="zh-CN" w:bidi="ar-SA"/>
    </w:rPr>
  </w:style>
  <w:style w:type="character" w:customStyle="1" w:styleId="177">
    <w:name w:val="正文文本缩进 Char1"/>
    <w:uiPriority w:val="0"/>
    <w:rPr>
      <w:rFonts w:ascii="Calibri" w:hAnsi="Calibri" w:eastAsia="宋体" w:cs="Times New Roman"/>
      <w:sz w:val="28"/>
    </w:rPr>
  </w:style>
  <w:style w:type="paragraph" w:customStyle="1" w:styleId="178">
    <w:name w:val="无间隔1"/>
    <w:link w:val="179"/>
    <w:uiPriority w:val="0"/>
    <w:rPr>
      <w:rFonts w:ascii="Times New Roman" w:hAnsi="Times New Roman" w:eastAsia="宋体" w:cs="Times New Roman"/>
      <w:sz w:val="22"/>
      <w:szCs w:val="22"/>
      <w:lang w:val="en-US" w:eastAsia="zh-CN" w:bidi="ar-SA"/>
    </w:rPr>
  </w:style>
  <w:style w:type="character" w:customStyle="1" w:styleId="179">
    <w:name w:val="No Spacing Char"/>
    <w:link w:val="178"/>
    <w:uiPriority w:val="0"/>
    <w:rPr>
      <w:rFonts w:ascii="Times New Roman" w:hAnsi="Times New Roman" w:eastAsia="宋体" w:cs="Times New Roman"/>
      <w:sz w:val="22"/>
      <w:szCs w:val="22"/>
      <w:lang w:val="en-US" w:eastAsia="zh-CN" w:bidi="ar-SA"/>
    </w:rPr>
  </w:style>
  <w:style w:type="character" w:customStyle="1" w:styleId="180">
    <w:name w:val="样式7 Char"/>
    <w:uiPriority w:val="0"/>
    <w:rPr>
      <w:rFonts w:ascii="仿宋_GB2312" w:hAnsi="仿宋" w:eastAsia="仿宋_GB2312" w:cs="Times New Roman"/>
      <w:b/>
      <w:kern w:val="2"/>
      <w:sz w:val="24"/>
      <w:szCs w:val="24"/>
    </w:rPr>
  </w:style>
  <w:style w:type="character" w:customStyle="1" w:styleId="181">
    <w:name w:val="font12gray1"/>
    <w:uiPriority w:val="0"/>
    <w:rPr>
      <w:rFonts w:ascii="仿宋_GB2312" w:hAnsi="Times New Roman" w:eastAsia="微软雅黑" w:cs="Times New Roman"/>
      <w:b/>
      <w:spacing w:val="300"/>
      <w:kern w:val="2"/>
      <w:sz w:val="18"/>
      <w:szCs w:val="18"/>
      <w:lang w:val="en-US" w:eastAsia="zh-CN" w:bidi="ar-SA"/>
    </w:rPr>
  </w:style>
  <w:style w:type="character" w:customStyle="1" w:styleId="182">
    <w:name w:val="Char Char7"/>
    <w:uiPriority w:val="0"/>
    <w:rPr>
      <w:rFonts w:ascii="Times New Roman" w:hAnsi="Times New Roman" w:eastAsia="宋体" w:cs="Times New Roman"/>
      <w:kern w:val="2"/>
      <w:sz w:val="21"/>
      <w:szCs w:val="24"/>
      <w:lang w:val="en-US" w:eastAsia="zh-CN" w:bidi="ar-SA"/>
    </w:rPr>
  </w:style>
  <w:style w:type="character" w:customStyle="1" w:styleId="183">
    <w:name w:val="表名 Char"/>
    <w:uiPriority w:val="0"/>
    <w:rPr>
      <w:rFonts w:ascii="Times New Roman" w:hAnsi="Times New Roman" w:eastAsia="宋体" w:cs="Times New Roman"/>
      <w:b/>
      <w:bCs/>
      <w:kern w:val="2"/>
      <w:sz w:val="24"/>
      <w:szCs w:val="24"/>
      <w:lang w:val="en-US" w:eastAsia="zh-CN" w:bidi="ar-SA"/>
    </w:rPr>
  </w:style>
  <w:style w:type="character" w:customStyle="1" w:styleId="184">
    <w:name w:val="Document Map Char"/>
    <w:uiPriority w:val="0"/>
    <w:rPr>
      <w:rFonts w:ascii="Times New Roman" w:hAnsi="Times New Roman" w:eastAsia="宋体" w:cs="Times New Roman"/>
      <w:kern w:val="2"/>
      <w:sz w:val="21"/>
      <w:szCs w:val="24"/>
      <w:lang w:val="en-US" w:eastAsia="zh-CN" w:bidi="ar-SA"/>
    </w:rPr>
  </w:style>
  <w:style w:type="character" w:customStyle="1" w:styleId="185">
    <w:name w:val="font41"/>
    <w:uiPriority w:val="0"/>
    <w:rPr>
      <w:rFonts w:hint="eastAsia" w:ascii="仿宋_GB2312" w:hAnsi="Times New Roman" w:eastAsia="仿宋_GB2312" w:cs="仿宋_GB2312"/>
      <w:color w:val="000000"/>
      <w:sz w:val="22"/>
      <w:szCs w:val="22"/>
      <w:u w:val="none"/>
    </w:rPr>
  </w:style>
  <w:style w:type="character" w:customStyle="1" w:styleId="186">
    <w:name w:val="Balloon Text Char"/>
    <w:uiPriority w:val="0"/>
    <w:rPr>
      <w:rFonts w:ascii="Times New Roman" w:hAnsi="Times New Roman" w:eastAsia="宋体" w:cs="Times New Roman"/>
      <w:kern w:val="2"/>
      <w:sz w:val="18"/>
      <w:szCs w:val="18"/>
      <w:lang w:val="en-US" w:eastAsia="zh-CN" w:bidi="ar-SA"/>
    </w:rPr>
  </w:style>
  <w:style w:type="character" w:customStyle="1" w:styleId="187">
    <w:name w:val="正文 项目 Char"/>
    <w:uiPriority w:val="0"/>
    <w:rPr>
      <w:rFonts w:ascii="仿宋_GB2312" w:hAnsi="仿宋_GB2312" w:eastAsia="仿宋_GB2312" w:cs="Times New Roman"/>
      <w:kern w:val="2"/>
      <w:sz w:val="24"/>
      <w:lang w:bidi="ar-SA"/>
    </w:rPr>
  </w:style>
  <w:style w:type="character" w:customStyle="1" w:styleId="188">
    <w:name w:val="正文 项目2 Char"/>
    <w:uiPriority w:val="0"/>
    <w:rPr>
      <w:rFonts w:ascii="仿宋_GB2312" w:hAnsi="仿宋_GB2312" w:eastAsia="仿宋_GB2312" w:cs="Times New Roman"/>
      <w:kern w:val="2"/>
      <w:sz w:val="24"/>
      <w:lang w:bidi="ar-SA"/>
    </w:rPr>
  </w:style>
  <w:style w:type="character" w:customStyle="1" w:styleId="189">
    <w:name w:val="h Char Char1"/>
    <w:uiPriority w:val="0"/>
    <w:rPr>
      <w:rFonts w:ascii="Times New Roman" w:hAnsi="Times New Roman" w:eastAsia="宋体" w:cs="Times New Roman"/>
      <w:kern w:val="2"/>
      <w:sz w:val="18"/>
      <w:szCs w:val="18"/>
      <w:lang w:val="en-US" w:eastAsia="zh-CN" w:bidi="ar-SA"/>
    </w:rPr>
  </w:style>
  <w:style w:type="character" w:customStyle="1" w:styleId="190">
    <w:name w:val="Char Char27"/>
    <w:uiPriority w:val="0"/>
    <w:rPr>
      <w:rFonts w:ascii="宋体" w:hAnsi="宋体" w:eastAsia="宋体" w:cs="Times New Roman"/>
      <w:color w:val="000000"/>
      <w:kern w:val="1"/>
      <w:sz w:val="28"/>
      <w:lang w:val="en-US" w:eastAsia="zh-CN" w:bidi="ar-SA"/>
    </w:rPr>
  </w:style>
  <w:style w:type="character" w:customStyle="1" w:styleId="191">
    <w:name w:val="px14"/>
    <w:uiPriority w:val="0"/>
    <w:rPr>
      <w:rFonts w:ascii="仿宋_GB2312" w:hAnsi="Times New Roman" w:eastAsia="微软雅黑" w:cs="Times New Roman"/>
      <w:b/>
      <w:kern w:val="2"/>
      <w:sz w:val="32"/>
      <w:szCs w:val="32"/>
      <w:lang w:val="en-US" w:eastAsia="zh-CN" w:bidi="ar-SA"/>
    </w:rPr>
  </w:style>
  <w:style w:type="character" w:customStyle="1" w:styleId="192">
    <w:name w:val="HTML 预设格式 Char1"/>
    <w:uiPriority w:val="0"/>
    <w:rPr>
      <w:rFonts w:ascii="Courier New" w:hAnsi="Courier New" w:eastAsia="宋体" w:cs="Courier New"/>
      <w:sz w:val="20"/>
      <w:szCs w:val="20"/>
    </w:rPr>
  </w:style>
  <w:style w:type="character" w:customStyle="1" w:styleId="193">
    <w:name w:val="普通文字 Char1"/>
    <w:uiPriority w:val="0"/>
    <w:rPr>
      <w:rFonts w:ascii="宋体" w:hAnsi="Courier New" w:eastAsia="宋体" w:cs="Times New Roman"/>
      <w:kern w:val="2"/>
      <w:sz w:val="21"/>
      <w:lang w:val="en-US" w:eastAsia="zh-CN"/>
    </w:rPr>
  </w:style>
  <w:style w:type="character" w:customStyle="1" w:styleId="194">
    <w:name w:val="hei16b1"/>
    <w:uiPriority w:val="0"/>
    <w:rPr>
      <w:rFonts w:hint="default" w:ascii="Arial" w:hAnsi="Arial" w:eastAsia="宋体" w:cs="Arial"/>
      <w:b/>
      <w:bCs/>
      <w:color w:val="000000"/>
      <w:sz w:val="24"/>
      <w:szCs w:val="24"/>
    </w:rPr>
  </w:style>
  <w:style w:type="paragraph" w:customStyle="1" w:styleId="195">
    <w:name w:val="正文（绿盟科技）"/>
    <w:link w:val="196"/>
    <w:uiPriority w:val="0"/>
    <w:pPr>
      <w:spacing w:line="300" w:lineRule="auto"/>
    </w:pPr>
    <w:rPr>
      <w:rFonts w:ascii="Arial" w:hAnsi="Arial" w:eastAsia="宋体" w:cs="Times New Roman"/>
      <w:sz w:val="21"/>
      <w:szCs w:val="21"/>
      <w:lang w:val="en-US" w:eastAsia="zh-CN" w:bidi="ar-SA"/>
    </w:rPr>
  </w:style>
  <w:style w:type="character" w:customStyle="1" w:styleId="196">
    <w:name w:val="正文（绿盟科技） Char"/>
    <w:link w:val="195"/>
    <w:uiPriority w:val="0"/>
    <w:rPr>
      <w:rFonts w:ascii="Arial" w:hAnsi="Arial" w:eastAsia="宋体" w:cs="Times New Roman"/>
      <w:sz w:val="21"/>
      <w:szCs w:val="21"/>
    </w:rPr>
  </w:style>
  <w:style w:type="character" w:customStyle="1" w:styleId="197">
    <w:name w:val="Char Char19"/>
    <w:uiPriority w:val="0"/>
    <w:rPr>
      <w:rFonts w:ascii="宋体" w:hAnsi="宋体" w:eastAsia="宋体" w:cs="Times New Roman"/>
      <w:i/>
      <w:sz w:val="24"/>
      <w:szCs w:val="24"/>
    </w:rPr>
  </w:style>
  <w:style w:type="character" w:customStyle="1" w:styleId="198">
    <w:name w:val="页脚 Char"/>
    <w:uiPriority w:val="0"/>
    <w:rPr>
      <w:rFonts w:ascii="Times New Roman" w:hAnsi="Times New Roman" w:eastAsia="仿宋_GB2312" w:cs="Times New Roman"/>
      <w:kern w:val="2"/>
      <w:sz w:val="18"/>
      <w:lang w:val="en-US" w:eastAsia="zh-CN"/>
    </w:rPr>
  </w:style>
  <w:style w:type="character" w:customStyle="1" w:styleId="199">
    <w:name w:val="批注主题 Char"/>
    <w:uiPriority w:val="0"/>
    <w:rPr>
      <w:rFonts w:ascii="Times New Roman" w:hAnsi="Times New Roman" w:eastAsia="宋体" w:cs="Times New Roman"/>
      <w:b/>
      <w:bCs/>
      <w:kern w:val="2"/>
      <w:sz w:val="21"/>
      <w:szCs w:val="24"/>
      <w:lang w:val="en-US" w:eastAsia="zh-CN" w:bidi="ar-SA"/>
    </w:rPr>
  </w:style>
  <w:style w:type="character" w:customStyle="1" w:styleId="200">
    <w:name w:val="Comment Text Char"/>
    <w:uiPriority w:val="0"/>
    <w:rPr>
      <w:rFonts w:ascii="宋体" w:hAnsi="宋体" w:eastAsia="宋体" w:cs="Times New Roman"/>
      <w:kern w:val="2"/>
      <w:sz w:val="24"/>
      <w:lang w:val="en-US" w:eastAsia="zh-CN" w:bidi="ar-SA"/>
    </w:rPr>
  </w:style>
  <w:style w:type="character" w:customStyle="1" w:styleId="201">
    <w:name w:val="标题 2 字符"/>
    <w:uiPriority w:val="0"/>
    <w:rPr>
      <w:rFonts w:ascii="仿宋_GB2312" w:hAnsi="Times New Roman" w:eastAsia="仿宋_GB2312" w:cs="Times New Roman"/>
      <w:b/>
      <w:kern w:val="2"/>
      <w:sz w:val="24"/>
      <w:lang w:val="zh-CN"/>
    </w:rPr>
  </w:style>
  <w:style w:type="character" w:customStyle="1" w:styleId="202">
    <w:name w:val="Char Char72"/>
    <w:uiPriority w:val="0"/>
    <w:rPr>
      <w:rFonts w:ascii="Times New Roman" w:hAnsi="Times New Roman" w:eastAsia="宋体" w:cs="Times New Roman"/>
      <w:kern w:val="2"/>
      <w:sz w:val="21"/>
      <w:szCs w:val="24"/>
      <w:lang w:val="en-US" w:eastAsia="zh-CN" w:bidi="ar-SA"/>
    </w:rPr>
  </w:style>
  <w:style w:type="character" w:customStyle="1" w:styleId="203">
    <w:name w:val="正文文本缩进 Char2"/>
    <w:uiPriority w:val="0"/>
    <w:rPr>
      <w:rFonts w:ascii="Times New Roman" w:hAnsi="Times New Roman" w:eastAsia="宋体" w:cs="Times New Roman"/>
      <w:snapToGrid w:val="0"/>
      <w:kern w:val="0"/>
      <w:szCs w:val="24"/>
    </w:rPr>
  </w:style>
  <w:style w:type="character" w:customStyle="1" w:styleId="204">
    <w:name w:val="样式2 Char"/>
    <w:uiPriority w:val="0"/>
    <w:rPr>
      <w:rFonts w:ascii="仿宋_GB2312" w:hAnsi="仿宋" w:eastAsia="仿宋_GB2312" w:cs="仿宋_GB2312"/>
      <w:b/>
      <w:bCs/>
      <w:sz w:val="32"/>
      <w:szCs w:val="30"/>
      <w:lang w:val="zh-CN"/>
    </w:rPr>
  </w:style>
  <w:style w:type="paragraph" w:customStyle="1" w:styleId="205">
    <w:name w:val="表格名称"/>
    <w:basedOn w:val="5"/>
    <w:link w:val="206"/>
    <w:autoRedefine/>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206">
    <w:name w:val="表格名称[858D7CFB-ED40-4347-BF05-701D383B685F]"/>
    <w:link w:val="205"/>
    <w:uiPriority w:val="0"/>
    <w:rPr>
      <w:rFonts w:ascii="Times New Roman" w:hAnsi="Times New Roman" w:eastAsia="宋体" w:cs="Times New Roman"/>
      <w:sz w:val="32"/>
    </w:rPr>
  </w:style>
  <w:style w:type="character" w:customStyle="1" w:styleId="207">
    <w:name w:val="Char Char4"/>
    <w:uiPriority w:val="0"/>
    <w:rPr>
      <w:rFonts w:ascii="Times New Roman" w:hAnsi="Times New Roman" w:eastAsia="宋体" w:cs="Times New Roman"/>
      <w:b/>
      <w:sz w:val="24"/>
      <w:lang w:val="en-GB" w:eastAsia="zh-CN" w:bidi="ar-SA"/>
    </w:rPr>
  </w:style>
  <w:style w:type="character" w:customStyle="1" w:styleId="208">
    <w:name w:val="c7 style3"/>
    <w:uiPriority w:val="0"/>
    <w:rPr>
      <w:rFonts w:ascii="Times New Roman" w:hAnsi="Times New Roman" w:eastAsia="宋体" w:cs="Times New Roman"/>
    </w:rPr>
  </w:style>
  <w:style w:type="character" w:customStyle="1" w:styleId="209">
    <w:name w:val="正文文本 3 Char1"/>
    <w:uiPriority w:val="0"/>
    <w:rPr>
      <w:rFonts w:ascii="Times New Roman" w:hAnsi="Times New Roman" w:eastAsia="宋体" w:cs="Times New Roman"/>
      <w:sz w:val="16"/>
      <w:szCs w:val="16"/>
    </w:rPr>
  </w:style>
  <w:style w:type="character" w:customStyle="1" w:styleId="210">
    <w:name w:val="tw4winInternal"/>
    <w:uiPriority w:val="0"/>
    <w:rPr>
      <w:rFonts w:ascii="Courier New" w:hAnsi="Courier New" w:eastAsia="宋体" w:cs="Courier New"/>
      <w:color w:val="FF0000"/>
      <w:lang w:val="en-US" w:eastAsia="zh-CN"/>
    </w:rPr>
  </w:style>
  <w:style w:type="character" w:customStyle="1" w:styleId="211">
    <w:name w:val="Char Char10"/>
    <w:uiPriority w:val="0"/>
    <w:rPr>
      <w:rFonts w:ascii="宋体" w:hAnsi="宋体" w:eastAsia="宋体" w:cs="Times New Roman"/>
      <w:kern w:val="2"/>
      <w:sz w:val="21"/>
      <w:szCs w:val="24"/>
      <w:lang w:val="en-US" w:eastAsia="zh-CN"/>
    </w:rPr>
  </w:style>
  <w:style w:type="character" w:customStyle="1" w:styleId="212">
    <w:name w:val="shadow11"/>
    <w:uiPriority w:val="0"/>
    <w:rPr>
      <w:rFonts w:ascii="Times New Roman" w:hAnsi="Times New Roman" w:eastAsia="宋体" w:cs="Times New Roman"/>
      <w:color w:val="000000"/>
      <w:sz w:val="21"/>
    </w:rPr>
  </w:style>
  <w:style w:type="character" w:customStyle="1" w:styleId="213">
    <w:name w:val="正文非缩进 Char3"/>
    <w:uiPriority w:val="0"/>
    <w:rPr>
      <w:rFonts w:ascii="宋体" w:hAnsi="Times New Roman" w:eastAsia="宋体" w:cs="Times New Roman"/>
      <w:snapToGrid w:val="0"/>
      <w:color w:val="000000"/>
      <w:kern w:val="28"/>
      <w:sz w:val="28"/>
      <w:lang w:val="en-US" w:eastAsia="zh-CN" w:bidi="ar-SA"/>
    </w:rPr>
  </w:style>
  <w:style w:type="character" w:customStyle="1" w:styleId="214">
    <w:name w:val="Char Char"/>
    <w:uiPriority w:val="0"/>
    <w:rPr>
      <w:rFonts w:ascii="宋体" w:hAnsi="Courier New" w:eastAsia="宋体" w:cs="Times New Roman"/>
      <w:kern w:val="2"/>
      <w:sz w:val="21"/>
      <w:lang w:val="en-US" w:eastAsia="zh-CN" w:bidi="ar-SA"/>
    </w:rPr>
  </w:style>
  <w:style w:type="character" w:customStyle="1" w:styleId="215">
    <w:name w:val="签名 Char1"/>
    <w:uiPriority w:val="0"/>
    <w:rPr>
      <w:rFonts w:ascii="Times New Roman" w:hAnsi="Times New Roman" w:eastAsia="宋体" w:cs="Times New Roman"/>
      <w:szCs w:val="24"/>
    </w:rPr>
  </w:style>
  <w:style w:type="character" w:customStyle="1" w:styleId="216">
    <w:name w:val="Char Char18"/>
    <w:uiPriority w:val="0"/>
    <w:rPr>
      <w:rFonts w:ascii="宋体" w:hAnsi="宋体" w:eastAsia="宋体" w:cs="Times New Roman"/>
      <w:sz w:val="28"/>
    </w:rPr>
  </w:style>
  <w:style w:type="character" w:customStyle="1" w:styleId="217">
    <w:name w:val="批注文字 Char"/>
    <w:uiPriority w:val="0"/>
    <w:rPr>
      <w:rFonts w:ascii="Times New Roman" w:hAnsi="Times New Roman" w:eastAsia="宋体" w:cs="Times New Roman"/>
      <w:kern w:val="2"/>
      <w:sz w:val="21"/>
      <w:szCs w:val="24"/>
    </w:rPr>
  </w:style>
  <w:style w:type="character" w:customStyle="1" w:styleId="218">
    <w:name w:val="Char Char22"/>
    <w:uiPriority w:val="0"/>
    <w:rPr>
      <w:rFonts w:ascii="宋体" w:hAnsi="宋体" w:eastAsia="宋体" w:cs="Times New Roman"/>
      <w:kern w:val="1"/>
      <w:sz w:val="24"/>
      <w:szCs w:val="24"/>
    </w:rPr>
  </w:style>
  <w:style w:type="character" w:customStyle="1" w:styleId="219">
    <w:name w:val="pt141"/>
    <w:uiPriority w:val="0"/>
    <w:rPr>
      <w:rFonts w:ascii="Times New Roman" w:hAnsi="Times New Roman" w:eastAsia="宋体" w:cs="Times New Roman"/>
      <w:color w:val="330066"/>
      <w:sz w:val="22"/>
      <w:szCs w:val="22"/>
    </w:rPr>
  </w:style>
  <w:style w:type="character" w:customStyle="1" w:styleId="220">
    <w:name w:val="正文文本缩进 2 Char1"/>
    <w:uiPriority w:val="0"/>
    <w:rPr>
      <w:rFonts w:ascii="Times New Roman" w:hAnsi="Times New Roman" w:eastAsia="宋体" w:cs="Times New Roman"/>
      <w:szCs w:val="24"/>
    </w:rPr>
  </w:style>
  <w:style w:type="character" w:customStyle="1" w:styleId="221">
    <w:name w:val="Char Char611"/>
    <w:uiPriority w:val="0"/>
    <w:rPr>
      <w:rFonts w:ascii="Times New Roman" w:hAnsi="Times New Roman" w:eastAsia="宋体" w:cs="Times New Roman"/>
      <w:kern w:val="2"/>
      <w:sz w:val="21"/>
      <w:szCs w:val="24"/>
      <w:lang w:val="en-US" w:eastAsia="zh-CN" w:bidi="ar-SA"/>
    </w:rPr>
  </w:style>
  <w:style w:type="character" w:customStyle="1" w:styleId="222">
    <w:name w:val="highlight1"/>
    <w:uiPriority w:val="0"/>
    <w:rPr>
      <w:rFonts w:ascii="仿宋_GB2312" w:hAnsi="Times New Roman" w:eastAsia="微软雅黑" w:cs="Times New Roman"/>
      <w:b/>
      <w:kern w:val="2"/>
      <w:sz w:val="23"/>
      <w:szCs w:val="23"/>
      <w:lang w:val="en-US" w:eastAsia="zh-CN" w:bidi="ar-SA"/>
    </w:rPr>
  </w:style>
  <w:style w:type="paragraph" w:customStyle="1" w:styleId="223">
    <w:name w:val="my正文"/>
    <w:basedOn w:val="1"/>
    <w:link w:val="224"/>
    <w:uiPriority w:val="0"/>
    <w:pPr>
      <w:adjustRightInd/>
      <w:spacing w:line="360" w:lineRule="auto"/>
      <w:ind w:firstLine="480" w:firstLineChars="200"/>
    </w:pPr>
    <w:rPr>
      <w:rFonts w:ascii="Tahoma" w:hAnsi="Tahoma" w:eastAsia="宋体" w:cs="Times New Roman"/>
      <w:kern w:val="0"/>
      <w:sz w:val="24"/>
    </w:rPr>
  </w:style>
  <w:style w:type="character" w:customStyle="1" w:styleId="224">
    <w:name w:val="my正文 Char"/>
    <w:link w:val="223"/>
    <w:uiPriority w:val="0"/>
    <w:rPr>
      <w:rFonts w:ascii="Tahoma" w:hAnsi="Tahoma" w:eastAsia="宋体" w:cs="Times New Roman"/>
      <w:sz w:val="24"/>
      <w:szCs w:val="24"/>
    </w:rPr>
  </w:style>
  <w:style w:type="character" w:customStyle="1" w:styleId="225">
    <w:name w:val="Used by Word for text of Help footnotes Char Char1"/>
    <w:uiPriority w:val="0"/>
    <w:rPr>
      <w:rFonts w:ascii="Times New Roman" w:hAnsi="Times New Roman" w:eastAsia="宋体" w:cs="Times New Roman"/>
      <w:color w:val="0000FF"/>
      <w:sz w:val="21"/>
    </w:rPr>
  </w:style>
  <w:style w:type="character" w:customStyle="1" w:styleId="226">
    <w:name w:val="页眉 Char"/>
    <w:uiPriority w:val="0"/>
    <w:rPr>
      <w:rFonts w:ascii="Times New Roman" w:hAnsi="Times New Roman" w:eastAsia="仿宋_GB2312" w:cs="Times New Roman"/>
      <w:kern w:val="2"/>
      <w:sz w:val="18"/>
      <w:lang w:val="en-US" w:eastAsia="zh-CN"/>
    </w:rPr>
  </w:style>
  <w:style w:type="character" w:customStyle="1" w:styleId="227">
    <w:name w:val="FA正文 Char Char"/>
    <w:uiPriority w:val="0"/>
    <w:rPr>
      <w:rFonts w:ascii="Times New Roman" w:hAnsi="宋体" w:eastAsia="宋体" w:cs="Times New Roman"/>
      <w:kern w:val="2"/>
      <w:sz w:val="24"/>
      <w:lang w:bidi="ar-SA"/>
    </w:rPr>
  </w:style>
  <w:style w:type="character" w:customStyle="1" w:styleId="228">
    <w:name w:val="纯文本 字符"/>
    <w:uiPriority w:val="0"/>
    <w:rPr>
      <w:rFonts w:ascii="宋体" w:hAnsi="Courier New" w:eastAsia="宋体" w:cs="Arial"/>
      <w:snapToGrid w:val="0"/>
      <w:kern w:val="2"/>
      <w:sz w:val="21"/>
      <w:szCs w:val="21"/>
      <w:lang w:val="en-US" w:eastAsia="zh-CN" w:bidi="ar-SA"/>
    </w:rPr>
  </w:style>
  <w:style w:type="paragraph" w:customStyle="1" w:styleId="229">
    <w:name w:val="样式 标题 3h33rd level3BOD 0H3l3CTHeading 3 - oldLevel 3 He..."/>
    <w:basedOn w:val="6"/>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paragraph" w:customStyle="1" w:styleId="230">
    <w:name w:val="3级"/>
    <w:basedOn w:val="229"/>
    <w:link w:val="231"/>
    <w:uiPriority w:val="0"/>
    <w:pPr>
      <w:ind w:left="0" w:right="466" w:firstLine="288"/>
    </w:pPr>
    <w:rPr>
      <w:rFonts w:ascii="Times New Roman" w:hAnsi="宋体" w:eastAsia="宋体" w:cs="Times New Roman"/>
      <w:snapToGrid/>
    </w:rPr>
  </w:style>
  <w:style w:type="character" w:customStyle="1" w:styleId="231">
    <w:name w:val="3级 Char"/>
    <w:link w:val="230"/>
    <w:uiPriority w:val="0"/>
    <w:rPr>
      <w:rFonts w:ascii="宋体" w:hAnsi="宋体" w:eastAsia="宋体" w:cs="Times New Roman"/>
      <w:b/>
      <w:bCs/>
      <w:snapToGrid/>
      <w:sz w:val="28"/>
    </w:rPr>
  </w:style>
  <w:style w:type="character" w:customStyle="1" w:styleId="232">
    <w:name w:val="myp11"/>
    <w:uiPriority w:val="0"/>
    <w:rPr>
      <w:rFonts w:ascii="仿宋_GB2312" w:hAnsi="Times New Roman" w:eastAsia="微软雅黑" w:cs="Times New Roman"/>
      <w:b/>
      <w:kern w:val="2"/>
      <w:sz w:val="32"/>
      <w:szCs w:val="32"/>
      <w:lang w:val="en-US" w:eastAsia="zh-CN" w:bidi="ar-SA"/>
    </w:rPr>
  </w:style>
  <w:style w:type="character" w:customStyle="1" w:styleId="233">
    <w:name w:val="H6 Char"/>
    <w:uiPriority w:val="0"/>
    <w:rPr>
      <w:rFonts w:ascii="Arial" w:hAnsi="Arial" w:eastAsia="黑体" w:cs="Times New Roman"/>
      <w:b/>
      <w:bCs/>
      <w:kern w:val="2"/>
      <w:sz w:val="24"/>
      <w:szCs w:val="24"/>
    </w:rPr>
  </w:style>
  <w:style w:type="character" w:customStyle="1" w:styleId="234">
    <w:name w:val="Char Char91"/>
    <w:uiPriority w:val="0"/>
    <w:rPr>
      <w:rFonts w:ascii="Times New Roman" w:hAnsi="Times New Roman" w:eastAsia="宋体" w:cs="Times New Roman"/>
      <w:kern w:val="2"/>
      <w:sz w:val="18"/>
      <w:szCs w:val="18"/>
      <w:lang w:val="en-US" w:eastAsia="zh-CN" w:bidi="ar-SA"/>
    </w:rPr>
  </w:style>
  <w:style w:type="character" w:customStyle="1" w:styleId="235">
    <w:name w:val="副标题 Char1"/>
    <w:uiPriority w:val="0"/>
    <w:rPr>
      <w:rFonts w:ascii="Cambria" w:hAnsi="Cambria" w:eastAsia="宋体" w:cs="Times New Roman"/>
      <w:b/>
      <w:bCs/>
      <w:snapToGrid w:val="0"/>
      <w:kern w:val="28"/>
      <w:sz w:val="32"/>
      <w:szCs w:val="32"/>
    </w:rPr>
  </w:style>
  <w:style w:type="character" w:customStyle="1" w:styleId="236">
    <w:name w:val="font61"/>
    <w:uiPriority w:val="0"/>
    <w:rPr>
      <w:rFonts w:hint="eastAsia" w:ascii="仿宋" w:hAnsi="仿宋" w:eastAsia="仿宋" w:cs="仿宋"/>
      <w:color w:val="000000"/>
      <w:sz w:val="20"/>
      <w:szCs w:val="20"/>
      <w:u w:val="none"/>
    </w:rPr>
  </w:style>
  <w:style w:type="character" w:customStyle="1" w:styleId="237">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38">
    <w:name w:val="Char Char211"/>
    <w:uiPriority w:val="0"/>
    <w:rPr>
      <w:rFonts w:ascii="Times New Roman" w:hAnsi="Times New Roman" w:eastAsia="宋体" w:cs="Times New Roman"/>
      <w:b/>
      <w:bCs/>
      <w:kern w:val="2"/>
      <w:sz w:val="21"/>
      <w:szCs w:val="24"/>
      <w:lang w:val="en-US" w:eastAsia="zh-CN" w:bidi="ar-SA"/>
    </w:rPr>
  </w:style>
  <w:style w:type="character" w:customStyle="1" w:styleId="239">
    <w:name w:val="标题 2 Char"/>
    <w:uiPriority w:val="0"/>
    <w:rPr>
      <w:rFonts w:ascii="Arial" w:hAnsi="Arial" w:eastAsia="黑体" w:cs="Times New Roman"/>
      <w:b/>
      <w:kern w:val="2"/>
      <w:sz w:val="32"/>
      <w:lang w:val="en-US" w:eastAsia="zh-CN"/>
    </w:rPr>
  </w:style>
  <w:style w:type="character" w:customStyle="1" w:styleId="240">
    <w:name w:val="maywed421"/>
    <w:uiPriority w:val="0"/>
    <w:rPr>
      <w:rFonts w:ascii="Times New Roman" w:hAnsi="Times New Roman" w:eastAsia="宋体" w:cs="Times New Roman"/>
      <w:color w:val="366FB6"/>
      <w:u w:val="none"/>
    </w:rPr>
  </w:style>
  <w:style w:type="character" w:customStyle="1" w:styleId="241">
    <w:name w:val="正文文本缩进 Char"/>
    <w:uiPriority w:val="0"/>
    <w:rPr>
      <w:rFonts w:ascii="宋体" w:hAnsi="宋体" w:eastAsia="宋体" w:cs="Times New Roman"/>
      <w:kern w:val="2"/>
      <w:sz w:val="24"/>
      <w:szCs w:val="24"/>
    </w:rPr>
  </w:style>
  <w:style w:type="character" w:customStyle="1" w:styleId="242">
    <w:name w:val="Char Char102"/>
    <w:uiPriority w:val="0"/>
    <w:rPr>
      <w:rFonts w:ascii="宋体" w:hAnsi="宋体" w:eastAsia="宋体" w:cs="Times New Roman"/>
      <w:kern w:val="2"/>
      <w:sz w:val="21"/>
      <w:szCs w:val="24"/>
      <w:lang w:val="en-US" w:eastAsia="zh-CN"/>
    </w:rPr>
  </w:style>
  <w:style w:type="character" w:customStyle="1" w:styleId="243">
    <w:name w:val="页眉 Char1"/>
    <w:uiPriority w:val="0"/>
    <w:rPr>
      <w:rFonts w:ascii="Times New Roman" w:hAnsi="Times New Roman" w:eastAsia="宋体" w:cs="Times New Roman"/>
      <w:kern w:val="2"/>
      <w:sz w:val="18"/>
      <w:szCs w:val="18"/>
      <w:lang w:val="en-US" w:eastAsia="zh-CN" w:bidi="ar-SA"/>
    </w:rPr>
  </w:style>
  <w:style w:type="character" w:customStyle="1" w:styleId="244">
    <w:name w:val="md"/>
    <w:uiPriority w:val="0"/>
    <w:rPr>
      <w:rFonts w:ascii="Arial" w:hAnsi="Arial" w:eastAsia="黑体" w:cs="Arial"/>
      <w:snapToGrid w:val="0"/>
      <w:kern w:val="0"/>
      <w:szCs w:val="21"/>
    </w:rPr>
  </w:style>
  <w:style w:type="character" w:customStyle="1" w:styleId="245">
    <w:name w:val="big1"/>
    <w:uiPriority w:val="0"/>
    <w:rPr>
      <w:rFonts w:hint="eastAsia" w:ascii="宋体" w:hAnsi="宋体" w:eastAsia="宋体" w:cs="Times New Roman"/>
      <w:color w:val="333333"/>
      <w:sz w:val="22"/>
      <w:szCs w:val="22"/>
    </w:rPr>
  </w:style>
  <w:style w:type="character" w:customStyle="1" w:styleId="246">
    <w:name w:val="Char Char311"/>
    <w:uiPriority w:val="0"/>
    <w:rPr>
      <w:rFonts w:ascii="Times New Roman" w:hAnsi="Times New Roman" w:eastAsia="宋体" w:cs="Times New Roman"/>
      <w:kern w:val="2"/>
      <w:sz w:val="21"/>
      <w:szCs w:val="24"/>
      <w:lang w:val="en-US" w:eastAsia="zh-CN" w:bidi="ar-SA"/>
    </w:rPr>
  </w:style>
  <w:style w:type="character" w:customStyle="1" w:styleId="247">
    <w:name w:val="Char Char81"/>
    <w:uiPriority w:val="0"/>
    <w:rPr>
      <w:rFonts w:ascii="Times New Roman" w:hAnsi="Times New Roman" w:eastAsia="宋体" w:cs="Times New Roman"/>
      <w:b/>
      <w:sz w:val="24"/>
      <w:lang w:val="en-GB" w:eastAsia="zh-CN"/>
    </w:rPr>
  </w:style>
  <w:style w:type="character" w:customStyle="1" w:styleId="248">
    <w:name w:val="样式3 Char"/>
    <w:uiPriority w:val="0"/>
    <w:rPr>
      <w:rFonts w:ascii="仿宋_GB2312" w:hAnsi="仿宋" w:eastAsia="仿宋_GB2312" w:cs="仿宋_GB2312"/>
      <w:sz w:val="32"/>
      <w:szCs w:val="30"/>
      <w:lang w:val="zh-CN"/>
    </w:rPr>
  </w:style>
  <w:style w:type="character" w:customStyle="1" w:styleId="249">
    <w:name w:val="正文首行缩进 2 Char1"/>
    <w:uiPriority w:val="0"/>
    <w:rPr>
      <w:rFonts w:ascii="Times New Roman" w:hAnsi="Times New Roman" w:eastAsia="宋体" w:cs="Times New Roman"/>
      <w:kern w:val="2"/>
      <w:sz w:val="24"/>
      <w:szCs w:val="24"/>
    </w:rPr>
  </w:style>
  <w:style w:type="character" w:customStyle="1" w:styleId="250">
    <w:name w:val="副标题 Char2"/>
    <w:uiPriority w:val="0"/>
    <w:rPr>
      <w:rFonts w:ascii="Cambria" w:hAnsi="Cambria" w:eastAsia="宋体" w:cs="Times New Roman"/>
      <w:b/>
      <w:bCs/>
      <w:snapToGrid w:val="0"/>
      <w:kern w:val="28"/>
      <w:sz w:val="32"/>
      <w:szCs w:val="32"/>
    </w:rPr>
  </w:style>
  <w:style w:type="paragraph" w:customStyle="1" w:styleId="251">
    <w:name w:val="标题4-dyf"/>
    <w:basedOn w:val="7"/>
    <w:link w:val="252"/>
    <w:uiPriority w:val="0"/>
    <w:pPr>
      <w:tabs>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252">
    <w:name w:val="标题4-dyf Char"/>
    <w:link w:val="251"/>
    <w:uiPriority w:val="0"/>
    <w:rPr>
      <w:rFonts w:ascii="Cambria" w:hAnsi="Cambria" w:eastAsia="宋体" w:cs="Times New Roman"/>
      <w:b/>
      <w:bCs/>
      <w:color w:val="000000"/>
      <w:kern w:val="2"/>
      <w:sz w:val="21"/>
      <w:szCs w:val="21"/>
    </w:rPr>
  </w:style>
  <w:style w:type="character" w:customStyle="1" w:styleId="253">
    <w:name w:val="dectext1"/>
    <w:uiPriority w:val="0"/>
    <w:rPr>
      <w:rFonts w:ascii="宋体" w:hAnsi="宋体" w:eastAsia="宋体" w:cs="Times New Roman"/>
      <w:color w:val="333333"/>
      <w:sz w:val="21"/>
      <w:szCs w:val="21"/>
      <w:u w:val="none"/>
    </w:rPr>
  </w:style>
  <w:style w:type="paragraph" w:customStyle="1" w:styleId="254">
    <w:name w:val="冯"/>
    <w:basedOn w:val="1"/>
    <w:link w:val="255"/>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255">
    <w:name w:val="冯 Char"/>
    <w:link w:val="254"/>
    <w:uiPriority w:val="0"/>
    <w:rPr>
      <w:rFonts w:ascii="宋体" w:hAnsi="宋体" w:eastAsia="宋体" w:cs="Times New Roman"/>
      <w:color w:val="000000"/>
      <w:sz w:val="24"/>
      <w:szCs w:val="24"/>
    </w:rPr>
  </w:style>
  <w:style w:type="character" w:customStyle="1" w:styleId="256">
    <w:name w:val="Header Char_b9f64bb0-6e6b-4875-a638-609c149ea636"/>
    <w:uiPriority w:val="0"/>
    <w:rPr>
      <w:rFonts w:ascii="Times New Roman" w:hAnsi="Times New Roman" w:eastAsia="宋体" w:cs="Times New Roman"/>
      <w:kern w:val="2"/>
      <w:sz w:val="18"/>
      <w:szCs w:val="18"/>
      <w:lang w:val="en-US" w:eastAsia="zh-CN" w:bidi="ar-SA"/>
    </w:rPr>
  </w:style>
  <w:style w:type="character" w:customStyle="1" w:styleId="257">
    <w:name w:val="Char Char12"/>
    <w:uiPriority w:val="0"/>
    <w:rPr>
      <w:rFonts w:ascii="仿宋_GB2312" w:hAnsi="Times New Roman" w:eastAsia="仿宋_GB2312" w:cs="Times New Roman"/>
      <w:b/>
      <w:bCs/>
      <w:kern w:val="2"/>
      <w:sz w:val="24"/>
      <w:szCs w:val="24"/>
      <w:lang w:val="zh-CN" w:eastAsia="zh-CN" w:bidi="ar-SA"/>
    </w:rPr>
  </w:style>
  <w:style w:type="character" w:customStyle="1" w:styleId="258">
    <w:name w:val="普通文字 Char3"/>
    <w:uiPriority w:val="0"/>
    <w:rPr>
      <w:rFonts w:ascii="宋体" w:hAnsi="Courier New" w:eastAsia="宋体" w:cs="Times New Roman"/>
      <w:kern w:val="2"/>
      <w:sz w:val="21"/>
      <w:lang w:val="en-US" w:eastAsia="zh-CN" w:bidi="ar-SA"/>
    </w:rPr>
  </w:style>
  <w:style w:type="character" w:customStyle="1" w:styleId="259">
    <w:name w:val="公文正文 Char"/>
    <w:uiPriority w:val="0"/>
    <w:rPr>
      <w:rFonts w:ascii="仿宋_GB2312" w:hAnsi="Times New Roman" w:eastAsia="仿宋_GB2312" w:cs="Times New Roman"/>
      <w:kern w:val="2"/>
      <w:sz w:val="24"/>
      <w:szCs w:val="24"/>
      <w:lang w:val="en-US" w:eastAsia="zh-CN" w:bidi="ar-SA"/>
    </w:rPr>
  </w:style>
  <w:style w:type="character" w:customStyle="1" w:styleId="260">
    <w:name w:val="正文首行缩进 Char Char Char Char Char"/>
    <w:uiPriority w:val="0"/>
    <w:rPr>
      <w:rFonts w:ascii="宋体" w:hAnsi="Times New Roman" w:eastAsia="宋体" w:cs="Times New Roman"/>
      <w:kern w:val="2"/>
      <w:sz w:val="24"/>
      <w:lang w:val="zh-CN"/>
    </w:rPr>
  </w:style>
  <w:style w:type="character" w:customStyle="1" w:styleId="261">
    <w:name w:val="PI Char"/>
    <w:uiPriority w:val="0"/>
    <w:rPr>
      <w:rFonts w:ascii="宋体" w:hAnsi="宋体" w:eastAsia="宋体" w:cs="Times New Roman"/>
      <w:kern w:val="2"/>
      <w:sz w:val="24"/>
      <w:szCs w:val="24"/>
      <w:lang w:val="en-US" w:eastAsia="zh-CN" w:bidi="ar-SA"/>
    </w:rPr>
  </w:style>
  <w:style w:type="paragraph" w:customStyle="1" w:styleId="262">
    <w:name w:val="Default"/>
    <w:link w:val="263"/>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3">
    <w:name w:val="Default Char"/>
    <w:link w:val="262"/>
    <w:uiPriority w:val="0"/>
    <w:rPr>
      <w:rFonts w:ascii="仿宋_GB2312" w:hAnsi="Times New Roman" w:eastAsia="仿宋_GB2312" w:cs="仿宋_GB2312"/>
      <w:color w:val="000000"/>
      <w:sz w:val="24"/>
      <w:szCs w:val="24"/>
      <w:lang w:val="en-US" w:eastAsia="zh-CN" w:bidi="ar-SA"/>
    </w:rPr>
  </w:style>
  <w:style w:type="character" w:customStyle="1" w:styleId="264">
    <w:name w:val="style91"/>
    <w:uiPriority w:val="0"/>
    <w:rPr>
      <w:rFonts w:ascii="Times New Roman" w:hAnsi="Times New Roman" w:eastAsia="宋体" w:cs="Times New Roman"/>
      <w:color w:val="333333"/>
    </w:rPr>
  </w:style>
  <w:style w:type="character" w:customStyle="1" w:styleId="265">
    <w:name w:val="列出段落 Char2"/>
    <w:uiPriority w:val="0"/>
    <w:rPr>
      <w:rFonts w:ascii="Calibri" w:hAnsi="Calibri" w:eastAsia="宋体" w:cs="Times New Roman"/>
      <w:kern w:val="2"/>
      <w:sz w:val="28"/>
    </w:rPr>
  </w:style>
  <w:style w:type="character" w:customStyle="1" w:styleId="266">
    <w:name w:val="mdeck"/>
    <w:uiPriority w:val="0"/>
    <w:rPr>
      <w:rFonts w:ascii="仿宋_GB2312" w:hAnsi="Times New Roman" w:eastAsia="微软雅黑" w:cs="Times New Roman"/>
      <w:b/>
      <w:kern w:val="2"/>
      <w:sz w:val="32"/>
      <w:szCs w:val="32"/>
      <w:lang w:val="en-US" w:eastAsia="zh-CN" w:bidi="ar-SA"/>
    </w:rPr>
  </w:style>
  <w:style w:type="character" w:customStyle="1" w:styleId="267">
    <w:name w:val="unnamed11"/>
    <w:uiPriority w:val="0"/>
    <w:rPr>
      <w:rFonts w:ascii="Times New Roman" w:hAnsi="Times New Roman" w:eastAsia="宋体" w:cs="Times New Roman"/>
      <w:sz w:val="20"/>
      <w:szCs w:val="20"/>
    </w:rPr>
  </w:style>
  <w:style w:type="character" w:customStyle="1" w:styleId="268">
    <w:name w:val="正文文本 Char2"/>
    <w:uiPriority w:val="0"/>
    <w:rPr>
      <w:rFonts w:ascii="Times New Roman" w:hAnsi="Times New Roman" w:eastAsia="宋体" w:cs="Times New Roman"/>
      <w:snapToGrid w:val="0"/>
      <w:kern w:val="0"/>
      <w:szCs w:val="24"/>
    </w:rPr>
  </w:style>
  <w:style w:type="character" w:customStyle="1" w:styleId="269">
    <w:name w:val="标书正文格式 Char"/>
    <w:uiPriority w:val="0"/>
    <w:rPr>
      <w:rFonts w:ascii="Times New Roman" w:hAnsi="Times New Roman" w:eastAsia="楷体_GB2312" w:cs="Times New Roman"/>
      <w:kern w:val="2"/>
      <w:sz w:val="24"/>
      <w:szCs w:val="24"/>
      <w:lang w:bidi="ar-SA"/>
    </w:rPr>
  </w:style>
  <w:style w:type="character" w:customStyle="1" w:styleId="270">
    <w:name w:val="Char Char11"/>
    <w:uiPriority w:val="0"/>
    <w:rPr>
      <w:rFonts w:ascii="宋体" w:hAnsi="宋体" w:eastAsia="宋体" w:cs="Times New Roman"/>
      <w:b/>
      <w:kern w:val="2"/>
      <w:sz w:val="24"/>
      <w:szCs w:val="24"/>
      <w:lang w:val="en-US" w:eastAsia="zh-CN" w:bidi="ar-SA"/>
    </w:rPr>
  </w:style>
  <w:style w:type="character" w:customStyle="1" w:styleId="271">
    <w:name w:val="ca-131"/>
    <w:uiPriority w:val="0"/>
    <w:rPr>
      <w:rFonts w:hint="eastAsia" w:ascii="仿宋_GB2312" w:hAnsi="Times New Roman" w:eastAsia="仿宋_GB2312" w:cs="Times New Roman"/>
      <w:b/>
      <w:bCs/>
      <w:color w:val="000000"/>
      <w:spacing w:val="-20"/>
      <w:sz w:val="24"/>
      <w:szCs w:val="24"/>
    </w:rPr>
  </w:style>
  <w:style w:type="character" w:customStyle="1" w:styleId="272">
    <w:name w:val="tw4winMark"/>
    <w:uiPriority w:val="0"/>
    <w:rPr>
      <w:rFonts w:ascii="Courier New" w:hAnsi="Courier New" w:eastAsia="宋体" w:cs="Courier New"/>
      <w:vanish/>
      <w:color w:val="800080"/>
      <w:sz w:val="24"/>
      <w:szCs w:val="24"/>
      <w:vertAlign w:val="subscript"/>
    </w:rPr>
  </w:style>
  <w:style w:type="paragraph" w:customStyle="1" w:styleId="273">
    <w:name w:val="正文样式"/>
    <w:basedOn w:val="1"/>
    <w:link w:val="274"/>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74">
    <w:name w:val="正文样式 Char"/>
    <w:link w:val="273"/>
    <w:uiPriority w:val="0"/>
    <w:rPr>
      <w:rFonts w:ascii="Calibri" w:hAnsi="Calibri" w:eastAsia="宋体" w:cs="Times New Roman"/>
      <w:sz w:val="24"/>
      <w:szCs w:val="24"/>
    </w:rPr>
  </w:style>
  <w:style w:type="character" w:customStyle="1" w:styleId="275">
    <w:name w:val="表正文 Char3"/>
    <w:uiPriority w:val="0"/>
    <w:rPr>
      <w:rFonts w:ascii="Times New Roman" w:hAnsi="Times New Roman" w:eastAsia="宋体" w:cs="Times New Roman"/>
    </w:rPr>
  </w:style>
  <w:style w:type="character" w:customStyle="1" w:styleId="276">
    <w:name w:val="H5 Char"/>
    <w:uiPriority w:val="0"/>
    <w:rPr>
      <w:rFonts w:ascii="Times New Roman" w:hAnsi="Times New Roman" w:eastAsia="宋体" w:cs="Times New Roman"/>
      <w:b/>
      <w:bCs/>
      <w:kern w:val="2"/>
      <w:sz w:val="28"/>
      <w:szCs w:val="28"/>
    </w:rPr>
  </w:style>
  <w:style w:type="character" w:customStyle="1" w:styleId="277">
    <w:name w:val="Char Char3"/>
    <w:uiPriority w:val="0"/>
    <w:rPr>
      <w:rFonts w:ascii="Times New Roman" w:hAnsi="Times New Roman" w:eastAsia="宋体" w:cs="Times New Roman"/>
      <w:kern w:val="2"/>
      <w:sz w:val="21"/>
      <w:szCs w:val="24"/>
      <w:lang w:val="en-US" w:eastAsia="zh-CN" w:bidi="ar-SA"/>
    </w:rPr>
  </w:style>
  <w:style w:type="character" w:customStyle="1" w:styleId="278">
    <w:name w:val="正文 编号 Char"/>
    <w:uiPriority w:val="0"/>
    <w:rPr>
      <w:rFonts w:ascii="仿宋_GB2312" w:hAnsi="仿宋_GB2312" w:eastAsia="仿宋_GB2312" w:cs="Times New Roman"/>
      <w:kern w:val="2"/>
      <w:sz w:val="24"/>
      <w:lang w:bidi="ar-SA"/>
    </w:rPr>
  </w:style>
  <w:style w:type="character" w:customStyle="1" w:styleId="279">
    <w:name w:val="question-title2"/>
    <w:uiPriority w:val="0"/>
    <w:rPr>
      <w:rFonts w:ascii="Arial" w:hAnsi="Arial" w:eastAsia="黑体" w:cs="Arial"/>
      <w:snapToGrid w:val="0"/>
      <w:kern w:val="0"/>
      <w:szCs w:val="21"/>
    </w:rPr>
  </w:style>
  <w:style w:type="paragraph" w:customStyle="1" w:styleId="280">
    <w:name w:val="gf正文1"/>
    <w:basedOn w:val="1"/>
    <w:link w:val="281"/>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281">
    <w:name w:val="gf正文1 Char Char"/>
    <w:link w:val="280"/>
    <w:uiPriority w:val="0"/>
    <w:rPr>
      <w:rFonts w:ascii="宋体" w:hAnsi="宋体" w:eastAsia="宋体" w:cs="宋体"/>
      <w:kern w:val="2"/>
      <w:sz w:val="24"/>
      <w:szCs w:val="24"/>
    </w:rPr>
  </w:style>
  <w:style w:type="character" w:customStyle="1" w:styleId="282">
    <w:name w:val="Char Char15"/>
    <w:uiPriority w:val="0"/>
    <w:rPr>
      <w:rFonts w:ascii="宋体" w:hAnsi="宋体" w:eastAsia="宋体" w:cs="Times New Roman"/>
      <w:kern w:val="1"/>
      <w:sz w:val="21"/>
    </w:rPr>
  </w:style>
  <w:style w:type="character" w:customStyle="1" w:styleId="283">
    <w:name w:val="正文缩进 Char3"/>
    <w:uiPriority w:val="0"/>
    <w:rPr>
      <w:rFonts w:ascii="宋体" w:hAnsi="Times New Roman" w:eastAsia="宋体" w:cs="Times New Roman"/>
      <w:snapToGrid w:val="0"/>
      <w:color w:val="000000"/>
      <w:kern w:val="28"/>
      <w:sz w:val="28"/>
      <w:lang w:val="en-US" w:eastAsia="zh-CN" w:bidi="ar-SA"/>
    </w:rPr>
  </w:style>
  <w:style w:type="paragraph" w:styleId="284">
    <w:name w:val="List Paragraph"/>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285">
    <w:name w:val="列表1"/>
    <w:basedOn w:val="1"/>
    <w:next w:val="284"/>
    <w:link w:val="286"/>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character" w:customStyle="1" w:styleId="286">
    <w:name w:val="列出段落 Char1"/>
    <w:link w:val="285"/>
    <w:uiPriority w:val="0"/>
    <w:rPr>
      <w:rFonts w:ascii="Calibri" w:hAnsi="Calibri" w:eastAsia="宋体" w:cs="Times New Roman"/>
      <w:sz w:val="24"/>
      <w:lang w:eastAsia="en-US"/>
    </w:rPr>
  </w:style>
  <w:style w:type="character" w:customStyle="1" w:styleId="287">
    <w:name w:val="Char Char8"/>
    <w:uiPriority w:val="0"/>
    <w:rPr>
      <w:rFonts w:ascii="Times New Roman" w:hAnsi="Times New Roman" w:eastAsia="宋体" w:cs="Times New Roman"/>
      <w:b/>
      <w:sz w:val="24"/>
      <w:lang w:val="en-GB" w:eastAsia="zh-CN"/>
    </w:rPr>
  </w:style>
  <w:style w:type="character" w:customStyle="1" w:styleId="288">
    <w:name w:val="Normal Indent Char Char"/>
    <w:uiPriority w:val="0"/>
    <w:rPr>
      <w:rFonts w:ascii="Times New Roman" w:hAnsi="Times New Roman" w:eastAsia="宋体" w:cs="Times New Roman"/>
      <w:kern w:val="2"/>
      <w:sz w:val="21"/>
      <w:lang w:val="en-US" w:eastAsia="zh-CN" w:bidi="ar-SA"/>
    </w:rPr>
  </w:style>
  <w:style w:type="character" w:customStyle="1" w:styleId="289">
    <w:name w:val="列表段落 字符"/>
    <w:uiPriority w:val="0"/>
    <w:rPr>
      <w:rFonts w:ascii="Times New Roman" w:hAnsi="Times New Roman" w:eastAsia="宋体" w:cs="Times New Roman"/>
    </w:rPr>
  </w:style>
  <w:style w:type="character" w:customStyle="1" w:styleId="290">
    <w:name w:val="Ò³Ã¼ Char Char1"/>
    <w:uiPriority w:val="0"/>
    <w:rPr>
      <w:rFonts w:ascii="Times New Roman" w:hAnsi="Times New Roman" w:eastAsia="宋体" w:cs="Times New Roman"/>
      <w:kern w:val="2"/>
      <w:sz w:val="18"/>
      <w:szCs w:val="18"/>
      <w:lang w:val="en-US" w:eastAsia="zh-CN" w:bidi="ar-SA"/>
    </w:rPr>
  </w:style>
  <w:style w:type="character" w:customStyle="1" w:styleId="291">
    <w:name w:val="方案正文 Char"/>
    <w:uiPriority w:val="0"/>
    <w:rPr>
      <w:rFonts w:ascii="仿宋_GB2312" w:hAnsi="Times New Roman" w:eastAsia="仿宋_GB2312" w:cs="Times New Roman"/>
      <w:b/>
      <w:color w:val="000000"/>
      <w:kern w:val="2"/>
      <w:sz w:val="24"/>
      <w:lang w:val="en-US" w:eastAsia="zh-CN" w:bidi="ar-SA"/>
    </w:rPr>
  </w:style>
  <w:style w:type="character" w:customStyle="1" w:styleId="292">
    <w:name w:val="Char Char30"/>
    <w:uiPriority w:val="0"/>
    <w:rPr>
      <w:rFonts w:ascii="Arial" w:hAnsi="Arial" w:eastAsia="黑体" w:cs="Times New Roman"/>
      <w:kern w:val="1"/>
      <w:sz w:val="21"/>
      <w:szCs w:val="21"/>
    </w:rPr>
  </w:style>
  <w:style w:type="character" w:customStyle="1" w:styleId="293">
    <w:name w:val="font01"/>
    <w:uiPriority w:val="0"/>
    <w:rPr>
      <w:rFonts w:hint="eastAsia" w:ascii="微软雅黑" w:hAnsi="微软雅黑" w:eastAsia="微软雅黑" w:cs="微软雅黑"/>
      <w:color w:val="000000"/>
      <w:sz w:val="20"/>
      <w:szCs w:val="20"/>
      <w:u w:val="none"/>
    </w:rPr>
  </w:style>
  <w:style w:type="character" w:customStyle="1" w:styleId="294">
    <w:name w:val="Char Char20"/>
    <w:uiPriority w:val="0"/>
    <w:rPr>
      <w:rFonts w:ascii="Times New Roman" w:hAnsi="Times New Roman" w:eastAsia="宋体" w:cs="Times New Roman"/>
      <w:kern w:val="1"/>
      <w:sz w:val="24"/>
    </w:rPr>
  </w:style>
  <w:style w:type="character" w:customStyle="1" w:styleId="295">
    <w:name w:val="tw4winExternal"/>
    <w:uiPriority w:val="0"/>
    <w:rPr>
      <w:rFonts w:ascii="Courier New" w:hAnsi="Courier New" w:eastAsia="宋体" w:cs="Courier New"/>
      <w:color w:val="808080"/>
      <w:lang w:val="en-US" w:eastAsia="zh-CN"/>
    </w:rPr>
  </w:style>
  <w:style w:type="character" w:customStyle="1" w:styleId="296">
    <w:name w:val="标题 4 Char1"/>
    <w:uiPriority w:val="0"/>
    <w:rPr>
      <w:rFonts w:ascii="Cambria" w:hAnsi="Cambria" w:eastAsia="宋体" w:cs="Times New Roman"/>
      <w:b/>
      <w:bCs/>
      <w:kern w:val="2"/>
      <w:sz w:val="28"/>
      <w:szCs w:val="28"/>
    </w:rPr>
  </w:style>
  <w:style w:type="character" w:customStyle="1" w:styleId="297">
    <w:name w:val="批注文字 Char2"/>
    <w:uiPriority w:val="0"/>
    <w:rPr>
      <w:rFonts w:ascii="Times New Roman" w:hAnsi="Times New Roman" w:eastAsia="宋体" w:cs="Times New Roman"/>
      <w:snapToGrid w:val="0"/>
      <w:kern w:val="0"/>
      <w:szCs w:val="24"/>
    </w:rPr>
  </w:style>
  <w:style w:type="character" w:customStyle="1" w:styleId="298">
    <w:name w:val="正文文本 2 Char"/>
    <w:uiPriority w:val="0"/>
    <w:rPr>
      <w:rFonts w:ascii="Times New Roman" w:hAnsi="Times New Roman" w:eastAsia="宋体" w:cs="Times New Roman"/>
      <w:kern w:val="2"/>
      <w:sz w:val="21"/>
      <w:szCs w:val="24"/>
      <w:lang w:val="en-US" w:eastAsia="zh-CN" w:bidi="ar-SA"/>
    </w:rPr>
  </w:style>
  <w:style w:type="character" w:customStyle="1" w:styleId="299">
    <w:name w:val="Ò³Ã¼ Char Char"/>
    <w:uiPriority w:val="0"/>
    <w:rPr>
      <w:rFonts w:ascii="Times New Roman" w:hAnsi="Times New Roman" w:eastAsia="宋体" w:cs="Times New Roman"/>
      <w:kern w:val="2"/>
      <w:sz w:val="18"/>
      <w:lang w:val="en-US" w:eastAsia="zh-CN" w:bidi="ar-SA"/>
    </w:rPr>
  </w:style>
  <w:style w:type="character" w:customStyle="1" w:styleId="300">
    <w:name w:val="message1"/>
    <w:uiPriority w:val="0"/>
    <w:rPr>
      <w:rFonts w:hint="default" w:ascii="Tahoma" w:hAnsi="Tahoma" w:eastAsia="宋体" w:cs="Tahoma"/>
      <w:sz w:val="18"/>
      <w:szCs w:val="18"/>
    </w:rPr>
  </w:style>
  <w:style w:type="character" w:customStyle="1" w:styleId="301">
    <w:name w:val="Char Char23"/>
    <w:uiPriority w:val="0"/>
    <w:rPr>
      <w:rFonts w:ascii="Times New Roman" w:hAnsi="Times New Roman" w:eastAsia="宋体" w:cs="Times New Roman"/>
      <w:color w:val="0000FF"/>
      <w:sz w:val="21"/>
    </w:rPr>
  </w:style>
  <w:style w:type="character" w:customStyle="1" w:styleId="302">
    <w:name w:val="批注框文本 字符"/>
    <w:uiPriority w:val="0"/>
    <w:rPr>
      <w:rFonts w:ascii="Arial" w:hAnsi="Arial" w:eastAsia="黑体" w:cs="Arial"/>
      <w:snapToGrid w:val="0"/>
      <w:kern w:val="0"/>
      <w:sz w:val="18"/>
      <w:szCs w:val="18"/>
    </w:rPr>
  </w:style>
  <w:style w:type="character" w:customStyle="1" w:styleId="303">
    <w:name w:val="纯文本 Char2"/>
    <w:uiPriority w:val="0"/>
    <w:rPr>
      <w:rFonts w:ascii="宋体" w:hAnsi="Courier New" w:eastAsia="宋体" w:cs="Courier New"/>
    </w:rPr>
  </w:style>
  <w:style w:type="character" w:customStyle="1" w:styleId="304">
    <w:name w:val="Char Char25"/>
    <w:uiPriority w:val="0"/>
    <w:rPr>
      <w:rFonts w:ascii="宋体" w:hAnsi="宋体" w:eastAsia="宋体" w:cs="Times New Roman"/>
      <w:kern w:val="1"/>
      <w:sz w:val="24"/>
      <w:lang w:val="zh-CN"/>
    </w:rPr>
  </w:style>
  <w:style w:type="character" w:customStyle="1" w:styleId="305">
    <w:name w:val="Char Char411"/>
    <w:uiPriority w:val="0"/>
    <w:rPr>
      <w:rFonts w:ascii="Times New Roman" w:hAnsi="Times New Roman" w:eastAsia="宋体" w:cs="Times New Roman"/>
      <w:b/>
      <w:sz w:val="24"/>
      <w:lang w:val="en-GB" w:eastAsia="zh-CN" w:bidi="ar-SA"/>
    </w:rPr>
  </w:style>
  <w:style w:type="character" w:customStyle="1" w:styleId="306">
    <w:name w:val="Heading 7 Char_6ba09681-1a3f-4667-b7fc-7e250ca10f81"/>
    <w:uiPriority w:val="0"/>
    <w:rPr>
      <w:rFonts w:ascii="宋体" w:hAnsi="宋体" w:eastAsia="宋体" w:cs="Times New Roman"/>
      <w:b/>
      <w:bCs/>
      <w:kern w:val="2"/>
      <w:sz w:val="24"/>
      <w:szCs w:val="24"/>
      <w:lang w:val="en-US" w:eastAsia="zh-CN" w:bidi="ar-SA"/>
    </w:rPr>
  </w:style>
  <w:style w:type="paragraph" w:customStyle="1" w:styleId="307">
    <w:name w:val="此正文"/>
    <w:basedOn w:val="1"/>
    <w:link w:val="308"/>
    <w:uiPriority w:val="0"/>
    <w:pPr>
      <w:adjustRightInd/>
      <w:spacing w:line="360" w:lineRule="auto"/>
      <w:ind w:firstLine="200" w:firstLineChars="200"/>
    </w:pPr>
    <w:rPr>
      <w:rFonts w:ascii="Times New Roman" w:hAnsi="Times New Roman" w:eastAsia="宋体" w:cs="Times New Roman"/>
      <w:sz w:val="24"/>
    </w:rPr>
  </w:style>
  <w:style w:type="character" w:customStyle="1" w:styleId="308">
    <w:name w:val="此正文 Char"/>
    <w:link w:val="307"/>
    <w:uiPriority w:val="0"/>
    <w:rPr>
      <w:rFonts w:ascii="Times New Roman" w:hAnsi="Times New Roman" w:eastAsia="宋体" w:cs="Times New Roman"/>
      <w:kern w:val="2"/>
      <w:sz w:val="24"/>
      <w:szCs w:val="24"/>
    </w:rPr>
  </w:style>
  <w:style w:type="character" w:customStyle="1" w:styleId="309">
    <w:name w:val="Char Char2"/>
    <w:uiPriority w:val="0"/>
    <w:rPr>
      <w:rFonts w:ascii="Times New Roman" w:hAnsi="Times New Roman" w:eastAsia="宋体" w:cs="Times New Roman"/>
      <w:b/>
      <w:bCs/>
      <w:kern w:val="2"/>
      <w:sz w:val="21"/>
      <w:szCs w:val="24"/>
      <w:lang w:val="en-US" w:eastAsia="zh-CN" w:bidi="ar-SA"/>
    </w:rPr>
  </w:style>
  <w:style w:type="character" w:customStyle="1" w:styleId="310">
    <w:name w:val="Footer-Even Char1"/>
    <w:uiPriority w:val="0"/>
    <w:rPr>
      <w:rFonts w:ascii="Times New Roman" w:hAnsi="Times New Roman" w:eastAsia="宋体" w:cs="Times New Roman"/>
      <w:kern w:val="2"/>
      <w:sz w:val="18"/>
      <w:szCs w:val="18"/>
      <w:lang w:val="en-US" w:eastAsia="zh-CN" w:bidi="ar-SA"/>
    </w:rPr>
  </w:style>
  <w:style w:type="character" w:customStyle="1" w:styleId="311">
    <w:name w:val="Char Char29"/>
    <w:uiPriority w:val="0"/>
    <w:rPr>
      <w:rFonts w:ascii="Arial" w:hAnsi="Arial" w:eastAsia="微软雅黑" w:cs="Times New Roman"/>
      <w:b/>
      <w:kern w:val="1"/>
      <w:sz w:val="44"/>
      <w:szCs w:val="32"/>
      <w:lang w:val="en-US" w:eastAsia="zh-CN" w:bidi="ar-SA"/>
    </w:rPr>
  </w:style>
  <w:style w:type="character" w:customStyle="1" w:styleId="312">
    <w:name w:val="font81"/>
    <w:uiPriority w:val="0"/>
    <w:rPr>
      <w:rFonts w:ascii="微软雅黑" w:hAnsi="微软雅黑" w:eastAsia="微软雅黑" w:cs="微软雅黑"/>
      <w:color w:val="000000"/>
      <w:sz w:val="20"/>
      <w:szCs w:val="20"/>
      <w:u w:val="none"/>
    </w:rPr>
  </w:style>
  <w:style w:type="character" w:customStyle="1" w:styleId="313">
    <w:name w:val="Char Char312"/>
    <w:uiPriority w:val="0"/>
    <w:rPr>
      <w:rFonts w:ascii="Times New Roman" w:hAnsi="Times New Roman" w:eastAsia="宋体" w:cs="Times New Roman"/>
      <w:b/>
      <w:kern w:val="2"/>
      <w:sz w:val="32"/>
      <w:szCs w:val="24"/>
      <w:lang w:val="en-US" w:eastAsia="zh-CN" w:bidi="ar-SA"/>
    </w:rPr>
  </w:style>
  <w:style w:type="character" w:customStyle="1" w:styleId="314">
    <w:name w:val="t21"/>
    <w:uiPriority w:val="0"/>
    <w:rPr>
      <w:rFonts w:ascii="仿宋_GB2312" w:hAnsi="Times New Roman" w:eastAsia="微软雅黑" w:cs="Times New Roman"/>
      <w:b/>
      <w:kern w:val="2"/>
      <w:sz w:val="23"/>
      <w:szCs w:val="23"/>
      <w:lang w:val="en-US" w:eastAsia="zh-CN" w:bidi="ar-SA"/>
    </w:rPr>
  </w:style>
  <w:style w:type="character" w:customStyle="1" w:styleId="315">
    <w:name w:val="样式8 Char"/>
    <w:uiPriority w:val="0"/>
    <w:rPr>
      <w:rFonts w:ascii="仿宋_GB2312" w:hAnsi="宋体" w:eastAsia="仿宋_GB2312" w:cs="Times New Roman"/>
      <w:b/>
      <w:bCs/>
      <w:kern w:val="2"/>
      <w:sz w:val="24"/>
      <w:szCs w:val="24"/>
    </w:rPr>
  </w:style>
  <w:style w:type="character" w:customStyle="1" w:styleId="316">
    <w:name w:val="表格 Char Char"/>
    <w:uiPriority w:val="0"/>
    <w:rPr>
      <w:rFonts w:ascii="宋体" w:hAnsi="宋体" w:eastAsia="宋体" w:cs="Times New Roman"/>
      <w:lang w:bidi="ar-SA"/>
    </w:rPr>
  </w:style>
  <w:style w:type="character" w:customStyle="1" w:styleId="317">
    <w:name w:val="正文文本 字符1"/>
    <w:uiPriority w:val="0"/>
    <w:rPr>
      <w:rFonts w:ascii="Calibri" w:hAnsi="Calibri" w:eastAsia="黑体" w:cs="Arial"/>
      <w:snapToGrid w:val="0"/>
      <w:kern w:val="2"/>
      <w:sz w:val="28"/>
      <w:szCs w:val="21"/>
    </w:rPr>
  </w:style>
  <w:style w:type="character" w:customStyle="1" w:styleId="318">
    <w:name w:val="标题 6 Char1"/>
    <w:uiPriority w:val="0"/>
    <w:rPr>
      <w:rFonts w:ascii="Arial" w:hAnsi="Arial" w:eastAsia="黑体" w:cs="Times New Roman"/>
      <w:b/>
      <w:sz w:val="24"/>
      <w:szCs w:val="20"/>
      <w:lang w:bidi="ar-SA"/>
    </w:rPr>
  </w:style>
  <w:style w:type="character" w:customStyle="1" w:styleId="319">
    <w:name w:val="带编号样式 Char"/>
    <w:uiPriority w:val="0"/>
    <w:rPr>
      <w:rFonts w:ascii="仿宋_GB2312" w:hAnsi="Times New Roman" w:eastAsia="仿宋_GB2312" w:cs="Times New Roman"/>
      <w:color w:val="000000"/>
      <w:sz w:val="24"/>
      <w:lang w:bidi="ar-SA"/>
    </w:rPr>
  </w:style>
  <w:style w:type="character" w:customStyle="1" w:styleId="320">
    <w:name w:val="unnamed31"/>
    <w:uiPriority w:val="0"/>
    <w:rPr>
      <w:rFonts w:ascii="Tahoma" w:hAnsi="Tahoma" w:eastAsia="宋体" w:cs="Times New Roman"/>
      <w:b/>
      <w:kern w:val="2"/>
      <w:sz w:val="24"/>
      <w:szCs w:val="32"/>
      <w:u w:val="none"/>
      <w:lang w:val="en-US" w:eastAsia="zh-CN" w:bidi="ar-SA"/>
    </w:rPr>
  </w:style>
  <w:style w:type="character" w:customStyle="1" w:styleId="321">
    <w:name w:val="正文首行缩进 Char Char Char Char Char Char1"/>
    <w:uiPriority w:val="0"/>
    <w:rPr>
      <w:rFonts w:ascii="宋体" w:hAnsi="Times New Roman" w:eastAsia="宋体" w:cs="Times New Roman"/>
      <w:kern w:val="2"/>
      <w:sz w:val="24"/>
      <w:szCs w:val="24"/>
      <w:lang w:val="zh-CN" w:bidi="ar-SA"/>
    </w:rPr>
  </w:style>
  <w:style w:type="character" w:customStyle="1" w:styleId="322">
    <w:name w:val="文本正文 Char Char"/>
    <w:uiPriority w:val="0"/>
    <w:rPr>
      <w:rFonts w:ascii="Times New Roman" w:hAnsi="Times New Roman" w:eastAsia="宋体" w:cs="Times New Roman"/>
      <w:sz w:val="24"/>
      <w:lang w:bidi="ar-SA"/>
    </w:rPr>
  </w:style>
  <w:style w:type="character" w:customStyle="1" w:styleId="323">
    <w:name w:val="正文缩进 字符"/>
    <w:uiPriority w:val="0"/>
    <w:rPr>
      <w:rFonts w:ascii="宋体" w:hAnsi="Times New Roman" w:eastAsia="宋体" w:cs="Times New Roman"/>
      <w:snapToGrid w:val="0"/>
      <w:color w:val="000000"/>
      <w:kern w:val="28"/>
      <w:sz w:val="28"/>
      <w:lang w:val="en-US" w:eastAsia="zh-CN" w:bidi="ar-SA"/>
    </w:rPr>
  </w:style>
  <w:style w:type="character" w:customStyle="1" w:styleId="324">
    <w:name w:val="样式 标题 4h4H4Fab-4T5Ref Heading 1rh1Heading sqlsect 1.2.3.... Char"/>
    <w:link w:val="325"/>
    <w:uiPriority w:val="0"/>
    <w:rPr>
      <w:rFonts w:ascii="微软雅黑" w:hAnsi="微软雅黑" w:eastAsia="微软雅黑" w:cs="Times New Roman"/>
      <w:b/>
      <w:bCs/>
      <w:kern w:val="2"/>
      <w:sz w:val="24"/>
      <w:szCs w:val="28"/>
    </w:rPr>
  </w:style>
  <w:style w:type="paragraph" w:customStyle="1" w:styleId="325">
    <w:name w:val="样式 标题 4h4H4Fab-4T5Ref Heading 1rh1Heading sqlsect 1.2.3...."/>
    <w:basedOn w:val="7"/>
    <w:link w:val="324"/>
    <w:uiPriority w:val="0"/>
    <w:pPr>
      <w:tabs>
        <w:tab w:val="clear" w:pos="864"/>
      </w:tabs>
      <w:adjustRightInd/>
      <w:spacing w:line="360" w:lineRule="auto"/>
      <w:ind w:left="1984" w:leftChars="75" w:hanging="708" w:firstLineChars="200"/>
    </w:pPr>
    <w:rPr>
      <w:rFonts w:ascii="微软雅黑" w:hAnsi="微软雅黑" w:eastAsia="微软雅黑" w:cs="Times New Roman"/>
      <w:sz w:val="24"/>
    </w:rPr>
  </w:style>
  <w:style w:type="paragraph" w:customStyle="1" w:styleId="326">
    <w:name w:val="样式 样式 标题 4h4H4Fab-4T5Ref Heading 1rh1Heading sqlsect 1.2.3.... +..."/>
    <w:basedOn w:val="325"/>
    <w:link w:val="327"/>
    <w:uiPriority w:val="0"/>
    <w:pPr>
      <w:tabs>
        <w:tab w:val="left" w:pos="2356"/>
      </w:tabs>
    </w:pPr>
    <w:rPr>
      <w:rFonts w:ascii="Times New Roman" w:hAnsi="Times New Roman" w:eastAsia="宋体" w:cs="Times New Roman"/>
    </w:rPr>
  </w:style>
  <w:style w:type="character" w:customStyle="1" w:styleId="327">
    <w:name w:val="样式 样式 标题 4h4H4Fab-4T5Ref Heading 1rh1Heading sqlsect 1.2.3.... +... Char"/>
    <w:link w:val="326"/>
    <w:uiPriority w:val="0"/>
    <w:rPr>
      <w:rFonts w:ascii="微软雅黑" w:hAnsi="微软雅黑" w:eastAsia="微软雅黑" w:cs="Times New Roman"/>
      <w:b/>
      <w:bCs/>
      <w:kern w:val="2"/>
      <w:sz w:val="24"/>
      <w:szCs w:val="28"/>
    </w:rPr>
  </w:style>
  <w:style w:type="character" w:customStyle="1" w:styleId="328">
    <w:name w:val="正文非缩进 Char"/>
    <w:uiPriority w:val="0"/>
    <w:rPr>
      <w:rFonts w:ascii="宋体" w:hAnsi="Times New Roman" w:eastAsia="宋体" w:cs="Times New Roman"/>
      <w:snapToGrid w:val="0"/>
      <w:color w:val="000000"/>
      <w:kern w:val="28"/>
      <w:sz w:val="28"/>
      <w:lang w:val="en-US" w:eastAsia="zh-CN" w:bidi="ar-SA"/>
    </w:rPr>
  </w:style>
  <w:style w:type="character" w:customStyle="1" w:styleId="329">
    <w:name w:val="Char Char5"/>
    <w:uiPriority w:val="0"/>
    <w:rPr>
      <w:rFonts w:ascii="宋体" w:hAnsi="Courier New" w:eastAsia="宋体" w:cs="Times New Roman"/>
      <w:kern w:val="2"/>
      <w:sz w:val="21"/>
      <w:lang w:val="en-US" w:eastAsia="zh-CN"/>
    </w:rPr>
  </w:style>
  <w:style w:type="character" w:customStyle="1" w:styleId="330">
    <w:name w:val="称呼 Char1"/>
    <w:uiPriority w:val="0"/>
    <w:rPr>
      <w:rFonts w:ascii="Times New Roman" w:hAnsi="Times New Roman" w:eastAsia="宋体" w:cs="Times New Roman"/>
      <w:szCs w:val="24"/>
    </w:rPr>
  </w:style>
  <w:style w:type="character" w:customStyle="1" w:styleId="331">
    <w:name w:val="正文1 Char"/>
    <w:uiPriority w:val="0"/>
    <w:rPr>
      <w:rFonts w:ascii="宋体" w:hAnsi="Times New Roman" w:eastAsia="宋体" w:cs="Times New Roman"/>
      <w:snapToGrid w:val="0"/>
      <w:color w:val="000000"/>
      <w:kern w:val="28"/>
      <w:sz w:val="28"/>
      <w:lang w:val="en-US" w:eastAsia="zh-CN" w:bidi="ar-SA"/>
    </w:rPr>
  </w:style>
  <w:style w:type="character" w:customStyle="1" w:styleId="332">
    <w:name w:val="正文缩进 Char1"/>
    <w:uiPriority w:val="0"/>
    <w:rPr>
      <w:rFonts w:ascii="宋体" w:hAnsi="Times New Roman" w:eastAsia="宋体" w:cs="Times New Roman"/>
      <w:snapToGrid w:val="0"/>
      <w:color w:val="000000"/>
      <w:kern w:val="28"/>
      <w:sz w:val="28"/>
      <w:lang w:val="en-US" w:eastAsia="zh-CN" w:bidi="ar-SA"/>
    </w:rPr>
  </w:style>
  <w:style w:type="character" w:customStyle="1" w:styleId="333">
    <w:name w:val="font21"/>
    <w:uiPriority w:val="0"/>
    <w:rPr>
      <w:rFonts w:hint="eastAsia" w:ascii="宋体" w:hAnsi="宋体" w:eastAsia="宋体" w:cs="Times New Roman"/>
      <w:kern w:val="2"/>
      <w:sz w:val="28"/>
      <w:szCs w:val="28"/>
      <w:lang w:val="en-US" w:eastAsia="zh-CN" w:bidi="ar-SA"/>
    </w:rPr>
  </w:style>
  <w:style w:type="character" w:customStyle="1" w:styleId="334">
    <w:name w:val="Char Char26"/>
    <w:uiPriority w:val="0"/>
    <w:rPr>
      <w:rFonts w:ascii="Times New Roman" w:hAnsi="Times New Roman" w:eastAsia="宋体" w:cs="Times New Roman"/>
      <w:kern w:val="1"/>
      <w:sz w:val="21"/>
      <w:szCs w:val="24"/>
    </w:rPr>
  </w:style>
  <w:style w:type="paragraph" w:customStyle="1" w:styleId="335">
    <w:name w:val="Item List"/>
    <w:link w:val="336"/>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6">
    <w:name w:val="Item List Char"/>
    <w:link w:val="335"/>
    <w:uiPriority w:val="0"/>
    <w:rPr>
      <w:rFonts w:ascii="Arial" w:hAnsi="Times New Roman" w:eastAsia="宋体" w:cs="Times New Roman"/>
      <w:bCs/>
      <w:sz w:val="21"/>
      <w:szCs w:val="21"/>
      <w:lang w:val="en-US" w:eastAsia="zh-CN" w:bidi="ar-SA"/>
    </w:rPr>
  </w:style>
  <w:style w:type="character" w:customStyle="1" w:styleId="337">
    <w:name w:val="批注框文本 Char1"/>
    <w:uiPriority w:val="0"/>
    <w:rPr>
      <w:rFonts w:ascii="Times New Roman" w:hAnsi="Times New Roman" w:eastAsia="宋体" w:cs="Times New Roman"/>
      <w:sz w:val="18"/>
      <w:szCs w:val="18"/>
    </w:rPr>
  </w:style>
  <w:style w:type="character" w:customStyle="1" w:styleId="338">
    <w:name w:val="h3 Char"/>
    <w:uiPriority w:val="0"/>
    <w:rPr>
      <w:rFonts w:ascii="Times New Roman" w:hAnsi="Times New Roman" w:eastAsia="宋体" w:cs="Times New Roman"/>
      <w:b/>
      <w:kern w:val="2"/>
      <w:sz w:val="32"/>
      <w:lang w:val="en-US" w:eastAsia="zh-CN" w:bidi="ar-SA"/>
    </w:rPr>
  </w:style>
  <w:style w:type="character" w:customStyle="1" w:styleId="339">
    <w:name w:val="dandyren_title1"/>
    <w:uiPriority w:val="0"/>
    <w:rPr>
      <w:rFonts w:ascii="Times New Roman" w:hAnsi="Times New Roman" w:eastAsia="宋体" w:cs="Times New Roman"/>
      <w:b/>
      <w:bCs/>
      <w:color w:val="FF6633"/>
      <w:sz w:val="18"/>
      <w:szCs w:val="18"/>
    </w:rPr>
  </w:style>
  <w:style w:type="character" w:customStyle="1" w:styleId="340">
    <w:name w:val="Char Char31"/>
    <w:uiPriority w:val="0"/>
    <w:rPr>
      <w:rFonts w:ascii="Arial" w:hAnsi="Arial" w:eastAsia="黑体" w:cs="Times New Roman"/>
      <w:kern w:val="1"/>
      <w:sz w:val="24"/>
      <w:szCs w:val="24"/>
    </w:rPr>
  </w:style>
  <w:style w:type="character" w:customStyle="1" w:styleId="341">
    <w:name w:val="h Char1"/>
    <w:uiPriority w:val="0"/>
    <w:rPr>
      <w:rFonts w:ascii="Times New Roman" w:hAnsi="Times New Roman" w:eastAsia="宋体" w:cs="Times New Roman"/>
      <w:sz w:val="18"/>
      <w:szCs w:val="18"/>
    </w:rPr>
  </w:style>
  <w:style w:type="character" w:customStyle="1" w:styleId="342">
    <w:name w:val="solutionfonts"/>
    <w:uiPriority w:val="0"/>
    <w:rPr>
      <w:rFonts w:ascii="Times New Roman" w:hAnsi="Times New Roman" w:eastAsia="宋体" w:cs="Times New Roman"/>
    </w:rPr>
  </w:style>
  <w:style w:type="character" w:customStyle="1" w:styleId="343">
    <w:name w:val="首行缩进 Char"/>
    <w:uiPriority w:val="0"/>
    <w:rPr>
      <w:rFonts w:ascii="宋体" w:hAnsi="Times New Roman" w:eastAsia="宋体" w:cs="Times New Roman"/>
      <w:kern w:val="2"/>
      <w:sz w:val="24"/>
      <w:lang w:val="en-US" w:eastAsia="zh-CN" w:bidi="ar-SA"/>
    </w:rPr>
  </w:style>
  <w:style w:type="character" w:customStyle="1" w:styleId="344">
    <w:name w:val="Char Char52"/>
    <w:uiPriority w:val="0"/>
    <w:rPr>
      <w:rFonts w:ascii="宋体" w:hAnsi="Courier New" w:eastAsia="宋体" w:cs="Times New Roman"/>
      <w:kern w:val="2"/>
      <w:sz w:val="21"/>
      <w:lang w:val="en-US" w:eastAsia="zh-CN"/>
    </w:rPr>
  </w:style>
  <w:style w:type="character" w:customStyle="1" w:styleId="345">
    <w:name w:val="font31"/>
    <w:uiPriority w:val="0"/>
    <w:rPr>
      <w:rFonts w:hint="eastAsia" w:ascii="仿宋" w:hAnsi="仿宋" w:eastAsia="仿宋" w:cs="仿宋"/>
      <w:color w:val="000000"/>
      <w:sz w:val="20"/>
      <w:szCs w:val="20"/>
      <w:u w:val="none"/>
    </w:rPr>
  </w:style>
  <w:style w:type="paragraph" w:customStyle="1" w:styleId="346">
    <w:name w:val="正文说明"/>
    <w:basedOn w:val="1"/>
    <w:link w:val="347"/>
    <w:uiPriority w:val="0"/>
    <w:pPr>
      <w:adjustRightInd/>
      <w:spacing w:line="360" w:lineRule="auto"/>
    </w:pPr>
    <w:rPr>
      <w:rFonts w:ascii="Times New Roman" w:hAnsi="Times New Roman" w:eastAsia="宋体" w:cs="Times New Roman"/>
      <w:kern w:val="0"/>
      <w:sz w:val="24"/>
    </w:rPr>
  </w:style>
  <w:style w:type="character" w:customStyle="1" w:styleId="347">
    <w:name w:val="正文说明 Char"/>
    <w:link w:val="346"/>
    <w:uiPriority w:val="0"/>
    <w:rPr>
      <w:rFonts w:ascii="Times New Roman" w:hAnsi="Times New Roman" w:eastAsia="宋体" w:cs="Times New Roman"/>
      <w:sz w:val="24"/>
      <w:szCs w:val="24"/>
    </w:rPr>
  </w:style>
  <w:style w:type="character" w:customStyle="1" w:styleId="348">
    <w:name w:val="脚注文本 Char1"/>
    <w:uiPriority w:val="0"/>
    <w:rPr>
      <w:rFonts w:ascii="Times New Roman" w:hAnsi="Times New Roman" w:eastAsia="宋体" w:cs="Times New Roman"/>
      <w:sz w:val="18"/>
      <w:szCs w:val="18"/>
    </w:rPr>
  </w:style>
  <w:style w:type="character" w:customStyle="1" w:styleId="349">
    <w:name w:val="Char Char1211"/>
    <w:uiPriority w:val="0"/>
    <w:rPr>
      <w:rFonts w:ascii="仿宋_GB2312" w:hAnsi="Times New Roman" w:eastAsia="仿宋_GB2312" w:cs="Times New Roman"/>
      <w:b/>
      <w:bCs/>
      <w:kern w:val="2"/>
      <w:sz w:val="24"/>
      <w:szCs w:val="24"/>
      <w:lang w:val="zh-CN" w:eastAsia="zh-CN" w:bidi="ar-SA"/>
    </w:rPr>
  </w:style>
  <w:style w:type="character" w:customStyle="1" w:styleId="350">
    <w:name w:val="标题 Char"/>
    <w:uiPriority w:val="0"/>
    <w:rPr>
      <w:rFonts w:ascii="Times New Roman" w:hAnsi="Times New Roman" w:eastAsia="宋体" w:cs="Times New Roman"/>
      <w:b/>
      <w:sz w:val="24"/>
      <w:lang w:val="en-GB" w:eastAsia="zh-CN" w:bidi="ar-SA"/>
    </w:rPr>
  </w:style>
  <w:style w:type="character" w:customStyle="1" w:styleId="351">
    <w:name w:val="Char Char35"/>
    <w:uiPriority w:val="0"/>
    <w:rPr>
      <w:rFonts w:ascii="Arial" w:hAnsi="Arial" w:eastAsia="黑体" w:cs="Times New Roman"/>
      <w:b/>
      <w:kern w:val="1"/>
      <w:sz w:val="28"/>
      <w:szCs w:val="28"/>
      <w:lang w:val="zh-CN"/>
    </w:rPr>
  </w:style>
  <w:style w:type="character" w:customStyle="1" w:styleId="352">
    <w:name w:val="纯文本 Char Char Char"/>
    <w:uiPriority w:val="0"/>
    <w:rPr>
      <w:rFonts w:ascii="宋体" w:hAnsi="Courier New" w:eastAsia="宋体" w:cs="Times New Roman"/>
      <w:kern w:val="2"/>
      <w:sz w:val="21"/>
      <w:lang w:val="en-US" w:eastAsia="zh-CN" w:bidi="ar-SA"/>
    </w:rPr>
  </w:style>
  <w:style w:type="paragraph" w:customStyle="1" w:styleId="353">
    <w:name w:val="Table Text"/>
    <w:basedOn w:val="1"/>
    <w:link w:val="354"/>
    <w:uiPriority w:val="0"/>
    <w:pPr>
      <w:widowControl/>
      <w:spacing w:before="60" w:after="60"/>
      <w:jc w:val="left"/>
    </w:pPr>
    <w:rPr>
      <w:rFonts w:ascii="Times New Roman" w:hAnsi="Times New Roman" w:eastAsia="宋体" w:cs="Times New Roman"/>
      <w:kern w:val="0"/>
      <w:sz w:val="24"/>
    </w:rPr>
  </w:style>
  <w:style w:type="character" w:customStyle="1" w:styleId="354">
    <w:name w:val="Table Text Char"/>
    <w:link w:val="353"/>
    <w:uiPriority w:val="0"/>
    <w:rPr>
      <w:rFonts w:ascii="Times New Roman" w:hAnsi="Times New Roman" w:eastAsia="宋体" w:cs="Times New Roman"/>
      <w:sz w:val="24"/>
      <w:szCs w:val="24"/>
    </w:rPr>
  </w:style>
  <w:style w:type="character" w:customStyle="1" w:styleId="355">
    <w:name w:val="正文1 Char1"/>
    <w:uiPriority w:val="0"/>
    <w:rPr>
      <w:rFonts w:ascii="仿宋_GB2312" w:hAnsi="Courier New" w:eastAsia="仿宋_GB2312" w:cs="Times New Roman"/>
      <w:kern w:val="28"/>
      <w:sz w:val="24"/>
      <w:szCs w:val="24"/>
      <w:lang w:val="en-US" w:eastAsia="zh-CN"/>
    </w:rPr>
  </w:style>
  <w:style w:type="character" w:customStyle="1" w:styleId="356">
    <w:name w:val="页脚 Char1"/>
    <w:uiPriority w:val="0"/>
    <w:rPr>
      <w:rFonts w:ascii="Times New Roman" w:hAnsi="Times New Roman" w:eastAsia="宋体" w:cs="Times New Roman"/>
      <w:kern w:val="2"/>
      <w:sz w:val="18"/>
      <w:szCs w:val="18"/>
      <w:lang w:val="en-US" w:eastAsia="zh-CN" w:bidi="ar-SA"/>
    </w:rPr>
  </w:style>
  <w:style w:type="character" w:customStyle="1" w:styleId="357">
    <w:name w:val="Bold"/>
    <w:uiPriority w:val="0"/>
    <w:rPr>
      <w:rFonts w:ascii="Arial" w:hAnsi="Arial" w:eastAsia="黑体" w:cs="Times New Roman"/>
      <w:b/>
      <w:kern w:val="2"/>
      <w:sz w:val="32"/>
      <w:szCs w:val="32"/>
      <w:lang w:val="en-US" w:eastAsia="zh-CN" w:bidi="ar-SA"/>
    </w:rPr>
  </w:style>
  <w:style w:type="character" w:customStyle="1" w:styleId="358">
    <w:name w:val="hui3"/>
    <w:uiPriority w:val="0"/>
    <w:rPr>
      <w:rFonts w:ascii="Times New Roman" w:hAnsi="Times New Roman" w:eastAsia="宋体" w:cs="Times New Roman"/>
      <w:color w:val="333333"/>
    </w:rPr>
  </w:style>
  <w:style w:type="character" w:customStyle="1" w:styleId="359">
    <w:name w:val="Char Char17"/>
    <w:uiPriority w:val="0"/>
    <w:rPr>
      <w:rFonts w:ascii="Times New Roman" w:hAnsi="Times New Roman" w:eastAsia="仿宋_GB2312" w:cs="Times New Roman"/>
      <w:sz w:val="24"/>
    </w:rPr>
  </w:style>
  <w:style w:type="character" w:customStyle="1" w:styleId="360">
    <w:name w:val="标题 4 字符"/>
    <w:uiPriority w:val="0"/>
    <w:rPr>
      <w:rFonts w:ascii="等线 Light" w:hAnsi="等线 Light" w:eastAsia="等线 Light" w:cs="Times New Roman"/>
      <w:b/>
      <w:bCs/>
      <w:snapToGrid w:val="0"/>
      <w:kern w:val="0"/>
      <w:sz w:val="28"/>
      <w:szCs w:val="28"/>
    </w:rPr>
  </w:style>
  <w:style w:type="character" w:customStyle="1" w:styleId="361">
    <w:name w:val="Char Char37"/>
    <w:uiPriority w:val="0"/>
    <w:rPr>
      <w:rFonts w:ascii="Times New Roman" w:hAnsi="Times New Roman" w:eastAsia="宋体" w:cs="Times New Roman"/>
      <w:b/>
      <w:kern w:val="1"/>
      <w:sz w:val="44"/>
      <w:szCs w:val="44"/>
    </w:rPr>
  </w:style>
  <w:style w:type="character" w:customStyle="1" w:styleId="362">
    <w:name w:val="列出段落 Char"/>
    <w:uiPriority w:val="0"/>
    <w:rPr>
      <w:rFonts w:ascii="Times New Roman" w:hAnsi="Times New Roman" w:eastAsia="楷体_GB2312" w:cs="Lucida Sans"/>
      <w:kern w:val="2"/>
      <w:sz w:val="24"/>
      <w:szCs w:val="24"/>
      <w:lang w:val="en-US" w:eastAsia="zh-CN" w:bidi="ar-SA"/>
    </w:rPr>
  </w:style>
  <w:style w:type="character" w:customStyle="1" w:styleId="363">
    <w:name w:val="正文文本缩进 3 Char1"/>
    <w:uiPriority w:val="0"/>
    <w:rPr>
      <w:rFonts w:ascii="Times New Roman" w:hAnsi="Times New Roman" w:eastAsia="宋体" w:cs="Times New Roman"/>
      <w:sz w:val="16"/>
      <w:szCs w:val="16"/>
    </w:rPr>
  </w:style>
  <w:style w:type="paragraph" w:customStyle="1" w:styleId="364">
    <w:name w:val="公文正文"/>
    <w:basedOn w:val="1"/>
    <w:link w:val="365"/>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365">
    <w:name w:val="公文正文 Char Char"/>
    <w:link w:val="364"/>
    <w:uiPriority w:val="0"/>
    <w:rPr>
      <w:rFonts w:ascii="仿宋_GB2312" w:hAnsi="Times New Roman" w:eastAsia="仿宋_GB2312" w:cs="Times New Roman"/>
      <w:kern w:val="2"/>
      <w:sz w:val="24"/>
      <w:szCs w:val="24"/>
    </w:rPr>
  </w:style>
  <w:style w:type="character" w:customStyle="1" w:styleId="366">
    <w:name w:val="Table Text Char1"/>
    <w:uiPriority w:val="0"/>
    <w:rPr>
      <w:rFonts w:ascii="Times New Roman" w:hAnsi="Times New Roman" w:eastAsia="宋体" w:cs="Times New Roman"/>
      <w:sz w:val="24"/>
      <w:szCs w:val="24"/>
      <w:lang w:val="en-US" w:eastAsia="zh-CN" w:bidi="ar-SA"/>
    </w:rPr>
  </w:style>
  <w:style w:type="character" w:customStyle="1" w:styleId="367">
    <w:name w:val="标题 1 Char Char"/>
    <w:uiPriority w:val="0"/>
    <w:rPr>
      <w:rFonts w:hint="eastAsia" w:ascii="宋体" w:hAnsi="宋体" w:eastAsia="宋体" w:cs="Times New Roman"/>
      <w:b/>
      <w:spacing w:val="-2"/>
      <w:sz w:val="24"/>
      <w:lang w:val="en-US" w:eastAsia="zh-CN" w:bidi="ar-SA"/>
    </w:rPr>
  </w:style>
  <w:style w:type="paragraph" w:customStyle="1" w:styleId="368">
    <w:name w:val="正文（缩进2汉字）"/>
    <w:basedOn w:val="1"/>
    <w:link w:val="369"/>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369">
    <w:name w:val="正文（缩进2汉字） Char"/>
    <w:link w:val="368"/>
    <w:uiPriority w:val="0"/>
    <w:rPr>
      <w:rFonts w:ascii="宋体" w:hAnsi="Times New Roman" w:eastAsia="宋体" w:cs="Times New Roman"/>
    </w:rPr>
  </w:style>
  <w:style w:type="character" w:customStyle="1" w:styleId="370">
    <w:name w:val="标书表格字体格式 Char"/>
    <w:uiPriority w:val="0"/>
    <w:rPr>
      <w:rFonts w:ascii="Times New Roman" w:hAnsi="Times New Roman" w:eastAsia="宋体" w:cs="Times New Roman"/>
      <w:kern w:val="2"/>
      <w:sz w:val="21"/>
      <w:szCs w:val="24"/>
      <w:lang w:bidi="ar-SA"/>
    </w:rPr>
  </w:style>
  <w:style w:type="character" w:customStyle="1" w:styleId="371">
    <w:name w:val="tw4winError"/>
    <w:uiPriority w:val="0"/>
    <w:rPr>
      <w:rFonts w:ascii="Courier New" w:hAnsi="Courier New" w:eastAsia="宋体" w:cs="Courier New"/>
      <w:color w:val="00FF00"/>
      <w:sz w:val="40"/>
      <w:szCs w:val="40"/>
    </w:rPr>
  </w:style>
  <w:style w:type="character" w:customStyle="1" w:styleId="372">
    <w:name w:val="Body Text(ch) Char Char"/>
    <w:uiPriority w:val="0"/>
    <w:rPr>
      <w:rFonts w:ascii="宋体" w:hAnsi="Times New Roman" w:eastAsia="宋体" w:cs="Times New Roman"/>
      <w:kern w:val="2"/>
      <w:sz w:val="24"/>
      <w:szCs w:val="21"/>
      <w:lang w:val="zh-CN"/>
    </w:rPr>
  </w:style>
  <w:style w:type="character" w:customStyle="1" w:styleId="373">
    <w:name w:val="正文首行缩进两字 Char"/>
    <w:uiPriority w:val="0"/>
    <w:rPr>
      <w:rFonts w:ascii="Times New Roman" w:hAnsi="Times New Roman" w:eastAsia="宋体" w:cs="Times New Roman"/>
      <w:sz w:val="24"/>
      <w:szCs w:val="24"/>
      <w:lang w:val="en-US" w:eastAsia="zh-CN" w:bidi="ar-SA"/>
    </w:rPr>
  </w:style>
  <w:style w:type="character" w:customStyle="1" w:styleId="374">
    <w:name w:val="正文文本 Char"/>
    <w:uiPriority w:val="0"/>
    <w:rPr>
      <w:rFonts w:ascii="Times New Roman" w:hAnsi="Times New Roman" w:eastAsia="宋体" w:cs="Times New Roman"/>
      <w:kern w:val="2"/>
      <w:sz w:val="24"/>
      <w:szCs w:val="24"/>
      <w:lang w:val="en-US" w:eastAsia="zh-CN" w:bidi="ar-SA"/>
    </w:rPr>
  </w:style>
  <w:style w:type="character" w:customStyle="1" w:styleId="375">
    <w:name w:val="文档结构图 字符1"/>
    <w:uiPriority w:val="0"/>
    <w:rPr>
      <w:rFonts w:ascii="宋体" w:hAnsi="Calibri" w:eastAsia="黑体" w:cs="Arial"/>
      <w:snapToGrid w:val="0"/>
      <w:kern w:val="2"/>
      <w:sz w:val="18"/>
      <w:szCs w:val="18"/>
    </w:rPr>
  </w:style>
  <w:style w:type="character" w:customStyle="1" w:styleId="376">
    <w:name w:val="content"/>
    <w:uiPriority w:val="0"/>
    <w:rPr>
      <w:rFonts w:ascii="Times New Roman" w:hAnsi="Times New Roman" w:eastAsia="宋体" w:cs="Times New Roman"/>
    </w:rPr>
  </w:style>
  <w:style w:type="character" w:customStyle="1" w:styleId="377">
    <w:name w:val="tw4winPopup"/>
    <w:uiPriority w:val="0"/>
    <w:rPr>
      <w:rFonts w:ascii="Courier New" w:hAnsi="Courier New" w:eastAsia="宋体" w:cs="Courier New"/>
      <w:color w:val="008000"/>
      <w:lang w:val="en-US" w:eastAsia="zh-CN"/>
    </w:rPr>
  </w:style>
  <w:style w:type="character" w:customStyle="1" w:styleId="378">
    <w:name w:val="param-name"/>
    <w:uiPriority w:val="0"/>
    <w:rPr>
      <w:rFonts w:ascii="Arial" w:hAnsi="Arial" w:eastAsia="黑体" w:cs="Arial"/>
      <w:snapToGrid w:val="0"/>
      <w:kern w:val="0"/>
      <w:szCs w:val="21"/>
    </w:rPr>
  </w:style>
  <w:style w:type="character" w:customStyle="1" w:styleId="379">
    <w:name w:val="标准正文格式 Char"/>
    <w:uiPriority w:val="0"/>
    <w:rPr>
      <w:rFonts w:ascii="宋体" w:hAnsi="Times New Roman" w:eastAsia="仿宋_GB2312" w:cs="宋体"/>
      <w:color w:val="000000"/>
      <w:sz w:val="24"/>
      <w:lang w:val="en-US" w:eastAsia="zh-CN" w:bidi="ar-SA"/>
    </w:rPr>
  </w:style>
  <w:style w:type="character" w:customStyle="1" w:styleId="380">
    <w:name w:val="Char Char212"/>
    <w:uiPriority w:val="0"/>
    <w:rPr>
      <w:rFonts w:ascii="Times New Roman" w:hAnsi="Times New Roman" w:eastAsia="宋体" w:cs="Times New Roman"/>
      <w:b/>
      <w:bCs/>
      <w:kern w:val="2"/>
      <w:sz w:val="21"/>
      <w:szCs w:val="24"/>
      <w:lang w:val="en-US" w:eastAsia="zh-CN" w:bidi="ar-SA"/>
    </w:rPr>
  </w:style>
  <w:style w:type="character" w:customStyle="1" w:styleId="381">
    <w:name w:val="文档结构图 Char"/>
    <w:uiPriority w:val="0"/>
    <w:rPr>
      <w:rFonts w:ascii="Times New Roman" w:hAnsi="Times New Roman" w:eastAsia="宋体" w:cs="Times New Roman"/>
      <w:kern w:val="2"/>
      <w:sz w:val="21"/>
      <w:szCs w:val="24"/>
      <w:lang w:val="en-US" w:eastAsia="zh-CN" w:bidi="ar-SA"/>
    </w:rPr>
  </w:style>
  <w:style w:type="character" w:customStyle="1" w:styleId="382">
    <w:name w:val="zbggmain style9"/>
    <w:uiPriority w:val="0"/>
    <w:rPr>
      <w:rFonts w:ascii="Times New Roman" w:hAnsi="Times New Roman" w:eastAsia="宋体" w:cs="Times New Roman"/>
    </w:rPr>
  </w:style>
  <w:style w:type="character" w:customStyle="1" w:styleId="383">
    <w:name w:val="Char Char16"/>
    <w:uiPriority w:val="0"/>
    <w:rPr>
      <w:rFonts w:ascii="Times New Roman" w:hAnsi="Times New Roman" w:eastAsia="宋体" w:cs="Times New Roman"/>
      <w:kern w:val="1"/>
      <w:sz w:val="18"/>
      <w:szCs w:val="18"/>
    </w:rPr>
  </w:style>
  <w:style w:type="character" w:customStyle="1" w:styleId="384">
    <w:name w:val="font51"/>
    <w:uiPriority w:val="0"/>
    <w:rPr>
      <w:rFonts w:hint="eastAsia" w:ascii="仿宋" w:hAnsi="仿宋" w:eastAsia="仿宋" w:cs="仿宋"/>
      <w:color w:val="000000"/>
      <w:sz w:val="20"/>
      <w:szCs w:val="20"/>
      <w:u w:val="none"/>
    </w:rPr>
  </w:style>
  <w:style w:type="character" w:customStyle="1" w:styleId="385">
    <w:name w:val="Char Char82"/>
    <w:uiPriority w:val="0"/>
    <w:rPr>
      <w:rFonts w:ascii="Times New Roman" w:hAnsi="Times New Roman" w:eastAsia="宋体" w:cs="Times New Roman"/>
      <w:b/>
      <w:sz w:val="24"/>
      <w:lang w:val="en-GB" w:eastAsia="zh-CN"/>
    </w:rPr>
  </w:style>
  <w:style w:type="character" w:customStyle="1" w:styleId="386">
    <w:name w:val="日期 Char1"/>
    <w:uiPriority w:val="0"/>
    <w:rPr>
      <w:rFonts w:ascii="Times New Roman" w:hAnsi="Times New Roman" w:eastAsia="宋体" w:cs="Times New Roman"/>
      <w:szCs w:val="24"/>
    </w:rPr>
  </w:style>
  <w:style w:type="character" w:customStyle="1" w:styleId="387">
    <w:name w:val="页眉 字符"/>
    <w:uiPriority w:val="0"/>
    <w:rPr>
      <w:rFonts w:ascii="Times New Roman" w:hAnsi="Times New Roman" w:eastAsia="宋体" w:cs="Times New Roman"/>
      <w:kern w:val="2"/>
      <w:sz w:val="18"/>
      <w:szCs w:val="18"/>
    </w:rPr>
  </w:style>
  <w:style w:type="character" w:customStyle="1" w:styleId="388">
    <w:name w:val="Char Char33"/>
    <w:uiPriority w:val="0"/>
    <w:rPr>
      <w:rFonts w:ascii="Arial" w:hAnsi="Arial" w:eastAsia="黑体" w:cs="Times New Roman"/>
      <w:b/>
      <w:kern w:val="1"/>
      <w:sz w:val="24"/>
      <w:szCs w:val="24"/>
    </w:rPr>
  </w:style>
  <w:style w:type="paragraph" w:customStyle="1" w:styleId="389">
    <w:name w:val="b11_01b"/>
    <w:basedOn w:val="1"/>
    <w:next w:val="1"/>
    <w:link w:val="390"/>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90">
    <w:name w:val="b11_01b Char"/>
    <w:link w:val="389"/>
    <w:uiPriority w:val="0"/>
    <w:rPr>
      <w:rFonts w:ascii="Verdana" w:hAnsi="Verdana" w:eastAsia="宋体" w:cs="Times New Roman"/>
      <w:b/>
      <w:bCs/>
      <w:color w:val="4A82CA"/>
      <w:sz w:val="17"/>
      <w:szCs w:val="17"/>
    </w:rPr>
  </w:style>
  <w:style w:type="character" w:customStyle="1" w:styleId="391">
    <w:name w:val="Char Char121"/>
    <w:uiPriority w:val="0"/>
    <w:rPr>
      <w:rFonts w:ascii="仿宋_GB2312" w:hAnsi="Times New Roman" w:eastAsia="仿宋_GB2312" w:cs="Times New Roman"/>
      <w:b/>
      <w:bCs/>
      <w:kern w:val="2"/>
      <w:sz w:val="24"/>
      <w:szCs w:val="24"/>
      <w:lang w:val="zh-CN" w:eastAsia="zh-CN" w:bidi="ar-SA"/>
    </w:rPr>
  </w:style>
  <w:style w:type="character" w:customStyle="1" w:styleId="392">
    <w:name w:val="Footer-Even Char"/>
    <w:uiPriority w:val="0"/>
    <w:rPr>
      <w:rFonts w:ascii="Times New Roman" w:hAnsi="Times New Roman" w:eastAsia="宋体" w:cs="Times New Roman"/>
      <w:kern w:val="2"/>
      <w:sz w:val="18"/>
      <w:lang w:val="en-US" w:eastAsia="zh-CN" w:bidi="ar-SA"/>
    </w:rPr>
  </w:style>
  <w:style w:type="character" w:customStyle="1" w:styleId="393">
    <w:name w:val="Char Char36"/>
    <w:uiPriority w:val="0"/>
    <w:rPr>
      <w:rFonts w:ascii="仿宋_GB2312" w:hAnsi="仿宋_GB2312" w:eastAsia="仿宋_GB2312" w:cs="Arial"/>
      <w:b/>
      <w:kern w:val="1"/>
      <w:sz w:val="32"/>
      <w:szCs w:val="32"/>
      <w:lang w:val="zh-CN" w:eastAsia="zh-CN" w:bidi="ar-SA"/>
    </w:rPr>
  </w:style>
  <w:style w:type="character" w:customStyle="1" w:styleId="394">
    <w:name w:val="Char Char61"/>
    <w:uiPriority w:val="0"/>
    <w:rPr>
      <w:rFonts w:ascii="Times New Roman" w:hAnsi="Times New Roman" w:eastAsia="宋体" w:cs="Times New Roman"/>
      <w:kern w:val="2"/>
      <w:sz w:val="21"/>
      <w:szCs w:val="24"/>
      <w:lang w:val="en-US" w:eastAsia="zh-CN" w:bidi="ar-SA"/>
    </w:rPr>
  </w:style>
  <w:style w:type="character" w:customStyle="1" w:styleId="395">
    <w:name w:val="正文文字缩进 2 Char Char"/>
    <w:uiPriority w:val="0"/>
    <w:rPr>
      <w:rFonts w:ascii="宋体" w:hAnsi="Times New Roman" w:eastAsia="宋体" w:cs="Times New Roman"/>
      <w:sz w:val="28"/>
    </w:rPr>
  </w:style>
  <w:style w:type="character" w:customStyle="1" w:styleId="396">
    <w:name w:val="f141"/>
    <w:uiPriority w:val="0"/>
    <w:rPr>
      <w:rFonts w:ascii="Tahoma" w:hAnsi="Tahoma" w:eastAsia="宋体" w:cs="Times New Roman"/>
      <w:b/>
      <w:kern w:val="2"/>
      <w:sz w:val="21"/>
      <w:szCs w:val="21"/>
      <w:lang w:val="en-US" w:eastAsia="zh-CN" w:bidi="ar-SA"/>
    </w:rPr>
  </w:style>
  <w:style w:type="paragraph" w:customStyle="1" w:styleId="397">
    <w:name w:val="段落"/>
    <w:basedOn w:val="1"/>
    <w:link w:val="398"/>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398">
    <w:name w:val="段落 Char Char"/>
    <w:link w:val="397"/>
    <w:uiPriority w:val="0"/>
    <w:rPr>
      <w:rFonts w:ascii="宋体" w:hAnsi="宋体" w:eastAsia="宋体" w:cs="Times New Roman"/>
      <w:sz w:val="24"/>
    </w:rPr>
  </w:style>
  <w:style w:type="character" w:customStyle="1" w:styleId="399">
    <w:name w:val="标题 3 Char2"/>
    <w:uiPriority w:val="0"/>
    <w:rPr>
      <w:rFonts w:ascii="Times New Roman" w:hAnsi="Times New Roman" w:eastAsia="宋体" w:cs="Times New Roman"/>
      <w:b/>
      <w:bCs/>
      <w:kern w:val="2"/>
      <w:sz w:val="32"/>
      <w:szCs w:val="32"/>
      <w:lang w:val="en-US" w:eastAsia="zh-CN" w:bidi="ar-SA"/>
    </w:rPr>
  </w:style>
  <w:style w:type="character" w:customStyle="1" w:styleId="400">
    <w:name w:val="apple-converted-space"/>
    <w:uiPriority w:val="0"/>
    <w:rPr>
      <w:rFonts w:ascii="Times New Roman" w:hAnsi="Times New Roman" w:eastAsia="宋体" w:cs="Times New Roman"/>
    </w:rPr>
  </w:style>
  <w:style w:type="character" w:customStyle="1" w:styleId="401">
    <w:name w:val="Char Char9"/>
    <w:uiPriority w:val="0"/>
    <w:rPr>
      <w:rFonts w:ascii="Times New Roman" w:hAnsi="Times New Roman" w:eastAsia="宋体" w:cs="Times New Roman"/>
      <w:kern w:val="2"/>
      <w:sz w:val="18"/>
      <w:szCs w:val="18"/>
      <w:lang w:val="en-US" w:eastAsia="zh-CN" w:bidi="ar-SA"/>
    </w:rPr>
  </w:style>
  <w:style w:type="character" w:customStyle="1" w:styleId="402">
    <w:name w:val="Char Char41"/>
    <w:uiPriority w:val="0"/>
    <w:rPr>
      <w:rFonts w:ascii="Times New Roman" w:hAnsi="Times New Roman" w:eastAsia="宋体" w:cs="Times New Roman"/>
      <w:b/>
      <w:sz w:val="24"/>
      <w:lang w:val="en-GB" w:eastAsia="zh-CN" w:bidi="ar-SA"/>
    </w:rPr>
  </w:style>
  <w:style w:type="character" w:customStyle="1" w:styleId="403">
    <w:name w:val="large1"/>
    <w:uiPriority w:val="0"/>
    <w:rPr>
      <w:rFonts w:hint="eastAsia" w:ascii="宋体" w:hAnsi="宋体" w:eastAsia="宋体" w:cs="Times New Roman"/>
      <w:sz w:val="21"/>
      <w:szCs w:val="21"/>
    </w:rPr>
  </w:style>
  <w:style w:type="paragraph" w:customStyle="1" w:styleId="404">
    <w:name w:val="正文段"/>
    <w:basedOn w:val="1"/>
    <w:link w:val="405"/>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405">
    <w:name w:val="正文段 Char"/>
    <w:link w:val="404"/>
    <w:uiPriority w:val="0"/>
    <w:rPr>
      <w:rFonts w:ascii="Times New Roman" w:hAnsi="Times New Roman" w:eastAsia="宋体" w:cs="Times New Roman"/>
      <w:sz w:val="24"/>
    </w:rPr>
  </w:style>
  <w:style w:type="character" w:customStyle="1" w:styleId="406">
    <w:name w:val="Char Char13"/>
    <w:uiPriority w:val="0"/>
    <w:rPr>
      <w:rFonts w:ascii="宋体" w:hAnsi="宋体" w:eastAsia="宋体" w:cs="Times New Roman"/>
      <w:kern w:val="1"/>
      <w:sz w:val="21"/>
      <w:szCs w:val="24"/>
    </w:rPr>
  </w:style>
  <w:style w:type="character" w:customStyle="1" w:styleId="407">
    <w:name w:val="Char Char92"/>
    <w:uiPriority w:val="0"/>
    <w:rPr>
      <w:rFonts w:ascii="Times New Roman" w:hAnsi="Times New Roman" w:eastAsia="宋体" w:cs="Times New Roman"/>
      <w:b/>
      <w:bCs/>
      <w:kern w:val="2"/>
      <w:sz w:val="32"/>
      <w:szCs w:val="32"/>
      <w:lang w:val="en-US" w:eastAsia="zh-CN" w:bidi="ar-SA"/>
    </w:rPr>
  </w:style>
  <w:style w:type="paragraph" w:customStyle="1" w:styleId="408">
    <w:name w:val="冯广丽"/>
    <w:basedOn w:val="1"/>
    <w:link w:val="409"/>
    <w:uiPriority w:val="0"/>
    <w:pPr>
      <w:adjustRightInd/>
      <w:spacing w:line="360" w:lineRule="auto"/>
      <w:ind w:firstLine="480" w:firstLineChars="200"/>
    </w:pPr>
    <w:rPr>
      <w:rFonts w:ascii="宋体" w:hAnsi="宋体" w:eastAsia="宋体" w:cs="Times New Roman"/>
      <w:sz w:val="24"/>
      <w:szCs w:val="22"/>
    </w:rPr>
  </w:style>
  <w:style w:type="character" w:customStyle="1" w:styleId="409">
    <w:name w:val="冯广丽 Char"/>
    <w:link w:val="408"/>
    <w:uiPriority w:val="0"/>
    <w:rPr>
      <w:rFonts w:ascii="宋体" w:hAnsi="宋体" w:eastAsia="宋体" w:cs="Times New Roman"/>
      <w:kern w:val="2"/>
      <w:sz w:val="24"/>
      <w:szCs w:val="22"/>
    </w:rPr>
  </w:style>
  <w:style w:type="character" w:customStyle="1" w:styleId="410">
    <w:name w:val="批注文字 字符"/>
    <w:uiPriority w:val="0"/>
    <w:rPr>
      <w:rFonts w:ascii="Arial" w:hAnsi="Arial" w:eastAsia="黑体" w:cs="Arial"/>
      <w:snapToGrid w:val="0"/>
      <w:kern w:val="0"/>
      <w:szCs w:val="21"/>
    </w:rPr>
  </w:style>
  <w:style w:type="character" w:customStyle="1" w:styleId="411">
    <w:name w:val="Char Char161"/>
    <w:uiPriority w:val="0"/>
    <w:rPr>
      <w:rFonts w:ascii="Times New Roman" w:hAnsi="Times New Roman" w:eastAsia="宋体" w:cs="Times New Roman"/>
      <w:b/>
      <w:kern w:val="2"/>
      <w:sz w:val="32"/>
      <w:lang w:val="en-US" w:eastAsia="zh-CN"/>
    </w:rPr>
  </w:style>
  <w:style w:type="character" w:customStyle="1" w:styleId="412">
    <w:name w:val="javascript"/>
    <w:uiPriority w:val="0"/>
    <w:rPr>
      <w:rFonts w:ascii="Times New Roman" w:hAnsi="Times New Roman" w:eastAsia="宋体" w:cs="Times New Roman"/>
    </w:rPr>
  </w:style>
  <w:style w:type="character" w:customStyle="1" w:styleId="413">
    <w:name w:val="图名 Char"/>
    <w:uiPriority w:val="0"/>
    <w:rPr>
      <w:rFonts w:ascii="Arial" w:hAnsi="Arial" w:eastAsia="黑体" w:cs="Times New Roman"/>
      <w:kern w:val="2"/>
      <w:sz w:val="24"/>
      <w:szCs w:val="24"/>
      <w:lang w:val="en-US" w:eastAsia="zh-CN" w:bidi="ar-SA"/>
    </w:rPr>
  </w:style>
  <w:style w:type="character" w:customStyle="1" w:styleId="414">
    <w:name w:val="Used by Word for text of Help footnotes Char Char"/>
    <w:uiPriority w:val="0"/>
    <w:rPr>
      <w:rFonts w:ascii="Times New Roman" w:hAnsi="Times New Roman" w:eastAsia="宋体" w:cs="Times New Roman"/>
      <w:sz w:val="20"/>
      <w:szCs w:val="20"/>
    </w:rPr>
  </w:style>
  <w:style w:type="paragraph" w:customStyle="1" w:styleId="415">
    <w:name w:val="编号，小四"/>
    <w:basedOn w:val="1"/>
    <w:link w:val="416"/>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416">
    <w:name w:val="编号，小四 Char"/>
    <w:link w:val="415"/>
    <w:uiPriority w:val="0"/>
    <w:rPr>
      <w:rFonts w:ascii="Arial" w:hAnsi="Arial" w:eastAsia="宋体" w:cs="Times New Roman"/>
      <w:sz w:val="24"/>
    </w:rPr>
  </w:style>
  <w:style w:type="character" w:customStyle="1" w:styleId="417">
    <w:name w:val="Font Style82"/>
    <w:uiPriority w:val="0"/>
    <w:rPr>
      <w:rFonts w:ascii="宋体" w:hAnsi="Times New Roman" w:eastAsia="宋体" w:cs="宋体"/>
      <w:color w:val="000000"/>
      <w:sz w:val="14"/>
      <w:szCs w:val="14"/>
    </w:rPr>
  </w:style>
  <w:style w:type="character" w:customStyle="1" w:styleId="418">
    <w:name w:val="标题 2 Char Char"/>
    <w:uiPriority w:val="0"/>
    <w:rPr>
      <w:rFonts w:ascii="楷体_GB2312" w:hAnsi="Arial" w:eastAsia="楷体_GB2312" w:cs="Times New Roman"/>
      <w:b/>
      <w:bCs/>
      <w:kern w:val="2"/>
      <w:sz w:val="24"/>
      <w:szCs w:val="32"/>
      <w:lang w:val="en-US" w:eastAsia="zh-CN" w:bidi="ar-SA"/>
    </w:rPr>
  </w:style>
  <w:style w:type="character" w:customStyle="1" w:styleId="419">
    <w:name w:val="未用 Char"/>
    <w:uiPriority w:val="0"/>
    <w:rPr>
      <w:rFonts w:ascii="Arial" w:hAnsi="Arial" w:eastAsia="黑体" w:cs="Times New Roman"/>
      <w:kern w:val="2"/>
      <w:sz w:val="21"/>
      <w:szCs w:val="21"/>
      <w:lang w:val="en-US" w:eastAsia="zh-CN" w:bidi="ar-SA"/>
    </w:rPr>
  </w:style>
  <w:style w:type="character" w:customStyle="1" w:styleId="420">
    <w:name w:val="myp1111"/>
    <w:uiPriority w:val="0"/>
    <w:rPr>
      <w:rFonts w:hint="default" w:ascii="ˎ̥" w:hAnsi="ˎ̥" w:eastAsia="宋体" w:cs="Times New Roman"/>
      <w:color w:val="000000"/>
      <w:sz w:val="20"/>
      <w:szCs w:val="20"/>
      <w:u w:val="none"/>
    </w:rPr>
  </w:style>
  <w:style w:type="character" w:customStyle="1" w:styleId="421">
    <w:name w:val="h Char Char"/>
    <w:uiPriority w:val="0"/>
    <w:rPr>
      <w:rFonts w:ascii="Times New Roman" w:hAnsi="Times New Roman" w:eastAsia="宋体" w:cs="Times New Roman"/>
      <w:kern w:val="2"/>
      <w:sz w:val="18"/>
      <w:lang w:val="en-US" w:eastAsia="zh-CN" w:bidi="ar-SA"/>
    </w:rPr>
  </w:style>
  <w:style w:type="paragraph" w:customStyle="1" w:styleId="422">
    <w:name w:val="仿宋正文"/>
    <w:basedOn w:val="1"/>
    <w:link w:val="423"/>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423">
    <w:name w:val="仿宋正文 Char"/>
    <w:link w:val="422"/>
    <w:uiPriority w:val="0"/>
    <w:rPr>
      <w:rFonts w:ascii="仿宋_GB2312" w:hAnsi="Times New Roman" w:eastAsia="仿宋_GB2312" w:cs="Times New Roman"/>
      <w:kern w:val="2"/>
      <w:sz w:val="24"/>
      <w:lang w:val="en-US" w:eastAsia="zh-CN" w:bidi="ar-SA"/>
    </w:rPr>
  </w:style>
  <w:style w:type="character" w:customStyle="1" w:styleId="424">
    <w:name w:val="正文首行缩进 Char Char Char Char Char Char"/>
    <w:uiPriority w:val="0"/>
    <w:rPr>
      <w:rFonts w:ascii="宋体" w:hAnsi="Times New Roman" w:eastAsia="宋体" w:cs="Times New Roman"/>
      <w:kern w:val="2"/>
      <w:sz w:val="24"/>
      <w:lang w:val="zh-CN" w:bidi="ar-SA"/>
    </w:rPr>
  </w:style>
  <w:style w:type="character" w:customStyle="1" w:styleId="425">
    <w:name w:val="样式 宋体"/>
    <w:uiPriority w:val="0"/>
    <w:rPr>
      <w:rFonts w:ascii="宋体" w:hAnsi="宋体" w:eastAsia="宋体" w:cs="Times New Roman"/>
      <w:sz w:val="24"/>
    </w:rPr>
  </w:style>
  <w:style w:type="character" w:customStyle="1" w:styleId="426">
    <w:name w:val="tw4winJump"/>
    <w:uiPriority w:val="0"/>
    <w:rPr>
      <w:rFonts w:ascii="Courier New" w:hAnsi="Courier New" w:eastAsia="宋体" w:cs="Courier New"/>
      <w:color w:val="008080"/>
      <w:lang w:val="en-US" w:eastAsia="zh-CN"/>
    </w:rPr>
  </w:style>
  <w:style w:type="character" w:customStyle="1" w:styleId="427">
    <w:name w:val="标题 1 字符"/>
    <w:uiPriority w:val="0"/>
    <w:rPr>
      <w:rFonts w:ascii="Arial" w:hAnsi="Arial" w:eastAsia="黑体" w:cs="Arial"/>
      <w:b/>
      <w:bCs/>
      <w:snapToGrid w:val="0"/>
      <w:kern w:val="44"/>
      <w:sz w:val="44"/>
      <w:szCs w:val="44"/>
    </w:rPr>
  </w:style>
  <w:style w:type="character" w:customStyle="1" w:styleId="428">
    <w:name w:val="style36"/>
    <w:uiPriority w:val="0"/>
    <w:rPr>
      <w:rFonts w:ascii="Arial" w:hAnsi="Arial" w:eastAsia="黑体" w:cs="Arial"/>
      <w:snapToGrid w:val="0"/>
      <w:kern w:val="0"/>
      <w:szCs w:val="21"/>
    </w:rPr>
  </w:style>
  <w:style w:type="character" w:customStyle="1" w:styleId="429">
    <w:name w:val="pt9"/>
    <w:uiPriority w:val="0"/>
    <w:rPr>
      <w:rFonts w:ascii="仿宋_GB2312" w:hAnsi="Times New Roman" w:eastAsia="微软雅黑" w:cs="Times New Roman"/>
      <w:b/>
      <w:kern w:val="2"/>
      <w:sz w:val="32"/>
      <w:szCs w:val="32"/>
      <w:lang w:val="en-US" w:eastAsia="zh-CN" w:bidi="ar-SA"/>
    </w:rPr>
  </w:style>
  <w:style w:type="character" w:customStyle="1" w:styleId="430">
    <w:name w:val="DO_NOT_TRANSLATE"/>
    <w:uiPriority w:val="0"/>
    <w:rPr>
      <w:rFonts w:ascii="Courier New" w:hAnsi="Courier New" w:eastAsia="宋体" w:cs="Courier New"/>
      <w:color w:val="800000"/>
      <w:lang w:val="en-US" w:eastAsia="zh-CN"/>
    </w:rPr>
  </w:style>
  <w:style w:type="character" w:customStyle="1" w:styleId="431">
    <w:name w:val="标书1 Char1"/>
    <w:uiPriority w:val="0"/>
    <w:rPr>
      <w:rFonts w:ascii="Times New Roman" w:hAnsi="Times New Roman" w:eastAsia="宋体" w:cs="Times New Roman"/>
      <w:b/>
      <w:bCs/>
      <w:kern w:val="44"/>
      <w:sz w:val="44"/>
      <w:szCs w:val="44"/>
      <w:lang w:val="en-US" w:eastAsia="zh-CN" w:bidi="ar-SA"/>
    </w:rPr>
  </w:style>
  <w:style w:type="character" w:customStyle="1" w:styleId="432">
    <w:name w:val="页脚 字符"/>
    <w:uiPriority w:val="0"/>
    <w:rPr>
      <w:rFonts w:ascii="Times New Roman" w:hAnsi="Times New Roman" w:eastAsia="宋体" w:cs="Times New Roman"/>
      <w:kern w:val="2"/>
      <w:sz w:val="18"/>
      <w:szCs w:val="18"/>
    </w:rPr>
  </w:style>
  <w:style w:type="character" w:customStyle="1" w:styleId="433">
    <w:name w:val="正文2 Char"/>
    <w:uiPriority w:val="0"/>
    <w:rPr>
      <w:rFonts w:ascii="Times New Roman" w:hAnsi="Times New Roman" w:eastAsia="宋体" w:cs="Times New Roman"/>
      <w:kern w:val="2"/>
      <w:sz w:val="24"/>
      <w:lang w:val="en-US" w:eastAsia="zh-CN" w:bidi="ar-SA"/>
    </w:rPr>
  </w:style>
  <w:style w:type="character" w:customStyle="1" w:styleId="434">
    <w:name w:val="Char Char21"/>
    <w:uiPriority w:val="0"/>
    <w:rPr>
      <w:rFonts w:ascii="宋体" w:hAnsi="宋体" w:eastAsia="宋体" w:cs="Times New Roman"/>
      <w:kern w:val="1"/>
      <w:sz w:val="24"/>
      <w:szCs w:val="21"/>
      <w:lang w:val="zh-CN"/>
    </w:rPr>
  </w:style>
  <w:style w:type="paragraph" w:customStyle="1" w:styleId="435">
    <w:name w:val="样式 正文缩进 + 首行缩进:  2 字符"/>
    <w:basedOn w:val="17"/>
    <w:link w:val="436"/>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6">
    <w:name w:val="样式 正文缩进 + 首行缩进:  2 字符 Char Char"/>
    <w:link w:val="435"/>
    <w:uiPriority w:val="0"/>
    <w:rPr>
      <w:rFonts w:ascii="Times New Roman" w:hAnsi="Times New Roman" w:eastAsia="宋体" w:cs="宋体"/>
      <w:kern w:val="2"/>
      <w:sz w:val="24"/>
    </w:rPr>
  </w:style>
  <w:style w:type="character" w:customStyle="1" w:styleId="437">
    <w:name w:val="gray6"/>
    <w:uiPriority w:val="0"/>
    <w:rPr>
      <w:rFonts w:ascii="Arial" w:hAnsi="Arial" w:eastAsia="黑体" w:cs="Arial"/>
      <w:snapToGrid w:val="0"/>
      <w:kern w:val="0"/>
      <w:szCs w:val="21"/>
    </w:rPr>
  </w:style>
  <w:style w:type="character" w:customStyle="1" w:styleId="438">
    <w:name w:val="hui"/>
    <w:uiPriority w:val="0"/>
    <w:rPr>
      <w:rFonts w:ascii="Arial" w:hAnsi="Arial" w:eastAsia="黑体" w:cs="Arial"/>
      <w:snapToGrid w:val="0"/>
      <w:kern w:val="0"/>
      <w:szCs w:val="21"/>
    </w:rPr>
  </w:style>
  <w:style w:type="character" w:customStyle="1" w:styleId="439">
    <w:name w:val="哈哈正文 Char Char"/>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1">
    <w:name w:val="封面表格文本"/>
    <w:basedOn w:val="1"/>
    <w:uiPriority w:val="0"/>
    <w:pPr>
      <w:autoSpaceDE w:val="0"/>
      <w:autoSpaceDN w:val="0"/>
      <w:ind w:firstLine="200" w:firstLineChars="200"/>
      <w:jc w:val="center"/>
    </w:pPr>
    <w:rPr>
      <w:rFonts w:ascii="Arial" w:hAnsi="Arial" w:eastAsia="宋体" w:cs="Times New Roman"/>
      <w:kern w:val="0"/>
      <w:szCs w:val="21"/>
    </w:rPr>
  </w:style>
  <w:style w:type="paragraph" w:customStyle="1" w:styleId="442">
    <w:name w:val="正文文本 221"/>
    <w:basedOn w:val="1"/>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43">
    <w:name w:val="表格标题1"/>
    <w:basedOn w:val="1"/>
    <w:uiPriority w:val="0"/>
    <w:pPr>
      <w:adjustRightInd/>
      <w:spacing w:line="360" w:lineRule="auto"/>
      <w:jc w:val="center"/>
    </w:pPr>
    <w:rPr>
      <w:rFonts w:ascii="宋体" w:hAnsi="宋体" w:eastAsia="宋体" w:cs="宋体"/>
      <w:b/>
      <w:bCs/>
      <w:color w:val="000000"/>
      <w:sz w:val="24"/>
      <w:szCs w:val="21"/>
    </w:rPr>
  </w:style>
  <w:style w:type="paragraph" w:customStyle="1" w:styleId="444">
    <w:name w:val="目录标题"/>
    <w:basedOn w:val="1"/>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445">
    <w:name w:val="subhead"/>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uiPriority w:val="0"/>
    <w:pPr>
      <w:adjustRightInd/>
      <w:spacing w:line="360" w:lineRule="auto"/>
      <w:jc w:val="center"/>
    </w:pPr>
    <w:rPr>
      <w:rFonts w:ascii="宋体" w:hAnsi="宋体" w:eastAsia="宋体" w:cs="宋体"/>
      <w:b/>
      <w:bCs/>
      <w:sz w:val="24"/>
      <w:szCs w:val="20"/>
    </w:rPr>
  </w:style>
  <w:style w:type="paragraph" w:customStyle="1" w:styleId="447">
    <w:name w:val="标题4_自定义"/>
    <w:basedOn w:val="7"/>
    <w:uiPriority w:val="0"/>
    <w:pPr>
      <w:adjustRightInd/>
      <w:spacing w:before="0" w:after="0" w:line="360" w:lineRule="auto"/>
    </w:pPr>
    <w:rPr>
      <w:rFonts w:ascii="Verdana" w:hAnsi="Times New Roman" w:eastAsia="Verdana" w:cs="Times New Roman"/>
      <w:sz w:val="21"/>
      <w:lang w:val="en-US"/>
    </w:rPr>
  </w:style>
  <w:style w:type="paragraph" w:customStyle="1" w:styleId="448">
    <w:name w:val="My正文"/>
    <w:basedOn w:val="1"/>
    <w:uiPriority w:val="0"/>
    <w:pPr>
      <w:spacing w:before="120" w:line="360" w:lineRule="auto"/>
      <w:ind w:firstLine="567"/>
    </w:pPr>
    <w:rPr>
      <w:rFonts w:ascii="Arial" w:hAnsi="Arial" w:eastAsia="宋体" w:cs="Times New Roman"/>
      <w:sz w:val="20"/>
      <w:szCs w:val="20"/>
    </w:rPr>
  </w:style>
  <w:style w:type="paragraph" w:customStyle="1" w:styleId="449">
    <w:name w:val="正文 内标 序号标"/>
    <w:basedOn w:val="448"/>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450">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uiPriority w:val="0"/>
    <w:pPr>
      <w:tabs>
        <w:tab w:val="left" w:pos="0"/>
      </w:tabs>
      <w:adjustRightInd/>
      <w:spacing w:line="300" w:lineRule="auto"/>
      <w:ind w:left="425"/>
    </w:pPr>
    <w:rPr>
      <w:rFonts w:ascii="仿宋" w:hAnsi="Calibri" w:eastAsia="仿宋" w:cs="Times New Roman"/>
      <w:sz w:val="24"/>
      <w:szCs w:val="20"/>
    </w:rPr>
  </w:style>
  <w:style w:type="paragraph" w:customStyle="1" w:styleId="452">
    <w:name w:val="reader-word-layer"/>
    <w:basedOn w:val="1"/>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53">
    <w:name w:val="修订2"/>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55">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封面公司名"/>
    <w:uiPriority w:val="0"/>
    <w:pPr>
      <w:jc w:val="center"/>
    </w:pPr>
    <w:rPr>
      <w:rFonts w:ascii="Arial" w:hAnsi="Arial" w:eastAsia="楷体_GB2312" w:cs="宋体"/>
      <w:bCs/>
      <w:kern w:val="2"/>
      <w:sz w:val="28"/>
      <w:lang w:val="en-US" w:eastAsia="zh-CN" w:bidi="ar-SA"/>
    </w:rPr>
  </w:style>
  <w:style w:type="paragraph" w:customStyle="1" w:styleId="457">
    <w:name w:val="文章标题"/>
    <w:next w:val="456"/>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Char1 Char Char Char5"/>
    <w:basedOn w:val="1"/>
    <w:uiPriority w:val="0"/>
    <w:pPr>
      <w:adjustRightInd/>
      <w:ind w:firstLine="200" w:firstLineChars="200"/>
    </w:pPr>
    <w:rPr>
      <w:rFonts w:ascii="Tahoma" w:hAnsi="Tahoma" w:eastAsia="宋体" w:cs="Times New Roman"/>
      <w:sz w:val="24"/>
      <w:szCs w:val="20"/>
    </w:rPr>
  </w:style>
  <w:style w:type="paragraph" w:customStyle="1" w:styleId="459">
    <w:name w:val="style82 f9a f9a f9a"/>
    <w:basedOn w:val="1"/>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460">
    <w:name w:val="正文 编号"/>
    <w:basedOn w:val="1"/>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461">
    <w:name w:val="Char Char Char Char Char Char Char Char"/>
    <w:basedOn w:val="1"/>
    <w:uiPriority w:val="0"/>
    <w:pPr>
      <w:tabs>
        <w:tab w:val="left" w:pos="360"/>
      </w:tabs>
    </w:pPr>
    <w:rPr>
      <w:rFonts w:ascii="Times New Roman" w:hAnsi="Times New Roman" w:eastAsia="宋体" w:cs="Times New Roman"/>
      <w:sz w:val="24"/>
      <w:szCs w:val="20"/>
    </w:rPr>
  </w:style>
  <w:style w:type="paragraph" w:customStyle="1" w:styleId="462">
    <w:name w:val="Char Char11 Char Char Char"/>
    <w:basedOn w:val="1"/>
    <w:uiPriority w:val="0"/>
    <w:pPr>
      <w:spacing w:line="360" w:lineRule="auto"/>
    </w:pPr>
    <w:rPr>
      <w:rFonts w:ascii="Times New Roman" w:hAnsi="Times New Roman" w:eastAsia="宋体" w:cs="Times New Roman"/>
      <w:szCs w:val="20"/>
    </w:rPr>
  </w:style>
  <w:style w:type="paragraph" w:customStyle="1" w:styleId="463">
    <w:name w:val="gjt_3"/>
    <w:next w:val="1"/>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4">
    <w:name w:val="金宏发行正文"/>
    <w:basedOn w:val="1"/>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465">
    <w:name w:val="样式2"/>
    <w:basedOn w:val="1"/>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466">
    <w:name w:val="样式3"/>
    <w:basedOn w:val="465"/>
    <w:uiPriority w:val="0"/>
    <w:pPr>
      <w:spacing w:before="312" w:beforeLines="100"/>
      <w:jc w:val="left"/>
    </w:pPr>
    <w:rPr>
      <w:rFonts w:ascii="Times New Roman" w:hAnsi="Times New Roman" w:eastAsia="宋体" w:cs="Times New Roman"/>
    </w:rPr>
  </w:style>
  <w:style w:type="paragraph" w:customStyle="1" w:styleId="467">
    <w:name w:val="Char Char1 Char Char1 Char Char1"/>
    <w:basedOn w:val="1"/>
    <w:uiPriority w:val="0"/>
    <w:pPr>
      <w:tabs>
        <w:tab w:val="left" w:pos="840"/>
      </w:tabs>
      <w:ind w:left="840" w:hanging="420"/>
    </w:pPr>
    <w:rPr>
      <w:rFonts w:ascii="Tahoma" w:hAnsi="Tahoma" w:eastAsia="宋体" w:cs="Times New Roman"/>
      <w:sz w:val="24"/>
    </w:rPr>
  </w:style>
  <w:style w:type="paragraph" w:customStyle="1" w:styleId="468">
    <w:name w:val="Z5"/>
    <w:basedOn w:val="1"/>
    <w:next w:val="1"/>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469">
    <w:name w:val="标书标题2"/>
    <w:basedOn w:val="5"/>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470">
    <w:name w:val="样式 仿宋_GB2312 三号 加粗 黑色 居中 行距: 1.5 倍行距"/>
    <w:basedOn w:val="1"/>
    <w:uiPriority w:val="0"/>
    <w:pPr>
      <w:spacing w:line="360" w:lineRule="auto"/>
      <w:jc w:val="center"/>
    </w:pPr>
    <w:rPr>
      <w:rFonts w:ascii="仿宋_GB2312" w:hAnsi="Times New Roman" w:eastAsia="仿宋_GB2312" w:cs="宋体"/>
      <w:b/>
      <w:bCs/>
      <w:color w:val="000000"/>
      <w:sz w:val="28"/>
      <w:szCs w:val="20"/>
    </w:rPr>
  </w:style>
  <w:style w:type="paragraph" w:customStyle="1" w:styleId="471">
    <w:name w:val="正文21"/>
    <w:basedOn w:val="1"/>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472">
    <w:name w:val="Test2"/>
    <w:basedOn w:val="5"/>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473">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74">
    <w:name w:val="Char1"/>
    <w:basedOn w:val="1"/>
    <w:uiPriority w:val="0"/>
    <w:rPr>
      <w:rFonts w:ascii="仿宋_GB2312" w:hAnsi="Times New Roman" w:eastAsia="仿宋_GB2312" w:cs="Times New Roman"/>
      <w:b/>
      <w:sz w:val="32"/>
      <w:szCs w:val="32"/>
    </w:rPr>
  </w:style>
  <w:style w:type="paragraph" w:customStyle="1" w:styleId="475">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uiPriority w:val="0"/>
    <w:pPr>
      <w:spacing w:line="360" w:lineRule="auto"/>
    </w:pPr>
    <w:rPr>
      <w:rFonts w:ascii="Times New Roman" w:hAnsi="Times New Roman" w:eastAsia="宋体" w:cs="Times New Roman"/>
      <w:kern w:val="0"/>
      <w:sz w:val="24"/>
      <w:szCs w:val="20"/>
    </w:rPr>
  </w:style>
  <w:style w:type="paragraph" w:customStyle="1" w:styleId="477">
    <w:name w:val="样式 宋体 行距: 1.5 倍行距 首行缩进:  2 字符"/>
    <w:basedOn w:val="1"/>
    <w:uiPriority w:val="0"/>
    <w:pPr>
      <w:adjustRightInd/>
      <w:spacing w:line="360" w:lineRule="auto"/>
      <w:ind w:firstLine="420" w:firstLineChars="200"/>
    </w:pPr>
    <w:rPr>
      <w:rFonts w:ascii="宋体" w:hAnsi="宋体" w:eastAsia="宋体" w:cs="Times New Roman"/>
      <w:sz w:val="24"/>
      <w:szCs w:val="20"/>
    </w:rPr>
  </w:style>
  <w:style w:type="paragraph" w:customStyle="1" w:styleId="478">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4级标题"/>
    <w:basedOn w:val="284"/>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5级标题"/>
    <w:basedOn w:val="479"/>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481">
    <w:name w:val="6级标题"/>
    <w:basedOn w:val="480"/>
    <w:uiPriority w:val="0"/>
    <w:pPr>
      <w:keepNext/>
      <w:spacing w:before="0" w:after="0"/>
      <w:outlineLvl w:val="5"/>
    </w:pPr>
    <w:rPr>
      <w:rFonts w:ascii="Times New Roman" w:hAnsi="Times New Roman" w:eastAsia="宋体" w:cs="Times New Roman"/>
    </w:rPr>
  </w:style>
  <w:style w:type="paragraph" w:customStyle="1" w:styleId="482">
    <w:name w:val="样式 正文文本缩进 + 段前: 2 字符"/>
    <w:basedOn w:val="1"/>
    <w:uiPriority w:val="0"/>
    <w:pPr>
      <w:adjustRightInd/>
      <w:ind w:left="420" w:leftChars="200"/>
      <w:jc w:val="left"/>
    </w:pPr>
    <w:rPr>
      <w:rFonts w:ascii="Times New Roman" w:hAnsi="Times New Roman" w:eastAsia="宋体" w:cs="Times New Roman"/>
      <w:sz w:val="28"/>
      <w:szCs w:val="20"/>
      <w:lang w:eastAsia="zh-TW"/>
    </w:rPr>
  </w:style>
  <w:style w:type="paragraph" w:customStyle="1" w:styleId="483">
    <w:name w:val="Char2 Char Char"/>
    <w:basedOn w:val="1"/>
    <w:uiPriority w:val="0"/>
    <w:pPr>
      <w:adjustRightInd/>
    </w:pPr>
    <w:rPr>
      <w:rFonts w:ascii="Tahoma" w:hAnsi="Tahoma" w:eastAsia="宋体" w:cs="Times New Roman"/>
      <w:sz w:val="24"/>
      <w:szCs w:val="20"/>
    </w:rPr>
  </w:style>
  <w:style w:type="paragraph" w:customStyle="1" w:styleId="484">
    <w:name w:val="_Style 11"/>
    <w:basedOn w:val="1"/>
    <w:uiPriority w:val="0"/>
    <w:pPr>
      <w:adjustRightInd/>
      <w:ind w:firstLine="420" w:firstLineChars="200"/>
    </w:pPr>
    <w:rPr>
      <w:rFonts w:ascii="Times New Roman" w:hAnsi="Times New Roman" w:eastAsia="仿宋_GB2312" w:cs="Times New Roman"/>
      <w:sz w:val="28"/>
    </w:rPr>
  </w:style>
  <w:style w:type="paragraph" w:customStyle="1" w:styleId="485">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uiPriority w:val="0"/>
    <w:rPr>
      <w:rFonts w:ascii="Tahoma" w:hAnsi="Tahoma" w:eastAsia="宋体" w:cs="Times New Roman"/>
      <w:sz w:val="24"/>
      <w:szCs w:val="20"/>
    </w:rPr>
  </w:style>
  <w:style w:type="paragraph" w:customStyle="1" w:styleId="487">
    <w:name w:val="数字标题6"/>
    <w:basedOn w:val="9"/>
    <w:next w:val="1"/>
    <w:uiPriority w:val="0"/>
    <w:pPr>
      <w:tabs>
        <w:tab w:val="left" w:pos="1080"/>
      </w:tabs>
      <w:ind w:left="1080" w:hanging="1080"/>
    </w:pPr>
    <w:rPr>
      <w:rFonts w:ascii="Times New Roman" w:hAnsi="Times New Roman" w:eastAsia="宋体" w:cs="Times New Roman"/>
      <w:i/>
    </w:rPr>
  </w:style>
  <w:style w:type="paragraph" w:customStyle="1" w:styleId="488">
    <w:name w:val="Table Cell"/>
    <w:uiPriority w:val="0"/>
    <w:pPr>
      <w:adjustRightInd w:val="0"/>
      <w:snapToGrid w:val="0"/>
      <w:spacing w:before="20" w:after="20"/>
    </w:pPr>
    <w:rPr>
      <w:rFonts w:ascii="Courier New" w:hAnsi="Courier New" w:eastAsia="宋体" w:cs="Times New Roman"/>
      <w:sz w:val="24"/>
      <w:lang w:val="en-US" w:eastAsia="zh-CN" w:bidi="ar-SA"/>
    </w:rPr>
  </w:style>
  <w:style w:type="character" w:customStyle="1" w:styleId="489">
    <w:name w:val="无间隔 字符"/>
    <w:link w:val="490"/>
    <w:uiPriority w:val="0"/>
    <w:rPr>
      <w:rFonts w:ascii="Times New Roman" w:hAnsi="Times New Roman" w:eastAsia="宋体" w:cs="Times New Roman"/>
      <w:kern w:val="2"/>
      <w:sz w:val="21"/>
      <w:szCs w:val="22"/>
    </w:rPr>
  </w:style>
  <w:style w:type="paragraph" w:styleId="490">
    <w:name w:val="No Spacing"/>
    <w:basedOn w:val="1"/>
    <w:link w:val="489"/>
    <w:qFormat/>
    <w:uiPriority w:val="0"/>
    <w:rPr>
      <w:rFonts w:ascii="Times New Roman" w:hAnsi="Times New Roman" w:eastAsia="宋体" w:cs="Times New Roman"/>
      <w:szCs w:val="22"/>
    </w:rPr>
  </w:style>
  <w:style w:type="paragraph" w:customStyle="1" w:styleId="491">
    <w:name w:val="??"/>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uiPriority w:val="0"/>
    <w:rPr>
      <w:rFonts w:ascii="Tahoma" w:hAnsi="Tahoma" w:eastAsia="宋体" w:cs="仿宋_GB2312"/>
      <w:sz w:val="24"/>
      <w:szCs w:val="20"/>
    </w:rPr>
  </w:style>
  <w:style w:type="paragraph" w:customStyle="1" w:styleId="493">
    <w:name w:val="xl6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495">
    <w:name w:val="目录1"/>
    <w:basedOn w:val="1"/>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6">
    <w:name w:val="MM Topic 2"/>
    <w:basedOn w:val="5"/>
    <w:uiPriority w:val="0"/>
    <w:pPr>
      <w:tabs>
        <w:tab w:val="left" w:pos="1260"/>
      </w:tabs>
      <w:ind w:left="1260" w:hanging="420"/>
    </w:pPr>
    <w:rPr>
      <w:rFonts w:ascii="Arial" w:hAnsi="Arial" w:eastAsia="黑体" w:cs="Times New Roman"/>
      <w:lang w:val="en-US"/>
    </w:rPr>
  </w:style>
  <w:style w:type="paragraph" w:customStyle="1" w:styleId="497">
    <w:name w:val="五级无标题条"/>
    <w:basedOn w:val="1"/>
    <w:uiPriority w:val="0"/>
    <w:pPr>
      <w:adjustRightInd/>
    </w:pPr>
    <w:rPr>
      <w:rFonts w:ascii="Times New Roman" w:hAnsi="Times New Roman" w:eastAsia="宋体" w:cs="Times New Roman"/>
    </w:rPr>
  </w:style>
  <w:style w:type="paragraph" w:customStyle="1" w:styleId="498">
    <w:name w:val="Char5"/>
    <w:basedOn w:val="1"/>
    <w:uiPriority w:val="0"/>
    <w:rPr>
      <w:rFonts w:ascii="仿宋_GB2312" w:hAnsi="Times New Roman" w:eastAsia="仿宋_GB2312" w:cs="Times New Roman"/>
      <w:b/>
      <w:sz w:val="32"/>
      <w:szCs w:val="32"/>
    </w:rPr>
  </w:style>
  <w:style w:type="paragraph" w:customStyle="1" w:styleId="499">
    <w:name w:val="TOC 标题1"/>
    <w:basedOn w:val="4"/>
    <w:next w:val="1"/>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500">
    <w:name w:val="彩色列表 - 强调文字颜色 12"/>
    <w:basedOn w:val="1"/>
    <w:uiPriority w:val="0"/>
    <w:pPr>
      <w:adjustRightInd/>
      <w:ind w:firstLine="420" w:firstLineChars="200"/>
    </w:pPr>
    <w:rPr>
      <w:rFonts w:ascii="Calibri" w:hAnsi="Calibri" w:eastAsia="宋体" w:cs="Times New Roman"/>
      <w:szCs w:val="22"/>
    </w:rPr>
  </w:style>
  <w:style w:type="paragraph" w:customStyle="1" w:styleId="501">
    <w:name w:val="Char Char11 Char Char Char Char Char Char Char Char Char Char Char11"/>
    <w:basedOn w:val="1"/>
    <w:uiPriority w:val="0"/>
    <w:pPr>
      <w:adjustRightInd/>
      <w:spacing w:line="360" w:lineRule="auto"/>
    </w:pPr>
    <w:rPr>
      <w:rFonts w:ascii="Arial" w:hAnsi="Arial" w:eastAsia="黑体" w:cs="Arial"/>
      <w:snapToGrid w:val="0"/>
      <w:kern w:val="0"/>
      <w:szCs w:val="21"/>
    </w:rPr>
  </w:style>
  <w:style w:type="paragraph" w:customStyle="1" w:styleId="502">
    <w:name w:val="Char2"/>
    <w:basedOn w:val="1"/>
    <w:uiPriority w:val="0"/>
    <w:rPr>
      <w:rFonts w:ascii="仿宋_GB2312" w:hAnsi="Times New Roman" w:eastAsia="仿宋_GB2312" w:cs="Times New Roman"/>
      <w:b/>
      <w:sz w:val="32"/>
      <w:szCs w:val="32"/>
    </w:rPr>
  </w:style>
  <w:style w:type="paragraph" w:customStyle="1" w:styleId="503">
    <w:name w:val="数字标题3"/>
    <w:basedOn w:val="6"/>
    <w:next w:val="1"/>
    <w:uiPriority w:val="0"/>
    <w:pPr>
      <w:spacing w:line="240" w:lineRule="auto"/>
    </w:pPr>
    <w:rPr>
      <w:rFonts w:ascii="Times New Roman" w:hAnsi="Times New Roman" w:eastAsia="宋体" w:cs="Times New Roman"/>
      <w:sz w:val="28"/>
      <w:szCs w:val="28"/>
    </w:rPr>
  </w:style>
  <w:style w:type="paragraph" w:customStyle="1" w:styleId="504">
    <w:name w:val="FA正文"/>
    <w:basedOn w:val="1"/>
    <w:uiPriority w:val="0"/>
    <w:pPr>
      <w:spacing w:line="360" w:lineRule="auto"/>
      <w:ind w:firstLine="480" w:firstLineChars="200"/>
    </w:pPr>
    <w:rPr>
      <w:rFonts w:ascii="Times New Roman" w:hAnsi="宋体" w:eastAsia="宋体" w:cs="Times New Roman"/>
      <w:sz w:val="24"/>
      <w:szCs w:val="20"/>
    </w:rPr>
  </w:style>
  <w:style w:type="paragraph" w:customStyle="1" w:styleId="505">
    <w:name w:val="MM Topic 5"/>
    <w:basedOn w:val="8"/>
    <w:uiPriority w:val="0"/>
    <w:pPr>
      <w:tabs>
        <w:tab w:val="left" w:pos="2520"/>
      </w:tabs>
      <w:adjustRightInd/>
      <w:ind w:left="2520" w:hanging="420"/>
    </w:pPr>
    <w:rPr>
      <w:rFonts w:ascii="Times New Roman" w:hAnsi="Times New Roman" w:eastAsia="宋体" w:cs="Times New Roman"/>
    </w:rPr>
  </w:style>
  <w:style w:type="paragraph" w:customStyle="1" w:styleId="506">
    <w:name w:val="Char Char Char Char Char Char Char Char Char Char1"/>
    <w:basedOn w:val="1"/>
    <w:uiPriority w:val="0"/>
    <w:rPr>
      <w:rFonts w:ascii="仿宋_GB2312" w:hAnsi="Times New Roman" w:eastAsia="仿宋_GB2312" w:cs="Times New Roman"/>
      <w:b/>
      <w:sz w:val="32"/>
      <w:szCs w:val="32"/>
    </w:rPr>
  </w:style>
  <w:style w:type="paragraph" w:customStyle="1" w:styleId="507">
    <w:name w:val="xl38"/>
    <w:basedOn w:val="1"/>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08">
    <w:name w:val="修订1"/>
    <w:uiPriority w:val="0"/>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uiPriority w:val="0"/>
    <w:rPr>
      <w:rFonts w:ascii="仿宋_GB2312" w:hAnsi="Times New Roman" w:eastAsia="仿宋_GB2312" w:cs="Times New Roman"/>
      <w:b/>
      <w:sz w:val="32"/>
      <w:szCs w:val="32"/>
    </w:rPr>
  </w:style>
  <w:style w:type="paragraph" w:customStyle="1" w:styleId="510">
    <w:name w:val="Char2 Char Char Char1"/>
    <w:basedOn w:val="1"/>
    <w:uiPriority w:val="0"/>
    <w:rPr>
      <w:rFonts w:ascii="仿宋_GB2312" w:hAnsi="Times New Roman" w:eastAsia="仿宋_GB2312" w:cs="Times New Roman"/>
      <w:b/>
      <w:sz w:val="32"/>
      <w:szCs w:val="32"/>
    </w:rPr>
  </w:style>
  <w:style w:type="paragraph" w:customStyle="1" w:styleId="511">
    <w:name w:val="默认段落样式"/>
    <w:basedOn w:val="116"/>
    <w:uiPriority w:val="0"/>
    <w:pPr>
      <w:spacing w:before="0"/>
      <w:ind w:firstLine="480"/>
      <w:outlineLvl w:val="2"/>
    </w:pPr>
    <w:rPr>
      <w:rFonts w:ascii="仿宋_GB2312" w:hAnsi="宋体" w:eastAsia="仿宋_GB2312" w:cs="Times New Roman"/>
      <w:color w:val="000000"/>
      <w:szCs w:val="24"/>
    </w:rPr>
  </w:style>
  <w:style w:type="paragraph" w:customStyle="1" w:styleId="512">
    <w:name w:val="图中文字"/>
    <w:basedOn w:val="1"/>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13">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4">
    <w:name w:val="MM Topic 3"/>
    <w:basedOn w:val="6"/>
    <w:uiPriority w:val="0"/>
    <w:pPr>
      <w:tabs>
        <w:tab w:val="left" w:pos="1680"/>
      </w:tabs>
      <w:adjustRightInd/>
      <w:ind w:left="1680" w:hanging="420"/>
    </w:pPr>
    <w:rPr>
      <w:rFonts w:ascii="Times New Roman" w:hAnsi="Times New Roman" w:eastAsia="宋体" w:cs="Times New Roman"/>
    </w:rPr>
  </w:style>
  <w:style w:type="paragraph" w:customStyle="1" w:styleId="515">
    <w:name w:val="标准小四"/>
    <w:basedOn w:val="1"/>
    <w:uiPriority w:val="0"/>
    <w:pPr>
      <w:spacing w:line="360" w:lineRule="auto"/>
      <w:ind w:firstLine="480" w:firstLineChars="200"/>
    </w:pPr>
    <w:rPr>
      <w:rFonts w:ascii="Arial" w:hAnsi="Arial" w:eastAsia="宋体" w:cs="Times New Roman"/>
      <w:sz w:val="24"/>
      <w:szCs w:val="21"/>
    </w:rPr>
  </w:style>
  <w:style w:type="paragraph" w:customStyle="1" w:styleId="516">
    <w:name w:val="样式 标题 2H2h2Underrubrik1prop2l2Chapter Titlesect 1.2DO NO..."/>
    <w:basedOn w:val="5"/>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uiPriority w:val="0"/>
    <w:pPr>
      <w:adjustRightInd/>
      <w:snapToGrid w:val="0"/>
      <w:spacing w:line="300" w:lineRule="auto"/>
    </w:pPr>
    <w:rPr>
      <w:rFonts w:ascii="Times New Roman" w:hAnsi="Times New Roman" w:eastAsia="仿宋" w:cs="Times New Roman"/>
      <w:szCs w:val="21"/>
    </w:rPr>
  </w:style>
  <w:style w:type="paragraph" w:customStyle="1" w:styleId="518">
    <w:name w:val="Char Char Char 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519">
    <w:name w:val="Char2 Char Char1"/>
    <w:basedOn w:val="1"/>
    <w:uiPriority w:val="0"/>
    <w:pPr>
      <w:adjustRightInd/>
    </w:pPr>
    <w:rPr>
      <w:rFonts w:ascii="Tahoma" w:hAnsi="Tahoma" w:eastAsia="宋体" w:cs="Times New Roman"/>
      <w:sz w:val="24"/>
      <w:szCs w:val="20"/>
    </w:rPr>
  </w:style>
  <w:style w:type="paragraph" w:customStyle="1" w:styleId="520">
    <w:name w:val="列出段落5"/>
    <w:basedOn w:val="1"/>
    <w:uiPriority w:val="0"/>
    <w:pPr>
      <w:spacing w:line="360" w:lineRule="auto"/>
      <w:ind w:firstLine="200" w:firstLineChars="200"/>
    </w:pPr>
    <w:rPr>
      <w:rFonts w:ascii="Times New Roman" w:hAnsi="Times New Roman" w:eastAsia="楷体_GB2312" w:cs="Lucida Sans"/>
      <w:sz w:val="24"/>
    </w:rPr>
  </w:style>
  <w:style w:type="paragraph" w:customStyle="1" w:styleId="521">
    <w:name w:val="font7"/>
    <w:basedOn w:val="1"/>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22">
    <w:name w:val="表格文字"/>
    <w:basedOn w:val="1"/>
    <w:next w:val="17"/>
    <w:uiPriority w:val="0"/>
    <w:pPr>
      <w:adjustRightInd/>
      <w:ind w:firstLine="200" w:firstLineChars="200"/>
    </w:pPr>
    <w:rPr>
      <w:rFonts w:ascii="Arial" w:hAnsi="Arial" w:eastAsia="宋体" w:cs="Times New Roman"/>
      <w:spacing w:val="-5"/>
      <w:kern w:val="0"/>
      <w:sz w:val="24"/>
      <w:szCs w:val="20"/>
    </w:rPr>
  </w:style>
  <w:style w:type="paragraph" w:customStyle="1" w:styleId="523">
    <w:name w:val="Item Step in Table"/>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525">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uiPriority w:val="0"/>
    <w:pPr>
      <w:adjustRightInd/>
      <w:spacing w:line="360" w:lineRule="auto"/>
      <w:ind w:firstLine="482"/>
    </w:pPr>
    <w:rPr>
      <w:rFonts w:ascii="Times New Roman" w:hAnsi="Times New Roman" w:eastAsia="宋体" w:cs="宋体"/>
      <w:sz w:val="24"/>
      <w:szCs w:val="20"/>
    </w:rPr>
  </w:style>
  <w:style w:type="paragraph" w:customStyle="1" w:styleId="527">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xl39"/>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29">
    <w:name w:val="Bulleting First Indent 1"/>
    <w:basedOn w:val="2"/>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530">
    <w:name w:val="左对齐表格文字"/>
    <w:basedOn w:val="1"/>
    <w:uiPriority w:val="0"/>
    <w:pPr>
      <w:adjustRightInd/>
      <w:ind w:firstLine="200" w:firstLineChars="200"/>
      <w:jc w:val="right"/>
    </w:pPr>
    <w:rPr>
      <w:rFonts w:ascii="Times New Roman" w:hAnsi="Times New Roman" w:eastAsia="宋体" w:cs="Times New Roman"/>
    </w:rPr>
  </w:style>
  <w:style w:type="paragraph" w:customStyle="1" w:styleId="531">
    <w:name w:val="Char Char11 Char Char Char Char Char Char Char Char Char"/>
    <w:basedOn w:val="1"/>
    <w:uiPriority w:val="0"/>
    <w:pPr>
      <w:spacing w:line="360" w:lineRule="auto"/>
    </w:pPr>
    <w:rPr>
      <w:rFonts w:ascii="Times New Roman" w:hAnsi="Times New Roman" w:eastAsia="宋体" w:cs="Times New Roman"/>
      <w:szCs w:val="20"/>
    </w:rPr>
  </w:style>
  <w:style w:type="paragraph" w:customStyle="1" w:styleId="532">
    <w:name w:val="正文1.25"/>
    <w:basedOn w:val="1"/>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533">
    <w:name w:val="1正文"/>
    <w:basedOn w:val="1"/>
    <w:uiPriority w:val="0"/>
    <w:pPr>
      <w:adjustRightInd/>
      <w:spacing w:line="360" w:lineRule="auto"/>
      <w:ind w:firstLine="200" w:firstLineChars="200"/>
    </w:pPr>
    <w:rPr>
      <w:rFonts w:ascii="仿宋_GB2312" w:hAnsi="Arial" w:eastAsia="仿宋" w:cs="Times New Roman"/>
      <w:sz w:val="28"/>
      <w:szCs w:val="28"/>
    </w:rPr>
  </w:style>
  <w:style w:type="paragraph" w:customStyle="1" w:styleId="534">
    <w:name w:val="Bul Text 9/14"/>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uiPriority w:val="0"/>
    <w:rPr>
      <w:rFonts w:ascii="仿宋_GB2312" w:hAnsi="Times New Roman" w:eastAsia="仿宋_GB2312" w:cs="Times New Roman"/>
      <w:b/>
      <w:sz w:val="32"/>
      <w:szCs w:val="20"/>
    </w:rPr>
  </w:style>
  <w:style w:type="paragraph" w:customStyle="1" w:styleId="537">
    <w:name w:val="列出段落2"/>
    <w:basedOn w:val="1"/>
    <w:uiPriority w:val="0"/>
    <w:pPr>
      <w:adjustRightInd/>
      <w:ind w:firstLine="420" w:firstLineChars="200"/>
    </w:pPr>
    <w:rPr>
      <w:rFonts w:ascii="宋体" w:hAnsi="宋体" w:eastAsia="宋体" w:cs="Times New Roman"/>
      <w:sz w:val="24"/>
    </w:rPr>
  </w:style>
  <w:style w:type="paragraph" w:customStyle="1" w:styleId="538">
    <w:name w:val="默认段落字体 Para Char Char Char Char Char Char Char"/>
    <w:basedOn w:val="1"/>
    <w:uiPriority w:val="0"/>
    <w:rPr>
      <w:rFonts w:ascii="Times New Roman" w:hAnsi="Times New Roman" w:eastAsia="仿宋_GB2312" w:cs="Times New Roman"/>
      <w:sz w:val="28"/>
      <w:szCs w:val="20"/>
    </w:rPr>
  </w:style>
  <w:style w:type="paragraph" w:customStyle="1" w:styleId="539">
    <w:name w:val="xl74"/>
    <w:basedOn w:val="1"/>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uiPriority w:val="0"/>
    <w:pPr>
      <w:widowControl/>
      <w:jc w:val="left"/>
    </w:pPr>
    <w:rPr>
      <w:rFonts w:ascii="Times New Roman" w:hAnsi="Times New Roman" w:eastAsia="宋体" w:cs="宋体"/>
      <w:sz w:val="24"/>
      <w:szCs w:val="20"/>
    </w:rPr>
  </w:style>
  <w:style w:type="paragraph" w:customStyle="1" w:styleId="541">
    <w:name w:val="彩色列表 - 强调文字颜色 11"/>
    <w:basedOn w:val="1"/>
    <w:uiPriority w:val="0"/>
    <w:pPr>
      <w:adjustRightInd/>
      <w:ind w:firstLine="420" w:firstLineChars="200"/>
    </w:pPr>
    <w:rPr>
      <w:rFonts w:ascii="Calibri" w:hAnsi="Calibri" w:eastAsia="宋体" w:cs="Times New Roman"/>
      <w:szCs w:val="22"/>
    </w:rPr>
  </w:style>
  <w:style w:type="paragraph" w:customStyle="1" w:styleId="542">
    <w:name w:val="加粗正文"/>
    <w:basedOn w:val="1"/>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543">
    <w:name w:val="xl94"/>
    <w:basedOn w:val="1"/>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545">
    <w:name w:val="Char Char Char1 Char1"/>
    <w:basedOn w:val="1"/>
    <w:uiPriority w:val="0"/>
    <w:rPr>
      <w:rFonts w:ascii="Times New Roman" w:hAnsi="Times New Roman" w:eastAsia="宋体" w:cs="Times New Roman"/>
      <w:szCs w:val="20"/>
    </w:rPr>
  </w:style>
  <w:style w:type="paragraph" w:customStyle="1" w:styleId="546">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47">
    <w:name w:val="样式 标题 2 + 宋体 左侧:  1.76 厘米 首行缩进:  0 厘米"/>
    <w:basedOn w:val="5"/>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uiPriority w:val="0"/>
    <w:pPr>
      <w:adjustRightInd/>
      <w:spacing w:line="360" w:lineRule="auto"/>
      <w:ind w:firstLine="420"/>
    </w:pPr>
    <w:rPr>
      <w:rFonts w:ascii="Calibri" w:hAnsi="Calibri" w:eastAsia="宋体" w:cs="Calibri"/>
      <w:color w:val="000000"/>
      <w:kern w:val="1"/>
      <w:sz w:val="24"/>
      <w:szCs w:val="22"/>
    </w:rPr>
  </w:style>
  <w:style w:type="paragraph" w:customStyle="1" w:styleId="549">
    <w:name w:val="Char Char11 Char Char Char Char Char Char Char Char Char Char Char Char Char11"/>
    <w:basedOn w:val="1"/>
    <w:uiPriority w:val="0"/>
    <w:pPr>
      <w:adjustRightInd/>
      <w:spacing w:line="360" w:lineRule="auto"/>
    </w:pPr>
    <w:rPr>
      <w:rFonts w:ascii="Arial" w:hAnsi="Arial" w:eastAsia="黑体" w:cs="Arial"/>
      <w:snapToGrid w:val="0"/>
      <w:kern w:val="0"/>
      <w:szCs w:val="21"/>
    </w:rPr>
  </w:style>
  <w:style w:type="paragraph" w:customStyle="1" w:styleId="550">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51">
    <w:name w:val="CM14"/>
    <w:basedOn w:val="262"/>
    <w:next w:val="262"/>
    <w:uiPriority w:val="0"/>
    <w:pPr>
      <w:spacing w:after="68"/>
    </w:pPr>
    <w:rPr>
      <w:rFonts w:ascii="FHLHE E+ Futura Bk" w:hAnsi="Times New Roman" w:eastAsia="FHLHE E+ Futura Bk" w:cs="Times New Roman"/>
      <w:color w:val="auto"/>
    </w:rPr>
  </w:style>
  <w:style w:type="paragraph" w:customStyle="1" w:styleId="552">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uiPriority w:val="0"/>
    <w:pPr>
      <w:tabs>
        <w:tab w:val="left" w:pos="0"/>
      </w:tabs>
      <w:adjustRightInd/>
      <w:ind w:firstLine="200" w:firstLineChars="200"/>
    </w:pPr>
    <w:rPr>
      <w:rFonts w:ascii="宋体" w:hAnsi="宋体" w:eastAsia="仿宋_GB2312" w:cs="Times New Roman"/>
      <w:sz w:val="28"/>
    </w:rPr>
  </w:style>
  <w:style w:type="paragraph" w:customStyle="1" w:styleId="555">
    <w:name w:val="正文文字 2"/>
    <w:basedOn w:val="262"/>
    <w:next w:val="262"/>
    <w:uiPriority w:val="0"/>
    <w:rPr>
      <w:rFonts w:ascii="宋体" w:hAnsi="Times New Roman" w:eastAsia="宋体" w:cs="Times New Roman"/>
      <w:color w:val="auto"/>
    </w:rPr>
  </w:style>
  <w:style w:type="paragraph" w:customStyle="1" w:styleId="556">
    <w:name w:val="正文首行缩进两字"/>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uiPriority w:val="0"/>
    <w:rPr>
      <w:rFonts w:ascii="仿宋_GB2312" w:hAnsi="Times New Roman" w:eastAsia="仿宋_GB2312" w:cs="Times New Roman"/>
      <w:b/>
      <w:sz w:val="32"/>
      <w:szCs w:val="32"/>
    </w:rPr>
  </w:style>
  <w:style w:type="paragraph" w:customStyle="1" w:styleId="558">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60">
    <w:name w:val="Char Char111"/>
    <w:basedOn w:val="1"/>
    <w:uiPriority w:val="0"/>
    <w:pPr>
      <w:spacing w:line="360" w:lineRule="auto"/>
    </w:pPr>
    <w:rPr>
      <w:rFonts w:ascii="Times New Roman" w:hAnsi="Times New Roman" w:eastAsia="宋体" w:cs="Times New Roman"/>
      <w:szCs w:val="20"/>
    </w:rPr>
  </w:style>
  <w:style w:type="paragraph" w:customStyle="1" w:styleId="561">
    <w:name w:val="Char"/>
    <w:basedOn w:val="1"/>
    <w:uiPriority w:val="0"/>
    <w:rPr>
      <w:rFonts w:ascii="仿宋_GB2312" w:hAnsi="Times New Roman" w:eastAsia="仿宋_GB2312" w:cs="Times New Roman"/>
      <w:b/>
      <w:sz w:val="32"/>
      <w:szCs w:val="32"/>
    </w:rPr>
  </w:style>
  <w:style w:type="paragraph" w:customStyle="1" w:styleId="562">
    <w:name w:val="RFI Heading 2nd Level"/>
    <w:basedOn w:val="1"/>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563">
    <w:name w:val="Char Char Char1 Char"/>
    <w:basedOn w:val="1"/>
    <w:uiPriority w:val="0"/>
    <w:rPr>
      <w:rFonts w:ascii="Times New Roman" w:hAnsi="Times New Roman" w:eastAsia="宋体" w:cs="Times New Roman"/>
      <w:szCs w:val="20"/>
    </w:rPr>
  </w:style>
  <w:style w:type="paragraph" w:customStyle="1" w:styleId="564">
    <w:name w:val="正文标准"/>
    <w:basedOn w:val="1"/>
    <w:uiPriority w:val="0"/>
    <w:pPr>
      <w:adjustRightInd/>
      <w:spacing w:line="360" w:lineRule="auto"/>
      <w:ind w:firstLine="200" w:firstLineChars="200"/>
    </w:pPr>
    <w:rPr>
      <w:rFonts w:ascii="宋体" w:hAnsi="Calibri" w:eastAsia="宋体" w:cs="Times New Roman"/>
      <w:sz w:val="24"/>
    </w:rPr>
  </w:style>
  <w:style w:type="paragraph" w:customStyle="1" w:styleId="565">
    <w:name w:val="正文格式"/>
    <w:basedOn w:val="1"/>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66">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67">
    <w:name w:val="Th"/>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569">
    <w:name w:val="font12"/>
    <w:basedOn w:val="1"/>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570">
    <w:name w:val="Char Char1 Char2"/>
    <w:basedOn w:val="1"/>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1">
    <w:name w:val="Char Char Char1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72">
    <w:name w:val="xl42"/>
    <w:basedOn w:val="1"/>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574">
    <w:name w:val="xl43"/>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576">
    <w:name w:val="标准有序列表（L1）"/>
    <w:basedOn w:val="17"/>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7">
    <w:name w:val="Char Char Char Char Char Char Char Char Char Char"/>
    <w:basedOn w:val="1"/>
    <w:uiPriority w:val="0"/>
    <w:rPr>
      <w:rFonts w:ascii="仿宋_GB2312" w:hAnsi="Times New Roman" w:eastAsia="仿宋_GB2312" w:cs="Times New Roman"/>
      <w:b/>
      <w:sz w:val="32"/>
      <w:szCs w:val="32"/>
    </w:rPr>
  </w:style>
  <w:style w:type="paragraph" w:customStyle="1" w:styleId="578">
    <w:name w:val="Char1 Char Char Char Char Char Char Char Char Char Char Char1 Char Char Char Char Char Char Char Char Char Char Char Char Char Char1 Char Char Char Char"/>
    <w:basedOn w:val="1"/>
    <w:uiPriority w:val="0"/>
    <w:pPr>
      <w:spacing w:line="360" w:lineRule="auto"/>
    </w:pPr>
    <w:rPr>
      <w:rFonts w:ascii="Times New Roman" w:hAnsi="Times New Roman" w:eastAsia="宋体" w:cs="Times New Roman"/>
      <w:kern w:val="0"/>
      <w:sz w:val="24"/>
      <w:szCs w:val="20"/>
    </w:rPr>
  </w:style>
  <w:style w:type="paragraph" w:customStyle="1" w:styleId="579">
    <w:name w:val="_正文段落"/>
    <w:basedOn w:val="1"/>
    <w:uiPriority w:val="0"/>
    <w:pPr>
      <w:adjustRightInd/>
      <w:ind w:firstLine="560"/>
    </w:pPr>
    <w:rPr>
      <w:rFonts w:ascii="仿宋_GB2312" w:hAnsi="仿宋" w:eastAsia="仿宋_GB2312" w:cs="Times New Roman"/>
      <w:kern w:val="0"/>
      <w:sz w:val="28"/>
      <w:szCs w:val="28"/>
    </w:rPr>
  </w:style>
  <w:style w:type="paragraph" w:customStyle="1" w:styleId="580">
    <w:name w:val="列出段落4"/>
    <w:basedOn w:val="1"/>
    <w:uiPriority w:val="0"/>
    <w:pPr>
      <w:adjustRightInd/>
      <w:spacing w:line="360" w:lineRule="auto"/>
      <w:ind w:firstLine="420" w:firstLineChars="200"/>
    </w:pPr>
    <w:rPr>
      <w:rFonts w:ascii="Calibri" w:hAnsi="Calibri" w:eastAsia="宋体" w:cs="Times New Roman"/>
      <w:sz w:val="24"/>
      <w:szCs w:val="22"/>
    </w:rPr>
  </w:style>
  <w:style w:type="paragraph" w:customStyle="1" w:styleId="581">
    <w:name w:val="前言、引言标题"/>
    <w:next w:val="1"/>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3">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84">
    <w:name w:val="font9"/>
    <w:basedOn w:val="1"/>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585">
    <w:name w:val="方案正文无缩进"/>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uiPriority w:val="0"/>
    <w:rPr>
      <w:rFonts w:ascii="Times New Roman" w:hAnsi="Times New Roman" w:eastAsia="宋体" w:cs="Times New Roman"/>
      <w:szCs w:val="20"/>
    </w:rPr>
  </w:style>
  <w:style w:type="paragraph" w:customStyle="1" w:styleId="587">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uiPriority w:val="0"/>
    <w:rPr>
      <w:rFonts w:ascii="Tahoma" w:hAnsi="Tahoma" w:eastAsia="宋体" w:cs="Times New Roman"/>
      <w:sz w:val="24"/>
      <w:szCs w:val="20"/>
    </w:rPr>
  </w:style>
  <w:style w:type="paragraph" w:customStyle="1" w:styleId="589">
    <w:name w:val="标题五"/>
    <w:basedOn w:val="1"/>
    <w:uiPriority w:val="0"/>
    <w:pPr>
      <w:adjustRightInd/>
      <w:spacing w:before="156" w:beforeLines="50" w:line="360" w:lineRule="auto"/>
    </w:pPr>
    <w:rPr>
      <w:rFonts w:ascii="Times New Roman" w:hAnsi="Times New Roman" w:eastAsia="宋体" w:cs="Times New Roman"/>
      <w:b/>
      <w:sz w:val="24"/>
    </w:rPr>
  </w:style>
  <w:style w:type="paragraph" w:customStyle="1" w:styleId="590">
    <w:name w:val="Char Char1101"/>
    <w:basedOn w:val="1"/>
    <w:uiPriority w:val="0"/>
    <w:pPr>
      <w:spacing w:line="360" w:lineRule="auto"/>
    </w:pPr>
    <w:rPr>
      <w:rFonts w:ascii="Tahoma" w:hAnsi="Tahoma" w:eastAsia="宋体" w:cs="Times New Roman"/>
      <w:sz w:val="24"/>
      <w:szCs w:val="20"/>
    </w:rPr>
  </w:style>
  <w:style w:type="paragraph" w:customStyle="1" w:styleId="591">
    <w:name w:val="Char Char Char Char Char Char Char Char1"/>
    <w:basedOn w:val="1"/>
    <w:uiPriority w:val="0"/>
    <w:pPr>
      <w:tabs>
        <w:tab w:val="left" w:pos="360"/>
      </w:tabs>
    </w:pPr>
    <w:rPr>
      <w:rFonts w:ascii="Times New Roman" w:hAnsi="Times New Roman" w:eastAsia="宋体" w:cs="Times New Roman"/>
      <w:sz w:val="24"/>
      <w:szCs w:val="20"/>
    </w:rPr>
  </w:style>
  <w:style w:type="paragraph" w:customStyle="1" w:styleId="592">
    <w:name w:val="Char Char Char 字元 字元"/>
    <w:basedOn w:val="1"/>
    <w:uiPriority w:val="0"/>
    <w:pPr>
      <w:adjustRightInd/>
      <w:spacing w:line="360" w:lineRule="auto"/>
      <w:ind w:firstLine="200" w:firstLineChars="200"/>
    </w:pPr>
    <w:rPr>
      <w:rFonts w:ascii="Times New Roman" w:hAnsi="Times New Roman" w:eastAsia="宋体" w:cs="Times New Roman"/>
      <w:szCs w:val="20"/>
    </w:rPr>
  </w:style>
  <w:style w:type="paragraph" w:customStyle="1" w:styleId="593">
    <w:name w:val="xl7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uiPriority w:val="0"/>
    <w:rPr>
      <w:rFonts w:ascii="仿宋_GB2312" w:hAnsi="Times New Roman" w:eastAsia="仿宋_GB2312" w:cs="Times New Roman"/>
      <w:b/>
      <w:sz w:val="32"/>
      <w:szCs w:val="32"/>
    </w:rPr>
  </w:style>
  <w:style w:type="paragraph" w:customStyle="1" w:styleId="595">
    <w:name w:val="文章附标题"/>
    <w:basedOn w:val="1"/>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a2"/>
    <w:basedOn w:val="1"/>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97">
    <w:name w:val="样式 标题 22h2L1 Heading 2H2sect 1.2H21sect 1.21H22sect 1.2..."/>
    <w:basedOn w:val="5"/>
    <w:next w:val="1"/>
    <w:uiPriority w:val="0"/>
    <w:pPr>
      <w:tabs>
        <w:tab w:val="clear" w:pos="432"/>
      </w:tabs>
      <w:spacing w:before="260" w:after="260" w:line="415" w:lineRule="auto"/>
      <w:ind w:left="425" w:hanging="425"/>
    </w:pPr>
    <w:rPr>
      <w:rFonts w:ascii="微软雅黑" w:hAnsi="微软雅黑" w:eastAsia="微软雅黑" w:cs="Times New Roman"/>
      <w:lang w:val="en-US"/>
    </w:rPr>
  </w:style>
  <w:style w:type="paragraph" w:customStyle="1" w:styleId="598">
    <w:name w:val="样式6"/>
    <w:basedOn w:val="33"/>
    <w:uiPriority w:val="0"/>
    <w:pPr>
      <w:spacing w:line="460" w:lineRule="exact"/>
      <w:outlineLvl w:val="2"/>
    </w:pPr>
    <w:rPr>
      <w:rFonts w:ascii="仿宋_GB2312" w:hAnsi="宋体" w:eastAsia="仿宋_GB2312" w:cs="Times New Roman"/>
      <w:b/>
      <w:bCs/>
      <w:sz w:val="24"/>
      <w:szCs w:val="24"/>
    </w:rPr>
  </w:style>
  <w:style w:type="paragraph" w:customStyle="1" w:styleId="599">
    <w:name w:val="批注框文本 Char Char"/>
    <w:basedOn w:val="1"/>
    <w:uiPriority w:val="0"/>
    <w:pPr>
      <w:adjustRightInd/>
    </w:pPr>
    <w:rPr>
      <w:rFonts w:ascii="Times New Roman" w:hAnsi="Times New Roman" w:eastAsia="宋体" w:cs="Times New Roman"/>
      <w:sz w:val="18"/>
      <w:szCs w:val="20"/>
    </w:rPr>
  </w:style>
  <w:style w:type="paragraph" w:customStyle="1" w:styleId="600">
    <w:name w:val="封面华为技术"/>
    <w:basedOn w:val="1"/>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601">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02">
    <w:name w:val="Char Char11 Char Char Char Char Char Char Char Char Char Char Char Char Char"/>
    <w:basedOn w:val="1"/>
    <w:uiPriority w:val="0"/>
    <w:pPr>
      <w:adjustRightInd/>
      <w:spacing w:line="360" w:lineRule="auto"/>
    </w:pPr>
    <w:rPr>
      <w:rFonts w:ascii="Arial" w:hAnsi="Arial" w:eastAsia="黑体" w:cs="Times New Roman"/>
      <w:snapToGrid w:val="0"/>
      <w:kern w:val="0"/>
      <w:sz w:val="20"/>
      <w:szCs w:val="21"/>
    </w:rPr>
  </w:style>
  <w:style w:type="paragraph" w:customStyle="1" w:styleId="603">
    <w:name w:val="gjt_2"/>
    <w:next w:val="1"/>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4">
    <w:name w:val="索引 11"/>
    <w:basedOn w:val="1"/>
    <w:next w:val="1"/>
    <w:uiPriority w:val="0"/>
    <w:pPr>
      <w:adjustRightInd/>
      <w:spacing w:line="360" w:lineRule="auto"/>
    </w:pPr>
    <w:rPr>
      <w:rFonts w:ascii="仿宋_GB2312" w:hAnsi="Times New Roman" w:eastAsia="仿宋_GB2312" w:cs="Times New Roman"/>
      <w:sz w:val="24"/>
      <w:szCs w:val="20"/>
    </w:rPr>
  </w:style>
  <w:style w:type="paragraph" w:customStyle="1" w:styleId="605">
    <w:name w:val="xl6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607">
    <w:name w:val="正文文字缩进项目"/>
    <w:basedOn w:val="25"/>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08">
    <w:name w:val="正文文字表格居中"/>
    <w:basedOn w:val="1"/>
    <w:next w:val="56"/>
    <w:uiPriority w:val="0"/>
    <w:pPr>
      <w:snapToGrid w:val="0"/>
      <w:spacing w:line="360" w:lineRule="auto"/>
    </w:pPr>
    <w:rPr>
      <w:rFonts w:ascii="宋体" w:hAnsi="Times New Roman" w:eastAsia="宋体" w:cs="Times New Roman"/>
      <w:b/>
      <w:sz w:val="24"/>
      <w:szCs w:val="20"/>
    </w:rPr>
  </w:style>
  <w:style w:type="paragraph" w:customStyle="1" w:styleId="609">
    <w:name w:val="规划正文"/>
    <w:basedOn w:val="1"/>
    <w:uiPriority w:val="0"/>
    <w:pPr>
      <w:adjustRightInd/>
      <w:spacing w:before="312" w:beforeLines="100" w:line="360" w:lineRule="auto"/>
      <w:jc w:val="left"/>
    </w:pPr>
    <w:rPr>
      <w:rFonts w:ascii="Arial" w:hAnsi="Arial" w:eastAsia="仿宋_GB2312" w:cs="Times New Roman"/>
      <w:bCs/>
      <w:sz w:val="28"/>
    </w:rPr>
  </w:style>
  <w:style w:type="paragraph" w:customStyle="1" w:styleId="610">
    <w:name w:val="小节"/>
    <w:basedOn w:val="6"/>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611">
    <w:name w:val="Plain Text1"/>
    <w:basedOn w:val="1"/>
    <w:uiPriority w:val="0"/>
    <w:pPr>
      <w:adjustRightInd/>
    </w:pPr>
    <w:rPr>
      <w:rFonts w:ascii="宋体" w:hAnsi="Courier New" w:eastAsia="宋体" w:cs="Times New Roman"/>
    </w:rPr>
  </w:style>
  <w:style w:type="paragraph" w:customStyle="1" w:styleId="612">
    <w:name w:val="Char3"/>
    <w:basedOn w:val="1"/>
    <w:uiPriority w:val="0"/>
    <w:pPr>
      <w:adjustRightInd/>
    </w:pPr>
    <w:rPr>
      <w:rFonts w:ascii="仿宋_GB2312" w:hAnsi="Times New Roman" w:eastAsia="仿宋_GB2312" w:cs="Times New Roman"/>
      <w:b/>
      <w:sz w:val="32"/>
      <w:szCs w:val="32"/>
    </w:rPr>
  </w:style>
  <w:style w:type="paragraph" w:customStyle="1" w:styleId="613">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14">
    <w:name w:val="ÕýÎÄÊ×ÐÐËõ½ø"/>
    <w:basedOn w:val="1"/>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615">
    <w:name w:val="标题2"/>
    <w:basedOn w:val="5"/>
    <w:next w:val="1"/>
    <w:uiPriority w:val="0"/>
    <w:pPr>
      <w:tabs>
        <w:tab w:val="left" w:pos="578"/>
        <w:tab w:val="left" w:pos="900"/>
        <w:tab w:val="left" w:pos="1440"/>
      </w:tabs>
      <w:ind w:left="1440" w:hanging="360"/>
    </w:pPr>
    <w:rPr>
      <w:rFonts w:ascii="仿宋" w:hAnsi="Times New Roman" w:eastAsia="仿宋" w:cs="宋体"/>
      <w:bCs w:val="0"/>
      <w:szCs w:val="28"/>
    </w:rPr>
  </w:style>
  <w:style w:type="paragraph" w:customStyle="1" w:styleId="616">
    <w:name w:val="List Paragraph1"/>
    <w:basedOn w:val="1"/>
    <w:uiPriority w:val="0"/>
    <w:pPr>
      <w:spacing w:line="360" w:lineRule="auto"/>
      <w:ind w:firstLine="200" w:firstLineChars="200"/>
    </w:pPr>
    <w:rPr>
      <w:rFonts w:ascii="Times New Roman" w:hAnsi="Times New Roman" w:eastAsia="楷体_GB2312" w:cs="Lucida Sans"/>
      <w:sz w:val="24"/>
    </w:rPr>
  </w:style>
  <w:style w:type="paragraph" w:customStyle="1" w:styleId="617">
    <w:name w:val="样式 标题 3标题 3 Char第二层条h33Bold Headbh章标题1小标题level_3PIM 3..."/>
    <w:basedOn w:val="6"/>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19">
    <w:name w:val="样式 小四 首行缩进:  0.74 厘米 行距: 1.5 倍行距"/>
    <w:basedOn w:val="1"/>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620">
    <w:name w:val="Char3 Char Char Char"/>
    <w:basedOn w:val="1"/>
    <w:uiPriority w:val="0"/>
    <w:pPr>
      <w:widowControl/>
      <w:adjustRightInd/>
      <w:spacing w:after="160" w:line="240" w:lineRule="exact"/>
      <w:jc w:val="left"/>
    </w:pPr>
    <w:rPr>
      <w:rFonts w:ascii="Times New Roman" w:hAnsi="Times New Roman" w:eastAsia="宋体" w:cs="Times New Roman"/>
      <w:szCs w:val="20"/>
    </w:rPr>
  </w:style>
  <w:style w:type="paragraph" w:customStyle="1" w:styleId="621">
    <w:name w:val="表格内文"/>
    <w:basedOn w:val="1"/>
    <w:uiPriority w:val="0"/>
    <w:pPr>
      <w:adjustRightInd/>
      <w:spacing w:line="360" w:lineRule="auto"/>
    </w:pPr>
    <w:rPr>
      <w:rFonts w:ascii="宋体" w:hAnsi="宋体" w:eastAsia="宋体" w:cs="宋体"/>
      <w:color w:val="000000"/>
      <w:szCs w:val="20"/>
    </w:rPr>
  </w:style>
  <w:style w:type="paragraph" w:customStyle="1" w:styleId="622">
    <w:name w:val="表格标题2"/>
    <w:basedOn w:val="621"/>
    <w:uiPriority w:val="0"/>
    <w:rPr>
      <w:rFonts w:ascii="Times New Roman" w:hAnsi="Times New Roman" w:eastAsia="宋体" w:cs="Times New Roman"/>
      <w:b/>
    </w:rPr>
  </w:style>
  <w:style w:type="paragraph" w:customStyle="1" w:styleId="623">
    <w:name w:val="Char Char Char Char Char Char Char Char Char Char2"/>
    <w:basedOn w:val="1"/>
    <w:uiPriority w:val="0"/>
    <w:rPr>
      <w:rFonts w:ascii="仿宋_GB2312" w:hAnsi="Times New Roman" w:eastAsia="仿宋_GB2312" w:cs="Times New Roman"/>
      <w:b/>
      <w:sz w:val="32"/>
      <w:szCs w:val="32"/>
    </w:rPr>
  </w:style>
  <w:style w:type="paragraph" w:customStyle="1" w:styleId="624">
    <w:name w:val="正文，首行缩进:  2 字符"/>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uiPriority w:val="0"/>
    <w:pPr>
      <w:spacing w:line="360" w:lineRule="auto"/>
    </w:pPr>
    <w:rPr>
      <w:rFonts w:ascii="Times New Roman" w:hAnsi="Times New Roman" w:eastAsia="宋体" w:cs="Times New Roman"/>
      <w:szCs w:val="20"/>
    </w:rPr>
  </w:style>
  <w:style w:type="paragraph" w:customStyle="1" w:styleId="627">
    <w:name w:val="正文 大标"/>
    <w:basedOn w:val="1"/>
    <w:uiPriority w:val="0"/>
    <w:pPr>
      <w:tabs>
        <w:tab w:val="left" w:pos="0"/>
      </w:tabs>
      <w:adjustRightInd/>
      <w:spacing w:line="300" w:lineRule="auto"/>
      <w:ind w:left="1021"/>
    </w:pPr>
    <w:rPr>
      <w:rFonts w:ascii="仿宋" w:hAnsi="Calibri" w:eastAsia="仿宋" w:cs="Times New Roman"/>
      <w:sz w:val="24"/>
      <w:szCs w:val="20"/>
    </w:rPr>
  </w:style>
  <w:style w:type="paragraph" w:customStyle="1" w:styleId="628">
    <w:name w:val="样式  + 首行缩进:  2 字符"/>
    <w:basedOn w:val="1"/>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29">
    <w:name w:val="MM Topic 1"/>
    <w:basedOn w:val="4"/>
    <w:uiPriority w:val="0"/>
    <w:pPr>
      <w:tabs>
        <w:tab w:val="left" w:pos="840"/>
      </w:tabs>
      <w:adjustRightInd/>
      <w:ind w:left="840" w:hanging="420"/>
    </w:pPr>
    <w:rPr>
      <w:rFonts w:ascii="Times New Roman" w:hAnsi="Times New Roman" w:eastAsia="宋体" w:cs="Times New Roman"/>
    </w:rPr>
  </w:style>
  <w:style w:type="paragraph" w:customStyle="1" w:styleId="630">
    <w:name w:val="样式 标题 2标题2H2Heading 2 HiddenHeading 2 CCBSheading 22nd lev..."/>
    <w:basedOn w:val="5"/>
    <w:uiPriority w:val="0"/>
    <w:pPr>
      <w:widowControl/>
      <w:spacing w:before="260" w:after="260" w:line="416" w:lineRule="auto"/>
      <w:ind w:left="0" w:firstLine="0"/>
    </w:pPr>
    <w:rPr>
      <w:rFonts w:ascii="Arial" w:hAnsi="Arial" w:eastAsia="黑体" w:cs="Times New Roman"/>
      <w:sz w:val="30"/>
      <w:szCs w:val="21"/>
    </w:rPr>
  </w:style>
  <w:style w:type="paragraph" w:customStyle="1" w:styleId="631">
    <w:name w:val="文本正文 Char"/>
    <w:basedOn w:val="1"/>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632">
    <w:name w:val="表格"/>
    <w:basedOn w:val="1"/>
    <w:uiPriority w:val="0"/>
    <w:pPr>
      <w:snapToGrid w:val="0"/>
      <w:ind w:firstLine="42" w:firstLineChars="21"/>
    </w:pPr>
    <w:rPr>
      <w:rFonts w:ascii="宋体" w:hAnsi="宋体" w:eastAsia="宋体" w:cs="Times New Roman"/>
      <w:kern w:val="0"/>
      <w:sz w:val="20"/>
      <w:szCs w:val="20"/>
    </w:rPr>
  </w:style>
  <w:style w:type="paragraph" w:customStyle="1" w:styleId="633">
    <w:name w:val="标书标题4"/>
    <w:basedOn w:val="7"/>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634">
    <w:name w:val="插图题注"/>
    <w:next w:val="1"/>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637">
    <w:name w:val="EB_表格"/>
    <w:basedOn w:val="1"/>
    <w:uiPriority w:val="0"/>
    <w:pPr>
      <w:adjustRightInd/>
      <w:spacing w:line="300" w:lineRule="auto"/>
      <w:jc w:val="center"/>
    </w:pPr>
    <w:rPr>
      <w:rFonts w:ascii="Times New Roman" w:hAnsi="Times New Roman" w:eastAsia="宋体" w:cs="Times New Roman"/>
    </w:rPr>
  </w:style>
  <w:style w:type="paragraph" w:customStyle="1" w:styleId="638">
    <w:name w:val="_Style 6"/>
    <w:basedOn w:val="1"/>
    <w:uiPriority w:val="0"/>
    <w:pPr>
      <w:adjustRightInd/>
      <w:ind w:firstLine="420" w:firstLineChars="200"/>
    </w:pPr>
    <w:rPr>
      <w:rFonts w:ascii="Times New Roman" w:hAnsi="Times New Roman" w:eastAsia="仿宋_GB2312" w:cs="Times New Roman"/>
      <w:sz w:val="28"/>
    </w:rPr>
  </w:style>
  <w:style w:type="paragraph" w:customStyle="1" w:styleId="639">
    <w:name w:val="zTableCellBody"/>
    <w:basedOn w:val="1"/>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40">
    <w:name w:val="button"/>
    <w:basedOn w:val="1"/>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641">
    <w:name w:val="正文文本 22"/>
    <w:basedOn w:val="1"/>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64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正文表标题"/>
    <w:next w:val="642"/>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645">
    <w:name w:val="trademark"/>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647">
    <w:name w:val="Char Char1 Char Char Char Char Char Char1"/>
    <w:basedOn w:val="1"/>
    <w:uiPriority w:val="0"/>
    <w:rPr>
      <w:rFonts w:ascii="仿宋_GB2312" w:hAnsi="Times New Roman" w:eastAsia="仿宋_GB2312" w:cs="Times New Roman"/>
      <w:b/>
      <w:sz w:val="32"/>
      <w:szCs w:val="20"/>
    </w:rPr>
  </w:style>
  <w:style w:type="paragraph" w:customStyle="1" w:styleId="648">
    <w:name w:val="大汉方案正文"/>
    <w:basedOn w:val="1"/>
    <w:uiPriority w:val="0"/>
    <w:pPr>
      <w:adjustRightInd/>
      <w:spacing w:line="360" w:lineRule="auto"/>
      <w:ind w:firstLine="200" w:firstLineChars="200"/>
    </w:pPr>
    <w:rPr>
      <w:rFonts w:ascii="Arial" w:hAnsi="Arial" w:eastAsia="宋体" w:cs="Times New Roman"/>
      <w:sz w:val="24"/>
      <w:szCs w:val="20"/>
    </w:rPr>
  </w:style>
  <w:style w:type="paragraph" w:customStyle="1" w:styleId="649">
    <w:name w:val="Char1 Char Char Char1"/>
    <w:basedOn w:val="1"/>
    <w:uiPriority w:val="0"/>
    <w:pPr>
      <w:adjustRightInd/>
      <w:ind w:firstLine="200" w:firstLineChars="200"/>
    </w:pPr>
    <w:rPr>
      <w:rFonts w:ascii="Tahoma" w:hAnsi="Tahoma" w:eastAsia="宋体" w:cs="Times New Roman"/>
      <w:sz w:val="24"/>
      <w:szCs w:val="20"/>
    </w:rPr>
  </w:style>
  <w:style w:type="paragraph" w:customStyle="1" w:styleId="650">
    <w:name w:val="a1"/>
    <w:basedOn w:val="1"/>
    <w:uiPriority w:val="0"/>
    <w:pPr>
      <w:widowControl/>
      <w:spacing w:line="300" w:lineRule="atLeast"/>
      <w:jc w:val="left"/>
    </w:pPr>
    <w:rPr>
      <w:rFonts w:ascii="宋体" w:hAnsi="宋体" w:eastAsia="宋体" w:cs="Times New Roman"/>
      <w:kern w:val="0"/>
      <w:sz w:val="18"/>
      <w:szCs w:val="20"/>
    </w:rPr>
  </w:style>
  <w:style w:type="paragraph" w:customStyle="1" w:styleId="651">
    <w:name w:val="样式4"/>
    <w:basedOn w:val="1"/>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652">
    <w:name w:val="样式7"/>
    <w:basedOn w:val="651"/>
    <w:next w:val="1"/>
    <w:uiPriority w:val="0"/>
    <w:pPr>
      <w:spacing w:after="156" w:afterLines="50"/>
      <w:jc w:val="left"/>
      <w:outlineLvl w:val="3"/>
    </w:pPr>
    <w:rPr>
      <w:rFonts w:ascii="Times New Roman" w:hAnsi="Times New Roman" w:eastAsia="宋体" w:cs="Times New Roman"/>
      <w:sz w:val="24"/>
      <w:szCs w:val="24"/>
    </w:rPr>
  </w:style>
  <w:style w:type="paragraph" w:customStyle="1" w:styleId="653">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54">
    <w:name w:val="main"/>
    <w:basedOn w:val="1"/>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5"/>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uiPriority w:val="0"/>
    <w:pPr>
      <w:adjustRightInd/>
    </w:pPr>
    <w:rPr>
      <w:rFonts w:ascii="Tahoma" w:hAnsi="Tahoma" w:eastAsia="宋体" w:cs="Times New Roman"/>
      <w:sz w:val="24"/>
      <w:szCs w:val="20"/>
    </w:rPr>
  </w:style>
  <w:style w:type="paragraph" w:customStyle="1" w:styleId="657">
    <w:name w:val="Char1 Char Char Char"/>
    <w:basedOn w:val="1"/>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58">
    <w:name w:val="章标题"/>
    <w:next w:val="642"/>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一级条标题"/>
    <w:basedOn w:val="658"/>
    <w:next w:val="642"/>
    <w:uiPriority w:val="0"/>
    <w:pPr>
      <w:tabs>
        <w:tab w:val="left" w:pos="1680"/>
      </w:tabs>
      <w:spacing w:before="0" w:after="0"/>
      <w:ind w:left="1680"/>
      <w:outlineLvl w:val="2"/>
    </w:pPr>
    <w:rPr>
      <w:rFonts w:ascii="Times New Roman" w:hAnsi="Times New Roman" w:eastAsia="宋体" w:cs="Times New Roman"/>
    </w:rPr>
  </w:style>
  <w:style w:type="paragraph" w:customStyle="1" w:styleId="660">
    <w:name w:val="二级条标题"/>
    <w:basedOn w:val="659"/>
    <w:next w:val="642"/>
    <w:uiPriority w:val="0"/>
    <w:pPr>
      <w:tabs>
        <w:tab w:val="left" w:pos="2100"/>
      </w:tabs>
      <w:ind w:left="0"/>
      <w:outlineLvl w:val="3"/>
    </w:pPr>
    <w:rPr>
      <w:rFonts w:ascii="Times New Roman" w:hAnsi="Times New Roman" w:eastAsia="宋体" w:cs="Times New Roman"/>
    </w:rPr>
  </w:style>
  <w:style w:type="paragraph" w:customStyle="1" w:styleId="661">
    <w:name w:val="三级条标题"/>
    <w:basedOn w:val="660"/>
    <w:next w:val="642"/>
    <w:uiPriority w:val="0"/>
    <w:pPr>
      <w:tabs>
        <w:tab w:val="left" w:pos="2520"/>
      </w:tabs>
      <w:ind w:left="2520"/>
      <w:outlineLvl w:val="4"/>
    </w:pPr>
    <w:rPr>
      <w:rFonts w:ascii="Times New Roman" w:hAnsi="Times New Roman" w:eastAsia="宋体" w:cs="Times New Roman"/>
    </w:rPr>
  </w:style>
  <w:style w:type="paragraph" w:customStyle="1" w:styleId="662">
    <w:name w:val="数字标题2"/>
    <w:basedOn w:val="5"/>
    <w:next w:val="1"/>
    <w:uiPriority w:val="0"/>
    <w:pPr>
      <w:tabs>
        <w:tab w:val="left" w:pos="480"/>
      </w:tabs>
      <w:ind w:left="480" w:hanging="480"/>
    </w:pPr>
    <w:rPr>
      <w:rFonts w:ascii="Times New Roman" w:hAnsi="Times New Roman" w:eastAsia="宋体" w:cs="Times New Roman"/>
      <w:i/>
      <w:sz w:val="36"/>
      <w:szCs w:val="36"/>
      <w:lang w:val="en-US"/>
    </w:rPr>
  </w:style>
  <w:style w:type="paragraph" w:customStyle="1" w:styleId="663">
    <w:name w:val="tabletext"/>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664">
    <w:name w:val="样式 标题 1Level 1 HeadPIM 1Section Headh1l11Heading 0Datash..."/>
    <w:basedOn w:val="4"/>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665">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66">
    <w:name w:val="样式 标题 1章节第一层h1H"/>
    <w:basedOn w:val="4"/>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667">
    <w:name w:val="xl30"/>
    <w:basedOn w:val="1"/>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668">
    <w:name w:val="正文 项目"/>
    <w:basedOn w:val="1"/>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69">
    <w:name w:val="正文 项目2"/>
    <w:basedOn w:val="668"/>
    <w:uiPriority w:val="0"/>
    <w:pPr>
      <w:spacing w:after="0"/>
      <w:ind w:left="900"/>
    </w:pPr>
    <w:rPr>
      <w:rFonts w:ascii="Times New Roman" w:hAnsi="Times New Roman" w:eastAsia="宋体" w:cs="Times New Roman"/>
    </w:rPr>
  </w:style>
  <w:style w:type="paragraph" w:customStyle="1" w:styleId="670">
    <w:name w:val="Body Text 2*"/>
    <w:basedOn w:val="1"/>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71">
    <w:name w:val="表1"/>
    <w:basedOn w:val="1"/>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672">
    <w:name w:val="_Style 27"/>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674">
    <w:name w:val="章正文"/>
    <w:basedOn w:val="1"/>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675">
    <w:name w:val="1级标题"/>
    <w:basedOn w:val="1"/>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676">
    <w:name w:val="2级标题"/>
    <w:basedOn w:val="675"/>
    <w:uiPriority w:val="0"/>
    <w:pPr>
      <w:jc w:val="left"/>
      <w:outlineLvl w:val="1"/>
    </w:pPr>
    <w:rPr>
      <w:rFonts w:ascii="Times New Roman" w:hAnsi="Times New Roman" w:eastAsia="仿宋" w:cs="Times New Roman"/>
      <w:sz w:val="30"/>
    </w:rPr>
  </w:style>
  <w:style w:type="paragraph" w:customStyle="1" w:styleId="677">
    <w:name w:val="正文 New New New New"/>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80">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81">
    <w:name w:val="bullet"/>
    <w:basedOn w:val="1"/>
    <w:uiPriority w:val="0"/>
    <w:pPr>
      <w:tabs>
        <w:tab w:val="left" w:pos="840"/>
      </w:tabs>
      <w:adjustRightInd/>
      <w:ind w:left="840" w:hanging="420"/>
    </w:pPr>
    <w:rPr>
      <w:rFonts w:ascii="Times New Roman" w:hAnsi="Times New Roman" w:eastAsia="宋体" w:cs="Times New Roman"/>
    </w:rPr>
  </w:style>
  <w:style w:type="paragraph" w:customStyle="1" w:styleId="682">
    <w:name w:val="f9a style88 f9a"/>
    <w:basedOn w:val="1"/>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683">
    <w:name w:val="普通正文"/>
    <w:basedOn w:val="1"/>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684">
    <w:name w:val="说明"/>
    <w:basedOn w:val="1"/>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685">
    <w:name w:val="xl55"/>
    <w:basedOn w:val="1"/>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686">
    <w:name w:val="Preformatted Text"/>
    <w:basedOn w:val="1"/>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687">
    <w:name w:val="xl25"/>
    <w:basedOn w:val="1"/>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688">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uiPriority w:val="0"/>
    <w:pPr>
      <w:tabs>
        <w:tab w:val="left" w:pos="2100"/>
      </w:tabs>
      <w:adjustRightInd/>
      <w:ind w:left="2100" w:hanging="420"/>
    </w:pPr>
    <w:rPr>
      <w:rFonts w:ascii="Times New Roman" w:hAnsi="Times New Roman" w:eastAsia="宋体" w:cs="Times New Roman"/>
      <w:lang w:val="en-US"/>
    </w:rPr>
  </w:style>
  <w:style w:type="paragraph" w:customStyle="1" w:styleId="690">
    <w:name w:val="Char11"/>
    <w:basedOn w:val="1"/>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691">
    <w:name w:val="gjt_正文"/>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2">
    <w:name w:val="Char Char11 Char Char Char Char Char Char Char Char Char1"/>
    <w:basedOn w:val="1"/>
    <w:uiPriority w:val="0"/>
    <w:pPr>
      <w:spacing w:line="360" w:lineRule="auto"/>
    </w:pPr>
    <w:rPr>
      <w:rFonts w:ascii="Times New Roman" w:hAnsi="Times New Roman" w:eastAsia="宋体" w:cs="Times New Roman"/>
      <w:szCs w:val="20"/>
    </w:rPr>
  </w:style>
  <w:style w:type="paragraph" w:customStyle="1" w:styleId="693">
    <w:name w:val="金宏发行正文 Char"/>
    <w:basedOn w:val="1"/>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4">
    <w:name w:val="批注框文本1"/>
    <w:basedOn w:val="1"/>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5">
    <w:name w:val="body text bold"/>
    <w:basedOn w:val="3"/>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696">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698">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99">
    <w:name w:val="xl40"/>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701">
    <w:name w:val="单元格居中"/>
    <w:basedOn w:val="1"/>
    <w:uiPriority w:val="0"/>
    <w:pPr>
      <w:adjustRightInd/>
      <w:spacing w:line="360" w:lineRule="auto"/>
      <w:jc w:val="center"/>
    </w:pPr>
    <w:rPr>
      <w:rFonts w:ascii="Times New Roman" w:hAnsi="Times New Roman" w:eastAsia="宋体" w:cs="Times New Roman"/>
      <w:sz w:val="24"/>
    </w:rPr>
  </w:style>
  <w:style w:type="paragraph" w:customStyle="1" w:styleId="702">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uiPriority w:val="0"/>
    <w:rPr>
      <w:rFonts w:ascii="仿宋_GB2312" w:hAnsi="Times New Roman" w:eastAsia="仿宋_GB2312" w:cs="Times New Roman"/>
      <w:b/>
      <w:sz w:val="32"/>
      <w:szCs w:val="32"/>
    </w:rPr>
  </w:style>
  <w:style w:type="paragraph" w:customStyle="1" w:styleId="704">
    <w:name w:val="正文缩进1"/>
    <w:basedOn w:val="1"/>
    <w:next w:val="25"/>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05">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uiPriority w:val="0"/>
    <w:pPr>
      <w:widowControl/>
      <w:adjustRightInd/>
      <w:spacing w:after="160" w:line="240" w:lineRule="exact"/>
      <w:jc w:val="left"/>
    </w:pPr>
    <w:rPr>
      <w:rFonts w:ascii="Times New Roman" w:hAnsi="Times New Roman" w:eastAsia="宋体" w:cs="Times New Roman"/>
      <w:szCs w:val="20"/>
    </w:rPr>
  </w:style>
  <w:style w:type="paragraph" w:customStyle="1" w:styleId="707">
    <w:name w:val="Char Char1121"/>
    <w:basedOn w:val="1"/>
    <w:uiPriority w:val="0"/>
    <w:pPr>
      <w:spacing w:line="360" w:lineRule="auto"/>
    </w:pPr>
    <w:rPr>
      <w:rFonts w:ascii="Times New Roman" w:hAnsi="Times New Roman" w:eastAsia="宋体" w:cs="Times New Roman"/>
      <w:szCs w:val="20"/>
    </w:rPr>
  </w:style>
  <w:style w:type="paragraph" w:customStyle="1" w:styleId="708">
    <w:name w:val="小项目标题"/>
    <w:basedOn w:val="1"/>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709">
    <w:name w:val="gjt_4"/>
    <w:next w:val="1"/>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0">
    <w:name w:val="Normal0"/>
    <w:uiPriority w:val="0"/>
    <w:rPr>
      <w:rFonts w:ascii="Times New Roman" w:hAnsi="Times New Roman" w:eastAsia="宋体" w:cs="Times New Roman"/>
      <w:lang w:val="en-US" w:eastAsia="en-US" w:bidi="ar-SA"/>
    </w:rPr>
  </w:style>
  <w:style w:type="paragraph" w:customStyle="1" w:styleId="711">
    <w:name w:val="带编号样式"/>
    <w:basedOn w:val="631"/>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712">
    <w:name w:val="msonormal"/>
    <w:basedOn w:val="1"/>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13">
    <w:name w:val="方形箭头"/>
    <w:basedOn w:val="1"/>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714">
    <w:name w:val="封面"/>
    <w:basedOn w:val="1"/>
    <w:uiPriority w:val="0"/>
    <w:pPr>
      <w:spacing w:line="360" w:lineRule="atLeast"/>
      <w:jc w:val="right"/>
      <w:textAlignment w:val="baseline"/>
    </w:pPr>
    <w:rPr>
      <w:rFonts w:ascii="Symbol" w:hAnsi="Symbol" w:eastAsia="宋体" w:cs="Times New Roman"/>
      <w:kern w:val="0"/>
      <w:szCs w:val="20"/>
    </w:rPr>
  </w:style>
  <w:style w:type="paragraph" w:customStyle="1" w:styleId="715">
    <w:name w:val="__正文"/>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17">
    <w:name w:val="默认段落字体 Para Char Char Char1 Char"/>
    <w:basedOn w:val="1"/>
    <w:uiPriority w:val="0"/>
    <w:pPr>
      <w:spacing w:line="240" w:lineRule="atLeast"/>
      <w:ind w:left="420" w:firstLine="420"/>
    </w:pPr>
    <w:rPr>
      <w:rFonts w:ascii="Times New Roman" w:hAnsi="Times New Roman" w:eastAsia="宋体" w:cs="Times New Roman"/>
      <w:sz w:val="24"/>
    </w:rPr>
  </w:style>
  <w:style w:type="paragraph" w:customStyle="1" w:styleId="718">
    <w:name w:val="WW-正文文字缩进 2"/>
    <w:basedOn w:val="1"/>
    <w:uiPriority w:val="0"/>
    <w:pPr>
      <w:suppressAutoHyphens/>
      <w:adjustRightInd/>
      <w:ind w:firstLine="420"/>
    </w:pPr>
    <w:rPr>
      <w:rFonts w:ascii="Times New Roman" w:hAnsi="Times New Roman" w:eastAsia="宋体" w:cs="Times New Roman"/>
      <w:kern w:val="1"/>
      <w:szCs w:val="20"/>
    </w:rPr>
  </w:style>
  <w:style w:type="paragraph" w:customStyle="1" w:styleId="719">
    <w:name w:val="xl41"/>
    <w:basedOn w:val="1"/>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uiPriority w:val="0"/>
    <w:pPr>
      <w:spacing w:before="120" w:after="120"/>
      <w:ind w:left="0" w:firstLine="0"/>
      <w:jc w:val="both"/>
    </w:pPr>
    <w:rPr>
      <w:rFonts w:ascii="宋体" w:hAnsi="Arial" w:eastAsia="宋体" w:cs="Times New Roman"/>
      <w:sz w:val="28"/>
      <w:lang w:val="en-US"/>
    </w:rPr>
  </w:style>
  <w:style w:type="paragraph" w:customStyle="1" w:styleId="721">
    <w:name w:val="有符号正文"/>
    <w:basedOn w:val="1"/>
    <w:uiPriority w:val="0"/>
    <w:pPr>
      <w:adjustRightInd/>
      <w:spacing w:line="400" w:lineRule="exact"/>
      <w:ind w:firstLine="200" w:firstLineChars="200"/>
    </w:pPr>
    <w:rPr>
      <w:rFonts w:ascii="Arial" w:hAnsi="Arial" w:eastAsia="宋体" w:cs="Times New Roman"/>
    </w:rPr>
  </w:style>
  <w:style w:type="paragraph" w:customStyle="1" w:styleId="722">
    <w:name w:val="font10"/>
    <w:basedOn w:val="1"/>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2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hAnsi="Times New Roman" w:eastAsia="新宋体" w:cs="Times New Roman"/>
      <w:sz w:val="24"/>
      <w:szCs w:val="20"/>
    </w:rPr>
  </w:style>
  <w:style w:type="paragraph" w:customStyle="1" w:styleId="724">
    <w:name w:val="4"/>
    <w:basedOn w:val="1"/>
    <w:next w:val="37"/>
    <w:uiPriority w:val="0"/>
    <w:pPr>
      <w:spacing w:after="120" w:line="480" w:lineRule="auto"/>
      <w:ind w:left="420" w:leftChars="200"/>
    </w:pPr>
    <w:rPr>
      <w:rFonts w:ascii="Times New Roman" w:hAnsi="Times New Roman" w:eastAsia="宋体" w:cs="Times New Roman"/>
      <w:sz w:val="24"/>
      <w:szCs w:val="20"/>
    </w:rPr>
  </w:style>
  <w:style w:type="paragraph" w:customStyle="1" w:styleId="725">
    <w:name w:val="tableheading"/>
    <w:basedOn w:val="1"/>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26">
    <w:name w:val="样式1"/>
    <w:basedOn w:val="1"/>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727">
    <w:name w:val="样式 标题 3H3 + 两端对齐"/>
    <w:basedOn w:val="6"/>
    <w:uiPriority w:val="0"/>
    <w:pPr>
      <w:keepLines w:val="0"/>
      <w:spacing w:before="0" w:after="0" w:line="240" w:lineRule="auto"/>
      <w:jc w:val="left"/>
    </w:pPr>
    <w:rPr>
      <w:rFonts w:ascii="Times New Roman" w:hAnsi="Times New Roman" w:eastAsia="宋体" w:cs="宋体"/>
      <w:sz w:val="21"/>
      <w:szCs w:val="20"/>
    </w:rPr>
  </w:style>
  <w:style w:type="paragraph" w:customStyle="1" w:styleId="728">
    <w:name w:val="样式 仿宋_GB2312 小三 左侧:  1.06 厘米"/>
    <w:basedOn w:val="1"/>
    <w:uiPriority w:val="0"/>
    <w:pPr>
      <w:spacing w:line="360" w:lineRule="auto"/>
      <w:ind w:left="601"/>
    </w:pPr>
    <w:rPr>
      <w:rFonts w:ascii="仿宋_GB2312" w:hAnsi="Times New Roman" w:eastAsia="仿宋_GB2312" w:cs="Times New Roman"/>
      <w:sz w:val="24"/>
      <w:szCs w:val="20"/>
    </w:rPr>
  </w:style>
  <w:style w:type="paragraph" w:customStyle="1" w:styleId="729">
    <w:name w:val="小标题"/>
    <w:basedOn w:val="1"/>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730">
    <w:name w:val="节标题"/>
    <w:basedOn w:val="1"/>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731">
    <w:name w:val="表格 表头"/>
    <w:basedOn w:val="1"/>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732">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uiPriority w:val="0"/>
    <w:rPr>
      <w:rFonts w:ascii="仿宋_GB2312" w:hAnsi="Times New Roman" w:eastAsia="仿宋_GB2312" w:cs="Times New Roman"/>
      <w:b/>
      <w:sz w:val="32"/>
      <w:szCs w:val="20"/>
    </w:rPr>
  </w:style>
  <w:style w:type="paragraph" w:customStyle="1" w:styleId="734">
    <w:name w:val="表格题注"/>
    <w:next w:val="1"/>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737">
    <w:name w:val="Char Char1 Char Char Char2"/>
    <w:basedOn w:val="1"/>
    <w:uiPriority w:val="0"/>
    <w:rPr>
      <w:rFonts w:ascii="仿宋_GB2312" w:hAnsi="Times New Roman" w:eastAsia="仿宋_GB2312" w:cs="Times New Roman"/>
      <w:b/>
      <w:sz w:val="32"/>
      <w:szCs w:val="32"/>
    </w:rPr>
  </w:style>
  <w:style w:type="paragraph" w:customStyle="1" w:styleId="738">
    <w:name w:val="Char3 Char Char Char1"/>
    <w:basedOn w:val="1"/>
    <w:uiPriority w:val="0"/>
    <w:pPr>
      <w:widowControl/>
      <w:adjustRightInd/>
      <w:spacing w:after="160" w:line="240" w:lineRule="exact"/>
      <w:jc w:val="left"/>
    </w:pPr>
    <w:rPr>
      <w:rFonts w:ascii="Times New Roman" w:hAnsi="Times New Roman" w:eastAsia="宋体" w:cs="Times New Roman"/>
      <w:szCs w:val="20"/>
    </w:rPr>
  </w:style>
  <w:style w:type="paragraph" w:customStyle="1" w:styleId="739">
    <w:name w:val="Char1 Char Char Char21"/>
    <w:basedOn w:val="1"/>
    <w:uiPriority w:val="0"/>
    <w:rPr>
      <w:rFonts w:ascii="Tahoma" w:hAnsi="Tahoma" w:eastAsia="宋体" w:cs="Times New Roman"/>
      <w:sz w:val="24"/>
      <w:szCs w:val="20"/>
    </w:rPr>
  </w:style>
  <w:style w:type="paragraph" w:customStyle="1" w:styleId="740">
    <w:name w:val="Char3 Char Char Char Char Char Char11"/>
    <w:basedOn w:val="1"/>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uiPriority w:val="0"/>
    <w:pPr>
      <w:spacing w:line="360" w:lineRule="auto"/>
      <w:ind w:firstLine="200" w:firstLineChars="200"/>
    </w:pPr>
    <w:rPr>
      <w:rFonts w:ascii="Times New Roman" w:hAnsi="Times New Roman" w:eastAsia="宋体" w:cs="Times New Roman"/>
      <w:sz w:val="24"/>
    </w:rPr>
  </w:style>
  <w:style w:type="paragraph" w:customStyle="1" w:styleId="742">
    <w:name w:val="样式 正1 + 首行缩进:  2 字符"/>
    <w:basedOn w:val="1"/>
    <w:uiPriority w:val="0"/>
    <w:pPr>
      <w:adjustRightInd/>
      <w:spacing w:line="360" w:lineRule="auto"/>
      <w:ind w:firstLine="480" w:firstLineChars="200"/>
    </w:pPr>
    <w:rPr>
      <w:rFonts w:ascii="仿宋_GB2312" w:hAnsi="Times New Roman" w:eastAsia="仿宋_GB2312" w:cs="Times New Roman"/>
      <w:sz w:val="24"/>
    </w:rPr>
  </w:style>
  <w:style w:type="paragraph" w:customStyle="1" w:styleId="743">
    <w:name w:val="xl66"/>
    <w:basedOn w:val="1"/>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44">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eastAsia="宋体" w:cs="宋体"/>
      <w:sz w:val="24"/>
      <w:szCs w:val="20"/>
    </w:rPr>
  </w:style>
  <w:style w:type="paragraph" w:customStyle="1" w:styleId="745">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6">
    <w:name w:val="小节标题"/>
    <w:basedOn w:val="1"/>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47">
    <w:name w:val="Char1 Char Char Char4"/>
    <w:basedOn w:val="1"/>
    <w:uiPriority w:val="0"/>
    <w:pPr>
      <w:adjustRightInd/>
      <w:ind w:firstLine="200" w:firstLineChars="200"/>
    </w:pPr>
    <w:rPr>
      <w:rFonts w:ascii="Tahoma" w:hAnsi="Tahoma" w:eastAsia="宋体" w:cs="Times New Roman"/>
      <w:sz w:val="24"/>
      <w:szCs w:val="20"/>
    </w:rPr>
  </w:style>
  <w:style w:type="paragraph" w:customStyle="1" w:styleId="748">
    <w:name w:val="_标题2"/>
    <w:basedOn w:val="715"/>
    <w:next w:val="715"/>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749">
    <w:name w:val="样式1 + (中宋体"/>
    <w:basedOn w:val="726"/>
    <w:uiPriority w:val="0"/>
    <w:pPr>
      <w:widowControl w:val="0"/>
      <w:tabs>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50">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752">
    <w:name w:val="正文 主体"/>
    <w:basedOn w:val="1"/>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753">
    <w:name w:val="四号　首行缩进"/>
    <w:basedOn w:val="1"/>
    <w:uiPriority w:val="0"/>
    <w:pPr>
      <w:adjustRightInd/>
      <w:spacing w:line="360" w:lineRule="auto"/>
    </w:pPr>
    <w:rPr>
      <w:rFonts w:ascii="宋体" w:hAnsi="宋体" w:eastAsia="宋体" w:cs="Times New Roman"/>
      <w:szCs w:val="20"/>
    </w:rPr>
  </w:style>
  <w:style w:type="paragraph" w:customStyle="1" w:styleId="754">
    <w:name w:val="深色列表 - 强调文字颜色 51"/>
    <w:basedOn w:val="1"/>
    <w:uiPriority w:val="0"/>
    <w:pPr>
      <w:adjustRightInd/>
      <w:spacing w:line="360" w:lineRule="auto"/>
      <w:ind w:firstLine="200" w:firstLineChars="200"/>
    </w:pPr>
    <w:rPr>
      <w:rFonts w:ascii="Times New Roman" w:hAnsi="Times New Roman" w:eastAsia="楷体_GB2312" w:cs="Lucida Sans"/>
      <w:sz w:val="24"/>
    </w:rPr>
  </w:style>
  <w:style w:type="paragraph" w:customStyle="1" w:styleId="755">
    <w:name w:val="Char Char Char Char Char Char Char Char Char Char Char1 Char"/>
    <w:basedOn w:val="1"/>
    <w:uiPriority w:val="0"/>
    <w:pPr>
      <w:adjustRightInd/>
    </w:pPr>
    <w:rPr>
      <w:rFonts w:ascii="Tahoma" w:hAnsi="Tahoma" w:eastAsia="宋体" w:cs="Times New Roman"/>
      <w:sz w:val="24"/>
    </w:rPr>
  </w:style>
  <w:style w:type="paragraph" w:customStyle="1" w:styleId="756">
    <w:name w:val="Char Char Char Char11"/>
    <w:basedOn w:val="1"/>
    <w:uiPriority w:val="0"/>
    <w:rPr>
      <w:rFonts w:ascii="Tahoma" w:hAnsi="Tahoma" w:eastAsia="宋体" w:cs="Times New Roman"/>
      <w:sz w:val="24"/>
      <w:szCs w:val="20"/>
    </w:rPr>
  </w:style>
  <w:style w:type="paragraph" w:customStyle="1" w:styleId="757">
    <w:name w:val="封面文档标题"/>
    <w:basedOn w:val="1"/>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758">
    <w:name w:val="Char Char Char Char"/>
    <w:basedOn w:val="1"/>
    <w:uiPriority w:val="0"/>
    <w:rPr>
      <w:rFonts w:ascii="Tahoma" w:hAnsi="Tahoma" w:eastAsia="宋体" w:cs="Times New Roman"/>
      <w:sz w:val="24"/>
      <w:szCs w:val="20"/>
    </w:rPr>
  </w:style>
  <w:style w:type="paragraph" w:customStyle="1" w:styleId="759">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760">
    <w:name w:val="Char19"/>
    <w:basedOn w:val="1"/>
    <w:uiPriority w:val="0"/>
    <w:pPr>
      <w:adjustRightInd/>
    </w:pPr>
    <w:rPr>
      <w:rFonts w:ascii="Times New Roman" w:hAnsi="Times New Roman" w:eastAsia="宋体" w:cs="Times New Roman"/>
      <w:szCs w:val="20"/>
    </w:rPr>
  </w:style>
  <w:style w:type="paragraph" w:customStyle="1" w:styleId="761">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63">
    <w:name w:val="_Style 5"/>
    <w:basedOn w:val="1"/>
    <w:uiPriority w:val="0"/>
    <w:pPr>
      <w:adjustRightInd/>
      <w:ind w:firstLine="420" w:firstLineChars="200"/>
    </w:pPr>
    <w:rPr>
      <w:rFonts w:ascii="Times New Roman" w:hAnsi="Times New Roman" w:eastAsia="仿宋_GB2312" w:cs="Times New Roman"/>
      <w:sz w:val="28"/>
    </w:rPr>
  </w:style>
  <w:style w:type="paragraph" w:customStyle="1" w:styleId="764">
    <w:name w:val="正文文字缩进"/>
    <w:basedOn w:val="1"/>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765">
    <w:name w:val="列出段落*"/>
    <w:basedOn w:val="1"/>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66">
    <w:name w:val="文章总标题"/>
    <w:basedOn w:val="1"/>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67">
    <w:name w:val="标书表格字体格式"/>
    <w:next w:val="761"/>
    <w:uiPriority w:val="0"/>
    <w:rPr>
      <w:rFonts w:ascii="Times New Roman" w:hAnsi="Times New Roman" w:eastAsia="宋体" w:cs="Times New Roman"/>
      <w:kern w:val="2"/>
      <w:sz w:val="21"/>
      <w:szCs w:val="24"/>
      <w:lang w:val="en-US" w:eastAsia="zh-CN" w:bidi="ar-SA"/>
    </w:rPr>
  </w:style>
  <w:style w:type="paragraph" w:customStyle="1" w:styleId="768">
    <w:name w:val="Char22"/>
    <w:basedOn w:val="1"/>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769">
    <w:name w:val="Char12"/>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70">
    <w:name w:val="修订3"/>
    <w:uiPriority w:val="0"/>
    <w:rPr>
      <w:rFonts w:ascii="Times New Roman" w:hAnsi="Times New Roman" w:eastAsia="宋体" w:cs="Times New Roman"/>
      <w:kern w:val="2"/>
      <w:sz w:val="21"/>
      <w:lang w:val="en-US" w:eastAsia="zh-CN" w:bidi="ar-SA"/>
    </w:rPr>
  </w:style>
  <w:style w:type="paragraph" w:customStyle="1" w:styleId="771">
    <w:name w:val="CSS1级正文 Char"/>
    <w:basedOn w:val="3"/>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772">
    <w:name w:val="无间隔2"/>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uiPriority w:val="0"/>
    <w:rPr>
      <w:rFonts w:ascii="宋体" w:hAnsi="Times New Roman" w:eastAsia="宋体" w:cs="Times New Roman"/>
      <w:kern w:val="2"/>
      <w:lang w:val="en-US" w:eastAsia="zh-CN" w:bidi="ar-SA"/>
    </w:rPr>
  </w:style>
  <w:style w:type="paragraph" w:customStyle="1" w:styleId="774">
    <w:name w:val="MM Title"/>
    <w:basedOn w:val="59"/>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775">
    <w:name w:val="缺省文本"/>
    <w:basedOn w:val="1"/>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776">
    <w:name w:val="Char Char Char Char Char Char1 Char1"/>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777">
    <w:name w:val="Char Char Char Char Char Char Char Char2"/>
    <w:basedOn w:val="1"/>
    <w:uiPriority w:val="0"/>
    <w:pPr>
      <w:tabs>
        <w:tab w:val="left" w:pos="360"/>
      </w:tabs>
    </w:pPr>
    <w:rPr>
      <w:rFonts w:ascii="Times New Roman" w:hAnsi="Times New Roman" w:eastAsia="宋体" w:cs="Times New Roman"/>
      <w:sz w:val="24"/>
      <w:szCs w:val="20"/>
    </w:rPr>
  </w:style>
  <w:style w:type="paragraph" w:customStyle="1" w:styleId="778">
    <w:name w:val="表内文字"/>
    <w:basedOn w:val="1"/>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79">
    <w:name w:val="正文文本 21"/>
    <w:basedOn w:val="1"/>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780">
    <w:name w:val="中文标题 3"/>
    <w:basedOn w:val="25"/>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1">
    <w:name w:val="bt_content"/>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4">
    <w:name w:val="Char Char11 Char Char Char Char Char Char Char Char Char Char Char Char Char12"/>
    <w:basedOn w:val="1"/>
    <w:uiPriority w:val="0"/>
    <w:pPr>
      <w:adjustRightInd/>
      <w:spacing w:line="360" w:lineRule="auto"/>
    </w:pPr>
    <w:rPr>
      <w:rFonts w:ascii="Arial" w:hAnsi="Arial" w:eastAsia="黑体" w:cs="Arial"/>
      <w:snapToGrid w:val="0"/>
      <w:kern w:val="0"/>
      <w:szCs w:val="21"/>
    </w:rPr>
  </w:style>
  <w:style w:type="paragraph" w:customStyle="1" w:styleId="785">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786">
    <w:name w:val="p0"/>
    <w:basedOn w:val="1"/>
    <w:uiPriority w:val="0"/>
    <w:pPr>
      <w:widowControl/>
      <w:adjustRightInd/>
    </w:pPr>
    <w:rPr>
      <w:rFonts w:ascii="Times New Roman" w:hAnsi="Times New Roman" w:eastAsia="宋体" w:cs="Times New Roman"/>
      <w:kern w:val="0"/>
      <w:szCs w:val="21"/>
    </w:rPr>
  </w:style>
  <w:style w:type="paragraph" w:customStyle="1" w:styleId="787">
    <w:name w:val="Char6"/>
    <w:basedOn w:val="1"/>
    <w:uiPriority w:val="0"/>
    <w:rPr>
      <w:rFonts w:ascii="仿宋_GB2312" w:hAnsi="Times New Roman" w:eastAsia="仿宋_GB2312" w:cs="Times New Roman"/>
      <w:b/>
      <w:sz w:val="32"/>
      <w:szCs w:val="32"/>
    </w:rPr>
  </w:style>
  <w:style w:type="paragraph" w:customStyle="1" w:styleId="788">
    <w:name w:val="Char111"/>
    <w:basedOn w:val="1"/>
    <w:uiPriority w:val="0"/>
    <w:rPr>
      <w:rFonts w:ascii="仿宋_GB2312" w:hAnsi="Times New Roman" w:eastAsia="仿宋_GB2312" w:cs="Times New Roman"/>
      <w:b/>
      <w:sz w:val="32"/>
      <w:szCs w:val="32"/>
    </w:rPr>
  </w:style>
  <w:style w:type="paragraph" w:customStyle="1" w:styleId="789">
    <w:name w:val="标题3"/>
    <w:basedOn w:val="6"/>
    <w:next w:val="53"/>
    <w:uiPriority w:val="0"/>
    <w:pPr>
      <w:tabs>
        <w:tab w:val="clear" w:pos="900"/>
      </w:tabs>
      <w:spacing w:after="0" w:line="360" w:lineRule="auto"/>
    </w:pPr>
    <w:rPr>
      <w:rFonts w:ascii="仿宋" w:hAnsi="仿宋" w:eastAsia="仿宋" w:cs="仿宋"/>
    </w:rPr>
  </w:style>
  <w:style w:type="paragraph" w:customStyle="1" w:styleId="790">
    <w:name w:val="xl23"/>
    <w:basedOn w:val="1"/>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791">
    <w:name w:val="Char Char 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2">
    <w:name w:val="Char1 Char Char Char2"/>
    <w:basedOn w:val="1"/>
    <w:uiPriority w:val="0"/>
    <w:pPr>
      <w:adjustRightInd/>
      <w:ind w:firstLine="200" w:firstLineChars="200"/>
    </w:pPr>
    <w:rPr>
      <w:rFonts w:ascii="Tahoma" w:hAnsi="Tahoma" w:eastAsia="宋体" w:cs="Times New Roman"/>
      <w:sz w:val="24"/>
      <w:szCs w:val="20"/>
    </w:rPr>
  </w:style>
  <w:style w:type="paragraph" w:customStyle="1" w:styleId="793">
    <w:name w:val="列出段落1"/>
    <w:basedOn w:val="1"/>
    <w:uiPriority w:val="0"/>
    <w:pPr>
      <w:adjustRightInd/>
      <w:spacing w:line="360" w:lineRule="auto"/>
      <w:ind w:firstLine="420" w:firstLineChars="200"/>
    </w:pPr>
    <w:rPr>
      <w:rFonts w:ascii="Calibri" w:hAnsi="Calibri" w:eastAsia="宋体" w:cs="Times New Roman"/>
      <w:sz w:val="24"/>
      <w:szCs w:val="22"/>
    </w:rPr>
  </w:style>
  <w:style w:type="paragraph" w:customStyle="1" w:styleId="794">
    <w:name w:val="样式 标题 1 + 黑色 段前: 0.5 行 段后: 0.5 行1"/>
    <w:basedOn w:val="4"/>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uiPriority w:val="0"/>
    <w:rPr>
      <w:rFonts w:ascii="仿宋_GB2312" w:hAnsi="Times New Roman" w:eastAsia="仿宋_GB2312" w:cs="Times New Roman"/>
      <w:b/>
      <w:sz w:val="32"/>
      <w:szCs w:val="32"/>
    </w:rPr>
  </w:style>
  <w:style w:type="paragraph" w:customStyle="1" w:styleId="796">
    <w:name w:val="四级条标题"/>
    <w:basedOn w:val="661"/>
    <w:next w:val="642"/>
    <w:uiPriority w:val="0"/>
    <w:pPr>
      <w:tabs>
        <w:tab w:val="clear" w:pos="2520"/>
      </w:tabs>
      <w:ind w:left="2940"/>
      <w:outlineLvl w:val="5"/>
    </w:pPr>
    <w:rPr>
      <w:rFonts w:ascii="Times New Roman" w:hAnsi="Times New Roman" w:eastAsia="宋体" w:cs="Times New Roman"/>
    </w:rPr>
  </w:style>
  <w:style w:type="paragraph" w:customStyle="1" w:styleId="797">
    <w:name w:val="五级条标题"/>
    <w:basedOn w:val="796"/>
    <w:next w:val="642"/>
    <w:uiPriority w:val="0"/>
    <w:pPr>
      <w:tabs>
        <w:tab w:val="left" w:pos="2940"/>
        <w:tab w:val="left" w:pos="3360"/>
      </w:tabs>
      <w:ind w:left="3360"/>
      <w:outlineLvl w:val="6"/>
    </w:pPr>
    <w:rPr>
      <w:rFonts w:ascii="Times New Roman" w:hAnsi="Times New Roman" w:eastAsia="宋体" w:cs="Times New Roman"/>
    </w:rPr>
  </w:style>
  <w:style w:type="paragraph" w:customStyle="1" w:styleId="798">
    <w:name w:val="目录3"/>
    <w:basedOn w:val="1"/>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799">
    <w:name w:val="Char23"/>
    <w:basedOn w:val="1"/>
    <w:uiPriority w:val="0"/>
    <w:rPr>
      <w:rFonts w:ascii="仿宋_GB2312" w:hAnsi="Times New Roman" w:eastAsia="仿宋_GB2312" w:cs="Times New Roman"/>
      <w:b/>
      <w:sz w:val="32"/>
      <w:szCs w:val="32"/>
    </w:rPr>
  </w:style>
  <w:style w:type="paragraph" w:customStyle="1" w:styleId="800">
    <w:name w:val="style3"/>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01">
    <w:name w:val="列出段落3"/>
    <w:basedOn w:val="1"/>
    <w:uiPriority w:val="0"/>
    <w:pPr>
      <w:adjustRightInd/>
      <w:spacing w:line="360" w:lineRule="auto"/>
      <w:ind w:firstLine="420" w:firstLineChars="200"/>
    </w:pPr>
    <w:rPr>
      <w:rFonts w:ascii="Calibri" w:hAnsi="Calibri" w:eastAsia="宋体" w:cs="Times New Roman"/>
      <w:sz w:val="24"/>
      <w:szCs w:val="22"/>
    </w:rPr>
  </w:style>
  <w:style w:type="paragraph" w:customStyle="1" w:styleId="802">
    <w:name w:val="首行缩进"/>
    <w:basedOn w:val="1"/>
    <w:uiPriority w:val="0"/>
    <w:pPr>
      <w:spacing w:line="360" w:lineRule="auto"/>
      <w:ind w:firstLine="480" w:firstLineChars="200"/>
    </w:pPr>
    <w:rPr>
      <w:rFonts w:ascii="宋体" w:hAnsi="Times New Roman" w:eastAsia="宋体" w:cs="Times New Roman"/>
      <w:sz w:val="24"/>
      <w:szCs w:val="20"/>
    </w:rPr>
  </w:style>
  <w:style w:type="paragraph" w:customStyle="1" w:styleId="803">
    <w:name w:val="默认段落字体 Para Char Char Char Char Char Char Char Char Char Char Char Char Char Char Char Char Char Char Char"/>
    <w:basedOn w:val="1"/>
    <w:uiPriority w:val="0"/>
    <w:rPr>
      <w:rFonts w:ascii="Tahoma" w:hAnsi="Tahoma" w:eastAsia="宋体" w:cs="Times New Roman"/>
      <w:sz w:val="24"/>
      <w:szCs w:val="20"/>
    </w:rPr>
  </w:style>
  <w:style w:type="paragraph" w:customStyle="1" w:styleId="804">
    <w:name w:val="单元格左对齐"/>
    <w:basedOn w:val="1"/>
    <w:uiPriority w:val="0"/>
    <w:pPr>
      <w:adjustRightInd/>
      <w:spacing w:line="360" w:lineRule="auto"/>
    </w:pPr>
    <w:rPr>
      <w:rFonts w:ascii="Times New Roman" w:hAnsi="Times New Roman" w:eastAsia="宋体" w:cs="Times New Roman"/>
      <w:sz w:val="24"/>
    </w:rPr>
  </w:style>
  <w:style w:type="paragraph" w:customStyle="1" w:styleId="805">
    <w:name w:val="正文主体"/>
    <w:basedOn w:val="628"/>
    <w:uiPriority w:val="0"/>
    <w:rPr>
      <w:rFonts w:ascii="Times New Roman" w:hAnsi="Times New Roman" w:eastAsia="宋体" w:cs="Times New Roman"/>
    </w:rPr>
  </w:style>
  <w:style w:type="paragraph" w:customStyle="1" w:styleId="806">
    <w:name w:val="font6"/>
    <w:basedOn w:val="1"/>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07">
    <w:name w:val="Char3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808">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810">
    <w:name w:val="P1"/>
    <w:basedOn w:val="1"/>
    <w:uiPriority w:val="0"/>
    <w:pPr>
      <w:adjustRightInd/>
      <w:spacing w:line="288" w:lineRule="auto"/>
      <w:ind w:firstLine="425" w:firstLineChars="200"/>
    </w:pPr>
    <w:rPr>
      <w:rFonts w:ascii="Times New Roman" w:hAnsi="Times New Roman" w:eastAsia="宋体" w:cs="Times New Roman"/>
    </w:rPr>
  </w:style>
  <w:style w:type="paragraph" w:customStyle="1" w:styleId="811">
    <w:name w:val="列表内容"/>
    <w:basedOn w:val="1"/>
    <w:next w:val="1"/>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12">
    <w:name w:val="Char Char11 Char Char Char1"/>
    <w:basedOn w:val="1"/>
    <w:uiPriority w:val="0"/>
    <w:pPr>
      <w:spacing w:line="360" w:lineRule="auto"/>
    </w:pPr>
    <w:rPr>
      <w:rFonts w:ascii="Times New Roman" w:hAnsi="Times New Roman" w:eastAsia="宋体" w:cs="Times New Roman"/>
      <w:szCs w:val="20"/>
    </w:rPr>
  </w:style>
  <w:style w:type="paragraph" w:customStyle="1" w:styleId="813">
    <w:name w:val="默认段落字体 Para Char Char Char Char Char Char Char Char Char1 Char Char Char Char"/>
    <w:basedOn w:val="1"/>
    <w:uiPriority w:val="0"/>
    <w:pPr>
      <w:adjustRightInd/>
    </w:pPr>
    <w:rPr>
      <w:rFonts w:ascii="Tahoma" w:hAnsi="Tahoma" w:eastAsia="宋体" w:cs="Times New Roman"/>
      <w:sz w:val="24"/>
      <w:szCs w:val="20"/>
    </w:rPr>
  </w:style>
  <w:style w:type="paragraph" w:customStyle="1" w:styleId="814">
    <w:name w:val="Char Char Char Char Char Char11"/>
    <w:basedOn w:val="1"/>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815">
    <w:name w:val="标题 41"/>
    <w:basedOn w:val="1"/>
    <w:next w:val="1"/>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16">
    <w:name w:val="Table Contents"/>
    <w:basedOn w:val="1"/>
    <w:uiPriority w:val="0"/>
    <w:pPr>
      <w:suppressAutoHyphens/>
      <w:autoSpaceDE w:val="0"/>
      <w:spacing w:after="120"/>
      <w:jc w:val="left"/>
    </w:pPr>
    <w:rPr>
      <w:rFonts w:ascii="Helvetica" w:hAnsi="Helvetica" w:eastAsia="宋体" w:cs="Times New Roman"/>
      <w:kern w:val="1"/>
      <w:sz w:val="20"/>
      <w:szCs w:val="20"/>
    </w:rPr>
  </w:style>
  <w:style w:type="paragraph" w:customStyle="1" w:styleId="817">
    <w:name w:val="正文文字缩进2字"/>
    <w:basedOn w:val="3"/>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818">
    <w:name w:val="默认段落字体 Para Char Char Char Char"/>
    <w:basedOn w:val="1"/>
    <w:uiPriority w:val="0"/>
    <w:pPr>
      <w:spacing w:line="360" w:lineRule="auto"/>
    </w:pPr>
    <w:rPr>
      <w:rFonts w:ascii="Times New Roman" w:hAnsi="Times New Roman" w:eastAsia="宋体" w:cs="Times New Roman"/>
      <w:szCs w:val="20"/>
    </w:rPr>
  </w:style>
  <w:style w:type="paragraph" w:customStyle="1" w:styleId="819">
    <w:name w:val="正文4"/>
    <w:basedOn w:val="1"/>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820">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uiPriority w:val="0"/>
    <w:rPr>
      <w:rFonts w:ascii="仿宋_GB2312" w:hAnsi="Times New Roman" w:eastAsia="仿宋_GB2312" w:cs="Times New Roman"/>
      <w:b/>
      <w:sz w:val="32"/>
      <w:szCs w:val="32"/>
    </w:rPr>
  </w:style>
  <w:style w:type="paragraph" w:customStyle="1" w:styleId="822">
    <w:name w:val="Char1 Char Char Char Char Char Char Char Char Char"/>
    <w:basedOn w:val="1"/>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23">
    <w:name w:val="Char Char Char Char2"/>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uiPriority w:val="0"/>
    <w:pPr>
      <w:adjustRightInd/>
      <w:spacing w:line="360" w:lineRule="auto"/>
      <w:ind w:firstLine="480"/>
    </w:pPr>
    <w:rPr>
      <w:rFonts w:ascii="Times New Roman" w:hAnsi="Times New Roman" w:eastAsia="宋体" w:cs="宋体"/>
      <w:sz w:val="24"/>
      <w:szCs w:val="20"/>
    </w:rPr>
  </w:style>
  <w:style w:type="paragraph" w:customStyle="1" w:styleId="825">
    <w:name w:val="Char Char4 Char Char"/>
    <w:basedOn w:val="1"/>
    <w:uiPriority w:val="0"/>
    <w:pPr>
      <w:widowControl/>
      <w:adjustRightInd/>
      <w:spacing w:after="160" w:line="240" w:lineRule="exact"/>
      <w:jc w:val="left"/>
    </w:pPr>
    <w:rPr>
      <w:rFonts w:ascii="Times New Roman" w:hAnsi="Times New Roman" w:eastAsia="宋体" w:cs="Times New Roman"/>
    </w:rPr>
  </w:style>
  <w:style w:type="paragraph" w:customStyle="1" w:styleId="826">
    <w:name w:val="目录2"/>
    <w:basedOn w:val="1"/>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827">
    <w:name w:val="Char Char11 Char Char Char2"/>
    <w:basedOn w:val="1"/>
    <w:uiPriority w:val="0"/>
    <w:pPr>
      <w:spacing w:line="360" w:lineRule="auto"/>
    </w:pPr>
    <w:rPr>
      <w:rFonts w:ascii="Times New Roman" w:hAnsi="Times New Roman" w:eastAsia="宋体" w:cs="Times New Roman"/>
      <w:szCs w:val="20"/>
    </w:rPr>
  </w:style>
  <w:style w:type="paragraph" w:customStyle="1" w:styleId="828">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uiPriority w:val="0"/>
    <w:pPr>
      <w:tabs>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831">
    <w:name w:val="表格文字（大）"/>
    <w:basedOn w:val="1"/>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832">
    <w:name w:val="插图说明"/>
    <w:basedOn w:val="1"/>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834">
    <w:name w:val="Char311"/>
    <w:basedOn w:val="1"/>
    <w:uiPriority w:val="0"/>
    <w:pPr>
      <w:adjustRightInd/>
      <w:ind w:firstLine="200" w:firstLineChars="200"/>
    </w:pPr>
    <w:rPr>
      <w:rFonts w:ascii="Tahoma" w:hAnsi="Tahoma" w:eastAsia="宋体" w:cs="Times New Roman"/>
      <w:sz w:val="24"/>
      <w:szCs w:val="20"/>
    </w:rPr>
  </w:style>
  <w:style w:type="paragraph" w:customStyle="1" w:styleId="835">
    <w:name w:val="正文文本 23"/>
    <w:basedOn w:val="1"/>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36">
    <w:name w:val="dash bulle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uiPriority w:val="0"/>
    <w:pPr>
      <w:tabs>
        <w:tab w:val="left" w:pos="0"/>
      </w:tabs>
      <w:ind w:left="900" w:firstLine="0" w:firstLineChars="0"/>
    </w:pPr>
    <w:rPr>
      <w:rFonts w:ascii="Times New Roman" w:hAnsi="Times New Roman" w:eastAsia="宋体" w:cs="Times New Roman"/>
    </w:rPr>
  </w:style>
  <w:style w:type="paragraph" w:customStyle="1" w:styleId="838">
    <w:name w:val="Bulleted List"/>
    <w:basedOn w:val="1"/>
    <w:uiPriority w:val="0"/>
    <w:pPr>
      <w:tabs>
        <w:tab w:val="left" w:pos="1260"/>
      </w:tabs>
      <w:adjustRightInd/>
      <w:ind w:left="1260" w:hanging="420"/>
    </w:pPr>
    <w:rPr>
      <w:rFonts w:ascii="Times New Roman" w:hAnsi="Times New Roman" w:eastAsia="宋体" w:cs="Times New Roman"/>
    </w:rPr>
  </w:style>
  <w:style w:type="paragraph" w:customStyle="1" w:styleId="839">
    <w:name w:val="样式 正文文本缩进 2 + 仿宋_GB2312 黑色 行距: 1.5 倍行距"/>
    <w:basedOn w:val="37"/>
    <w:uiPriority w:val="0"/>
    <w:pPr>
      <w:adjustRightInd/>
      <w:ind w:firstLine="560" w:firstLineChars="200"/>
      <w:textAlignment w:val="auto"/>
    </w:pPr>
    <w:rPr>
      <w:rFonts w:ascii="Times New Roman" w:hAnsi="宋体" w:eastAsia="宋体" w:cs="宋体"/>
      <w:color w:val="000000"/>
      <w:kern w:val="2"/>
      <w:sz w:val="24"/>
    </w:rPr>
  </w:style>
  <w:style w:type="paragraph" w:customStyle="1" w:styleId="840">
    <w:name w:val="样式 左侧:  0.85 厘米"/>
    <w:basedOn w:val="1"/>
    <w:uiPriority w:val="0"/>
    <w:pPr>
      <w:adjustRightInd/>
      <w:spacing w:line="360" w:lineRule="auto"/>
    </w:pPr>
    <w:rPr>
      <w:rFonts w:ascii="Times New Roman" w:hAnsi="Times New Roman" w:eastAsia="宋体" w:cs="宋体"/>
      <w:sz w:val="24"/>
      <w:szCs w:val="20"/>
    </w:rPr>
  </w:style>
  <w:style w:type="paragraph" w:customStyle="1" w:styleId="841">
    <w:name w:val="Char Char Char Char Char Char Char Char Char Char Char Char1 Char"/>
    <w:basedOn w:val="1"/>
    <w:uiPriority w:val="0"/>
    <w:rPr>
      <w:rFonts w:ascii="Tahoma" w:hAnsi="Tahoma" w:eastAsia="宋体" w:cs="仿宋_GB2312"/>
      <w:sz w:val="24"/>
      <w:szCs w:val="20"/>
    </w:rPr>
  </w:style>
  <w:style w:type="paragraph" w:customStyle="1" w:styleId="842">
    <w:name w:val="Char Char11 Char Char Char Char Char Char Char Char Char Char Char Char Char2"/>
    <w:basedOn w:val="1"/>
    <w:uiPriority w:val="0"/>
    <w:pPr>
      <w:adjustRightInd/>
      <w:spacing w:line="360" w:lineRule="auto"/>
    </w:pPr>
    <w:rPr>
      <w:rFonts w:ascii="Arial" w:hAnsi="Arial" w:eastAsia="黑体" w:cs="Times New Roman"/>
      <w:snapToGrid w:val="0"/>
      <w:kern w:val="0"/>
      <w:sz w:val="20"/>
      <w:szCs w:val="21"/>
    </w:rPr>
  </w:style>
  <w:style w:type="paragraph" w:customStyle="1" w:styleId="843">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845">
    <w:name w:val="Char Char1 Char Char Char Char Char Char"/>
    <w:basedOn w:val="1"/>
    <w:uiPriority w:val="0"/>
    <w:rPr>
      <w:rFonts w:ascii="仿宋_GB2312" w:hAnsi="Times New Roman" w:eastAsia="仿宋_GB2312" w:cs="Times New Roman"/>
      <w:b/>
      <w:sz w:val="32"/>
      <w:szCs w:val="20"/>
    </w:rPr>
  </w:style>
  <w:style w:type="paragraph" w:customStyle="1" w:styleId="846">
    <w:name w:val="font8"/>
    <w:basedOn w:val="1"/>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847">
    <w:name w:val="Char Char1 Char Char Char Char Char Char2"/>
    <w:basedOn w:val="1"/>
    <w:uiPriority w:val="0"/>
    <w:rPr>
      <w:rFonts w:ascii="仿宋_GB2312" w:hAnsi="Times New Roman" w:eastAsia="仿宋_GB2312" w:cs="Times New Roman"/>
      <w:b/>
      <w:sz w:val="32"/>
      <w:szCs w:val="20"/>
    </w:rPr>
  </w:style>
  <w:style w:type="paragraph" w:customStyle="1" w:styleId="848">
    <w:name w:val="font13"/>
    <w:basedOn w:val="1"/>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849">
    <w:name w:val="默认段落字体 Para Char Char Char Char Char Char Char Char Char Char"/>
    <w:basedOn w:val="1"/>
    <w:uiPriority w:val="0"/>
    <w:pPr>
      <w:adjustRightInd/>
    </w:pPr>
    <w:rPr>
      <w:rFonts w:ascii="Tahoma" w:hAnsi="Tahoma" w:eastAsia="宋体" w:cs="Times New Roman"/>
      <w:color w:val="000000"/>
      <w:sz w:val="24"/>
      <w:szCs w:val="20"/>
    </w:rPr>
  </w:style>
  <w:style w:type="paragraph" w:customStyle="1" w:styleId="850">
    <w:name w:val="legal"/>
    <w:basedOn w:val="1"/>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85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853">
    <w:name w:val="样式 首行缩进:  2 字符4"/>
    <w:basedOn w:val="1"/>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854">
    <w:name w:val="中等深浅网格 1 - 强调文字颜色 21"/>
    <w:basedOn w:val="1"/>
    <w:uiPriority w:val="0"/>
    <w:pPr>
      <w:spacing w:line="360" w:lineRule="auto"/>
      <w:ind w:firstLine="200" w:firstLineChars="200"/>
    </w:pPr>
    <w:rPr>
      <w:rFonts w:ascii="Times New Roman" w:hAnsi="Times New Roman" w:eastAsia="楷体_GB2312" w:cs="Lucida Sans"/>
      <w:sz w:val="24"/>
    </w:rPr>
  </w:style>
  <w:style w:type="paragraph" w:customStyle="1" w:styleId="855">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857">
    <w:name w:val="Char31"/>
    <w:basedOn w:val="1"/>
    <w:uiPriority w:val="0"/>
    <w:pPr>
      <w:adjustRightInd/>
    </w:pPr>
    <w:rPr>
      <w:rFonts w:ascii="仿宋_GB2312" w:hAnsi="Times New Roman" w:eastAsia="仿宋_GB2312" w:cs="Times New Roman"/>
      <w:b/>
      <w:sz w:val="32"/>
      <w:szCs w:val="32"/>
    </w:rPr>
  </w:style>
  <w:style w:type="paragraph" w:customStyle="1" w:styleId="858">
    <w:name w:val="样式 标题 3h33rd level3Heading 3 - oldH3l3CTheading 3Headin..."/>
    <w:basedOn w:val="6"/>
    <w:uiPriority w:val="0"/>
    <w:pPr>
      <w:snapToGrid w:val="0"/>
      <w:ind w:left="0" w:firstLine="0"/>
      <w:jc w:val="left"/>
    </w:pPr>
    <w:rPr>
      <w:rFonts w:ascii="Times New Roman" w:hAnsi="Times New Roman" w:eastAsia="黑体" w:cs="宋体"/>
      <w:sz w:val="28"/>
      <w:szCs w:val="20"/>
    </w:rPr>
  </w:style>
  <w:style w:type="paragraph" w:customStyle="1" w:styleId="859">
    <w:name w:val="Char Char Char Char Char Char1"/>
    <w:basedOn w:val="1"/>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60">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uiPriority w:val="0"/>
    <w:pPr>
      <w:widowControl/>
      <w:spacing w:after="160" w:line="240" w:lineRule="exact"/>
      <w:jc w:val="left"/>
    </w:pPr>
    <w:rPr>
      <w:rFonts w:ascii="Times New Roman" w:hAnsi="Times New Roman" w:eastAsia="仿宋_GB2312" w:cs="Times New Roman"/>
      <w:sz w:val="28"/>
    </w:rPr>
  </w:style>
  <w:style w:type="paragraph" w:customStyle="1" w:styleId="862">
    <w:name w:val="Char21"/>
    <w:basedOn w:val="1"/>
    <w:uiPriority w:val="0"/>
    <w:pPr>
      <w:adjustRightInd/>
      <w:ind w:firstLine="200" w:firstLineChars="200"/>
    </w:pPr>
    <w:rPr>
      <w:rFonts w:ascii="仿宋_GB2312" w:hAnsi="Times New Roman" w:eastAsia="仿宋_GB2312" w:cs="Times New Roman"/>
      <w:b/>
      <w:sz w:val="32"/>
      <w:szCs w:val="32"/>
    </w:rPr>
  </w:style>
  <w:style w:type="paragraph" w:customStyle="1" w:styleId="863">
    <w:name w:val="列表段落1"/>
    <w:basedOn w:val="1"/>
    <w:uiPriority w:val="0"/>
    <w:pPr>
      <w:adjustRightInd/>
      <w:ind w:right="238" w:firstLine="420"/>
    </w:pPr>
    <w:rPr>
      <w:rFonts w:ascii="Calibri" w:hAnsi="Calibri" w:eastAsia="宋体" w:cs="Times New Roman"/>
      <w:sz w:val="24"/>
    </w:rPr>
  </w:style>
  <w:style w:type="paragraph" w:customStyle="1" w:styleId="864">
    <w:name w:val="Char Char110"/>
    <w:basedOn w:val="1"/>
    <w:uiPriority w:val="0"/>
    <w:pPr>
      <w:spacing w:line="360" w:lineRule="auto"/>
    </w:pPr>
    <w:rPr>
      <w:rFonts w:ascii="Tahoma" w:hAnsi="Tahoma" w:eastAsia="宋体" w:cs="Times New Roman"/>
      <w:sz w:val="24"/>
      <w:szCs w:val="20"/>
    </w:rPr>
  </w:style>
  <w:style w:type="paragraph" w:customStyle="1" w:styleId="865">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867">
    <w:name w:val="表正文"/>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uiPriority w:val="0"/>
    <w:rPr>
      <w:rFonts w:ascii="Tahoma" w:hAnsi="Tahoma" w:eastAsia="宋体" w:cs="仿宋_GB2312"/>
      <w:sz w:val="24"/>
      <w:szCs w:val="20"/>
    </w:rPr>
  </w:style>
  <w:style w:type="paragraph" w:customStyle="1" w:styleId="870">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uiPriority w:val="0"/>
    <w:pPr>
      <w:adjustRightInd/>
      <w:snapToGrid w:val="0"/>
      <w:spacing w:line="360" w:lineRule="auto"/>
    </w:pPr>
    <w:rPr>
      <w:rFonts w:ascii="Arial" w:hAnsi="Arial" w:eastAsia="黑体" w:cs="Times New Roman"/>
      <w:snapToGrid w:val="0"/>
      <w:kern w:val="0"/>
      <w:sz w:val="20"/>
      <w:szCs w:val="21"/>
    </w:rPr>
  </w:style>
  <w:style w:type="paragraph" w:customStyle="1" w:styleId="872">
    <w:name w:val="样式 列表编号 + 段后: 0.5 行"/>
    <w:basedOn w:val="16"/>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73">
    <w:name w:val="Char Char Char Char Char Char Char Char Char"/>
    <w:basedOn w:val="1"/>
    <w:uiPriority w:val="0"/>
    <w:pPr>
      <w:adjustRightInd/>
      <w:ind w:firstLine="200" w:firstLineChars="200"/>
    </w:pPr>
    <w:rPr>
      <w:rFonts w:ascii="Tahoma" w:hAnsi="Tahoma" w:eastAsia="宋体" w:cs="Times New Roman"/>
      <w:sz w:val="24"/>
      <w:szCs w:val="20"/>
    </w:rPr>
  </w:style>
  <w:style w:type="paragraph" w:customStyle="1" w:styleId="874">
    <w:name w:val="_Style 12"/>
    <w:basedOn w:val="20"/>
    <w:uiPriority w:val="0"/>
    <w:pPr>
      <w:snapToGrid w:val="0"/>
      <w:spacing w:line="360" w:lineRule="auto"/>
    </w:pPr>
    <w:rPr>
      <w:rFonts w:ascii="Times New Roman" w:hAnsi="Times New Roman" w:eastAsia="宋体" w:cs="Times New Roman"/>
    </w:rPr>
  </w:style>
  <w:style w:type="paragraph" w:customStyle="1" w:styleId="875">
    <w:name w:val="样式 首行缩进:  0 字符"/>
    <w:basedOn w:val="1"/>
    <w:uiPriority w:val="0"/>
    <w:pPr>
      <w:adjustRightInd/>
      <w:spacing w:line="360" w:lineRule="auto"/>
      <w:ind w:firstLine="200" w:firstLineChars="200"/>
    </w:pPr>
    <w:rPr>
      <w:rFonts w:ascii="Arial" w:hAnsi="Arial" w:eastAsia="宋体" w:cs="宋体"/>
      <w:sz w:val="24"/>
      <w:szCs w:val="20"/>
    </w:rPr>
  </w:style>
  <w:style w:type="paragraph" w:customStyle="1" w:styleId="876">
    <w:name w:val="Char1 Char Char Char6"/>
    <w:basedOn w:val="1"/>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77">
    <w:name w:val="_Style 94"/>
    <w:basedOn w:val="1"/>
    <w:next w:val="284"/>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方案正文"/>
    <w:basedOn w:val="1"/>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879">
    <w:name w:val="正文 A"/>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0">
    <w:name w:val="正文 A 主体"/>
    <w:basedOn w:val="1"/>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881">
    <w:name w:val="3级标题"/>
    <w:basedOn w:val="676"/>
    <w:uiPriority w:val="0"/>
    <w:pPr>
      <w:outlineLvl w:val="2"/>
    </w:pPr>
    <w:rPr>
      <w:rFonts w:ascii="Times New Roman" w:hAnsi="Times New Roman" w:eastAsia="宋体" w:cs="Times New Roman"/>
    </w:rPr>
  </w:style>
  <w:style w:type="paragraph" w:customStyle="1" w:styleId="882">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uiPriority w:val="0"/>
    <w:pPr>
      <w:adjustRightInd/>
      <w:ind w:firstLine="200" w:firstLineChars="200"/>
    </w:pPr>
    <w:rPr>
      <w:rFonts w:ascii="Tahoma" w:hAnsi="Tahoma" w:eastAsia="宋体" w:cs="Times New Roman"/>
      <w:sz w:val="24"/>
      <w:szCs w:val="20"/>
    </w:rPr>
  </w:style>
  <w:style w:type="paragraph" w:customStyle="1" w:styleId="884">
    <w:name w:val="GP正文(首行缩进)"/>
    <w:basedOn w:val="1"/>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885">
    <w:name w:val="MM Empty"/>
    <w:basedOn w:val="1"/>
    <w:uiPriority w:val="0"/>
    <w:pPr>
      <w:adjustRightInd/>
    </w:pPr>
    <w:rPr>
      <w:rFonts w:ascii="Times New Roman" w:hAnsi="Times New Roman" w:eastAsia="宋体" w:cs="Times New Roman"/>
    </w:rPr>
  </w:style>
  <w:style w:type="paragraph" w:customStyle="1" w:styleId="886">
    <w:name w:val="Char24"/>
    <w:basedOn w:val="1"/>
    <w:uiPriority w:val="0"/>
    <w:rPr>
      <w:rFonts w:ascii="仿宋_GB2312" w:hAnsi="Times New Roman" w:eastAsia="仿宋_GB2312" w:cs="Times New Roman"/>
      <w:b/>
      <w:sz w:val="32"/>
      <w:szCs w:val="32"/>
    </w:rPr>
  </w:style>
  <w:style w:type="paragraph" w:customStyle="1" w:styleId="887">
    <w:name w:val="正文箭头"/>
    <w:basedOn w:val="544"/>
    <w:uiPriority w:val="0"/>
    <w:rPr>
      <w:rFonts w:ascii="Times New Roman" w:hAnsi="Times New Roman" w:eastAsia="宋体" w:cs="Times New Roman"/>
    </w:rPr>
  </w:style>
  <w:style w:type="paragraph" w:customStyle="1" w:styleId="888">
    <w:name w:val="U_编号2"/>
    <w:basedOn w:val="1"/>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889">
    <w:name w:val="xl72"/>
    <w:basedOn w:val="1"/>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1">
    <w:name w:val="标书标题3"/>
    <w:basedOn w:val="6"/>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92">
    <w:name w:val="TOC 标题11"/>
    <w:basedOn w:val="4"/>
    <w:next w:val="1"/>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93">
    <w:name w:val="_Style 1"/>
    <w:basedOn w:val="1"/>
    <w:uiPriority w:val="0"/>
    <w:pPr>
      <w:adjustRightInd/>
      <w:ind w:firstLine="420" w:firstLineChars="200"/>
    </w:pPr>
    <w:rPr>
      <w:rFonts w:ascii="Times New Roman" w:hAnsi="Times New Roman" w:eastAsia="仿宋_GB2312" w:cs="Times New Roman"/>
      <w:sz w:val="28"/>
    </w:rPr>
  </w:style>
  <w:style w:type="paragraph" w:customStyle="1" w:styleId="894">
    <w:name w:val="表格 内容"/>
    <w:basedOn w:val="731"/>
    <w:uiPriority w:val="0"/>
    <w:rPr>
      <w:rFonts w:ascii="Times New Roman" w:hAnsi="Times New Roman" w:eastAsia="宋体" w:cs="Times New Roman"/>
      <w:b w:val="0"/>
      <w:sz w:val="20"/>
    </w:rPr>
  </w:style>
  <w:style w:type="paragraph" w:customStyle="1" w:styleId="895">
    <w:name w:val="正文首行缩进1"/>
    <w:basedOn w:val="3"/>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896">
    <w:name w:val="标准正文"/>
    <w:basedOn w:val="1"/>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897">
    <w:name w:val="数字标题5"/>
    <w:basedOn w:val="8"/>
    <w:next w:val="1"/>
    <w:uiPriority w:val="0"/>
    <w:pPr>
      <w:tabs>
        <w:tab w:val="left" w:pos="1080"/>
      </w:tabs>
      <w:ind w:left="1080" w:hanging="1080"/>
    </w:pPr>
    <w:rPr>
      <w:rFonts w:ascii="Times New Roman" w:hAnsi="Times New Roman" w:eastAsia="宋体" w:cs="Times New Roman"/>
    </w:rPr>
  </w:style>
  <w:style w:type="paragraph" w:customStyle="1" w:styleId="898">
    <w:name w:val="数字标题1"/>
    <w:basedOn w:val="4"/>
    <w:next w:val="1"/>
    <w:uiPriority w:val="0"/>
    <w:pPr>
      <w:tabs>
        <w:tab w:val="left" w:pos="480"/>
      </w:tabs>
      <w:ind w:left="480" w:hanging="480"/>
    </w:pPr>
    <w:rPr>
      <w:rFonts w:ascii="Times New Roman" w:hAnsi="Times New Roman" w:eastAsia="宋体" w:cs="Times New Roman"/>
    </w:rPr>
  </w:style>
  <w:style w:type="paragraph" w:customStyle="1" w:styleId="899">
    <w:name w:val="Char1 Char Char Char Char Char Char Char Char Char Char Char1 Char Char Char Char Char Char Char Char Char Char Char Char Char Char1 Char Char Char Char2"/>
    <w:basedOn w:val="1"/>
    <w:uiPriority w:val="0"/>
    <w:pPr>
      <w:spacing w:line="360" w:lineRule="auto"/>
    </w:pPr>
    <w:rPr>
      <w:rFonts w:ascii="Times New Roman" w:hAnsi="Times New Roman" w:eastAsia="宋体" w:cs="Times New Roman"/>
      <w:kern w:val="0"/>
      <w:sz w:val="24"/>
      <w:szCs w:val="20"/>
    </w:rPr>
  </w:style>
  <w:style w:type="paragraph" w:customStyle="1" w:styleId="900">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02">
    <w:name w:val="RFI Heading 3rd Level"/>
    <w:basedOn w:val="1"/>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903">
    <w:name w:val="标准正文格式"/>
    <w:basedOn w:val="1"/>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04">
    <w:name w:val="Bullet"/>
    <w:basedOn w:val="1"/>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905">
    <w:name w:val="0"/>
    <w:basedOn w:val="1"/>
    <w:uiPriority w:val="0"/>
    <w:pPr>
      <w:widowControl/>
    </w:pPr>
    <w:rPr>
      <w:rFonts w:ascii="Times New Roman" w:hAnsi="Times New Roman" w:eastAsia="宋体" w:cs="Times New Roman"/>
      <w:kern w:val="0"/>
      <w:sz w:val="24"/>
      <w:szCs w:val="20"/>
    </w:rPr>
  </w:style>
  <w:style w:type="paragraph" w:customStyle="1" w:styleId="906">
    <w:name w:val="Char Char113"/>
    <w:basedOn w:val="1"/>
    <w:uiPriority w:val="0"/>
    <w:pPr>
      <w:widowControl/>
      <w:spacing w:after="160" w:line="240" w:lineRule="exact"/>
      <w:jc w:val="left"/>
    </w:pPr>
    <w:rPr>
      <w:rFonts w:ascii="Times New Roman" w:hAnsi="Times New Roman" w:eastAsia="仿宋_GB2312" w:cs="Times New Roman"/>
      <w:sz w:val="28"/>
    </w:rPr>
  </w:style>
  <w:style w:type="paragraph" w:customStyle="1" w:styleId="907">
    <w:name w:val="样式5"/>
    <w:basedOn w:val="1"/>
    <w:uiPriority w:val="0"/>
    <w:pPr>
      <w:spacing w:line="440" w:lineRule="exact"/>
      <w:ind w:left="2" w:firstLine="480" w:firstLineChars="200"/>
    </w:pPr>
    <w:rPr>
      <w:rFonts w:ascii="仿宋_GB2312" w:hAnsi="仿宋" w:eastAsia="仿宋_GB2312" w:cs="Times New Roman"/>
      <w:sz w:val="24"/>
    </w:rPr>
  </w:style>
  <w:style w:type="paragraph" w:customStyle="1" w:styleId="908">
    <w:name w:val="_Style 8"/>
    <w:basedOn w:val="1"/>
    <w:uiPriority w:val="0"/>
    <w:pPr>
      <w:adjustRightInd/>
      <w:ind w:firstLine="420" w:firstLineChars="200"/>
    </w:pPr>
    <w:rPr>
      <w:rFonts w:ascii="Times New Roman" w:hAnsi="Times New Roman" w:eastAsia="仿宋_GB2312" w:cs="Times New Roman"/>
      <w:sz w:val="28"/>
    </w:rPr>
  </w:style>
  <w:style w:type="paragraph" w:customStyle="1" w:styleId="909">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911">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12">
    <w:name w:val="列出段落31"/>
    <w:basedOn w:val="1"/>
    <w:uiPriority w:val="0"/>
    <w:pPr>
      <w:adjustRightInd/>
      <w:spacing w:line="360" w:lineRule="auto"/>
      <w:ind w:firstLine="420" w:firstLineChars="200"/>
    </w:pPr>
    <w:rPr>
      <w:rFonts w:ascii="Calibri" w:hAnsi="Calibri" w:eastAsia="宋体" w:cs="Times New Roman"/>
      <w:sz w:val="24"/>
      <w:szCs w:val="22"/>
    </w:rPr>
  </w:style>
  <w:style w:type="paragraph" w:customStyle="1" w:styleId="913">
    <w:name w:val="Char Char1 Char Char Char Char Char Char Char Char Char Char Char Char Char Char Char"/>
    <w:basedOn w:val="1"/>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14">
    <w:name w:val="Char Char112"/>
    <w:basedOn w:val="1"/>
    <w:uiPriority w:val="0"/>
    <w:pPr>
      <w:widowControl/>
      <w:spacing w:after="160" w:line="240" w:lineRule="exact"/>
      <w:jc w:val="left"/>
    </w:pPr>
    <w:rPr>
      <w:rFonts w:ascii="Times New Roman" w:hAnsi="Times New Roman" w:eastAsia="仿宋_GB2312" w:cs="Times New Roman"/>
      <w:sz w:val="28"/>
    </w:rPr>
  </w:style>
  <w:style w:type="paragraph" w:customStyle="1" w:styleId="915">
    <w:name w:val="正文 图"/>
    <w:basedOn w:val="448"/>
    <w:uiPriority w:val="0"/>
    <w:pPr>
      <w:adjustRightInd/>
      <w:spacing w:before="0"/>
      <w:ind w:firstLine="0"/>
      <w:jc w:val="center"/>
    </w:pPr>
    <w:rPr>
      <w:rFonts w:ascii="微软雅黑" w:hAnsi="微软雅黑" w:eastAsia="宋体" w:cs="Times New Roman"/>
    </w:rPr>
  </w:style>
  <w:style w:type="paragraph" w:customStyle="1" w:styleId="916">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918">
    <w:name w:val="Thf"/>
    <w:basedOn w:val="567"/>
    <w:uiPriority w:val="0"/>
    <w:pPr>
      <w:ind w:left="0"/>
    </w:pPr>
    <w:rPr>
      <w:rFonts w:ascii="Times New Roman" w:hAnsi="Times New Roman" w:eastAsia="宋体" w:cs="Times New Roman"/>
    </w:rPr>
  </w:style>
  <w:style w:type="paragraph" w:customStyle="1" w:styleId="919">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uiPriority w:val="0"/>
    <w:pPr>
      <w:adjustRightInd/>
      <w:spacing w:line="360" w:lineRule="auto"/>
      <w:ind w:firstLine="480"/>
    </w:pPr>
    <w:rPr>
      <w:rFonts w:ascii="Times New Roman" w:hAnsi="Times New Roman" w:eastAsia="宋体" w:cs="Times New Roman"/>
      <w:sz w:val="24"/>
    </w:rPr>
  </w:style>
  <w:style w:type="table" w:customStyle="1" w:styleId="922">
    <w:name w:val="网格型2"/>
    <w:basedOn w:val="62"/>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uiPriority w:val="0"/>
    <w:pPr>
      <w:ind w:firstLine="420" w:firstLineChars="200"/>
    </w:pPr>
    <w:rPr>
      <w:rFonts w:ascii="Times New Roman" w:hAnsi="Times New Roman" w:eastAsia="宋体" w:cs="Times New Roman"/>
    </w:rPr>
  </w:style>
  <w:style w:type="character" w:customStyle="1" w:styleId="929">
    <w:name w:val="交叉引用"/>
    <w:uiPriority w:val="0"/>
    <w:rPr>
      <w:rFonts w:ascii="Arial" w:hAnsi="Arial" w:eastAsia="黑体" w:cs="Times New Roman"/>
      <w:snapToGrid w:val="0"/>
      <w:color w:val="0000FF"/>
      <w:kern w:val="0"/>
      <w:sz w:val="20"/>
      <w:szCs w:val="21"/>
      <w:u w:val="single"/>
      <w:lang w:val="en-US" w:eastAsia="zh-CN"/>
    </w:rPr>
  </w:style>
  <w:style w:type="character" w:customStyle="1" w:styleId="930">
    <w:name w:val="正文缩进 字符1"/>
    <w:uiPriority w:val="0"/>
    <w:rPr>
      <w:rFonts w:ascii="宋体" w:hAnsi="Times New Roman" w:eastAsia="宋体" w:cs="Times New Roman"/>
      <w:snapToGrid w:val="0"/>
      <w:color w:val="000000"/>
      <w:kern w:val="28"/>
      <w:sz w:val="28"/>
      <w:lang w:val="en-US" w:eastAsia="zh-CN" w:bidi="ar-SA"/>
    </w:rPr>
  </w:style>
  <w:style w:type="character" w:customStyle="1" w:styleId="931">
    <w:name w:val="页脚 字符1"/>
    <w:uiPriority w:val="0"/>
    <w:rPr>
      <w:rFonts w:ascii="Times New Roman" w:hAnsi="Times New Roman" w:eastAsia="宋体" w:cs="Times New Roman"/>
      <w:kern w:val="2"/>
      <w:sz w:val="18"/>
      <w:szCs w:val="18"/>
    </w:rPr>
  </w:style>
  <w:style w:type="character" w:customStyle="1" w:styleId="932">
    <w:name w:val="页眉 字符1"/>
    <w:uiPriority w:val="0"/>
    <w:rPr>
      <w:rFonts w:ascii="Times New Roman" w:hAnsi="Times New Roman" w:eastAsia="宋体" w:cs="Times New Roman"/>
      <w:kern w:val="2"/>
      <w:sz w:val="18"/>
      <w:szCs w:val="18"/>
    </w:rPr>
  </w:style>
  <w:style w:type="paragraph" w:customStyle="1" w:styleId="933">
    <w:name w:val="标准文本"/>
    <w:basedOn w:val="1"/>
    <w:link w:val="934"/>
    <w:uiPriority w:val="0"/>
    <w:pPr>
      <w:adjustRightInd/>
      <w:spacing w:line="360" w:lineRule="auto"/>
      <w:ind w:firstLine="480" w:firstLineChars="200"/>
    </w:pPr>
    <w:rPr>
      <w:rFonts w:ascii="Times New Roman" w:hAnsi="Times New Roman" w:eastAsia="宋体" w:cs="宋体"/>
      <w:sz w:val="24"/>
      <w:szCs w:val="20"/>
    </w:rPr>
  </w:style>
  <w:style w:type="character" w:customStyle="1" w:styleId="934">
    <w:name w:val="标准文本 Char Char"/>
    <w:link w:val="933"/>
    <w:uiPriority w:val="0"/>
    <w:rPr>
      <w:rFonts w:ascii="Times New Roman" w:hAnsi="Times New Roman" w:eastAsia="宋体" w:cs="宋体"/>
      <w:kern w:val="2"/>
      <w:sz w:val="24"/>
    </w:rPr>
  </w:style>
  <w:style w:type="character" w:customStyle="1" w:styleId="935">
    <w:name w:val="Char Char213"/>
    <w:uiPriority w:val="0"/>
    <w:rPr>
      <w:rFonts w:ascii="Times New Roman" w:hAnsi="Times New Roman" w:eastAsia="Century Gothic" w:cs="Times New Roman"/>
      <w:b/>
      <w:bCs/>
      <w:kern w:val="44"/>
      <w:sz w:val="32"/>
      <w:szCs w:val="44"/>
      <w:lang w:val="en-US" w:eastAsia="zh-CN" w:bidi="ar-SA"/>
    </w:rPr>
  </w:style>
  <w:style w:type="character" w:customStyle="1" w:styleId="936">
    <w:name w:val="apple-style-span"/>
    <w:uiPriority w:val="0"/>
    <w:rPr>
      <w:rFonts w:ascii="Arial" w:hAnsi="Arial" w:eastAsia="黑体" w:cs="Arial"/>
      <w:snapToGrid w:val="0"/>
      <w:kern w:val="0"/>
      <w:szCs w:val="21"/>
    </w:rPr>
  </w:style>
  <w:style w:type="character" w:customStyle="1" w:styleId="937">
    <w:name w:val="15"/>
    <w:uiPriority w:val="0"/>
    <w:rPr>
      <w:rFonts w:hint="default" w:ascii="Calibri" w:hAnsi="Calibri" w:eastAsia="宋体" w:cs="Times New Roman"/>
      <w:color w:val="0000FF"/>
      <w:u w:val="single"/>
    </w:rPr>
  </w:style>
  <w:style w:type="character" w:customStyle="1" w:styleId="938">
    <w:name w:val="16"/>
    <w:uiPriority w:val="0"/>
    <w:rPr>
      <w:rFonts w:hint="eastAsia" w:ascii="宋体" w:hAnsi="宋体" w:eastAsia="宋体" w:cs="Times New Roman"/>
      <w:color w:val="000000"/>
      <w:sz w:val="20"/>
      <w:szCs w:val="20"/>
    </w:rPr>
  </w:style>
  <w:style w:type="character" w:customStyle="1" w:styleId="939">
    <w:name w:val="edui-unclickable"/>
    <w:uiPriority w:val="0"/>
    <w:rPr>
      <w:rFonts w:ascii="Times New Roman" w:hAnsi="Times New Roman" w:eastAsia="宋体" w:cs="Times New Roman"/>
      <w:color w:val="808080"/>
    </w:rPr>
  </w:style>
  <w:style w:type="character" w:customStyle="1" w:styleId="940">
    <w:name w:val="tpc_content1"/>
    <w:uiPriority w:val="0"/>
    <w:rPr>
      <w:rFonts w:ascii="Times New Roman" w:hAnsi="Times New Roman" w:eastAsia="宋体" w:cs="Times New Roman"/>
      <w:sz w:val="20"/>
      <w:szCs w:val="20"/>
    </w:rPr>
  </w:style>
  <w:style w:type="character" w:customStyle="1" w:styleId="941">
    <w:name w:val="正文文本缩进 字符"/>
    <w:uiPriority w:val="0"/>
    <w:rPr>
      <w:rFonts w:ascii="Century Gothic" w:hAnsi="Century Gothic" w:eastAsia="Century Gothic" w:cs="Times New Roman"/>
      <w:kern w:val="2"/>
      <w:sz w:val="24"/>
      <w:lang w:val="en-US" w:eastAsia="zh-CN" w:bidi="ar-SA"/>
    </w:rPr>
  </w:style>
  <w:style w:type="character" w:customStyle="1" w:styleId="942">
    <w:name w:val="正文文本 2 字符"/>
    <w:uiPriority w:val="0"/>
    <w:rPr>
      <w:rFonts w:ascii="Arial" w:hAnsi="Arial" w:eastAsia="宋体" w:cs="Times New Roman"/>
      <w:kern w:val="2"/>
      <w:sz w:val="24"/>
      <w:szCs w:val="24"/>
      <w:lang w:val="en-US" w:eastAsia="zh-CN" w:bidi="ar-SA"/>
    </w:rPr>
  </w:style>
  <w:style w:type="character" w:customStyle="1" w:styleId="943">
    <w:name w:val="edui-clickable2"/>
    <w:uiPriority w:val="0"/>
    <w:rPr>
      <w:rFonts w:ascii="Times New Roman" w:hAnsi="Times New Roman" w:eastAsia="宋体" w:cs="Times New Roman"/>
      <w:color w:val="0000FF"/>
      <w:u w:val="single"/>
    </w:rPr>
  </w:style>
  <w:style w:type="character" w:customStyle="1" w:styleId="944">
    <w:name w:val="style1"/>
    <w:uiPriority w:val="0"/>
    <w:rPr>
      <w:rFonts w:ascii="Arial" w:hAnsi="Arial" w:eastAsia="黑体" w:cs="Arial"/>
      <w:snapToGrid w:val="0"/>
      <w:kern w:val="0"/>
      <w:szCs w:val="21"/>
    </w:rPr>
  </w:style>
  <w:style w:type="character" w:customStyle="1" w:styleId="945">
    <w:name w:val="zbggtop11 style5"/>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uiPriority w:val="0"/>
    <w:rPr>
      <w:rFonts w:ascii="宋体" w:hAnsi="Courier New" w:eastAsia="宋体" w:cs="Courier New"/>
      <w:snapToGrid w:val="0"/>
      <w:sz w:val="18"/>
      <w:szCs w:val="21"/>
      <w:lang w:val="en-US" w:eastAsia="zh-CN" w:bidi="ar-SA"/>
    </w:rPr>
  </w:style>
  <w:style w:type="character" w:customStyle="1" w:styleId="947">
    <w:name w:val="bulletintext1"/>
    <w:uiPriority w:val="0"/>
    <w:rPr>
      <w:rFonts w:ascii="Times New Roman" w:hAnsi="Times New Roman" w:eastAsia="宋体" w:cs="Times New Roman"/>
      <w:color w:val="000000"/>
      <w:sz w:val="18"/>
    </w:rPr>
  </w:style>
  <w:style w:type="paragraph" w:customStyle="1" w:styleId="948">
    <w:name w:val="_Style 947"/>
    <w:basedOn w:val="1"/>
    <w:next w:val="284"/>
    <w:uiPriority w:val="0"/>
    <w:pPr>
      <w:adjustRightInd/>
      <w:ind w:firstLine="420" w:firstLineChars="200"/>
    </w:pPr>
    <w:rPr>
      <w:rFonts w:ascii="Times New Roman" w:hAnsi="Times New Roman" w:eastAsia="宋体" w:cs="Times New Roman"/>
    </w:rPr>
  </w:style>
  <w:style w:type="paragraph" w:customStyle="1" w:styleId="949">
    <w:name w:val="正文5"/>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uiPriority w:val="0"/>
    <w:pPr>
      <w:adjustRightInd/>
      <w:snapToGrid w:val="0"/>
      <w:jc w:val="left"/>
    </w:pPr>
    <w:rPr>
      <w:rFonts w:ascii="Century Gothic" w:hAnsi="楷体_GB2312" w:eastAsia="Century Gothic" w:cs="Times New Roman"/>
      <w:szCs w:val="20"/>
    </w:rPr>
  </w:style>
  <w:style w:type="paragraph" w:customStyle="1" w:styleId="951">
    <w:name w:val="*Body 1"/>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953">
    <w:name w:val="节"/>
    <w:basedOn w:val="5"/>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954">
    <w:name w:val="Blockquote"/>
    <w:basedOn w:val="1"/>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955">
    <w:name w:val="p1"/>
    <w:basedOn w:val="1"/>
    <w:uiPriority w:val="0"/>
    <w:pPr>
      <w:widowControl/>
      <w:adjustRightInd/>
      <w:jc w:val="left"/>
    </w:pPr>
    <w:rPr>
      <w:rFonts w:ascii=".PingFang SC" w:hAnsi="Times New Roman" w:eastAsia=".PingFang SC" w:cs="Times New Roman"/>
      <w:color w:val="454545"/>
      <w:kern w:val="0"/>
      <w:sz w:val="18"/>
      <w:szCs w:val="18"/>
    </w:rPr>
  </w:style>
  <w:style w:type="paragraph" w:customStyle="1" w:styleId="956">
    <w:name w:val="Table Paragraph"/>
    <w:basedOn w:val="1"/>
    <w:uiPriority w:val="0"/>
    <w:pPr>
      <w:adjustRightInd/>
      <w:jc w:val="left"/>
    </w:pPr>
    <w:rPr>
      <w:rFonts w:ascii="Calibri" w:hAnsi="Calibri" w:eastAsia="宋体" w:cs="Times New Roman"/>
      <w:kern w:val="0"/>
      <w:sz w:val="22"/>
      <w:szCs w:val="22"/>
      <w:lang w:eastAsia="en-US"/>
    </w:rPr>
  </w:style>
  <w:style w:type="paragraph" w:customStyle="1" w:styleId="957">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958">
    <w:name w:val="xl22"/>
    <w:basedOn w:val="1"/>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59">
    <w:name w:val="text-tag"/>
    <w:basedOn w:val="1"/>
    <w:uiPriority w:val="0"/>
    <w:pPr>
      <w:widowControl/>
      <w:adjustRightInd/>
      <w:spacing w:before="100" w:beforeAutospacing="1" w:after="100" w:afterAutospacing="1"/>
      <w:jc w:val="left"/>
    </w:pPr>
    <w:rPr>
      <w:rFonts w:ascii="宋体" w:hAnsi="宋体" w:eastAsia="宋体" w:cs="宋体"/>
      <w:kern w:val="0"/>
      <w:sz w:val="24"/>
    </w:rPr>
  </w:style>
  <w:style w:type="character" w:customStyle="1" w:styleId="960">
    <w:name w:val="ksfind_class_select1"/>
    <w:uiPriority w:val="0"/>
    <w:rPr>
      <w:rFonts w:ascii="Times New Roman" w:hAnsi="Times New Roman" w:eastAsia="宋体" w:cs="Times New Roman"/>
      <w:color w:val="000000"/>
      <w:shd w:val="clear" w:color="auto" w:fill="EFD200"/>
    </w:rPr>
  </w:style>
  <w:style w:type="character" w:customStyle="1" w:styleId="961">
    <w:name w:val="font71"/>
    <w:uiPriority w:val="0"/>
    <w:rPr>
      <w:rFonts w:hint="eastAsia" w:ascii="宋体" w:hAnsi="宋体" w:eastAsia="宋体" w:cs="宋体"/>
      <w:color w:val="000000"/>
      <w:sz w:val="22"/>
      <w:szCs w:val="22"/>
      <w:u w:val="none"/>
    </w:rPr>
  </w:style>
  <w:style w:type="character" w:customStyle="1" w:styleId="962">
    <w:name w:val="font91"/>
    <w:uiPriority w:val="0"/>
    <w:rPr>
      <w:rFonts w:hint="eastAsia" w:ascii="仿宋" w:hAnsi="仿宋" w:eastAsia="仿宋" w:cs="仿宋"/>
      <w:color w:val="000000"/>
      <w:sz w:val="22"/>
      <w:szCs w:val="22"/>
      <w:u w:val="none"/>
    </w:rPr>
  </w:style>
  <w:style w:type="paragraph" w:customStyle="1" w:styleId="963">
    <w:name w:val="修订4"/>
    <w:uiPriority w:val="0"/>
    <w:rPr>
      <w:rFonts w:ascii="Times New Roman" w:hAnsi="Times New Roman" w:eastAsia="宋体" w:cs="Times New Roman"/>
      <w:kern w:val="2"/>
      <w:sz w:val="21"/>
      <w:szCs w:val="24"/>
      <w:lang w:val="en-US" w:eastAsia="zh-CN" w:bidi="ar-SA"/>
    </w:rPr>
  </w:style>
  <w:style w:type="paragraph" w:customStyle="1" w:styleId="964">
    <w:name w:val="正文 "/>
    <w:basedOn w:val="1"/>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5">
    <w:name w:val="List Paragraph2"/>
    <w:basedOn w:val="1"/>
    <w:qFormat/>
    <w:uiPriority w:val="34"/>
    <w:pPr>
      <w:widowControl w:val="0"/>
      <w:spacing w:line="240" w:lineRule="auto"/>
      <w:ind w:firstLine="420"/>
    </w:pPr>
    <w:rPr>
      <w:rFonts w:eastAsia="宋体"/>
      <w:kern w:val="0"/>
      <w:sz w:val="20"/>
    </w:rPr>
  </w:style>
  <w:style w:type="paragraph" w:customStyle="1" w:styleId="966">
    <w:name w:val="图表"/>
    <w:next w:val="1"/>
    <w:qFormat/>
    <w:uiPriority w:val="1"/>
    <w:pPr>
      <w:jc w:val="center"/>
    </w:pPr>
    <w:rPr>
      <w:rFonts w:ascii="仿宋_GB2312" w:hAnsi="Times New Roman" w:eastAsia="黑体" w:cs="Times New Roman"/>
      <w:kern w:val="2"/>
      <w:sz w:val="21"/>
      <w:szCs w:val="5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media/image1.png" Type="http://schemas.openxmlformats.org/officeDocument/2006/relationships/image"/><Relationship Id="rId29" Target="../customXml/item1.xml" Type="http://schemas.openxmlformats.org/officeDocument/2006/relationships/customXml"/><Relationship Id="rId3" Target="header1.xml" Type="http://schemas.openxmlformats.org/officeDocument/2006/relationships/header"/><Relationship Id="rId30" Target="numbering.xml" Type="http://schemas.openxmlformats.org/officeDocument/2006/relationships/numbering"/><Relationship Id="rId31" Target="fontTable.xml" Type="http://schemas.openxmlformats.org/officeDocument/2006/relationships/fontTable"/><Relationship Id="rId32" Target="people.xml" Type="http://schemas.microsoft.com/office/2011/relationships/peop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6434</Words>
  <Characters>36674</Characters>
  <Lines>305</Lines>
  <Paragraphs>86</Paragraphs>
  <TotalTime>52</TotalTime>
  <ScaleCrop>false</ScaleCrop>
  <LinksUpToDate>false</LinksUpToDate>
  <CharactersWithSpaces>43022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2021-07-30T08:22:00Z</dcterms:created>
  <dc:creator>玥</dc:creator>
  <cp:lastModifiedBy>WPS_1701756769</cp:lastModifiedBy>
  <cp:lastPrinted>2023-10-27T08:08:00Z</cp:lastPrinted>
  <dcterms:modified xsi:type="dcterms:W3CDTF">2024-02-23T04:14:26Z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73400979CFAF4D6EA043D70ADF688B2E_13</vt:lpwstr>
  </property>
</Properties>
</file>