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599A8">
      <w:pPr>
        <w:spacing w:line="360" w:lineRule="auto"/>
        <w:jc w:val="center"/>
        <w:rPr>
          <w:rFonts w:ascii="宋体" w:hAnsi="宋体"/>
          <w:color w:val="000000" w:themeColor="text1"/>
          <w:sz w:val="24"/>
          <w14:textFill>
            <w14:solidFill>
              <w14:schemeClr w14:val="tx1"/>
            </w14:solidFill>
          </w14:textFill>
        </w:rPr>
      </w:pPr>
    </w:p>
    <w:p w14:paraId="7A747BDF">
      <w:pPr>
        <w:spacing w:before="120" w:beforeLines="50" w:line="360" w:lineRule="auto"/>
        <w:jc w:val="center"/>
        <w:rPr>
          <w:rFonts w:ascii="宋体" w:hAnsi="宋体"/>
          <w:b/>
          <w:color w:val="000000" w:themeColor="text1"/>
          <w:sz w:val="52"/>
          <w:szCs w:val="52"/>
          <w14:textFill>
            <w14:solidFill>
              <w14:schemeClr w14:val="tx1"/>
            </w14:solidFill>
          </w14:textFill>
        </w:rPr>
      </w:pPr>
    </w:p>
    <w:p w14:paraId="496509A7">
      <w:pPr>
        <w:pStyle w:val="18"/>
        <w:ind w:firstLine="0"/>
        <w:jc w:val="center"/>
        <w:rPr>
          <w:rFonts w:hAnsi="宋体"/>
          <w:color w:val="000000" w:themeColor="text1"/>
          <w14:textFill>
            <w14:solidFill>
              <w14:schemeClr w14:val="tx1"/>
            </w14:solidFill>
          </w14:textFill>
        </w:rPr>
      </w:pPr>
      <w:r>
        <w:rPr>
          <w:rFonts w:hint="eastAsia" w:ascii="宋体" w:hAnsi="宋体"/>
          <w:b/>
          <w:color w:val="000000" w:themeColor="text1"/>
          <w:sz w:val="56"/>
          <w:szCs w:val="52"/>
          <w:lang w:eastAsia="zh-CN"/>
          <w14:textFill>
            <w14:solidFill>
              <w14:schemeClr w14:val="tx1"/>
            </w14:solidFill>
          </w14:textFill>
        </w:rPr>
        <w:t>浙江省公安特警训练基地2025年训练基础耗材采购项</w:t>
      </w:r>
      <w:r>
        <w:rPr>
          <w:rFonts w:hint="eastAsia" w:hAnsi="宋体"/>
          <w:b/>
          <w:color w:val="000000" w:themeColor="text1"/>
          <w:sz w:val="56"/>
          <w:szCs w:val="52"/>
          <w:lang w:val="en-US" w:eastAsia="zh-CN"/>
          <w14:textFill>
            <w14:solidFill>
              <w14:schemeClr w14:val="tx1"/>
            </w14:solidFill>
          </w14:textFill>
        </w:rPr>
        <w:t>目</w:t>
      </w:r>
    </w:p>
    <w:p w14:paraId="443030AC">
      <w:pPr>
        <w:spacing w:before="120" w:beforeLines="50" w:line="360" w:lineRule="auto"/>
        <w:jc w:val="center"/>
        <w:rPr>
          <w:rFonts w:ascii="宋体" w:hAnsi="宋体"/>
          <w:b/>
          <w:color w:val="000000" w:themeColor="text1"/>
          <w:szCs w:val="21"/>
          <w14:textFill>
            <w14:solidFill>
              <w14:schemeClr w14:val="tx1"/>
            </w14:solidFill>
          </w14:textFill>
        </w:rPr>
      </w:pPr>
    </w:p>
    <w:p w14:paraId="07C80AA2">
      <w:pPr>
        <w:spacing w:before="120" w:beforeLines="50" w:line="360" w:lineRule="auto"/>
        <w:jc w:val="center"/>
        <w:rPr>
          <w:rFonts w:ascii="宋体" w:hAnsi="宋体"/>
          <w:b/>
          <w:color w:val="000000" w:themeColor="text1"/>
          <w:sz w:val="84"/>
          <w:szCs w:val="84"/>
          <w14:textFill>
            <w14:solidFill>
              <w14:schemeClr w14:val="tx1"/>
            </w14:solidFill>
          </w14:textFill>
        </w:rPr>
      </w:pPr>
      <w:r>
        <w:rPr>
          <w:rFonts w:hint="default" w:ascii="宋体" w:hAnsi="宋体"/>
          <w:b/>
          <w:color w:val="000000" w:themeColor="text1"/>
          <w:sz w:val="84"/>
          <w:szCs w:val="84"/>
          <w14:textFill>
            <w14:solidFill>
              <w14:schemeClr w14:val="tx1"/>
            </w14:solidFill>
          </w14:textFill>
        </w:rPr>
        <w:t>公开招标文件</w:t>
      </w:r>
    </w:p>
    <w:p w14:paraId="204C9BA8">
      <w:pPr>
        <w:spacing w:before="120" w:beforeLines="50" w:line="360" w:lineRule="auto"/>
        <w:jc w:val="center"/>
        <w:rPr>
          <w:rFonts w:ascii="宋体" w:hAnsi="宋体"/>
          <w:b/>
          <w:color w:val="000000" w:themeColor="text1"/>
          <w:sz w:val="48"/>
          <w:szCs w:val="84"/>
          <w14:textFill>
            <w14:solidFill>
              <w14:schemeClr w14:val="tx1"/>
            </w14:solidFill>
          </w14:textFill>
        </w:rPr>
      </w:pPr>
      <w:r>
        <w:rPr>
          <w:rFonts w:ascii="宋体" w:hAnsi="宋体"/>
          <w:b/>
          <w:color w:val="000000" w:themeColor="text1"/>
          <w:sz w:val="48"/>
          <w:szCs w:val="84"/>
          <w14:textFill>
            <w14:solidFill>
              <w14:schemeClr w14:val="tx1"/>
            </w14:solidFill>
          </w14:textFill>
        </w:rPr>
        <w:t>（电子招投标）</w:t>
      </w:r>
    </w:p>
    <w:p w14:paraId="35FC355A">
      <w:pPr>
        <w:snapToGrid w:val="0"/>
        <w:spacing w:before="120" w:beforeLines="50" w:line="360" w:lineRule="auto"/>
        <w:jc w:val="center"/>
        <w:rPr>
          <w:rFonts w:hint="eastAsia" w:ascii="宋体" w:hAnsi="宋体" w:eastAsia="宋体"/>
          <w:color w:val="000000" w:themeColor="text1"/>
          <w:sz w:val="32"/>
          <w:szCs w:val="32"/>
          <w:highlight w:val="none"/>
          <w:lang w:eastAsia="zh-CN"/>
          <w14:textFill>
            <w14:solidFill>
              <w14:schemeClr w14:val="tx1"/>
            </w14:solidFill>
          </w14:textFill>
        </w:rPr>
      </w:pPr>
      <w:r>
        <w:rPr>
          <w:rFonts w:hint="default" w:ascii="宋体" w:hAnsi="宋体"/>
          <w:b/>
          <w:bCs/>
          <w:color w:val="000000" w:themeColor="text1"/>
          <w:sz w:val="32"/>
          <w:szCs w:val="32"/>
          <w14:textFill>
            <w14:solidFill>
              <w14:schemeClr w14:val="tx1"/>
            </w14:solidFill>
          </w14:textFill>
        </w:rPr>
        <w:t>项目编号：</w:t>
      </w:r>
      <w:r>
        <w:rPr>
          <w:rFonts w:hint="eastAsia" w:ascii="宋体" w:hAnsi="宋体"/>
          <w:b/>
          <w:bCs/>
          <w:color w:val="000000" w:themeColor="text1"/>
          <w:sz w:val="32"/>
          <w:szCs w:val="32"/>
          <w:highlight w:val="none"/>
          <w:lang w:eastAsia="zh-CN"/>
          <w14:textFill>
            <w14:solidFill>
              <w14:schemeClr w14:val="tx1"/>
            </w14:solidFill>
          </w14:textFill>
        </w:rPr>
        <w:t>YHQT25-010</w:t>
      </w:r>
      <w:r>
        <w:rPr>
          <w:rFonts w:hint="eastAsia" w:ascii="宋体" w:hAnsi="宋体"/>
          <w:b/>
          <w:bCs/>
          <w:color w:val="000000" w:themeColor="text1"/>
          <w:sz w:val="32"/>
          <w:szCs w:val="32"/>
          <w:highlight w:val="none"/>
          <w:lang w:val="en-US" w:eastAsia="zh-CN"/>
          <w14:textFill>
            <w14:solidFill>
              <w14:schemeClr w14:val="tx1"/>
            </w14:solidFill>
          </w14:textFill>
        </w:rPr>
        <w:t>3</w:t>
      </w:r>
      <w:r>
        <w:rPr>
          <w:rFonts w:hint="eastAsia" w:ascii="宋体" w:hAnsi="宋体"/>
          <w:b/>
          <w:bCs/>
          <w:color w:val="000000" w:themeColor="text1"/>
          <w:sz w:val="32"/>
          <w:szCs w:val="32"/>
          <w:highlight w:val="none"/>
          <w:lang w:eastAsia="zh-CN"/>
          <w14:textFill>
            <w14:solidFill>
              <w14:schemeClr w14:val="tx1"/>
            </w14:solidFill>
          </w14:textFill>
        </w:rPr>
        <w:t>5</w:t>
      </w:r>
    </w:p>
    <w:p w14:paraId="279795D0">
      <w:pPr>
        <w:pStyle w:val="7"/>
        <w:snapToGrid w:val="0"/>
        <w:spacing w:before="120" w:after="120" w:line="360" w:lineRule="auto"/>
        <w:rPr>
          <w:rFonts w:hAnsi="宋体"/>
          <w:b/>
          <w:bCs/>
          <w:color w:val="000000" w:themeColor="text1"/>
          <w:sz w:val="30"/>
          <w:szCs w:val="30"/>
          <w14:textFill>
            <w14:solidFill>
              <w14:schemeClr w14:val="tx1"/>
            </w14:solidFill>
          </w14:textFill>
        </w:rPr>
      </w:pPr>
    </w:p>
    <w:p w14:paraId="7D5B176A">
      <w:pPr>
        <w:pStyle w:val="7"/>
        <w:snapToGrid w:val="0"/>
        <w:spacing w:before="120" w:after="120" w:line="360" w:lineRule="auto"/>
        <w:rPr>
          <w:rFonts w:hAnsi="宋体"/>
          <w:b/>
          <w:bCs/>
          <w:color w:val="000000" w:themeColor="text1"/>
          <w:sz w:val="30"/>
          <w:szCs w:val="30"/>
          <w14:textFill>
            <w14:solidFill>
              <w14:schemeClr w14:val="tx1"/>
            </w14:solidFill>
          </w14:textFill>
        </w:rPr>
      </w:pPr>
    </w:p>
    <w:p w14:paraId="2A9E28F5">
      <w:pPr>
        <w:rPr>
          <w:rFonts w:hint="default"/>
        </w:rPr>
      </w:pPr>
    </w:p>
    <w:p w14:paraId="109604C4">
      <w:pPr>
        <w:pStyle w:val="19"/>
        <w:rPr>
          <w:rFonts w:hint="default"/>
        </w:rPr>
      </w:pPr>
    </w:p>
    <w:p w14:paraId="66418ACC">
      <w:pPr>
        <w:pStyle w:val="7"/>
        <w:snapToGrid w:val="0"/>
        <w:spacing w:before="240" w:beforeLines="100" w:after="120" w:line="240" w:lineRule="auto"/>
        <w:rPr>
          <w:rFonts w:hAnsi="宋体"/>
          <w:b/>
          <w:bCs/>
          <w:color w:val="000000" w:themeColor="text1"/>
          <w:sz w:val="32"/>
          <w:szCs w:val="32"/>
          <w14:textFill>
            <w14:solidFill>
              <w14:schemeClr w14:val="tx1"/>
            </w14:solidFill>
          </w14:textFill>
        </w:rPr>
      </w:pPr>
    </w:p>
    <w:p w14:paraId="7B76ABC4">
      <w:pPr>
        <w:pStyle w:val="7"/>
        <w:snapToGrid w:val="0"/>
        <w:spacing w:before="120" w:after="120" w:line="360" w:lineRule="auto"/>
        <w:ind w:left="3283" w:leftChars="760" w:hanging="1687" w:hangingChars="525"/>
        <w:rPr>
          <w:rFonts w:hAnsi="宋体"/>
          <w:b/>
          <w:color w:val="000000" w:themeColor="text1"/>
          <w:sz w:val="32"/>
          <w:szCs w:val="32"/>
          <w14:textFill>
            <w14:solidFill>
              <w14:schemeClr w14:val="tx1"/>
            </w14:solidFill>
          </w14:textFill>
        </w:rPr>
      </w:pPr>
      <w:r>
        <w:rPr>
          <w:rFonts w:hint="default" w:hAnsi="宋体"/>
          <w:b/>
          <w:color w:val="000000" w:themeColor="text1"/>
          <w:sz w:val="32"/>
          <w:szCs w:val="32"/>
          <w14:textFill>
            <w14:solidFill>
              <w14:schemeClr w14:val="tx1"/>
            </w14:solidFill>
          </w14:textFill>
        </w:rPr>
        <w:t>采购单位：</w:t>
      </w:r>
      <w:r>
        <w:rPr>
          <w:rFonts w:hAnsi="宋体"/>
          <w:b/>
          <w:color w:val="000000" w:themeColor="text1"/>
          <w:sz w:val="32"/>
          <w:szCs w:val="32"/>
          <w14:textFill>
            <w14:solidFill>
              <w14:schemeClr w14:val="tx1"/>
            </w14:solidFill>
          </w14:textFill>
        </w:rPr>
        <w:t>浙江警察学院</w:t>
      </w:r>
    </w:p>
    <w:p w14:paraId="12A8817B">
      <w:pPr>
        <w:pStyle w:val="7"/>
        <w:snapToGrid w:val="0"/>
        <w:spacing w:before="120" w:after="120" w:line="360" w:lineRule="auto"/>
        <w:ind w:firstLine="1536" w:firstLineChars="478"/>
        <w:rPr>
          <w:rFonts w:hint="eastAsia" w:hAnsi="宋体" w:eastAsia="宋体"/>
          <w:b/>
          <w:color w:val="000000" w:themeColor="text1"/>
          <w:sz w:val="32"/>
          <w:szCs w:val="32"/>
          <w:lang w:eastAsia="zh-CN"/>
          <w14:textFill>
            <w14:solidFill>
              <w14:schemeClr w14:val="tx1"/>
            </w14:solidFill>
          </w14:textFill>
        </w:rPr>
      </w:pPr>
      <w:r>
        <w:rPr>
          <w:rFonts w:hint="default" w:hAnsi="宋体"/>
          <w:b/>
          <w:color w:val="000000" w:themeColor="text1"/>
          <w:sz w:val="32"/>
          <w:szCs w:val="32"/>
          <w14:textFill>
            <w14:solidFill>
              <w14:schemeClr w14:val="tx1"/>
            </w14:solidFill>
          </w14:textFill>
        </w:rPr>
        <w:t>代理机构：</w:t>
      </w:r>
      <w:r>
        <w:rPr>
          <w:rFonts w:hint="eastAsia" w:hAnsi="宋体"/>
          <w:b/>
          <w:color w:val="000000" w:themeColor="text1"/>
          <w:sz w:val="32"/>
          <w:szCs w:val="32"/>
          <w:lang w:eastAsia="zh-CN"/>
          <w14:textFill>
            <w14:solidFill>
              <w14:schemeClr w14:val="tx1"/>
            </w14:solidFill>
          </w14:textFill>
        </w:rPr>
        <w:t>耀华建设管理有限公司</w:t>
      </w:r>
    </w:p>
    <w:p w14:paraId="11C529A8">
      <w:pPr>
        <w:snapToGrid w:val="0"/>
        <w:spacing w:before="120" w:beforeLines="50" w:after="50" w:line="360" w:lineRule="auto"/>
        <w:jc w:val="center"/>
        <w:rPr>
          <w:rFonts w:ascii="宋体" w:hAnsi="宋体"/>
          <w:b/>
          <w:bCs/>
          <w:color w:val="000000" w:themeColor="text1"/>
          <w:w w:val="95"/>
          <w:sz w:val="30"/>
          <w:szCs w:val="30"/>
          <w14:textFill>
            <w14:solidFill>
              <w14:schemeClr w14:val="tx1"/>
            </w14:solidFill>
          </w14:textFill>
        </w:rPr>
        <w:sectPr>
          <w:footerReference r:id="rId4" w:type="default"/>
          <w:footerReference r:id="rId5" w:type="even"/>
          <w:pgSz w:w="11906" w:h="16838"/>
          <w:pgMar w:top="1134" w:right="1247" w:bottom="1247" w:left="1304" w:header="794" w:footer="794" w:gutter="0"/>
          <w:cols w:space="720" w:num="1"/>
          <w:docGrid w:linePitch="312" w:charSpace="0"/>
        </w:sectPr>
      </w:pPr>
      <w:r>
        <w:rPr>
          <w:rFonts w:hint="default" w:ascii="宋体" w:hAnsi="宋体"/>
          <w:b/>
          <w:bCs/>
          <w:color w:val="000000" w:themeColor="text1"/>
          <w:w w:val="95"/>
          <w:sz w:val="32"/>
          <w:szCs w:val="32"/>
          <w14:textFill>
            <w14:solidFill>
              <w14:schemeClr w14:val="tx1"/>
            </w14:solidFill>
          </w14:textFill>
        </w:rPr>
        <w:t>202</w:t>
      </w:r>
      <w:r>
        <w:rPr>
          <w:rFonts w:hint="eastAsia" w:ascii="宋体" w:hAnsi="宋体"/>
          <w:b/>
          <w:bCs/>
          <w:color w:val="000000" w:themeColor="text1"/>
          <w:w w:val="95"/>
          <w:sz w:val="32"/>
          <w:szCs w:val="32"/>
          <w:lang w:val="en-US" w:eastAsia="zh-CN"/>
          <w14:textFill>
            <w14:solidFill>
              <w14:schemeClr w14:val="tx1"/>
            </w14:solidFill>
          </w14:textFill>
        </w:rPr>
        <w:t>5</w:t>
      </w:r>
      <w:r>
        <w:rPr>
          <w:rFonts w:hint="default" w:ascii="宋体" w:hAnsi="宋体"/>
          <w:b/>
          <w:bCs/>
          <w:color w:val="000000" w:themeColor="text1"/>
          <w:w w:val="95"/>
          <w:sz w:val="32"/>
          <w:szCs w:val="32"/>
          <w14:textFill>
            <w14:solidFill>
              <w14:schemeClr w14:val="tx1"/>
            </w14:solidFill>
          </w14:textFill>
        </w:rPr>
        <w:t>年</w:t>
      </w:r>
      <w:r>
        <w:rPr>
          <w:rFonts w:hint="eastAsia" w:ascii="宋体" w:hAnsi="宋体"/>
          <w:b/>
          <w:bCs/>
          <w:color w:val="000000" w:themeColor="text1"/>
          <w:w w:val="95"/>
          <w:sz w:val="32"/>
          <w:szCs w:val="32"/>
          <w:lang w:val="en-US" w:eastAsia="zh-CN"/>
          <w14:textFill>
            <w14:solidFill>
              <w14:schemeClr w14:val="tx1"/>
            </w14:solidFill>
          </w14:textFill>
        </w:rPr>
        <w:t>7</w:t>
      </w:r>
      <w:r>
        <w:rPr>
          <w:rFonts w:hint="default" w:ascii="宋体" w:hAnsi="宋体"/>
          <w:b/>
          <w:bCs/>
          <w:color w:val="000000" w:themeColor="text1"/>
          <w:w w:val="95"/>
          <w:sz w:val="32"/>
          <w:szCs w:val="32"/>
          <w14:textFill>
            <w14:solidFill>
              <w14:schemeClr w14:val="tx1"/>
            </w14:solidFill>
          </w14:textFill>
        </w:rPr>
        <w:t>月</w:t>
      </w:r>
    </w:p>
    <w:p w14:paraId="62518A0C">
      <w:pPr>
        <w:pStyle w:val="7"/>
        <w:spacing w:before="120" w:after="120" w:line="360" w:lineRule="auto"/>
        <w:jc w:val="center"/>
        <w:rPr>
          <w:rFonts w:hAnsi="宋体"/>
          <w:color w:val="000000" w:themeColor="text1"/>
          <w:sz w:val="36"/>
          <w:szCs w:val="36"/>
          <w14:textFill>
            <w14:solidFill>
              <w14:schemeClr w14:val="tx1"/>
            </w14:solidFill>
          </w14:textFill>
        </w:rPr>
      </w:pPr>
    </w:p>
    <w:p w14:paraId="6D29CBF1">
      <w:pPr>
        <w:pStyle w:val="7"/>
        <w:spacing w:before="120" w:after="120" w:line="360" w:lineRule="auto"/>
        <w:jc w:val="center"/>
        <w:rPr>
          <w:rFonts w:hAnsi="宋体"/>
          <w:b/>
          <w:color w:val="000000" w:themeColor="text1"/>
          <w:sz w:val="36"/>
          <w:szCs w:val="36"/>
          <w14:textFill>
            <w14:solidFill>
              <w14:schemeClr w14:val="tx1"/>
            </w14:solidFill>
          </w14:textFill>
        </w:rPr>
      </w:pPr>
      <w:r>
        <w:rPr>
          <w:rFonts w:hint="default" w:hAnsi="宋体"/>
          <w:b/>
          <w:color w:val="000000" w:themeColor="text1"/>
          <w:sz w:val="36"/>
          <w:szCs w:val="36"/>
          <w14:textFill>
            <w14:solidFill>
              <w14:schemeClr w14:val="tx1"/>
            </w14:solidFill>
          </w14:textFill>
        </w:rPr>
        <w:t>目  录</w:t>
      </w:r>
    </w:p>
    <w:p w14:paraId="7781D7BB">
      <w:pPr>
        <w:pStyle w:val="29"/>
        <w:tabs>
          <w:tab w:val="right" w:leader="dot" w:pos="9345"/>
        </w:tabs>
        <w:spacing w:line="360" w:lineRule="auto"/>
        <w:rPr>
          <w:rFonts w:ascii="宋体" w:hAnsi="宋体" w:cstheme="minorBidi"/>
          <w:color w:val="000000" w:themeColor="text1"/>
          <w:sz w:val="28"/>
          <w:szCs w:val="28"/>
          <w14:textFill>
            <w14:solidFill>
              <w14:schemeClr w14:val="tx1"/>
            </w14:solidFill>
          </w14:textFill>
        </w:rPr>
      </w:pPr>
      <w:r>
        <w:rPr>
          <w:rFonts w:hint="default" w:ascii="宋体" w:hAnsi="宋体"/>
          <w:color w:val="000000" w:themeColor="text1"/>
          <w:sz w:val="28"/>
          <w:szCs w:val="28"/>
          <w14:textFill>
            <w14:solidFill>
              <w14:schemeClr w14:val="tx1"/>
            </w14:solidFill>
          </w14:textFill>
        </w:rPr>
        <w:fldChar w:fldCharType="begin"/>
      </w:r>
      <w:r>
        <w:rPr>
          <w:rFonts w:hint="default" w:ascii="宋体" w:hAnsi="宋体"/>
          <w:color w:val="000000" w:themeColor="text1"/>
          <w:sz w:val="28"/>
          <w:szCs w:val="28"/>
          <w14:textFill>
            <w14:solidFill>
              <w14:schemeClr w14:val="tx1"/>
            </w14:solidFill>
          </w14:textFill>
        </w:rPr>
        <w:instrText xml:space="preserve">TOC \o "1-1" \h \u </w:instrText>
      </w:r>
      <w:r>
        <w:rPr>
          <w:rFonts w:hint="default" w:ascii="宋体" w:hAnsi="宋体"/>
          <w:color w:val="000000" w:themeColor="text1"/>
          <w:sz w:val="28"/>
          <w:szCs w:val="28"/>
          <w14:textFill>
            <w14:solidFill>
              <w14:schemeClr w14:val="tx1"/>
            </w14:solidFill>
          </w14:textFill>
        </w:rPr>
        <w:fldChar w:fldCharType="separate"/>
      </w:r>
    </w:p>
    <w:p w14:paraId="4B3E1273">
      <w:pPr>
        <w:pStyle w:val="29"/>
        <w:tabs>
          <w:tab w:val="right" w:leader="dot" w:pos="9345"/>
        </w:tabs>
        <w:spacing w:line="360" w:lineRule="auto"/>
        <w:rPr>
          <w:rFonts w:ascii="宋体" w:hAnsi="宋体" w:cstheme="minorBidi"/>
          <w:color w:val="000000" w:themeColor="text1"/>
          <w:sz w:val="28"/>
          <w:szCs w:val="28"/>
          <w14:textFill>
            <w14:solidFill>
              <w14:schemeClr w14:val="tx1"/>
            </w14:solidFill>
          </w14:textFill>
        </w:rPr>
      </w:pPr>
    </w:p>
    <w:p w14:paraId="2756A6D0">
      <w:pPr>
        <w:pStyle w:val="29"/>
        <w:tabs>
          <w:tab w:val="right" w:leader="dot" w:pos="9345"/>
        </w:tabs>
        <w:spacing w:line="360" w:lineRule="auto"/>
        <w:rPr>
          <w:rFonts w:ascii="宋体" w:hAnsi="宋体" w:cstheme="minorBidi"/>
          <w:color w:val="000000" w:themeColor="text1"/>
          <w:sz w:val="28"/>
          <w:szCs w:val="28"/>
          <w14:textFill>
            <w14:solidFill>
              <w14:schemeClr w14:val="tx1"/>
            </w14:solidFill>
          </w14:textFill>
        </w:rPr>
      </w:pPr>
      <w:r>
        <w:fldChar w:fldCharType="begin"/>
      </w:r>
      <w:r>
        <w:instrText xml:space="preserve"> HYPERLINK \l "_Toc163423934" </w:instrText>
      </w:r>
      <w:r>
        <w:fldChar w:fldCharType="separate"/>
      </w:r>
      <w:r>
        <w:rPr>
          <w:rStyle w:val="49"/>
          <w:rFonts w:ascii="宋体" w:hAnsi="宋体"/>
          <w:bCs/>
          <w:color w:val="000000" w:themeColor="text1"/>
          <w:spacing w:val="-4"/>
          <w:sz w:val="28"/>
          <w:szCs w:val="28"/>
          <w14:textFill>
            <w14:solidFill>
              <w14:schemeClr w14:val="tx1"/>
            </w14:solidFill>
          </w14:textFill>
        </w:rPr>
        <w:t>第一章  招标公告</w:t>
      </w:r>
      <w:r>
        <w:rPr>
          <w:rFonts w:ascii="宋体" w:hAnsi="宋体"/>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PAGEREF _Toc163423934 \h </w:instrText>
      </w:r>
      <w:r>
        <w:rPr>
          <w:rFonts w:ascii="宋体" w:hAnsi="宋体"/>
          <w:color w:val="000000" w:themeColor="text1"/>
          <w:sz w:val="28"/>
          <w:szCs w:val="28"/>
          <w14:textFill>
            <w14:solidFill>
              <w14:schemeClr w14:val="tx1"/>
            </w14:solidFill>
          </w14:textFill>
        </w:rPr>
        <w:fldChar w:fldCharType="separate"/>
      </w:r>
      <w:r>
        <w:rPr>
          <w:rFonts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fldChar w:fldCharType="end"/>
      </w:r>
      <w:r>
        <w:rPr>
          <w:rFonts w:ascii="宋体" w:hAnsi="宋体"/>
          <w:color w:val="000000" w:themeColor="text1"/>
          <w:sz w:val="28"/>
          <w:szCs w:val="28"/>
          <w14:textFill>
            <w14:solidFill>
              <w14:schemeClr w14:val="tx1"/>
            </w14:solidFill>
          </w14:textFill>
        </w:rPr>
        <w:fldChar w:fldCharType="end"/>
      </w:r>
    </w:p>
    <w:p w14:paraId="424A35A8">
      <w:pPr>
        <w:pStyle w:val="29"/>
        <w:tabs>
          <w:tab w:val="right" w:leader="dot" w:pos="9345"/>
        </w:tabs>
        <w:spacing w:line="360" w:lineRule="auto"/>
        <w:rPr>
          <w:rFonts w:ascii="宋体" w:hAnsi="宋体" w:cstheme="minorBidi"/>
          <w:color w:val="000000" w:themeColor="text1"/>
          <w:sz w:val="28"/>
          <w:szCs w:val="28"/>
          <w14:textFill>
            <w14:solidFill>
              <w14:schemeClr w14:val="tx1"/>
            </w14:solidFill>
          </w14:textFill>
        </w:rPr>
      </w:pPr>
      <w:r>
        <w:fldChar w:fldCharType="begin"/>
      </w:r>
      <w:r>
        <w:instrText xml:space="preserve"> HYPERLINK \l "_Toc163423935" </w:instrText>
      </w:r>
      <w:r>
        <w:fldChar w:fldCharType="separate"/>
      </w:r>
      <w:r>
        <w:rPr>
          <w:rStyle w:val="49"/>
          <w:rFonts w:ascii="宋体" w:hAnsi="宋体"/>
          <w:color w:val="000000" w:themeColor="text1"/>
          <w:spacing w:val="-4"/>
          <w:sz w:val="28"/>
          <w:szCs w:val="28"/>
          <w14:textFill>
            <w14:solidFill>
              <w14:schemeClr w14:val="tx1"/>
            </w14:solidFill>
          </w14:textFill>
        </w:rPr>
        <w:t>第二章  投标人须知</w:t>
      </w:r>
      <w:r>
        <w:rPr>
          <w:rFonts w:ascii="宋体" w:hAnsi="宋体"/>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PAGEREF _Toc163423935 \h </w:instrText>
      </w:r>
      <w:r>
        <w:rPr>
          <w:rFonts w:ascii="宋体" w:hAnsi="宋体"/>
          <w:color w:val="000000" w:themeColor="text1"/>
          <w:sz w:val="28"/>
          <w:szCs w:val="28"/>
          <w14:textFill>
            <w14:solidFill>
              <w14:schemeClr w14:val="tx1"/>
            </w14:solidFill>
          </w14:textFill>
        </w:rPr>
        <w:fldChar w:fldCharType="separate"/>
      </w:r>
      <w:r>
        <w:rPr>
          <w:rFonts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fldChar w:fldCharType="end"/>
      </w:r>
      <w:r>
        <w:rPr>
          <w:rFonts w:ascii="宋体" w:hAnsi="宋体"/>
          <w:color w:val="000000" w:themeColor="text1"/>
          <w:sz w:val="28"/>
          <w:szCs w:val="28"/>
          <w14:textFill>
            <w14:solidFill>
              <w14:schemeClr w14:val="tx1"/>
            </w14:solidFill>
          </w14:textFill>
        </w:rPr>
        <w:fldChar w:fldCharType="end"/>
      </w:r>
    </w:p>
    <w:p w14:paraId="33F93B6F">
      <w:pPr>
        <w:pStyle w:val="29"/>
        <w:tabs>
          <w:tab w:val="right" w:leader="dot" w:pos="9345"/>
        </w:tabs>
        <w:spacing w:line="360" w:lineRule="auto"/>
        <w:rPr>
          <w:rFonts w:ascii="宋体" w:hAnsi="宋体" w:cstheme="minorBidi"/>
          <w:color w:val="000000" w:themeColor="text1"/>
          <w:sz w:val="28"/>
          <w:szCs w:val="28"/>
          <w14:textFill>
            <w14:solidFill>
              <w14:schemeClr w14:val="tx1"/>
            </w14:solidFill>
          </w14:textFill>
        </w:rPr>
      </w:pPr>
      <w:r>
        <w:fldChar w:fldCharType="begin"/>
      </w:r>
      <w:r>
        <w:instrText xml:space="preserve"> HYPERLINK \l "_Toc163423942" </w:instrText>
      </w:r>
      <w:r>
        <w:fldChar w:fldCharType="separate"/>
      </w:r>
      <w:r>
        <w:rPr>
          <w:rStyle w:val="49"/>
          <w:rFonts w:ascii="宋体" w:hAnsi="宋体"/>
          <w:color w:val="000000" w:themeColor="text1"/>
          <w:spacing w:val="-4"/>
          <w:sz w:val="28"/>
          <w:szCs w:val="28"/>
          <w14:textFill>
            <w14:solidFill>
              <w14:schemeClr w14:val="tx1"/>
            </w14:solidFill>
          </w14:textFill>
        </w:rPr>
        <w:t>第三章  评标办法</w:t>
      </w:r>
      <w:r>
        <w:rPr>
          <w:rFonts w:ascii="宋体" w:hAnsi="宋体"/>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PAGEREF _Toc163423942 \h </w:instrText>
      </w:r>
      <w:r>
        <w:rPr>
          <w:rFonts w:ascii="宋体" w:hAnsi="宋体"/>
          <w:color w:val="000000" w:themeColor="text1"/>
          <w:sz w:val="28"/>
          <w:szCs w:val="28"/>
          <w14:textFill>
            <w14:solidFill>
              <w14:schemeClr w14:val="tx1"/>
            </w14:solidFill>
          </w14:textFill>
        </w:rPr>
        <w:fldChar w:fldCharType="separate"/>
      </w:r>
      <w:r>
        <w:rPr>
          <w:rFonts w:ascii="宋体" w:hAnsi="宋体"/>
          <w:color w:val="000000" w:themeColor="text1"/>
          <w:sz w:val="28"/>
          <w:szCs w:val="28"/>
          <w14:textFill>
            <w14:solidFill>
              <w14:schemeClr w14:val="tx1"/>
            </w14:solidFill>
          </w14:textFill>
        </w:rPr>
        <w:t>25</w:t>
      </w:r>
      <w:r>
        <w:rPr>
          <w:rFonts w:ascii="宋体" w:hAnsi="宋体"/>
          <w:color w:val="000000" w:themeColor="text1"/>
          <w:sz w:val="28"/>
          <w:szCs w:val="28"/>
          <w14:textFill>
            <w14:solidFill>
              <w14:schemeClr w14:val="tx1"/>
            </w14:solidFill>
          </w14:textFill>
        </w:rPr>
        <w:fldChar w:fldCharType="end"/>
      </w:r>
      <w:r>
        <w:rPr>
          <w:rFonts w:ascii="宋体" w:hAnsi="宋体"/>
          <w:color w:val="000000" w:themeColor="text1"/>
          <w:sz w:val="28"/>
          <w:szCs w:val="28"/>
          <w14:textFill>
            <w14:solidFill>
              <w14:schemeClr w14:val="tx1"/>
            </w14:solidFill>
          </w14:textFill>
        </w:rPr>
        <w:fldChar w:fldCharType="end"/>
      </w:r>
    </w:p>
    <w:p w14:paraId="7B69DD26">
      <w:pPr>
        <w:pStyle w:val="29"/>
        <w:tabs>
          <w:tab w:val="right" w:leader="dot" w:pos="9345"/>
        </w:tabs>
        <w:spacing w:line="360" w:lineRule="auto"/>
        <w:rPr>
          <w:rFonts w:ascii="宋体" w:hAnsi="宋体" w:cstheme="minorBidi"/>
          <w:color w:val="000000" w:themeColor="text1"/>
          <w:sz w:val="28"/>
          <w:szCs w:val="28"/>
          <w14:textFill>
            <w14:solidFill>
              <w14:schemeClr w14:val="tx1"/>
            </w14:solidFill>
          </w14:textFill>
        </w:rPr>
      </w:pPr>
      <w:r>
        <w:fldChar w:fldCharType="begin"/>
      </w:r>
      <w:r>
        <w:instrText xml:space="preserve"> HYPERLINK \l "_Toc163423943" </w:instrText>
      </w:r>
      <w:r>
        <w:fldChar w:fldCharType="separate"/>
      </w:r>
      <w:r>
        <w:rPr>
          <w:rStyle w:val="49"/>
          <w:rFonts w:ascii="宋体" w:hAnsi="宋体"/>
          <w:color w:val="000000" w:themeColor="text1"/>
          <w:sz w:val="28"/>
          <w:szCs w:val="28"/>
          <w14:textFill>
            <w14:solidFill>
              <w14:schemeClr w14:val="tx1"/>
            </w14:solidFill>
          </w14:textFill>
        </w:rPr>
        <w:t>第四章  采购内容及需求</w:t>
      </w:r>
      <w:r>
        <w:rPr>
          <w:rFonts w:ascii="宋体" w:hAnsi="宋体"/>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PAGEREF _Toc163423943 \h </w:instrText>
      </w:r>
      <w:r>
        <w:rPr>
          <w:rFonts w:ascii="宋体" w:hAnsi="宋体"/>
          <w:color w:val="000000" w:themeColor="text1"/>
          <w:sz w:val="28"/>
          <w:szCs w:val="28"/>
          <w14:textFill>
            <w14:solidFill>
              <w14:schemeClr w14:val="tx1"/>
            </w14:solidFill>
          </w14:textFill>
        </w:rPr>
        <w:fldChar w:fldCharType="separate"/>
      </w:r>
      <w:r>
        <w:rPr>
          <w:rFonts w:ascii="宋体" w:hAnsi="宋体"/>
          <w:color w:val="000000" w:themeColor="text1"/>
          <w:sz w:val="28"/>
          <w:szCs w:val="28"/>
          <w14:textFill>
            <w14:solidFill>
              <w14:schemeClr w14:val="tx1"/>
            </w14:solidFill>
          </w14:textFill>
        </w:rPr>
        <w:t>29</w:t>
      </w:r>
      <w:r>
        <w:rPr>
          <w:rFonts w:ascii="宋体" w:hAnsi="宋体"/>
          <w:color w:val="000000" w:themeColor="text1"/>
          <w:sz w:val="28"/>
          <w:szCs w:val="28"/>
          <w14:textFill>
            <w14:solidFill>
              <w14:schemeClr w14:val="tx1"/>
            </w14:solidFill>
          </w14:textFill>
        </w:rPr>
        <w:fldChar w:fldCharType="end"/>
      </w:r>
      <w:r>
        <w:rPr>
          <w:rFonts w:ascii="宋体" w:hAnsi="宋体"/>
          <w:color w:val="000000" w:themeColor="text1"/>
          <w:sz w:val="28"/>
          <w:szCs w:val="28"/>
          <w14:textFill>
            <w14:solidFill>
              <w14:schemeClr w14:val="tx1"/>
            </w14:solidFill>
          </w14:textFill>
        </w:rPr>
        <w:fldChar w:fldCharType="end"/>
      </w:r>
    </w:p>
    <w:p w14:paraId="2755F41E">
      <w:pPr>
        <w:pStyle w:val="29"/>
        <w:tabs>
          <w:tab w:val="right" w:leader="dot" w:pos="9345"/>
        </w:tabs>
        <w:spacing w:line="360" w:lineRule="auto"/>
        <w:rPr>
          <w:rFonts w:ascii="宋体" w:hAnsi="宋体" w:cstheme="minorBidi"/>
          <w:color w:val="000000" w:themeColor="text1"/>
          <w:sz w:val="28"/>
          <w:szCs w:val="28"/>
          <w14:textFill>
            <w14:solidFill>
              <w14:schemeClr w14:val="tx1"/>
            </w14:solidFill>
          </w14:textFill>
        </w:rPr>
      </w:pPr>
      <w:r>
        <w:fldChar w:fldCharType="begin"/>
      </w:r>
      <w:r>
        <w:instrText xml:space="preserve"> HYPERLINK \l "_Toc163423944" </w:instrText>
      </w:r>
      <w:r>
        <w:fldChar w:fldCharType="separate"/>
      </w:r>
      <w:r>
        <w:rPr>
          <w:rStyle w:val="49"/>
          <w:rFonts w:ascii="宋体" w:hAnsi="宋体"/>
          <w:color w:val="000000" w:themeColor="text1"/>
          <w:sz w:val="28"/>
          <w:szCs w:val="28"/>
          <w14:textFill>
            <w14:solidFill>
              <w14:schemeClr w14:val="tx1"/>
            </w14:solidFill>
          </w14:textFill>
        </w:rPr>
        <w:t xml:space="preserve">第五章 </w:t>
      </w:r>
      <w:r>
        <w:rPr>
          <w:rStyle w:val="49"/>
          <w:rFonts w:hint="default" w:ascii="宋体" w:hAnsi="宋体"/>
          <w:color w:val="000000" w:themeColor="text1"/>
          <w:sz w:val="28"/>
          <w:szCs w:val="28"/>
          <w14:textFill>
            <w14:solidFill>
              <w14:schemeClr w14:val="tx1"/>
            </w14:solidFill>
          </w14:textFill>
        </w:rPr>
        <w:t xml:space="preserve"> </w:t>
      </w:r>
      <w:r>
        <w:rPr>
          <w:rStyle w:val="49"/>
          <w:rFonts w:ascii="宋体" w:hAnsi="宋体"/>
          <w:color w:val="000000" w:themeColor="text1"/>
          <w:sz w:val="28"/>
          <w:szCs w:val="28"/>
          <w14:textFill>
            <w14:solidFill>
              <w14:schemeClr w14:val="tx1"/>
            </w14:solidFill>
          </w14:textFill>
        </w:rPr>
        <w:t>合同主要条款</w:t>
      </w:r>
      <w:r>
        <w:rPr>
          <w:rFonts w:ascii="宋体" w:hAnsi="宋体"/>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PAGEREF _Toc163423944 \h </w:instrText>
      </w:r>
      <w:r>
        <w:rPr>
          <w:rFonts w:ascii="宋体" w:hAnsi="宋体"/>
          <w:color w:val="000000" w:themeColor="text1"/>
          <w:sz w:val="28"/>
          <w:szCs w:val="28"/>
          <w14:textFill>
            <w14:solidFill>
              <w14:schemeClr w14:val="tx1"/>
            </w14:solidFill>
          </w14:textFill>
        </w:rPr>
        <w:fldChar w:fldCharType="separate"/>
      </w:r>
      <w:r>
        <w:rPr>
          <w:rFonts w:ascii="宋体" w:hAnsi="宋体"/>
          <w:color w:val="000000" w:themeColor="text1"/>
          <w:sz w:val="28"/>
          <w:szCs w:val="28"/>
          <w14:textFill>
            <w14:solidFill>
              <w14:schemeClr w14:val="tx1"/>
            </w14:solidFill>
          </w14:textFill>
        </w:rPr>
        <w:t>46</w:t>
      </w:r>
      <w:r>
        <w:rPr>
          <w:rFonts w:ascii="宋体" w:hAnsi="宋体"/>
          <w:color w:val="000000" w:themeColor="text1"/>
          <w:sz w:val="28"/>
          <w:szCs w:val="28"/>
          <w14:textFill>
            <w14:solidFill>
              <w14:schemeClr w14:val="tx1"/>
            </w14:solidFill>
          </w14:textFill>
        </w:rPr>
        <w:fldChar w:fldCharType="end"/>
      </w:r>
      <w:r>
        <w:rPr>
          <w:rFonts w:ascii="宋体" w:hAnsi="宋体"/>
          <w:color w:val="000000" w:themeColor="text1"/>
          <w:sz w:val="28"/>
          <w:szCs w:val="28"/>
          <w14:textFill>
            <w14:solidFill>
              <w14:schemeClr w14:val="tx1"/>
            </w14:solidFill>
          </w14:textFill>
        </w:rPr>
        <w:fldChar w:fldCharType="end"/>
      </w:r>
    </w:p>
    <w:p w14:paraId="2782D960">
      <w:pPr>
        <w:pStyle w:val="29"/>
        <w:tabs>
          <w:tab w:val="right" w:leader="dot" w:pos="9345"/>
        </w:tabs>
        <w:spacing w:line="360" w:lineRule="auto"/>
        <w:rPr>
          <w:rFonts w:ascii="宋体" w:hAnsi="宋体" w:cstheme="minorBidi"/>
          <w:color w:val="000000" w:themeColor="text1"/>
          <w:sz w:val="28"/>
          <w:szCs w:val="28"/>
          <w14:textFill>
            <w14:solidFill>
              <w14:schemeClr w14:val="tx1"/>
            </w14:solidFill>
          </w14:textFill>
        </w:rPr>
      </w:pPr>
      <w:r>
        <w:fldChar w:fldCharType="begin"/>
      </w:r>
      <w:r>
        <w:instrText xml:space="preserve"> HYPERLINK \l "_Toc163423945" </w:instrText>
      </w:r>
      <w:r>
        <w:fldChar w:fldCharType="separate"/>
      </w:r>
      <w:r>
        <w:rPr>
          <w:rStyle w:val="49"/>
          <w:rFonts w:ascii="宋体" w:hAnsi="宋体"/>
          <w:color w:val="000000" w:themeColor="text1"/>
          <w:sz w:val="28"/>
          <w:szCs w:val="28"/>
          <w14:textFill>
            <w14:solidFill>
              <w14:schemeClr w14:val="tx1"/>
            </w14:solidFill>
          </w14:textFill>
        </w:rPr>
        <w:t>第六章　投标文件格式</w:t>
      </w:r>
      <w:r>
        <w:rPr>
          <w:rFonts w:ascii="宋体" w:hAnsi="宋体"/>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PAGEREF _Toc163423945 \h </w:instrText>
      </w:r>
      <w:r>
        <w:rPr>
          <w:rFonts w:ascii="宋体" w:hAnsi="宋体"/>
          <w:color w:val="000000" w:themeColor="text1"/>
          <w:sz w:val="28"/>
          <w:szCs w:val="28"/>
          <w14:textFill>
            <w14:solidFill>
              <w14:schemeClr w14:val="tx1"/>
            </w14:solidFill>
          </w14:textFill>
        </w:rPr>
        <w:fldChar w:fldCharType="separate"/>
      </w:r>
      <w:r>
        <w:rPr>
          <w:rFonts w:ascii="宋体" w:hAnsi="宋体"/>
          <w:color w:val="000000" w:themeColor="text1"/>
          <w:sz w:val="28"/>
          <w:szCs w:val="28"/>
          <w14:textFill>
            <w14:solidFill>
              <w14:schemeClr w14:val="tx1"/>
            </w14:solidFill>
          </w14:textFill>
        </w:rPr>
        <w:t>49</w:t>
      </w:r>
      <w:r>
        <w:rPr>
          <w:rFonts w:ascii="宋体" w:hAnsi="宋体"/>
          <w:color w:val="000000" w:themeColor="text1"/>
          <w:sz w:val="28"/>
          <w:szCs w:val="28"/>
          <w14:textFill>
            <w14:solidFill>
              <w14:schemeClr w14:val="tx1"/>
            </w14:solidFill>
          </w14:textFill>
        </w:rPr>
        <w:fldChar w:fldCharType="end"/>
      </w:r>
      <w:r>
        <w:rPr>
          <w:rFonts w:ascii="宋体" w:hAnsi="宋体"/>
          <w:color w:val="000000" w:themeColor="text1"/>
          <w:sz w:val="28"/>
          <w:szCs w:val="28"/>
          <w14:textFill>
            <w14:solidFill>
              <w14:schemeClr w14:val="tx1"/>
            </w14:solidFill>
          </w14:textFill>
        </w:rPr>
        <w:fldChar w:fldCharType="end"/>
      </w:r>
    </w:p>
    <w:p w14:paraId="61D9ED5F">
      <w:pPr>
        <w:pStyle w:val="7"/>
        <w:spacing w:beforeLines="0" w:afterLines="0" w:line="360" w:lineRule="auto"/>
        <w:jc w:val="center"/>
        <w:rPr>
          <w:rFonts w:hAnsi="宋体"/>
          <w:color w:val="000000" w:themeColor="text1"/>
          <w:sz w:val="28"/>
          <w:szCs w:val="28"/>
          <w14:textFill>
            <w14:solidFill>
              <w14:schemeClr w14:val="tx1"/>
            </w14:solidFill>
          </w14:textFill>
        </w:rPr>
      </w:pPr>
      <w:r>
        <w:rPr>
          <w:rFonts w:hint="default" w:hAnsi="宋体"/>
          <w:color w:val="000000" w:themeColor="text1"/>
          <w:sz w:val="28"/>
          <w:szCs w:val="28"/>
          <w14:textFill>
            <w14:solidFill>
              <w14:schemeClr w14:val="tx1"/>
            </w14:solidFill>
          </w14:textFill>
        </w:rPr>
        <w:fldChar w:fldCharType="end"/>
      </w:r>
    </w:p>
    <w:p w14:paraId="5584F7D7">
      <w:pPr>
        <w:pStyle w:val="7"/>
        <w:snapToGrid w:val="0"/>
        <w:spacing w:before="120" w:after="120" w:line="360" w:lineRule="auto"/>
        <w:jc w:val="center"/>
        <w:rPr>
          <w:rFonts w:hAnsi="宋体"/>
          <w:color w:val="000000" w:themeColor="text1"/>
          <w14:textFill>
            <w14:solidFill>
              <w14:schemeClr w14:val="tx1"/>
            </w14:solidFill>
          </w14:textFill>
        </w:rPr>
        <w:sectPr>
          <w:headerReference r:id="rId6" w:type="default"/>
          <w:footerReference r:id="rId7" w:type="default"/>
          <w:pgSz w:w="11906" w:h="16838"/>
          <w:pgMar w:top="1134" w:right="1247" w:bottom="1247" w:left="1304" w:header="794" w:footer="794" w:gutter="0"/>
          <w:pgNumType w:start="1"/>
          <w:cols w:space="720" w:num="1"/>
          <w:docGrid w:linePitch="312" w:charSpace="0"/>
        </w:sectPr>
      </w:pPr>
    </w:p>
    <w:p w14:paraId="0842F397">
      <w:pPr>
        <w:snapToGrid w:val="0"/>
        <w:spacing w:line="360" w:lineRule="auto"/>
        <w:ind w:left="238"/>
        <w:jc w:val="center"/>
        <w:rPr>
          <w:rFonts w:ascii="宋体" w:hAnsi="宋体"/>
          <w:color w:val="000000" w:themeColor="text1"/>
          <w:sz w:val="24"/>
          <w14:textFill>
            <w14:solidFill>
              <w14:schemeClr w14:val="tx1"/>
            </w14:solidFill>
          </w14:textFill>
        </w:rPr>
      </w:pPr>
    </w:p>
    <w:p w14:paraId="0B8799D6">
      <w:pPr>
        <w:pStyle w:val="7"/>
        <w:spacing w:before="120" w:after="120" w:line="360" w:lineRule="auto"/>
        <w:jc w:val="center"/>
        <w:outlineLvl w:val="0"/>
        <w:rPr>
          <w:rFonts w:hAnsi="宋体"/>
          <w:b/>
          <w:color w:val="000000" w:themeColor="text1"/>
          <w:sz w:val="36"/>
          <w:szCs w:val="36"/>
          <w14:textFill>
            <w14:solidFill>
              <w14:schemeClr w14:val="tx1"/>
            </w14:solidFill>
          </w14:textFill>
        </w:rPr>
      </w:pPr>
      <w:bookmarkStart w:id="0" w:name="_Toc21716"/>
      <w:bookmarkStart w:id="1" w:name="_Toc32703"/>
      <w:bookmarkStart w:id="2" w:name="_Toc11256"/>
      <w:bookmarkStart w:id="3" w:name="_Toc163423932"/>
      <w:bookmarkStart w:id="4" w:name="_Toc9198"/>
      <w:r>
        <w:rPr>
          <w:rFonts w:hint="default" w:hAnsi="宋体"/>
          <w:b/>
          <w:color w:val="000000" w:themeColor="text1"/>
          <w:sz w:val="36"/>
          <w:szCs w:val="36"/>
          <w14:textFill>
            <w14:solidFill>
              <w14:schemeClr w14:val="tx1"/>
            </w14:solidFill>
          </w14:textFill>
        </w:rPr>
        <w:t>电子交易须知</w:t>
      </w:r>
      <w:bookmarkEnd w:id="0"/>
      <w:bookmarkEnd w:id="1"/>
      <w:bookmarkEnd w:id="2"/>
      <w:bookmarkEnd w:id="3"/>
      <w:bookmarkEnd w:id="4"/>
    </w:p>
    <w:p w14:paraId="6C256BA3">
      <w:pPr>
        <w:pStyle w:val="7"/>
        <w:spacing w:before="120" w:after="120" w:line="360" w:lineRule="auto"/>
        <w:jc w:val="center"/>
        <w:rPr>
          <w:rFonts w:hAnsi="宋体"/>
          <w:b/>
          <w:color w:val="000000" w:themeColor="text1"/>
          <w14:textFill>
            <w14:solidFill>
              <w14:schemeClr w14:val="tx1"/>
            </w14:solidFill>
          </w14:textFill>
        </w:rPr>
      </w:pPr>
    </w:p>
    <w:p w14:paraId="729F39F2">
      <w:pPr>
        <w:pStyle w:val="7"/>
        <w:spacing w:before="120" w:after="120" w:line="360" w:lineRule="auto"/>
        <w:ind w:firstLine="472" w:firstLineChars="196"/>
        <w:jc w:val="left"/>
        <w:rPr>
          <w:rFonts w:hAnsi="宋体"/>
          <w:b/>
          <w:color w:val="000000" w:themeColor="text1"/>
          <w14:textFill>
            <w14:solidFill>
              <w14:schemeClr w14:val="tx1"/>
            </w14:solidFill>
          </w14:textFill>
        </w:rPr>
      </w:pPr>
      <w:r>
        <w:rPr>
          <w:rFonts w:hint="default" w:hAnsi="宋体"/>
          <w:b/>
          <w:color w:val="000000" w:themeColor="text1"/>
          <w14:textFill>
            <w14:solidFill>
              <w14:schemeClr w14:val="tx1"/>
            </w14:solidFill>
          </w14:textFill>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w:t>
      </w:r>
      <w:r>
        <w:rPr>
          <w:rFonts w:hint="eastAsia" w:hAnsi="宋体"/>
          <w:b/>
          <w:color w:val="000000" w:themeColor="text1"/>
          <w:lang w:eastAsia="zh-CN"/>
          <w14:textFill>
            <w14:solidFill>
              <w14:schemeClr w14:val="tx1"/>
            </w14:solidFill>
          </w14:textFill>
        </w:rPr>
        <w:t>账号</w:t>
      </w:r>
      <w:r>
        <w:rPr>
          <w:rFonts w:hint="default" w:hAnsi="宋体"/>
          <w:b/>
          <w:color w:val="000000" w:themeColor="text1"/>
          <w14:textFill>
            <w14:solidFill>
              <w14:schemeClr w14:val="tx1"/>
            </w14:solidFill>
          </w14:textFill>
        </w:rPr>
        <w:t>，供应商应充分考虑完成登记、申领CA证书等所需的时间。</w:t>
      </w:r>
    </w:p>
    <w:p w14:paraId="617EE688">
      <w:pPr>
        <w:pStyle w:val="7"/>
        <w:spacing w:before="120" w:after="120" w:line="360" w:lineRule="auto"/>
        <w:ind w:firstLine="472" w:firstLineChars="196"/>
        <w:jc w:val="left"/>
        <w:rPr>
          <w:rFonts w:hAnsi="宋体"/>
          <w:b/>
          <w:color w:val="000000" w:themeColor="text1"/>
          <w14:textFill>
            <w14:solidFill>
              <w14:schemeClr w14:val="tx1"/>
            </w14:solidFill>
          </w14:textFill>
        </w:rPr>
      </w:pPr>
      <w:r>
        <w:rPr>
          <w:rFonts w:hint="default" w:hAnsi="宋体"/>
          <w:b/>
          <w:color w:val="000000" w:themeColor="text1"/>
          <w14:textFill>
            <w14:solidFill>
              <w14:schemeClr w14:val="tx1"/>
            </w14:solidFill>
          </w14:textFill>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14:paraId="5C5EE5B7">
      <w:pPr>
        <w:pStyle w:val="7"/>
        <w:spacing w:before="120" w:after="120" w:line="360" w:lineRule="auto"/>
        <w:ind w:firstLine="472" w:firstLineChars="196"/>
        <w:jc w:val="left"/>
        <w:rPr>
          <w:rFonts w:hAnsi="宋体"/>
          <w:b/>
          <w:color w:val="000000" w:themeColor="text1"/>
          <w14:textFill>
            <w14:solidFill>
              <w14:schemeClr w14:val="tx1"/>
            </w14:solidFill>
          </w14:textFill>
        </w:rPr>
      </w:pPr>
      <w:r>
        <w:rPr>
          <w:rFonts w:hint="default" w:hAnsi="宋体"/>
          <w:b/>
          <w:color w:val="000000" w:themeColor="text1"/>
          <w14:textFill>
            <w14:solidFill>
              <w14:schemeClr w14:val="tx1"/>
            </w14:solidFill>
          </w14:textFill>
        </w:rPr>
        <w:t>3、供应商应当在递交响应文件截止时间前，将“电子交易客户端”生成的“电子加密响应文件”上传电子交易平台。</w:t>
      </w:r>
    </w:p>
    <w:p w14:paraId="3F9F966A">
      <w:pPr>
        <w:pStyle w:val="7"/>
        <w:spacing w:before="120" w:after="120" w:line="360" w:lineRule="auto"/>
        <w:ind w:firstLine="472" w:firstLineChars="196"/>
        <w:jc w:val="left"/>
        <w:rPr>
          <w:rFonts w:hAnsi="宋体"/>
          <w:b/>
          <w:color w:val="000000" w:themeColor="text1"/>
          <w14:textFill>
            <w14:solidFill>
              <w14:schemeClr w14:val="tx1"/>
            </w14:solidFill>
          </w14:textFill>
        </w:rPr>
      </w:pPr>
      <w:r>
        <w:rPr>
          <w:rFonts w:hint="default" w:hAnsi="宋体"/>
          <w:b/>
          <w:color w:val="000000" w:themeColor="text1"/>
          <w14:textFill>
            <w14:solidFill>
              <w14:schemeClr w14:val="tx1"/>
            </w14:solidFill>
          </w14:textFill>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685A40CA">
      <w:pPr>
        <w:pStyle w:val="7"/>
        <w:spacing w:before="120" w:after="120" w:line="360" w:lineRule="auto"/>
        <w:ind w:firstLine="472" w:firstLineChars="196"/>
        <w:jc w:val="left"/>
        <w:rPr>
          <w:rFonts w:hAnsi="宋体"/>
          <w:b/>
          <w:color w:val="000000" w:themeColor="text1"/>
          <w14:textFill>
            <w14:solidFill>
              <w14:schemeClr w14:val="tx1"/>
            </w14:solidFill>
          </w14:textFill>
        </w:rPr>
      </w:pPr>
      <w:r>
        <w:rPr>
          <w:rFonts w:hint="default" w:hAnsi="宋体"/>
          <w:b/>
          <w:color w:val="000000" w:themeColor="text1"/>
          <w14:textFill>
            <w14:solidFill>
              <w14:schemeClr w14:val="tx1"/>
            </w14:solidFill>
          </w14:textFill>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14:paraId="69746EE1">
      <w:pPr>
        <w:pStyle w:val="7"/>
        <w:snapToGrid w:val="0"/>
        <w:spacing w:before="120" w:after="120" w:line="360" w:lineRule="auto"/>
        <w:jc w:val="left"/>
        <w:outlineLvl w:val="0"/>
        <w:rPr>
          <w:rFonts w:hAnsi="宋体"/>
          <w:b/>
          <w:color w:val="000000" w:themeColor="text1"/>
          <w:sz w:val="36"/>
          <w:szCs w:val="36"/>
          <w14:textFill>
            <w14:solidFill>
              <w14:schemeClr w14:val="tx1"/>
            </w14:solidFill>
          </w14:textFill>
        </w:rPr>
      </w:pPr>
      <w:bookmarkStart w:id="5" w:name="_Toc20707"/>
      <w:bookmarkStart w:id="6" w:name="_Toc30331"/>
      <w:bookmarkStart w:id="7" w:name="_Toc163423933"/>
      <w:bookmarkStart w:id="8" w:name="_Toc8609"/>
      <w:bookmarkStart w:id="9" w:name="_Toc20790"/>
      <w:bookmarkStart w:id="10" w:name="_Toc17724"/>
      <w:bookmarkStart w:id="11" w:name="_Toc9586"/>
      <w:r>
        <w:rPr>
          <w:rFonts w:hint="default" w:hAnsi="宋体"/>
          <w:b/>
          <w:color w:val="000000" w:themeColor="text1"/>
          <w14:textFill>
            <w14:solidFill>
              <w14:schemeClr w14:val="tx1"/>
            </w14:solidFill>
          </w14:textFill>
        </w:rPr>
        <w:t>6、供应商在参加电子交易过程中，可登录电子交易平台“帮助文档”版面获取《电子交易管理操作指南》，或致电平台400-881-7190获取相关服务支持。</w:t>
      </w:r>
      <w:bookmarkEnd w:id="5"/>
      <w:bookmarkEnd w:id="6"/>
      <w:bookmarkEnd w:id="7"/>
      <w:bookmarkEnd w:id="8"/>
      <w:bookmarkEnd w:id="9"/>
      <w:bookmarkEnd w:id="10"/>
      <w:bookmarkEnd w:id="11"/>
    </w:p>
    <w:p w14:paraId="32CEA45A">
      <w:pPr>
        <w:pStyle w:val="7"/>
        <w:snapToGrid w:val="0"/>
        <w:spacing w:before="120" w:after="120" w:line="360" w:lineRule="auto"/>
        <w:jc w:val="center"/>
        <w:outlineLvl w:val="0"/>
        <w:rPr>
          <w:rFonts w:hAnsi="宋体"/>
          <w:b/>
          <w:color w:val="000000" w:themeColor="text1"/>
          <w:sz w:val="36"/>
          <w:szCs w:val="36"/>
          <w14:textFill>
            <w14:solidFill>
              <w14:schemeClr w14:val="tx1"/>
            </w14:solidFill>
          </w14:textFill>
        </w:rPr>
      </w:pPr>
    </w:p>
    <w:p w14:paraId="6113A2DC">
      <w:pPr>
        <w:pStyle w:val="7"/>
        <w:snapToGrid w:val="0"/>
        <w:spacing w:before="120" w:after="120" w:line="360" w:lineRule="auto"/>
        <w:jc w:val="center"/>
        <w:outlineLvl w:val="0"/>
        <w:rPr>
          <w:rStyle w:val="145"/>
          <w:rFonts w:hAnsi="宋体"/>
          <w:color w:val="000000" w:themeColor="text1"/>
          <w:spacing w:val="-4"/>
          <w:sz w:val="32"/>
          <w:szCs w:val="32"/>
          <w14:textFill>
            <w14:solidFill>
              <w14:schemeClr w14:val="tx1"/>
            </w14:solidFill>
          </w14:textFill>
        </w:rPr>
        <w:sectPr>
          <w:headerReference r:id="rId8" w:type="default"/>
          <w:footerReference r:id="rId9" w:type="default"/>
          <w:pgSz w:w="11906" w:h="16838"/>
          <w:pgMar w:top="1134" w:right="1247" w:bottom="1247" w:left="1304" w:header="794" w:footer="794" w:gutter="0"/>
          <w:cols w:space="720" w:num="1"/>
          <w:docGrid w:linePitch="312" w:charSpace="0"/>
        </w:sectPr>
      </w:pPr>
    </w:p>
    <w:p w14:paraId="29201A18">
      <w:pPr>
        <w:pStyle w:val="7"/>
        <w:snapToGrid w:val="0"/>
        <w:spacing w:before="120" w:after="120" w:line="360" w:lineRule="auto"/>
        <w:jc w:val="center"/>
        <w:outlineLvl w:val="0"/>
        <w:rPr>
          <w:rStyle w:val="145"/>
          <w:rFonts w:hAnsi="宋体"/>
          <w:color w:val="000000" w:themeColor="text1"/>
          <w:spacing w:val="-4"/>
          <w:sz w:val="32"/>
          <w:szCs w:val="32"/>
          <w14:textFill>
            <w14:solidFill>
              <w14:schemeClr w14:val="tx1"/>
            </w14:solidFill>
          </w14:textFill>
        </w:rPr>
      </w:pPr>
      <w:bookmarkStart w:id="12" w:name="_Toc163423934"/>
      <w:r>
        <w:rPr>
          <w:rStyle w:val="145"/>
          <w:rFonts w:hint="default" w:hAnsi="宋体"/>
          <w:color w:val="000000" w:themeColor="text1"/>
          <w:spacing w:val="-4"/>
          <w:sz w:val="32"/>
          <w:szCs w:val="32"/>
          <w14:textFill>
            <w14:solidFill>
              <w14:schemeClr w14:val="tx1"/>
            </w14:solidFill>
          </w14:textFill>
        </w:rPr>
        <w:t>第一章  招标公告</w:t>
      </w:r>
      <w:bookmarkEnd w:id="12"/>
    </w:p>
    <w:p w14:paraId="4F95CF5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项目概况</w:t>
      </w:r>
    </w:p>
    <w:p w14:paraId="4140983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lang w:eastAsia="zh-CN"/>
          <w14:textFill>
            <w14:solidFill>
              <w14:schemeClr w14:val="tx1"/>
            </w14:solidFill>
          </w14:textFill>
        </w:rPr>
        <w:t>浙江省公安特警训练基地2025年训练基础耗材采购项</w:t>
      </w:r>
      <w:r>
        <w:rPr>
          <w:rFonts w:hint="eastAsia" w:ascii="宋体" w:hAnsi="宋体"/>
          <w:color w:val="000000" w:themeColor="text1"/>
          <w:sz w:val="24"/>
          <w:u w:val="single"/>
          <w:lang w:val="en-US" w:eastAsia="zh-CN"/>
          <w14:textFill>
            <w14:solidFill>
              <w14:schemeClr w14:val="tx1"/>
            </w14:solidFill>
          </w14:textFill>
        </w:rPr>
        <w:t>目</w:t>
      </w:r>
      <w:r>
        <w:rPr>
          <w:rFonts w:hint="default" w:ascii="宋体" w:hAnsi="宋体"/>
          <w:color w:val="000000" w:themeColor="text1"/>
          <w:sz w:val="24"/>
          <w14:textFill>
            <w14:solidFill>
              <w14:schemeClr w14:val="tx1"/>
            </w14:solidFill>
          </w14:textFill>
        </w:rPr>
        <w:t>的潜在投标人在</w:t>
      </w:r>
      <w:r>
        <w:rPr>
          <w:rFonts w:hint="default" w:ascii="宋体" w:hAnsi="宋体"/>
          <w:color w:val="000000" w:themeColor="text1"/>
          <w:sz w:val="24"/>
          <w:u w:val="single"/>
          <w14:textFill>
            <w14:solidFill>
              <w14:schemeClr w14:val="tx1"/>
            </w14:solidFill>
          </w14:textFill>
        </w:rPr>
        <w:t>https://www.zcygov.cn</w:t>
      </w:r>
      <w:r>
        <w:rPr>
          <w:rFonts w:hint="default" w:ascii="宋体" w:hAnsi="宋体"/>
          <w:color w:val="000000" w:themeColor="text1"/>
          <w:sz w:val="24"/>
          <w14:textFill>
            <w14:solidFill>
              <w14:schemeClr w14:val="tx1"/>
            </w14:solidFill>
          </w14:textFill>
        </w:rPr>
        <w:t>获取（下载）招标文件，并于</w:t>
      </w:r>
      <w:r>
        <w:rPr>
          <w:rFonts w:ascii="宋体" w:hAnsi="宋体"/>
          <w:color w:val="000000" w:themeColor="text1"/>
          <w:sz w:val="24"/>
          <w14:textFill>
            <w14:solidFill>
              <w14:schemeClr w14:val="tx1"/>
            </w14:solidFill>
          </w14:textFill>
        </w:rPr>
        <w:t>202</w:t>
      </w:r>
      <w:r>
        <w:rPr>
          <w:rFonts w:hint="eastAsia" w:ascii="宋体" w:hAnsi="宋体"/>
          <w:color w:val="000000" w:themeColor="text1"/>
          <w:sz w:val="24"/>
          <w:lang w:val="en-US" w:eastAsia="zh-CN"/>
          <w14:textFill>
            <w14:solidFill>
              <w14:schemeClr w14:val="tx1"/>
            </w14:solidFill>
          </w14:textFill>
        </w:rPr>
        <w:t>5</w:t>
      </w:r>
      <w:r>
        <w:rPr>
          <w:rFonts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7</w:t>
      </w:r>
      <w:r>
        <w:rPr>
          <w:rFonts w:ascii="宋体" w:hAnsi="宋体"/>
          <w:color w:val="000000" w:themeColor="text1"/>
          <w:sz w:val="24"/>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21</w:t>
      </w:r>
      <w:r>
        <w:rPr>
          <w:rFonts w:ascii="宋体" w:hAnsi="宋体"/>
          <w:color w:val="000000" w:themeColor="text1"/>
          <w:sz w:val="24"/>
          <w14:textFill>
            <w14:solidFill>
              <w14:schemeClr w14:val="tx1"/>
            </w14:solidFill>
          </w14:textFill>
        </w:rPr>
        <w:t>日09:</w:t>
      </w:r>
      <w:r>
        <w:rPr>
          <w:rFonts w:hint="eastAsia" w:ascii="宋体" w:hAnsi="宋体"/>
          <w:color w:val="000000" w:themeColor="text1"/>
          <w:sz w:val="24"/>
          <w:lang w:val="en-US" w:eastAsia="zh-CN"/>
          <w14:textFill>
            <w14:solidFill>
              <w14:schemeClr w14:val="tx1"/>
            </w14:solidFill>
          </w14:textFill>
        </w:rPr>
        <w:t>3</w:t>
      </w:r>
      <w:r>
        <w:rPr>
          <w:rFonts w:ascii="宋体" w:hAnsi="宋体"/>
          <w:color w:val="000000" w:themeColor="text1"/>
          <w:sz w:val="24"/>
          <w14:textFill>
            <w14:solidFill>
              <w14:schemeClr w14:val="tx1"/>
            </w14:solidFill>
          </w14:textFill>
        </w:rPr>
        <w:t>0</w:t>
      </w:r>
      <w:r>
        <w:rPr>
          <w:rFonts w:hint="default" w:ascii="宋体" w:hAnsi="宋体"/>
          <w:bCs/>
          <w:color w:val="000000" w:themeColor="text1"/>
          <w:sz w:val="24"/>
          <w14:textFill>
            <w14:solidFill>
              <w14:schemeClr w14:val="tx1"/>
            </w14:solidFill>
          </w14:textFill>
        </w:rPr>
        <w:t>（北京时间）前提交（上传）投标文件</w:t>
      </w:r>
      <w:r>
        <w:rPr>
          <w:rFonts w:hint="default" w:ascii="宋体" w:hAnsi="宋体"/>
          <w:color w:val="000000" w:themeColor="text1"/>
          <w:sz w:val="24"/>
          <w14:textFill>
            <w14:solidFill>
              <w14:schemeClr w14:val="tx1"/>
            </w14:solidFill>
          </w14:textFill>
        </w:rPr>
        <w:t>。</w:t>
      </w:r>
    </w:p>
    <w:p w14:paraId="661C8517">
      <w:pPr>
        <w:pStyle w:val="19"/>
        <w:spacing w:line="440" w:lineRule="exact"/>
        <w:ind w:firstLine="0"/>
        <w:rPr>
          <w:rFonts w:hAnsi="宋体"/>
          <w:color w:val="000000" w:themeColor="text1"/>
          <w:spacing w:val="0"/>
          <w:sz w:val="24"/>
          <w:szCs w:val="22"/>
          <w14:textFill>
            <w14:solidFill>
              <w14:schemeClr w14:val="tx1"/>
            </w14:solidFill>
          </w14:textFill>
        </w:rPr>
      </w:pPr>
      <w:bookmarkStart w:id="13" w:name="_Toc28359002"/>
      <w:bookmarkStart w:id="14" w:name="_Toc35393621"/>
      <w:bookmarkStart w:id="15" w:name="_Toc28359079"/>
      <w:bookmarkStart w:id="16" w:name="_Toc35393790"/>
      <w:r>
        <w:rPr>
          <w:rFonts w:hint="default" w:hAnsi="宋体"/>
          <w:color w:val="000000" w:themeColor="text1"/>
          <w:spacing w:val="0"/>
          <w:sz w:val="24"/>
          <w:szCs w:val="22"/>
          <w14:textFill>
            <w14:solidFill>
              <w14:schemeClr w14:val="tx1"/>
            </w14:solidFill>
          </w14:textFill>
        </w:rPr>
        <w:t>一、项目基本情况</w:t>
      </w:r>
      <w:bookmarkEnd w:id="13"/>
      <w:bookmarkEnd w:id="14"/>
      <w:bookmarkEnd w:id="15"/>
      <w:bookmarkEnd w:id="16"/>
    </w:p>
    <w:p w14:paraId="5EF03C89">
      <w:pPr>
        <w:pStyle w:val="39"/>
        <w:spacing w:before="0" w:beforeAutospacing="0" w:after="0" w:afterAutospacing="0" w:line="440" w:lineRule="exact"/>
        <w:ind w:firstLine="480" w:firstLineChars="200"/>
        <w:rPr>
          <w:rFonts w:hint="eastAsia"/>
          <w:color w:val="000000" w:themeColor="text1"/>
          <w:kern w:val="2"/>
          <w:szCs w:val="22"/>
          <w:highlight w:val="none"/>
          <w:lang w:eastAsia="zh-CN"/>
          <w14:textFill>
            <w14:solidFill>
              <w14:schemeClr w14:val="tx1"/>
            </w14:solidFill>
          </w14:textFill>
        </w:rPr>
      </w:pPr>
      <w:r>
        <w:rPr>
          <w:rFonts w:hint="default"/>
          <w:color w:val="000000" w:themeColor="text1"/>
          <w:kern w:val="2"/>
          <w:szCs w:val="22"/>
          <w14:textFill>
            <w14:solidFill>
              <w14:schemeClr w14:val="tx1"/>
            </w14:solidFill>
          </w14:textFill>
        </w:rPr>
        <w:t>项目编号：</w:t>
      </w:r>
      <w:r>
        <w:rPr>
          <w:rFonts w:hint="eastAsia"/>
          <w:color w:val="000000" w:themeColor="text1"/>
          <w:kern w:val="2"/>
          <w:szCs w:val="22"/>
          <w:highlight w:val="none"/>
          <w:lang w:eastAsia="zh-CN"/>
          <w14:textFill>
            <w14:solidFill>
              <w14:schemeClr w14:val="tx1"/>
            </w14:solidFill>
          </w14:textFill>
        </w:rPr>
        <w:t>YHQT25-010</w:t>
      </w:r>
      <w:r>
        <w:rPr>
          <w:rFonts w:hint="eastAsia"/>
          <w:color w:val="000000" w:themeColor="text1"/>
          <w:kern w:val="2"/>
          <w:szCs w:val="22"/>
          <w:highlight w:val="none"/>
          <w:lang w:val="en-US" w:eastAsia="zh-CN"/>
          <w14:textFill>
            <w14:solidFill>
              <w14:schemeClr w14:val="tx1"/>
            </w14:solidFill>
          </w14:textFill>
        </w:rPr>
        <w:t>3</w:t>
      </w:r>
      <w:r>
        <w:rPr>
          <w:rFonts w:hint="eastAsia"/>
          <w:color w:val="000000" w:themeColor="text1"/>
          <w:kern w:val="2"/>
          <w:szCs w:val="22"/>
          <w:highlight w:val="none"/>
          <w:lang w:eastAsia="zh-CN"/>
          <w14:textFill>
            <w14:solidFill>
              <w14:schemeClr w14:val="tx1"/>
            </w14:solidFill>
          </w14:textFill>
        </w:rPr>
        <w:t>5</w:t>
      </w:r>
    </w:p>
    <w:p w14:paraId="563B5B04">
      <w:pPr>
        <w:pStyle w:val="39"/>
        <w:spacing w:before="0" w:beforeAutospacing="0" w:after="0" w:afterAutospacing="0" w:line="440" w:lineRule="exact"/>
        <w:ind w:firstLine="480" w:firstLineChars="200"/>
        <w:rPr>
          <w:rFonts w:hint="eastAsia" w:eastAsia="宋体"/>
          <w:color w:val="000000" w:themeColor="text1"/>
          <w:kern w:val="2"/>
          <w:szCs w:val="22"/>
          <w:lang w:eastAsia="zh-CN"/>
          <w14:textFill>
            <w14:solidFill>
              <w14:schemeClr w14:val="tx1"/>
            </w14:solidFill>
          </w14:textFill>
        </w:rPr>
      </w:pPr>
      <w:r>
        <w:rPr>
          <w:rFonts w:hint="default"/>
          <w:color w:val="000000" w:themeColor="text1"/>
          <w:kern w:val="2"/>
          <w:szCs w:val="22"/>
          <w14:textFill>
            <w14:solidFill>
              <w14:schemeClr w14:val="tx1"/>
            </w14:solidFill>
          </w14:textFill>
        </w:rPr>
        <w:t>项目名称：</w:t>
      </w:r>
      <w:r>
        <w:rPr>
          <w:rFonts w:hint="eastAsia"/>
          <w:color w:val="000000" w:themeColor="text1"/>
          <w:kern w:val="2"/>
          <w:szCs w:val="22"/>
          <w:lang w:eastAsia="zh-CN"/>
          <w14:textFill>
            <w14:solidFill>
              <w14:schemeClr w14:val="tx1"/>
            </w14:solidFill>
          </w14:textFill>
        </w:rPr>
        <w:t>浙江省公安特警训练基地2025年训练基础耗材采购项</w:t>
      </w:r>
      <w:r>
        <w:rPr>
          <w:rFonts w:hint="eastAsia"/>
          <w:color w:val="000000" w:themeColor="text1"/>
          <w:kern w:val="2"/>
          <w:szCs w:val="22"/>
          <w:lang w:val="en-US" w:eastAsia="zh-CN"/>
          <w14:textFill>
            <w14:solidFill>
              <w14:schemeClr w14:val="tx1"/>
            </w14:solidFill>
          </w14:textFill>
        </w:rPr>
        <w:t>目</w:t>
      </w:r>
      <w:r>
        <w:rPr>
          <w:rFonts w:hint="eastAsia"/>
          <w:color w:val="000000" w:themeColor="text1"/>
          <w:kern w:val="2"/>
          <w:szCs w:val="22"/>
          <w:lang w:eastAsia="zh-CN"/>
          <w14:textFill>
            <w14:solidFill>
              <w14:schemeClr w14:val="tx1"/>
            </w14:solidFill>
          </w14:textFill>
        </w:rPr>
        <w:t xml:space="preserve"> </w:t>
      </w:r>
    </w:p>
    <w:p w14:paraId="3E1F9ADE">
      <w:pPr>
        <w:pStyle w:val="39"/>
        <w:spacing w:before="0" w:beforeAutospacing="0" w:after="0" w:afterAutospacing="0" w:line="440" w:lineRule="exact"/>
        <w:ind w:firstLine="480" w:firstLineChars="200"/>
        <w:rPr>
          <w:rFonts w:hint="default" w:eastAsia="宋体"/>
          <w:color w:val="000000" w:themeColor="text1"/>
          <w:kern w:val="2"/>
          <w:szCs w:val="22"/>
          <w:lang w:val="en-US" w:eastAsia="zh-CN"/>
          <w14:textFill>
            <w14:solidFill>
              <w14:schemeClr w14:val="tx1"/>
            </w14:solidFill>
          </w14:textFill>
        </w:rPr>
      </w:pPr>
      <w:r>
        <w:rPr>
          <w:rFonts w:hint="default"/>
          <w:color w:val="000000" w:themeColor="text1"/>
          <w:kern w:val="2"/>
          <w:szCs w:val="22"/>
          <w14:textFill>
            <w14:solidFill>
              <w14:schemeClr w14:val="tx1"/>
            </w14:solidFill>
          </w14:textFill>
        </w:rPr>
        <w:t>预算金额（元）：</w:t>
      </w:r>
      <w:r>
        <w:rPr>
          <w:rFonts w:hint="eastAsia" w:ascii="宋体" w:hAnsi="宋体" w:eastAsia="宋体" w:cs="Times New Roman"/>
          <w:sz w:val="24"/>
          <w:lang w:val="en-US" w:eastAsia="zh-CN"/>
        </w:rPr>
        <w:t>248546</w:t>
      </w:r>
    </w:p>
    <w:p w14:paraId="1D3616AE">
      <w:pPr>
        <w:pStyle w:val="39"/>
        <w:spacing w:before="0" w:beforeAutospacing="0" w:after="0" w:afterAutospacing="0" w:line="440" w:lineRule="exact"/>
        <w:ind w:firstLine="480" w:firstLineChars="200"/>
        <w:rPr>
          <w:color w:val="000000" w:themeColor="text1"/>
          <w:kern w:val="2"/>
          <w:szCs w:val="22"/>
          <w14:textFill>
            <w14:solidFill>
              <w14:schemeClr w14:val="tx1"/>
            </w14:solidFill>
          </w14:textFill>
        </w:rPr>
      </w:pPr>
      <w:r>
        <w:rPr>
          <w:rFonts w:hint="default"/>
          <w:color w:val="000000" w:themeColor="text1"/>
          <w:kern w:val="2"/>
          <w:szCs w:val="22"/>
          <w14:textFill>
            <w14:solidFill>
              <w14:schemeClr w14:val="tx1"/>
            </w14:solidFill>
          </w14:textFill>
        </w:rPr>
        <w:t>最高限价（元）：</w:t>
      </w:r>
      <w:r>
        <w:rPr>
          <w:rFonts w:hint="eastAsia" w:ascii="宋体" w:hAnsi="宋体" w:eastAsia="宋体" w:cs="Times New Roman"/>
          <w:sz w:val="24"/>
          <w:lang w:val="en-US" w:eastAsia="zh-CN"/>
        </w:rPr>
        <w:t>248546</w:t>
      </w:r>
    </w:p>
    <w:p w14:paraId="56EFE4E6">
      <w:pPr>
        <w:pStyle w:val="39"/>
        <w:spacing w:before="0" w:beforeAutospacing="0" w:after="0" w:afterAutospacing="0" w:line="440" w:lineRule="exact"/>
        <w:ind w:firstLine="480" w:firstLineChars="200"/>
        <w:rPr>
          <w:color w:val="000000" w:themeColor="text1"/>
          <w:kern w:val="2"/>
          <w:szCs w:val="22"/>
          <w14:textFill>
            <w14:solidFill>
              <w14:schemeClr w14:val="tx1"/>
            </w14:solidFill>
          </w14:textFill>
        </w:rPr>
      </w:pPr>
      <w:r>
        <w:rPr>
          <w:rFonts w:hint="default"/>
          <w:color w:val="000000" w:themeColor="text1"/>
          <w:kern w:val="2"/>
          <w:szCs w:val="22"/>
          <w14:textFill>
            <w14:solidFill>
              <w14:schemeClr w14:val="tx1"/>
            </w14:solidFill>
          </w14:textFill>
        </w:rPr>
        <w:t>采购需求：</w:t>
      </w:r>
    </w:p>
    <w:p w14:paraId="3DFBAFC7">
      <w:pPr>
        <w:pStyle w:val="39"/>
        <w:spacing w:before="0" w:beforeAutospacing="0" w:after="0" w:afterAutospacing="0" w:line="440" w:lineRule="exact"/>
        <w:ind w:firstLine="480" w:firstLineChars="200"/>
        <w:rPr>
          <w:rFonts w:hint="eastAsia"/>
          <w:color w:val="000000" w:themeColor="text1"/>
          <w:kern w:val="2"/>
          <w:szCs w:val="22"/>
          <w:lang w:eastAsia="zh-CN"/>
          <w14:textFill>
            <w14:solidFill>
              <w14:schemeClr w14:val="tx1"/>
            </w14:solidFill>
          </w14:textFill>
        </w:rPr>
      </w:pPr>
      <w:r>
        <w:rPr>
          <w:rFonts w:hint="default"/>
          <w:color w:val="000000" w:themeColor="text1"/>
          <w:kern w:val="2"/>
          <w:szCs w:val="22"/>
          <w14:textFill>
            <w14:solidFill>
              <w14:schemeClr w14:val="tx1"/>
            </w14:solidFill>
          </w14:textFill>
        </w:rPr>
        <w:t>标项名称：</w:t>
      </w:r>
      <w:r>
        <w:rPr>
          <w:rFonts w:hint="eastAsia"/>
          <w:color w:val="000000" w:themeColor="text1"/>
          <w:kern w:val="2"/>
          <w:szCs w:val="22"/>
          <w:lang w:eastAsia="zh-CN"/>
          <w14:textFill>
            <w14:solidFill>
              <w14:schemeClr w14:val="tx1"/>
            </w14:solidFill>
          </w14:textFill>
        </w:rPr>
        <w:t>浙江省公安特警训练基地2025年训练基础耗材采购项</w:t>
      </w:r>
      <w:r>
        <w:rPr>
          <w:rFonts w:hint="eastAsia"/>
          <w:color w:val="000000" w:themeColor="text1"/>
          <w:kern w:val="2"/>
          <w:szCs w:val="22"/>
          <w:lang w:val="en-US" w:eastAsia="zh-CN"/>
          <w14:textFill>
            <w14:solidFill>
              <w14:schemeClr w14:val="tx1"/>
            </w14:solidFill>
          </w14:textFill>
        </w:rPr>
        <w:t>目</w:t>
      </w:r>
      <w:r>
        <w:rPr>
          <w:rFonts w:hint="eastAsia"/>
          <w:color w:val="000000" w:themeColor="text1"/>
          <w:kern w:val="2"/>
          <w:szCs w:val="22"/>
          <w:lang w:eastAsia="zh-CN"/>
          <w14:textFill>
            <w14:solidFill>
              <w14:schemeClr w14:val="tx1"/>
            </w14:solidFill>
          </w14:textFill>
        </w:rPr>
        <w:t xml:space="preserve"> </w:t>
      </w:r>
    </w:p>
    <w:p w14:paraId="7A6DCBF5">
      <w:pPr>
        <w:pStyle w:val="39"/>
        <w:spacing w:before="0" w:beforeAutospacing="0" w:after="0" w:afterAutospacing="0" w:line="440" w:lineRule="exact"/>
        <w:ind w:firstLine="480" w:firstLineChars="200"/>
        <w:rPr>
          <w:color w:val="000000" w:themeColor="text1"/>
          <w:kern w:val="2"/>
          <w:szCs w:val="22"/>
          <w14:textFill>
            <w14:solidFill>
              <w14:schemeClr w14:val="tx1"/>
            </w14:solidFill>
          </w14:textFill>
        </w:rPr>
      </w:pPr>
      <w:r>
        <w:rPr>
          <w:rFonts w:hint="default"/>
          <w:color w:val="000000" w:themeColor="text1"/>
          <w:kern w:val="2"/>
          <w:szCs w:val="22"/>
          <w14:textFill>
            <w14:solidFill>
              <w14:schemeClr w14:val="tx1"/>
            </w14:solidFill>
          </w14:textFill>
        </w:rPr>
        <w:t>数量：1批</w:t>
      </w:r>
    </w:p>
    <w:p w14:paraId="613661C0">
      <w:pPr>
        <w:pStyle w:val="39"/>
        <w:spacing w:before="0" w:beforeAutospacing="0" w:after="0" w:afterAutospacing="0" w:line="440" w:lineRule="exact"/>
        <w:ind w:firstLine="480" w:firstLineChars="200"/>
        <w:rPr>
          <w:rFonts w:hint="default" w:eastAsia="宋体"/>
          <w:color w:val="000000" w:themeColor="text1"/>
          <w:kern w:val="2"/>
          <w:szCs w:val="22"/>
          <w:lang w:val="en-US" w:eastAsia="zh-CN"/>
          <w14:textFill>
            <w14:solidFill>
              <w14:schemeClr w14:val="tx1"/>
            </w14:solidFill>
          </w14:textFill>
        </w:rPr>
      </w:pPr>
      <w:r>
        <w:rPr>
          <w:rFonts w:hint="default"/>
          <w:color w:val="000000" w:themeColor="text1"/>
          <w:kern w:val="2"/>
          <w:szCs w:val="22"/>
          <w14:textFill>
            <w14:solidFill>
              <w14:schemeClr w14:val="tx1"/>
            </w14:solidFill>
          </w14:textFill>
        </w:rPr>
        <w:t>预算金额（元）：</w:t>
      </w:r>
      <w:r>
        <w:rPr>
          <w:rFonts w:hint="eastAsia" w:ascii="宋体" w:hAnsi="宋体" w:eastAsia="宋体" w:cs="Times New Roman"/>
          <w:sz w:val="24"/>
          <w:lang w:val="en-US" w:eastAsia="zh-CN"/>
        </w:rPr>
        <w:t>248546</w:t>
      </w:r>
    </w:p>
    <w:p w14:paraId="7E50E461">
      <w:pPr>
        <w:pStyle w:val="39"/>
        <w:spacing w:before="0" w:beforeAutospacing="0" w:after="0" w:afterAutospacing="0" w:line="440" w:lineRule="exact"/>
        <w:ind w:firstLine="480" w:firstLineChars="200"/>
        <w:rPr>
          <w:rFonts w:hint="eastAsia" w:ascii="宋体" w:hAnsi="宋体" w:eastAsia="宋体" w:cs="Times New Roman"/>
          <w:color w:val="000000" w:themeColor="text1"/>
          <w:kern w:val="2"/>
          <w:szCs w:val="22"/>
          <w:lang w:eastAsia="zh-CN"/>
          <w14:textFill>
            <w14:solidFill>
              <w14:schemeClr w14:val="tx1"/>
            </w14:solidFill>
          </w14:textFill>
        </w:rPr>
      </w:pPr>
      <w:r>
        <w:rPr>
          <w:rFonts w:hint="default"/>
          <w:color w:val="000000" w:themeColor="text1"/>
          <w:kern w:val="2"/>
          <w:szCs w:val="22"/>
          <w14:textFill>
            <w14:solidFill>
              <w14:schemeClr w14:val="tx1"/>
            </w14:solidFill>
          </w14:textFill>
        </w:rPr>
        <w:t>简要规格描述或项目基本概况介绍、用途：</w:t>
      </w:r>
      <w:r>
        <w:rPr>
          <w:rFonts w:hint="eastAsia"/>
          <w:color w:val="000000" w:themeColor="text1"/>
          <w:kern w:val="2"/>
          <w:szCs w:val="22"/>
          <w:lang w:eastAsia="zh-CN"/>
          <w14:textFill>
            <w14:solidFill>
              <w14:schemeClr w14:val="tx1"/>
            </w14:solidFill>
          </w14:textFill>
        </w:rPr>
        <w:t>浙江警察学院浙江省公安特警训练基地</w:t>
      </w:r>
      <w:r>
        <w:rPr>
          <w:rFonts w:hint="eastAsia" w:ascii="宋体" w:hAnsi="宋体" w:eastAsia="宋体" w:cs="Times New Roman"/>
          <w:color w:val="000000" w:themeColor="text1"/>
          <w:kern w:val="2"/>
          <w:szCs w:val="22"/>
          <w:lang w:eastAsia="zh-CN"/>
          <w14:textFill>
            <w14:solidFill>
              <w14:schemeClr w14:val="tx1"/>
            </w14:solidFill>
          </w14:textFill>
        </w:rPr>
        <w:t>2025年训练基础耗材采购项⽬</w:t>
      </w:r>
      <w:r>
        <w:rPr>
          <w:rFonts w:hint="default"/>
          <w:color w:val="000000" w:themeColor="text1"/>
          <w:kern w:val="2"/>
          <w:szCs w:val="22"/>
          <w14:textFill>
            <w14:solidFill>
              <w14:schemeClr w14:val="tx1"/>
            </w14:solidFill>
          </w14:textFill>
        </w:rPr>
        <w:t>，</w:t>
      </w:r>
      <w:r>
        <w:rPr>
          <w:rFonts w:hint="eastAsia"/>
          <w:color w:val="000000" w:themeColor="text1"/>
          <w:kern w:val="2"/>
          <w:szCs w:val="22"/>
          <w:lang w:val="en-US" w:eastAsia="zh-CN"/>
          <w14:textFill>
            <w14:solidFill>
              <w14:schemeClr w14:val="tx1"/>
            </w14:solidFill>
          </w14:textFill>
        </w:rPr>
        <w:t>具体技术要求</w:t>
      </w:r>
      <w:r>
        <w:rPr>
          <w:rFonts w:hint="default" w:ascii="宋体" w:hAnsi="宋体" w:eastAsia="宋体" w:cs="Times New Roman"/>
          <w:color w:val="000000" w:themeColor="text1"/>
          <w:kern w:val="2"/>
          <w:szCs w:val="22"/>
          <w:lang w:eastAsia="zh-CN"/>
          <w14:textFill>
            <w14:solidFill>
              <w14:schemeClr w14:val="tx1"/>
            </w14:solidFill>
          </w14:textFill>
        </w:rPr>
        <w:t>详见第四章采购内容及需求。</w:t>
      </w:r>
    </w:p>
    <w:p w14:paraId="00565115">
      <w:pPr>
        <w:pStyle w:val="39"/>
        <w:spacing w:before="0" w:beforeAutospacing="0" w:after="0" w:afterAutospacing="0" w:line="440" w:lineRule="exact"/>
        <w:ind w:firstLine="480" w:firstLineChars="200"/>
        <w:rPr>
          <w:rFonts w:cs="宋体"/>
          <w:color w:val="000000" w:themeColor="text1"/>
          <w:szCs w:val="21"/>
          <w14:textFill>
            <w14:solidFill>
              <w14:schemeClr w14:val="tx1"/>
            </w14:solidFill>
          </w14:textFill>
        </w:rPr>
      </w:pPr>
      <w:r>
        <w:rPr>
          <w:rFonts w:hint="default"/>
          <w:color w:val="000000" w:themeColor="text1"/>
          <w:kern w:val="2"/>
          <w:szCs w:val="22"/>
          <w14:textFill>
            <w14:solidFill>
              <w14:schemeClr w14:val="tx1"/>
            </w14:solidFill>
          </w14:textFill>
        </w:rPr>
        <w:t>备注：</w:t>
      </w:r>
      <w:r>
        <w:rPr>
          <w:rFonts w:cs="宋体"/>
          <w:color w:val="000000" w:themeColor="text1"/>
          <w:szCs w:val="21"/>
          <w14:textFill>
            <w14:solidFill>
              <w14:schemeClr w14:val="tx1"/>
            </w14:solidFill>
          </w14:textFill>
        </w:rPr>
        <w:t>/</w:t>
      </w:r>
    </w:p>
    <w:p w14:paraId="0A713F37">
      <w:pPr>
        <w:pStyle w:val="39"/>
        <w:spacing w:before="0" w:beforeAutospacing="0" w:after="0" w:afterAutospacing="0" w:line="440" w:lineRule="exact"/>
        <w:ind w:firstLine="480" w:firstLineChars="200"/>
        <w:rPr>
          <w:rFonts w:hint="default"/>
          <w:color w:val="000000" w:themeColor="text1"/>
          <w:kern w:val="2"/>
          <w:szCs w:val="22"/>
          <w:lang w:val="en-US"/>
          <w14:textFill>
            <w14:solidFill>
              <w14:schemeClr w14:val="tx1"/>
            </w14:solidFill>
          </w14:textFill>
        </w:rPr>
      </w:pPr>
      <w:r>
        <w:rPr>
          <w:rFonts w:hint="default"/>
          <w:color w:val="000000" w:themeColor="text1"/>
          <w:kern w:val="2"/>
          <w:szCs w:val="22"/>
          <w14:textFill>
            <w14:solidFill>
              <w14:schemeClr w14:val="tx1"/>
            </w14:solidFill>
          </w14:textFill>
        </w:rPr>
        <w:t>合同履约期限：</w:t>
      </w:r>
      <w:r>
        <w:rPr>
          <w:rFonts w:hint="eastAsia" w:ascii="宋体" w:hAnsi="宋体"/>
          <w:color w:val="000000" w:themeColor="text1"/>
          <w:sz w:val="24"/>
          <w:szCs w:val="24"/>
          <w:highlight w:val="none"/>
          <w:lang w:val="en-US" w:eastAsia="zh-CN"/>
          <w14:textFill>
            <w14:solidFill>
              <w14:schemeClr w14:val="tx1"/>
            </w14:solidFill>
          </w14:textFill>
        </w:rPr>
        <w:t>合同签订生效之后，接到采购人通知后15天内</w:t>
      </w:r>
      <w:r>
        <w:rPr>
          <w:rFonts w:hint="eastAsia" w:ascii="宋体" w:hAnsi="宋体"/>
          <w:color w:val="000000" w:themeColor="text1"/>
          <w:sz w:val="24"/>
          <w:szCs w:val="24"/>
          <w:lang w:val="en-US" w:eastAsia="zh-CN"/>
          <w14:textFill>
            <w14:solidFill>
              <w14:schemeClr w14:val="tx1"/>
            </w14:solidFill>
          </w14:textFill>
        </w:rPr>
        <w:t>完成相关采购及安装</w:t>
      </w:r>
      <w:r>
        <w:rPr>
          <w:rFonts w:hint="eastAsia"/>
          <w:color w:val="000000" w:themeColor="text1"/>
          <w:kern w:val="2"/>
          <w:szCs w:val="22"/>
          <w:lang w:val="en-US" w:eastAsia="zh-CN"/>
          <w14:textFill>
            <w14:solidFill>
              <w14:schemeClr w14:val="tx1"/>
            </w14:solidFill>
          </w14:textFill>
        </w:rPr>
        <w:t>。</w:t>
      </w:r>
    </w:p>
    <w:p w14:paraId="3592D761">
      <w:pPr>
        <w:pStyle w:val="39"/>
        <w:spacing w:before="0" w:beforeAutospacing="0" w:after="0" w:afterAutospacing="0" w:line="440" w:lineRule="exact"/>
        <w:ind w:firstLine="480" w:firstLineChars="200"/>
        <w:rPr>
          <w:color w:val="000000" w:themeColor="text1"/>
          <w:kern w:val="2"/>
          <w:szCs w:val="22"/>
          <w14:textFill>
            <w14:solidFill>
              <w14:schemeClr w14:val="tx1"/>
            </w14:solidFill>
          </w14:textFill>
        </w:rPr>
      </w:pPr>
      <w:r>
        <w:rPr>
          <w:rFonts w:hint="default"/>
          <w:color w:val="000000" w:themeColor="text1"/>
          <w:kern w:val="2"/>
          <w:szCs w:val="22"/>
          <w14:textFill>
            <w14:solidFill>
              <w14:schemeClr w14:val="tx1"/>
            </w14:solidFill>
          </w14:textFill>
        </w:rPr>
        <w:t>本项目</w:t>
      </w:r>
      <w:r>
        <w:rPr>
          <w:rFonts w:hint="default"/>
          <w:color w:val="000000" w:themeColor="text1"/>
          <w:kern w:val="2"/>
          <w:szCs w:val="22"/>
          <w:highlight w:val="none"/>
          <w14:textFill>
            <w14:solidFill>
              <w14:schemeClr w14:val="tx1"/>
            </w14:solidFill>
          </w14:textFill>
        </w:rPr>
        <w:t>（</w:t>
      </w:r>
      <w:r>
        <w:rPr>
          <w:color w:val="000000" w:themeColor="text1"/>
          <w:kern w:val="2"/>
          <w:szCs w:val="22"/>
          <w:highlight w:val="none"/>
          <w14:textFill>
            <w14:solidFill>
              <w14:schemeClr w14:val="tx1"/>
            </w14:solidFill>
          </w14:textFill>
        </w:rPr>
        <w:t>是</w:t>
      </w:r>
      <w:r>
        <w:rPr>
          <w:rFonts w:hint="default"/>
          <w:color w:val="000000" w:themeColor="text1"/>
          <w:kern w:val="2"/>
          <w:szCs w:val="22"/>
          <w:highlight w:val="none"/>
          <w14:textFill>
            <w14:solidFill>
              <w14:schemeClr w14:val="tx1"/>
            </w14:solidFill>
          </w14:textFill>
        </w:rPr>
        <w:t>）</w:t>
      </w:r>
      <w:r>
        <w:rPr>
          <w:rFonts w:hint="default"/>
          <w:color w:val="000000" w:themeColor="text1"/>
          <w:kern w:val="2"/>
          <w:szCs w:val="22"/>
          <w14:textFill>
            <w14:solidFill>
              <w14:schemeClr w14:val="tx1"/>
            </w14:solidFill>
          </w14:textFill>
        </w:rPr>
        <w:t>接受联合体投标。</w:t>
      </w:r>
    </w:p>
    <w:p w14:paraId="5D5D8782">
      <w:pPr>
        <w:pStyle w:val="19"/>
        <w:spacing w:line="440" w:lineRule="exact"/>
        <w:ind w:firstLine="0"/>
        <w:rPr>
          <w:rFonts w:hAnsi="宋体"/>
          <w:color w:val="000000" w:themeColor="text1"/>
          <w:sz w:val="24"/>
          <w:szCs w:val="24"/>
          <w14:textFill>
            <w14:solidFill>
              <w14:schemeClr w14:val="tx1"/>
            </w14:solidFill>
          </w14:textFill>
        </w:rPr>
      </w:pPr>
      <w:r>
        <w:rPr>
          <w:rFonts w:hint="default" w:hAnsi="宋体"/>
          <w:color w:val="000000" w:themeColor="text1"/>
          <w:sz w:val="24"/>
          <w:szCs w:val="24"/>
          <w14:textFill>
            <w14:solidFill>
              <w14:schemeClr w14:val="tx1"/>
            </w14:solidFill>
          </w14:textFill>
        </w:rPr>
        <w:t>二、申请人的资格要求：</w:t>
      </w:r>
    </w:p>
    <w:p w14:paraId="68246AA1">
      <w:pPr>
        <w:spacing w:line="440" w:lineRule="exact"/>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1.满足《中华人民共和国政府采购法》第二十二条规定；未被“信用中国”（www.creditchina.gov.cn)、中国政府采购网（www.ccgp.gov.cn）列入失信被执行人、</w:t>
      </w:r>
      <w:r>
        <w:rPr>
          <w:rFonts w:ascii="宋体" w:hAnsi="宋体"/>
          <w:color w:val="000000" w:themeColor="text1"/>
          <w:sz w:val="24"/>
          <w14:textFill>
            <w14:solidFill>
              <w14:schemeClr w14:val="tx1"/>
            </w14:solidFill>
          </w14:textFill>
        </w:rPr>
        <w:t>重大税收违法失信主体</w:t>
      </w:r>
      <w:r>
        <w:rPr>
          <w:rFonts w:hint="default" w:ascii="宋体" w:hAnsi="宋体"/>
          <w:color w:val="000000" w:themeColor="text1"/>
          <w:sz w:val="24"/>
          <w14:textFill>
            <w14:solidFill>
              <w14:schemeClr w14:val="tx1"/>
            </w14:solidFill>
          </w14:textFill>
        </w:rPr>
        <w:t>、政府采购严重违法失信行为记录名单。</w:t>
      </w:r>
    </w:p>
    <w:p w14:paraId="581B8B9D">
      <w:pPr>
        <w:spacing w:line="440" w:lineRule="exact"/>
        <w:ind w:firstLine="480" w:firstLineChars="200"/>
        <w:rPr>
          <w:rFonts w:hint="eastAsia" w:ascii="宋体" w:hAnsi="宋体" w:eastAsia="宋体"/>
          <w:b w:val="0"/>
          <w:bCs w:val="0"/>
          <w:color w:val="000000" w:themeColor="text1"/>
          <w:sz w:val="24"/>
          <w:lang w:eastAsia="zh-CN"/>
          <w14:textFill>
            <w14:solidFill>
              <w14:schemeClr w14:val="tx1"/>
            </w14:solidFill>
          </w14:textFill>
        </w:rPr>
      </w:pPr>
      <w:r>
        <w:rPr>
          <w:rFonts w:hint="default" w:ascii="宋体" w:hAnsi="宋体"/>
          <w:b w:val="0"/>
          <w:bCs w:val="0"/>
          <w:color w:val="000000" w:themeColor="text1"/>
          <w:sz w:val="24"/>
          <w14:textFill>
            <w14:solidFill>
              <w14:schemeClr w14:val="tx1"/>
            </w14:solidFill>
          </w14:textFill>
        </w:rPr>
        <w:t>2.落实政府采购政策需满足的资格要求：</w:t>
      </w:r>
      <w:r>
        <w:rPr>
          <w:rFonts w:ascii="宋体" w:hAnsi="宋体" w:cs="宋体"/>
          <w:b w:val="0"/>
          <w:bCs w:val="0"/>
          <w:color w:val="000000" w:themeColor="text1"/>
          <w:sz w:val="24"/>
          <w14:textFill>
            <w14:solidFill>
              <w14:schemeClr w14:val="tx1"/>
            </w14:solidFill>
          </w14:textFill>
        </w:rPr>
        <w:t>本项目专门面向中小企业采购,所有投标产品制造商应为中小微企业或监狱企业或残疾人福利性单位</w:t>
      </w:r>
      <w:r>
        <w:rPr>
          <w:rFonts w:hint="eastAsia" w:ascii="宋体" w:hAnsi="宋体" w:cs="宋体"/>
          <w:b w:val="0"/>
          <w:bCs w:val="0"/>
          <w:color w:val="000000" w:themeColor="text1"/>
          <w:sz w:val="24"/>
          <w:lang w:eastAsia="zh-CN"/>
          <w14:textFill>
            <w14:solidFill>
              <w14:schemeClr w14:val="tx1"/>
            </w14:solidFill>
          </w14:textFill>
        </w:rPr>
        <w:t>，</w:t>
      </w:r>
      <w:r>
        <w:rPr>
          <w:rFonts w:ascii="宋体" w:hAnsi="宋体" w:cs="宋体"/>
          <w:b w:val="0"/>
          <w:bCs w:val="0"/>
          <w:color w:val="000000" w:themeColor="text1"/>
          <w:sz w:val="24"/>
          <w14:textFill>
            <w14:solidFill>
              <w14:schemeClr w14:val="tx1"/>
            </w14:solidFill>
          </w14:textFill>
        </w:rPr>
        <w:t>提供中小企业声明函</w:t>
      </w:r>
      <w:r>
        <w:rPr>
          <w:rFonts w:hint="eastAsia" w:ascii="宋体" w:hAnsi="宋体" w:cs="宋体"/>
          <w:b w:val="0"/>
          <w:bCs w:val="0"/>
          <w:color w:val="000000" w:themeColor="text1"/>
          <w:sz w:val="24"/>
          <w:lang w:eastAsia="zh-CN"/>
          <w14:textFill>
            <w14:solidFill>
              <w14:schemeClr w14:val="tx1"/>
            </w14:solidFill>
          </w14:textFill>
        </w:rPr>
        <w:t>。</w:t>
      </w:r>
    </w:p>
    <w:p w14:paraId="33C7D9CE">
      <w:pPr>
        <w:spacing w:line="440" w:lineRule="exact"/>
        <w:ind w:firstLine="480" w:firstLineChars="200"/>
        <w:rPr>
          <w:rFonts w:ascii="宋体" w:hAnsi="宋体"/>
          <w:i/>
          <w:iCs/>
          <w:color w:val="000000" w:themeColor="text1"/>
          <w:sz w:val="24"/>
          <w:szCs w:val="24"/>
          <w:u w:val="single"/>
          <w14:textFill>
            <w14:solidFill>
              <w14:schemeClr w14:val="tx1"/>
            </w14:solidFill>
          </w14:textFill>
        </w:rPr>
      </w:pPr>
      <w:r>
        <w:rPr>
          <w:rFonts w:hint="default" w:ascii="宋体" w:hAnsi="宋体"/>
          <w:color w:val="000000" w:themeColor="text1"/>
          <w:sz w:val="24"/>
          <w14:textFill>
            <w14:solidFill>
              <w14:schemeClr w14:val="tx1"/>
            </w14:solidFill>
          </w14:textFill>
        </w:rPr>
        <w:t>3.本项目的特定资格要求：</w:t>
      </w:r>
      <w:r>
        <w:rPr>
          <w:rFonts w:hint="default" w:ascii="宋体" w:hAnsi="宋体"/>
          <w:bCs/>
          <w:color w:val="000000" w:themeColor="text1"/>
          <w:sz w:val="24"/>
          <w:szCs w:val="24"/>
          <w14:textFill>
            <w14:solidFill>
              <w14:schemeClr w14:val="tx1"/>
            </w14:solidFill>
          </w14:textFill>
        </w:rPr>
        <w:t>无</w:t>
      </w:r>
      <w:r>
        <w:rPr>
          <w:rFonts w:hint="default" w:ascii="宋体" w:hAnsi="宋体"/>
          <w:b/>
          <w:color w:val="000000" w:themeColor="text1"/>
          <w:sz w:val="24"/>
          <w:szCs w:val="24"/>
          <w14:textFill>
            <w14:solidFill>
              <w14:schemeClr w14:val="tx1"/>
            </w14:solidFill>
          </w14:textFill>
        </w:rPr>
        <w:t>。</w:t>
      </w:r>
    </w:p>
    <w:p w14:paraId="14FB9086">
      <w:pPr>
        <w:pStyle w:val="4"/>
        <w:spacing w:before="0" w:after="0" w:line="440" w:lineRule="exact"/>
        <w:rPr>
          <w:rFonts w:ascii="宋体" w:hAnsi="宋体" w:eastAsia="宋体"/>
          <w:b w:val="0"/>
          <w:color w:val="000000" w:themeColor="text1"/>
          <w:sz w:val="24"/>
          <w:szCs w:val="24"/>
          <w14:textFill>
            <w14:solidFill>
              <w14:schemeClr w14:val="tx1"/>
            </w14:solidFill>
          </w14:textFill>
        </w:rPr>
      </w:pPr>
      <w:bookmarkStart w:id="17" w:name="_Toc35393623"/>
      <w:bookmarkStart w:id="18" w:name="_Toc35393792"/>
      <w:r>
        <w:rPr>
          <w:rFonts w:hint="default" w:ascii="宋体" w:hAnsi="宋体" w:eastAsia="宋体"/>
          <w:b w:val="0"/>
          <w:color w:val="000000" w:themeColor="text1"/>
          <w:sz w:val="24"/>
          <w:szCs w:val="24"/>
          <w14:textFill>
            <w14:solidFill>
              <w14:schemeClr w14:val="tx1"/>
            </w14:solidFill>
          </w14:textFill>
        </w:rPr>
        <w:t>三、获取（下载）招标文件</w:t>
      </w:r>
      <w:bookmarkEnd w:id="17"/>
      <w:bookmarkEnd w:id="18"/>
    </w:p>
    <w:p w14:paraId="11E4329C">
      <w:pPr>
        <w:spacing w:line="440" w:lineRule="exact"/>
        <w:ind w:firstLine="54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1.时间：/至202</w:t>
      </w:r>
      <w:r>
        <w:rPr>
          <w:rFonts w:hint="eastAsia" w:ascii="宋体" w:hAnsi="宋体"/>
          <w:color w:val="000000" w:themeColor="text1"/>
          <w:sz w:val="24"/>
          <w:lang w:val="en-US" w:eastAsia="zh-CN"/>
          <w14:textFill>
            <w14:solidFill>
              <w14:schemeClr w14:val="tx1"/>
            </w14:solidFill>
          </w14:textFill>
        </w:rPr>
        <w:t>5</w:t>
      </w:r>
      <w:r>
        <w:rPr>
          <w:rFonts w:hint="default"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7</w:t>
      </w:r>
      <w:r>
        <w:rPr>
          <w:rFonts w:hint="default"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21</w:t>
      </w:r>
      <w:r>
        <w:rPr>
          <w:rFonts w:hint="default" w:ascii="宋体" w:hAnsi="宋体"/>
          <w:color w:val="000000" w:themeColor="text1"/>
          <w:sz w:val="24"/>
          <w14:textFill>
            <w14:solidFill>
              <w14:schemeClr w14:val="tx1"/>
            </w14:solidFill>
          </w14:textFill>
        </w:rPr>
        <w:t>日，每天上午00:00至12:00，下午12:00至23:59（北京时间，线上获取法定节假日均可，线下获取文件法定节假日除外）。</w:t>
      </w:r>
    </w:p>
    <w:p w14:paraId="7A763A8C">
      <w:pPr>
        <w:spacing w:line="440" w:lineRule="exact"/>
        <w:ind w:firstLine="54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2.地点（网址）：https://www.zcygov.cn</w:t>
      </w:r>
    </w:p>
    <w:p w14:paraId="24B10FB0">
      <w:pPr>
        <w:spacing w:line="440" w:lineRule="exact"/>
        <w:ind w:firstLine="54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3.方式：（1）线上获取（登录政府采购云平台 → 项目采购 → 获取采购文件 → 申请，审核通过后可下载招标文件）。本次招标不提供纸质版招标文件。（2）供应商获取招标文件前应通过浙江政府采购网“浙江政府采购供应商信息登记管理系统”进行信息登记，获得线上政府采购活动操作权限。（3）招标公告所附招标文件仅供阅览使用，供应商只有在“政府采购云平台”完成招标文件申请并下载了招标文件后才被视为合法获取了招标文件，否则其投标将被拒绝。</w:t>
      </w:r>
    </w:p>
    <w:p w14:paraId="37B38C1C">
      <w:pPr>
        <w:spacing w:line="440" w:lineRule="exact"/>
        <w:ind w:firstLine="540"/>
        <w:rPr>
          <w:rFonts w:hint="default" w:ascii="宋体" w:hAnsi="宋体" w:eastAsia="宋体" w:cs="Times New Roman"/>
          <w:color w:val="000000" w:themeColor="text1"/>
          <w:sz w:val="24"/>
          <w14:textFill>
            <w14:solidFill>
              <w14:schemeClr w14:val="tx1"/>
            </w14:solidFill>
          </w14:textFill>
        </w:rPr>
      </w:pPr>
      <w:r>
        <w:rPr>
          <w:rFonts w:hint="default" w:ascii="宋体" w:hAnsi="宋体" w:eastAsia="宋体" w:cs="Times New Roman"/>
          <w:color w:val="000000" w:themeColor="text1"/>
          <w:sz w:val="24"/>
          <w14:textFill>
            <w14:solidFill>
              <w14:schemeClr w14:val="tx1"/>
            </w14:solidFill>
          </w14:textFill>
        </w:rPr>
        <w:t>4.售价（元）：0</w:t>
      </w:r>
    </w:p>
    <w:p w14:paraId="2CCBA741">
      <w:pPr>
        <w:spacing w:line="440" w:lineRule="exact"/>
        <w:rPr>
          <w:rFonts w:hint="eastAsia" w:ascii="宋体" w:hAnsi="宋体" w:eastAsia="宋体" w:cs="Times New Roman"/>
          <w:color w:val="000000" w:themeColor="text1"/>
          <w:sz w:val="24"/>
          <w14:textFill>
            <w14:solidFill>
              <w14:schemeClr w14:val="tx1"/>
            </w14:solidFill>
          </w14:textFill>
        </w:rPr>
      </w:pPr>
      <w:bookmarkStart w:id="19" w:name="_Toc35393624"/>
      <w:bookmarkStart w:id="20" w:name="_Toc35393793"/>
      <w:bookmarkStart w:id="21" w:name="_Toc28359005"/>
      <w:bookmarkStart w:id="22" w:name="_Toc28359082"/>
      <w:bookmarkStart w:id="23" w:name="_Toc28359084"/>
      <w:bookmarkStart w:id="24" w:name="_Toc35393625"/>
      <w:bookmarkStart w:id="25" w:name="_Toc28359007"/>
      <w:bookmarkStart w:id="26" w:name="_Toc35393794"/>
      <w:r>
        <w:rPr>
          <w:rFonts w:hint="eastAsia" w:ascii="宋体" w:hAnsi="宋体" w:eastAsia="宋体" w:cs="Times New Roman"/>
          <w:color w:val="000000" w:themeColor="text1"/>
          <w:sz w:val="24"/>
          <w14:textFill>
            <w14:solidFill>
              <w14:schemeClr w14:val="tx1"/>
            </w14:solidFill>
          </w14:textFill>
        </w:rPr>
        <w:t>四、</w:t>
      </w:r>
      <w:bookmarkEnd w:id="19"/>
      <w:bookmarkEnd w:id="20"/>
      <w:bookmarkEnd w:id="21"/>
      <w:bookmarkEnd w:id="22"/>
      <w:r>
        <w:rPr>
          <w:rFonts w:hint="eastAsia" w:ascii="宋体" w:hAnsi="宋体" w:eastAsia="宋体" w:cs="Times New Roman"/>
          <w:color w:val="000000" w:themeColor="text1"/>
          <w:sz w:val="24"/>
          <w14:textFill>
            <w14:solidFill>
              <w14:schemeClr w14:val="tx1"/>
            </w14:solidFill>
          </w14:textFill>
        </w:rPr>
        <w:t>响应文件递交（上传）</w:t>
      </w:r>
    </w:p>
    <w:p w14:paraId="779F4E7C">
      <w:pPr>
        <w:spacing w:line="440" w:lineRule="exact"/>
        <w:ind w:firstLine="54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1.递交响应文件截止时间：202</w:t>
      </w:r>
      <w:r>
        <w:rPr>
          <w:rFonts w:hint="eastAsia" w:ascii="宋体" w:hAnsi="宋体" w:eastAsia="宋体" w:cs="Times New Roman"/>
          <w:color w:val="000000" w:themeColor="text1"/>
          <w:sz w:val="24"/>
          <w:lang w:val="en-US" w:eastAsia="zh-CN"/>
          <w14:textFill>
            <w14:solidFill>
              <w14:schemeClr w14:val="tx1"/>
            </w14:solidFill>
          </w14:textFill>
        </w:rPr>
        <w:t>5</w:t>
      </w:r>
      <w:r>
        <w:rPr>
          <w:rFonts w:hint="eastAsia" w:ascii="宋体" w:hAnsi="宋体" w:eastAsia="宋体" w:cs="Times New Roman"/>
          <w:color w:val="000000" w:themeColor="text1"/>
          <w:sz w:val="24"/>
          <w14:textFill>
            <w14:solidFill>
              <w14:schemeClr w14:val="tx1"/>
            </w14:solidFill>
          </w14:textFill>
        </w:rPr>
        <w:t>年</w:t>
      </w:r>
      <w:r>
        <w:rPr>
          <w:rFonts w:hint="eastAsia" w:ascii="宋体" w:hAnsi="宋体" w:cs="Times New Roman"/>
          <w:color w:val="000000" w:themeColor="text1"/>
          <w:sz w:val="24"/>
          <w:lang w:val="en-US" w:eastAsia="zh-CN"/>
          <w14:textFill>
            <w14:solidFill>
              <w14:schemeClr w14:val="tx1"/>
            </w14:solidFill>
          </w14:textFill>
        </w:rPr>
        <w:t>7</w:t>
      </w:r>
      <w:r>
        <w:rPr>
          <w:rFonts w:hint="eastAsia" w:ascii="宋体" w:hAnsi="宋体" w:eastAsia="宋体" w:cs="Times New Roman"/>
          <w:color w:val="000000" w:themeColor="text1"/>
          <w:sz w:val="24"/>
          <w14:textFill>
            <w14:solidFill>
              <w14:schemeClr w14:val="tx1"/>
            </w14:solidFill>
          </w14:textFill>
        </w:rPr>
        <w:t>月</w:t>
      </w:r>
      <w:r>
        <w:rPr>
          <w:rFonts w:hint="eastAsia" w:ascii="宋体" w:hAnsi="宋体" w:cs="Times New Roman"/>
          <w:color w:val="000000" w:themeColor="text1"/>
          <w:sz w:val="24"/>
          <w:lang w:val="en-US" w:eastAsia="zh-CN"/>
          <w14:textFill>
            <w14:solidFill>
              <w14:schemeClr w14:val="tx1"/>
            </w14:solidFill>
          </w14:textFill>
        </w:rPr>
        <w:t>21</w:t>
      </w:r>
      <w:r>
        <w:rPr>
          <w:rFonts w:hint="eastAsia" w:ascii="宋体" w:hAnsi="宋体" w:eastAsia="宋体" w:cs="Times New Roman"/>
          <w:color w:val="000000" w:themeColor="text1"/>
          <w:sz w:val="24"/>
          <w14:textFill>
            <w14:solidFill>
              <w14:schemeClr w14:val="tx1"/>
            </w14:solidFill>
          </w14:textFill>
        </w:rPr>
        <w:t>日</w:t>
      </w:r>
      <w:r>
        <w:rPr>
          <w:rFonts w:hint="eastAsia" w:ascii="宋体" w:hAnsi="宋体" w:cs="Times New Roman"/>
          <w:color w:val="000000" w:themeColor="text1"/>
          <w:sz w:val="24"/>
          <w:lang w:val="en-US" w:eastAsia="zh-CN"/>
          <w14:textFill>
            <w14:solidFill>
              <w14:schemeClr w14:val="tx1"/>
            </w14:solidFill>
          </w14:textFill>
        </w:rPr>
        <w:t>09</w:t>
      </w:r>
      <w:r>
        <w:rPr>
          <w:rFonts w:hint="eastAsia" w:ascii="宋体" w:hAnsi="宋体" w:eastAsia="宋体" w:cs="Times New Roman"/>
          <w:color w:val="000000" w:themeColor="text1"/>
          <w:sz w:val="24"/>
          <w14:textFill>
            <w14:solidFill>
              <w14:schemeClr w14:val="tx1"/>
            </w14:solidFill>
          </w14:textFill>
        </w:rPr>
        <w:t>:</w:t>
      </w:r>
      <w:r>
        <w:rPr>
          <w:rFonts w:hint="eastAsia" w:ascii="宋体" w:hAnsi="宋体" w:cs="Times New Roman"/>
          <w:color w:val="000000" w:themeColor="text1"/>
          <w:sz w:val="24"/>
          <w:lang w:val="en-US" w:eastAsia="zh-CN"/>
          <w14:textFill>
            <w14:solidFill>
              <w14:schemeClr w14:val="tx1"/>
            </w14:solidFill>
          </w14:textFill>
        </w:rPr>
        <w:t>3</w:t>
      </w:r>
      <w:r>
        <w:rPr>
          <w:rFonts w:hint="eastAsia" w:ascii="宋体" w:hAnsi="宋体" w:eastAsia="宋体" w:cs="Times New Roman"/>
          <w:color w:val="000000" w:themeColor="text1"/>
          <w:sz w:val="24"/>
          <w14:textFill>
            <w14:solidFill>
              <w14:schemeClr w14:val="tx1"/>
            </w14:solidFill>
          </w14:textFill>
        </w:rPr>
        <w:t>0:00（北京时间）</w:t>
      </w:r>
    </w:p>
    <w:p w14:paraId="6E6AD349">
      <w:pPr>
        <w:spacing w:line="440" w:lineRule="exact"/>
        <w:ind w:firstLine="54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2.递交地点（网址）：政采云平台（https://www.zcygov.cn/）。</w:t>
      </w:r>
    </w:p>
    <w:p w14:paraId="056A5B35">
      <w:pPr>
        <w:spacing w:line="440" w:lineRule="exact"/>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五、响应文件开启</w:t>
      </w:r>
    </w:p>
    <w:p w14:paraId="18BFA661">
      <w:pPr>
        <w:spacing w:line="440" w:lineRule="exact"/>
        <w:ind w:firstLine="54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1.开启时间：202</w:t>
      </w:r>
      <w:r>
        <w:rPr>
          <w:rFonts w:hint="eastAsia" w:ascii="宋体" w:hAnsi="宋体" w:eastAsia="宋体" w:cs="Times New Roman"/>
          <w:color w:val="000000" w:themeColor="text1"/>
          <w:sz w:val="24"/>
          <w:lang w:val="en-US" w:eastAsia="zh-CN"/>
          <w14:textFill>
            <w14:solidFill>
              <w14:schemeClr w14:val="tx1"/>
            </w14:solidFill>
          </w14:textFill>
        </w:rPr>
        <w:t>5</w:t>
      </w:r>
      <w:r>
        <w:rPr>
          <w:rFonts w:hint="eastAsia" w:ascii="宋体" w:hAnsi="宋体" w:eastAsia="宋体" w:cs="Times New Roman"/>
          <w:color w:val="000000" w:themeColor="text1"/>
          <w:sz w:val="24"/>
          <w14:textFill>
            <w14:solidFill>
              <w14:schemeClr w14:val="tx1"/>
            </w14:solidFill>
          </w14:textFill>
        </w:rPr>
        <w:t>年</w:t>
      </w:r>
      <w:r>
        <w:rPr>
          <w:rFonts w:hint="eastAsia" w:ascii="宋体" w:hAnsi="宋体" w:cs="Times New Roman"/>
          <w:color w:val="000000" w:themeColor="text1"/>
          <w:sz w:val="24"/>
          <w:lang w:val="en-US" w:eastAsia="zh-CN"/>
          <w14:textFill>
            <w14:solidFill>
              <w14:schemeClr w14:val="tx1"/>
            </w14:solidFill>
          </w14:textFill>
        </w:rPr>
        <w:t>7</w:t>
      </w:r>
      <w:r>
        <w:rPr>
          <w:rFonts w:hint="eastAsia" w:ascii="宋体" w:hAnsi="宋体" w:eastAsia="宋体" w:cs="Times New Roman"/>
          <w:color w:val="000000" w:themeColor="text1"/>
          <w:sz w:val="24"/>
          <w14:textFill>
            <w14:solidFill>
              <w14:schemeClr w14:val="tx1"/>
            </w14:solidFill>
          </w14:textFill>
        </w:rPr>
        <w:t>月</w:t>
      </w:r>
      <w:r>
        <w:rPr>
          <w:rFonts w:hint="eastAsia" w:ascii="宋体" w:hAnsi="宋体" w:cs="Times New Roman"/>
          <w:color w:val="000000" w:themeColor="text1"/>
          <w:sz w:val="24"/>
          <w:lang w:val="en-US" w:eastAsia="zh-CN"/>
          <w14:textFill>
            <w14:solidFill>
              <w14:schemeClr w14:val="tx1"/>
            </w14:solidFill>
          </w14:textFill>
        </w:rPr>
        <w:t>21</w:t>
      </w:r>
      <w:r>
        <w:rPr>
          <w:rFonts w:hint="eastAsia" w:ascii="宋体" w:hAnsi="宋体" w:eastAsia="宋体" w:cs="Times New Roman"/>
          <w:color w:val="000000" w:themeColor="text1"/>
          <w:sz w:val="24"/>
          <w14:textFill>
            <w14:solidFill>
              <w14:schemeClr w14:val="tx1"/>
            </w14:solidFill>
          </w14:textFill>
        </w:rPr>
        <w:t>日</w:t>
      </w:r>
      <w:r>
        <w:rPr>
          <w:rFonts w:hint="eastAsia" w:ascii="宋体" w:hAnsi="宋体" w:cs="Times New Roman"/>
          <w:color w:val="000000" w:themeColor="text1"/>
          <w:sz w:val="24"/>
          <w:lang w:val="en-US" w:eastAsia="zh-CN"/>
          <w14:textFill>
            <w14:solidFill>
              <w14:schemeClr w14:val="tx1"/>
            </w14:solidFill>
          </w14:textFill>
        </w:rPr>
        <w:t>09</w:t>
      </w:r>
      <w:r>
        <w:rPr>
          <w:rFonts w:hint="eastAsia" w:ascii="宋体" w:hAnsi="宋体" w:eastAsia="宋体" w:cs="Times New Roman"/>
          <w:color w:val="000000" w:themeColor="text1"/>
          <w:sz w:val="24"/>
          <w14:textFill>
            <w14:solidFill>
              <w14:schemeClr w14:val="tx1"/>
            </w14:solidFill>
          </w14:textFill>
        </w:rPr>
        <w:t>:</w:t>
      </w:r>
      <w:r>
        <w:rPr>
          <w:rFonts w:hint="eastAsia" w:ascii="宋体" w:hAnsi="宋体" w:cs="Times New Roman"/>
          <w:color w:val="000000" w:themeColor="text1"/>
          <w:sz w:val="24"/>
          <w:lang w:val="en-US" w:eastAsia="zh-CN"/>
          <w14:textFill>
            <w14:solidFill>
              <w14:schemeClr w14:val="tx1"/>
            </w14:solidFill>
          </w14:textFill>
        </w:rPr>
        <w:t>3</w:t>
      </w:r>
      <w:r>
        <w:rPr>
          <w:rFonts w:hint="eastAsia" w:ascii="宋体" w:hAnsi="宋体" w:eastAsia="宋体" w:cs="Times New Roman"/>
          <w:color w:val="000000" w:themeColor="text1"/>
          <w:sz w:val="24"/>
          <w14:textFill>
            <w14:solidFill>
              <w14:schemeClr w14:val="tx1"/>
            </w14:solidFill>
          </w14:textFill>
        </w:rPr>
        <w:t>0:00（北京时间）</w:t>
      </w:r>
    </w:p>
    <w:p w14:paraId="47F3EDF8">
      <w:pPr>
        <w:spacing w:line="440" w:lineRule="exact"/>
        <w:ind w:firstLine="540"/>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2.地点（网址）：政采云平台（https://www.zcygov.cn/）。</w:t>
      </w:r>
    </w:p>
    <w:p w14:paraId="5418A48A">
      <w:pPr>
        <w:pStyle w:val="4"/>
        <w:spacing w:before="0" w:after="0" w:line="440" w:lineRule="exact"/>
        <w:rPr>
          <w:rFonts w:ascii="宋体" w:hAnsi="宋体" w:eastAsia="宋体"/>
          <w:b w:val="0"/>
          <w:color w:val="000000" w:themeColor="text1"/>
          <w:sz w:val="24"/>
          <w:szCs w:val="24"/>
          <w14:textFill>
            <w14:solidFill>
              <w14:schemeClr w14:val="tx1"/>
            </w14:solidFill>
          </w14:textFill>
        </w:rPr>
      </w:pPr>
      <w:r>
        <w:rPr>
          <w:rFonts w:hint="eastAsia" w:ascii="宋体" w:hAnsi="宋体" w:eastAsia="宋体"/>
          <w:b w:val="0"/>
          <w:color w:val="000000" w:themeColor="text1"/>
          <w:sz w:val="24"/>
          <w:szCs w:val="24"/>
          <w:lang w:val="en-US" w:eastAsia="zh-CN"/>
          <w14:textFill>
            <w14:solidFill>
              <w14:schemeClr w14:val="tx1"/>
            </w14:solidFill>
          </w14:textFill>
        </w:rPr>
        <w:t>六</w:t>
      </w:r>
      <w:r>
        <w:rPr>
          <w:rFonts w:hint="default" w:ascii="宋体" w:hAnsi="宋体" w:eastAsia="宋体"/>
          <w:b w:val="0"/>
          <w:color w:val="000000" w:themeColor="text1"/>
          <w:sz w:val="24"/>
          <w:szCs w:val="24"/>
          <w14:textFill>
            <w14:solidFill>
              <w14:schemeClr w14:val="tx1"/>
            </w14:solidFill>
          </w14:textFill>
        </w:rPr>
        <w:t>、公告期限</w:t>
      </w:r>
      <w:bookmarkEnd w:id="23"/>
      <w:bookmarkEnd w:id="24"/>
      <w:bookmarkEnd w:id="25"/>
      <w:bookmarkEnd w:id="26"/>
    </w:p>
    <w:p w14:paraId="506D17C6">
      <w:pPr>
        <w:spacing w:line="440" w:lineRule="exact"/>
        <w:ind w:firstLine="480" w:firstLineChars="200"/>
        <w:rPr>
          <w:rFonts w:ascii="宋体" w:hAnsi="宋体"/>
          <w:color w:val="000000" w:themeColor="text1"/>
          <w:kern w:val="0"/>
          <w:sz w:val="24"/>
          <w14:textFill>
            <w14:solidFill>
              <w14:schemeClr w14:val="tx1"/>
            </w14:solidFill>
          </w14:textFill>
        </w:rPr>
      </w:pPr>
      <w:r>
        <w:rPr>
          <w:rFonts w:hint="default" w:ascii="宋体" w:hAnsi="宋体"/>
          <w:color w:val="000000" w:themeColor="text1"/>
          <w:kern w:val="0"/>
          <w:sz w:val="24"/>
          <w14:textFill>
            <w14:solidFill>
              <w14:schemeClr w14:val="tx1"/>
            </w14:solidFill>
          </w14:textFill>
        </w:rPr>
        <w:t>自本公告发布之日起5个工作日。</w:t>
      </w:r>
    </w:p>
    <w:p w14:paraId="0435F860">
      <w:pPr>
        <w:pStyle w:val="4"/>
        <w:spacing w:before="0" w:after="0" w:line="440" w:lineRule="exact"/>
        <w:rPr>
          <w:rFonts w:ascii="宋体" w:hAnsi="宋体" w:eastAsia="宋体"/>
          <w:b w:val="0"/>
          <w:color w:val="000000" w:themeColor="text1"/>
          <w:sz w:val="24"/>
          <w:szCs w:val="24"/>
          <w14:textFill>
            <w14:solidFill>
              <w14:schemeClr w14:val="tx1"/>
            </w14:solidFill>
          </w14:textFill>
        </w:rPr>
      </w:pPr>
      <w:bookmarkStart w:id="27" w:name="_Toc35393626"/>
      <w:bookmarkStart w:id="28" w:name="_Toc35393795"/>
      <w:r>
        <w:rPr>
          <w:rFonts w:hint="eastAsia" w:ascii="宋体" w:hAnsi="宋体" w:eastAsia="宋体"/>
          <w:b w:val="0"/>
          <w:color w:val="000000" w:themeColor="text1"/>
          <w:sz w:val="24"/>
          <w:szCs w:val="24"/>
          <w:lang w:val="en-US" w:eastAsia="zh-CN"/>
          <w14:textFill>
            <w14:solidFill>
              <w14:schemeClr w14:val="tx1"/>
            </w14:solidFill>
          </w14:textFill>
        </w:rPr>
        <w:t>七</w:t>
      </w:r>
      <w:r>
        <w:rPr>
          <w:rFonts w:hint="default" w:ascii="宋体" w:hAnsi="宋体" w:eastAsia="宋体"/>
          <w:b w:val="0"/>
          <w:color w:val="000000" w:themeColor="text1"/>
          <w:sz w:val="24"/>
          <w:szCs w:val="24"/>
          <w14:textFill>
            <w14:solidFill>
              <w14:schemeClr w14:val="tx1"/>
            </w14:solidFill>
          </w14:textFill>
        </w:rPr>
        <w:t>、其他补充事宜</w:t>
      </w:r>
      <w:bookmarkEnd w:id="27"/>
      <w:bookmarkEnd w:id="28"/>
    </w:p>
    <w:p w14:paraId="25862E81">
      <w:pPr>
        <w:spacing w:line="440" w:lineRule="exact"/>
        <w:ind w:firstLine="480" w:firstLineChars="2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w:t>
      </w:r>
      <w:r>
        <w:rPr>
          <w:rFonts w:ascii="宋体" w:hAnsi="宋体" w:cs="宋体"/>
          <w:color w:val="000000" w:themeColor="text1"/>
          <w:sz w:val="24"/>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宋体" w:hAnsi="宋体"/>
          <w:color w:val="000000" w:themeColor="text1"/>
          <w:kern w:val="0"/>
          <w:sz w:val="24"/>
          <w14:textFill>
            <w14:solidFill>
              <w14:schemeClr w14:val="tx1"/>
            </w14:solidFill>
          </w14:textFill>
        </w:rPr>
        <w:t>。</w:t>
      </w:r>
    </w:p>
    <w:p w14:paraId="27B2C41C">
      <w:pPr>
        <w:spacing w:line="440" w:lineRule="exact"/>
        <w:ind w:firstLine="480" w:firstLineChars="2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1A3753">
      <w:pPr>
        <w:spacing w:line="440" w:lineRule="exact"/>
        <w:ind w:firstLine="480" w:firstLineChars="2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C913C3">
      <w:pPr>
        <w:spacing w:line="440" w:lineRule="exact"/>
        <w:ind w:firstLine="480" w:firstLineChars="2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4.其他事项：（1）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2）单位负责人为同一人或者存在直接控股、管理关系的不同供应商，不得同时参加同一合同项下的投标。（3）为项目提供整体设计、规范编制或者项目管理、监理、检测等服务的供应商，不得再参加该采购项目的其他采购活动。（4）本项目不收取投标保证金。（5）招标文件公告期限与招标公告的公告期限一致。</w:t>
      </w:r>
    </w:p>
    <w:p w14:paraId="35080AEA">
      <w:pPr>
        <w:pStyle w:val="19"/>
        <w:spacing w:line="440" w:lineRule="exact"/>
        <w:ind w:firstLine="0"/>
        <w:rPr>
          <w:rFonts w:hAnsi="宋体"/>
          <w:color w:val="000000" w:themeColor="text1"/>
          <w:sz w:val="24"/>
          <w:szCs w:val="24"/>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八</w:t>
      </w:r>
      <w:r>
        <w:rPr>
          <w:rFonts w:hint="default" w:hAnsi="宋体"/>
          <w:color w:val="000000" w:themeColor="text1"/>
          <w:sz w:val="24"/>
          <w:szCs w:val="24"/>
          <w14:textFill>
            <w14:solidFill>
              <w14:schemeClr w14:val="tx1"/>
            </w14:solidFill>
          </w14:textFill>
        </w:rPr>
        <w:t>、对本次招标提出询问、质疑、投诉，请按以下方式联系。</w:t>
      </w:r>
    </w:p>
    <w:p w14:paraId="10977C24">
      <w:pPr>
        <w:pStyle w:val="19"/>
        <w:spacing w:line="440" w:lineRule="exact"/>
        <w:ind w:firstLine="464" w:firstLineChars="200"/>
        <w:rPr>
          <w:rFonts w:hAnsi="宋体"/>
          <w:color w:val="000000" w:themeColor="text1"/>
          <w:sz w:val="24"/>
          <w14:textFill>
            <w14:solidFill>
              <w14:schemeClr w14:val="tx1"/>
            </w14:solidFill>
          </w14:textFill>
        </w:rPr>
      </w:pPr>
      <w:r>
        <w:rPr>
          <w:rFonts w:hint="default" w:hAnsi="宋体"/>
          <w:color w:val="000000" w:themeColor="text1"/>
          <w:sz w:val="24"/>
          <w14:textFill>
            <w14:solidFill>
              <w14:schemeClr w14:val="tx1"/>
            </w14:solidFill>
          </w14:textFill>
        </w:rPr>
        <w:t>1.采购人信息</w:t>
      </w:r>
    </w:p>
    <w:p w14:paraId="1E822F59">
      <w:pPr>
        <w:pStyle w:val="19"/>
        <w:spacing w:line="440" w:lineRule="exact"/>
        <w:ind w:firstLine="464" w:firstLineChars="200"/>
        <w:rPr>
          <w:rFonts w:hAnsi="宋体"/>
          <w:color w:val="000000" w:themeColor="text1"/>
          <w:sz w:val="24"/>
          <w14:textFill>
            <w14:solidFill>
              <w14:schemeClr w14:val="tx1"/>
            </w14:solidFill>
          </w14:textFill>
        </w:rPr>
      </w:pPr>
      <w:r>
        <w:rPr>
          <w:rFonts w:hint="default" w:hAnsi="宋体"/>
          <w:color w:val="000000" w:themeColor="text1"/>
          <w:sz w:val="24"/>
          <w14:textFill>
            <w14:solidFill>
              <w14:schemeClr w14:val="tx1"/>
            </w14:solidFill>
          </w14:textFill>
        </w:rPr>
        <w:t>名称：</w:t>
      </w:r>
      <w:r>
        <w:rPr>
          <w:rFonts w:hAnsi="宋体"/>
          <w:color w:val="000000" w:themeColor="text1"/>
          <w:sz w:val="24"/>
          <w14:textFill>
            <w14:solidFill>
              <w14:schemeClr w14:val="tx1"/>
            </w14:solidFill>
          </w14:textFill>
        </w:rPr>
        <w:t>浙江警察学院</w:t>
      </w:r>
    </w:p>
    <w:p w14:paraId="035F1AA4">
      <w:pPr>
        <w:pStyle w:val="19"/>
        <w:spacing w:line="440" w:lineRule="exact"/>
        <w:ind w:firstLine="464" w:firstLineChars="200"/>
        <w:rPr>
          <w:rFonts w:hAnsi="宋体"/>
          <w:color w:val="000000" w:themeColor="text1"/>
          <w:sz w:val="24"/>
          <w14:textFill>
            <w14:solidFill>
              <w14:schemeClr w14:val="tx1"/>
            </w14:solidFill>
          </w14:textFill>
        </w:rPr>
      </w:pPr>
      <w:r>
        <w:rPr>
          <w:rFonts w:hint="default" w:hAnsi="宋体"/>
          <w:color w:val="000000" w:themeColor="text1"/>
          <w:sz w:val="24"/>
          <w14:textFill>
            <w14:solidFill>
              <w14:schemeClr w14:val="tx1"/>
            </w14:solidFill>
          </w14:textFill>
        </w:rPr>
        <w:t>地址：</w:t>
      </w:r>
      <w:r>
        <w:rPr>
          <w:rFonts w:hAnsi="宋体" w:cs="宋体"/>
          <w:color w:val="000000" w:themeColor="text1"/>
          <w:sz w:val="24"/>
          <w14:textFill>
            <w14:solidFill>
              <w14:schemeClr w14:val="tx1"/>
            </w14:solidFill>
          </w14:textFill>
        </w:rPr>
        <w:t>浙江省杭州市滨江区滨文路555号</w:t>
      </w:r>
    </w:p>
    <w:p w14:paraId="728DA69E">
      <w:pPr>
        <w:pStyle w:val="19"/>
        <w:spacing w:line="440" w:lineRule="exact"/>
        <w:ind w:firstLine="464" w:firstLineChars="200"/>
        <w:rPr>
          <w:rFonts w:hAnsi="宋体"/>
          <w:sz w:val="24"/>
        </w:rPr>
      </w:pPr>
      <w:r>
        <w:rPr>
          <w:rFonts w:hint="default" w:hAnsi="宋体"/>
          <w:sz w:val="24"/>
        </w:rPr>
        <w:t>项目联系人（询问）：</w:t>
      </w:r>
      <w:r>
        <w:rPr>
          <w:rFonts w:hint="eastAsia" w:hAnsi="宋体"/>
          <w:sz w:val="24"/>
          <w:lang w:val="en-US" w:eastAsia="zh-CN"/>
        </w:rPr>
        <w:t>王</w:t>
      </w:r>
      <w:r>
        <w:rPr>
          <w:rFonts w:hAnsi="宋体"/>
          <w:sz w:val="24"/>
        </w:rPr>
        <w:t>老师</w:t>
      </w:r>
      <w:bookmarkStart w:id="175" w:name="_GoBack"/>
      <w:bookmarkEnd w:id="175"/>
    </w:p>
    <w:p w14:paraId="3F3DFF93">
      <w:pPr>
        <w:pStyle w:val="19"/>
        <w:spacing w:line="440" w:lineRule="exact"/>
        <w:ind w:firstLine="464" w:firstLineChars="200"/>
        <w:rPr>
          <w:rFonts w:hint="eastAsia" w:hAnsi="宋体" w:eastAsia="宋体"/>
          <w:sz w:val="24"/>
          <w:lang w:eastAsia="zh-CN"/>
        </w:rPr>
      </w:pPr>
      <w:r>
        <w:rPr>
          <w:rFonts w:hint="default" w:hAnsi="宋体"/>
          <w:sz w:val="24"/>
        </w:rPr>
        <w:t>项目联系方式（询问）</w:t>
      </w:r>
      <w:r>
        <w:rPr>
          <w:rFonts w:hint="eastAsia" w:hAnsi="宋体"/>
          <w:sz w:val="24"/>
          <w:lang w:eastAsia="zh-CN"/>
        </w:rPr>
        <w:t>：</w:t>
      </w:r>
      <w:r>
        <w:rPr>
          <w:rFonts w:hint="eastAsia" w:hAnsi="宋体"/>
          <w:sz w:val="24"/>
          <w:lang w:val="en-US" w:eastAsia="zh-CN"/>
        </w:rPr>
        <w:t>0571-88897215</w:t>
      </w:r>
    </w:p>
    <w:p w14:paraId="48826DC3">
      <w:pPr>
        <w:spacing w:line="44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质疑联系人：梁老师</w:t>
      </w:r>
    </w:p>
    <w:p w14:paraId="4EB9B6FE">
      <w:pPr>
        <w:pStyle w:val="19"/>
        <w:spacing w:line="440" w:lineRule="exact"/>
        <w:ind w:firstLine="464" w:firstLineChars="200"/>
        <w:rPr>
          <w:rFonts w:hAnsi="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质疑联系方式：0571-87787163</w:t>
      </w:r>
    </w:p>
    <w:p w14:paraId="45AE105B">
      <w:pPr>
        <w:pStyle w:val="19"/>
        <w:spacing w:line="440" w:lineRule="exact"/>
        <w:ind w:firstLine="464" w:firstLineChars="200"/>
        <w:rPr>
          <w:rFonts w:hAnsi="宋体"/>
          <w:color w:val="000000" w:themeColor="text1"/>
          <w:sz w:val="24"/>
          <w14:textFill>
            <w14:solidFill>
              <w14:schemeClr w14:val="tx1"/>
            </w14:solidFill>
          </w14:textFill>
        </w:rPr>
      </w:pPr>
      <w:r>
        <w:rPr>
          <w:rFonts w:hint="default" w:hAnsi="宋体"/>
          <w:color w:val="000000" w:themeColor="text1"/>
          <w:sz w:val="24"/>
          <w14:textFill>
            <w14:solidFill>
              <w14:schemeClr w14:val="tx1"/>
            </w14:solidFill>
          </w14:textFill>
        </w:rPr>
        <w:t>2.采购代理机构信息</w:t>
      </w:r>
    </w:p>
    <w:p w14:paraId="41B643FB">
      <w:pPr>
        <w:pStyle w:val="19"/>
        <w:spacing w:line="440" w:lineRule="exact"/>
        <w:ind w:firstLine="464" w:firstLineChars="200"/>
        <w:rPr>
          <w:rFonts w:hint="eastAsia" w:hAnsi="宋体" w:eastAsia="宋体"/>
          <w:color w:val="000000" w:themeColor="text1"/>
          <w:sz w:val="24"/>
          <w:lang w:eastAsia="zh-CN"/>
          <w14:textFill>
            <w14:solidFill>
              <w14:schemeClr w14:val="tx1"/>
            </w14:solidFill>
          </w14:textFill>
        </w:rPr>
      </w:pPr>
      <w:r>
        <w:rPr>
          <w:rFonts w:hint="default" w:hAnsi="宋体"/>
          <w:color w:val="000000" w:themeColor="text1"/>
          <w:sz w:val="24"/>
          <w14:textFill>
            <w14:solidFill>
              <w14:schemeClr w14:val="tx1"/>
            </w14:solidFill>
          </w14:textFill>
        </w:rPr>
        <w:t>名  称：</w:t>
      </w:r>
      <w:r>
        <w:rPr>
          <w:rFonts w:hint="eastAsia" w:hAnsi="宋体"/>
          <w:color w:val="000000" w:themeColor="text1"/>
          <w:sz w:val="24"/>
          <w:lang w:eastAsia="zh-CN"/>
          <w14:textFill>
            <w14:solidFill>
              <w14:schemeClr w14:val="tx1"/>
            </w14:solidFill>
          </w14:textFill>
        </w:rPr>
        <w:t>耀华建设管理有限公司</w:t>
      </w:r>
    </w:p>
    <w:p w14:paraId="085AD49F">
      <w:pPr>
        <w:pStyle w:val="19"/>
        <w:spacing w:line="440" w:lineRule="exact"/>
        <w:ind w:firstLine="464" w:firstLineChars="200"/>
        <w:rPr>
          <w:rFonts w:hAnsi="宋体"/>
          <w:color w:val="000000" w:themeColor="text1"/>
          <w:sz w:val="24"/>
          <w14:textFill>
            <w14:solidFill>
              <w14:schemeClr w14:val="tx1"/>
            </w14:solidFill>
          </w14:textFill>
        </w:rPr>
      </w:pPr>
      <w:r>
        <w:rPr>
          <w:rFonts w:hint="default" w:hAnsi="宋体"/>
          <w:color w:val="000000" w:themeColor="text1"/>
          <w:sz w:val="24"/>
          <w14:textFill>
            <w14:solidFill>
              <w14:schemeClr w14:val="tx1"/>
            </w14:solidFill>
          </w14:textFill>
        </w:rPr>
        <w:t>地  址：杭州市钱塘区智慧谷1号楼7楼701室</w:t>
      </w:r>
    </w:p>
    <w:p w14:paraId="1F9B8279">
      <w:pPr>
        <w:pStyle w:val="19"/>
        <w:spacing w:line="440" w:lineRule="exact"/>
        <w:ind w:firstLine="464" w:firstLineChars="200"/>
        <w:rPr>
          <w:rFonts w:hAnsi="宋体"/>
          <w:color w:val="000000" w:themeColor="text1"/>
          <w:sz w:val="24"/>
          <w14:textFill>
            <w14:solidFill>
              <w14:schemeClr w14:val="tx1"/>
            </w14:solidFill>
          </w14:textFill>
        </w:rPr>
      </w:pPr>
      <w:r>
        <w:rPr>
          <w:rFonts w:hint="default" w:hAnsi="宋体"/>
          <w:color w:val="000000" w:themeColor="text1"/>
          <w:sz w:val="24"/>
          <w14:textFill>
            <w14:solidFill>
              <w14:schemeClr w14:val="tx1"/>
            </w14:solidFill>
          </w14:textFill>
        </w:rPr>
        <w:t>传  真：</w:t>
      </w:r>
      <w:r>
        <w:rPr>
          <w:rFonts w:hAnsi="宋体"/>
          <w:color w:val="000000" w:themeColor="text1"/>
          <w:sz w:val="24"/>
          <w14:textFill>
            <w14:solidFill>
              <w14:schemeClr w14:val="tx1"/>
            </w14:solidFill>
          </w14:textFill>
        </w:rPr>
        <w:t>/</w:t>
      </w:r>
    </w:p>
    <w:p w14:paraId="2BE923F7">
      <w:pPr>
        <w:pStyle w:val="19"/>
        <w:spacing w:line="440" w:lineRule="exact"/>
        <w:ind w:firstLine="464" w:firstLineChars="200"/>
        <w:rPr>
          <w:rFonts w:hint="default" w:hAnsi="宋体" w:eastAsia="宋体"/>
          <w:color w:val="000000" w:themeColor="text1"/>
          <w:sz w:val="24"/>
          <w:lang w:val="en-US" w:eastAsia="zh-CN"/>
          <w14:textFill>
            <w14:solidFill>
              <w14:schemeClr w14:val="tx1"/>
            </w14:solidFill>
          </w14:textFill>
        </w:rPr>
      </w:pPr>
      <w:r>
        <w:rPr>
          <w:rFonts w:hint="default" w:hAnsi="宋体"/>
          <w:color w:val="000000" w:themeColor="text1"/>
          <w:sz w:val="24"/>
          <w14:textFill>
            <w14:solidFill>
              <w14:schemeClr w14:val="tx1"/>
            </w14:solidFill>
          </w14:textFill>
        </w:rPr>
        <w:t>项目联系人（询问）：</w:t>
      </w:r>
      <w:r>
        <w:rPr>
          <w:rFonts w:hint="eastAsia" w:hAnsi="宋体" w:cs="宋体"/>
          <w:color w:val="000000" w:themeColor="text1"/>
          <w:sz w:val="24"/>
          <w:lang w:val="en-US" w:eastAsia="zh-CN"/>
          <w14:textFill>
            <w14:solidFill>
              <w14:schemeClr w14:val="tx1"/>
            </w14:solidFill>
          </w14:textFill>
        </w:rPr>
        <w:t>王菁菁</w:t>
      </w:r>
    </w:p>
    <w:p w14:paraId="2A158390">
      <w:pPr>
        <w:pStyle w:val="19"/>
        <w:spacing w:line="440" w:lineRule="exact"/>
        <w:ind w:firstLine="464" w:firstLineChars="200"/>
        <w:rPr>
          <w:rFonts w:hint="default" w:hAnsi="宋体" w:eastAsia="宋体" w:cs="宋体"/>
          <w:color w:val="000000" w:themeColor="text1"/>
          <w:sz w:val="24"/>
          <w:lang w:val="en-US" w:eastAsia="zh-CN"/>
          <w14:textFill>
            <w14:solidFill>
              <w14:schemeClr w14:val="tx1"/>
            </w14:solidFill>
          </w14:textFill>
        </w:rPr>
      </w:pPr>
      <w:r>
        <w:rPr>
          <w:rFonts w:hint="default" w:hAnsi="宋体"/>
          <w:color w:val="000000" w:themeColor="text1"/>
          <w:sz w:val="24"/>
          <w14:textFill>
            <w14:solidFill>
              <w14:schemeClr w14:val="tx1"/>
            </w14:solidFill>
          </w14:textFill>
        </w:rPr>
        <w:t>项目联系方式（询问）：</w:t>
      </w:r>
      <w:r>
        <w:rPr>
          <w:rFonts w:hint="eastAsia" w:hAnsi="宋体" w:cs="宋体"/>
          <w:color w:val="000000" w:themeColor="text1"/>
          <w:sz w:val="24"/>
          <w:lang w:val="en-US" w:eastAsia="zh-CN"/>
          <w14:textFill>
            <w14:solidFill>
              <w14:schemeClr w14:val="tx1"/>
            </w14:solidFill>
          </w14:textFill>
        </w:rPr>
        <w:t>13600522749</w:t>
      </w:r>
    </w:p>
    <w:p w14:paraId="1664F412">
      <w:pPr>
        <w:pStyle w:val="19"/>
        <w:spacing w:line="440" w:lineRule="exact"/>
        <w:ind w:firstLine="464" w:firstLineChars="200"/>
        <w:rPr>
          <w:rFonts w:hAnsi="宋体"/>
          <w:color w:val="000000" w:themeColor="text1"/>
          <w:sz w:val="24"/>
          <w14:textFill>
            <w14:solidFill>
              <w14:schemeClr w14:val="tx1"/>
            </w14:solidFill>
          </w14:textFill>
        </w:rPr>
      </w:pPr>
      <w:r>
        <w:rPr>
          <w:rFonts w:hint="default" w:hAnsi="宋体"/>
          <w:color w:val="000000" w:themeColor="text1"/>
          <w:sz w:val="24"/>
          <w14:textFill>
            <w14:solidFill>
              <w14:schemeClr w14:val="tx1"/>
            </w14:solidFill>
          </w14:textFill>
        </w:rPr>
        <w:t>质疑联系人：</w:t>
      </w:r>
      <w:r>
        <w:rPr>
          <w:rFonts w:hint="eastAsia" w:hAnsi="宋体"/>
          <w:color w:val="000000" w:themeColor="text1"/>
          <w:sz w:val="24"/>
          <w:lang w:val="en-US" w:eastAsia="zh-CN"/>
          <w14:textFill>
            <w14:solidFill>
              <w14:schemeClr w14:val="tx1"/>
            </w14:solidFill>
          </w14:textFill>
        </w:rPr>
        <w:t>陈庆朋</w:t>
      </w:r>
      <w:r>
        <w:rPr>
          <w:rFonts w:hint="eastAsia" w:hAnsi="宋体" w:cs="宋体"/>
          <w:color w:val="000000" w:themeColor="text1"/>
          <w:sz w:val="24"/>
          <w:lang w:val="en-US" w:eastAsia="zh-CN"/>
          <w14:textFill>
            <w14:solidFill>
              <w14:schemeClr w14:val="tx1"/>
            </w14:solidFill>
          </w14:textFill>
        </w:rPr>
        <w:t xml:space="preserve"> </w:t>
      </w:r>
      <w:r>
        <w:rPr>
          <w:rFonts w:hAnsi="宋体" w:cs="宋体"/>
          <w:color w:val="000000" w:themeColor="text1"/>
          <w:sz w:val="24"/>
          <w14:textFill>
            <w14:solidFill>
              <w14:schemeClr w14:val="tx1"/>
            </w14:solidFill>
          </w14:textFill>
        </w:rPr>
        <w:t xml:space="preserve"> </w:t>
      </w:r>
    </w:p>
    <w:p w14:paraId="39F41854">
      <w:pPr>
        <w:pStyle w:val="19"/>
        <w:spacing w:line="440" w:lineRule="exact"/>
        <w:ind w:firstLine="464" w:firstLineChars="200"/>
        <w:rPr>
          <w:rFonts w:hint="default" w:hAnsi="宋体" w:eastAsia="宋体"/>
          <w:color w:val="000000" w:themeColor="text1"/>
          <w:sz w:val="24"/>
          <w:lang w:val="en-US" w:eastAsia="zh-CN"/>
          <w14:textFill>
            <w14:solidFill>
              <w14:schemeClr w14:val="tx1"/>
            </w14:solidFill>
          </w14:textFill>
        </w:rPr>
      </w:pPr>
      <w:r>
        <w:rPr>
          <w:rFonts w:hAnsi="宋体" w:cs="宋体"/>
          <w:color w:val="000000" w:themeColor="text1"/>
          <w:sz w:val="24"/>
          <w14:textFill>
            <w14:solidFill>
              <w14:schemeClr w14:val="tx1"/>
            </w14:solidFill>
          </w14:textFill>
        </w:rPr>
        <w:t>质疑联系方式：</w:t>
      </w:r>
      <w:r>
        <w:rPr>
          <w:rFonts w:hint="eastAsia" w:hAnsi="宋体" w:cs="宋体"/>
          <w:color w:val="000000" w:themeColor="text1"/>
          <w:sz w:val="24"/>
          <w:lang w:val="en-US" w:eastAsia="zh-CN"/>
          <w14:textFill>
            <w14:solidFill>
              <w14:schemeClr w14:val="tx1"/>
            </w14:solidFill>
          </w14:textFill>
        </w:rPr>
        <w:t>15268185845</w:t>
      </w:r>
    </w:p>
    <w:p w14:paraId="201A2355">
      <w:pPr>
        <w:pStyle w:val="19"/>
        <w:spacing w:line="440" w:lineRule="exact"/>
        <w:ind w:firstLine="464" w:firstLineChars="200"/>
        <w:rPr>
          <w:rFonts w:hint="default" w:hAnsi="宋体"/>
          <w:sz w:val="24"/>
        </w:rPr>
      </w:pPr>
      <w:bookmarkStart w:id="29" w:name="_Toc163423935"/>
      <w:r>
        <w:rPr>
          <w:rFonts w:hint="default" w:hAnsi="宋体"/>
          <w:sz w:val="24"/>
        </w:rPr>
        <w:t>3.该项目由采购人处理采购争议。质疑环节，采购人委托采购代理机构处理的，可由采购代理机构答复。对质疑答复不满意的，向采购人内部设置的采购监督机构反映。</w:t>
      </w:r>
    </w:p>
    <w:p w14:paraId="3ED9E2FD">
      <w:pPr>
        <w:pStyle w:val="19"/>
        <w:spacing w:line="440" w:lineRule="exact"/>
        <w:ind w:firstLine="464" w:firstLineChars="200"/>
        <w:rPr>
          <w:rFonts w:hint="default" w:hAnsi="宋体"/>
          <w:sz w:val="24"/>
        </w:rPr>
      </w:pPr>
      <w:r>
        <w:rPr>
          <w:rFonts w:hint="default" w:hAnsi="宋体"/>
          <w:sz w:val="24"/>
        </w:rPr>
        <w:t>政策咨询：何一平、冯华，0571-87058424、87055741    </w:t>
      </w:r>
    </w:p>
    <w:p w14:paraId="1BF1662B">
      <w:pPr>
        <w:pStyle w:val="19"/>
        <w:spacing w:line="440" w:lineRule="exact"/>
        <w:ind w:firstLine="464" w:firstLineChars="200"/>
        <w:rPr>
          <w:rFonts w:hint="default" w:hAnsi="宋体"/>
          <w:sz w:val="24"/>
        </w:rPr>
      </w:pPr>
      <w:r>
        <w:rPr>
          <w:rFonts w:hint="default" w:hAnsi="宋体"/>
          <w:sz w:val="24"/>
        </w:rPr>
        <w:t>预算金额未达100万元的采购项目，由采购人处理采购争议。    </w:t>
      </w:r>
    </w:p>
    <w:p w14:paraId="1401DBD8">
      <w:pPr>
        <w:pStyle w:val="19"/>
        <w:spacing w:line="440" w:lineRule="exact"/>
        <w:ind w:firstLine="464" w:firstLineChars="200"/>
        <w:rPr>
          <w:rFonts w:hint="default" w:hAnsi="宋体"/>
          <w:sz w:val="24"/>
        </w:rPr>
      </w:pPr>
      <w:r>
        <w:rPr>
          <w:rFonts w:hint="default" w:hAnsi="宋体"/>
          <w:sz w:val="24"/>
        </w:rPr>
        <w:t>若对项目采购电子交易系统操作有疑问，可登录政采云（https://www.zcygov.cn/），点击右侧咨询小采，获取采小蜜智能服务管家帮助，或拨打政采云服务热线95763获取热线服务帮助。</w:t>
      </w:r>
    </w:p>
    <w:p w14:paraId="33415019">
      <w:pPr>
        <w:pStyle w:val="19"/>
        <w:spacing w:line="440" w:lineRule="exact"/>
        <w:ind w:firstLine="464" w:firstLineChars="200"/>
        <w:rPr>
          <w:rFonts w:hint="default" w:hAnsi="宋体"/>
          <w:sz w:val="24"/>
        </w:rPr>
      </w:pPr>
      <w:r>
        <w:rPr>
          <w:rFonts w:hint="default" w:hAnsi="宋体"/>
          <w:sz w:val="24"/>
        </w:rPr>
        <w:t>CA问题联系电话（人工）：汇信CA 400-888-4636；天谷CA 400-087-8198。</w:t>
      </w:r>
    </w:p>
    <w:p w14:paraId="23DAB27E">
      <w:pPr>
        <w:rPr>
          <w:rStyle w:val="145"/>
          <w:rFonts w:hint="default" w:hAnsi="宋体"/>
          <w:color w:val="000000" w:themeColor="text1"/>
          <w:sz w:val="32"/>
          <w:szCs w:val="32"/>
          <w14:textFill>
            <w14:solidFill>
              <w14:schemeClr w14:val="tx1"/>
            </w14:solidFill>
          </w14:textFill>
        </w:rPr>
      </w:pPr>
      <w:r>
        <w:rPr>
          <w:rStyle w:val="145"/>
          <w:rFonts w:hint="default" w:hAnsi="宋体"/>
          <w:color w:val="000000" w:themeColor="text1"/>
          <w:sz w:val="32"/>
          <w:szCs w:val="32"/>
          <w14:textFill>
            <w14:solidFill>
              <w14:schemeClr w14:val="tx1"/>
            </w14:solidFill>
          </w14:textFill>
        </w:rPr>
        <w:br w:type="page"/>
      </w:r>
    </w:p>
    <w:p w14:paraId="6BCDB7A6">
      <w:pPr>
        <w:pStyle w:val="19"/>
        <w:spacing w:line="440" w:lineRule="exact"/>
        <w:ind w:firstLine="627" w:firstLineChars="200"/>
        <w:jc w:val="center"/>
        <w:rPr>
          <w:rFonts w:hAnsi="宋体"/>
          <w:b/>
          <w:color w:val="000000" w:themeColor="text1"/>
          <w:sz w:val="36"/>
          <w:szCs w:val="36"/>
          <w14:textFill>
            <w14:solidFill>
              <w14:schemeClr w14:val="tx1"/>
            </w14:solidFill>
          </w14:textFill>
        </w:rPr>
      </w:pPr>
      <w:r>
        <w:rPr>
          <w:rStyle w:val="145"/>
          <w:rFonts w:hint="default" w:hAnsi="宋体"/>
          <w:color w:val="000000" w:themeColor="text1"/>
          <w:sz w:val="32"/>
          <w:szCs w:val="32"/>
          <w14:textFill>
            <w14:solidFill>
              <w14:schemeClr w14:val="tx1"/>
            </w14:solidFill>
          </w14:textFill>
        </w:rPr>
        <w:t>第二章  投标人须知</w:t>
      </w:r>
      <w:bookmarkEnd w:id="29"/>
    </w:p>
    <w:p w14:paraId="4E0B56F0">
      <w:pPr>
        <w:snapToGrid w:val="0"/>
        <w:spacing w:before="120" w:beforeLines="50" w:after="120" w:afterLines="50" w:line="360" w:lineRule="auto"/>
        <w:jc w:val="center"/>
        <w:outlineLvl w:val="1"/>
        <w:rPr>
          <w:rFonts w:ascii="宋体" w:hAnsi="宋体"/>
          <w:b/>
          <w:color w:val="000000" w:themeColor="text1"/>
          <w:sz w:val="30"/>
          <w:szCs w:val="30"/>
          <w14:textFill>
            <w14:solidFill>
              <w14:schemeClr w14:val="tx1"/>
            </w14:solidFill>
          </w14:textFill>
        </w:rPr>
      </w:pPr>
      <w:r>
        <w:rPr>
          <w:rFonts w:hint="default" w:ascii="宋体" w:hAnsi="宋体"/>
          <w:b/>
          <w:color w:val="000000" w:themeColor="text1"/>
          <w:sz w:val="30"/>
          <w:szCs w:val="30"/>
          <w14:textFill>
            <w14:solidFill>
              <w14:schemeClr w14:val="tx1"/>
            </w14:solidFill>
          </w14:textFill>
        </w:rPr>
        <w:t>前附表</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440"/>
        <w:gridCol w:w="7142"/>
      </w:tblGrid>
      <w:tr w14:paraId="3CF0A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41303F0">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序号</w:t>
            </w:r>
          </w:p>
        </w:tc>
        <w:tc>
          <w:tcPr>
            <w:tcW w:w="1440" w:type="dxa"/>
            <w:tcBorders>
              <w:top w:val="single" w:color="auto" w:sz="4" w:space="0"/>
              <w:left w:val="single" w:color="auto" w:sz="4" w:space="0"/>
              <w:bottom w:val="single" w:color="auto" w:sz="4" w:space="0"/>
              <w:right w:val="single" w:color="auto" w:sz="4" w:space="0"/>
            </w:tcBorders>
            <w:vAlign w:val="center"/>
          </w:tcPr>
          <w:p w14:paraId="088AE45C">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名  称</w:t>
            </w:r>
          </w:p>
        </w:tc>
        <w:tc>
          <w:tcPr>
            <w:tcW w:w="7142" w:type="dxa"/>
            <w:tcBorders>
              <w:top w:val="single" w:color="auto" w:sz="4" w:space="0"/>
              <w:left w:val="single" w:color="auto" w:sz="4" w:space="0"/>
              <w:bottom w:val="single" w:color="auto" w:sz="4" w:space="0"/>
              <w:right w:val="single" w:color="auto" w:sz="4" w:space="0"/>
            </w:tcBorders>
            <w:vAlign w:val="center"/>
          </w:tcPr>
          <w:p w14:paraId="53674C8D">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内   容</w:t>
            </w:r>
          </w:p>
        </w:tc>
      </w:tr>
      <w:tr w14:paraId="6E995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652E1CC">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1</w:t>
            </w:r>
          </w:p>
        </w:tc>
        <w:tc>
          <w:tcPr>
            <w:tcW w:w="1440" w:type="dxa"/>
            <w:tcBorders>
              <w:top w:val="single" w:color="auto" w:sz="4" w:space="0"/>
              <w:left w:val="single" w:color="auto" w:sz="4" w:space="0"/>
              <w:bottom w:val="single" w:color="auto" w:sz="4" w:space="0"/>
              <w:right w:val="single" w:color="auto" w:sz="4" w:space="0"/>
            </w:tcBorders>
            <w:vAlign w:val="center"/>
          </w:tcPr>
          <w:p w14:paraId="64AD5454">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项目名称</w:t>
            </w:r>
          </w:p>
        </w:tc>
        <w:tc>
          <w:tcPr>
            <w:tcW w:w="7142" w:type="dxa"/>
            <w:tcBorders>
              <w:top w:val="single" w:color="auto" w:sz="4" w:space="0"/>
              <w:left w:val="single" w:color="auto" w:sz="4" w:space="0"/>
              <w:bottom w:val="single" w:color="auto" w:sz="4" w:space="0"/>
              <w:right w:val="single" w:color="auto" w:sz="4" w:space="0"/>
            </w:tcBorders>
            <w:vAlign w:val="center"/>
          </w:tcPr>
          <w:p w14:paraId="68891938">
            <w:pPr>
              <w:snapToGrid w:val="0"/>
              <w:spacing w:line="320" w:lineRule="exac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浙江省公安特警训练基地2025年训练基础耗材采购项</w:t>
            </w:r>
            <w:r>
              <w:rPr>
                <w:rFonts w:hint="eastAsia" w:ascii="宋体" w:hAnsi="宋体"/>
                <w:color w:val="000000" w:themeColor="text1"/>
                <w:sz w:val="24"/>
                <w:szCs w:val="24"/>
                <w:lang w:val="en-US" w:eastAsia="zh-CN"/>
                <w14:textFill>
                  <w14:solidFill>
                    <w14:schemeClr w14:val="tx1"/>
                  </w14:solidFill>
                </w14:textFill>
              </w:rPr>
              <w:t>目</w:t>
            </w:r>
          </w:p>
        </w:tc>
      </w:tr>
      <w:tr w14:paraId="2E317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BFC1988">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2</w:t>
            </w:r>
          </w:p>
        </w:tc>
        <w:tc>
          <w:tcPr>
            <w:tcW w:w="1440" w:type="dxa"/>
            <w:tcBorders>
              <w:top w:val="single" w:color="auto" w:sz="4" w:space="0"/>
              <w:left w:val="single" w:color="auto" w:sz="4" w:space="0"/>
              <w:bottom w:val="single" w:color="auto" w:sz="4" w:space="0"/>
              <w:right w:val="single" w:color="auto" w:sz="4" w:space="0"/>
            </w:tcBorders>
            <w:vAlign w:val="center"/>
          </w:tcPr>
          <w:p w14:paraId="616C3D36">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采购内</w:t>
            </w:r>
          </w:p>
          <w:p w14:paraId="10753369">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容及数量</w:t>
            </w:r>
          </w:p>
        </w:tc>
        <w:tc>
          <w:tcPr>
            <w:tcW w:w="7142" w:type="dxa"/>
            <w:tcBorders>
              <w:top w:val="single" w:color="auto" w:sz="4" w:space="0"/>
              <w:left w:val="single" w:color="auto" w:sz="4" w:space="0"/>
              <w:bottom w:val="single" w:color="auto" w:sz="4" w:space="0"/>
              <w:right w:val="single" w:color="auto" w:sz="4" w:space="0"/>
            </w:tcBorders>
            <w:vAlign w:val="center"/>
          </w:tcPr>
          <w:p w14:paraId="7B42011B">
            <w:pPr>
              <w:snapToGrid w:val="0"/>
              <w:spacing w:line="320" w:lineRule="exact"/>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详见招标文件第四章采购内容及需求部分</w:t>
            </w:r>
          </w:p>
        </w:tc>
      </w:tr>
      <w:tr w14:paraId="08214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9D57B8F">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3</w:t>
            </w:r>
          </w:p>
        </w:tc>
        <w:tc>
          <w:tcPr>
            <w:tcW w:w="1440" w:type="dxa"/>
            <w:tcBorders>
              <w:top w:val="single" w:color="auto" w:sz="4" w:space="0"/>
              <w:left w:val="single" w:color="auto" w:sz="4" w:space="0"/>
              <w:bottom w:val="single" w:color="auto" w:sz="4" w:space="0"/>
              <w:right w:val="single" w:color="auto" w:sz="4" w:space="0"/>
            </w:tcBorders>
            <w:vAlign w:val="center"/>
          </w:tcPr>
          <w:p w14:paraId="4DF1E0D5">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预算金额</w:t>
            </w:r>
          </w:p>
        </w:tc>
        <w:tc>
          <w:tcPr>
            <w:tcW w:w="7142" w:type="dxa"/>
            <w:tcBorders>
              <w:top w:val="single" w:color="auto" w:sz="4" w:space="0"/>
              <w:left w:val="single" w:color="auto" w:sz="4" w:space="0"/>
              <w:bottom w:val="single" w:color="auto" w:sz="4" w:space="0"/>
              <w:right w:val="single" w:color="auto" w:sz="4" w:space="0"/>
            </w:tcBorders>
            <w:vAlign w:val="center"/>
          </w:tcPr>
          <w:p w14:paraId="534B3AF2">
            <w:pPr>
              <w:snapToGrid w:val="0"/>
              <w:spacing w:line="320" w:lineRule="exact"/>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详见招标公告</w:t>
            </w:r>
          </w:p>
        </w:tc>
      </w:tr>
      <w:tr w14:paraId="31301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EDB1222">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4</w:t>
            </w:r>
          </w:p>
        </w:tc>
        <w:tc>
          <w:tcPr>
            <w:tcW w:w="1440" w:type="dxa"/>
            <w:tcBorders>
              <w:top w:val="single" w:color="auto" w:sz="4" w:space="0"/>
              <w:left w:val="single" w:color="auto" w:sz="4" w:space="0"/>
              <w:bottom w:val="single" w:color="auto" w:sz="4" w:space="0"/>
              <w:right w:val="single" w:color="auto" w:sz="4" w:space="0"/>
            </w:tcBorders>
            <w:vAlign w:val="center"/>
          </w:tcPr>
          <w:p w14:paraId="3553907F">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公告媒体</w:t>
            </w:r>
          </w:p>
        </w:tc>
        <w:tc>
          <w:tcPr>
            <w:tcW w:w="7142" w:type="dxa"/>
            <w:tcBorders>
              <w:top w:val="single" w:color="auto" w:sz="4" w:space="0"/>
              <w:left w:val="single" w:color="auto" w:sz="4" w:space="0"/>
              <w:bottom w:val="single" w:color="auto" w:sz="4" w:space="0"/>
              <w:right w:val="single" w:color="auto" w:sz="4" w:space="0"/>
            </w:tcBorders>
            <w:vAlign w:val="center"/>
          </w:tcPr>
          <w:p w14:paraId="61DB3293">
            <w:pPr>
              <w:autoSpaceDE w:val="0"/>
              <w:autoSpaceDN w:val="0"/>
              <w:snapToGrid w:val="0"/>
              <w:spacing w:line="320" w:lineRule="exact"/>
              <w:textAlignment w:val="bottom"/>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浙江政府采购网</w:t>
            </w:r>
          </w:p>
        </w:tc>
      </w:tr>
      <w:tr w14:paraId="5A5E2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C8DAB4A">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5</w:t>
            </w:r>
          </w:p>
        </w:tc>
        <w:tc>
          <w:tcPr>
            <w:tcW w:w="1440" w:type="dxa"/>
            <w:tcBorders>
              <w:top w:val="single" w:color="auto" w:sz="4" w:space="0"/>
              <w:left w:val="single" w:color="auto" w:sz="4" w:space="0"/>
              <w:bottom w:val="single" w:color="auto" w:sz="4" w:space="0"/>
              <w:right w:val="single" w:color="auto" w:sz="4" w:space="0"/>
            </w:tcBorders>
            <w:vAlign w:val="center"/>
          </w:tcPr>
          <w:p w14:paraId="01F1071C">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电子交</w:t>
            </w:r>
          </w:p>
          <w:p w14:paraId="16AA6CC1">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易平台</w:t>
            </w:r>
          </w:p>
        </w:tc>
        <w:tc>
          <w:tcPr>
            <w:tcW w:w="7142" w:type="dxa"/>
            <w:tcBorders>
              <w:top w:val="single" w:color="auto" w:sz="4" w:space="0"/>
              <w:left w:val="single" w:color="auto" w:sz="4" w:space="0"/>
              <w:bottom w:val="single" w:color="auto" w:sz="4" w:space="0"/>
              <w:right w:val="single" w:color="auto" w:sz="4" w:space="0"/>
            </w:tcBorders>
            <w:vAlign w:val="center"/>
          </w:tcPr>
          <w:p w14:paraId="231AE8B5">
            <w:pPr>
              <w:snapToGrid w:val="0"/>
              <w:spacing w:line="320" w:lineRule="exact"/>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政府采购云平台（www.zcygov.cn）</w:t>
            </w:r>
          </w:p>
        </w:tc>
      </w:tr>
      <w:tr w14:paraId="4B21C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8474C98">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6</w:t>
            </w:r>
          </w:p>
        </w:tc>
        <w:tc>
          <w:tcPr>
            <w:tcW w:w="1440" w:type="dxa"/>
            <w:tcBorders>
              <w:top w:val="single" w:color="auto" w:sz="4" w:space="0"/>
              <w:left w:val="single" w:color="auto" w:sz="4" w:space="0"/>
              <w:bottom w:val="single" w:color="auto" w:sz="4" w:space="0"/>
              <w:right w:val="single" w:color="auto" w:sz="4" w:space="0"/>
            </w:tcBorders>
            <w:vAlign w:val="center"/>
          </w:tcPr>
          <w:p w14:paraId="12524D78">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投标报价</w:t>
            </w:r>
          </w:p>
        </w:tc>
        <w:tc>
          <w:tcPr>
            <w:tcW w:w="7142" w:type="dxa"/>
            <w:tcBorders>
              <w:top w:val="single" w:color="auto" w:sz="4" w:space="0"/>
              <w:left w:val="single" w:color="auto" w:sz="4" w:space="0"/>
              <w:bottom w:val="single" w:color="auto" w:sz="4" w:space="0"/>
              <w:right w:val="single" w:color="auto" w:sz="4" w:space="0"/>
            </w:tcBorders>
            <w:vAlign w:val="center"/>
          </w:tcPr>
          <w:p w14:paraId="7A72BDCC">
            <w:pPr>
              <w:snapToGrid w:val="0"/>
              <w:spacing w:line="320" w:lineRule="exact"/>
              <w:ind w:left="360" w:hanging="360" w:hangingChars="150"/>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1、本项目应以人民币报价；</w:t>
            </w:r>
          </w:p>
          <w:p w14:paraId="1EE826B5">
            <w:pPr>
              <w:snapToGrid w:val="0"/>
              <w:spacing w:line="320" w:lineRule="exact"/>
              <w:ind w:left="360" w:hanging="360" w:hangingChars="150"/>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2、不论采购结果如何，供应商均应自行承担所有与投标有关的全部费用。</w:t>
            </w:r>
          </w:p>
        </w:tc>
      </w:tr>
      <w:tr w14:paraId="606FB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9016EC0">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7</w:t>
            </w:r>
          </w:p>
        </w:tc>
        <w:tc>
          <w:tcPr>
            <w:tcW w:w="1440" w:type="dxa"/>
            <w:tcBorders>
              <w:top w:val="single" w:color="auto" w:sz="4" w:space="0"/>
              <w:left w:val="single" w:color="auto" w:sz="4" w:space="0"/>
              <w:bottom w:val="single" w:color="auto" w:sz="4" w:space="0"/>
              <w:right w:val="single" w:color="auto" w:sz="4" w:space="0"/>
            </w:tcBorders>
            <w:vAlign w:val="center"/>
          </w:tcPr>
          <w:p w14:paraId="7702BC66">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投标保证金</w:t>
            </w:r>
          </w:p>
        </w:tc>
        <w:tc>
          <w:tcPr>
            <w:tcW w:w="7142" w:type="dxa"/>
            <w:tcBorders>
              <w:top w:val="single" w:color="auto" w:sz="4" w:space="0"/>
              <w:left w:val="single" w:color="auto" w:sz="4" w:space="0"/>
              <w:bottom w:val="single" w:color="auto" w:sz="4" w:space="0"/>
              <w:right w:val="single" w:color="auto" w:sz="4" w:space="0"/>
            </w:tcBorders>
            <w:vAlign w:val="center"/>
          </w:tcPr>
          <w:p w14:paraId="3F029089">
            <w:pPr>
              <w:snapToGrid w:val="0"/>
              <w:spacing w:line="320" w:lineRule="exact"/>
              <w:ind w:left="360" w:hanging="360" w:hangingChars="150"/>
              <w:rPr>
                <w:rFonts w:ascii="宋体" w:hAnsi="宋体"/>
                <w:b/>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不收取</w:t>
            </w:r>
          </w:p>
        </w:tc>
      </w:tr>
      <w:tr w14:paraId="4587F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9F76895">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8</w:t>
            </w:r>
          </w:p>
        </w:tc>
        <w:tc>
          <w:tcPr>
            <w:tcW w:w="1440" w:type="dxa"/>
            <w:tcBorders>
              <w:top w:val="single" w:color="auto" w:sz="4" w:space="0"/>
              <w:left w:val="single" w:color="auto" w:sz="4" w:space="0"/>
              <w:bottom w:val="single" w:color="auto" w:sz="4" w:space="0"/>
              <w:right w:val="single" w:color="auto" w:sz="4" w:space="0"/>
            </w:tcBorders>
            <w:vAlign w:val="center"/>
          </w:tcPr>
          <w:p w14:paraId="6373F91D">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踏勘现场</w:t>
            </w:r>
          </w:p>
        </w:tc>
        <w:tc>
          <w:tcPr>
            <w:tcW w:w="7142" w:type="dxa"/>
            <w:tcBorders>
              <w:top w:val="single" w:color="auto" w:sz="4" w:space="0"/>
              <w:left w:val="single" w:color="auto" w:sz="4" w:space="0"/>
              <w:bottom w:val="single" w:color="auto" w:sz="4" w:space="0"/>
              <w:right w:val="single" w:color="auto" w:sz="4" w:space="0"/>
            </w:tcBorders>
            <w:vAlign w:val="center"/>
          </w:tcPr>
          <w:p w14:paraId="7328B755">
            <w:pPr>
              <w:snapToGrid w:val="0"/>
              <w:spacing w:line="320" w:lineRule="exact"/>
              <w:rPr>
                <w:rFonts w:ascii="宋体" w:hAnsi="宋体"/>
                <w:b/>
                <w:bCs/>
                <w:color w:val="000000" w:themeColor="text1"/>
                <w:sz w:val="24"/>
                <w:szCs w:val="24"/>
                <w14:textFill>
                  <w14:solidFill>
                    <w14:schemeClr w14:val="tx1"/>
                  </w14:solidFill>
                </w14:textFill>
              </w:rPr>
            </w:pPr>
            <w:r>
              <w:rPr>
                <w:rFonts w:hint="default" w:ascii="宋体" w:hAnsi="宋体"/>
                <w:b/>
                <w:bCs/>
                <w:color w:val="000000" w:themeColor="text1"/>
                <w:sz w:val="24"/>
                <w:szCs w:val="24"/>
                <w14:textFill>
                  <w14:solidFill>
                    <w14:schemeClr w14:val="tx1"/>
                  </w14:solidFill>
                </w14:textFill>
              </w:rPr>
              <w:sym w:font="Wingdings 2" w:char="00A3"/>
            </w:r>
            <w:r>
              <w:rPr>
                <w:rFonts w:hint="default" w:ascii="宋体" w:hAnsi="宋体"/>
                <w:b/>
                <w:bCs/>
                <w:color w:val="000000" w:themeColor="text1"/>
                <w:sz w:val="24"/>
                <w:szCs w:val="24"/>
                <w14:textFill>
                  <w14:solidFill>
                    <w14:schemeClr w14:val="tx1"/>
                  </w14:solidFill>
                </w14:textFill>
              </w:rPr>
              <w:t xml:space="preserve"> 组织（详细内容）</w:t>
            </w:r>
          </w:p>
          <w:p w14:paraId="7C0E23FF">
            <w:pPr>
              <w:snapToGrid w:val="0"/>
              <w:spacing w:line="320" w:lineRule="exact"/>
              <w:rPr>
                <w:rFonts w:ascii="宋体" w:hAnsi="宋体"/>
                <w:b/>
                <w:bCs/>
                <w:color w:val="000000" w:themeColor="text1"/>
                <w:sz w:val="24"/>
                <w:szCs w:val="24"/>
                <w14:textFill>
                  <w14:solidFill>
                    <w14:schemeClr w14:val="tx1"/>
                  </w14:solidFill>
                </w14:textFill>
              </w:rPr>
            </w:pPr>
            <w:r>
              <w:rPr>
                <w:rFonts w:hint="default" w:ascii="宋体" w:hAnsi="宋体"/>
                <w:b/>
                <w:bCs/>
                <w:color w:val="000000" w:themeColor="text1"/>
                <w:sz w:val="24"/>
                <w:szCs w:val="24"/>
                <w14:textFill>
                  <w14:solidFill>
                    <w14:schemeClr w14:val="tx1"/>
                  </w14:solidFill>
                </w14:textFill>
              </w:rPr>
              <w:sym w:font="Wingdings 2" w:char="0052"/>
            </w:r>
            <w:r>
              <w:rPr>
                <w:rFonts w:hint="default" w:ascii="宋体" w:hAnsi="宋体"/>
                <w:b/>
                <w:bCs/>
                <w:color w:val="000000" w:themeColor="text1"/>
                <w:sz w:val="24"/>
                <w:szCs w:val="24"/>
                <w14:textFill>
                  <w14:solidFill>
                    <w14:schemeClr w14:val="tx1"/>
                  </w14:solidFill>
                </w14:textFill>
              </w:rPr>
              <w:t>不组织</w:t>
            </w:r>
            <w:r>
              <w:rPr>
                <w:rFonts w:ascii="宋体" w:hAnsi="宋体"/>
                <w:b/>
                <w:bCs/>
                <w:color w:val="000000" w:themeColor="text1"/>
                <w:sz w:val="24"/>
                <w:szCs w:val="24"/>
                <w14:textFill>
                  <w14:solidFill>
                    <w14:schemeClr w14:val="tx1"/>
                  </w14:solidFill>
                </w14:textFill>
              </w:rPr>
              <w:t>，</w:t>
            </w:r>
            <w:r>
              <w:rPr>
                <w:rFonts w:hint="default" w:ascii="宋体" w:hAnsi="宋体"/>
                <w:b/>
                <w:bCs/>
                <w:color w:val="000000" w:themeColor="text1"/>
                <w:sz w:val="24"/>
                <w:szCs w:val="24"/>
                <w14:textFill>
                  <w14:solidFill>
                    <w14:schemeClr w14:val="tx1"/>
                  </w14:solidFill>
                </w14:textFill>
              </w:rPr>
              <w:t>投标人自行现场踏勘</w:t>
            </w:r>
          </w:p>
        </w:tc>
      </w:tr>
      <w:tr w14:paraId="3155B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B5D1B9D">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9</w:t>
            </w:r>
          </w:p>
        </w:tc>
        <w:tc>
          <w:tcPr>
            <w:tcW w:w="1440" w:type="dxa"/>
            <w:tcBorders>
              <w:top w:val="single" w:color="auto" w:sz="4" w:space="0"/>
              <w:left w:val="single" w:color="auto" w:sz="4" w:space="0"/>
              <w:bottom w:val="single" w:color="auto" w:sz="4" w:space="0"/>
              <w:right w:val="single" w:color="auto" w:sz="4" w:space="0"/>
            </w:tcBorders>
            <w:vAlign w:val="center"/>
          </w:tcPr>
          <w:p w14:paraId="0DF90F6F">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hAnsi="宋体"/>
                <w:color w:val="000000" w:themeColor="text1"/>
                <w:szCs w:val="24"/>
                <w:u w:val="none"/>
                <w14:textFill>
                  <w14:solidFill>
                    <w14:schemeClr w14:val="tx1"/>
                  </w14:solidFill>
                </w14:textFill>
              </w:rPr>
              <w:t>▲</w:t>
            </w:r>
            <w:r>
              <w:rPr>
                <w:rFonts w:hint="default" w:ascii="宋体" w:hAnsi="宋体"/>
                <w:color w:val="000000" w:themeColor="text1"/>
                <w:sz w:val="24"/>
                <w:szCs w:val="24"/>
                <w14:textFill>
                  <w14:solidFill>
                    <w14:schemeClr w14:val="tx1"/>
                  </w14:solidFill>
                </w14:textFill>
              </w:rPr>
              <w:t>样品</w:t>
            </w:r>
          </w:p>
        </w:tc>
        <w:tc>
          <w:tcPr>
            <w:tcW w:w="7142" w:type="dxa"/>
            <w:tcBorders>
              <w:top w:val="single" w:color="auto" w:sz="4" w:space="0"/>
              <w:left w:val="single" w:color="auto" w:sz="4" w:space="0"/>
              <w:bottom w:val="single" w:color="auto" w:sz="4" w:space="0"/>
              <w:right w:val="single" w:color="auto" w:sz="4" w:space="0"/>
            </w:tcBorders>
            <w:vAlign w:val="center"/>
          </w:tcPr>
          <w:p w14:paraId="00FB3DCD">
            <w:pPr>
              <w:snapToGrid w:val="0"/>
              <w:spacing w:line="320" w:lineRule="exact"/>
              <w:rPr>
                <w:rFonts w:hint="default" w:ascii="宋体" w:hAnsi="宋体" w:eastAsia="宋体"/>
                <w:b/>
                <w:bCs/>
                <w:color w:val="000000" w:themeColor="text1"/>
                <w:sz w:val="24"/>
                <w:szCs w:val="24"/>
                <w:lang w:val="en-US" w:eastAsia="zh-CN"/>
                <w14:textFill>
                  <w14:solidFill>
                    <w14:schemeClr w14:val="tx1"/>
                  </w14:solidFill>
                </w14:textFill>
              </w:rPr>
            </w:pPr>
            <w:r>
              <w:rPr>
                <w:rFonts w:hint="default" w:ascii="宋体" w:hAnsi="宋体"/>
                <w:b/>
                <w:bCs/>
                <w:color w:val="000000" w:themeColor="text1"/>
                <w:sz w:val="24"/>
                <w:szCs w:val="24"/>
                <w14:textFill>
                  <w14:solidFill>
                    <w14:schemeClr w14:val="tx1"/>
                  </w14:solidFill>
                </w14:textFill>
              </w:rPr>
              <w:sym w:font="Wingdings 2" w:char="0052"/>
            </w:r>
            <w:r>
              <w:rPr>
                <w:rFonts w:ascii="宋体" w:hAnsi="宋体"/>
                <w:b/>
                <w:bCs/>
                <w:color w:val="000000" w:themeColor="text1"/>
                <w:sz w:val="24"/>
                <w:szCs w:val="24"/>
                <w14:textFill>
                  <w14:solidFill>
                    <w14:schemeClr w14:val="tx1"/>
                  </w14:solidFill>
                </w14:textFill>
              </w:rPr>
              <w:t>提供投标</w:t>
            </w:r>
            <w:r>
              <w:rPr>
                <w:rFonts w:hint="default" w:ascii="宋体" w:hAnsi="宋体"/>
                <w:b/>
                <w:bCs/>
                <w:color w:val="000000" w:themeColor="text1"/>
                <w:sz w:val="24"/>
                <w:szCs w:val="24"/>
                <w14:textFill>
                  <w14:solidFill>
                    <w14:schemeClr w14:val="tx1"/>
                  </w14:solidFill>
                </w14:textFill>
              </w:rPr>
              <w:t>样品</w:t>
            </w:r>
            <w:r>
              <w:rPr>
                <w:rFonts w:hint="eastAsia" w:ascii="宋体" w:hAnsi="宋体"/>
                <w:b/>
                <w:bCs/>
                <w:color w:val="000000" w:themeColor="text1"/>
                <w:sz w:val="24"/>
                <w:szCs w:val="24"/>
                <w:lang w:eastAsia="zh-CN"/>
                <w14:textFill>
                  <w14:solidFill>
                    <w14:schemeClr w14:val="tx1"/>
                  </w14:solidFill>
                </w14:textFill>
              </w:rPr>
              <w:t>：</w:t>
            </w:r>
            <w:r>
              <w:rPr>
                <w:rFonts w:hint="eastAsia" w:ascii="宋体" w:hAnsi="宋体"/>
                <w:b/>
                <w:bCs/>
                <w:color w:val="000000" w:themeColor="text1"/>
                <w:sz w:val="24"/>
                <w:szCs w:val="24"/>
                <w:lang w:val="en-US" w:eastAsia="zh-CN"/>
                <w14:textFill>
                  <w14:solidFill>
                    <w14:schemeClr w14:val="tx1"/>
                  </w14:solidFill>
                </w14:textFill>
              </w:rPr>
              <w:t>左右</w:t>
            </w:r>
            <w:r>
              <w:rPr>
                <w:rFonts w:hint="eastAsia" w:ascii="宋体" w:hAnsi="宋体"/>
                <w:b/>
                <w:bCs/>
                <w:color w:val="000000" w:themeColor="text1"/>
                <w:sz w:val="24"/>
                <w:szCs w:val="24"/>
                <w:lang w:eastAsia="zh-CN"/>
                <w14:textFill>
                  <w14:solidFill>
                    <w14:schemeClr w14:val="tx1"/>
                  </w14:solidFill>
                </w14:textFill>
              </w:rPr>
              <w:t>移动靶机</w:t>
            </w:r>
            <w:r>
              <w:rPr>
                <w:rFonts w:hint="eastAsia" w:ascii="宋体" w:hAnsi="宋体"/>
                <w:b/>
                <w:bCs/>
                <w:color w:val="000000" w:themeColor="text1"/>
                <w:sz w:val="24"/>
                <w:szCs w:val="24"/>
                <w:lang w:val="en-US" w:eastAsia="zh-CN"/>
                <w14:textFill>
                  <w14:solidFill>
                    <w14:schemeClr w14:val="tx1"/>
                  </w14:solidFill>
                </w14:textFill>
              </w:rPr>
              <w:t>一台</w:t>
            </w:r>
          </w:p>
          <w:p w14:paraId="417E9CE4">
            <w:pPr>
              <w:snapToGrid w:val="0"/>
              <w:spacing w:line="320" w:lineRule="exact"/>
              <w:rPr>
                <w:rFonts w:hint="default" w:ascii="宋体" w:hAnsi="宋体"/>
                <w:b/>
                <w:bCs/>
                <w:color w:val="000000" w:themeColor="text1"/>
                <w:sz w:val="24"/>
                <w:szCs w:val="24"/>
                <w14:textFill>
                  <w14:solidFill>
                    <w14:schemeClr w14:val="tx1"/>
                  </w14:solidFill>
                </w14:textFill>
              </w:rPr>
            </w:pPr>
            <w:r>
              <w:rPr>
                <w:rFonts w:hint="default" w:ascii="宋体" w:hAnsi="宋体"/>
                <w:b/>
                <w:bCs/>
                <w:color w:val="000000" w:themeColor="text1"/>
                <w:sz w:val="24"/>
                <w:szCs w:val="24"/>
                <w14:textFill>
                  <w14:solidFill>
                    <w14:schemeClr w14:val="tx1"/>
                  </w14:solidFill>
                </w14:textFill>
              </w:rPr>
              <w:sym w:font="Wingdings 2" w:char="00A3"/>
            </w:r>
            <w:r>
              <w:rPr>
                <w:rFonts w:hint="default" w:ascii="宋体" w:hAnsi="宋体"/>
                <w:b/>
                <w:bCs/>
                <w:color w:val="000000" w:themeColor="text1"/>
                <w:sz w:val="24"/>
                <w:szCs w:val="24"/>
                <w14:textFill>
                  <w14:solidFill>
                    <w14:schemeClr w14:val="tx1"/>
                  </w14:solidFill>
                </w14:textFill>
              </w:rPr>
              <w:t xml:space="preserve"> 不提供</w:t>
            </w:r>
          </w:p>
          <w:p w14:paraId="0848F909">
            <w:pPr>
              <w:autoSpaceDE w:val="0"/>
              <w:autoSpaceDN w:val="0"/>
              <w:adjustRightInd w:val="0"/>
              <w:spacing w:line="320" w:lineRule="exact"/>
              <w:jc w:val="left"/>
              <w:rPr>
                <w:rFonts w:hint="default" w:ascii="宋体" w:hAnsi="宋体"/>
                <w:b/>
                <w:bCs/>
                <w:color w:val="000000" w:themeColor="text1"/>
                <w:sz w:val="24"/>
                <w:szCs w:val="24"/>
                <w14:textFill>
                  <w14:solidFill>
                    <w14:schemeClr w14:val="tx1"/>
                  </w14:solidFill>
                </w14:textFill>
              </w:rPr>
            </w:pPr>
            <w:r>
              <w:rPr>
                <w:rFonts w:hint="default" w:ascii="Times New Roman" w:hAnsi="Times New Roman" w:eastAsia="宋体" w:cs="Times New Roman"/>
                <w:color w:val="auto"/>
                <w:sz w:val="24"/>
                <w:szCs w:val="24"/>
                <w:highlight w:val="none"/>
                <w:lang w:val="en-US" w:eastAsia="zh-CN"/>
              </w:rPr>
              <w:t>样品包装要求：</w:t>
            </w:r>
            <w:r>
              <w:rPr>
                <w:rFonts w:hint="default" w:ascii="宋体" w:hAnsi="宋体"/>
                <w:b/>
                <w:bCs/>
                <w:color w:val="000000" w:themeColor="text1"/>
                <w:sz w:val="24"/>
                <w:szCs w:val="24"/>
                <w:lang w:val="en-US" w:eastAsia="zh-CN"/>
                <w14:textFill>
                  <w14:solidFill>
                    <w14:schemeClr w14:val="tx1"/>
                  </w14:solidFill>
                </w14:textFill>
              </w:rPr>
              <w:t>暗标，所有样品及包装内任何物件不得直接或间接显示任何商标或</w:t>
            </w:r>
            <w:r>
              <w:rPr>
                <w:rFonts w:hint="eastAsia" w:ascii="宋体" w:hAnsi="宋体"/>
                <w:b/>
                <w:bCs/>
                <w:color w:val="000000" w:themeColor="text1"/>
                <w:sz w:val="24"/>
                <w:szCs w:val="24"/>
                <w:lang w:val="en-US" w:eastAsia="zh-CN"/>
                <w14:textFill>
                  <w14:solidFill>
                    <w14:schemeClr w14:val="tx1"/>
                  </w14:solidFill>
                </w14:textFill>
              </w:rPr>
              <w:t>供应商</w:t>
            </w:r>
            <w:r>
              <w:rPr>
                <w:rFonts w:hint="default" w:ascii="宋体" w:hAnsi="宋体"/>
                <w:b/>
                <w:bCs/>
                <w:color w:val="000000" w:themeColor="text1"/>
                <w:sz w:val="24"/>
                <w:szCs w:val="24"/>
                <w:lang w:val="en-US" w:eastAsia="zh-CN"/>
                <w14:textFill>
                  <w14:solidFill>
                    <w14:schemeClr w14:val="tx1"/>
                  </w14:solidFill>
                </w14:textFill>
              </w:rPr>
              <w:t>及品牌标识，</w:t>
            </w:r>
            <w:r>
              <w:rPr>
                <w:rFonts w:hint="eastAsia" w:ascii="宋体" w:hAnsi="宋体"/>
                <w:b/>
                <w:bCs/>
                <w:color w:val="000000" w:themeColor="text1"/>
                <w:sz w:val="24"/>
                <w:szCs w:val="24"/>
                <w:lang w:val="en-US" w:eastAsia="zh-CN"/>
                <w14:textFill>
                  <w14:solidFill>
                    <w14:schemeClr w14:val="tx1"/>
                  </w14:solidFill>
                </w14:textFill>
              </w:rPr>
              <w:t>如靶机上有原厂标识，也须进行遮挡；靶机</w:t>
            </w:r>
            <w:r>
              <w:rPr>
                <w:rFonts w:hint="default" w:ascii="宋体" w:hAnsi="宋体"/>
                <w:b/>
                <w:bCs/>
                <w:color w:val="000000" w:themeColor="text1"/>
                <w:sz w:val="24"/>
                <w:szCs w:val="24"/>
                <w:lang w:val="en-US" w:eastAsia="zh-CN"/>
                <w14:textFill>
                  <w14:solidFill>
                    <w14:schemeClr w14:val="tx1"/>
                  </w14:solidFill>
                </w14:textFill>
              </w:rPr>
              <w:t>正面中间位置贴A4纸三层及以上，最底层标记投标人单位名称，其余层均为A4空白纸张，用于遮盖投标人标记，投标人须确保最外层的空白纸张无法看出投标人单位名称。</w:t>
            </w:r>
            <w:r>
              <w:rPr>
                <w:rFonts w:hint="default" w:ascii="宋体" w:hAnsi="宋体"/>
                <w:b/>
                <w:bCs/>
                <w:color w:val="000000" w:themeColor="text1"/>
                <w:sz w:val="24"/>
                <w:szCs w:val="24"/>
                <w14:textFill>
                  <w14:solidFill>
                    <w14:schemeClr w14:val="tx1"/>
                  </w14:solidFill>
                </w14:textFill>
              </w:rPr>
              <w:t>样品在投标截止时间前送到开标现场（样品指定存放地点，杭州市拱墅区科园路101号兆瑞商务中心30</w:t>
            </w:r>
            <w:r>
              <w:rPr>
                <w:rFonts w:hint="default" w:ascii="宋体" w:hAnsi="宋体"/>
                <w:b/>
                <w:bCs/>
                <w:color w:val="000000" w:themeColor="text1"/>
                <w:sz w:val="24"/>
                <w:szCs w:val="24"/>
                <w:lang w:val="en-US" w:eastAsia="zh-CN"/>
                <w14:textFill>
                  <w14:solidFill>
                    <w14:schemeClr w14:val="tx1"/>
                  </w14:solidFill>
                </w14:textFill>
              </w:rPr>
              <w:t>1</w:t>
            </w:r>
            <w:r>
              <w:rPr>
                <w:rFonts w:hint="default" w:ascii="宋体" w:hAnsi="宋体"/>
                <w:b/>
                <w:bCs/>
                <w:color w:val="000000" w:themeColor="text1"/>
                <w:sz w:val="24"/>
                <w:szCs w:val="24"/>
                <w14:textFill>
                  <w14:solidFill>
                    <w14:schemeClr w14:val="tx1"/>
                  </w14:solidFill>
                </w14:textFill>
              </w:rPr>
              <w:t>室）。</w:t>
            </w:r>
          </w:p>
          <w:p w14:paraId="388F6F0B">
            <w:pPr>
              <w:autoSpaceDE w:val="0"/>
              <w:autoSpaceDN w:val="0"/>
              <w:adjustRightInd w:val="0"/>
              <w:spacing w:line="320" w:lineRule="exact"/>
              <w:jc w:val="left"/>
            </w:pPr>
            <w:r>
              <w:rPr>
                <w:rFonts w:hint="default" w:ascii="宋体" w:hAnsi="宋体"/>
                <w:b/>
                <w:bCs/>
                <w:color w:val="000000" w:themeColor="text1"/>
                <w:sz w:val="24"/>
                <w:szCs w:val="24"/>
                <w:lang w:val="en-US" w:eastAsia="zh-CN"/>
                <w14:textFill>
                  <w14:solidFill>
                    <w14:schemeClr w14:val="tx1"/>
                  </w14:solidFill>
                </w14:textFill>
              </w:rPr>
              <w:t>样品退还方式：评标结束后，中标候选人样品封存，其他单位样品退还至投标人。</w:t>
            </w:r>
          </w:p>
        </w:tc>
      </w:tr>
      <w:tr w14:paraId="5D2C4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FA3CA8B">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10</w:t>
            </w:r>
          </w:p>
        </w:tc>
        <w:tc>
          <w:tcPr>
            <w:tcW w:w="1440" w:type="dxa"/>
            <w:tcBorders>
              <w:top w:val="single" w:color="auto" w:sz="4" w:space="0"/>
              <w:left w:val="single" w:color="auto" w:sz="4" w:space="0"/>
              <w:bottom w:val="single" w:color="auto" w:sz="4" w:space="0"/>
              <w:right w:val="single" w:color="auto" w:sz="4" w:space="0"/>
            </w:tcBorders>
            <w:vAlign w:val="center"/>
          </w:tcPr>
          <w:p w14:paraId="099DFE0E">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演示</w:t>
            </w:r>
          </w:p>
        </w:tc>
        <w:tc>
          <w:tcPr>
            <w:tcW w:w="7142" w:type="dxa"/>
            <w:tcBorders>
              <w:top w:val="single" w:color="auto" w:sz="4" w:space="0"/>
              <w:left w:val="single" w:color="auto" w:sz="4" w:space="0"/>
              <w:bottom w:val="single" w:color="auto" w:sz="4" w:space="0"/>
              <w:right w:val="single" w:color="auto" w:sz="4" w:space="0"/>
            </w:tcBorders>
            <w:vAlign w:val="center"/>
          </w:tcPr>
          <w:p w14:paraId="0D282479">
            <w:pPr>
              <w:snapToGrid w:val="0"/>
              <w:spacing w:line="320" w:lineRule="exact"/>
              <w:rPr>
                <w:rFonts w:ascii="宋体" w:hAnsi="宋体" w:cs="宋体"/>
                <w:color w:val="000000" w:themeColor="text1"/>
                <w:sz w:val="24"/>
                <w:szCs w:val="24"/>
                <w:highlight w:val="yellow"/>
                <w14:textFill>
                  <w14:solidFill>
                    <w14:schemeClr w14:val="tx1"/>
                  </w14:solidFill>
                </w14:textFill>
              </w:rPr>
            </w:pPr>
            <w:r>
              <w:rPr>
                <w:rFonts w:hint="default" w:ascii="宋体" w:hAnsi="宋体"/>
                <w:color w:val="000000" w:themeColor="text1"/>
                <w:sz w:val="24"/>
                <w:szCs w:val="24"/>
                <w14:textFill>
                  <w14:solidFill>
                    <w14:schemeClr w14:val="tx1"/>
                  </w14:solidFill>
                </w14:textFill>
              </w:rPr>
              <w:sym w:font="Wingdings 2" w:char="00A3"/>
            </w:r>
            <w:r>
              <w:rPr>
                <w:rFonts w:hint="default" w:ascii="宋体" w:hAnsi="宋体"/>
                <w:color w:val="000000" w:themeColor="text1"/>
                <w:sz w:val="24"/>
                <w:szCs w:val="24"/>
                <w14:textFill>
                  <w14:solidFill>
                    <w14:schemeClr w14:val="tx1"/>
                  </w14:solidFill>
                </w14:textFill>
              </w:rPr>
              <w:t>要求</w:t>
            </w:r>
          </w:p>
          <w:p w14:paraId="580BF113">
            <w:pPr>
              <w:snapToGrid w:val="0"/>
              <w:spacing w:line="320" w:lineRule="exact"/>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sym w:font="Wingdings 2" w:char="0052"/>
            </w:r>
            <w:r>
              <w:rPr>
                <w:rFonts w:hint="default" w:ascii="宋体" w:hAnsi="宋体"/>
                <w:color w:val="000000" w:themeColor="text1"/>
                <w:sz w:val="24"/>
                <w:szCs w:val="24"/>
                <w14:textFill>
                  <w14:solidFill>
                    <w14:schemeClr w14:val="tx1"/>
                  </w14:solidFill>
                </w14:textFill>
              </w:rPr>
              <w:t xml:space="preserve"> 不要求</w:t>
            </w:r>
          </w:p>
        </w:tc>
      </w:tr>
      <w:tr w14:paraId="37969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764F8E1">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1</w:t>
            </w:r>
          </w:p>
        </w:tc>
        <w:tc>
          <w:tcPr>
            <w:tcW w:w="1440" w:type="dxa"/>
            <w:tcBorders>
              <w:top w:val="single" w:color="auto" w:sz="4" w:space="0"/>
              <w:left w:val="single" w:color="auto" w:sz="4" w:space="0"/>
              <w:bottom w:val="single" w:color="auto" w:sz="4" w:space="0"/>
              <w:right w:val="single" w:color="auto" w:sz="4" w:space="0"/>
            </w:tcBorders>
            <w:vAlign w:val="center"/>
          </w:tcPr>
          <w:p w14:paraId="47AC7773">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投标文</w:t>
            </w:r>
          </w:p>
          <w:p w14:paraId="3E6F5AF5">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件组成</w:t>
            </w:r>
          </w:p>
        </w:tc>
        <w:tc>
          <w:tcPr>
            <w:tcW w:w="7142" w:type="dxa"/>
            <w:tcBorders>
              <w:top w:val="single" w:color="auto" w:sz="4" w:space="0"/>
              <w:left w:val="single" w:color="auto" w:sz="4" w:space="0"/>
              <w:bottom w:val="single" w:color="auto" w:sz="4" w:space="0"/>
              <w:right w:val="single" w:color="auto" w:sz="4" w:space="0"/>
            </w:tcBorders>
            <w:vAlign w:val="center"/>
          </w:tcPr>
          <w:p w14:paraId="51013D39">
            <w:pPr>
              <w:autoSpaceDE w:val="0"/>
              <w:autoSpaceDN w:val="0"/>
              <w:snapToGrid w:val="0"/>
              <w:spacing w:line="320" w:lineRule="exact"/>
              <w:textAlignment w:val="bottom"/>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投标文件由资格证明文件、商务技术文件、报价文件三部分组成。</w:t>
            </w:r>
          </w:p>
        </w:tc>
      </w:tr>
      <w:tr w14:paraId="77F19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6B27AAB">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2</w:t>
            </w:r>
          </w:p>
        </w:tc>
        <w:tc>
          <w:tcPr>
            <w:tcW w:w="1440" w:type="dxa"/>
            <w:tcBorders>
              <w:top w:val="single" w:color="auto" w:sz="4" w:space="0"/>
              <w:left w:val="single" w:color="auto" w:sz="4" w:space="0"/>
              <w:bottom w:val="single" w:color="auto" w:sz="4" w:space="0"/>
              <w:right w:val="single" w:color="auto" w:sz="4" w:space="0"/>
            </w:tcBorders>
            <w:vAlign w:val="center"/>
          </w:tcPr>
          <w:p w14:paraId="2818CA9D">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投标文件</w:t>
            </w:r>
          </w:p>
          <w:p w14:paraId="5A21B05E">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的编制</w:t>
            </w:r>
          </w:p>
        </w:tc>
        <w:tc>
          <w:tcPr>
            <w:tcW w:w="7142" w:type="dxa"/>
            <w:tcBorders>
              <w:top w:val="single" w:color="auto" w:sz="4" w:space="0"/>
              <w:left w:val="single" w:color="auto" w:sz="4" w:space="0"/>
              <w:bottom w:val="single" w:color="auto" w:sz="4" w:space="0"/>
              <w:right w:val="single" w:color="auto" w:sz="4" w:space="0"/>
            </w:tcBorders>
            <w:vAlign w:val="center"/>
          </w:tcPr>
          <w:p w14:paraId="5977DCFD">
            <w:pPr>
              <w:autoSpaceDE w:val="0"/>
              <w:autoSpaceDN w:val="0"/>
              <w:adjustRightInd w:val="0"/>
              <w:spacing w:line="320" w:lineRule="exact"/>
              <w:ind w:left="361" w:hanging="361" w:hangingChars="150"/>
              <w:jc w:val="left"/>
              <w:rPr>
                <w:rFonts w:ascii="宋体" w:hAnsi="宋体"/>
                <w:b/>
                <w:bCs/>
                <w:color w:val="000000" w:themeColor="text1"/>
                <w:sz w:val="24"/>
                <w:szCs w:val="24"/>
                <w14:textFill>
                  <w14:solidFill>
                    <w14:schemeClr w14:val="tx1"/>
                  </w14:solidFill>
                </w14:textFill>
              </w:rPr>
            </w:pPr>
            <w:r>
              <w:rPr>
                <w:rFonts w:hint="default" w:ascii="宋体" w:hAnsi="宋体"/>
                <w:b/>
                <w:bCs/>
                <w:color w:val="000000" w:themeColor="text1"/>
                <w:sz w:val="24"/>
                <w:szCs w:val="24"/>
                <w14:textFill>
                  <w14:solidFill>
                    <w14:schemeClr w14:val="tx1"/>
                  </w14:solidFill>
                </w14:textFill>
              </w:rPr>
              <w:t>1、“电子加密投标文件”：</w:t>
            </w:r>
          </w:p>
          <w:p w14:paraId="6665C3C1">
            <w:pPr>
              <w:autoSpaceDE w:val="0"/>
              <w:autoSpaceDN w:val="0"/>
              <w:adjustRightInd w:val="0"/>
              <w:spacing w:line="320" w:lineRule="exact"/>
              <w:jc w:val="left"/>
              <w:rPr>
                <w:rFonts w:ascii="宋体" w:hAnsi="宋体"/>
                <w:b/>
                <w:bCs/>
                <w:color w:val="000000" w:themeColor="text1"/>
                <w:sz w:val="24"/>
                <w:szCs w:val="24"/>
                <w14:textFill>
                  <w14:solidFill>
                    <w14:schemeClr w14:val="tx1"/>
                  </w14:solidFill>
                </w14:textFill>
              </w:rPr>
            </w:pPr>
            <w:r>
              <w:rPr>
                <w:rFonts w:hint="default" w:ascii="宋体" w:hAnsi="宋体"/>
                <w:b/>
                <w:bCs/>
                <w:color w:val="000000" w:themeColor="text1"/>
                <w:sz w:val="24"/>
                <w:szCs w:val="24"/>
                <w14:textFill>
                  <w14:solidFill>
                    <w14:schemeClr w14:val="tx1"/>
                  </w14:solidFill>
                </w14:textFill>
              </w:rPr>
              <w:t>（1）“电子加密投标文件”是指通过“政采云电子交易客户端”完成投标文件编制后生成并加密的数据电文形式的投标文件。</w:t>
            </w:r>
          </w:p>
          <w:p w14:paraId="6913A7E4">
            <w:pPr>
              <w:spacing w:line="320" w:lineRule="exact"/>
              <w:rPr>
                <w:rFonts w:ascii="宋体" w:hAnsi="宋体"/>
                <w:b/>
                <w:bCs/>
                <w:color w:val="000000" w:themeColor="text1"/>
                <w:sz w:val="24"/>
                <w:szCs w:val="24"/>
                <w14:textFill>
                  <w14:solidFill>
                    <w14:schemeClr w14:val="tx1"/>
                  </w14:solidFill>
                </w14:textFill>
              </w:rPr>
            </w:pPr>
            <w:r>
              <w:rPr>
                <w:rFonts w:hint="default" w:ascii="宋体" w:hAnsi="宋体"/>
                <w:b/>
                <w:bCs/>
                <w:color w:val="000000" w:themeColor="text1"/>
                <w:sz w:val="24"/>
                <w:szCs w:val="24"/>
                <w14:textFill>
                  <w14:solidFill>
                    <w14:schemeClr w14:val="tx1"/>
                  </w14:solidFill>
                </w14:textFill>
              </w:rPr>
              <w:t>（2）供应商应先安装“政采云电子交易客户端”，并按照本招标文件和“政府采购云平台”的要求，通过“政采云电子交易客户端”编制并加密投标文件。</w:t>
            </w:r>
          </w:p>
          <w:p w14:paraId="321CBB6F">
            <w:pPr>
              <w:spacing w:line="320" w:lineRule="exact"/>
              <w:ind w:left="361" w:hanging="361" w:hangingChars="150"/>
              <w:rPr>
                <w:rFonts w:ascii="宋体" w:hAnsi="宋体"/>
                <w:b/>
                <w:bCs/>
                <w:color w:val="000000" w:themeColor="text1"/>
                <w:sz w:val="24"/>
                <w:szCs w:val="24"/>
                <w14:textFill>
                  <w14:solidFill>
                    <w14:schemeClr w14:val="tx1"/>
                  </w14:solidFill>
                </w14:textFill>
              </w:rPr>
            </w:pPr>
            <w:r>
              <w:rPr>
                <w:rFonts w:hint="default" w:ascii="宋体" w:hAnsi="宋体"/>
                <w:b/>
                <w:bCs/>
                <w:color w:val="000000" w:themeColor="text1"/>
                <w:sz w:val="24"/>
                <w:szCs w:val="24"/>
                <w14:textFill>
                  <w14:solidFill>
                    <w14:schemeClr w14:val="tx1"/>
                  </w14:solidFill>
                </w14:textFill>
              </w:rPr>
              <w:t>2、“电子备份投标文件”：</w:t>
            </w:r>
          </w:p>
          <w:p w14:paraId="134F507E">
            <w:pPr>
              <w:spacing w:line="320" w:lineRule="exact"/>
              <w:rPr>
                <w:rFonts w:ascii="宋体" w:hAnsi="宋体"/>
                <w:b/>
                <w:bCs/>
                <w:color w:val="000000" w:themeColor="text1"/>
                <w:sz w:val="24"/>
                <w:szCs w:val="24"/>
                <w14:textFill>
                  <w14:solidFill>
                    <w14:schemeClr w14:val="tx1"/>
                  </w14:solidFill>
                </w14:textFill>
              </w:rPr>
            </w:pPr>
            <w:r>
              <w:rPr>
                <w:rFonts w:hint="default" w:ascii="宋体" w:hAnsi="宋体"/>
                <w:b/>
                <w:bCs/>
                <w:color w:val="000000" w:themeColor="text1"/>
                <w:sz w:val="24"/>
                <w:szCs w:val="24"/>
                <w14:textFill>
                  <w14:solidFill>
                    <w14:schemeClr w14:val="tx1"/>
                  </w14:solidFill>
                </w14:textFill>
              </w:rPr>
              <w:t>（1）“电子备份投标文件”是指与“电子加密投标文件”同时生成的数据电文形式的电子文件。</w:t>
            </w:r>
          </w:p>
          <w:p w14:paraId="64CFA9F8">
            <w:pPr>
              <w:spacing w:line="320" w:lineRule="exact"/>
              <w:ind w:left="361" w:hanging="361" w:hangingChars="150"/>
              <w:rPr>
                <w:rFonts w:ascii="宋体" w:hAnsi="宋体"/>
                <w:b/>
                <w:bCs/>
                <w:color w:val="000000" w:themeColor="text1"/>
                <w:sz w:val="24"/>
                <w:szCs w:val="24"/>
                <w14:textFill>
                  <w14:solidFill>
                    <w14:schemeClr w14:val="tx1"/>
                  </w14:solidFill>
                </w14:textFill>
              </w:rPr>
            </w:pPr>
            <w:r>
              <w:rPr>
                <w:rFonts w:hint="default" w:ascii="宋体" w:hAnsi="宋体"/>
                <w:b/>
                <w:bCs/>
                <w:color w:val="000000" w:themeColor="text1"/>
                <w:sz w:val="24"/>
                <w:szCs w:val="24"/>
                <w14:textFill>
                  <w14:solidFill>
                    <w14:schemeClr w14:val="tx1"/>
                  </w14:solidFill>
                </w14:textFill>
              </w:rPr>
              <w:t>（2）供应商可自主选择是否编制“电子备份投标文件”。</w:t>
            </w:r>
          </w:p>
          <w:p w14:paraId="0DB871C7">
            <w:pPr>
              <w:spacing w:line="320" w:lineRule="exact"/>
              <w:rPr>
                <w:rFonts w:ascii="宋体" w:hAnsi="宋体"/>
                <w:color w:val="000000" w:themeColor="text1"/>
                <w:sz w:val="24"/>
                <w:szCs w:val="24"/>
                <w14:textFill>
                  <w14:solidFill>
                    <w14:schemeClr w14:val="tx1"/>
                  </w14:solidFill>
                </w14:textFill>
              </w:rPr>
            </w:pPr>
            <w:r>
              <w:rPr>
                <w:rFonts w:hint="default" w:ascii="宋体" w:hAnsi="宋体"/>
                <w:b/>
                <w:bCs/>
                <w:color w:val="000000" w:themeColor="text1"/>
                <w:sz w:val="24"/>
                <w:szCs w:val="24"/>
                <w14:textFill>
                  <w14:solidFill>
                    <w14:schemeClr w14:val="tx1"/>
                  </w14:solidFill>
                </w14:textFill>
              </w:rPr>
              <w:t>（3）其他方式编制的备份投标文件视为无效备份投标文件</w:t>
            </w:r>
            <w:r>
              <w:rPr>
                <w:rFonts w:hint="default" w:ascii="宋体" w:hAnsi="宋体"/>
                <w:color w:val="000000" w:themeColor="text1"/>
                <w:sz w:val="24"/>
                <w:szCs w:val="24"/>
                <w14:textFill>
                  <w14:solidFill>
                    <w14:schemeClr w14:val="tx1"/>
                  </w14:solidFill>
                </w14:textFill>
              </w:rPr>
              <w:t>。</w:t>
            </w:r>
          </w:p>
        </w:tc>
      </w:tr>
      <w:tr w14:paraId="0F1F5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ADD32A1">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3</w:t>
            </w:r>
          </w:p>
        </w:tc>
        <w:tc>
          <w:tcPr>
            <w:tcW w:w="1440" w:type="dxa"/>
            <w:tcBorders>
              <w:top w:val="single" w:color="auto" w:sz="4" w:space="0"/>
              <w:left w:val="single" w:color="auto" w:sz="4" w:space="0"/>
              <w:bottom w:val="single" w:color="auto" w:sz="4" w:space="0"/>
              <w:right w:val="single" w:color="auto" w:sz="4" w:space="0"/>
            </w:tcBorders>
            <w:vAlign w:val="center"/>
          </w:tcPr>
          <w:p w14:paraId="62EBF845">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投标文件</w:t>
            </w:r>
          </w:p>
          <w:p w14:paraId="11A0483C">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的签章</w:t>
            </w:r>
          </w:p>
        </w:tc>
        <w:tc>
          <w:tcPr>
            <w:tcW w:w="7142" w:type="dxa"/>
            <w:tcBorders>
              <w:top w:val="single" w:color="auto" w:sz="4" w:space="0"/>
              <w:left w:val="single" w:color="auto" w:sz="4" w:space="0"/>
              <w:bottom w:val="single" w:color="auto" w:sz="4" w:space="0"/>
              <w:right w:val="single" w:color="auto" w:sz="4" w:space="0"/>
            </w:tcBorders>
            <w:vAlign w:val="center"/>
          </w:tcPr>
          <w:p w14:paraId="4CFFDF1E">
            <w:pPr>
              <w:autoSpaceDE w:val="0"/>
              <w:autoSpaceDN w:val="0"/>
              <w:adjustRightInd w:val="0"/>
              <w:spacing w:line="320" w:lineRule="exact"/>
              <w:jc w:val="left"/>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采用电子签章。</w:t>
            </w:r>
          </w:p>
        </w:tc>
      </w:tr>
      <w:tr w14:paraId="75E3F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0CD164F">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4</w:t>
            </w:r>
          </w:p>
        </w:tc>
        <w:tc>
          <w:tcPr>
            <w:tcW w:w="1440" w:type="dxa"/>
            <w:tcBorders>
              <w:top w:val="single" w:color="auto" w:sz="4" w:space="0"/>
              <w:left w:val="single" w:color="auto" w:sz="4" w:space="0"/>
              <w:bottom w:val="single" w:color="auto" w:sz="4" w:space="0"/>
              <w:right w:val="single" w:color="auto" w:sz="4" w:space="0"/>
            </w:tcBorders>
            <w:vAlign w:val="center"/>
          </w:tcPr>
          <w:p w14:paraId="16DD99C9">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投标文件</w:t>
            </w:r>
          </w:p>
          <w:p w14:paraId="4E6179A1">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的包装、密封和递交</w:t>
            </w:r>
          </w:p>
        </w:tc>
        <w:tc>
          <w:tcPr>
            <w:tcW w:w="7142" w:type="dxa"/>
            <w:tcBorders>
              <w:top w:val="single" w:color="auto" w:sz="4" w:space="0"/>
              <w:left w:val="single" w:color="auto" w:sz="4" w:space="0"/>
              <w:bottom w:val="single" w:color="auto" w:sz="4" w:space="0"/>
              <w:right w:val="single" w:color="auto" w:sz="4" w:space="0"/>
            </w:tcBorders>
            <w:vAlign w:val="center"/>
          </w:tcPr>
          <w:p w14:paraId="0C83E584">
            <w:pPr>
              <w:autoSpaceDE w:val="0"/>
              <w:autoSpaceDN w:val="0"/>
              <w:snapToGrid w:val="0"/>
              <w:spacing w:line="320" w:lineRule="exact"/>
              <w:textAlignment w:val="bottom"/>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1、“电子加密投标文件”的递交：在线上传递交。</w:t>
            </w:r>
          </w:p>
          <w:p w14:paraId="3B08AC21">
            <w:pPr>
              <w:spacing w:line="320" w:lineRule="exact"/>
              <w:rPr>
                <w:rFonts w:ascii="宋体" w:hAnsi="宋体"/>
                <w:b/>
                <w:bCs/>
                <w:color w:val="000000" w:themeColor="text1"/>
                <w:sz w:val="24"/>
                <w:szCs w:val="24"/>
                <w14:textFill>
                  <w14:solidFill>
                    <w14:schemeClr w14:val="tx1"/>
                  </w14:solidFill>
                </w14:textFill>
              </w:rPr>
            </w:pPr>
            <w:r>
              <w:rPr>
                <w:rFonts w:hint="default" w:ascii="宋体" w:hAnsi="宋体"/>
                <w:b/>
                <w:bCs/>
                <w:color w:val="000000" w:themeColor="text1"/>
                <w:sz w:val="24"/>
                <w:szCs w:val="24"/>
                <w14:textFill>
                  <w14:solidFill>
                    <w14:schemeClr w14:val="tx1"/>
                  </w14:solidFill>
                </w14:textFill>
              </w:rPr>
              <w:t>（1）供应商应在投标截止时间前将“电子加密投标文件”成功上传递交至“政府采购云平台”，否则投标无效。</w:t>
            </w:r>
          </w:p>
          <w:p w14:paraId="56C04A26">
            <w:pPr>
              <w:spacing w:line="320" w:lineRule="exact"/>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（2）“电子加密投标文件”成功上传递交后，供应商可自行打印投标文件接收回执。</w:t>
            </w:r>
          </w:p>
          <w:p w14:paraId="29E97DAE">
            <w:pPr>
              <w:spacing w:line="320" w:lineRule="exact"/>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2、“电子备份投标文件”的密封、包装和递交：</w:t>
            </w:r>
          </w:p>
          <w:p w14:paraId="7D8748EF">
            <w:pPr>
              <w:spacing w:line="320" w:lineRule="exact"/>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（1）供应商可自主选择是否递交“电子备份投标文件”。</w:t>
            </w:r>
          </w:p>
          <w:p w14:paraId="4A05F907">
            <w:pPr>
              <w:spacing w:line="320" w:lineRule="exact"/>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（2）“电子备份投标文件”存入U盘（一份）。</w:t>
            </w:r>
          </w:p>
          <w:p w14:paraId="622F534A">
            <w:pPr>
              <w:spacing w:line="320" w:lineRule="exact"/>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（3）“电子备份投标文件” 应在投标截止时间前以邮寄或送达方式递交</w:t>
            </w:r>
            <w:r>
              <w:rPr>
                <w:rFonts w:ascii="宋体" w:hAnsi="宋体"/>
                <w:color w:val="000000" w:themeColor="text1"/>
                <w:sz w:val="24"/>
                <w:szCs w:val="24"/>
                <w14:textFill>
                  <w14:solidFill>
                    <w14:schemeClr w14:val="tx1"/>
                  </w14:solidFill>
                </w14:textFill>
              </w:rPr>
              <w:t>，</w:t>
            </w:r>
            <w:r>
              <w:rPr>
                <w:rFonts w:hint="default" w:ascii="宋体" w:hAnsi="宋体"/>
                <w:color w:val="000000" w:themeColor="text1"/>
                <w:sz w:val="24"/>
                <w:szCs w:val="24"/>
                <w14:textFill>
                  <w14:solidFill>
                    <w14:schemeClr w14:val="tx1"/>
                  </w14:solidFill>
                </w14:textFill>
              </w:rPr>
              <w:t>邮寄或送达地址：</w:t>
            </w:r>
            <w:r>
              <w:rPr>
                <w:rFonts w:hint="eastAsia" w:ascii="宋体" w:hAnsi="宋体"/>
                <w:b w:val="0"/>
                <w:bCs w:val="0"/>
                <w:color w:val="000000" w:themeColor="text1"/>
                <w:sz w:val="24"/>
                <w:szCs w:val="24"/>
                <w:u w:val="single"/>
                <w:lang w:val="en-US" w:eastAsia="zh-CN"/>
                <w14:textFill>
                  <w14:solidFill>
                    <w14:schemeClr w14:val="tx1"/>
                  </w14:solidFill>
                </w14:textFill>
              </w:rPr>
              <w:t>杭州市拱墅科园路101号兆瑞商务大厦101室</w:t>
            </w:r>
            <w:r>
              <w:rPr>
                <w:rFonts w:hint="default" w:ascii="宋体" w:hAnsi="宋体"/>
                <w:b w:val="0"/>
                <w:bCs w:val="0"/>
                <w:color w:val="000000" w:themeColor="text1"/>
                <w:sz w:val="24"/>
                <w:szCs w:val="24"/>
                <w:u w:val="single"/>
                <w14:textFill>
                  <w14:solidFill>
                    <w14:schemeClr w14:val="tx1"/>
                  </w14:solidFill>
                </w14:textFill>
              </w:rPr>
              <w:t>，收件人：</w:t>
            </w:r>
            <w:r>
              <w:rPr>
                <w:rFonts w:hint="eastAsia" w:ascii="宋体" w:hAnsi="宋体"/>
                <w:b w:val="0"/>
                <w:bCs w:val="0"/>
                <w:color w:val="000000" w:themeColor="text1"/>
                <w:sz w:val="24"/>
                <w:szCs w:val="24"/>
                <w:u w:val="single"/>
                <w:lang w:val="en-US" w:eastAsia="zh-CN"/>
                <w14:textFill>
                  <w14:solidFill>
                    <w14:schemeClr w14:val="tx1"/>
                  </w14:solidFill>
                </w14:textFill>
              </w:rPr>
              <w:t>张</w:t>
            </w:r>
            <w:r>
              <w:rPr>
                <w:rFonts w:ascii="宋体" w:hAnsi="宋体"/>
                <w:b w:val="0"/>
                <w:bCs w:val="0"/>
                <w:color w:val="000000" w:themeColor="text1"/>
                <w:sz w:val="24"/>
                <w:szCs w:val="24"/>
                <w:u w:val="single"/>
                <w14:textFill>
                  <w14:solidFill>
                    <w14:schemeClr w14:val="tx1"/>
                  </w14:solidFill>
                </w14:textFill>
              </w:rPr>
              <w:t>工</w:t>
            </w:r>
            <w:r>
              <w:rPr>
                <w:rFonts w:hint="default" w:ascii="宋体" w:hAnsi="宋体"/>
                <w:b w:val="0"/>
                <w:bCs w:val="0"/>
                <w:color w:val="000000" w:themeColor="text1"/>
                <w:sz w:val="24"/>
                <w:szCs w:val="24"/>
                <w:u w:val="single"/>
                <w14:textFill>
                  <w14:solidFill>
                    <w14:schemeClr w14:val="tx1"/>
                  </w14:solidFill>
                </w14:textFill>
              </w:rPr>
              <w:t>，</w:t>
            </w:r>
            <w:r>
              <w:rPr>
                <w:rFonts w:hint="eastAsia" w:ascii="仿宋" w:hAnsi="仿宋" w:eastAsia="仿宋" w:cs="仿宋"/>
                <w:b w:val="0"/>
                <w:bCs w:val="0"/>
                <w:color w:val="auto"/>
                <w:sz w:val="24"/>
                <w:highlight w:val="none"/>
                <w:u w:val="single"/>
                <w:lang w:val="en-US" w:eastAsia="zh-CN"/>
              </w:rPr>
              <w:t>15972010593</w:t>
            </w:r>
            <w:r>
              <w:rPr>
                <w:rFonts w:hint="default" w:ascii="宋体" w:hAnsi="宋体"/>
                <w:b w:val="0"/>
                <w:bCs w:val="0"/>
                <w:color w:val="000000" w:themeColor="text1"/>
                <w:sz w:val="24"/>
                <w:szCs w:val="24"/>
                <w:u w:val="single"/>
                <w14:textFill>
                  <w14:solidFill>
                    <w14:schemeClr w14:val="tx1"/>
                  </w14:solidFill>
                </w14:textFill>
              </w:rPr>
              <w:t>。</w:t>
            </w:r>
          </w:p>
          <w:p w14:paraId="4C9B1E3D">
            <w:pPr>
              <w:spacing w:line="320" w:lineRule="exact"/>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（4）“电子备份投标文件”应当密封包装，并在包装上标注投标项目编号、项目名称、投标单位名称等并加盖公章（详见第六章投标文件格式）。没有密封包装或者逾期</w:t>
            </w:r>
            <w:r>
              <w:rPr>
                <w:rFonts w:hint="eastAsia" w:ascii="宋体" w:hAnsi="宋体"/>
                <w:color w:val="000000" w:themeColor="text1"/>
                <w:sz w:val="24"/>
                <w:szCs w:val="24"/>
                <w:lang w:eastAsia="zh-CN"/>
                <w14:textFill>
                  <w14:solidFill>
                    <w14:schemeClr w14:val="tx1"/>
                  </w14:solidFill>
                </w14:textFill>
              </w:rPr>
              <w:t>送达</w:t>
            </w:r>
            <w:r>
              <w:rPr>
                <w:rFonts w:hint="default" w:ascii="宋体" w:hAnsi="宋体"/>
                <w:color w:val="000000" w:themeColor="text1"/>
                <w:sz w:val="24"/>
                <w:szCs w:val="24"/>
                <w14:textFill>
                  <w14:solidFill>
                    <w14:schemeClr w14:val="tx1"/>
                  </w14:solidFill>
                </w14:textFill>
              </w:rPr>
              <w:t>指定地点的“电子备份投标文件”将不予接收。</w:t>
            </w:r>
          </w:p>
        </w:tc>
      </w:tr>
      <w:tr w14:paraId="3D68F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612BE9E">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5</w:t>
            </w:r>
          </w:p>
        </w:tc>
        <w:tc>
          <w:tcPr>
            <w:tcW w:w="1440" w:type="dxa"/>
            <w:tcBorders>
              <w:top w:val="single" w:color="auto" w:sz="4" w:space="0"/>
              <w:left w:val="single" w:color="auto" w:sz="4" w:space="0"/>
              <w:bottom w:val="single" w:color="auto" w:sz="4" w:space="0"/>
              <w:right w:val="single" w:color="auto" w:sz="4" w:space="0"/>
            </w:tcBorders>
            <w:vAlign w:val="center"/>
          </w:tcPr>
          <w:p w14:paraId="58277BDA">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投标截止</w:t>
            </w:r>
          </w:p>
          <w:p w14:paraId="7DC74CD5">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时间和地址</w:t>
            </w:r>
          </w:p>
        </w:tc>
        <w:tc>
          <w:tcPr>
            <w:tcW w:w="7142" w:type="dxa"/>
            <w:tcBorders>
              <w:top w:val="single" w:color="auto" w:sz="4" w:space="0"/>
              <w:left w:val="single" w:color="auto" w:sz="4" w:space="0"/>
              <w:bottom w:val="single" w:color="auto" w:sz="4" w:space="0"/>
              <w:right w:val="single" w:color="auto" w:sz="4" w:space="0"/>
            </w:tcBorders>
            <w:vAlign w:val="center"/>
          </w:tcPr>
          <w:p w14:paraId="61DB8422">
            <w:pPr>
              <w:snapToGrid w:val="0"/>
              <w:spacing w:line="32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详见招标公告</w:t>
            </w:r>
          </w:p>
        </w:tc>
      </w:tr>
      <w:tr w14:paraId="5DC77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ED1DAC2">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6</w:t>
            </w:r>
          </w:p>
        </w:tc>
        <w:tc>
          <w:tcPr>
            <w:tcW w:w="1440" w:type="dxa"/>
            <w:tcBorders>
              <w:top w:val="single" w:color="auto" w:sz="4" w:space="0"/>
              <w:left w:val="single" w:color="auto" w:sz="4" w:space="0"/>
              <w:bottom w:val="single" w:color="auto" w:sz="4" w:space="0"/>
              <w:right w:val="single" w:color="auto" w:sz="4" w:space="0"/>
            </w:tcBorders>
            <w:vAlign w:val="center"/>
          </w:tcPr>
          <w:p w14:paraId="53C24A13">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开标时</w:t>
            </w:r>
          </w:p>
          <w:p w14:paraId="5FA08FA5">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间和地址</w:t>
            </w:r>
          </w:p>
        </w:tc>
        <w:tc>
          <w:tcPr>
            <w:tcW w:w="7142" w:type="dxa"/>
            <w:tcBorders>
              <w:top w:val="single" w:color="auto" w:sz="4" w:space="0"/>
              <w:left w:val="single" w:color="auto" w:sz="4" w:space="0"/>
              <w:bottom w:val="single" w:color="auto" w:sz="4" w:space="0"/>
              <w:right w:val="single" w:color="auto" w:sz="4" w:space="0"/>
            </w:tcBorders>
            <w:vAlign w:val="center"/>
          </w:tcPr>
          <w:p w14:paraId="2DB3977E">
            <w:pPr>
              <w:snapToGrid w:val="0"/>
              <w:spacing w:line="32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详见招标公告</w:t>
            </w:r>
          </w:p>
        </w:tc>
      </w:tr>
      <w:tr w14:paraId="2D6FB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8D94586">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7</w:t>
            </w:r>
          </w:p>
        </w:tc>
        <w:tc>
          <w:tcPr>
            <w:tcW w:w="1440" w:type="dxa"/>
            <w:tcBorders>
              <w:top w:val="single" w:color="auto" w:sz="4" w:space="0"/>
              <w:left w:val="single" w:color="auto" w:sz="4" w:space="0"/>
              <w:bottom w:val="single" w:color="auto" w:sz="4" w:space="0"/>
              <w:right w:val="single" w:color="auto" w:sz="4" w:space="0"/>
            </w:tcBorders>
            <w:vAlign w:val="center"/>
          </w:tcPr>
          <w:p w14:paraId="524CFAB9">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开标</w:t>
            </w:r>
          </w:p>
        </w:tc>
        <w:tc>
          <w:tcPr>
            <w:tcW w:w="7142" w:type="dxa"/>
            <w:tcBorders>
              <w:top w:val="single" w:color="auto" w:sz="4" w:space="0"/>
              <w:left w:val="single" w:color="auto" w:sz="4" w:space="0"/>
              <w:bottom w:val="single" w:color="auto" w:sz="4" w:space="0"/>
              <w:right w:val="single" w:color="auto" w:sz="4" w:space="0"/>
            </w:tcBorders>
            <w:vAlign w:val="center"/>
          </w:tcPr>
          <w:p w14:paraId="6E3B6B43">
            <w:pPr>
              <w:spacing w:line="320" w:lineRule="exact"/>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1、采购组织机构（即代理机构）按照招标文件规定的时间通过电子交易平台组织开标，所有投标供应商均应当准时在线参加。</w:t>
            </w:r>
          </w:p>
          <w:p w14:paraId="788EE44B">
            <w:pPr>
              <w:spacing w:line="320" w:lineRule="exact"/>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2、开标时间后，采购组织机构将向各投标供应商发出“电子加密投标文件”的解密通知，各投标供应商代表应当在接到解密通知后</w:t>
            </w:r>
            <w:r>
              <w:rPr>
                <w:rFonts w:hint="default" w:ascii="宋体" w:hAnsi="宋体"/>
                <w:i/>
                <w:color w:val="000000" w:themeColor="text1"/>
                <w:sz w:val="24"/>
                <w:szCs w:val="24"/>
                <w:u w:val="single"/>
                <w14:textFill>
                  <w14:solidFill>
                    <w14:schemeClr w14:val="tx1"/>
                  </w14:solidFill>
                </w14:textFill>
              </w:rPr>
              <w:t>30</w:t>
            </w:r>
            <w:r>
              <w:rPr>
                <w:rFonts w:hint="default" w:ascii="宋体" w:hAnsi="宋体"/>
                <w:color w:val="000000" w:themeColor="text1"/>
                <w:sz w:val="24"/>
                <w:szCs w:val="24"/>
                <w14:textFill>
                  <w14:solidFill>
                    <w14:schemeClr w14:val="tx1"/>
                  </w14:solidFill>
                </w14:textFill>
              </w:rPr>
              <w:t>分钟内自行完成“电子加密投标文件”的在线解密。</w:t>
            </w:r>
          </w:p>
          <w:p w14:paraId="1CD9144C">
            <w:pPr>
              <w:spacing w:line="320" w:lineRule="exact"/>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3、通过“政府采购云平台”上传递交的“电子加密投标文件”已按时解密的，“电子备份投标文件”自动失效。</w:t>
            </w:r>
          </w:p>
          <w:p w14:paraId="4EEC759C">
            <w:pPr>
              <w:spacing w:line="320" w:lineRule="exact"/>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4、通过“政府采购云平台”上传递交的“电子加密投标文件”无法按时解密的，如投标供应商按规定递交“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14:paraId="6068BEE2">
            <w:pPr>
              <w:snapToGrid w:val="0"/>
              <w:spacing w:line="320" w:lineRule="exact"/>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5</w:t>
            </w:r>
            <w:r>
              <w:rPr>
                <w:rFonts w:hint="default" w:ascii="宋体" w:hAnsi="宋体"/>
                <w:b/>
                <w:bCs/>
                <w:color w:val="000000" w:themeColor="text1"/>
                <w:sz w:val="24"/>
                <w:szCs w:val="24"/>
                <w14:textFill>
                  <w14:solidFill>
                    <w14:schemeClr w14:val="tx1"/>
                  </w14:solidFill>
                </w14:textFill>
              </w:rPr>
              <w:t>、投标截止时间前，投标供应商仅递交了“电子备份投标文件”而未将“电子加密投标文件”上传至“政府采购云平台”的，投标无效。</w:t>
            </w:r>
          </w:p>
        </w:tc>
      </w:tr>
      <w:tr w14:paraId="78098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29D1ACF">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8</w:t>
            </w:r>
          </w:p>
        </w:tc>
        <w:tc>
          <w:tcPr>
            <w:tcW w:w="1440" w:type="dxa"/>
            <w:tcBorders>
              <w:top w:val="single" w:color="auto" w:sz="4" w:space="0"/>
              <w:left w:val="single" w:color="auto" w:sz="4" w:space="0"/>
              <w:bottom w:val="single" w:color="auto" w:sz="4" w:space="0"/>
              <w:right w:val="single" w:color="auto" w:sz="4" w:space="0"/>
            </w:tcBorders>
            <w:vAlign w:val="center"/>
          </w:tcPr>
          <w:p w14:paraId="501A5648">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评标办法</w:t>
            </w:r>
          </w:p>
        </w:tc>
        <w:tc>
          <w:tcPr>
            <w:tcW w:w="7142" w:type="dxa"/>
            <w:tcBorders>
              <w:top w:val="single" w:color="auto" w:sz="4" w:space="0"/>
              <w:left w:val="single" w:color="auto" w:sz="4" w:space="0"/>
              <w:bottom w:val="single" w:color="auto" w:sz="4" w:space="0"/>
              <w:right w:val="single" w:color="auto" w:sz="4" w:space="0"/>
            </w:tcBorders>
            <w:vAlign w:val="center"/>
          </w:tcPr>
          <w:p w14:paraId="1D6CF541">
            <w:pPr>
              <w:autoSpaceDE w:val="0"/>
              <w:autoSpaceDN w:val="0"/>
              <w:snapToGrid w:val="0"/>
              <w:spacing w:line="320" w:lineRule="exact"/>
              <w:textAlignment w:val="bottom"/>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综合评分法</w:t>
            </w:r>
          </w:p>
        </w:tc>
      </w:tr>
      <w:tr w14:paraId="36FCE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01C8EFE">
            <w:pPr>
              <w:snapToGrid w:val="0"/>
              <w:spacing w:line="32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19</w:t>
            </w:r>
          </w:p>
        </w:tc>
        <w:tc>
          <w:tcPr>
            <w:tcW w:w="1440" w:type="dxa"/>
            <w:tcBorders>
              <w:top w:val="single" w:color="auto" w:sz="4" w:space="0"/>
              <w:left w:val="single" w:color="auto" w:sz="4" w:space="0"/>
              <w:bottom w:val="single" w:color="auto" w:sz="4" w:space="0"/>
              <w:right w:val="single" w:color="auto" w:sz="4" w:space="0"/>
            </w:tcBorders>
            <w:vAlign w:val="center"/>
          </w:tcPr>
          <w:p w14:paraId="02A661D8">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投标文件</w:t>
            </w:r>
          </w:p>
          <w:p w14:paraId="44045E74">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有效期</w:t>
            </w:r>
          </w:p>
        </w:tc>
        <w:tc>
          <w:tcPr>
            <w:tcW w:w="7142" w:type="dxa"/>
            <w:tcBorders>
              <w:top w:val="single" w:color="auto" w:sz="4" w:space="0"/>
              <w:left w:val="single" w:color="auto" w:sz="4" w:space="0"/>
              <w:bottom w:val="single" w:color="auto" w:sz="4" w:space="0"/>
              <w:right w:val="single" w:color="auto" w:sz="4" w:space="0"/>
            </w:tcBorders>
            <w:vAlign w:val="center"/>
          </w:tcPr>
          <w:p w14:paraId="76A870D1">
            <w:pPr>
              <w:autoSpaceDE w:val="0"/>
              <w:autoSpaceDN w:val="0"/>
              <w:snapToGrid w:val="0"/>
              <w:spacing w:line="320" w:lineRule="exact"/>
              <w:textAlignment w:val="bottom"/>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90天</w:t>
            </w:r>
          </w:p>
        </w:tc>
      </w:tr>
      <w:tr w14:paraId="2CE51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F8D28AC">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0</w:t>
            </w:r>
          </w:p>
        </w:tc>
        <w:tc>
          <w:tcPr>
            <w:tcW w:w="1440" w:type="dxa"/>
            <w:tcBorders>
              <w:top w:val="single" w:color="auto" w:sz="4" w:space="0"/>
              <w:left w:val="single" w:color="auto" w:sz="4" w:space="0"/>
              <w:bottom w:val="single" w:color="auto" w:sz="4" w:space="0"/>
              <w:right w:val="single" w:color="auto" w:sz="4" w:space="0"/>
            </w:tcBorders>
            <w:vAlign w:val="center"/>
          </w:tcPr>
          <w:p w14:paraId="055E21F5">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采购进</w:t>
            </w:r>
          </w:p>
          <w:p w14:paraId="074974D2">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口产品</w:t>
            </w:r>
          </w:p>
        </w:tc>
        <w:tc>
          <w:tcPr>
            <w:tcW w:w="7142" w:type="dxa"/>
            <w:tcBorders>
              <w:top w:val="single" w:color="auto" w:sz="4" w:space="0"/>
              <w:left w:val="single" w:color="auto" w:sz="4" w:space="0"/>
              <w:bottom w:val="single" w:color="auto" w:sz="4" w:space="0"/>
              <w:right w:val="single" w:color="auto" w:sz="4" w:space="0"/>
            </w:tcBorders>
            <w:vAlign w:val="center"/>
          </w:tcPr>
          <w:p w14:paraId="28135456">
            <w:pPr>
              <w:pStyle w:val="7"/>
              <w:adjustRightInd w:val="0"/>
              <w:snapToGrid w:val="0"/>
              <w:spacing w:beforeLines="0" w:afterLines="0" w:line="320" w:lineRule="exact"/>
              <w:jc w:val="left"/>
              <w:rPr>
                <w:rFonts w:hAnsi="宋体" w:cs="宋体"/>
                <w:color w:val="000000" w:themeColor="text1"/>
                <w:szCs w:val="24"/>
                <w14:textFill>
                  <w14:solidFill>
                    <w14:schemeClr w14:val="tx1"/>
                  </w14:solidFill>
                </w14:textFill>
              </w:rPr>
            </w:pPr>
            <w:r>
              <w:rPr>
                <w:rFonts w:hAnsi="宋体" w:cs="宋体"/>
                <w:color w:val="000000" w:themeColor="text1"/>
                <w:szCs w:val="24"/>
                <w14:textFill>
                  <w14:solidFill>
                    <w14:schemeClr w14:val="tx1"/>
                  </w14:solidFill>
                </w14:textFill>
              </w:rPr>
              <w:sym w:font="Wingdings 2" w:char="0052"/>
            </w:r>
            <w:r>
              <w:rPr>
                <w:rFonts w:hAnsi="宋体" w:cs="宋体"/>
                <w:color w:val="000000" w:themeColor="text1"/>
                <w:szCs w:val="24"/>
                <w14:textFill>
                  <w14:solidFill>
                    <w14:schemeClr w14:val="tx1"/>
                  </w14:solidFill>
                </w14:textFill>
              </w:rPr>
              <w:t>本项目不允许采购进口产品</w:t>
            </w:r>
          </w:p>
          <w:p w14:paraId="08973BFD">
            <w:pPr>
              <w:pStyle w:val="7"/>
              <w:adjustRightInd w:val="0"/>
              <w:snapToGrid w:val="0"/>
              <w:spacing w:beforeLines="0" w:afterLines="0" w:line="320" w:lineRule="exact"/>
              <w:jc w:val="left"/>
              <w:rPr>
                <w:rFonts w:hAnsi="宋体"/>
                <w:color w:val="000000" w:themeColor="text1"/>
                <w:szCs w:val="24"/>
                <w14:textFill>
                  <w14:solidFill>
                    <w14:schemeClr w14:val="tx1"/>
                  </w14:solidFill>
                </w14:textFill>
              </w:rPr>
            </w:pPr>
            <w:r>
              <w:rPr>
                <w:rFonts w:hAnsi="宋体" w:cs="宋体"/>
                <w:color w:val="000000" w:themeColor="text1"/>
                <w:szCs w:val="24"/>
                <w14:textFill>
                  <w14:solidFill>
                    <w14:schemeClr w14:val="tx1"/>
                  </w14:solidFill>
                </w14:textFill>
              </w:rPr>
              <w:sym w:font="Wingdings 2" w:char="00A3"/>
            </w:r>
            <w:r>
              <w:rPr>
                <w:rFonts w:hAnsi="宋体" w:cs="宋体"/>
                <w:color w:val="000000" w:themeColor="text1"/>
                <w:szCs w:val="24"/>
                <w14:textFill>
                  <w14:solidFill>
                    <w14:schemeClr w14:val="tx1"/>
                  </w14:solidFill>
                </w14:textFill>
              </w:rPr>
              <w:t>本项目允许采购进口产品</w:t>
            </w:r>
          </w:p>
        </w:tc>
      </w:tr>
      <w:tr w14:paraId="77831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C9A06CB">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1</w:t>
            </w:r>
          </w:p>
        </w:tc>
        <w:tc>
          <w:tcPr>
            <w:tcW w:w="1440" w:type="dxa"/>
            <w:tcBorders>
              <w:top w:val="single" w:color="auto" w:sz="4" w:space="0"/>
              <w:left w:val="single" w:color="auto" w:sz="4" w:space="0"/>
              <w:bottom w:val="single" w:color="auto" w:sz="4" w:space="0"/>
              <w:right w:val="single" w:color="auto" w:sz="4" w:space="0"/>
            </w:tcBorders>
            <w:vAlign w:val="center"/>
          </w:tcPr>
          <w:p w14:paraId="6C039B38">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节能产品、环境标志产品</w:t>
            </w:r>
          </w:p>
        </w:tc>
        <w:tc>
          <w:tcPr>
            <w:tcW w:w="7142" w:type="dxa"/>
            <w:tcBorders>
              <w:top w:val="single" w:color="auto" w:sz="4" w:space="0"/>
              <w:left w:val="single" w:color="auto" w:sz="4" w:space="0"/>
              <w:bottom w:val="single" w:color="auto" w:sz="4" w:space="0"/>
              <w:right w:val="single" w:color="auto" w:sz="4" w:space="0"/>
            </w:tcBorders>
            <w:vAlign w:val="center"/>
          </w:tcPr>
          <w:p w14:paraId="6166AEC0">
            <w:pPr>
              <w:pStyle w:val="7"/>
              <w:adjustRightInd w:val="0"/>
              <w:snapToGrid w:val="0"/>
              <w:spacing w:beforeLines="0" w:afterLines="0" w:line="320" w:lineRule="exact"/>
              <w:jc w:val="left"/>
              <w:rPr>
                <w:rFonts w:hAnsi="宋体"/>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sym w:font="Wingdings 2" w:char="00A3"/>
            </w:r>
            <w:r>
              <w:rPr>
                <w:rFonts w:hAnsi="宋体"/>
                <w:color w:val="000000" w:themeColor="text1"/>
                <w:szCs w:val="24"/>
                <w14:textFill>
                  <w14:solidFill>
                    <w14:schemeClr w14:val="tx1"/>
                  </w14:solidFill>
                </w14:textFill>
              </w:rPr>
              <w:t xml:space="preserve">适用 </w:t>
            </w:r>
            <w:r>
              <w:rPr>
                <w:rFonts w:hAnsi="宋体" w:cs="宋体"/>
                <w:color w:val="000000" w:themeColor="text1"/>
                <w:szCs w:val="24"/>
                <w14:textFill>
                  <w14:solidFill>
                    <w14:schemeClr w14:val="tx1"/>
                  </w14:solidFill>
                </w14:textFill>
              </w:rPr>
              <w:sym w:font="Wingdings 2" w:char="0052"/>
            </w:r>
            <w:r>
              <w:rPr>
                <w:rFonts w:hAnsi="宋体" w:cs="宋体"/>
                <w:color w:val="000000" w:themeColor="text1"/>
                <w:szCs w:val="24"/>
                <w14:textFill>
                  <w14:solidFill>
                    <w14:schemeClr w14:val="tx1"/>
                  </w14:solidFill>
                </w14:textFill>
              </w:rPr>
              <w:t>不适用</w:t>
            </w:r>
          </w:p>
          <w:p w14:paraId="3B4ADBE2">
            <w:pPr>
              <w:pStyle w:val="7"/>
              <w:adjustRightInd w:val="0"/>
              <w:snapToGrid w:val="0"/>
              <w:spacing w:beforeLines="0" w:afterLines="0" w:line="320" w:lineRule="exact"/>
              <w:jc w:val="left"/>
              <w:rPr>
                <w:rFonts w:hAnsi="宋体"/>
                <w:color w:val="000000" w:themeColor="text1"/>
                <w:szCs w:val="24"/>
                <w14:textFill>
                  <w14:solidFill>
                    <w14:schemeClr w14:val="tx1"/>
                  </w14:solidFill>
                </w14:textFill>
              </w:rPr>
            </w:pPr>
            <w:r>
              <w:rPr>
                <w:rFonts w:hint="default" w:hAnsi="宋体"/>
                <w:color w:val="000000" w:themeColor="text1"/>
                <w:szCs w:val="24"/>
                <w14:textFill>
                  <w14:solidFill>
                    <w14:schemeClr w14:val="tx1"/>
                  </w14:solidFill>
                </w14:textFill>
              </w:rPr>
              <w:t>（1）严格执行《财政部 发展改革委 生态环境部 市场监管总局关于调整优化节能产品、环境标志产品政府采购执行机制的通知》（财库〔2019〕9号）。</w:t>
            </w:r>
          </w:p>
          <w:p w14:paraId="41E248AA">
            <w:pPr>
              <w:pStyle w:val="7"/>
              <w:adjustRightInd w:val="0"/>
              <w:snapToGrid w:val="0"/>
              <w:spacing w:beforeLines="0" w:afterLines="0" w:line="320" w:lineRule="exact"/>
              <w:jc w:val="left"/>
              <w:rPr>
                <w:rFonts w:hAnsi="宋体"/>
                <w:color w:val="000000" w:themeColor="text1"/>
                <w:szCs w:val="24"/>
                <w14:textFill>
                  <w14:solidFill>
                    <w14:schemeClr w14:val="tx1"/>
                  </w14:solidFill>
                </w14:textFill>
              </w:rPr>
            </w:pPr>
            <w:r>
              <w:rPr>
                <w:rFonts w:hint="default" w:hAnsi="宋体"/>
                <w:color w:val="000000" w:themeColor="text1"/>
                <w:szCs w:val="24"/>
                <w14:textFill>
                  <w14:solidFill>
                    <w14:schemeClr w14:val="tx1"/>
                  </w14:solidFill>
                </w14:textFill>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210A7A40">
            <w:pPr>
              <w:pStyle w:val="7"/>
              <w:adjustRightInd w:val="0"/>
              <w:snapToGrid w:val="0"/>
              <w:spacing w:beforeLines="0" w:afterLines="0" w:line="320" w:lineRule="exact"/>
              <w:jc w:val="left"/>
              <w:rPr>
                <w:rFonts w:hAnsi="宋体"/>
                <w:b/>
                <w:bCs/>
                <w:color w:val="000000" w:themeColor="text1"/>
                <w:szCs w:val="24"/>
                <w:u w:val="single"/>
                <w14:textFill>
                  <w14:solidFill>
                    <w14:schemeClr w14:val="tx1"/>
                  </w14:solidFill>
                </w14:textFill>
              </w:rPr>
            </w:pPr>
            <w:r>
              <w:rPr>
                <w:rFonts w:hint="default" w:hAnsi="宋体"/>
                <w:color w:val="000000" w:themeColor="text1"/>
                <w:szCs w:val="24"/>
                <w:u w:val="single"/>
                <w14:textFill>
                  <w14:solidFill>
                    <w14:schemeClr w14:val="tx1"/>
                  </w14:solidFill>
                </w14:textFill>
              </w:rPr>
              <w:t>▲</w:t>
            </w:r>
            <w:r>
              <w:rPr>
                <w:rFonts w:hint="default" w:hAnsi="宋体"/>
                <w:b/>
                <w:bCs/>
                <w:color w:val="000000" w:themeColor="text1"/>
                <w:szCs w:val="24"/>
                <w:u w:val="single"/>
                <w14:textFill>
                  <w14:solidFill>
                    <w14:schemeClr w14:val="tx1"/>
                  </w14:solidFill>
                </w14:textFill>
              </w:rPr>
              <w:t>（3）采购人拟采购的产品属于政府强制采购的节能产品品目清单范围的，供应商未按采购文件要求提供国家确定的认证机构出具的、处于有效期之内的节能产品认证证书，投标无效。</w:t>
            </w:r>
          </w:p>
          <w:p w14:paraId="2A00B095">
            <w:pPr>
              <w:pStyle w:val="7"/>
              <w:adjustRightInd w:val="0"/>
              <w:snapToGrid w:val="0"/>
              <w:spacing w:beforeLines="0" w:afterLines="0" w:line="320" w:lineRule="exact"/>
              <w:jc w:val="left"/>
              <w:rPr>
                <w:rFonts w:hAnsi="宋体"/>
                <w:color w:val="000000" w:themeColor="text1"/>
                <w:szCs w:val="24"/>
                <w14:textFill>
                  <w14:solidFill>
                    <w14:schemeClr w14:val="tx1"/>
                  </w14:solidFill>
                </w14:textFill>
              </w:rPr>
            </w:pPr>
            <w:r>
              <w:rPr>
                <w:rFonts w:hint="default" w:hAnsi="宋体"/>
                <w:b/>
                <w:bCs/>
                <w:color w:val="000000" w:themeColor="text1"/>
                <w:szCs w:val="24"/>
                <w14:textFill>
                  <w14:solidFill>
                    <w14:schemeClr w14:val="tx1"/>
                  </w14:solidFill>
                </w14:textFill>
              </w:rPr>
              <w:t>属于政府优先采购产品类别的，须按照要求提供依据国家确定的认证机构出具的、处于有效期之内的节能产品或环境标志产品认证证书，否则不予认定。</w:t>
            </w:r>
          </w:p>
        </w:tc>
      </w:tr>
      <w:tr w14:paraId="0273E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BAE89EF">
            <w:pPr>
              <w:snapToGrid w:val="0"/>
              <w:spacing w:line="32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22</w:t>
            </w:r>
          </w:p>
        </w:tc>
        <w:tc>
          <w:tcPr>
            <w:tcW w:w="1440" w:type="dxa"/>
            <w:tcBorders>
              <w:top w:val="single" w:color="auto" w:sz="4" w:space="0"/>
              <w:left w:val="single" w:color="auto" w:sz="4" w:space="0"/>
              <w:bottom w:val="single" w:color="auto" w:sz="4" w:space="0"/>
              <w:right w:val="single" w:color="auto" w:sz="4" w:space="0"/>
            </w:tcBorders>
            <w:vAlign w:val="center"/>
          </w:tcPr>
          <w:p w14:paraId="71EEA11D">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促进中小</w:t>
            </w:r>
          </w:p>
          <w:p w14:paraId="6AA7C926">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企业发展</w:t>
            </w:r>
          </w:p>
        </w:tc>
        <w:tc>
          <w:tcPr>
            <w:tcW w:w="7142" w:type="dxa"/>
            <w:tcBorders>
              <w:top w:val="single" w:color="auto" w:sz="4" w:space="0"/>
              <w:left w:val="single" w:color="auto" w:sz="4" w:space="0"/>
              <w:bottom w:val="single" w:color="auto" w:sz="4" w:space="0"/>
              <w:right w:val="single" w:color="auto" w:sz="4" w:space="0"/>
            </w:tcBorders>
            <w:vAlign w:val="center"/>
          </w:tcPr>
          <w:p w14:paraId="41DC9B22">
            <w:pPr>
              <w:autoSpaceDE w:val="0"/>
              <w:autoSpaceDN w:val="0"/>
              <w:snapToGrid w:val="0"/>
              <w:spacing w:line="320" w:lineRule="exact"/>
              <w:textAlignment w:val="bottom"/>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1、</w:t>
            </w:r>
            <w:r>
              <w:rPr>
                <w:rFonts w:ascii="宋体" w:hAnsi="宋体" w:cs="宋体"/>
                <w:color w:val="000000" w:themeColor="text1"/>
                <w:sz w:val="24"/>
                <w:szCs w:val="24"/>
                <w14:textFill>
                  <w14:solidFill>
                    <w14:schemeClr w14:val="tx1"/>
                  </w14:solidFill>
                </w14:textFill>
              </w:rPr>
              <w:t>本次采购为专门面向中小企业预留采购份额的采购项目</w:t>
            </w:r>
            <w:r>
              <w:rPr>
                <w:rFonts w:hint="default" w:ascii="宋体" w:hAnsi="宋体"/>
                <w:color w:val="000000" w:themeColor="text1"/>
                <w:sz w:val="24"/>
                <w:szCs w:val="24"/>
                <w14:textFill>
                  <w14:solidFill>
                    <w14:schemeClr w14:val="tx1"/>
                  </w14:solidFill>
                </w14:textFill>
              </w:rPr>
              <w:t>。</w:t>
            </w:r>
          </w:p>
          <w:p w14:paraId="47384982">
            <w:pPr>
              <w:autoSpaceDE w:val="0"/>
              <w:autoSpaceDN w:val="0"/>
              <w:snapToGrid w:val="0"/>
              <w:spacing w:line="320" w:lineRule="exact"/>
              <w:textAlignment w:val="bottom"/>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1474F0B">
            <w:pPr>
              <w:autoSpaceDE w:val="0"/>
              <w:autoSpaceDN w:val="0"/>
              <w:snapToGrid w:val="0"/>
              <w:spacing w:line="320" w:lineRule="exact"/>
              <w:textAlignment w:val="bottom"/>
              <w:rPr>
                <w:rFonts w:hint="default" w:ascii="宋体" w:hAnsi="宋体"/>
                <w:color w:val="000000" w:themeColor="text1"/>
                <w:sz w:val="24"/>
                <w:szCs w:val="24"/>
                <w:u w:val="none"/>
                <w14:textFill>
                  <w14:solidFill>
                    <w14:schemeClr w14:val="tx1"/>
                  </w14:solidFill>
                </w14:textFill>
              </w:rPr>
            </w:pPr>
            <w:r>
              <w:rPr>
                <w:rFonts w:hint="default" w:ascii="宋体" w:hAnsi="宋体"/>
                <w:color w:val="000000" w:themeColor="text1"/>
                <w:sz w:val="24"/>
                <w:szCs w:val="24"/>
                <w14:textFill>
                  <w14:solidFill>
                    <w14:schemeClr w14:val="tx1"/>
                  </w14:solidFill>
                </w14:textFill>
              </w:rPr>
              <w:t>3、本次采购标的为</w:t>
            </w:r>
            <w:r>
              <w:rPr>
                <w:rFonts w:hint="eastAsia" w:ascii="宋体" w:hAnsi="宋体"/>
                <w:color w:val="000000" w:themeColor="text1"/>
                <w:sz w:val="24"/>
                <w:szCs w:val="24"/>
                <w:u w:val="single"/>
                <w:lang w:eastAsia="zh-CN"/>
                <w14:textFill>
                  <w14:solidFill>
                    <w14:schemeClr w14:val="tx1"/>
                  </w14:solidFill>
                </w14:textFill>
              </w:rPr>
              <w:t>训练基础耗材</w:t>
            </w:r>
            <w:r>
              <w:rPr>
                <w:rFonts w:hint="default" w:ascii="宋体" w:hAnsi="宋体"/>
                <w:color w:val="000000" w:themeColor="text1"/>
                <w:sz w:val="24"/>
                <w:szCs w:val="24"/>
                <w14:textFill>
                  <w14:solidFill>
                    <w14:schemeClr w14:val="tx1"/>
                  </w14:solidFill>
                </w14:textFill>
              </w:rPr>
              <w:t>，对应的中小企业划分标准所属行业是：</w:t>
            </w:r>
            <w:r>
              <w:rPr>
                <w:rFonts w:hint="eastAsia" w:ascii="宋体" w:hAnsi="宋体"/>
                <w:b/>
                <w:bCs/>
                <w:color w:val="000000" w:themeColor="text1"/>
                <w:sz w:val="24"/>
                <w:szCs w:val="24"/>
                <w:u w:val="single"/>
                <w:lang w:val="en-US" w:eastAsia="zh-CN"/>
                <w14:textFill>
                  <w14:solidFill>
                    <w14:schemeClr w14:val="tx1"/>
                  </w14:solidFill>
                </w14:textFill>
              </w:rPr>
              <w:t>工业</w:t>
            </w:r>
            <w:r>
              <w:rPr>
                <w:rFonts w:hint="default" w:ascii="宋体" w:hAnsi="宋体"/>
                <w:color w:val="000000" w:themeColor="text1"/>
                <w:sz w:val="24"/>
                <w:szCs w:val="24"/>
                <w:u w:val="single"/>
                <w14:textFill>
                  <w14:solidFill>
                    <w14:schemeClr w14:val="tx1"/>
                  </w14:solidFill>
                </w14:textFill>
              </w:rPr>
              <w:t>。</w:t>
            </w:r>
            <w:r>
              <w:rPr>
                <w:rFonts w:hint="default" w:ascii="宋体" w:hAnsi="宋体"/>
                <w:color w:val="000000" w:themeColor="text1"/>
                <w:sz w:val="24"/>
                <w:szCs w:val="24"/>
                <w:u w:val="none"/>
                <w:lang w:val="en-US" w:eastAsia="zh-CN"/>
                <w14:textFill>
                  <w14:solidFill>
                    <w14:schemeClr w14:val="tx1"/>
                  </w14:solidFill>
                </w14:textFill>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7F86EEA">
            <w:pPr>
              <w:autoSpaceDE w:val="0"/>
              <w:autoSpaceDN w:val="0"/>
              <w:snapToGrid w:val="0"/>
              <w:spacing w:line="320" w:lineRule="exact"/>
              <w:textAlignment w:val="bottom"/>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（4）以联合体形式参加政府采购活动，联合体各方均为中小企业的，联合体视同中小企业。其中，联合体各方均为小微企业的，联合体视同小微企业。</w:t>
            </w:r>
          </w:p>
          <w:p w14:paraId="3E67B3B3">
            <w:pPr>
              <w:autoSpaceDE w:val="0"/>
              <w:autoSpaceDN w:val="0"/>
              <w:snapToGrid w:val="0"/>
              <w:spacing w:line="320" w:lineRule="exact"/>
              <w:textAlignment w:val="bottom"/>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（5）符合中小企业划分标准的个体工商户，在政府采购活动中视同中小企业。</w:t>
            </w:r>
          </w:p>
          <w:p w14:paraId="31BFD7A0">
            <w:pPr>
              <w:autoSpaceDE w:val="0"/>
              <w:autoSpaceDN w:val="0"/>
              <w:snapToGrid w:val="0"/>
              <w:spacing w:line="320" w:lineRule="exact"/>
              <w:textAlignment w:val="bottom"/>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）提供的服务全部由中小企业承接（包括联合体内的中小企业和接受分包的中小企业）的，投标人应当出具《中小企业声明函》。</w:t>
            </w:r>
          </w:p>
          <w:p w14:paraId="723C5917">
            <w:pPr>
              <w:autoSpaceDE w:val="0"/>
              <w:autoSpaceDN w:val="0"/>
              <w:snapToGrid w:val="0"/>
              <w:spacing w:line="320" w:lineRule="exact"/>
              <w:textAlignment w:val="bottom"/>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）残疾人福利性单位视同小微企业，享受小微企业同等的价格扣除。残疾人福利性单位参加政府采购活动时，应当提供《残疾人福利性单位声明函》。</w:t>
            </w:r>
          </w:p>
          <w:p w14:paraId="58BDBFCC">
            <w:pPr>
              <w:autoSpaceDE w:val="0"/>
              <w:autoSpaceDN w:val="0"/>
              <w:snapToGrid w:val="0"/>
              <w:spacing w:line="320" w:lineRule="exact"/>
              <w:textAlignment w:val="bottom"/>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）监狱企业视同小微企业，享受小微企业同等的价格扣除。监狱企业参加政府采购活动时，应当出具省级以上监狱管理局、戒毒管理局（含新疆生产建设兵团）提供的属于监狱企业的证明文件。</w:t>
            </w:r>
            <w:r>
              <w:rPr>
                <w:rFonts w:ascii="宋体" w:hAnsi="宋体" w:cs="宋体"/>
                <w:color w:val="000000" w:themeColor="text1"/>
                <w:sz w:val="24"/>
                <w:szCs w:val="24"/>
                <w14:textFill>
                  <w14:solidFill>
                    <w14:schemeClr w14:val="tx1"/>
                  </w14:solidFill>
                </w14:textFill>
              </w:rPr>
              <w:t>。</w:t>
            </w:r>
          </w:p>
        </w:tc>
      </w:tr>
      <w:tr w14:paraId="566A6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3F3229E">
            <w:pPr>
              <w:snapToGrid w:val="0"/>
              <w:spacing w:line="32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23</w:t>
            </w:r>
          </w:p>
        </w:tc>
        <w:tc>
          <w:tcPr>
            <w:tcW w:w="1440" w:type="dxa"/>
            <w:tcBorders>
              <w:top w:val="single" w:color="auto" w:sz="4" w:space="0"/>
              <w:left w:val="single" w:color="auto" w:sz="4" w:space="0"/>
              <w:bottom w:val="single" w:color="auto" w:sz="4" w:space="0"/>
              <w:right w:val="single" w:color="auto" w:sz="4" w:space="0"/>
            </w:tcBorders>
            <w:vAlign w:val="center"/>
          </w:tcPr>
          <w:p w14:paraId="1183D4A8">
            <w:pPr>
              <w:snapToGrid w:val="0"/>
              <w:spacing w:line="320" w:lineRule="exact"/>
              <w:jc w:val="center"/>
              <w:rPr>
                <w:rFonts w:ascii="宋体" w:hAnsi="宋体"/>
                <w:b w:val="0"/>
                <w:bCs w:val="0"/>
                <w:color w:val="000000" w:themeColor="text1"/>
                <w:sz w:val="24"/>
                <w:szCs w:val="24"/>
                <w14:textFill>
                  <w14:solidFill>
                    <w14:schemeClr w14:val="tx1"/>
                  </w14:solidFill>
                </w14:textFill>
              </w:rPr>
            </w:pPr>
            <w:r>
              <w:rPr>
                <w:rFonts w:ascii="宋体" w:hAnsi="宋体"/>
                <w:b w:val="0"/>
                <w:bCs w:val="0"/>
                <w:color w:val="000000" w:themeColor="text1"/>
                <w:sz w:val="24"/>
                <w:szCs w:val="24"/>
                <w14:textFill>
                  <w14:solidFill>
                    <w14:schemeClr w14:val="tx1"/>
                  </w14:solidFill>
                </w14:textFill>
              </w:rPr>
              <w:t>联合体</w:t>
            </w:r>
          </w:p>
        </w:tc>
        <w:tc>
          <w:tcPr>
            <w:tcW w:w="7142" w:type="dxa"/>
            <w:tcBorders>
              <w:top w:val="single" w:color="auto" w:sz="4" w:space="0"/>
              <w:left w:val="single" w:color="auto" w:sz="4" w:space="0"/>
              <w:bottom w:val="single" w:color="auto" w:sz="4" w:space="0"/>
              <w:right w:val="single" w:color="auto" w:sz="4" w:space="0"/>
            </w:tcBorders>
            <w:vAlign w:val="center"/>
          </w:tcPr>
          <w:p w14:paraId="0981DF91">
            <w:pPr>
              <w:spacing w:line="320" w:lineRule="exact"/>
              <w:rPr>
                <w:rFonts w:ascii="宋体" w:hAnsi="宋体" w:cs="宋体"/>
                <w:b w:val="0"/>
                <w:bCs w:val="0"/>
                <w:color w:val="000000" w:themeColor="text1"/>
                <w:sz w:val="24"/>
                <w:szCs w:val="24"/>
                <w14:textFill>
                  <w14:solidFill>
                    <w14:schemeClr w14:val="tx1"/>
                  </w14:solidFill>
                </w14:textFill>
              </w:rPr>
            </w:pPr>
            <w:r>
              <w:rPr>
                <w:rFonts w:hint="default" w:ascii="宋体" w:hAnsi="宋体" w:cs="宋体"/>
                <w:b w:val="0"/>
                <w:bCs w:val="0"/>
                <w:color w:val="000000" w:themeColor="text1"/>
                <w:kern w:val="0"/>
                <w:sz w:val="24"/>
                <w:szCs w:val="24"/>
                <w14:textFill>
                  <w14:solidFill>
                    <w14:schemeClr w14:val="tx1"/>
                  </w14:solidFill>
                </w14:textFill>
              </w:rPr>
              <w:t>详见招标公告</w:t>
            </w:r>
          </w:p>
        </w:tc>
      </w:tr>
      <w:tr w14:paraId="366AB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B5BA429">
            <w:pPr>
              <w:adjustRightInd w:val="0"/>
              <w:snapToGrid w:val="0"/>
              <w:spacing w:line="320" w:lineRule="exact"/>
              <w:jc w:val="center"/>
              <w:rPr>
                <w:rFonts w:ascii="宋体" w:hAns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24</w:t>
            </w:r>
          </w:p>
        </w:tc>
        <w:tc>
          <w:tcPr>
            <w:tcW w:w="1440" w:type="dxa"/>
            <w:tcBorders>
              <w:top w:val="single" w:color="auto" w:sz="4" w:space="0"/>
              <w:left w:val="single" w:color="auto" w:sz="4" w:space="0"/>
              <w:bottom w:val="single" w:color="auto" w:sz="4" w:space="0"/>
              <w:right w:val="single" w:color="auto" w:sz="4" w:space="0"/>
            </w:tcBorders>
            <w:vAlign w:val="center"/>
          </w:tcPr>
          <w:p w14:paraId="15B594C2">
            <w:pPr>
              <w:adjustRightInd w:val="0"/>
              <w:snapToGrid w:val="0"/>
              <w:spacing w:line="320" w:lineRule="exact"/>
              <w:jc w:val="center"/>
              <w:rPr>
                <w:rFonts w:ascii="宋体" w:hAns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转包</w:t>
            </w:r>
          </w:p>
        </w:tc>
        <w:tc>
          <w:tcPr>
            <w:tcW w:w="7142" w:type="dxa"/>
            <w:tcBorders>
              <w:top w:val="single" w:color="auto" w:sz="4" w:space="0"/>
              <w:left w:val="single" w:color="auto" w:sz="4" w:space="0"/>
              <w:bottom w:val="single" w:color="auto" w:sz="4" w:space="0"/>
              <w:right w:val="single" w:color="auto" w:sz="4" w:space="0"/>
            </w:tcBorders>
            <w:vAlign w:val="center"/>
          </w:tcPr>
          <w:p w14:paraId="7218A479">
            <w:pPr>
              <w:autoSpaceDE w:val="0"/>
              <w:autoSpaceDN w:val="0"/>
              <w:adjustRightInd w:val="0"/>
              <w:snapToGrid w:val="0"/>
              <w:spacing w:line="320" w:lineRule="exact"/>
              <w:textAlignment w:val="bottom"/>
              <w:rPr>
                <w:rFonts w:ascii="宋体" w:hAns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本项目不允许转包</w:t>
            </w:r>
          </w:p>
        </w:tc>
      </w:tr>
      <w:tr w14:paraId="0EC75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75C6EBF">
            <w:pPr>
              <w:adjustRightInd w:val="0"/>
              <w:snapToGrid w:val="0"/>
              <w:spacing w:line="320" w:lineRule="exact"/>
              <w:jc w:val="center"/>
              <w:rPr>
                <w:rFonts w:ascii="宋体" w:hAns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25</w:t>
            </w:r>
          </w:p>
        </w:tc>
        <w:tc>
          <w:tcPr>
            <w:tcW w:w="1440" w:type="dxa"/>
            <w:tcBorders>
              <w:top w:val="single" w:color="auto" w:sz="4" w:space="0"/>
              <w:left w:val="single" w:color="auto" w:sz="4" w:space="0"/>
              <w:bottom w:val="single" w:color="auto" w:sz="4" w:space="0"/>
              <w:right w:val="single" w:color="auto" w:sz="4" w:space="0"/>
            </w:tcBorders>
            <w:vAlign w:val="center"/>
          </w:tcPr>
          <w:p w14:paraId="70117524">
            <w:pPr>
              <w:adjustRightInd w:val="0"/>
              <w:snapToGrid w:val="0"/>
              <w:spacing w:line="320" w:lineRule="exact"/>
              <w:jc w:val="center"/>
              <w:rPr>
                <w:rFonts w:ascii="宋体" w:hAns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分包</w:t>
            </w:r>
          </w:p>
        </w:tc>
        <w:tc>
          <w:tcPr>
            <w:tcW w:w="7142" w:type="dxa"/>
            <w:tcBorders>
              <w:top w:val="single" w:color="auto" w:sz="4" w:space="0"/>
              <w:left w:val="single" w:color="auto" w:sz="4" w:space="0"/>
              <w:bottom w:val="single" w:color="auto" w:sz="4" w:space="0"/>
              <w:right w:val="single" w:color="auto" w:sz="4" w:space="0"/>
            </w:tcBorders>
            <w:vAlign w:val="center"/>
          </w:tcPr>
          <w:p w14:paraId="58A360D9">
            <w:pPr>
              <w:spacing w:line="320" w:lineRule="exact"/>
              <w:rPr>
                <w:rFonts w:ascii="宋体" w:hAnsi="宋体"/>
                <w:color w:val="000000" w:themeColor="text1"/>
                <w:sz w:val="24"/>
                <w:szCs w:val="24"/>
                <w14:textFill>
                  <w14:solidFill>
                    <w14:schemeClr w14:val="tx1"/>
                  </w14:solidFill>
                </w14:textFill>
              </w:rPr>
            </w:pPr>
            <w:r>
              <w:rPr>
                <w:rFonts w:hAnsi="宋体"/>
                <w:color w:val="000000" w:themeColor="text1"/>
                <w:szCs w:val="24"/>
                <w:highlight w:val="none"/>
                <w14:textFill>
                  <w14:solidFill>
                    <w14:schemeClr w14:val="tx1"/>
                  </w14:solidFill>
                </w14:textFill>
              </w:rPr>
              <w:sym w:font="Wingdings 2" w:char="0052"/>
            </w:r>
            <w:r>
              <w:rPr>
                <w:rFonts w:ascii="宋体" w:hAnsi="宋体" w:cs="宋体"/>
                <w:b/>
                <w:bCs/>
                <w:color w:val="000000" w:themeColor="text1"/>
                <w:sz w:val="24"/>
                <w:szCs w:val="24"/>
                <w:highlight w:val="none"/>
                <w14:textFill>
                  <w14:solidFill>
                    <w14:schemeClr w14:val="tx1"/>
                  </w14:solidFill>
                </w14:textFill>
              </w:rPr>
              <w:t>不同意分包。</w:t>
            </w:r>
          </w:p>
        </w:tc>
      </w:tr>
      <w:tr w14:paraId="12035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0795318">
            <w:pPr>
              <w:snapToGrid w:val="0"/>
              <w:spacing w:line="32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27</w:t>
            </w:r>
          </w:p>
        </w:tc>
        <w:tc>
          <w:tcPr>
            <w:tcW w:w="1440" w:type="dxa"/>
            <w:tcBorders>
              <w:top w:val="single" w:color="auto" w:sz="4" w:space="0"/>
              <w:left w:val="single" w:color="auto" w:sz="4" w:space="0"/>
              <w:bottom w:val="single" w:color="auto" w:sz="4" w:space="0"/>
              <w:right w:val="single" w:color="auto" w:sz="4" w:space="0"/>
            </w:tcBorders>
            <w:vAlign w:val="center"/>
          </w:tcPr>
          <w:p w14:paraId="19757B84">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履约保证金</w:t>
            </w:r>
          </w:p>
        </w:tc>
        <w:tc>
          <w:tcPr>
            <w:tcW w:w="7142" w:type="dxa"/>
            <w:tcBorders>
              <w:top w:val="single" w:color="auto" w:sz="4" w:space="0"/>
              <w:left w:val="single" w:color="auto" w:sz="4" w:space="0"/>
              <w:bottom w:val="single" w:color="auto" w:sz="4" w:space="0"/>
              <w:right w:val="single" w:color="auto" w:sz="4" w:space="0"/>
            </w:tcBorders>
            <w:vAlign w:val="center"/>
          </w:tcPr>
          <w:p w14:paraId="4B10287B">
            <w:pPr>
              <w:autoSpaceDE w:val="0"/>
              <w:autoSpaceDN w:val="0"/>
              <w:snapToGrid w:val="0"/>
              <w:spacing w:line="320" w:lineRule="exact"/>
              <w:textAlignment w:val="bottom"/>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sym w:font="Wingdings 2" w:char="00A3"/>
            </w:r>
            <w:r>
              <w:rPr>
                <w:rFonts w:hint="default" w:ascii="宋体" w:hAnsi="宋体"/>
                <w:color w:val="000000" w:themeColor="text1"/>
                <w:sz w:val="24"/>
                <w:szCs w:val="24"/>
                <w14:textFill>
                  <w14:solidFill>
                    <w14:schemeClr w14:val="tx1"/>
                  </w14:solidFill>
                </w14:textFill>
              </w:rPr>
              <w:t>不要求提供</w:t>
            </w:r>
          </w:p>
          <w:p w14:paraId="45EDD2FF">
            <w:pPr>
              <w:adjustRightInd w:val="0"/>
              <w:snapToGrid w:val="0"/>
              <w:spacing w:line="320" w:lineRule="exact"/>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sym w:font="Wingdings 2" w:char="0052"/>
            </w:r>
            <w:r>
              <w:rPr>
                <w:rFonts w:hint="default" w:ascii="宋体" w:hAnsi="宋体"/>
                <w:color w:val="000000" w:themeColor="text1"/>
                <w:sz w:val="24"/>
                <w:szCs w:val="24"/>
                <w14:textFill>
                  <w14:solidFill>
                    <w14:schemeClr w14:val="tx1"/>
                  </w14:solidFill>
                </w14:textFill>
              </w:rPr>
              <w:t>要求提供：</w:t>
            </w:r>
          </w:p>
          <w:p w14:paraId="4FC45215">
            <w:pPr>
              <w:adjustRightInd w:val="0"/>
              <w:snapToGrid w:val="0"/>
              <w:spacing w:line="320" w:lineRule="exact"/>
              <w:rPr>
                <w:rFonts w:ascii="宋体" w:hAnsi="宋体" w:cs="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ascii="宋体" w:hAnsi="宋体" w:cs="宋体"/>
                <w:color w:val="000000" w:themeColor="text1"/>
                <w:sz w:val="24"/>
                <w:szCs w:val="24"/>
                <w14:textFill>
                  <w14:solidFill>
                    <w14:schemeClr w14:val="tx1"/>
                  </w14:solidFill>
                </w14:textFill>
              </w:rPr>
              <w:t>金额为合同金额的1%</w:t>
            </w:r>
          </w:p>
          <w:p w14:paraId="398DDA7A">
            <w:pPr>
              <w:snapToGrid w:val="0"/>
              <w:spacing w:line="32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default" w:ascii="宋体" w:hAnsi="宋体"/>
                <w:color w:val="000000" w:themeColor="text1"/>
                <w:sz w:val="24"/>
                <w:szCs w:val="24"/>
                <w:highlight w:val="none"/>
                <w14:textFill>
                  <w14:solidFill>
                    <w14:schemeClr w14:val="tx1"/>
                  </w14:solidFill>
                </w14:textFill>
              </w:rPr>
              <w:t>合同签订</w:t>
            </w:r>
            <w:r>
              <w:rPr>
                <w:rFonts w:ascii="宋体" w:hAnsi="宋体"/>
                <w:color w:val="000000" w:themeColor="text1"/>
                <w:sz w:val="24"/>
                <w:szCs w:val="24"/>
                <w:highlight w:val="none"/>
                <w14:textFill>
                  <w14:solidFill>
                    <w14:schemeClr w14:val="tx1"/>
                  </w14:solidFill>
                </w14:textFill>
              </w:rPr>
              <w:t>生效</w:t>
            </w:r>
            <w:r>
              <w:rPr>
                <w:rFonts w:hint="default" w:ascii="宋体" w:hAnsi="宋体"/>
                <w:color w:val="000000" w:themeColor="text1"/>
                <w:sz w:val="24"/>
                <w:szCs w:val="24"/>
                <w:highlight w:val="none"/>
                <w14:textFill>
                  <w14:solidFill>
                    <w14:schemeClr w14:val="tx1"/>
                  </w14:solidFill>
                </w14:textFill>
              </w:rPr>
              <w:t>后</w:t>
            </w:r>
            <w:r>
              <w:rPr>
                <w:rFonts w:ascii="宋体" w:hAnsi="宋体"/>
                <w:color w:val="000000" w:themeColor="text1"/>
                <w:sz w:val="24"/>
                <w:szCs w:val="24"/>
                <w:highlight w:val="none"/>
                <w14:textFill>
                  <w14:solidFill>
                    <w14:schemeClr w14:val="tx1"/>
                  </w14:solidFill>
                </w14:textFill>
              </w:rPr>
              <w:t>7个工作日内</w:t>
            </w:r>
            <w:r>
              <w:rPr>
                <w:rFonts w:hint="default" w:ascii="宋体" w:hAnsi="宋体"/>
                <w:color w:val="000000" w:themeColor="text1"/>
                <w:sz w:val="24"/>
                <w:szCs w:val="24"/>
                <w:highlight w:val="none"/>
                <w14:textFill>
                  <w14:solidFill>
                    <w14:schemeClr w14:val="tx1"/>
                  </w14:solidFill>
                </w14:textFill>
              </w:rPr>
              <w:t>向</w:t>
            </w:r>
            <w:r>
              <w:rPr>
                <w:rFonts w:ascii="宋体" w:hAnsi="宋体"/>
                <w:color w:val="000000" w:themeColor="text1"/>
                <w:sz w:val="24"/>
                <w:szCs w:val="24"/>
                <w:highlight w:val="none"/>
                <w14:textFill>
                  <w14:solidFill>
                    <w14:schemeClr w14:val="tx1"/>
                  </w14:solidFill>
                </w14:textFill>
              </w:rPr>
              <w:t>甲方缴纳合同金额1%的</w:t>
            </w:r>
            <w:r>
              <w:rPr>
                <w:rFonts w:hint="default" w:ascii="宋体" w:hAnsi="宋体"/>
                <w:color w:val="000000" w:themeColor="text1"/>
                <w:sz w:val="24"/>
                <w:szCs w:val="24"/>
                <w:highlight w:val="none"/>
                <w14:textFill>
                  <w14:solidFill>
                    <w14:schemeClr w14:val="tx1"/>
                  </w14:solidFill>
                </w14:textFill>
              </w:rPr>
              <w:t>履约保证金</w:t>
            </w:r>
            <w:r>
              <w:rPr>
                <w:rFonts w:ascii="宋体" w:hAnsi="宋体"/>
                <w:color w:val="000000" w:themeColor="text1"/>
                <w:sz w:val="24"/>
                <w:szCs w:val="24"/>
                <w:highlight w:val="none"/>
                <w14:textFill>
                  <w14:solidFill>
                    <w14:schemeClr w14:val="tx1"/>
                  </w14:solidFill>
                </w14:textFill>
              </w:rPr>
              <w:t>，以支票、汇票、本票或金融机构、担保机构出具的保函等形式递交，项目验收结束后无息退还。验收合格后7个工作日内全部退还。</w:t>
            </w:r>
          </w:p>
        </w:tc>
      </w:tr>
      <w:tr w14:paraId="52330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9"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4DD3946">
            <w:pPr>
              <w:snapToGrid w:val="0"/>
              <w:spacing w:line="32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28</w:t>
            </w:r>
          </w:p>
        </w:tc>
        <w:tc>
          <w:tcPr>
            <w:tcW w:w="1440" w:type="dxa"/>
            <w:tcBorders>
              <w:top w:val="single" w:color="auto" w:sz="4" w:space="0"/>
              <w:left w:val="single" w:color="auto" w:sz="4" w:space="0"/>
              <w:bottom w:val="single" w:color="auto" w:sz="4" w:space="0"/>
              <w:right w:val="single" w:color="auto" w:sz="4" w:space="0"/>
            </w:tcBorders>
            <w:vAlign w:val="center"/>
          </w:tcPr>
          <w:p w14:paraId="55EB08F9">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代理服务费</w:t>
            </w:r>
          </w:p>
        </w:tc>
        <w:tc>
          <w:tcPr>
            <w:tcW w:w="7142" w:type="dxa"/>
            <w:tcBorders>
              <w:top w:val="single" w:color="auto" w:sz="4" w:space="0"/>
              <w:left w:val="single" w:color="auto" w:sz="4" w:space="0"/>
              <w:bottom w:val="single" w:color="auto" w:sz="4" w:space="0"/>
              <w:right w:val="single" w:color="auto" w:sz="4" w:space="0"/>
            </w:tcBorders>
            <w:vAlign w:val="center"/>
          </w:tcPr>
          <w:p w14:paraId="76116BEF">
            <w:pPr>
              <w:snapToGrid w:val="0"/>
              <w:spacing w:line="32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本项目的采购代理服务费由成交供应商支付。</w:t>
            </w:r>
          </w:p>
          <w:p w14:paraId="43ADC684">
            <w:pPr>
              <w:snapToGrid w:val="0"/>
              <w:spacing w:line="32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计费标准：</w:t>
            </w:r>
          </w:p>
          <w:p w14:paraId="64D9FB4B">
            <w:pPr>
              <w:snapToGrid w:val="0"/>
              <w:spacing w:line="32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1.采购代理服务费以成交金额为计费基准，计费标准按原《计价格［2002］1980号》及《发改办价格［2003］857号》规定的工程类收费标准的</w:t>
            </w:r>
            <w:r>
              <w:rPr>
                <w:rFonts w:hint="eastAsia" w:ascii="宋体" w:hAnsi="宋体" w:eastAsia="宋体" w:cs="Times New Roman"/>
                <w:color w:val="000000" w:themeColor="text1"/>
                <w:sz w:val="24"/>
                <w:szCs w:val="24"/>
                <w:lang w:val="en-US" w:eastAsia="zh-CN"/>
                <w14:textFill>
                  <w14:solidFill>
                    <w14:schemeClr w14:val="tx1"/>
                  </w14:solidFill>
                </w14:textFill>
              </w:rPr>
              <w:t>6</w:t>
            </w:r>
            <w:r>
              <w:rPr>
                <w:rFonts w:hint="eastAsia" w:ascii="宋体" w:hAnsi="宋体" w:eastAsia="宋体" w:cs="Times New Roman"/>
                <w:color w:val="000000" w:themeColor="text1"/>
                <w:sz w:val="24"/>
                <w:szCs w:val="24"/>
                <w14:textFill>
                  <w14:solidFill>
                    <w14:schemeClr w14:val="tx1"/>
                  </w14:solidFill>
                </w14:textFill>
              </w:rPr>
              <w:t>0%计取。不足3000元，按3000元计取。</w:t>
            </w:r>
          </w:p>
          <w:p w14:paraId="3030009B">
            <w:pPr>
              <w:snapToGrid w:val="0"/>
              <w:spacing w:line="32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2.结算方式及时间为：成交结果公示之日起5个工作日之内，成交供应商缴纳至如下账号：</w:t>
            </w:r>
          </w:p>
          <w:p w14:paraId="2BC20911">
            <w:pPr>
              <w:snapToGrid w:val="0"/>
              <w:spacing w:line="32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付款账号：</w:t>
            </w:r>
          </w:p>
          <w:p w14:paraId="6AF1324E">
            <w:pPr>
              <w:snapToGrid w:val="0"/>
              <w:spacing w:line="32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收款单位（户名）：耀华建设管理有限公司</w:t>
            </w:r>
          </w:p>
          <w:p w14:paraId="02970F2F">
            <w:pPr>
              <w:snapToGrid w:val="0"/>
              <w:spacing w:line="32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开  户：中国银行杭州市临平支行</w:t>
            </w:r>
          </w:p>
          <w:p w14:paraId="02999509">
            <w:pPr>
              <w:snapToGrid w:val="0"/>
              <w:spacing w:line="320" w:lineRule="exact"/>
              <w:rPr>
                <w:rFonts w:hAnsi="宋体"/>
                <w:color w:val="000000" w:themeColor="text1"/>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账  号：364975138517</w:t>
            </w:r>
          </w:p>
        </w:tc>
      </w:tr>
      <w:tr w14:paraId="3059B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B02E1E9">
            <w:pPr>
              <w:snapToGrid w:val="0"/>
              <w:spacing w:line="32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29</w:t>
            </w:r>
          </w:p>
        </w:tc>
        <w:tc>
          <w:tcPr>
            <w:tcW w:w="1440" w:type="dxa"/>
            <w:tcBorders>
              <w:top w:val="single" w:color="auto" w:sz="4" w:space="0"/>
              <w:left w:val="single" w:color="auto" w:sz="4" w:space="0"/>
              <w:bottom w:val="single" w:color="auto" w:sz="4" w:space="0"/>
              <w:right w:val="single" w:color="auto" w:sz="4" w:space="0"/>
            </w:tcBorders>
            <w:vAlign w:val="center"/>
          </w:tcPr>
          <w:p w14:paraId="08A16025">
            <w:pPr>
              <w:snapToGrid w:val="0"/>
              <w:spacing w:line="32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解释权</w:t>
            </w:r>
          </w:p>
        </w:tc>
        <w:tc>
          <w:tcPr>
            <w:tcW w:w="7142" w:type="dxa"/>
            <w:tcBorders>
              <w:top w:val="single" w:color="auto" w:sz="4" w:space="0"/>
              <w:left w:val="single" w:color="auto" w:sz="4" w:space="0"/>
              <w:bottom w:val="single" w:color="auto" w:sz="4" w:space="0"/>
              <w:right w:val="single" w:color="auto" w:sz="4" w:space="0"/>
            </w:tcBorders>
            <w:vAlign w:val="center"/>
          </w:tcPr>
          <w:p w14:paraId="31F21D45">
            <w:pPr>
              <w:autoSpaceDE w:val="0"/>
              <w:autoSpaceDN w:val="0"/>
              <w:snapToGrid w:val="0"/>
              <w:spacing w:line="320" w:lineRule="exact"/>
              <w:textAlignment w:val="bottom"/>
              <w:rPr>
                <w:rFonts w:hint="default"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本招标文件的解释权属于采购人和采购代理机构。</w:t>
            </w:r>
          </w:p>
          <w:p w14:paraId="6D887008">
            <w:pPr>
              <w:snapToGrid w:val="0"/>
              <w:spacing w:line="320" w:lineRule="exac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lang w:eastAsia="zh-CN"/>
                <w14:textFill>
                  <w14:solidFill>
                    <w14:schemeClr w14:val="tx1"/>
                  </w14:solidFill>
                </w14:textFill>
              </w:rPr>
              <w:t>▲参与同一个采购包（标段）的供应商存在下列情形之一且无法合理解释的，其投标（响应）文件无效：①不同供应商的电子投标（响应）文件上传计算机的网卡MAC地址或硬盘序列号等硬件信息相同的；②上传的电子投标（响应）文件若出现使用本项目其他投标（响应）供应商的数字证书加密的，或者加盖本项目其他投标（响应）供应商的电子印章的；③不同供应商的投标（响应）文件的内容存在3处（含）以上错误一致的；④不同供应商联系人为同一人或不同联系人的联系电话一致的。</w:t>
            </w:r>
          </w:p>
          <w:p w14:paraId="2A227466">
            <w:pPr>
              <w:snapToGrid w:val="0"/>
              <w:spacing w:line="320" w:lineRule="exact"/>
            </w:pPr>
            <w:r>
              <w:rPr>
                <w:rFonts w:hint="eastAsia" w:ascii="宋体" w:hAnsi="宋体" w:eastAsia="宋体" w:cs="Times New Roman"/>
                <w:color w:val="000000" w:themeColor="text1"/>
                <w:sz w:val="24"/>
                <w:szCs w:val="24"/>
                <w14:textFill>
                  <w14:solidFill>
                    <w14:schemeClr w14:val="tx1"/>
                  </w14:solidFill>
                </w14:textFill>
              </w:rPr>
              <w:t>根据《浙江省财政厅关于进一步规范政府采购秩序 促进公平竞争的通知》（浙财采监〔2025〕2号）的规定，供应商应遵循诚实信用原则在投标（响应）文件中提供真实材料。中标（成交）供应商在评审结束后5个工作日内，须提供在投标（响应）文件中涉及客观分评审内容的检测报告、认证证书、合同业绩、产品彩页（或说明书）等材料的查询网站或原件，以供采购人及采购代理机构核查资料真实性。如发现供应商提供虚假材料的，将报告本级财政部门。由于供应商提供虚假材料中标，采购人保留追溯其法律责任的权利，所产生的法律费用和时间损失由供应商承担。</w:t>
            </w:r>
          </w:p>
        </w:tc>
      </w:tr>
    </w:tbl>
    <w:p w14:paraId="7C0A38CA">
      <w:pPr>
        <w:pStyle w:val="7"/>
        <w:adjustRightInd w:val="0"/>
        <w:snapToGrid w:val="0"/>
        <w:spacing w:beforeLines="0" w:afterLines="0" w:line="360" w:lineRule="auto"/>
        <w:rPr>
          <w:rFonts w:hAnsi="宋体"/>
          <w:b/>
          <w:color w:val="000000" w:themeColor="text1"/>
          <w:sz w:val="28"/>
          <w:szCs w:val="28"/>
          <w14:textFill>
            <w14:solidFill>
              <w14:schemeClr w14:val="tx1"/>
            </w14:solidFill>
          </w14:textFill>
        </w:rPr>
      </w:pPr>
      <w:r>
        <w:rPr>
          <w:rFonts w:hint="default" w:hAnsi="宋体"/>
          <w:color w:val="000000" w:themeColor="text1"/>
          <w14:textFill>
            <w14:solidFill>
              <w14:schemeClr w14:val="tx1"/>
            </w14:solidFill>
          </w14:textFill>
        </w:rPr>
        <w:br w:type="page"/>
      </w:r>
      <w:r>
        <w:rPr>
          <w:rFonts w:hint="default" w:hAnsi="宋体"/>
          <w:b/>
          <w:color w:val="000000" w:themeColor="text1"/>
          <w:sz w:val="28"/>
          <w:szCs w:val="28"/>
          <w14:textFill>
            <w14:solidFill>
              <w14:schemeClr w14:val="tx1"/>
            </w14:solidFill>
          </w14:textFill>
        </w:rPr>
        <w:t>一、总则</w:t>
      </w:r>
    </w:p>
    <w:p w14:paraId="2F3189BB">
      <w:pPr>
        <w:adjustRightInd w:val="0"/>
        <w:snapToGrid w:val="0"/>
        <w:spacing w:line="360" w:lineRule="auto"/>
        <w:ind w:firstLine="354" w:firstLineChars="147"/>
        <w:jc w:val="left"/>
        <w:outlineLvl w:val="1"/>
        <w:rPr>
          <w:rFonts w:ascii="宋体" w:hAnsi="宋体"/>
          <w:b/>
          <w:color w:val="000000" w:themeColor="text1"/>
          <w:sz w:val="24"/>
          <w14:textFill>
            <w14:solidFill>
              <w14:schemeClr w14:val="tx1"/>
            </w14:solidFill>
          </w14:textFill>
        </w:rPr>
      </w:pPr>
      <w:r>
        <w:rPr>
          <w:rFonts w:hint="default" w:ascii="宋体" w:hAnsi="宋体"/>
          <w:b/>
          <w:color w:val="000000" w:themeColor="text1"/>
          <w:sz w:val="24"/>
          <w14:textFill>
            <w14:solidFill>
              <w14:schemeClr w14:val="tx1"/>
            </w14:solidFill>
          </w14:textFill>
        </w:rPr>
        <w:t>（一）适用范围</w:t>
      </w:r>
    </w:p>
    <w:p w14:paraId="1A7D9796">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本招标文件适用于本次采购项目的招标、投标、评标、定标、验收、合同履约、付款等行为（法律、法规另有规定的，从其规定）。</w:t>
      </w:r>
    </w:p>
    <w:p w14:paraId="5F2D285C">
      <w:pPr>
        <w:adjustRightInd w:val="0"/>
        <w:snapToGrid w:val="0"/>
        <w:spacing w:line="360" w:lineRule="auto"/>
        <w:ind w:firstLine="354" w:firstLineChars="147"/>
        <w:jc w:val="left"/>
        <w:outlineLvl w:val="1"/>
        <w:rPr>
          <w:rFonts w:ascii="宋体" w:hAnsi="宋体"/>
          <w:b/>
          <w:color w:val="000000" w:themeColor="text1"/>
          <w:sz w:val="24"/>
          <w14:textFill>
            <w14:solidFill>
              <w14:schemeClr w14:val="tx1"/>
            </w14:solidFill>
          </w14:textFill>
        </w:rPr>
      </w:pPr>
      <w:r>
        <w:rPr>
          <w:rFonts w:hint="default" w:ascii="宋体" w:hAnsi="宋体"/>
          <w:b/>
          <w:color w:val="000000" w:themeColor="text1"/>
          <w:sz w:val="24"/>
          <w14:textFill>
            <w14:solidFill>
              <w14:schemeClr w14:val="tx1"/>
            </w14:solidFill>
          </w14:textFill>
        </w:rPr>
        <w:t>（二）定义</w:t>
      </w:r>
    </w:p>
    <w:p w14:paraId="62724D94">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1.招标采购单位：系指组织本次招标的代理机构和采购人。</w:t>
      </w:r>
    </w:p>
    <w:p w14:paraId="5616FFC8">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2.投标人：系指向招标方提交投标文件的单位或个人，也称作供应商。</w:t>
      </w:r>
    </w:p>
    <w:p w14:paraId="4B5F6D67">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3.投标人代表：是指参加本项目投标活动的供应商法定代表人或法定代表人授权代表。</w:t>
      </w:r>
    </w:p>
    <w:p w14:paraId="26F4E8C7">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4.联合体：是指两个以上供应商组成联合体，以一个供应商的身份参加投标。</w:t>
      </w:r>
    </w:p>
    <w:p w14:paraId="1C92E466">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5.甲方：是指合同签订的一方，一般与采购人、</w:t>
      </w:r>
      <w:r>
        <w:rPr>
          <w:rFonts w:ascii="宋体" w:hAnsi="宋体"/>
          <w:color w:val="000000" w:themeColor="text1"/>
          <w:sz w:val="24"/>
          <w14:textFill>
            <w14:solidFill>
              <w14:schemeClr w14:val="tx1"/>
            </w14:solidFill>
          </w14:textFill>
        </w:rPr>
        <w:t>采购单位</w:t>
      </w:r>
      <w:r>
        <w:rPr>
          <w:rFonts w:hint="default" w:ascii="宋体" w:hAnsi="宋体"/>
          <w:color w:val="000000" w:themeColor="text1"/>
          <w:sz w:val="24"/>
          <w14:textFill>
            <w14:solidFill>
              <w14:schemeClr w14:val="tx1"/>
            </w14:solidFill>
          </w14:textFill>
        </w:rPr>
        <w:t>、用户相同。</w:t>
      </w:r>
    </w:p>
    <w:p w14:paraId="4A50E92E">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6.乙方：是指合同签订的另一方，与中标人相同。</w:t>
      </w:r>
    </w:p>
    <w:p w14:paraId="1D0E7888">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7.“产品”系指供方按招标文件规定，须向采购人提供的一切设备、保险、税金、备品备件、工具、手册</w:t>
      </w:r>
      <w:r>
        <w:rPr>
          <w:rFonts w:hint="eastAsia" w:ascii="宋体" w:hAnsi="宋体"/>
          <w:color w:val="000000" w:themeColor="text1"/>
          <w:sz w:val="24"/>
          <w:lang w:eastAsia="zh-CN"/>
          <w14:textFill>
            <w14:solidFill>
              <w14:schemeClr w14:val="tx1"/>
            </w14:solidFill>
          </w14:textFill>
        </w:rPr>
        <w:t>及其他有关</w:t>
      </w:r>
      <w:r>
        <w:rPr>
          <w:rFonts w:hint="default" w:ascii="宋体" w:hAnsi="宋体"/>
          <w:color w:val="000000" w:themeColor="text1"/>
          <w:sz w:val="24"/>
          <w14:textFill>
            <w14:solidFill>
              <w14:schemeClr w14:val="tx1"/>
            </w14:solidFill>
          </w14:textFill>
        </w:rPr>
        <w:t>技术资料和材料。</w:t>
      </w:r>
    </w:p>
    <w:p w14:paraId="4F32C5AF">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8.“服务”系指招标文件规定投标人须承担的</w:t>
      </w:r>
      <w:r>
        <w:rPr>
          <w:rFonts w:ascii="宋体" w:hAnsi="宋体"/>
          <w:color w:val="000000" w:themeColor="text1"/>
          <w:sz w:val="24"/>
          <w14:textFill>
            <w14:solidFill>
              <w14:schemeClr w14:val="tx1"/>
            </w14:solidFill>
          </w14:textFill>
        </w:rPr>
        <w:t>本项目相关</w:t>
      </w:r>
      <w:r>
        <w:rPr>
          <w:rFonts w:hint="default" w:ascii="宋体" w:hAnsi="宋体"/>
          <w:color w:val="000000" w:themeColor="text1"/>
          <w:sz w:val="24"/>
          <w14:textFill>
            <w14:solidFill>
              <w14:schemeClr w14:val="tx1"/>
            </w14:solidFill>
          </w14:textFill>
        </w:rPr>
        <w:t>服务以及其他类似的义务。</w:t>
      </w:r>
    </w:p>
    <w:p w14:paraId="69D6A0F7">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9.“项目”系指投标人按招标文件规定向采购人提供的产品和服务。</w:t>
      </w:r>
    </w:p>
    <w:p w14:paraId="69EA0E20">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10.“书面形式”包括信函、传真、电报等。</w:t>
      </w:r>
    </w:p>
    <w:p w14:paraId="532CDF2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11.“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7B78D85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12.“电子交易平台”系指本项目政府采购活动所依托的政府采购云平台（https://www.zcygov.cn/）。</w:t>
      </w:r>
    </w:p>
    <w:p w14:paraId="66107C43">
      <w:pPr>
        <w:snapToGrid w:val="0"/>
        <w:spacing w:line="360" w:lineRule="auto"/>
        <w:ind w:firstLine="482" w:firstLineChars="200"/>
        <w:rPr>
          <w:rFonts w:ascii="宋体" w:hAnsi="宋体" w:cs="宋体"/>
          <w:b/>
          <w:bCs/>
          <w:color w:val="000000" w:themeColor="text1"/>
          <w:sz w:val="24"/>
          <w:szCs w:val="22"/>
          <w14:textFill>
            <w14:solidFill>
              <w14:schemeClr w14:val="tx1"/>
            </w14:solidFill>
          </w14:textFill>
        </w:rPr>
      </w:pPr>
      <w:r>
        <w:rPr>
          <w:rFonts w:ascii="宋体" w:hAnsi="宋体" w:cs="宋体"/>
          <w:b/>
          <w:bCs/>
          <w:color w:val="000000" w:themeColor="text1"/>
          <w:sz w:val="24"/>
          <w:szCs w:val="22"/>
          <w14:textFill>
            <w14:solidFill>
              <w14:schemeClr w14:val="tx1"/>
            </w14:solidFill>
          </w14:textFill>
        </w:rPr>
        <w:t>13.“▲”系指实质性要求条款。“</w:t>
      </w:r>
      <w:r>
        <w:rPr>
          <w:rFonts w:ascii="宋体" w:hAnsi="宋体" w:cs="宋体"/>
          <w:color w:val="000000" w:themeColor="text1"/>
          <w:sz w:val="24"/>
          <w:szCs w:val="24"/>
          <w14:textFill>
            <w14:solidFill>
              <w14:schemeClr w14:val="tx1"/>
            </w14:solidFill>
          </w14:textFill>
        </w:rPr>
        <w:sym w:font="Wingdings 2" w:char="0052"/>
      </w:r>
      <w:r>
        <w:rPr>
          <w:rFonts w:ascii="宋体" w:hAnsi="宋体" w:cs="宋体"/>
          <w:b/>
          <w:bCs/>
          <w:color w:val="000000" w:themeColor="text1"/>
          <w:sz w:val="24"/>
          <w:szCs w:val="22"/>
          <w14:textFill>
            <w14:solidFill>
              <w14:schemeClr w14:val="tx1"/>
            </w14:solidFill>
          </w14:textFill>
        </w:rPr>
        <w:t>” 系指适用本项目的要求，“</w:t>
      </w:r>
      <w:r>
        <w:rPr>
          <w:rFonts w:hint="default" w:ascii="Segoe UI Symbol" w:hAnsi="Segoe UI Symbol" w:cs="Segoe UI Symbol"/>
          <w:b/>
          <w:bCs/>
          <w:color w:val="000000" w:themeColor="text1"/>
          <w:sz w:val="24"/>
          <w:szCs w:val="22"/>
          <w14:textFill>
            <w14:solidFill>
              <w14:schemeClr w14:val="tx1"/>
            </w14:solidFill>
          </w14:textFill>
        </w:rPr>
        <w:t>☐</w:t>
      </w:r>
      <w:r>
        <w:rPr>
          <w:rFonts w:ascii="宋体" w:hAnsi="宋体" w:cs="宋体"/>
          <w:b/>
          <w:bCs/>
          <w:color w:val="000000" w:themeColor="text1"/>
          <w:sz w:val="24"/>
          <w:szCs w:val="22"/>
          <w14:textFill>
            <w14:solidFill>
              <w14:schemeClr w14:val="tx1"/>
            </w14:solidFill>
          </w14:textFill>
        </w:rPr>
        <w:t>” 系指不适用本项目的要求。</w:t>
      </w:r>
    </w:p>
    <w:p w14:paraId="217BFD85">
      <w:pPr>
        <w:adjustRightInd w:val="0"/>
        <w:snapToGrid w:val="0"/>
        <w:spacing w:line="360" w:lineRule="auto"/>
        <w:ind w:firstLine="472" w:firstLineChars="196"/>
        <w:jc w:val="left"/>
        <w:outlineLvl w:val="1"/>
        <w:rPr>
          <w:rFonts w:ascii="宋体" w:hAnsi="宋体"/>
          <w:b/>
          <w:color w:val="000000" w:themeColor="text1"/>
          <w:sz w:val="24"/>
          <w14:textFill>
            <w14:solidFill>
              <w14:schemeClr w14:val="tx1"/>
            </w14:solidFill>
          </w14:textFill>
        </w:rPr>
      </w:pPr>
      <w:r>
        <w:rPr>
          <w:rFonts w:hint="default" w:ascii="宋体" w:hAnsi="宋体"/>
          <w:b/>
          <w:color w:val="000000" w:themeColor="text1"/>
          <w:sz w:val="24"/>
          <w14:textFill>
            <w14:solidFill>
              <w14:schemeClr w14:val="tx1"/>
            </w14:solidFill>
          </w14:textFill>
        </w:rPr>
        <w:t>（三）招标方式</w:t>
      </w:r>
    </w:p>
    <w:p w14:paraId="2CB98F5D">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本次招标采用公开招标方式进行。</w:t>
      </w:r>
    </w:p>
    <w:p w14:paraId="65BDB787">
      <w:pPr>
        <w:adjustRightInd w:val="0"/>
        <w:snapToGrid w:val="0"/>
        <w:spacing w:line="360" w:lineRule="auto"/>
        <w:ind w:firstLine="472" w:firstLineChars="196"/>
        <w:jc w:val="left"/>
        <w:outlineLvl w:val="1"/>
        <w:rPr>
          <w:rFonts w:ascii="宋体" w:hAnsi="宋体"/>
          <w:b/>
          <w:color w:val="000000" w:themeColor="text1"/>
          <w:sz w:val="24"/>
          <w14:textFill>
            <w14:solidFill>
              <w14:schemeClr w14:val="tx1"/>
            </w14:solidFill>
          </w14:textFill>
        </w:rPr>
      </w:pPr>
      <w:r>
        <w:rPr>
          <w:rFonts w:hint="default"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四</w:t>
      </w:r>
      <w:r>
        <w:rPr>
          <w:rFonts w:hint="default" w:ascii="宋体" w:hAnsi="宋体"/>
          <w:b/>
          <w:color w:val="000000" w:themeColor="text1"/>
          <w:sz w:val="24"/>
          <w14:textFill>
            <w14:solidFill>
              <w14:schemeClr w14:val="tx1"/>
            </w14:solidFill>
          </w14:textFill>
        </w:rPr>
        <w:t>）投标费用</w:t>
      </w:r>
    </w:p>
    <w:p w14:paraId="3A36A097">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不论投标结果如何，投标人均应自行承担所有与投标有关的全部费用。</w:t>
      </w:r>
    </w:p>
    <w:p w14:paraId="5CBBA5EF">
      <w:pPr>
        <w:adjustRightInd w:val="0"/>
        <w:snapToGrid w:val="0"/>
        <w:spacing w:line="360" w:lineRule="auto"/>
        <w:ind w:firstLine="472" w:firstLineChars="196"/>
        <w:jc w:val="left"/>
        <w:rPr>
          <w:rFonts w:ascii="宋体" w:hAnsi="宋体"/>
          <w:b/>
          <w:color w:val="000000" w:themeColor="text1"/>
          <w:sz w:val="24"/>
          <w14:textFill>
            <w14:solidFill>
              <w14:schemeClr w14:val="tx1"/>
            </w14:solidFill>
          </w14:textFill>
        </w:rPr>
      </w:pPr>
      <w:r>
        <w:rPr>
          <w:rFonts w:hint="default"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五</w:t>
      </w:r>
      <w:r>
        <w:rPr>
          <w:rFonts w:hint="default" w:ascii="宋体" w:hAnsi="宋体"/>
          <w:b/>
          <w:color w:val="000000" w:themeColor="text1"/>
          <w:sz w:val="24"/>
          <w14:textFill>
            <w14:solidFill>
              <w14:schemeClr w14:val="tx1"/>
            </w14:solidFill>
          </w14:textFill>
        </w:rPr>
        <w:t>）联合体投标</w:t>
      </w:r>
    </w:p>
    <w:p w14:paraId="25D99CF0">
      <w:pPr>
        <w:adjustRightInd w:val="0"/>
        <w:snapToGrid w:val="0"/>
        <w:spacing w:line="360" w:lineRule="auto"/>
        <w:ind w:firstLine="480" w:firstLineChars="200"/>
        <w:jc w:val="left"/>
        <w:rPr>
          <w:rFonts w:ascii="宋体" w:hAnsi="宋体"/>
          <w:b/>
          <w:bCs/>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详见投标人须知前附表</w:t>
      </w:r>
    </w:p>
    <w:p w14:paraId="2866783C">
      <w:pPr>
        <w:adjustRightInd w:val="0"/>
        <w:snapToGrid w:val="0"/>
        <w:spacing w:line="360" w:lineRule="auto"/>
        <w:ind w:firstLine="472" w:firstLineChars="196"/>
        <w:rPr>
          <w:rFonts w:ascii="宋体" w:hAnsi="宋体"/>
          <w:b/>
          <w:color w:val="000000" w:themeColor="text1"/>
          <w:kern w:val="0"/>
          <w:sz w:val="24"/>
          <w14:textFill>
            <w14:solidFill>
              <w14:schemeClr w14:val="tx1"/>
            </w14:solidFill>
          </w14:textFill>
        </w:rPr>
      </w:pPr>
      <w:r>
        <w:rPr>
          <w:rFonts w:hint="default"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六</w:t>
      </w:r>
      <w:r>
        <w:rPr>
          <w:rFonts w:hint="default" w:ascii="宋体" w:hAnsi="宋体"/>
          <w:b/>
          <w:color w:val="000000" w:themeColor="text1"/>
          <w:sz w:val="24"/>
          <w14:textFill>
            <w14:solidFill>
              <w14:schemeClr w14:val="tx1"/>
            </w14:solidFill>
          </w14:textFill>
        </w:rPr>
        <w:t>）</w:t>
      </w:r>
      <w:r>
        <w:rPr>
          <w:rFonts w:hint="default" w:ascii="宋体" w:hAnsi="宋体"/>
          <w:b/>
          <w:color w:val="000000" w:themeColor="text1"/>
          <w:kern w:val="0"/>
          <w:sz w:val="24"/>
          <w14:textFill>
            <w14:solidFill>
              <w14:schemeClr w14:val="tx1"/>
            </w14:solidFill>
          </w14:textFill>
        </w:rPr>
        <w:t>转包与分包</w:t>
      </w:r>
    </w:p>
    <w:p w14:paraId="7E1F4F7D">
      <w:pPr>
        <w:adjustRightInd w:val="0"/>
        <w:snapToGrid w:val="0"/>
        <w:spacing w:line="360" w:lineRule="auto"/>
        <w:ind w:firstLine="470" w:firstLineChars="196"/>
        <w:jc w:val="left"/>
        <w:outlineLvl w:val="1"/>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详见投标人须知前附表</w:t>
      </w:r>
    </w:p>
    <w:p w14:paraId="1239695F">
      <w:pPr>
        <w:adjustRightInd w:val="0"/>
        <w:snapToGrid w:val="0"/>
        <w:spacing w:line="360" w:lineRule="auto"/>
        <w:ind w:firstLine="472" w:firstLineChars="196"/>
        <w:outlineLvl w:val="1"/>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（七）采购项目需要落实的政府采购政策</w:t>
      </w:r>
    </w:p>
    <w:p w14:paraId="3F8C17D6">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ascii="宋体" w:hAnsi="宋体" w:cs="宋体"/>
          <w:color w:val="000000" w:themeColor="text1"/>
          <w:sz w:val="24"/>
          <w14:textFill>
            <w14:solidFill>
              <w14:schemeClr w14:val="tx1"/>
            </w14:solidFill>
          </w14:textFill>
        </w:rPr>
        <w:t>。</w:t>
      </w:r>
    </w:p>
    <w:p w14:paraId="7C7B3AAA">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2.支持绿色发展</w:t>
      </w:r>
    </w:p>
    <w:p w14:paraId="1E86885E">
      <w:pPr>
        <w:adjustRightInd w:val="0"/>
        <w:snapToGrid w:val="0"/>
        <w:spacing w:line="360" w:lineRule="auto"/>
        <w:ind w:firstLine="480" w:firstLineChars="200"/>
        <w:rPr>
          <w:rFonts w:ascii="宋体" w:hAnsi="宋体" w:cs="宋体"/>
          <w:b/>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b/>
          <w:bCs/>
          <w:color w:val="000000" w:themeColor="text1"/>
          <w:sz w:val="24"/>
          <w:u w:val="singl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2A2A3453">
      <w:pPr>
        <w:adjustRightInd w:val="0"/>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《节能产品政府采购品目清单》详见《关于印发节能产品政府采购品目清单的通知(财库[2019]19号)》(如遇调整，按最新清单执行)。</w:t>
      </w:r>
    </w:p>
    <w:p w14:paraId="30261424">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2.2为助力打好污染防治攻坚战，推广使用绿色包装，政府采购货物、工程和服务项目中涉及商品包装和快递包装的，供应商提</w:t>
      </w:r>
      <w:r>
        <w:rPr>
          <w:rFonts w:hint="eastAsia" w:ascii="宋体" w:hAnsi="宋体" w:cs="宋体"/>
          <w:color w:val="000000" w:themeColor="text1"/>
          <w:sz w:val="24"/>
          <w:lang w:eastAsia="zh-CN"/>
          <w14:textFill>
            <w14:solidFill>
              <w14:schemeClr w14:val="tx1"/>
            </w14:solidFill>
          </w14:textFill>
        </w:rPr>
        <w:t>供的</w:t>
      </w:r>
      <w:r>
        <w:rPr>
          <w:rFonts w:ascii="宋体" w:hAnsi="宋体" w:cs="宋体"/>
          <w:color w:val="000000" w:themeColor="text1"/>
          <w:sz w:val="24"/>
          <w14:textFill>
            <w14:solidFill>
              <w14:schemeClr w14:val="tx1"/>
            </w14:solidFill>
          </w14:textFill>
        </w:rPr>
        <w:t>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FDF8790">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2.3鼓励供应商在参加政府采购过程中开展绿色设计、选择绿色材料、打造绿色制造工艺、开展绿色运输、做好废弃产品回收处理，实现产品全周期的绿色环保。鼓励采购单位对其提高预付款比例、免收履约保证金。</w:t>
      </w:r>
    </w:p>
    <w:p w14:paraId="7D607B05">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3.支持中小企业发展</w:t>
      </w:r>
    </w:p>
    <w:p w14:paraId="795C7B9A">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BFECED6">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符合中小企业划分标准的个体工商户，在政府采购活动中视同中小企业。</w:t>
      </w:r>
    </w:p>
    <w:p w14:paraId="2951C661">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3.2</w:t>
      </w:r>
      <w:r>
        <w:rPr>
          <w:rFonts w:ascii="宋体" w:hAnsi="宋体" w:cs="宋体"/>
          <w:color w:val="000000" w:themeColor="text1"/>
          <w:kern w:val="0"/>
          <w:sz w:val="24"/>
          <w14:textFill>
            <w14:solidFill>
              <w14:schemeClr w14:val="tx1"/>
            </w14:solidFill>
          </w14:textFill>
        </w:rPr>
        <w:t>在政府采购活动中，投标人提供的货物、工程或者服务符合下列情形的，享受中小企业扶持政策：在货物采购项目中，货物由中小企业制造。</w:t>
      </w:r>
    </w:p>
    <w:p w14:paraId="41343A99">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0BB8E4BD">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F2BE261">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3.4符合《关于促进残疾人就业政府采购政策的通知》（财库〔2017〕141号）规定的条件并提供《残疾人福利性单位声明函》的残疾人福利性单位视同小型、微型企业；</w:t>
      </w:r>
    </w:p>
    <w:p w14:paraId="61987429">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0AD2954">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E174C96">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3.7中小企业享受扶持政策获得政府采购合同的，小微企业不得将合同分包给大中型企业，中型企业不得将合同分包给大型企业。</w:t>
      </w:r>
    </w:p>
    <w:p w14:paraId="5EE204DC">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ascii="宋体" w:hAnsi="宋体" w:cs="宋体"/>
          <w:bCs/>
          <w:color w:val="000000" w:themeColor="text1"/>
          <w:sz w:val="24"/>
          <w14:textFill>
            <w14:solidFill>
              <w14:schemeClr w14:val="tx1"/>
            </w14:solidFill>
          </w14:textFill>
        </w:rPr>
        <w:t>支持创新发展</w:t>
      </w:r>
    </w:p>
    <w:p w14:paraId="1FE15B31">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4.1 采购人优先采购被认定为首台套产品和“制造精品”的自主创新产品。</w:t>
      </w:r>
    </w:p>
    <w:p w14:paraId="23743687">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C5C96B6">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5.平等对待内外资企业和符合条件的破产重整企业</w:t>
      </w:r>
    </w:p>
    <w:p w14:paraId="470E8A66">
      <w:pPr>
        <w:adjustRightInd w:val="0"/>
        <w:snapToGrid w:val="0"/>
        <w:spacing w:line="360" w:lineRule="auto"/>
        <w:ind w:firstLine="470" w:firstLineChars="196"/>
        <w:outlineLvl w:val="1"/>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p>
    <w:p w14:paraId="13E0536F">
      <w:pPr>
        <w:adjustRightInd w:val="0"/>
        <w:snapToGrid w:val="0"/>
        <w:spacing w:line="360" w:lineRule="auto"/>
        <w:ind w:firstLine="472" w:firstLineChars="196"/>
        <w:outlineLvl w:val="1"/>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（八）特别说明：</w:t>
      </w:r>
    </w:p>
    <w:p w14:paraId="1FED7DC7">
      <w:pPr>
        <w:adjustRightInd w:val="0"/>
        <w:snapToGrid w:val="0"/>
        <w:spacing w:line="360" w:lineRule="auto"/>
        <w:ind w:firstLine="470" w:firstLineChars="196"/>
        <w:outlineLvl w:val="1"/>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1.根据政府采购相关法律、法规、规章、文件规定并满足采购文件规</w:t>
      </w:r>
      <w:r>
        <w:rPr>
          <w:rFonts w:hint="eastAsia" w:ascii="宋体" w:hAnsi="宋体"/>
          <w:color w:val="000000" w:themeColor="text1"/>
          <w:sz w:val="24"/>
          <w:lang w:eastAsia="zh-CN"/>
          <w14:textFill>
            <w14:solidFill>
              <w14:schemeClr w14:val="tx1"/>
            </w14:solidFill>
          </w14:textFill>
        </w:rPr>
        <w:t>定的</w:t>
      </w:r>
      <w:r>
        <w:rPr>
          <w:rFonts w:hint="default" w:ascii="宋体" w:hAnsi="宋体"/>
          <w:color w:val="000000" w:themeColor="text1"/>
          <w:sz w:val="24"/>
          <w14:textFill>
            <w14:solidFill>
              <w14:schemeClr w14:val="tx1"/>
            </w14:solidFill>
          </w14:textFill>
        </w:rPr>
        <w:t>资格条件的区域性分支机构、个体工商户、个人独资企业、合伙企业参加本项目投标并由单位负责人签署的相关投标资料与本采购文件规定由法定代表人签署</w:t>
      </w:r>
      <w:r>
        <w:rPr>
          <w:rFonts w:hint="eastAsia" w:ascii="宋体" w:hAnsi="宋体"/>
          <w:color w:val="000000" w:themeColor="text1"/>
          <w:sz w:val="24"/>
          <w:lang w:eastAsia="zh-CN"/>
          <w14:textFill>
            <w14:solidFill>
              <w14:schemeClr w14:val="tx1"/>
            </w14:solidFill>
          </w14:textFill>
        </w:rPr>
        <w:t>的</w:t>
      </w:r>
      <w:r>
        <w:rPr>
          <w:rFonts w:hint="default" w:ascii="宋体" w:hAnsi="宋体"/>
          <w:color w:val="000000" w:themeColor="text1"/>
          <w:sz w:val="24"/>
          <w14:textFill>
            <w14:solidFill>
              <w14:schemeClr w14:val="tx1"/>
            </w14:solidFill>
          </w14:textFill>
        </w:rPr>
        <w:t>文件材料具有同等效力。</w:t>
      </w:r>
    </w:p>
    <w:p w14:paraId="74FEF476">
      <w:pPr>
        <w:adjustRightInd w:val="0"/>
        <w:snapToGrid w:val="0"/>
        <w:spacing w:line="360" w:lineRule="auto"/>
        <w:ind w:firstLine="470" w:firstLineChars="196"/>
        <w:jc w:val="left"/>
        <w:outlineLvl w:val="1"/>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2.采购文件中所涉及的产品品牌或型号均为建议性要求或为代替部分技术指标描述，供应商可以选择其他品牌型号的产品参加投标但投标产品须具有相当于或优于采购文件要求的指标、性能。</w:t>
      </w:r>
    </w:p>
    <w:p w14:paraId="73F54368">
      <w:pPr>
        <w:widowControl/>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3.投标人应仔细阅读招标文件的所有内容，按照招标文件的要求提交投标文件，并对所提供的全部资料的真实性承担法律责任。</w:t>
      </w:r>
    </w:p>
    <w:p w14:paraId="2327E664">
      <w:pPr>
        <w:widowControl/>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4.采购过程中出现以下情形，导致电子交易平台无法正常运行，或者无法保证电子交易的公平、公正和安全时，采购人（或代理机构）可中止电子交易活动：</w:t>
      </w:r>
    </w:p>
    <w:p w14:paraId="4CBE5CAD">
      <w:pPr>
        <w:widowControl/>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（1）电子交易平台发生故障而无法登录访问的；</w:t>
      </w:r>
    </w:p>
    <w:p w14:paraId="3DF6243A">
      <w:pPr>
        <w:widowControl/>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（2）电子交易平台应用或数据库出现错误，不能进行正常操作的；</w:t>
      </w:r>
    </w:p>
    <w:p w14:paraId="26D89492">
      <w:pPr>
        <w:widowControl/>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（3）电子交易平台发现严重安全漏洞，有潜在泄密危险的；</w:t>
      </w:r>
    </w:p>
    <w:p w14:paraId="5DC87429">
      <w:pPr>
        <w:widowControl/>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（4）病毒发作导致不能进行正常操作的；</w:t>
      </w:r>
    </w:p>
    <w:p w14:paraId="6E1D41E7">
      <w:pPr>
        <w:widowControl/>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（5）其他无法保证电子交易的公平、公正和安全的情况。</w:t>
      </w:r>
    </w:p>
    <w:p w14:paraId="7376222B">
      <w:pPr>
        <w:widowControl/>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出现上述规定情形，不影响采购公平、公正性的，采购人（或代理机构）可以待上述情形消除后继续组织电子交易活动，也可以决定某些环节以纸质形式进行。</w:t>
      </w:r>
    </w:p>
    <w:p w14:paraId="1609B127">
      <w:pPr>
        <w:widowControl/>
        <w:adjustRightInd w:val="0"/>
        <w:snapToGrid w:val="0"/>
        <w:spacing w:line="360" w:lineRule="auto"/>
        <w:ind w:firstLine="482" w:firstLineChars="200"/>
        <w:jc w:val="left"/>
        <w:rPr>
          <w:rFonts w:ascii="宋体" w:hAnsi="宋体"/>
          <w:b/>
          <w:bCs/>
          <w:color w:val="000000" w:themeColor="text1"/>
          <w:sz w:val="24"/>
          <w14:textFill>
            <w14:solidFill>
              <w14:schemeClr w14:val="tx1"/>
            </w14:solidFill>
          </w14:textFill>
        </w:rPr>
      </w:pPr>
      <w:r>
        <w:rPr>
          <w:rFonts w:hint="default" w:ascii="宋体" w:hAnsi="宋体"/>
          <w:b/>
          <w:bCs/>
          <w:color w:val="000000" w:themeColor="text1"/>
          <w:sz w:val="24"/>
          <w14:textFill>
            <w14:solidFill>
              <w14:schemeClr w14:val="tx1"/>
            </w14:solidFill>
          </w14:textFill>
        </w:rPr>
        <w:t>▲</w:t>
      </w:r>
      <w:r>
        <w:rPr>
          <w:rFonts w:ascii="宋体" w:hAnsi="宋体"/>
          <w:b/>
          <w:bCs/>
          <w:color w:val="000000" w:themeColor="text1"/>
          <w:sz w:val="24"/>
          <w14:textFill>
            <w14:solidFill>
              <w14:schemeClr w14:val="tx1"/>
            </w14:solidFill>
          </w14:textFill>
        </w:rPr>
        <w:t>5.供应商</w:t>
      </w:r>
      <w:r>
        <w:rPr>
          <w:rFonts w:hint="default" w:ascii="宋体" w:hAnsi="宋体"/>
          <w:b/>
          <w:bCs/>
          <w:color w:val="000000" w:themeColor="text1"/>
          <w:sz w:val="24"/>
          <w14:textFill>
            <w14:solidFill>
              <w14:schemeClr w14:val="tx1"/>
            </w14:solidFill>
          </w14:textFill>
        </w:rPr>
        <w:t>对所投标项内的采购内容必须全部进行投标。</w:t>
      </w:r>
    </w:p>
    <w:p w14:paraId="0CDDDD71">
      <w:pPr>
        <w:widowControl/>
        <w:numPr>
          <w:ilvl w:val="0"/>
          <w:numId w:val="3"/>
        </w:num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采购文件中如有描述歧义或前后不一致的地方，评标委员会有权按公平、合理的原则进行评判，但对同一条款的评判适用于每个</w:t>
      </w:r>
      <w:r>
        <w:rPr>
          <w:rFonts w:ascii="宋体" w:hAnsi="宋体"/>
          <w:color w:val="000000" w:themeColor="text1"/>
          <w:sz w:val="24"/>
          <w14:textFill>
            <w14:solidFill>
              <w14:schemeClr w14:val="tx1"/>
            </w14:solidFill>
          </w14:textFill>
        </w:rPr>
        <w:t>供应商</w:t>
      </w:r>
      <w:r>
        <w:rPr>
          <w:rFonts w:hint="default" w:ascii="宋体" w:hAnsi="宋体"/>
          <w:color w:val="000000" w:themeColor="text1"/>
          <w:sz w:val="24"/>
          <w14:textFill>
            <w14:solidFill>
              <w14:schemeClr w14:val="tx1"/>
            </w14:solidFill>
          </w14:textFill>
        </w:rPr>
        <w:t>。</w:t>
      </w:r>
    </w:p>
    <w:p w14:paraId="3684FB56">
      <w:pPr>
        <w:widowControl/>
        <w:numPr>
          <w:ilvl w:val="0"/>
          <w:numId w:val="3"/>
        </w:num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供应商</w:t>
      </w:r>
      <w:r>
        <w:rPr>
          <w:rFonts w:hint="default" w:ascii="宋体" w:hAnsi="宋体"/>
          <w:color w:val="000000" w:themeColor="text1"/>
          <w:sz w:val="24"/>
          <w14:textFill>
            <w14:solidFill>
              <w14:schemeClr w14:val="tx1"/>
            </w14:solidFill>
          </w14:textFill>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26AAF06E">
      <w:pPr>
        <w:widowControl/>
        <w:numPr>
          <w:ilvl w:val="0"/>
          <w:numId w:val="3"/>
        </w:num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为证明供应商拥有的人员、业绩、荣誉、知识产权、项目案例等而在投标文件中提供的证明材料必须为供应商自身所有。不同法人、其他组织的资料与供应商无关。</w:t>
      </w:r>
    </w:p>
    <w:p w14:paraId="06D66BCE">
      <w:pPr>
        <w:pStyle w:val="7"/>
        <w:adjustRightInd w:val="0"/>
        <w:snapToGrid w:val="0"/>
        <w:spacing w:beforeLines="0" w:afterLines="0" w:line="360" w:lineRule="auto"/>
        <w:ind w:firstLine="472" w:firstLineChars="196"/>
        <w:outlineLvl w:val="1"/>
        <w:rPr>
          <w:rFonts w:hAnsi="宋体"/>
          <w:b/>
          <w:bCs/>
          <w:color w:val="000000" w:themeColor="text1"/>
          <w14:textFill>
            <w14:solidFill>
              <w14:schemeClr w14:val="tx1"/>
            </w14:solidFill>
          </w14:textFill>
        </w:rPr>
      </w:pPr>
      <w:r>
        <w:rPr>
          <w:rFonts w:hint="default" w:hAnsi="宋体"/>
          <w:b/>
          <w:bCs/>
          <w:color w:val="000000" w:themeColor="text1"/>
          <w14:textFill>
            <w14:solidFill>
              <w14:schemeClr w14:val="tx1"/>
            </w14:solidFill>
          </w14:textFill>
        </w:rPr>
        <w:t>（</w:t>
      </w:r>
      <w:r>
        <w:rPr>
          <w:rFonts w:hAnsi="宋体" w:cs="宋体"/>
          <w:b/>
          <w:bCs/>
          <w:color w:val="000000" w:themeColor="text1"/>
          <w14:textFill>
            <w14:solidFill>
              <w14:schemeClr w14:val="tx1"/>
            </w14:solidFill>
          </w14:textFill>
        </w:rPr>
        <w:t>九</w:t>
      </w:r>
      <w:r>
        <w:rPr>
          <w:rFonts w:hint="default" w:hAnsi="宋体"/>
          <w:b/>
          <w:bCs/>
          <w:color w:val="000000" w:themeColor="text1"/>
          <w14:textFill>
            <w14:solidFill>
              <w14:schemeClr w14:val="tx1"/>
            </w14:solidFill>
          </w14:textFill>
        </w:rPr>
        <w:t>）质疑和投诉</w:t>
      </w:r>
    </w:p>
    <w:p w14:paraId="6AF26805">
      <w:pPr>
        <w:widowControl/>
        <w:adjustRightInd w:val="0"/>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ascii="宋体" w:hAnsi="宋体"/>
          <w:color w:val="000000" w:themeColor="text1"/>
          <w:sz w:val="24"/>
          <w:lang w:val="zh-CN"/>
          <w14:textFill>
            <w14:solidFill>
              <w14:schemeClr w14:val="tx1"/>
            </w14:solidFill>
          </w14:textFill>
        </w:rPr>
        <w:t>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8D6BC5">
      <w:pPr>
        <w:widowControl/>
        <w:adjustRightInd w:val="0"/>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ascii="宋体" w:hAnsi="宋体"/>
          <w:color w:val="000000" w:themeColor="text1"/>
          <w:sz w:val="24"/>
          <w:lang w:val="zh-CN"/>
          <w14:textFill>
            <w14:solidFill>
              <w14:schemeClr w14:val="tx1"/>
            </w14:solidFill>
          </w14:textFill>
        </w:rPr>
        <w:t>2供应商询问</w:t>
      </w:r>
    </w:p>
    <w:p w14:paraId="7C6C4A64">
      <w:pPr>
        <w:widowControl/>
        <w:adjustRightInd w:val="0"/>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ascii="宋体" w:hAnsi="宋体"/>
          <w:color w:val="000000" w:themeColor="text1"/>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6ED8D6">
      <w:pPr>
        <w:widowControl/>
        <w:adjustRightInd w:val="0"/>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ascii="宋体" w:hAnsi="宋体"/>
          <w:color w:val="000000" w:themeColor="text1"/>
          <w:sz w:val="24"/>
          <w:lang w:val="zh-CN"/>
          <w14:textFill>
            <w14:solidFill>
              <w14:schemeClr w14:val="tx1"/>
            </w14:solidFill>
          </w14:textFill>
        </w:rPr>
        <w:t>3供应商质疑</w:t>
      </w:r>
    </w:p>
    <w:p w14:paraId="748162FB">
      <w:pPr>
        <w:widowControl/>
        <w:adjustRightInd w:val="0"/>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ascii="宋体" w:hAnsi="宋体"/>
          <w:color w:val="000000" w:themeColor="text1"/>
          <w:sz w:val="24"/>
          <w:lang w:val="zh-CN"/>
          <w14:textFill>
            <w14:solidFill>
              <w14:schemeClr w14:val="tx1"/>
            </w14:solidFill>
          </w14:textFill>
        </w:rPr>
        <w:t>3.1提出质疑的供应商应当是参与所质疑项目采购活动的供应商。潜在供应商已依法获取其可质疑的招标文件的，可以对该文件提出质疑。</w:t>
      </w:r>
    </w:p>
    <w:p w14:paraId="22BF1DD6">
      <w:pPr>
        <w:widowControl/>
        <w:adjustRightInd w:val="0"/>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ascii="宋体" w:hAnsi="宋体"/>
          <w:color w:val="000000" w:themeColor="text1"/>
          <w:sz w:val="24"/>
          <w:lang w:val="zh-CN"/>
          <w14:textFill>
            <w14:solidFill>
              <w14:schemeClr w14:val="tx1"/>
            </w14:solidFill>
          </w14:textFill>
        </w:rPr>
        <w:t>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8E86EE4">
      <w:pPr>
        <w:widowControl/>
        <w:adjustRightInd w:val="0"/>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ascii="宋体" w:hAnsi="宋体"/>
          <w:color w:val="000000" w:themeColor="text1"/>
          <w:sz w:val="24"/>
          <w:lang w:val="zh-CN"/>
          <w14:textFill>
            <w14:solidFill>
              <w14:schemeClr w14:val="tx1"/>
            </w14:solidFill>
          </w14:textFill>
        </w:rPr>
        <w:t>3.2.1对招标文件提出质疑的，质疑期限为供应商获得招标文件之日或者招标文件公告期限届满之日起计算。</w:t>
      </w:r>
    </w:p>
    <w:p w14:paraId="27F2D3A2">
      <w:pPr>
        <w:widowControl/>
        <w:adjustRightInd w:val="0"/>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ascii="宋体" w:hAnsi="宋体"/>
          <w:color w:val="000000" w:themeColor="text1"/>
          <w:sz w:val="24"/>
          <w:lang w:val="zh-CN"/>
          <w14:textFill>
            <w14:solidFill>
              <w14:schemeClr w14:val="tx1"/>
            </w14:solidFill>
          </w14:textFill>
        </w:rPr>
        <w:t>3.2.2对采购过程提出质疑的，质疑期限为各采购程序环节结束之日起计算。</w:t>
      </w:r>
    </w:p>
    <w:p w14:paraId="29ADA72C">
      <w:pPr>
        <w:widowControl/>
        <w:adjustRightInd w:val="0"/>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ascii="宋体" w:hAnsi="宋体"/>
          <w:color w:val="000000" w:themeColor="text1"/>
          <w:sz w:val="24"/>
          <w:lang w:val="zh-CN"/>
          <w14:textFill>
            <w14:solidFill>
              <w14:schemeClr w14:val="tx1"/>
            </w14:solidFill>
          </w14:textFill>
        </w:rPr>
        <w:t>3.2.3对采购结果提出质疑的，质疑期限自采购结果公告期限届满之日起计算。</w:t>
      </w:r>
    </w:p>
    <w:p w14:paraId="05F31B1B">
      <w:pPr>
        <w:widowControl/>
        <w:adjustRightInd w:val="0"/>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ascii="宋体" w:hAnsi="宋体"/>
          <w:color w:val="000000" w:themeColor="text1"/>
          <w:sz w:val="24"/>
          <w:lang w:val="zh-CN"/>
          <w14:textFill>
            <w14:solidFill>
              <w14:schemeClr w14:val="tx1"/>
            </w14:solidFill>
          </w14:textFill>
        </w:rPr>
        <w:t>3.3供应商提出质疑应当提交质疑函和必要的证明材料。质疑函应当包括下列内容：</w:t>
      </w:r>
    </w:p>
    <w:p w14:paraId="5A637F4C">
      <w:pPr>
        <w:widowControl/>
        <w:adjustRightInd w:val="0"/>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ascii="宋体" w:hAnsi="宋体"/>
          <w:color w:val="000000" w:themeColor="text1"/>
          <w:sz w:val="24"/>
          <w:lang w:val="zh-CN"/>
          <w14:textFill>
            <w14:solidFill>
              <w14:schemeClr w14:val="tx1"/>
            </w14:solidFill>
          </w14:textFill>
        </w:rPr>
        <w:t>3.3.1供应商的姓名或者名称、地址、邮编、联系人及联系电话；</w:t>
      </w:r>
    </w:p>
    <w:p w14:paraId="3617720F">
      <w:pPr>
        <w:widowControl/>
        <w:adjustRightInd w:val="0"/>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ascii="宋体" w:hAnsi="宋体"/>
          <w:color w:val="000000" w:themeColor="text1"/>
          <w:sz w:val="24"/>
          <w:lang w:val="zh-CN"/>
          <w14:textFill>
            <w14:solidFill>
              <w14:schemeClr w14:val="tx1"/>
            </w14:solidFill>
          </w14:textFill>
        </w:rPr>
        <w:t>3.3.2质疑项目的名称、编号；</w:t>
      </w:r>
    </w:p>
    <w:p w14:paraId="3C7F6F0F">
      <w:pPr>
        <w:widowControl/>
        <w:adjustRightInd w:val="0"/>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ascii="宋体" w:hAnsi="宋体"/>
          <w:color w:val="000000" w:themeColor="text1"/>
          <w:sz w:val="24"/>
          <w:lang w:val="zh-CN"/>
          <w14:textFill>
            <w14:solidFill>
              <w14:schemeClr w14:val="tx1"/>
            </w14:solidFill>
          </w14:textFill>
        </w:rPr>
        <w:t>3.3.3具体、明确的质疑事项和与质疑事项相关的请求；</w:t>
      </w:r>
    </w:p>
    <w:p w14:paraId="7FD46278">
      <w:pPr>
        <w:widowControl/>
        <w:adjustRightInd w:val="0"/>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ascii="宋体" w:hAnsi="宋体"/>
          <w:color w:val="000000" w:themeColor="text1"/>
          <w:sz w:val="24"/>
          <w:lang w:val="zh-CN"/>
          <w14:textFill>
            <w14:solidFill>
              <w14:schemeClr w14:val="tx1"/>
            </w14:solidFill>
          </w14:textFill>
        </w:rPr>
        <w:t>3.3.4事实依据；</w:t>
      </w:r>
    </w:p>
    <w:p w14:paraId="11D29580">
      <w:pPr>
        <w:widowControl/>
        <w:adjustRightInd w:val="0"/>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ascii="宋体" w:hAnsi="宋体"/>
          <w:color w:val="000000" w:themeColor="text1"/>
          <w:sz w:val="24"/>
          <w:lang w:val="zh-CN"/>
          <w14:textFill>
            <w14:solidFill>
              <w14:schemeClr w14:val="tx1"/>
            </w14:solidFill>
          </w14:textFill>
        </w:rPr>
        <w:t>3.3.5必要的法律依据；</w:t>
      </w:r>
    </w:p>
    <w:p w14:paraId="56BE055F">
      <w:pPr>
        <w:widowControl/>
        <w:adjustRightInd w:val="0"/>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ascii="宋体" w:hAnsi="宋体"/>
          <w:color w:val="000000" w:themeColor="text1"/>
          <w:sz w:val="24"/>
          <w:lang w:val="zh-CN"/>
          <w14:textFill>
            <w14:solidFill>
              <w14:schemeClr w14:val="tx1"/>
            </w14:solidFill>
          </w14:textFill>
        </w:rPr>
        <w:t>3.3.6提出质疑的日期。</w:t>
      </w:r>
    </w:p>
    <w:p w14:paraId="52E0FE5A">
      <w:pPr>
        <w:widowControl/>
        <w:adjustRightInd w:val="0"/>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ascii="宋体" w:hAnsi="宋体"/>
          <w:color w:val="000000" w:themeColor="text1"/>
          <w:sz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1C8AB1AB">
      <w:pPr>
        <w:widowControl/>
        <w:adjustRightInd w:val="0"/>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ascii="宋体" w:hAnsi="宋体"/>
          <w:color w:val="000000" w:themeColor="text1"/>
          <w:sz w:val="24"/>
          <w:lang w:val="zh-CN"/>
          <w14:textFill>
            <w14:solidFill>
              <w14:schemeClr w14:val="tx1"/>
            </w14:solidFill>
          </w14:textFill>
        </w:rPr>
        <w:t>3.4对同一采购程序环节的质疑，供应商须在法定质疑期内一次性提出。</w:t>
      </w:r>
    </w:p>
    <w:p w14:paraId="0FCEA0FA">
      <w:pPr>
        <w:widowControl/>
        <w:adjustRightInd w:val="0"/>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ascii="宋体" w:hAnsi="宋体"/>
          <w:color w:val="000000" w:themeColor="text1"/>
          <w:sz w:val="24"/>
          <w:lang w:val="zh-CN"/>
          <w14:textFill>
            <w14:solidFill>
              <w14:schemeClr w14:val="tx1"/>
            </w14:solidFill>
          </w14:textFill>
        </w:rPr>
        <w:t>3.5采购人或者采购代理机构应当在收到供应商的书面质疑后七个工作日内作出答复，并以书面形式通知质疑供应商和其他与质疑处理结果有利害关系的政府采购当事人，但答复的内容不得涉及商业秘密。</w:t>
      </w:r>
    </w:p>
    <w:p w14:paraId="05023E9C">
      <w:pPr>
        <w:widowControl/>
        <w:adjustRightInd w:val="0"/>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ascii="宋体" w:hAnsi="宋体"/>
          <w:color w:val="000000" w:themeColor="text1"/>
          <w:sz w:val="24"/>
          <w:lang w:val="zh-CN"/>
          <w14:textFill>
            <w14:solidFill>
              <w14:schemeClr w14:val="tx1"/>
            </w14:solidFill>
          </w14:textFill>
        </w:rPr>
        <w:t>3.6询问或者质疑事项可能影响采购结果的，采购人应当暂停签订合同，已经签订合同的，应当中止履行合同。</w:t>
      </w:r>
    </w:p>
    <w:p w14:paraId="4228AB75">
      <w:pPr>
        <w:widowControl/>
        <w:adjustRightInd w:val="0"/>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ascii="宋体" w:hAnsi="宋体"/>
          <w:color w:val="000000" w:themeColor="text1"/>
          <w:sz w:val="24"/>
          <w:lang w:val="zh-CN"/>
          <w14:textFill>
            <w14:solidFill>
              <w14:schemeClr w14:val="tx1"/>
            </w14:solidFill>
          </w14:textFill>
        </w:rPr>
        <w:t>4.4供应商投诉</w:t>
      </w:r>
    </w:p>
    <w:p w14:paraId="2D46779B">
      <w:pPr>
        <w:widowControl/>
        <w:adjustRightInd w:val="0"/>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ascii="宋体" w:hAnsi="宋体"/>
          <w:color w:val="000000" w:themeColor="text1"/>
          <w:sz w:val="24"/>
          <w:lang w:val="zh-CN"/>
          <w14:textFill>
            <w14:solidFill>
              <w14:schemeClr w14:val="tx1"/>
            </w14:solidFill>
          </w14:textFill>
        </w:rPr>
        <w:t>4.4.1质疑供应商对采购人、采购代理机构的答复不满意或者采购人、采购代理机构未在规定的时间内作出答复的，可以在答复期满后十五个工作日内</w:t>
      </w:r>
      <w:r>
        <w:rPr>
          <w:rFonts w:ascii="宋体" w:hAnsi="宋体"/>
          <w:color w:val="000000" w:themeColor="text1"/>
          <w:sz w:val="24"/>
          <w14:textFill>
            <w14:solidFill>
              <w14:schemeClr w14:val="tx1"/>
            </w14:solidFill>
          </w14:textFill>
        </w:rPr>
        <w:t>向同级政府采购监督管理部门</w:t>
      </w:r>
      <w:r>
        <w:rPr>
          <w:rFonts w:ascii="宋体" w:hAnsi="宋体"/>
          <w:color w:val="000000" w:themeColor="text1"/>
          <w:sz w:val="24"/>
          <w:lang w:val="zh-CN"/>
          <w14:textFill>
            <w14:solidFill>
              <w14:schemeClr w14:val="tx1"/>
            </w14:solidFill>
          </w14:textFill>
        </w:rPr>
        <w:t>提出投诉。</w:t>
      </w:r>
    </w:p>
    <w:p w14:paraId="03672F75">
      <w:pPr>
        <w:widowControl/>
        <w:adjustRightInd w:val="0"/>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ascii="宋体" w:hAnsi="宋体"/>
          <w:color w:val="000000" w:themeColor="text1"/>
          <w:sz w:val="24"/>
          <w:lang w:val="zh-CN"/>
          <w14:textFill>
            <w14:solidFill>
              <w14:schemeClr w14:val="tx1"/>
            </w14:solidFill>
          </w14:textFill>
        </w:rPr>
        <w:t>4.4.2供应商投诉的事项不得超出已质疑事项的范围，基于质疑答复内容提出的投诉事项除外。</w:t>
      </w:r>
    </w:p>
    <w:p w14:paraId="28944D2F">
      <w:pPr>
        <w:widowControl/>
        <w:adjustRightInd w:val="0"/>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ascii="宋体" w:hAnsi="宋体"/>
          <w:color w:val="000000" w:themeColor="text1"/>
          <w:sz w:val="24"/>
          <w:lang w:val="zh-CN"/>
          <w14:textFill>
            <w14:solidFill>
              <w14:schemeClr w14:val="tx1"/>
            </w14:solidFill>
          </w14:textFill>
        </w:rPr>
        <w:t>4.4.3供应商投诉应当有明确的请求和必要的证明材料。</w:t>
      </w:r>
    </w:p>
    <w:p w14:paraId="5C61C7F5">
      <w:pPr>
        <w:widowControl/>
        <w:adjustRightInd w:val="0"/>
        <w:snapToGrid w:val="0"/>
        <w:spacing w:line="360" w:lineRule="auto"/>
        <w:ind w:firstLine="480" w:firstLineChars="200"/>
        <w:rPr>
          <w:rFonts w:ascii="宋体" w:hAnsi="宋体"/>
          <w:color w:val="000000" w:themeColor="text1"/>
          <w:sz w:val="24"/>
          <w:lang w:val="zh-CN"/>
          <w14:textFill>
            <w14:solidFill>
              <w14:schemeClr w14:val="tx1"/>
            </w14:solidFill>
          </w14:textFill>
        </w:rPr>
      </w:pPr>
      <w:r>
        <w:rPr>
          <w:rFonts w:ascii="宋体" w:hAnsi="宋体"/>
          <w:color w:val="000000" w:themeColor="text1"/>
          <w:sz w:val="24"/>
          <w:lang w:val="zh-CN"/>
          <w14:textFill>
            <w14:solidFill>
              <w14:schemeClr w14:val="tx1"/>
            </w14:solidFill>
          </w14:textFill>
        </w:rPr>
        <w:t>4.4.4以联合体形式参加政府采购活动的，其投诉应当由组成联合体的所有供应商共同提出。</w:t>
      </w:r>
    </w:p>
    <w:p w14:paraId="2E40F193">
      <w:pPr>
        <w:pStyle w:val="7"/>
        <w:tabs>
          <w:tab w:val="left" w:pos="7317"/>
        </w:tabs>
        <w:adjustRightInd w:val="0"/>
        <w:snapToGrid w:val="0"/>
        <w:spacing w:beforeLines="0" w:afterLines="0" w:line="360" w:lineRule="auto"/>
        <w:outlineLvl w:val="0"/>
        <w:rPr>
          <w:rFonts w:hAnsi="宋体"/>
          <w:b/>
          <w:color w:val="000000" w:themeColor="text1"/>
          <w:sz w:val="28"/>
          <w:szCs w:val="28"/>
          <w14:textFill>
            <w14:solidFill>
              <w14:schemeClr w14:val="tx1"/>
            </w14:solidFill>
          </w14:textFill>
        </w:rPr>
      </w:pPr>
      <w:bookmarkStart w:id="30" w:name="_Toc31283"/>
      <w:bookmarkStart w:id="31" w:name="_Toc27257"/>
      <w:bookmarkStart w:id="32" w:name="_Toc16944"/>
      <w:bookmarkStart w:id="33" w:name="_Toc10520"/>
      <w:bookmarkStart w:id="34" w:name="_Toc30349"/>
      <w:bookmarkStart w:id="35" w:name="_Toc163423936"/>
      <w:r>
        <w:rPr>
          <w:rFonts w:hint="default" w:hAnsi="宋体"/>
          <w:b/>
          <w:color w:val="000000" w:themeColor="text1"/>
          <w:sz w:val="28"/>
          <w:szCs w:val="28"/>
          <w14:textFill>
            <w14:solidFill>
              <w14:schemeClr w14:val="tx1"/>
            </w14:solidFill>
          </w14:textFill>
        </w:rPr>
        <w:t>二、招标文件</w:t>
      </w:r>
      <w:bookmarkEnd w:id="30"/>
      <w:bookmarkEnd w:id="31"/>
      <w:bookmarkEnd w:id="32"/>
      <w:bookmarkEnd w:id="33"/>
      <w:bookmarkEnd w:id="34"/>
      <w:bookmarkEnd w:id="35"/>
    </w:p>
    <w:p w14:paraId="0C8059A4">
      <w:pPr>
        <w:adjustRightInd w:val="0"/>
        <w:snapToGrid w:val="0"/>
        <w:spacing w:line="360" w:lineRule="auto"/>
        <w:ind w:firstLine="472" w:firstLineChars="196"/>
        <w:jc w:val="left"/>
        <w:rPr>
          <w:rFonts w:ascii="宋体" w:hAnsi="宋体"/>
          <w:b/>
          <w:color w:val="000000" w:themeColor="text1"/>
          <w:sz w:val="24"/>
          <w14:textFill>
            <w14:solidFill>
              <w14:schemeClr w14:val="tx1"/>
            </w14:solidFill>
          </w14:textFill>
        </w:rPr>
      </w:pPr>
      <w:r>
        <w:rPr>
          <w:rFonts w:hint="default" w:ascii="宋体" w:hAnsi="宋体"/>
          <w:b/>
          <w:color w:val="000000" w:themeColor="text1"/>
          <w:sz w:val="24"/>
          <w14:textFill>
            <w14:solidFill>
              <w14:schemeClr w14:val="tx1"/>
            </w14:solidFill>
          </w14:textFill>
        </w:rPr>
        <w:t>（一）招标文件的构成。本招标文件由以下</w:t>
      </w:r>
      <w:r>
        <w:rPr>
          <w:rFonts w:hint="eastAsia" w:ascii="宋体" w:hAnsi="宋体"/>
          <w:b/>
          <w:color w:val="000000" w:themeColor="text1"/>
          <w:sz w:val="24"/>
          <w:lang w:eastAsia="zh-CN"/>
          <w14:textFill>
            <w14:solidFill>
              <w14:schemeClr w14:val="tx1"/>
            </w14:solidFill>
          </w14:textFill>
        </w:rPr>
        <w:t>部分</w:t>
      </w:r>
      <w:r>
        <w:rPr>
          <w:rFonts w:hint="default" w:ascii="宋体" w:hAnsi="宋体"/>
          <w:b/>
          <w:color w:val="000000" w:themeColor="text1"/>
          <w:sz w:val="24"/>
          <w14:textFill>
            <w14:solidFill>
              <w14:schemeClr w14:val="tx1"/>
            </w14:solidFill>
          </w14:textFill>
        </w:rPr>
        <w:t>组成：</w:t>
      </w:r>
    </w:p>
    <w:p w14:paraId="32FB95C3">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1.招标公告</w:t>
      </w:r>
    </w:p>
    <w:p w14:paraId="78AD219E">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2.投标人须知</w:t>
      </w:r>
    </w:p>
    <w:p w14:paraId="24EFAB0D">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3.评标办法</w:t>
      </w:r>
    </w:p>
    <w:p w14:paraId="1981E6E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4.采购内容及需求</w:t>
      </w:r>
    </w:p>
    <w:p w14:paraId="27848D01">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5.合同主要条款</w:t>
      </w:r>
    </w:p>
    <w:p w14:paraId="23222BB8">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6.投标文件格式</w:t>
      </w:r>
    </w:p>
    <w:p w14:paraId="70F3E8D7">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7.本项目招标文件的澄清、修改内容（如有）</w:t>
      </w:r>
    </w:p>
    <w:p w14:paraId="58386662">
      <w:pPr>
        <w:adjustRightInd w:val="0"/>
        <w:snapToGrid w:val="0"/>
        <w:spacing w:line="360" w:lineRule="auto"/>
        <w:ind w:firstLine="472" w:firstLineChars="196"/>
        <w:jc w:val="left"/>
        <w:rPr>
          <w:rFonts w:ascii="宋体" w:hAnsi="宋体"/>
          <w:b/>
          <w:color w:val="000000" w:themeColor="text1"/>
          <w:sz w:val="24"/>
          <w14:textFill>
            <w14:solidFill>
              <w14:schemeClr w14:val="tx1"/>
            </w14:solidFill>
          </w14:textFill>
        </w:rPr>
      </w:pPr>
      <w:r>
        <w:rPr>
          <w:rFonts w:hint="default" w:ascii="宋体" w:hAnsi="宋体"/>
          <w:b/>
          <w:color w:val="000000" w:themeColor="text1"/>
          <w:sz w:val="24"/>
          <w14:textFill>
            <w14:solidFill>
              <w14:schemeClr w14:val="tx1"/>
            </w14:solidFill>
          </w14:textFill>
        </w:rPr>
        <w:t>（二）投标人的风险</w:t>
      </w:r>
    </w:p>
    <w:p w14:paraId="06BC9532">
      <w:pPr>
        <w:adjustRightInd w:val="0"/>
        <w:snapToGrid w:val="0"/>
        <w:spacing w:line="360" w:lineRule="auto"/>
        <w:ind w:firstLine="480" w:firstLineChars="200"/>
        <w:jc w:val="left"/>
        <w:rPr>
          <w:rFonts w:ascii="宋体" w:hAnsi="宋体"/>
          <w:b/>
          <w:bCs/>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1.</w:t>
      </w:r>
      <w:r>
        <w:rPr>
          <w:rFonts w:hint="default" w:ascii="宋体" w:hAnsi="宋体"/>
          <w:b/>
          <w:bCs/>
          <w:color w:val="000000" w:themeColor="text1"/>
          <w:sz w:val="24"/>
          <w14:textFill>
            <w14:solidFill>
              <w14:schemeClr w14:val="tx1"/>
            </w14:solidFill>
          </w14:textFill>
        </w:rPr>
        <w:t>投标截止时间前，投标供应商仅递交了“电子备份投标文件”而未将“电子加密投标文件” 成功上传至“政府采购云平台”的，投标无效；通过“政府采购云平台”上传递交的“电子加密投标文件”无法按时解密的，如投标供应商未按规定递交“电子备份投标文件”的，视为投标文件撤回。</w:t>
      </w:r>
    </w:p>
    <w:p w14:paraId="0BB45F9B">
      <w:pPr>
        <w:adjustRightInd w:val="0"/>
        <w:snapToGrid w:val="0"/>
        <w:spacing w:line="360" w:lineRule="auto"/>
        <w:ind w:firstLine="482" w:firstLineChars="200"/>
        <w:jc w:val="left"/>
        <w:rPr>
          <w:rFonts w:ascii="宋体" w:hAnsi="宋体"/>
          <w:b/>
          <w:bCs/>
          <w:color w:val="000000" w:themeColor="text1"/>
          <w:sz w:val="24"/>
          <w14:textFill>
            <w14:solidFill>
              <w14:schemeClr w14:val="tx1"/>
            </w14:solidFill>
          </w14:textFill>
        </w:rPr>
      </w:pPr>
      <w:r>
        <w:rPr>
          <w:rFonts w:hint="default" w:ascii="宋体" w:hAnsi="宋体"/>
          <w:b/>
          <w:bCs/>
          <w:color w:val="000000" w:themeColor="text1"/>
          <w:sz w:val="24"/>
          <w14:textFill>
            <w14:solidFill>
              <w14:schemeClr w14:val="tx1"/>
            </w14:solidFill>
          </w14:textFill>
        </w:rPr>
        <w:t>2.投标人没有按照招标文件要求提供全部资料，或者投标人没有对招标文件在各方面作出实质性响应是投标人的风险，并可能导致其投标无效。</w:t>
      </w:r>
    </w:p>
    <w:p w14:paraId="21C478E1">
      <w:pPr>
        <w:pStyle w:val="11"/>
        <w:widowControl w:val="0"/>
        <w:numPr>
          <w:ilvl w:val="0"/>
          <w:numId w:val="0"/>
        </w:numPr>
        <w:adjustRightInd w:val="0"/>
        <w:snapToGrid w:val="0"/>
        <w:spacing w:afterLines="0" w:line="360" w:lineRule="auto"/>
        <w:ind w:firstLine="472" w:firstLineChars="196"/>
        <w:rPr>
          <w:rFonts w:ascii="宋体" w:hAnsi="宋体"/>
          <w:b/>
          <w:color w:val="000000" w:themeColor="text1"/>
          <w:szCs w:val="24"/>
          <w14:textFill>
            <w14:solidFill>
              <w14:schemeClr w14:val="tx1"/>
            </w14:solidFill>
          </w14:textFill>
        </w:rPr>
      </w:pPr>
      <w:r>
        <w:rPr>
          <w:rFonts w:hint="default" w:ascii="宋体" w:hAnsi="宋体"/>
          <w:b/>
          <w:color w:val="000000" w:themeColor="text1"/>
          <w:szCs w:val="24"/>
          <w14:textFill>
            <w14:solidFill>
              <w14:schemeClr w14:val="tx1"/>
            </w14:solidFill>
          </w14:textFill>
        </w:rPr>
        <w:t xml:space="preserve">（三）招标文件的澄清与修改 </w:t>
      </w:r>
    </w:p>
    <w:p w14:paraId="095E12BA">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1.已获取招标文件的潜在投标人，若有问题需要澄清，应于投标截止时间前，以书面形式向采购代理机构提出。</w:t>
      </w:r>
    </w:p>
    <w:p w14:paraId="79012BE1">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FD4D6D">
      <w:pPr>
        <w:pStyle w:val="7"/>
        <w:adjustRightInd w:val="0"/>
        <w:snapToGrid w:val="0"/>
        <w:spacing w:beforeLines="0" w:afterLines="0" w:line="360" w:lineRule="auto"/>
        <w:outlineLvl w:val="1"/>
        <w:rPr>
          <w:rFonts w:hAnsi="宋体"/>
          <w:b/>
          <w:color w:val="000000" w:themeColor="text1"/>
          <w:sz w:val="28"/>
          <w:szCs w:val="28"/>
          <w14:textFill>
            <w14:solidFill>
              <w14:schemeClr w14:val="tx1"/>
            </w14:solidFill>
          </w14:textFill>
        </w:rPr>
      </w:pPr>
      <w:r>
        <w:rPr>
          <w:rFonts w:hint="default" w:hAnsi="宋体"/>
          <w:b/>
          <w:color w:val="000000" w:themeColor="text1"/>
          <w:sz w:val="28"/>
          <w:szCs w:val="28"/>
          <w14:textFill>
            <w14:solidFill>
              <w14:schemeClr w14:val="tx1"/>
            </w14:solidFill>
          </w14:textFill>
        </w:rPr>
        <w:t>三、投标文件的编制</w:t>
      </w:r>
    </w:p>
    <w:p w14:paraId="5C901DA5">
      <w:pPr>
        <w:adjustRightInd w:val="0"/>
        <w:snapToGrid w:val="0"/>
        <w:spacing w:line="360" w:lineRule="auto"/>
        <w:ind w:firstLine="472" w:firstLineChars="196"/>
        <w:jc w:val="left"/>
        <w:outlineLvl w:val="0"/>
        <w:rPr>
          <w:rFonts w:ascii="宋体" w:hAnsi="宋体"/>
          <w:b/>
          <w:color w:val="000000" w:themeColor="text1"/>
          <w:sz w:val="24"/>
          <w14:textFill>
            <w14:solidFill>
              <w14:schemeClr w14:val="tx1"/>
            </w14:solidFill>
          </w14:textFill>
        </w:rPr>
      </w:pPr>
      <w:bookmarkStart w:id="36" w:name="_Toc16210"/>
      <w:bookmarkStart w:id="37" w:name="_Toc9965"/>
      <w:bookmarkStart w:id="38" w:name="_Toc7323"/>
      <w:bookmarkStart w:id="39" w:name="_Toc163423937"/>
      <w:bookmarkStart w:id="40" w:name="_Toc28131"/>
      <w:bookmarkStart w:id="41" w:name="_Toc5443"/>
      <w:r>
        <w:rPr>
          <w:rFonts w:hint="default" w:ascii="宋体" w:hAnsi="宋体"/>
          <w:b/>
          <w:color w:val="000000" w:themeColor="text1"/>
          <w:sz w:val="24"/>
          <w14:textFill>
            <w14:solidFill>
              <w14:schemeClr w14:val="tx1"/>
            </w14:solidFill>
          </w14:textFill>
        </w:rPr>
        <w:t>（一）投标文件的组成</w:t>
      </w:r>
      <w:bookmarkEnd w:id="36"/>
      <w:bookmarkEnd w:id="37"/>
      <w:bookmarkEnd w:id="38"/>
      <w:bookmarkEnd w:id="39"/>
      <w:bookmarkEnd w:id="40"/>
      <w:bookmarkEnd w:id="41"/>
    </w:p>
    <w:p w14:paraId="1FCE34FC">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投标文件由资格证明文件、商务技术文件、报价文件</w:t>
      </w:r>
      <w:r>
        <w:rPr>
          <w:rFonts w:hint="eastAsia" w:ascii="宋体" w:hAnsi="宋体"/>
          <w:color w:val="000000" w:themeColor="text1"/>
          <w:sz w:val="24"/>
          <w:lang w:eastAsia="zh-CN"/>
          <w14:textFill>
            <w14:solidFill>
              <w14:schemeClr w14:val="tx1"/>
            </w14:solidFill>
          </w14:textFill>
        </w:rPr>
        <w:t>三部分组成</w:t>
      </w:r>
      <w:r>
        <w:rPr>
          <w:rFonts w:hint="default" w:ascii="宋体" w:hAnsi="宋体"/>
          <w:color w:val="000000" w:themeColor="text1"/>
          <w:sz w:val="24"/>
          <w14:textFill>
            <w14:solidFill>
              <w14:schemeClr w14:val="tx1"/>
            </w14:solidFill>
          </w14:textFill>
        </w:rPr>
        <w:t>。</w:t>
      </w:r>
    </w:p>
    <w:p w14:paraId="44D36C8E">
      <w:pPr>
        <w:adjustRightInd w:val="0"/>
        <w:snapToGrid w:val="0"/>
        <w:spacing w:line="360" w:lineRule="auto"/>
        <w:ind w:firstLine="472" w:firstLineChars="196"/>
        <w:jc w:val="left"/>
        <w:rPr>
          <w:rFonts w:ascii="宋体" w:hAnsi="宋体"/>
          <w:b/>
          <w:color w:val="000000" w:themeColor="text1"/>
          <w:sz w:val="24"/>
          <w14:textFill>
            <w14:solidFill>
              <w14:schemeClr w14:val="tx1"/>
            </w14:solidFill>
          </w14:textFill>
        </w:rPr>
      </w:pPr>
      <w:r>
        <w:rPr>
          <w:rFonts w:hint="default" w:ascii="宋体" w:hAnsi="宋体"/>
          <w:b/>
          <w:color w:val="000000" w:themeColor="text1"/>
          <w:sz w:val="24"/>
          <w14:textFill>
            <w14:solidFill>
              <w14:schemeClr w14:val="tx1"/>
            </w14:solidFill>
          </w14:textFill>
        </w:rPr>
        <w:t>1.资格证明文件</w:t>
      </w:r>
    </w:p>
    <w:p w14:paraId="7DF86896">
      <w:pPr>
        <w:adjustRightInd w:val="0"/>
        <w:snapToGrid w:val="0"/>
        <w:spacing w:line="360" w:lineRule="auto"/>
        <w:ind w:left="105" w:leftChars="50" w:firstLine="480" w:firstLineChars="200"/>
        <w:rPr>
          <w:rFonts w:ascii="宋体" w:hAnsi="宋体"/>
          <w:color w:val="000000" w:themeColor="text1"/>
          <w:sz w:val="24"/>
          <w:szCs w:val="21"/>
          <w14:textFill>
            <w14:solidFill>
              <w14:schemeClr w14:val="tx1"/>
            </w14:solidFill>
          </w14:textFill>
        </w:rPr>
      </w:pPr>
      <w:r>
        <w:rPr>
          <w:rFonts w:hint="default" w:ascii="宋体" w:hAnsi="宋体"/>
          <w:color w:val="000000" w:themeColor="text1"/>
          <w:sz w:val="24"/>
          <w:szCs w:val="21"/>
          <w14:textFill>
            <w14:solidFill>
              <w14:schemeClr w14:val="tx1"/>
            </w14:solidFill>
          </w14:textFill>
        </w:rPr>
        <w:t>基本资格条件审查材料：</w:t>
      </w:r>
    </w:p>
    <w:p w14:paraId="3DD13D00">
      <w:pPr>
        <w:numPr>
          <w:ilvl w:val="0"/>
          <w:numId w:val="4"/>
        </w:numPr>
        <w:snapToGrid w:val="0"/>
        <w:spacing w:line="360" w:lineRule="auto"/>
        <w:ind w:left="105" w:leftChars="50" w:firstLine="480" w:firstLineChars="200"/>
        <w:rPr>
          <w:rFonts w:ascii="宋体" w:hAnsi="宋体"/>
          <w:color w:val="000000" w:themeColor="text1"/>
          <w:sz w:val="24"/>
          <w:szCs w:val="21"/>
          <w14:textFill>
            <w14:solidFill>
              <w14:schemeClr w14:val="tx1"/>
            </w14:solidFill>
          </w14:textFill>
        </w:rPr>
      </w:pPr>
      <w:r>
        <w:rPr>
          <w:rFonts w:ascii="宋体" w:hAnsi="宋体"/>
          <w:color w:val="000000" w:themeColor="text1"/>
          <w:sz w:val="24"/>
          <w:szCs w:val="21"/>
          <w14:textFill>
            <w14:solidFill>
              <w14:schemeClr w14:val="tx1"/>
            </w14:solidFill>
          </w14:textFill>
        </w:rPr>
        <w:t>符合参加政府采购活动应当具备的一般条件的承诺函；</w:t>
      </w:r>
    </w:p>
    <w:p w14:paraId="1F1E023E">
      <w:pPr>
        <w:numPr>
          <w:ilvl w:val="0"/>
          <w:numId w:val="4"/>
        </w:numPr>
        <w:snapToGrid w:val="0"/>
        <w:spacing w:line="360" w:lineRule="auto"/>
        <w:ind w:left="105" w:leftChars="50" w:firstLine="480" w:firstLineChars="200"/>
        <w:rPr>
          <w:rFonts w:ascii="宋体" w:hAnsi="宋体"/>
          <w:color w:val="000000" w:themeColor="text1"/>
          <w:sz w:val="24"/>
          <w:szCs w:val="21"/>
          <w14:textFill>
            <w14:solidFill>
              <w14:schemeClr w14:val="tx1"/>
            </w14:solidFill>
          </w14:textFill>
        </w:rPr>
      </w:pPr>
      <w:r>
        <w:rPr>
          <w:rFonts w:hint="default" w:ascii="宋体" w:hAnsi="宋体"/>
          <w:color w:val="000000" w:themeColor="text1"/>
          <w:sz w:val="24"/>
          <w:szCs w:val="21"/>
          <w14:textFill>
            <w14:solidFill>
              <w14:schemeClr w14:val="tx1"/>
            </w14:solidFill>
          </w14:textFill>
        </w:rPr>
        <w:t>中小企业声明函、残疾人福利性单位声明函、属于监狱企业的证明文件（由省级以上监狱管理局、戒毒管理局（含新疆生产建设兵团）出具的属于监狱企业的证明文件</w:t>
      </w:r>
      <w:r>
        <w:rPr>
          <w:rFonts w:ascii="宋体" w:hAnsi="宋体"/>
          <w:color w:val="000000" w:themeColor="text1"/>
          <w:sz w:val="24"/>
          <w:szCs w:val="21"/>
          <w14:textFill>
            <w14:solidFill>
              <w14:schemeClr w14:val="tx1"/>
            </w14:solidFill>
          </w14:textFill>
        </w:rPr>
        <w:t>；</w:t>
      </w:r>
    </w:p>
    <w:p w14:paraId="5D48C4CF">
      <w:pPr>
        <w:numPr>
          <w:ilvl w:val="0"/>
          <w:numId w:val="4"/>
        </w:numPr>
        <w:snapToGrid w:val="0"/>
        <w:spacing w:line="360" w:lineRule="auto"/>
        <w:ind w:left="105" w:leftChars="50" w:firstLine="480" w:firstLineChars="200"/>
        <w:rPr>
          <w:rFonts w:ascii="宋体" w:hAnsi="宋体"/>
          <w:color w:val="000000" w:themeColor="text1"/>
          <w:sz w:val="24"/>
          <w:szCs w:val="21"/>
          <w14:textFill>
            <w14:solidFill>
              <w14:schemeClr w14:val="tx1"/>
            </w14:solidFill>
          </w14:textFill>
        </w:rPr>
      </w:pPr>
      <w:r>
        <w:rPr>
          <w:rFonts w:hint="default" w:ascii="宋体" w:hAnsi="宋体"/>
          <w:color w:val="000000" w:themeColor="text1"/>
          <w:sz w:val="24"/>
          <w:szCs w:val="21"/>
          <w14:textFill>
            <w14:solidFill>
              <w14:schemeClr w14:val="tx1"/>
            </w14:solidFill>
          </w14:textFill>
        </w:rPr>
        <w:t>联合体协议书（如有）</w:t>
      </w:r>
      <w:r>
        <w:rPr>
          <w:rFonts w:ascii="宋体" w:hAnsi="宋体"/>
          <w:color w:val="000000" w:themeColor="text1"/>
          <w:sz w:val="24"/>
          <w:szCs w:val="21"/>
          <w14:textFill>
            <w14:solidFill>
              <w14:schemeClr w14:val="tx1"/>
            </w14:solidFill>
          </w14:textFill>
        </w:rPr>
        <w:t>；</w:t>
      </w:r>
    </w:p>
    <w:p w14:paraId="4BB3338F">
      <w:pPr>
        <w:numPr>
          <w:ilvl w:val="0"/>
          <w:numId w:val="4"/>
        </w:numPr>
        <w:snapToGrid w:val="0"/>
        <w:spacing w:line="360" w:lineRule="auto"/>
        <w:ind w:left="105" w:leftChars="50" w:firstLine="480" w:firstLineChars="200"/>
        <w:rPr>
          <w:rFonts w:ascii="宋体" w:hAnsi="宋体"/>
          <w:color w:val="000000" w:themeColor="text1"/>
          <w:sz w:val="24"/>
          <w:szCs w:val="21"/>
          <w14:textFill>
            <w14:solidFill>
              <w14:schemeClr w14:val="tx1"/>
            </w14:solidFill>
          </w14:textFill>
        </w:rPr>
      </w:pPr>
      <w:r>
        <w:rPr>
          <w:rFonts w:hint="default" w:ascii="宋体" w:hAnsi="宋体"/>
          <w:color w:val="000000" w:themeColor="text1"/>
          <w:sz w:val="24"/>
          <w:szCs w:val="21"/>
          <w14:textFill>
            <w14:solidFill>
              <w14:schemeClr w14:val="tx1"/>
            </w14:solidFill>
          </w14:textFill>
        </w:rPr>
        <w:t>符合特定资格条件的相关证明材料</w:t>
      </w:r>
      <w:r>
        <w:rPr>
          <w:rFonts w:ascii="宋体" w:hAnsi="宋体"/>
          <w:color w:val="000000" w:themeColor="text1"/>
          <w:sz w:val="24"/>
          <w:szCs w:val="21"/>
          <w14:textFill>
            <w14:solidFill>
              <w14:schemeClr w14:val="tx1"/>
            </w14:solidFill>
          </w14:textFill>
        </w:rPr>
        <w:t>（按公告要求）。</w:t>
      </w:r>
    </w:p>
    <w:p w14:paraId="34CDC02E">
      <w:pPr>
        <w:snapToGrid w:val="0"/>
        <w:spacing w:line="360" w:lineRule="auto"/>
        <w:ind w:firstLine="470" w:firstLineChars="196"/>
        <w:jc w:val="left"/>
        <w:rPr>
          <w:rFonts w:ascii="宋体" w:hAnsi="宋体"/>
          <w:color w:val="000000" w:themeColor="text1"/>
          <w:sz w:val="24"/>
          <w:szCs w:val="21"/>
          <w14:textFill>
            <w14:solidFill>
              <w14:schemeClr w14:val="tx1"/>
            </w14:solidFill>
          </w14:textFill>
        </w:rPr>
      </w:pPr>
      <w:r>
        <w:rPr>
          <w:rFonts w:hint="default" w:ascii="宋体" w:hAnsi="宋体"/>
          <w:color w:val="000000" w:themeColor="text1"/>
          <w:sz w:val="24"/>
          <w:szCs w:val="21"/>
          <w14:textFill>
            <w14:solidFill>
              <w14:schemeClr w14:val="tx1"/>
            </w14:solidFill>
          </w14:textFill>
        </w:rPr>
        <w:t>上述资格条件审查材料有一项不提供的，视为资格审查不通过。</w:t>
      </w:r>
    </w:p>
    <w:p w14:paraId="54526646">
      <w:pPr>
        <w:adjustRightInd w:val="0"/>
        <w:snapToGrid w:val="0"/>
        <w:spacing w:line="360" w:lineRule="auto"/>
        <w:ind w:firstLine="472" w:firstLineChars="196"/>
        <w:jc w:val="left"/>
        <w:rPr>
          <w:rFonts w:ascii="宋体" w:hAnsi="宋体"/>
          <w:b/>
          <w:color w:val="000000" w:themeColor="text1"/>
          <w:sz w:val="24"/>
          <w14:textFill>
            <w14:solidFill>
              <w14:schemeClr w14:val="tx1"/>
            </w14:solidFill>
          </w14:textFill>
        </w:rPr>
      </w:pPr>
      <w:r>
        <w:rPr>
          <w:rFonts w:hint="default" w:ascii="宋体" w:hAnsi="宋体"/>
          <w:b/>
          <w:color w:val="000000" w:themeColor="text1"/>
          <w:sz w:val="24"/>
          <w14:textFill>
            <w14:solidFill>
              <w14:schemeClr w14:val="tx1"/>
            </w14:solidFill>
          </w14:textFill>
        </w:rPr>
        <w:t>2.商务技术文件</w:t>
      </w:r>
    </w:p>
    <w:p w14:paraId="782A62CB">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（1）法定代表人授权委托书；</w:t>
      </w:r>
    </w:p>
    <w:p w14:paraId="0D1CFE02">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（2）法定代表人及授权委托人的身份证(复印件加盖公章)；</w:t>
      </w:r>
    </w:p>
    <w:p w14:paraId="2D5235A6">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（3）</w:t>
      </w:r>
      <w:r>
        <w:rPr>
          <w:rFonts w:ascii="宋体" w:hAnsi="宋体" w:cs="宋体"/>
          <w:color w:val="000000" w:themeColor="text1"/>
          <w:sz w:val="24"/>
          <w14:textFill>
            <w14:solidFill>
              <w14:schemeClr w14:val="tx1"/>
            </w14:solidFill>
          </w14:textFill>
        </w:rPr>
        <w:t>同类项目业绩表</w:t>
      </w:r>
    </w:p>
    <w:p w14:paraId="152AA721">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szCs w:val="21"/>
          <w14:textFill>
            <w14:solidFill>
              <w14:schemeClr w14:val="tx1"/>
            </w14:solidFill>
          </w14:textFill>
        </w:rPr>
        <w:t>（4）分包协议（如有）；</w:t>
      </w:r>
    </w:p>
    <w:p w14:paraId="205A65BF">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w:t>
      </w:r>
      <w:r>
        <w:rPr>
          <w:rFonts w:hint="default" w:ascii="宋体" w:hAnsi="宋体"/>
          <w:color w:val="000000" w:themeColor="text1"/>
          <w:sz w:val="24"/>
          <w14:textFill>
            <w14:solidFill>
              <w14:schemeClr w14:val="tx1"/>
            </w14:solidFill>
          </w14:textFill>
        </w:rPr>
        <w:t>）商务技术偏离表；</w:t>
      </w:r>
    </w:p>
    <w:p w14:paraId="46FE122C">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6</w:t>
      </w:r>
      <w:r>
        <w:rPr>
          <w:rFonts w:hint="default" w:ascii="宋体" w:hAnsi="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评标标准相应的商务技术资料；</w:t>
      </w:r>
    </w:p>
    <w:p w14:paraId="1C0C0E42">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r>
        <w:rPr>
          <w:rFonts w:hint="default" w:ascii="宋体" w:hAnsi="宋体"/>
          <w:color w:val="000000" w:themeColor="text1"/>
          <w:sz w:val="24"/>
          <w14:textFill>
            <w14:solidFill>
              <w14:schemeClr w14:val="tx1"/>
            </w14:solidFill>
          </w14:textFill>
        </w:rPr>
        <w:t>其他必要提供的资料。</w:t>
      </w:r>
    </w:p>
    <w:p w14:paraId="158BBF83">
      <w:pPr>
        <w:adjustRightInd w:val="0"/>
        <w:snapToGrid w:val="0"/>
        <w:spacing w:line="360" w:lineRule="auto"/>
        <w:ind w:firstLine="472" w:firstLineChars="196"/>
        <w:jc w:val="left"/>
        <w:rPr>
          <w:rFonts w:ascii="宋体" w:hAnsi="宋体"/>
          <w:b/>
          <w:color w:val="000000" w:themeColor="text1"/>
          <w:sz w:val="24"/>
          <w14:textFill>
            <w14:solidFill>
              <w14:schemeClr w14:val="tx1"/>
            </w14:solidFill>
          </w14:textFill>
        </w:rPr>
      </w:pPr>
      <w:r>
        <w:rPr>
          <w:rFonts w:hint="default" w:ascii="宋体" w:hAnsi="宋体"/>
          <w:b/>
          <w:color w:val="000000" w:themeColor="text1"/>
          <w:sz w:val="24"/>
          <w14:textFill>
            <w14:solidFill>
              <w14:schemeClr w14:val="tx1"/>
            </w14:solidFill>
          </w14:textFill>
        </w:rPr>
        <w:t>3.报价文件：</w:t>
      </w:r>
    </w:p>
    <w:p w14:paraId="2D3ECDA5">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 xml:space="preserve">（1）投标函（格式见第六章）； </w:t>
      </w:r>
    </w:p>
    <w:p w14:paraId="5D64109A">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（2）开标一览表（格式按电子交易平台）；</w:t>
      </w:r>
    </w:p>
    <w:p w14:paraId="62DDBFBB">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（3）投标报价明细表（格式见第六章）；</w:t>
      </w:r>
    </w:p>
    <w:p w14:paraId="70115654">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default" w:ascii="宋体" w:hAnsi="宋体"/>
          <w:color w:val="000000" w:themeColor="text1"/>
          <w:sz w:val="24"/>
          <w14:textFill>
            <w14:solidFill>
              <w14:schemeClr w14:val="tx1"/>
            </w14:solidFill>
          </w14:textFill>
        </w:rPr>
        <w:t>）代理服务费支付承诺书</w:t>
      </w:r>
      <w:r>
        <w:rPr>
          <w:rFonts w:ascii="宋体" w:hAnsi="宋体"/>
          <w:color w:val="000000" w:themeColor="text1"/>
          <w:sz w:val="24"/>
          <w14:textFill>
            <w14:solidFill>
              <w14:schemeClr w14:val="tx1"/>
            </w14:solidFill>
          </w14:textFill>
        </w:rPr>
        <w:t>。</w:t>
      </w:r>
    </w:p>
    <w:p w14:paraId="6429B5D8">
      <w:pPr>
        <w:adjustRightInd w:val="0"/>
        <w:snapToGrid w:val="0"/>
        <w:spacing w:line="360" w:lineRule="auto"/>
        <w:ind w:firstLine="480" w:firstLineChars="200"/>
        <w:jc w:val="left"/>
        <w:rPr>
          <w:rFonts w:ascii="宋体" w:hAnsi="宋体" w:cs="宋体"/>
          <w:b w:val="0"/>
          <w:bCs w:val="0"/>
          <w:color w:val="000000" w:themeColor="text1"/>
          <w:sz w:val="24"/>
          <w:szCs w:val="24"/>
          <w:highlight w:val="none"/>
          <w14:textFill>
            <w14:solidFill>
              <w14:schemeClr w14:val="tx1"/>
            </w14:solidFill>
          </w14:textFill>
        </w:rPr>
      </w:pPr>
      <w:r>
        <w:rPr>
          <w:rFonts w:hint="default" w:ascii="宋体" w:hAnsi="宋体"/>
          <w:color w:val="000000" w:themeColor="text1"/>
          <w:sz w:val="24"/>
          <w:highlight w:val="none"/>
          <w14:textFill>
            <w14:solidFill>
              <w14:schemeClr w14:val="tx1"/>
            </w14:solidFill>
          </w14:textFill>
        </w:rPr>
        <w:t>注：</w:t>
      </w:r>
      <w:r>
        <w:rPr>
          <w:rFonts w:hint="default" w:ascii="宋体" w:hAnsi="宋体"/>
          <w:b w:val="0"/>
          <w:bCs w:val="0"/>
          <w:color w:val="000000" w:themeColor="text1"/>
          <w:sz w:val="24"/>
          <w:highlight w:val="none"/>
          <w14:textFill>
            <w14:solidFill>
              <w14:schemeClr w14:val="tx1"/>
            </w14:solidFill>
          </w14:textFill>
        </w:rPr>
        <w:t>1</w:t>
      </w:r>
      <w:r>
        <w:rPr>
          <w:rFonts w:ascii="宋体" w:hAnsi="宋体" w:cs="宋体"/>
          <w:b w:val="0"/>
          <w:bCs w:val="0"/>
          <w:color w:val="000000" w:themeColor="text1"/>
          <w:sz w:val="24"/>
          <w:szCs w:val="24"/>
          <w:highlight w:val="none"/>
          <w14:textFill>
            <w14:solidFill>
              <w14:schemeClr w14:val="tx1"/>
            </w14:solidFill>
          </w14:textFill>
        </w:rPr>
        <w:t>）</w:t>
      </w:r>
      <w:r>
        <w:rPr>
          <w:rFonts w:hint="default" w:ascii="宋体" w:hAnsi="宋体"/>
          <w:b w:val="0"/>
          <w:bCs w:val="0"/>
          <w:color w:val="000000" w:themeColor="text1"/>
          <w:sz w:val="24"/>
          <w:highlight w:val="none"/>
          <w14:textFill>
            <w14:solidFill>
              <w14:schemeClr w14:val="tx1"/>
            </w14:solidFill>
          </w14:textFill>
        </w:rPr>
        <w:t>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w:t>
      </w:r>
      <w:r>
        <w:rPr>
          <w:rFonts w:hint="default" w:ascii="宋体" w:hAnsi="宋体" w:cs="宋体"/>
          <w:b w:val="0"/>
          <w:bCs w:val="0"/>
          <w:color w:val="000000" w:themeColor="text1"/>
          <w:sz w:val="24"/>
          <w:szCs w:val="24"/>
          <w:highlight w:val="none"/>
          <w14:textFill>
            <w14:solidFill>
              <w14:schemeClr w14:val="tx1"/>
            </w14:solidFill>
          </w14:textFill>
        </w:rPr>
        <w:t>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如以联合体形式参加政府采购活动的，联合体协议不符合投标文件规定的联合体协议要求的，投标无效。）</w:t>
      </w:r>
    </w:p>
    <w:p w14:paraId="2F321DE0">
      <w:pPr>
        <w:snapToGri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bookmarkStart w:id="42" w:name="_Toc27106"/>
      <w:bookmarkStart w:id="43" w:name="_Toc31780"/>
      <w:bookmarkStart w:id="44" w:name="_Toc32602"/>
      <w:bookmarkStart w:id="45" w:name="_Toc1327"/>
      <w:r>
        <w:rPr>
          <w:rFonts w:ascii="宋体" w:hAnsi="宋体" w:cs="宋体"/>
          <w:color w:val="000000" w:themeColor="text1"/>
          <w:sz w:val="24"/>
          <w:szCs w:val="24"/>
          <w14:textFill>
            <w14:solidFill>
              <w14:schemeClr w14:val="tx1"/>
            </w14:solidFill>
          </w14:textFill>
        </w:rPr>
        <w:t>2）</w:t>
      </w:r>
      <w:r>
        <w:rPr>
          <w:rFonts w:hint="default" w:ascii="宋体" w:hAnsi="宋体" w:cs="宋体"/>
          <w:color w:val="000000" w:themeColor="text1"/>
          <w:sz w:val="24"/>
          <w:szCs w:val="24"/>
          <w14:textFill>
            <w14:solidFill>
              <w14:schemeClr w14:val="tx1"/>
            </w14:solidFill>
          </w14:textFill>
        </w:rPr>
        <w:t>联合体各方资信情况证明文件（营业执照、符合资格条件的声明函、业绩证明材料）由各方成员盖章签字，其他内容以联合体牵头单位为主签署投标文件。</w:t>
      </w:r>
    </w:p>
    <w:p w14:paraId="30B0DE43">
      <w:pPr>
        <w:pStyle w:val="42"/>
        <w:spacing w:line="360" w:lineRule="auto"/>
        <w:ind w:left="0" w:leftChars="0"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3）附件中有参考格式的，参照格式，没有参考格式的，供应商根据招标文件要求自行编制。</w:t>
      </w:r>
    </w:p>
    <w:p w14:paraId="0C4B798C">
      <w:pPr>
        <w:pStyle w:val="42"/>
        <w:adjustRightInd w:val="0"/>
        <w:snapToGrid w:val="0"/>
        <w:spacing w:after="0" w:line="360" w:lineRule="auto"/>
        <w:ind w:left="0" w:leftChars="0"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4）供应商应根据“政采云供应商项目采购-电子招投标操作指南”及本招标文件规定的格式和顺序编制电子响应文件并进行关联定位。以便评标委员会在评审过程中，点击评分项，可直接定位到该评分项内容。</w:t>
      </w:r>
    </w:p>
    <w:p w14:paraId="4682B518">
      <w:pPr>
        <w:adjustRightInd w:val="0"/>
        <w:snapToGrid w:val="0"/>
        <w:spacing w:line="360" w:lineRule="auto"/>
        <w:ind w:firstLine="472" w:firstLineChars="196"/>
        <w:jc w:val="left"/>
        <w:outlineLvl w:val="0"/>
        <w:rPr>
          <w:rFonts w:ascii="宋体" w:hAnsi="宋体"/>
          <w:b/>
          <w:color w:val="000000" w:themeColor="text1"/>
          <w:sz w:val="24"/>
          <w14:textFill>
            <w14:solidFill>
              <w14:schemeClr w14:val="tx1"/>
            </w14:solidFill>
          </w14:textFill>
        </w:rPr>
      </w:pPr>
      <w:bookmarkStart w:id="46" w:name="_Toc15620"/>
      <w:bookmarkStart w:id="47" w:name="_Toc163423938"/>
      <w:r>
        <w:rPr>
          <w:rFonts w:hint="default" w:ascii="宋体" w:hAnsi="宋体"/>
          <w:b/>
          <w:color w:val="000000" w:themeColor="text1"/>
          <w:sz w:val="24"/>
          <w14:textFill>
            <w14:solidFill>
              <w14:schemeClr w14:val="tx1"/>
            </w14:solidFill>
          </w14:textFill>
        </w:rPr>
        <w:t>（二）投标文件的语言及计量</w:t>
      </w:r>
      <w:bookmarkEnd w:id="42"/>
      <w:bookmarkEnd w:id="43"/>
      <w:bookmarkEnd w:id="44"/>
      <w:bookmarkEnd w:id="45"/>
      <w:bookmarkEnd w:id="46"/>
      <w:bookmarkEnd w:id="47"/>
    </w:p>
    <w:p w14:paraId="1F6A2D44">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1.投标文件以及投标方与招标方就有关投标事宜的所有来往函电，均应以中文汉语书写。除签名、盖章、专用名称等特殊情形外，以中文汉语以外的文字表述的投标文件视同未提供。</w:t>
      </w:r>
    </w:p>
    <w:p w14:paraId="4757517C">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2投标计量单位，招标文件已有明确规定的，使用招标文件规定的计量单位；招标文件没有规定的，应采用中华人民共和国法定计量单位（货币单位：人民币元），否则视同未响应。</w:t>
      </w:r>
    </w:p>
    <w:p w14:paraId="7BDDDC55">
      <w:pPr>
        <w:adjustRightInd w:val="0"/>
        <w:snapToGrid w:val="0"/>
        <w:spacing w:line="360" w:lineRule="auto"/>
        <w:ind w:firstLine="472" w:firstLineChars="196"/>
        <w:jc w:val="left"/>
        <w:outlineLvl w:val="0"/>
        <w:rPr>
          <w:rFonts w:ascii="宋体" w:hAnsi="宋体"/>
          <w:b/>
          <w:color w:val="000000" w:themeColor="text1"/>
          <w:sz w:val="24"/>
          <w14:textFill>
            <w14:solidFill>
              <w14:schemeClr w14:val="tx1"/>
            </w14:solidFill>
          </w14:textFill>
        </w:rPr>
      </w:pPr>
      <w:bookmarkStart w:id="48" w:name="_Toc163423939"/>
      <w:bookmarkStart w:id="49" w:name="_Toc447"/>
      <w:bookmarkStart w:id="50" w:name="_Toc10791"/>
      <w:bookmarkStart w:id="51" w:name="_Toc26081"/>
      <w:bookmarkStart w:id="52" w:name="_Toc2734"/>
      <w:bookmarkStart w:id="53" w:name="_Toc27951"/>
      <w:r>
        <w:rPr>
          <w:rFonts w:hint="default" w:ascii="宋体" w:hAnsi="宋体"/>
          <w:b/>
          <w:color w:val="000000" w:themeColor="text1"/>
          <w:sz w:val="24"/>
          <w14:textFill>
            <w14:solidFill>
              <w14:schemeClr w14:val="tx1"/>
            </w14:solidFill>
          </w14:textFill>
        </w:rPr>
        <w:t>（三）投标报价</w:t>
      </w:r>
      <w:bookmarkEnd w:id="48"/>
      <w:bookmarkEnd w:id="49"/>
      <w:bookmarkEnd w:id="50"/>
      <w:bookmarkEnd w:id="51"/>
      <w:bookmarkEnd w:id="52"/>
      <w:bookmarkEnd w:id="53"/>
    </w:p>
    <w:p w14:paraId="095AA45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1.报价应按采购文件中相关附表格式填写。</w:t>
      </w:r>
    </w:p>
    <w:p w14:paraId="7560447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2.投标人根据招标文件的要求，</w:t>
      </w:r>
      <w:r>
        <w:rPr>
          <w:rFonts w:ascii="宋体" w:hAnsi="宋体" w:cs="宋体"/>
          <w:color w:val="000000" w:themeColor="text1"/>
          <w:kern w:val="0"/>
          <w:sz w:val="24"/>
          <w:lang w:val="zh-CN"/>
          <w14:textFill>
            <w14:solidFill>
              <w14:schemeClr w14:val="tx1"/>
            </w14:solidFill>
          </w14:textFill>
        </w:rPr>
        <w:t>有关本项目实施所需的所有费用（含税费）均计入报价</w:t>
      </w:r>
      <w:r>
        <w:rPr>
          <w:rFonts w:ascii="宋体" w:hAnsi="宋体" w:cs="宋体"/>
          <w:color w:val="000000" w:themeColor="text1"/>
          <w:sz w:val="24"/>
          <w14:textFill>
            <w14:solidFill>
              <w14:schemeClr w14:val="tx1"/>
            </w14:solidFill>
          </w14:textFill>
        </w:rPr>
        <w:t>。</w:t>
      </w:r>
    </w:p>
    <w:p w14:paraId="092EC041">
      <w:pPr>
        <w:adjustRightInd w:val="0"/>
        <w:snapToGrid w:val="0"/>
        <w:spacing w:line="360" w:lineRule="auto"/>
        <w:ind w:firstLine="482" w:firstLineChars="200"/>
        <w:jc w:val="left"/>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3</w:t>
      </w:r>
      <w:r>
        <w:rPr>
          <w:rFonts w:hint="default" w:ascii="宋体" w:hAnsi="宋体"/>
          <w:b/>
          <w:bCs/>
          <w:color w:val="000000" w:themeColor="text1"/>
          <w:sz w:val="24"/>
          <w14:textFill>
            <w14:solidFill>
              <w14:schemeClr w14:val="tx1"/>
            </w14:solidFill>
          </w14:textFill>
        </w:rPr>
        <w:t>.投标文件只允许有一个报价，有选择或有条件的报价将不予接受，其投标无效。</w:t>
      </w:r>
    </w:p>
    <w:p w14:paraId="61923462">
      <w:pPr>
        <w:pStyle w:val="11"/>
        <w:widowControl w:val="0"/>
        <w:numPr>
          <w:ilvl w:val="0"/>
          <w:numId w:val="0"/>
        </w:numPr>
        <w:adjustRightInd w:val="0"/>
        <w:snapToGrid w:val="0"/>
        <w:spacing w:afterLines="0" w:line="360" w:lineRule="auto"/>
        <w:ind w:firstLine="472" w:firstLineChars="196"/>
        <w:rPr>
          <w:rFonts w:ascii="宋体" w:hAnsi="宋体"/>
          <w:b/>
          <w:color w:val="000000" w:themeColor="text1"/>
          <w:szCs w:val="24"/>
          <w14:textFill>
            <w14:solidFill>
              <w14:schemeClr w14:val="tx1"/>
            </w14:solidFill>
          </w14:textFill>
        </w:rPr>
      </w:pPr>
      <w:r>
        <w:rPr>
          <w:rFonts w:hint="default" w:ascii="宋体" w:hAnsi="宋体"/>
          <w:b/>
          <w:color w:val="000000" w:themeColor="text1"/>
          <w:szCs w:val="24"/>
          <w14:textFill>
            <w14:solidFill>
              <w14:schemeClr w14:val="tx1"/>
            </w14:solidFill>
          </w14:textFill>
        </w:rPr>
        <w:t>（四）投标文件的有效期</w:t>
      </w:r>
    </w:p>
    <w:p w14:paraId="40F08B56">
      <w:pPr>
        <w:pStyle w:val="11"/>
        <w:widowControl w:val="0"/>
        <w:numPr>
          <w:ilvl w:val="0"/>
          <w:numId w:val="0"/>
        </w:numPr>
        <w:adjustRightInd w:val="0"/>
        <w:snapToGrid w:val="0"/>
        <w:spacing w:afterLines="0" w:line="360" w:lineRule="auto"/>
        <w:ind w:firstLine="482" w:firstLineChars="200"/>
        <w:rPr>
          <w:rFonts w:ascii="宋体" w:hAnsi="宋体"/>
          <w:b/>
          <w:bCs/>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w:t>
      </w:r>
      <w:r>
        <w:rPr>
          <w:rFonts w:hint="default" w:ascii="宋体" w:hAnsi="宋体"/>
          <w:b/>
          <w:bCs/>
          <w:color w:val="000000" w:themeColor="text1"/>
          <w:szCs w:val="24"/>
          <w14:textFill>
            <w14:solidFill>
              <w14:schemeClr w14:val="tx1"/>
            </w14:solidFill>
          </w14:textFill>
        </w:rPr>
        <w:t>1.自投标截止日起</w:t>
      </w:r>
      <w:r>
        <w:rPr>
          <w:rFonts w:hint="default" w:ascii="宋体" w:hAnsi="宋体"/>
          <w:b/>
          <w:bCs/>
          <w:color w:val="000000" w:themeColor="text1"/>
          <w:szCs w:val="24"/>
          <w:u w:val="single"/>
          <w14:textFill>
            <w14:solidFill>
              <w14:schemeClr w14:val="tx1"/>
            </w14:solidFill>
          </w14:textFill>
        </w:rPr>
        <w:t xml:space="preserve"> 90 </w:t>
      </w:r>
      <w:r>
        <w:rPr>
          <w:rFonts w:hint="default" w:ascii="宋体" w:hAnsi="宋体"/>
          <w:b/>
          <w:bCs/>
          <w:color w:val="000000" w:themeColor="text1"/>
          <w:szCs w:val="24"/>
          <w14:textFill>
            <w14:solidFill>
              <w14:schemeClr w14:val="tx1"/>
            </w14:solidFill>
          </w14:textFill>
        </w:rPr>
        <w:t>天投标文件应保持有效。有效期不足的投标文件将被视为无效。</w:t>
      </w:r>
    </w:p>
    <w:p w14:paraId="671E461F">
      <w:pPr>
        <w:pStyle w:val="11"/>
        <w:widowControl w:val="0"/>
        <w:numPr>
          <w:ilvl w:val="0"/>
          <w:numId w:val="0"/>
        </w:numPr>
        <w:adjustRightInd w:val="0"/>
        <w:snapToGrid w:val="0"/>
        <w:spacing w:afterLines="0" w:line="360" w:lineRule="auto"/>
        <w:ind w:firstLine="480" w:firstLineChars="200"/>
        <w:rPr>
          <w:rFonts w:ascii="宋体" w:hAnsi="宋体"/>
          <w:color w:val="000000" w:themeColor="text1"/>
          <w:szCs w:val="24"/>
          <w14:textFill>
            <w14:solidFill>
              <w14:schemeClr w14:val="tx1"/>
            </w14:solidFill>
          </w14:textFill>
        </w:rPr>
      </w:pPr>
      <w:r>
        <w:rPr>
          <w:rFonts w:hint="default" w:ascii="宋体" w:hAnsi="宋体"/>
          <w:color w:val="000000" w:themeColor="text1"/>
          <w:szCs w:val="24"/>
          <w14:textFill>
            <w14:solidFill>
              <w14:schemeClr w14:val="tx1"/>
            </w14:solidFill>
          </w14:textFill>
        </w:rPr>
        <w:t>2.在特殊情况下，采购人可与投标人协商延长投标书的有效期，这种要求和答复均以书面形式进行。</w:t>
      </w:r>
    </w:p>
    <w:p w14:paraId="0F74F1F9">
      <w:pPr>
        <w:adjustRightInd w:val="0"/>
        <w:snapToGrid w:val="0"/>
        <w:spacing w:line="360" w:lineRule="auto"/>
        <w:ind w:firstLine="480" w:firstLineChars="200"/>
        <w:jc w:val="left"/>
        <w:outlineLvl w:val="0"/>
        <w:rPr>
          <w:rFonts w:ascii="宋体" w:hAnsi="宋体"/>
          <w:b/>
          <w:color w:val="000000" w:themeColor="text1"/>
          <w:sz w:val="24"/>
          <w14:textFill>
            <w14:solidFill>
              <w14:schemeClr w14:val="tx1"/>
            </w14:solidFill>
          </w14:textFill>
        </w:rPr>
      </w:pPr>
      <w:bookmarkStart w:id="54" w:name="_Toc7404"/>
      <w:bookmarkStart w:id="55" w:name="_Toc28284"/>
      <w:bookmarkStart w:id="56" w:name="_Toc21096"/>
      <w:bookmarkStart w:id="57" w:name="_Toc22937"/>
      <w:bookmarkStart w:id="58" w:name="_Toc25306"/>
      <w:bookmarkStart w:id="59" w:name="_Toc163423940"/>
      <w:r>
        <w:rPr>
          <w:rFonts w:hint="default" w:ascii="宋体" w:hAnsi="宋体"/>
          <w:color w:val="000000" w:themeColor="text1"/>
          <w:sz w:val="24"/>
          <w14:textFill>
            <w14:solidFill>
              <w14:schemeClr w14:val="tx1"/>
            </w14:solidFill>
          </w14:textFill>
        </w:rPr>
        <w:t>3.投标人可拒绝接受延期要求。同意延长有效期的，投标人不能修改其投标文件。</w:t>
      </w:r>
      <w:bookmarkEnd w:id="54"/>
      <w:bookmarkEnd w:id="55"/>
      <w:bookmarkEnd w:id="56"/>
      <w:bookmarkEnd w:id="57"/>
      <w:bookmarkEnd w:id="58"/>
      <w:bookmarkEnd w:id="59"/>
    </w:p>
    <w:p w14:paraId="1473A7B7">
      <w:pPr>
        <w:adjustRightInd w:val="0"/>
        <w:snapToGrid w:val="0"/>
        <w:spacing w:line="360" w:lineRule="auto"/>
        <w:ind w:firstLine="480" w:firstLineChars="200"/>
        <w:jc w:val="left"/>
        <w:outlineLvl w:val="0"/>
        <w:rPr>
          <w:rFonts w:ascii="宋体" w:hAnsi="宋体"/>
          <w:b/>
          <w:color w:val="000000" w:themeColor="text1"/>
          <w:sz w:val="24"/>
          <w14:textFill>
            <w14:solidFill>
              <w14:schemeClr w14:val="tx1"/>
            </w14:solidFill>
          </w14:textFill>
        </w:rPr>
      </w:pPr>
      <w:bookmarkStart w:id="60" w:name="_Toc17993"/>
      <w:bookmarkStart w:id="61" w:name="_Toc25512"/>
      <w:bookmarkStart w:id="62" w:name="_Toc3605"/>
      <w:bookmarkStart w:id="63" w:name="_Toc163423941"/>
      <w:bookmarkStart w:id="64" w:name="_Toc14664"/>
      <w:bookmarkStart w:id="65" w:name="_Toc28942"/>
      <w:r>
        <w:rPr>
          <w:rFonts w:hint="default" w:ascii="宋体" w:hAnsi="宋体"/>
          <w:color w:val="000000" w:themeColor="text1"/>
          <w:sz w:val="24"/>
          <w14:textFill>
            <w14:solidFill>
              <w14:schemeClr w14:val="tx1"/>
            </w14:solidFill>
          </w14:textFill>
        </w:rPr>
        <w:t>4.中标人的投标文件自开标之日起至合同履行完毕止均应保持有效。</w:t>
      </w:r>
      <w:bookmarkEnd w:id="60"/>
      <w:bookmarkEnd w:id="61"/>
      <w:bookmarkEnd w:id="62"/>
      <w:bookmarkEnd w:id="63"/>
      <w:bookmarkEnd w:id="64"/>
      <w:bookmarkEnd w:id="65"/>
    </w:p>
    <w:p w14:paraId="33F5CB2F">
      <w:pPr>
        <w:pStyle w:val="11"/>
        <w:widowControl w:val="0"/>
        <w:numPr>
          <w:ilvl w:val="0"/>
          <w:numId w:val="0"/>
        </w:numPr>
        <w:adjustRightInd w:val="0"/>
        <w:snapToGrid w:val="0"/>
        <w:spacing w:afterLines="0" w:line="360" w:lineRule="auto"/>
        <w:ind w:firstLine="472" w:firstLineChars="196"/>
        <w:rPr>
          <w:rFonts w:ascii="宋体" w:hAnsi="宋体"/>
          <w:b/>
          <w:color w:val="000000" w:themeColor="text1"/>
          <w:szCs w:val="24"/>
          <w14:textFill>
            <w14:solidFill>
              <w14:schemeClr w14:val="tx1"/>
            </w14:solidFill>
          </w14:textFill>
        </w:rPr>
      </w:pPr>
      <w:r>
        <w:rPr>
          <w:rFonts w:hint="default" w:ascii="宋体" w:hAnsi="宋体"/>
          <w:b/>
          <w:color w:val="000000" w:themeColor="text1"/>
          <w:szCs w:val="24"/>
          <w14:textFill>
            <w14:solidFill>
              <w14:schemeClr w14:val="tx1"/>
            </w14:solidFill>
          </w14:textFill>
        </w:rPr>
        <w:t>（五）投标文件的编制</w:t>
      </w:r>
    </w:p>
    <w:p w14:paraId="77808A49">
      <w:pPr>
        <w:autoSpaceDE w:val="0"/>
        <w:autoSpaceDN w:val="0"/>
        <w:adjustRightInd w:val="0"/>
        <w:snapToGrid w:val="0"/>
        <w:spacing w:line="360" w:lineRule="auto"/>
        <w:ind w:left="359" w:leftChars="171" w:firstLine="120" w:firstLineChars="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1.“电子加密投标文件”：</w:t>
      </w:r>
    </w:p>
    <w:p w14:paraId="194605E9">
      <w:pPr>
        <w:autoSpaceDE w:val="0"/>
        <w:autoSpaceDN w:val="0"/>
        <w:adjustRightInd w:val="0"/>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（1）“电子加密投标文件”是指通过“政采云电子交易客户端”完成投标文件编制后生成并加密的数据电文形式的投标文件。</w:t>
      </w:r>
    </w:p>
    <w:p w14:paraId="2E5D8AFF">
      <w:pPr>
        <w:spacing w:line="360" w:lineRule="auto"/>
        <w:ind w:firstLine="360" w:firstLineChars="1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（2）供应商应先安装“政采云电子交易客户端”，并按照本招标文件和“政府采购云平台”的要求，通过“政采云电子交易客户端”编制并加密投标文件。</w:t>
      </w:r>
    </w:p>
    <w:p w14:paraId="55AA19D3">
      <w:pPr>
        <w:spacing w:line="360" w:lineRule="auto"/>
        <w:ind w:left="359" w:leftChars="171" w:firstLine="120" w:firstLineChars="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2.“电子备份投标文件”：</w:t>
      </w:r>
    </w:p>
    <w:p w14:paraId="79AD8E8A">
      <w:pPr>
        <w:autoSpaceDE w:val="0"/>
        <w:autoSpaceDN w:val="0"/>
        <w:adjustRightInd w:val="0"/>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（1）投标人在电子交易平台传输递交投标文件后，还可以在投标截止时间前直接提交或者以邮政快递方式递交备份投标文件1份，</w:t>
      </w:r>
      <w:r>
        <w:rPr>
          <w:rFonts w:ascii="宋体" w:hAnsi="宋体" w:cs="宋体"/>
          <w:b/>
          <w:bCs/>
          <w:color w:val="000000" w:themeColor="text1"/>
          <w:sz w:val="24"/>
          <w14:textFill>
            <w14:solidFill>
              <w14:schemeClr w14:val="tx1"/>
            </w14:solidFill>
          </w14:textFill>
        </w:rPr>
        <w:t>但采购人、采购代理机构不强制或变相强制投标人提交备份投标文</w:t>
      </w:r>
      <w:r>
        <w:rPr>
          <w:rFonts w:ascii="宋体" w:hAnsi="宋体" w:cs="宋体"/>
          <w:color w:val="000000" w:themeColor="text1"/>
          <w:sz w:val="24"/>
          <w14:textFill>
            <w14:solidFill>
              <w14:schemeClr w14:val="tx1"/>
            </w14:solidFill>
          </w14:textFill>
        </w:rPr>
        <w:t>件。</w:t>
      </w:r>
    </w:p>
    <w:p w14:paraId="12422AA3">
      <w:pPr>
        <w:autoSpaceDE w:val="0"/>
        <w:autoSpaceDN w:val="0"/>
        <w:adjustRightInd w:val="0"/>
        <w:snapToGrid w:val="0"/>
        <w:spacing w:line="360" w:lineRule="auto"/>
        <w:ind w:firstLine="360" w:firstLineChars="150"/>
        <w:rPr>
          <w:rFonts w:ascii="宋体" w:hAnsi="宋体" w:cs="宋体"/>
          <w:b/>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（2）备份投标文件须在“政采云投标客户端”制作生成，并储存在</w:t>
      </w:r>
      <w:r>
        <w:rPr>
          <w:rFonts w:hint="eastAsia" w:ascii="宋体" w:hAnsi="宋体" w:cs="宋体"/>
          <w:color w:val="000000" w:themeColor="text1"/>
          <w:sz w:val="24"/>
          <w:highlight w:val="none"/>
          <w:lang w:val="en-US" w:eastAsia="zh-CN"/>
          <w14:textFill>
            <w14:solidFill>
              <w14:schemeClr w14:val="tx1"/>
            </w14:solidFill>
          </w14:textFill>
        </w:rPr>
        <w:t>U</w:t>
      </w:r>
      <w:r>
        <w:rPr>
          <w:rFonts w:ascii="宋体" w:hAnsi="宋体" w:cs="宋体"/>
          <w:color w:val="000000" w:themeColor="text1"/>
          <w:sz w:val="24"/>
          <w:highlight w:val="none"/>
          <w14:textFill>
            <w14:solidFill>
              <w14:schemeClr w14:val="tx1"/>
            </w14:solidFill>
          </w14:textFill>
        </w:rPr>
        <w:t>盘等存储介质中。</w:t>
      </w:r>
      <w:r>
        <w:rPr>
          <w:rFonts w:ascii="宋体" w:hAnsi="宋体" w:cs="宋体"/>
          <w:color w:val="000000" w:themeColor="text1"/>
          <w:sz w:val="24"/>
          <w14:textFill>
            <w14:solidFill>
              <w14:schemeClr w14:val="tx1"/>
            </w14:solidFill>
          </w14:textFill>
        </w:rPr>
        <w:t>备份投标文件应当密封包装并在包装上加盖公章并注明投标项目名称，投标人名称(联合体投标的，包装物封面需注明联合体投标，并注明联合体成员各方的名称和联合协议中约定的牵头人的名称)。</w:t>
      </w:r>
      <w:r>
        <w:rPr>
          <w:rFonts w:ascii="宋体" w:hAnsi="宋体" w:cs="宋体"/>
          <w:b/>
          <w:bCs/>
          <w:color w:val="000000" w:themeColor="text1"/>
          <w:sz w:val="24"/>
          <w14:textFill>
            <w14:solidFill>
              <w14:schemeClr w14:val="tx1"/>
            </w14:solidFill>
          </w14:textFill>
        </w:rPr>
        <w:t>不符合上述制作、存储、密封规定的备份投标文件将被视为无效或者被拒绝接收。</w:t>
      </w:r>
    </w:p>
    <w:p w14:paraId="0F6A7547">
      <w:pPr>
        <w:autoSpaceDE w:val="0"/>
        <w:autoSpaceDN w:val="0"/>
        <w:adjustRightInd w:val="0"/>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（3）直接提交备份投标文件的，投标人应于投标截止时间前在招标公告中载明的开标地点将备份投标文件提交给采购代理机构，采购代理机构将拒绝接受逾期送达的备份投标文件。</w:t>
      </w:r>
    </w:p>
    <w:p w14:paraId="0221D1E7">
      <w:pPr>
        <w:autoSpaceDE w:val="0"/>
        <w:autoSpaceDN w:val="0"/>
        <w:adjustRightInd w:val="0"/>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67E4BBB">
      <w:pPr>
        <w:autoSpaceDE w:val="0"/>
        <w:autoSpaceDN w:val="0"/>
        <w:adjustRightInd w:val="0"/>
        <w:snapToGrid w:val="0"/>
        <w:spacing w:line="360" w:lineRule="auto"/>
        <w:ind w:firstLine="361" w:firstLineChars="150"/>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（5）投标人仅提交备份投标文件，未在电子交易平台传输递交投标文件的，投标无效。</w:t>
      </w:r>
    </w:p>
    <w:p w14:paraId="162C2359">
      <w:pPr>
        <w:pStyle w:val="11"/>
        <w:widowControl w:val="0"/>
        <w:numPr>
          <w:ilvl w:val="0"/>
          <w:numId w:val="0"/>
        </w:numPr>
        <w:adjustRightInd w:val="0"/>
        <w:snapToGrid w:val="0"/>
        <w:spacing w:afterLines="0" w:line="360" w:lineRule="auto"/>
        <w:ind w:firstLine="472" w:firstLineChars="196"/>
        <w:rPr>
          <w:rFonts w:ascii="宋体" w:hAnsi="宋体"/>
          <w:b/>
          <w:color w:val="000000" w:themeColor="text1"/>
          <w:szCs w:val="24"/>
          <w14:textFill>
            <w14:solidFill>
              <w14:schemeClr w14:val="tx1"/>
            </w14:solidFill>
          </w14:textFill>
        </w:rPr>
      </w:pPr>
      <w:r>
        <w:rPr>
          <w:rFonts w:hint="default" w:ascii="宋体" w:hAnsi="宋体"/>
          <w:b/>
          <w:color w:val="000000" w:themeColor="text1"/>
          <w:szCs w:val="24"/>
          <w14:textFill>
            <w14:solidFill>
              <w14:schemeClr w14:val="tx1"/>
            </w14:solidFill>
          </w14:textFill>
        </w:rPr>
        <w:t>（六）投标文件的签章</w:t>
      </w:r>
    </w:p>
    <w:p w14:paraId="3654D2B7">
      <w:pPr>
        <w:adjustRightInd w:val="0"/>
        <w:snapToGrid w:val="0"/>
        <w:spacing w:line="360" w:lineRule="auto"/>
        <w:ind w:firstLine="472" w:firstLineChars="197"/>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采用电子签章。</w:t>
      </w:r>
    </w:p>
    <w:p w14:paraId="6F2497F6">
      <w:pPr>
        <w:pStyle w:val="11"/>
        <w:widowControl w:val="0"/>
        <w:numPr>
          <w:ilvl w:val="0"/>
          <w:numId w:val="0"/>
        </w:numPr>
        <w:adjustRightInd w:val="0"/>
        <w:snapToGrid w:val="0"/>
        <w:spacing w:afterLines="0" w:line="360" w:lineRule="auto"/>
        <w:ind w:firstLine="472" w:firstLineChars="196"/>
        <w:rPr>
          <w:rFonts w:ascii="宋体" w:hAnsi="宋体"/>
          <w:b/>
          <w:color w:val="000000" w:themeColor="text1"/>
          <w:szCs w:val="24"/>
          <w14:textFill>
            <w14:solidFill>
              <w14:schemeClr w14:val="tx1"/>
            </w14:solidFill>
          </w14:textFill>
        </w:rPr>
      </w:pPr>
      <w:r>
        <w:rPr>
          <w:rFonts w:hint="default" w:ascii="宋体" w:hAnsi="宋体"/>
          <w:b/>
          <w:color w:val="000000" w:themeColor="text1"/>
          <w:szCs w:val="24"/>
          <w14:textFill>
            <w14:solidFill>
              <w14:schemeClr w14:val="tx1"/>
            </w14:solidFill>
          </w14:textFill>
        </w:rPr>
        <w:t>（七）投标文件的包装、密封和递交</w:t>
      </w:r>
    </w:p>
    <w:p w14:paraId="69E69E44">
      <w:pPr>
        <w:autoSpaceDE w:val="0"/>
        <w:autoSpaceDN w:val="0"/>
        <w:adjustRightInd w:val="0"/>
        <w:snapToGrid w:val="0"/>
        <w:spacing w:line="360" w:lineRule="auto"/>
        <w:ind w:firstLine="480" w:firstLineChars="200"/>
        <w:textAlignment w:val="bottom"/>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1.“电子加密投标文件”的递交：在线上传递交。</w:t>
      </w:r>
    </w:p>
    <w:p w14:paraId="4F52981B">
      <w:pPr>
        <w:adjustRightInd w:val="0"/>
        <w:snapToGrid w:val="0"/>
        <w:spacing w:line="360" w:lineRule="auto"/>
        <w:ind w:firstLine="361" w:firstLineChars="150"/>
        <w:rPr>
          <w:rFonts w:ascii="宋体" w:hAnsi="宋体"/>
          <w:b/>
          <w:bCs/>
          <w:color w:val="000000" w:themeColor="text1"/>
          <w:sz w:val="24"/>
          <w14:textFill>
            <w14:solidFill>
              <w14:schemeClr w14:val="tx1"/>
            </w14:solidFill>
          </w14:textFill>
        </w:rPr>
      </w:pPr>
      <w:r>
        <w:rPr>
          <w:rFonts w:hint="default" w:ascii="宋体" w:hAnsi="宋体"/>
          <w:b/>
          <w:bCs/>
          <w:color w:val="000000" w:themeColor="text1"/>
          <w:sz w:val="24"/>
          <w14:textFill>
            <w14:solidFill>
              <w14:schemeClr w14:val="tx1"/>
            </w14:solidFill>
          </w14:textFill>
        </w:rPr>
        <w:t>（1）供应商应在投标截止时间前将“电子加密投标文件”成功上传递交至“政府采购云平台”，否则投标无效。</w:t>
      </w:r>
    </w:p>
    <w:p w14:paraId="2EA211E3">
      <w:pPr>
        <w:adjustRightInd w:val="0"/>
        <w:snapToGrid w:val="0"/>
        <w:spacing w:line="360" w:lineRule="auto"/>
        <w:ind w:left="959" w:leftChars="171" w:hanging="600" w:hangingChars="25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（2）“电子加密投标文件”成功上传递交后，供应商可自行打印投标文件接收回执。</w:t>
      </w:r>
    </w:p>
    <w:p w14:paraId="1A94EF49">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2.“电子备份投标文件”的密封、包装和递交：</w:t>
      </w:r>
    </w:p>
    <w:p w14:paraId="5EAC7160">
      <w:pPr>
        <w:adjustRightInd w:val="0"/>
        <w:snapToGrid w:val="0"/>
        <w:spacing w:line="360" w:lineRule="auto"/>
        <w:ind w:firstLine="360" w:firstLineChars="15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（1）供应商可自主选择是否递交“电子备份投标文件”。</w:t>
      </w:r>
    </w:p>
    <w:p w14:paraId="18865003">
      <w:pPr>
        <w:adjustRightInd w:val="0"/>
        <w:snapToGrid w:val="0"/>
        <w:spacing w:line="360" w:lineRule="auto"/>
        <w:ind w:firstLine="360" w:firstLineChars="15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（2）“电子备份投标文件”存入U盘（一份）。</w:t>
      </w:r>
    </w:p>
    <w:p w14:paraId="73B83849">
      <w:pPr>
        <w:autoSpaceDE w:val="0"/>
        <w:autoSpaceDN w:val="0"/>
        <w:adjustRightInd w:val="0"/>
        <w:snapToGrid w:val="0"/>
        <w:spacing w:line="360" w:lineRule="auto"/>
        <w:ind w:firstLine="360" w:firstLineChars="150"/>
        <w:textAlignment w:val="bottom"/>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（3）“电子备份投标文件” 应当在投标截止时间前以邮寄或送达方式递交。</w:t>
      </w:r>
    </w:p>
    <w:p w14:paraId="7D54475F">
      <w:pPr>
        <w:adjustRightInd w:val="0"/>
        <w:snapToGrid w:val="0"/>
        <w:spacing w:line="360" w:lineRule="auto"/>
        <w:ind w:firstLine="352" w:firstLineChars="147"/>
        <w:jc w:val="left"/>
        <w:rPr>
          <w:rFonts w:ascii="宋体" w:hAnsi="宋体"/>
          <w:b/>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（4）“电子备</w:t>
      </w:r>
      <w:r>
        <w:rPr>
          <w:rFonts w:hint="eastAsia" w:ascii="宋体" w:hAnsi="宋体"/>
          <w:color w:val="000000" w:themeColor="text1"/>
          <w:sz w:val="24"/>
          <w:lang w:eastAsia="zh-CN"/>
          <w14:textFill>
            <w14:solidFill>
              <w14:schemeClr w14:val="tx1"/>
            </w14:solidFill>
          </w14:textFill>
        </w:rPr>
        <w:t>投标</w:t>
      </w:r>
      <w:r>
        <w:rPr>
          <w:rFonts w:hint="default" w:ascii="宋体" w:hAnsi="宋体"/>
          <w:color w:val="000000" w:themeColor="text1"/>
          <w:sz w:val="24"/>
          <w14:textFill>
            <w14:solidFill>
              <w14:schemeClr w14:val="tx1"/>
            </w14:solidFill>
          </w14:textFill>
        </w:rPr>
        <w:t>文件”应当密封包装，并在包装上标注投标项目编号、项目名称、投标单位名称等并加盖公章（详见第六章投标文件格式）。</w:t>
      </w:r>
    </w:p>
    <w:p w14:paraId="2542F549">
      <w:pPr>
        <w:adjustRightInd w:val="0"/>
        <w:snapToGrid w:val="0"/>
        <w:spacing w:line="360" w:lineRule="auto"/>
        <w:ind w:firstLine="354" w:firstLineChars="147"/>
        <w:jc w:val="left"/>
        <w:rPr>
          <w:rFonts w:ascii="宋体" w:hAnsi="宋体"/>
          <w:b/>
          <w:color w:val="000000" w:themeColor="text1"/>
          <w:sz w:val="24"/>
          <w14:textFill>
            <w14:solidFill>
              <w14:schemeClr w14:val="tx1"/>
            </w14:solidFill>
          </w14:textFill>
        </w:rPr>
      </w:pPr>
      <w:r>
        <w:rPr>
          <w:rFonts w:hint="default" w:ascii="宋体" w:hAnsi="宋体"/>
          <w:b/>
          <w:color w:val="000000" w:themeColor="text1"/>
          <w:sz w:val="24"/>
          <w14:textFill>
            <w14:solidFill>
              <w14:schemeClr w14:val="tx1"/>
            </w14:solidFill>
          </w14:textFill>
        </w:rPr>
        <w:t>（八）投标文件的修改和撤回</w:t>
      </w:r>
    </w:p>
    <w:p w14:paraId="14C8A90B">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109D553">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2.电子交易平台收到投标文件，将妥善保存并即时向供应商发出确认回执通知。在投标截止时间前，除供应商补充、修改或者撤回投标文件外，任何单位和个人不得解密或提取投标文件。</w:t>
      </w:r>
    </w:p>
    <w:p w14:paraId="2149B230">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3.采购人、采购代理机构可以视情况延长投标文件提交的截止时间。在上述情况下，采购代理机构与投标人以前在投标截止期方面的全部权利、责任和义务，将适用于延长至新的投标截止期。</w:t>
      </w:r>
    </w:p>
    <w:p w14:paraId="2345979B">
      <w:pPr>
        <w:pStyle w:val="19"/>
        <w:adjustRightInd w:val="0"/>
        <w:snapToGrid w:val="0"/>
        <w:spacing w:line="360" w:lineRule="auto"/>
        <w:ind w:firstLine="0"/>
        <w:outlineLvl w:val="1"/>
        <w:rPr>
          <w:rFonts w:hAnsi="宋体"/>
          <w:b/>
          <w:snapToGrid w:val="0"/>
          <w:color w:val="000000" w:themeColor="text1"/>
          <w:sz w:val="28"/>
          <w:szCs w:val="28"/>
          <w14:textFill>
            <w14:solidFill>
              <w14:schemeClr w14:val="tx1"/>
            </w14:solidFill>
          </w14:textFill>
        </w:rPr>
      </w:pPr>
      <w:r>
        <w:rPr>
          <w:rFonts w:hint="default" w:hAnsi="宋体"/>
          <w:b/>
          <w:color w:val="000000" w:themeColor="text1"/>
          <w:sz w:val="28"/>
          <w:szCs w:val="28"/>
          <w14:textFill>
            <w14:solidFill>
              <w14:schemeClr w14:val="tx1"/>
            </w14:solidFill>
          </w14:textFill>
        </w:rPr>
        <w:t>四、开标</w:t>
      </w:r>
    </w:p>
    <w:p w14:paraId="3FD5E9AE">
      <w:pPr>
        <w:pStyle w:val="5"/>
        <w:adjustRightInd w:val="0"/>
        <w:snapToGrid w:val="0"/>
        <w:spacing w:before="0" w:after="0" w:line="360" w:lineRule="auto"/>
        <w:ind w:left="716" w:leftChars="171" w:hanging="357" w:hangingChars="148"/>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（一）开标形式</w:t>
      </w:r>
    </w:p>
    <w:p w14:paraId="0C727FEC">
      <w:pPr>
        <w:adjustRightInd w:val="0"/>
        <w:snapToGrid w:val="0"/>
        <w:spacing w:line="360" w:lineRule="auto"/>
        <w:ind w:firstLine="424" w:firstLineChars="177"/>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1.采购组织机构（即代理机构）将按照招标文件规定的时间通过“政府采购云平台”组织在线开标，所有投标供应商均应当准时在线参加。</w:t>
      </w:r>
    </w:p>
    <w:p w14:paraId="1FA22DB2">
      <w:pPr>
        <w:pStyle w:val="5"/>
        <w:adjustRightInd w:val="0"/>
        <w:snapToGrid w:val="0"/>
        <w:spacing w:before="0" w:after="0" w:line="360" w:lineRule="auto"/>
        <w:ind w:left="716" w:leftChars="171" w:hanging="357" w:hangingChars="148"/>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（二）开标准备</w:t>
      </w:r>
    </w:p>
    <w:p w14:paraId="2BBFB88B">
      <w:pPr>
        <w:adjustRightInd w:val="0"/>
        <w:snapToGrid w:val="0"/>
        <w:spacing w:line="360" w:lineRule="auto"/>
        <w:ind w:firstLine="422" w:firstLineChars="176"/>
        <w:rPr>
          <w:rFonts w:ascii="宋体" w:hAnsi="宋体"/>
          <w:color w:val="000000" w:themeColor="text1"/>
          <w:kern w:val="0"/>
          <w:sz w:val="24"/>
          <w14:textFill>
            <w14:solidFill>
              <w14:schemeClr w14:val="tx1"/>
            </w14:solidFill>
          </w14:textFill>
        </w:rPr>
      </w:pPr>
      <w:r>
        <w:rPr>
          <w:rFonts w:hint="default" w:ascii="宋体" w:hAnsi="宋体"/>
          <w:color w:val="000000" w:themeColor="text1"/>
          <w:kern w:val="0"/>
          <w:sz w:val="24"/>
          <w14:textFill>
            <w14:solidFill>
              <w14:schemeClr w14:val="tx1"/>
            </w14:solidFill>
          </w14:textFill>
        </w:rPr>
        <w:t>1.开标的准备工作由</w:t>
      </w:r>
      <w:r>
        <w:rPr>
          <w:rFonts w:hint="default" w:ascii="宋体" w:hAnsi="宋体"/>
          <w:color w:val="000000" w:themeColor="text1"/>
          <w:sz w:val="24"/>
          <w14:textFill>
            <w14:solidFill>
              <w14:schemeClr w14:val="tx1"/>
            </w14:solidFill>
          </w14:textFill>
        </w:rPr>
        <w:t>采购组织机构</w:t>
      </w:r>
      <w:r>
        <w:rPr>
          <w:rFonts w:hint="default" w:ascii="宋体" w:hAnsi="宋体"/>
          <w:color w:val="000000" w:themeColor="text1"/>
          <w:kern w:val="0"/>
          <w:sz w:val="24"/>
          <w14:textFill>
            <w14:solidFill>
              <w14:schemeClr w14:val="tx1"/>
            </w14:solidFill>
          </w14:textFill>
        </w:rPr>
        <w:t>负责落实。</w:t>
      </w:r>
    </w:p>
    <w:p w14:paraId="75176CC8">
      <w:pPr>
        <w:adjustRightInd w:val="0"/>
        <w:snapToGrid w:val="0"/>
        <w:spacing w:line="360" w:lineRule="auto"/>
        <w:ind w:firstLine="422" w:firstLineChars="176"/>
        <w:rPr>
          <w:rFonts w:ascii="宋体" w:hAnsi="宋体"/>
          <w:color w:val="000000" w:themeColor="text1"/>
          <w:kern w:val="0"/>
          <w:sz w:val="24"/>
          <w14:textFill>
            <w14:solidFill>
              <w14:schemeClr w14:val="tx1"/>
            </w14:solidFill>
          </w14:textFill>
        </w:rPr>
      </w:pPr>
      <w:r>
        <w:rPr>
          <w:rFonts w:hint="default" w:ascii="宋体" w:hAnsi="宋体"/>
          <w:color w:val="000000" w:themeColor="text1"/>
          <w:kern w:val="0"/>
          <w:sz w:val="24"/>
          <w14:textFill>
            <w14:solidFill>
              <w14:schemeClr w14:val="tx1"/>
            </w14:solidFill>
          </w14:textFill>
        </w:rPr>
        <w:t>2.</w:t>
      </w:r>
      <w:r>
        <w:rPr>
          <w:rFonts w:hint="default" w:ascii="宋体" w:hAnsi="宋体"/>
          <w:color w:val="000000" w:themeColor="text1"/>
          <w:sz w:val="24"/>
          <w14:textFill>
            <w14:solidFill>
              <w14:schemeClr w14:val="tx1"/>
            </w14:solidFill>
          </w14:textFill>
        </w:rPr>
        <w:t>采购组织机构将按照招标文件规定的时间通过“政府采购云平台”组织开标，所有投标供应商均应当准时在线参加。</w:t>
      </w:r>
      <w:r>
        <w:rPr>
          <w:rFonts w:hint="default" w:ascii="宋体" w:hAnsi="宋体"/>
          <w:color w:val="000000" w:themeColor="text1"/>
          <w:kern w:val="0"/>
          <w:sz w:val="24"/>
          <w14:textFill>
            <w14:solidFill>
              <w14:schemeClr w14:val="tx1"/>
            </w14:solidFill>
          </w14:textFill>
        </w:rPr>
        <w:t>投标供应商自行承担因不参加在线开标而产生的不利后果。</w:t>
      </w:r>
    </w:p>
    <w:p w14:paraId="1EB52F04">
      <w:pPr>
        <w:pStyle w:val="5"/>
        <w:adjustRightInd w:val="0"/>
        <w:snapToGrid w:val="0"/>
        <w:spacing w:before="0" w:after="0" w:line="360" w:lineRule="auto"/>
        <w:ind w:left="716" w:leftChars="171" w:hanging="357" w:hangingChars="148"/>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14:textFill>
            <w14:solidFill>
              <w14:schemeClr w14:val="tx1"/>
            </w14:solidFill>
          </w14:textFill>
        </w:rPr>
        <w:t>（三）开标流程</w:t>
      </w:r>
    </w:p>
    <w:p w14:paraId="27D977C2">
      <w:pPr>
        <w:adjustRightInd w:val="0"/>
        <w:snapToGrid w:val="0"/>
        <w:spacing w:line="360" w:lineRule="auto"/>
        <w:ind w:firstLine="426" w:firstLineChars="177"/>
        <w:rPr>
          <w:rFonts w:ascii="宋体" w:hAnsi="宋体" w:cs="宋体"/>
          <w:b/>
          <w:color w:val="000000" w:themeColor="text1"/>
          <w:kern w:val="0"/>
          <w:sz w:val="24"/>
          <w14:textFill>
            <w14:solidFill>
              <w14:schemeClr w14:val="tx1"/>
            </w14:solidFill>
          </w14:textFill>
        </w:rPr>
      </w:pPr>
      <w:r>
        <w:rPr>
          <w:rFonts w:ascii="宋体" w:hAnsi="宋体" w:cs="宋体"/>
          <w:b/>
          <w:color w:val="000000" w:themeColor="text1"/>
          <w:kern w:val="0"/>
          <w:sz w:val="24"/>
          <w14:textFill>
            <w14:solidFill>
              <w14:schemeClr w14:val="tx1"/>
            </w14:solidFill>
          </w14:textFill>
        </w:rPr>
        <w:t>1.开标</w:t>
      </w:r>
    </w:p>
    <w:p w14:paraId="5CD41601">
      <w:pPr>
        <w:adjustRightInd w:val="0"/>
        <w:snapToGrid w:val="0"/>
        <w:spacing w:line="360" w:lineRule="auto"/>
        <w:ind w:firstLine="424" w:firstLineChars="177"/>
        <w:rPr>
          <w:rFonts w:ascii="宋体" w:hAnsi="宋体" w:cs="宋体"/>
          <w:color w:val="000000" w:themeColor="text1"/>
          <w:kern w:val="0"/>
          <w:sz w:val="24"/>
          <w14:textFill>
            <w14:solidFill>
              <w14:schemeClr w14:val="tx1"/>
            </w14:solidFill>
          </w14:textFill>
        </w:rPr>
      </w:pPr>
      <w:r>
        <w:rPr>
          <w:rFonts w:ascii="宋体" w:hAnsi="宋体" w:cs="宋体"/>
          <w:color w:val="000000" w:themeColor="text1"/>
          <w:sz w:val="24"/>
          <w14:textFill>
            <w14:solidFill>
              <w14:schemeClr w14:val="tx1"/>
            </w14:solidFill>
          </w14:textFill>
        </w:rPr>
        <w:t>开标时，电子交易平台按开标时间自动提取所有投标文件。采购代理机构依托电子交易平台发起开始解密指令，投标人按照平台提示和招标文件的规定在半小时内完成在线解密。</w:t>
      </w:r>
      <w:r>
        <w:rPr>
          <w:rFonts w:ascii="宋体" w:hAnsi="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4F5D1DF9">
      <w:pPr>
        <w:pStyle w:val="19"/>
        <w:adjustRightInd w:val="0"/>
        <w:snapToGrid w:val="0"/>
        <w:spacing w:line="360" w:lineRule="auto"/>
        <w:rPr>
          <w:rFonts w:hAnsi="宋体"/>
          <w:color w:val="000000" w:themeColor="text1"/>
          <w14:textFill>
            <w14:solidFill>
              <w14:schemeClr w14:val="tx1"/>
            </w14:solidFill>
          </w14:textFill>
        </w:rPr>
      </w:pPr>
      <w:r>
        <w:rPr>
          <w:rFonts w:hAnsi="宋体"/>
          <w:b/>
          <w:bCs/>
          <w:color w:val="000000" w:themeColor="text1"/>
          <w:spacing w:val="0"/>
          <w:kern w:val="0"/>
          <w:sz w:val="24"/>
          <w14:textFill>
            <w14:solidFill>
              <w14:schemeClr w14:val="tx1"/>
            </w14:solidFill>
          </w14:textFill>
        </w:rPr>
        <w:t>特别说明：如遇“政府采购云平台”电子化开标程序调整的，按调整后程序执行。</w:t>
      </w:r>
    </w:p>
    <w:p w14:paraId="4253ABBA">
      <w:pPr>
        <w:adjustRightInd w:val="0"/>
        <w:snapToGrid w:val="0"/>
        <w:spacing w:line="360" w:lineRule="auto"/>
        <w:ind w:firstLine="426" w:firstLineChars="177"/>
        <w:rPr>
          <w:rFonts w:ascii="宋体" w:hAnsi="宋体" w:cs="宋体"/>
          <w:b/>
          <w:color w:val="000000" w:themeColor="text1"/>
          <w:kern w:val="0"/>
          <w:sz w:val="24"/>
          <w14:textFill>
            <w14:solidFill>
              <w14:schemeClr w14:val="tx1"/>
            </w14:solidFill>
          </w14:textFill>
        </w:rPr>
      </w:pPr>
      <w:r>
        <w:rPr>
          <w:rFonts w:ascii="宋体" w:hAnsi="宋体" w:cs="宋体"/>
          <w:b/>
          <w:color w:val="000000" w:themeColor="text1"/>
          <w:kern w:val="0"/>
          <w:sz w:val="24"/>
          <w14:textFill>
            <w14:solidFill>
              <w14:schemeClr w14:val="tx1"/>
            </w14:solidFill>
          </w14:textFill>
        </w:rPr>
        <w:t>2.资格审查</w:t>
      </w:r>
    </w:p>
    <w:p w14:paraId="1EEFE958">
      <w:pPr>
        <w:adjustRightInd w:val="0"/>
        <w:snapToGrid w:val="0"/>
        <w:spacing w:line="360" w:lineRule="auto"/>
        <w:ind w:firstLine="424" w:firstLineChars="177"/>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（1）采购人或采购代理机构依据法律法规和招标文件的规定，对投标人的资格进行审查。</w:t>
      </w:r>
    </w:p>
    <w:p w14:paraId="74D7A896">
      <w:pPr>
        <w:adjustRightInd w:val="0"/>
        <w:snapToGrid w:val="0"/>
        <w:spacing w:line="360" w:lineRule="auto"/>
        <w:ind w:firstLine="424" w:firstLineChars="177"/>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（2）投标人未按照招标文件要求提供与资格条件相应的有效资格证明材料的，视为投标人不具备招标文件中规定的资格要求，其投标无效。</w:t>
      </w:r>
    </w:p>
    <w:p w14:paraId="106B779C">
      <w:pPr>
        <w:adjustRightInd w:val="0"/>
        <w:snapToGrid w:val="0"/>
        <w:spacing w:line="360" w:lineRule="auto"/>
        <w:ind w:firstLine="424" w:firstLineChars="177"/>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（3）对未通过资格审查的投标人，采购人或采购代理机构告知其未通过的原因。</w:t>
      </w:r>
    </w:p>
    <w:p w14:paraId="05D84B8E">
      <w:pPr>
        <w:adjustRightInd w:val="0"/>
        <w:snapToGrid w:val="0"/>
        <w:spacing w:line="360" w:lineRule="auto"/>
        <w:ind w:firstLine="424" w:firstLineChars="177"/>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（4）合格投标人不足3家的，不再评标。</w:t>
      </w:r>
    </w:p>
    <w:p w14:paraId="55D73CAF">
      <w:pPr>
        <w:adjustRightInd w:val="0"/>
        <w:snapToGrid w:val="0"/>
        <w:spacing w:line="360" w:lineRule="auto"/>
        <w:ind w:firstLine="426" w:firstLineChars="177"/>
        <w:rPr>
          <w:rFonts w:ascii="宋体" w:hAnsi="宋体" w:cs="宋体"/>
          <w:b/>
          <w:color w:val="000000" w:themeColor="text1"/>
          <w:kern w:val="0"/>
          <w:sz w:val="24"/>
          <w14:textFill>
            <w14:solidFill>
              <w14:schemeClr w14:val="tx1"/>
            </w14:solidFill>
          </w14:textFill>
        </w:rPr>
      </w:pPr>
      <w:r>
        <w:rPr>
          <w:rFonts w:ascii="宋体" w:hAnsi="宋体" w:cs="宋体"/>
          <w:b/>
          <w:color w:val="000000" w:themeColor="text1"/>
          <w:kern w:val="0"/>
          <w:sz w:val="24"/>
          <w14:textFill>
            <w14:solidFill>
              <w14:schemeClr w14:val="tx1"/>
            </w14:solidFill>
          </w14:textFill>
        </w:rPr>
        <w:t>3.信用信息查询</w:t>
      </w:r>
    </w:p>
    <w:p w14:paraId="3D3FE4F5">
      <w:pPr>
        <w:adjustRightInd w:val="0"/>
        <w:snapToGrid w:val="0"/>
        <w:spacing w:line="360" w:lineRule="auto"/>
        <w:ind w:firstLine="424" w:firstLineChars="177"/>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（1）信用信息查询渠道及截止时间：采购代理机构将在资格审查时通过“信用中国”网站(www.creditchina.gov.cn)、中国政府采购网(www.ccgp.gov.cn)渠道查询投标人接受资格时的信用记录。</w:t>
      </w:r>
    </w:p>
    <w:p w14:paraId="573F6D9C">
      <w:pPr>
        <w:adjustRightInd w:val="0"/>
        <w:snapToGrid w:val="0"/>
        <w:spacing w:line="360" w:lineRule="auto"/>
        <w:ind w:firstLine="424" w:firstLineChars="177"/>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（2）信用信息查询记录和证据留存的具体方式：现场查询的投标人的信用记录、查询结果经确认后将与采购文件一起存档。</w:t>
      </w:r>
    </w:p>
    <w:p w14:paraId="375CD503">
      <w:pPr>
        <w:adjustRightInd w:val="0"/>
        <w:snapToGrid w:val="0"/>
        <w:spacing w:line="360" w:lineRule="auto"/>
        <w:ind w:firstLine="424" w:firstLineChars="177"/>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（3）信用信息的使用规则：经查询列入失信被执行人名单、重大税收违法失信主体、政府采购严重违法失信行为记录名单的投标人将被拒绝参与政府采购活动。</w:t>
      </w:r>
    </w:p>
    <w:p w14:paraId="7F6497AC">
      <w:pPr>
        <w:adjustRightInd w:val="0"/>
        <w:snapToGrid w:val="0"/>
        <w:spacing w:line="360" w:lineRule="auto"/>
        <w:ind w:firstLine="424" w:firstLineChars="177"/>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11B9B8B">
      <w:pPr>
        <w:pStyle w:val="19"/>
        <w:adjustRightInd w:val="0"/>
        <w:snapToGrid w:val="0"/>
        <w:spacing w:line="360" w:lineRule="auto"/>
        <w:rPr>
          <w:rFonts w:hAnsi="宋体"/>
          <w:b/>
          <w:bCs/>
          <w:color w:val="000000" w:themeColor="text1"/>
          <w:spacing w:val="0"/>
          <w:kern w:val="0"/>
          <w:sz w:val="24"/>
          <w14:textFill>
            <w14:solidFill>
              <w14:schemeClr w14:val="tx1"/>
            </w14:solidFill>
          </w14:textFill>
        </w:rPr>
      </w:pPr>
      <w:r>
        <w:rPr>
          <w:rFonts w:hAnsi="宋体"/>
          <w:b/>
          <w:bCs/>
          <w:color w:val="000000" w:themeColor="text1"/>
          <w:spacing w:val="0"/>
          <w:kern w:val="0"/>
          <w:sz w:val="24"/>
          <w14:textFill>
            <w14:solidFill>
              <w14:schemeClr w14:val="tx1"/>
            </w14:solidFill>
          </w14:textFill>
        </w:rPr>
        <w:t>特别说明：如遇“政府采购云平台”电子化开标程序调整的，按调整后程序执行。</w:t>
      </w:r>
    </w:p>
    <w:p w14:paraId="2B2AF94A">
      <w:pPr>
        <w:pStyle w:val="7"/>
        <w:adjustRightInd w:val="0"/>
        <w:snapToGrid w:val="0"/>
        <w:spacing w:beforeLines="0" w:afterLines="0" w:line="360" w:lineRule="auto"/>
        <w:outlineLvl w:val="1"/>
        <w:rPr>
          <w:rFonts w:hAnsi="宋体"/>
          <w:b/>
          <w:color w:val="000000" w:themeColor="text1"/>
          <w:sz w:val="28"/>
          <w:szCs w:val="28"/>
          <w14:textFill>
            <w14:solidFill>
              <w14:schemeClr w14:val="tx1"/>
            </w14:solidFill>
          </w14:textFill>
        </w:rPr>
      </w:pPr>
      <w:r>
        <w:rPr>
          <w:rFonts w:hint="default" w:hAnsi="宋体"/>
          <w:b/>
          <w:color w:val="000000" w:themeColor="text1"/>
          <w:sz w:val="28"/>
          <w:szCs w:val="28"/>
          <w14:textFill>
            <w14:solidFill>
              <w14:schemeClr w14:val="tx1"/>
            </w14:solidFill>
          </w14:textFill>
        </w:rPr>
        <w:t>五、评标</w:t>
      </w:r>
    </w:p>
    <w:p w14:paraId="2AAA64E6">
      <w:pPr>
        <w:pStyle w:val="7"/>
        <w:adjustRightInd w:val="0"/>
        <w:snapToGrid w:val="0"/>
        <w:spacing w:beforeLines="0" w:afterLines="0" w:line="360" w:lineRule="auto"/>
        <w:ind w:left="720" w:leftChars="228" w:hanging="241" w:hangingChars="100"/>
        <w:rPr>
          <w:rFonts w:hAnsi="宋体"/>
          <w:b/>
          <w:color w:val="000000" w:themeColor="text1"/>
          <w14:textFill>
            <w14:solidFill>
              <w14:schemeClr w14:val="tx1"/>
            </w14:solidFill>
          </w14:textFill>
        </w:rPr>
      </w:pPr>
      <w:r>
        <w:rPr>
          <w:rFonts w:hint="default" w:hAnsi="宋体"/>
          <w:b/>
          <w:color w:val="000000" w:themeColor="text1"/>
          <w14:textFill>
            <w14:solidFill>
              <w14:schemeClr w14:val="tx1"/>
            </w14:solidFill>
          </w14:textFill>
        </w:rPr>
        <w:t>（一）组建评标委员会（评审小组）</w:t>
      </w:r>
    </w:p>
    <w:p w14:paraId="65ED9D4D">
      <w:pPr>
        <w:pStyle w:val="7"/>
        <w:adjustRightInd w:val="0"/>
        <w:snapToGrid w:val="0"/>
        <w:spacing w:beforeLines="0" w:afterLines="0" w:line="360" w:lineRule="auto"/>
        <w:ind w:firstLine="480" w:firstLineChars="200"/>
        <w:rPr>
          <w:rFonts w:hAnsi="宋体"/>
          <w:color w:val="000000" w:themeColor="text1"/>
          <w14:textFill>
            <w14:solidFill>
              <w14:schemeClr w14:val="tx1"/>
            </w14:solidFill>
          </w14:textFill>
        </w:rPr>
      </w:pPr>
      <w:r>
        <w:rPr>
          <w:rFonts w:hint="default" w:hAnsi="宋体"/>
          <w:color w:val="000000" w:themeColor="text1"/>
          <w:kern w:val="0"/>
          <w14:textFill>
            <w14:solidFill>
              <w14:schemeClr w14:val="tx1"/>
            </w14:solidFill>
          </w14:textFill>
        </w:rPr>
        <w:t>评标委员会由采购人代表和有关技术、经济等方面的专家组成，成员人数应当为五人以上单数。其中，技术、经济等方面的专家不得少于成员总数的三分之二。</w:t>
      </w:r>
    </w:p>
    <w:p w14:paraId="67B87354">
      <w:pPr>
        <w:pStyle w:val="7"/>
        <w:adjustRightInd w:val="0"/>
        <w:snapToGrid w:val="0"/>
        <w:spacing w:beforeLines="0" w:afterLines="0" w:line="360" w:lineRule="auto"/>
        <w:ind w:left="720" w:leftChars="228" w:hanging="241" w:hangingChars="100"/>
        <w:rPr>
          <w:rFonts w:hAnsi="宋体"/>
          <w:b/>
          <w:color w:val="000000" w:themeColor="text1"/>
          <w14:textFill>
            <w14:solidFill>
              <w14:schemeClr w14:val="tx1"/>
            </w14:solidFill>
          </w14:textFill>
        </w:rPr>
      </w:pPr>
      <w:r>
        <w:rPr>
          <w:rFonts w:hint="default" w:hAnsi="宋体"/>
          <w:b/>
          <w:color w:val="000000" w:themeColor="text1"/>
          <w14:textFill>
            <w14:solidFill>
              <w14:schemeClr w14:val="tx1"/>
            </w14:solidFill>
          </w14:textFill>
        </w:rPr>
        <w:t>（二）评标程序</w:t>
      </w:r>
    </w:p>
    <w:p w14:paraId="2A2D4DF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1.在评审专家中推选评审小组组长。</w:t>
      </w:r>
    </w:p>
    <w:p w14:paraId="271588A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14:paraId="00291D4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3.采购人或者采购代理机构对各投标人的资格进行审查，投标人资格条件不符合招标文件要求的投标无效，不再进入符合性审查。</w:t>
      </w:r>
    </w:p>
    <w:p w14:paraId="4456059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4.评审小组对各投标文件的符合性进行审查，确定是否对招标文件作出了实质性响应。实质上没有响应招标文件要求的投标将被视为无效投标，不再进入下一阶段的评审。</w:t>
      </w:r>
    </w:p>
    <w:p w14:paraId="33222E6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5.评审人员按招标文件规定的评审方法和评审标准，依法独立对供应商投标文件进行评估、比较，并给予评价或打分，不受任何单位和个人的干预。</w:t>
      </w:r>
    </w:p>
    <w:p w14:paraId="415C046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6.各投标人的得分为所有评委的有效评分的算术平均数，由指定专人进行计算复核。</w:t>
      </w:r>
    </w:p>
    <w:p w14:paraId="0220F5F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7.评标委员会完成评标后，评委对各部分得分汇总，计算出本项目最终得分。评标委员会按评标原则推荐中标候选人，同时起草评标报告。</w:t>
      </w:r>
    </w:p>
    <w:p w14:paraId="458836A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8.实质上响应招标文件要求的投标人不足三家的，除财政部门另有规定外，应当作废标处理。</w:t>
      </w:r>
    </w:p>
    <w:p w14:paraId="15A59A89">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default" w:ascii="宋体" w:hAnsi="宋体"/>
          <w:b/>
          <w:color w:val="000000" w:themeColor="text1"/>
          <w:sz w:val="24"/>
          <w14:textFill>
            <w14:solidFill>
              <w14:schemeClr w14:val="tx1"/>
            </w14:solidFill>
          </w14:textFill>
        </w:rPr>
        <w:t>（三）澄清问题的形式</w:t>
      </w:r>
    </w:p>
    <w:p w14:paraId="0D263989">
      <w:pPr>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w:t>
      </w:r>
    </w:p>
    <w:p w14:paraId="0E7A065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评标委员会发出澄清内容后，供应商应当在</w:t>
      </w:r>
      <w:r>
        <w:rPr>
          <w:rFonts w:hint="default" w:ascii="宋体" w:hAnsi="宋体"/>
          <w:iCs/>
          <w:color w:val="000000" w:themeColor="text1"/>
          <w:sz w:val="24"/>
          <w:u w:val="single"/>
          <w14:textFill>
            <w14:solidFill>
              <w14:schemeClr w14:val="tx1"/>
            </w14:solidFill>
          </w14:textFill>
        </w:rPr>
        <w:t>30</w:t>
      </w:r>
      <w:r>
        <w:rPr>
          <w:rFonts w:hint="default" w:ascii="宋体" w:hAnsi="宋体"/>
          <w:color w:val="000000" w:themeColor="text1"/>
          <w:sz w:val="24"/>
          <w14:textFill>
            <w14:solidFill>
              <w14:schemeClr w14:val="tx1"/>
            </w14:solidFill>
          </w14:textFill>
        </w:rPr>
        <w:t>分钟内提交澄清说明或补正，否则视为供应商放弃答复，并</w:t>
      </w:r>
      <w:r>
        <w:rPr>
          <w:rFonts w:hint="default" w:ascii="宋体" w:hAnsi="宋体"/>
          <w:color w:val="000000" w:themeColor="text1"/>
          <w:kern w:val="0"/>
          <w:sz w:val="24"/>
          <w14:textFill>
            <w14:solidFill>
              <w14:schemeClr w14:val="tx1"/>
            </w14:solidFill>
          </w14:textFill>
        </w:rPr>
        <w:t>自行承担因此而产生的不利后果。</w:t>
      </w:r>
      <w:r>
        <w:rPr>
          <w:rFonts w:hint="default" w:ascii="宋体" w:hAnsi="宋体"/>
          <w:color w:val="000000" w:themeColor="text1"/>
          <w:sz w:val="24"/>
          <w14:textFill>
            <w14:solidFill>
              <w14:schemeClr w14:val="tx1"/>
            </w14:solidFill>
          </w14:textFill>
        </w:rPr>
        <w:t>澄清、说明或者补正不得超出投标文件的范围或者改变投标文件的实质性内容。</w:t>
      </w:r>
    </w:p>
    <w:p w14:paraId="7A526C67">
      <w:pPr>
        <w:autoSpaceDE w:val="0"/>
        <w:autoSpaceDN w:val="0"/>
        <w:adjustRightInd w:val="0"/>
        <w:snapToGrid w:val="0"/>
        <w:spacing w:line="360" w:lineRule="auto"/>
        <w:ind w:firstLine="482" w:firstLineChars="200"/>
        <w:jc w:val="left"/>
        <w:rPr>
          <w:rFonts w:ascii="宋体" w:hAnsi="宋体"/>
          <w:b/>
          <w:bCs/>
          <w:color w:val="000000" w:themeColor="text1"/>
          <w:sz w:val="24"/>
          <w14:textFill>
            <w14:solidFill>
              <w14:schemeClr w14:val="tx1"/>
            </w14:solidFill>
          </w14:textFill>
        </w:rPr>
      </w:pPr>
      <w:r>
        <w:rPr>
          <w:rFonts w:hint="default" w:ascii="宋体" w:hAnsi="宋体"/>
          <w:b/>
          <w:bCs/>
          <w:color w:val="000000" w:themeColor="text1"/>
          <w:sz w:val="24"/>
          <w14:textFill>
            <w14:solidFill>
              <w14:schemeClr w14:val="tx1"/>
            </w14:solidFill>
          </w14:textFill>
        </w:rPr>
        <w:t>合理报价澄清说明</w:t>
      </w:r>
      <w:r>
        <w:rPr>
          <w:rFonts w:ascii="宋体" w:hAnsi="宋体"/>
          <w:b/>
          <w:bCs/>
          <w:color w:val="000000" w:themeColor="text1"/>
          <w:sz w:val="24"/>
          <w14:textFill>
            <w14:solidFill>
              <w14:schemeClr w14:val="tx1"/>
            </w14:solidFill>
          </w14:textFill>
        </w:rPr>
        <w:t>：</w:t>
      </w:r>
      <w:r>
        <w:rPr>
          <w:rFonts w:hint="default" w:ascii="宋体" w:hAnsi="宋体"/>
          <w:b/>
          <w:bCs/>
          <w:color w:val="000000" w:themeColor="text1"/>
          <w:sz w:val="24"/>
          <w14:textFill>
            <w14:solidFill>
              <w14:schemeClr w14:val="tx1"/>
            </w14:solidFill>
          </w14:textFill>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14:paraId="4715B716">
      <w:pPr>
        <w:pStyle w:val="7"/>
        <w:adjustRightInd w:val="0"/>
        <w:snapToGrid w:val="0"/>
        <w:spacing w:beforeLines="0" w:afterLines="0" w:line="360" w:lineRule="auto"/>
        <w:ind w:left="720" w:leftChars="228" w:hanging="241" w:hangingChars="100"/>
        <w:rPr>
          <w:rFonts w:hAnsi="宋体"/>
          <w:b/>
          <w:color w:val="000000" w:themeColor="text1"/>
          <w14:textFill>
            <w14:solidFill>
              <w14:schemeClr w14:val="tx1"/>
            </w14:solidFill>
          </w14:textFill>
        </w:rPr>
      </w:pPr>
      <w:r>
        <w:rPr>
          <w:rFonts w:hint="default" w:hAnsi="宋体"/>
          <w:b/>
          <w:color w:val="000000" w:themeColor="text1"/>
          <w14:textFill>
            <w14:solidFill>
              <w14:schemeClr w14:val="tx1"/>
            </w14:solidFill>
          </w14:textFill>
        </w:rPr>
        <w:t>（四）错误修正</w:t>
      </w:r>
    </w:p>
    <w:p w14:paraId="271D90A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投标文件如果出现计算或表达上的错误，修正错误的原则如下：</w:t>
      </w:r>
    </w:p>
    <w:p w14:paraId="3442F8FC">
      <w:pPr>
        <w:adjustRightInd w:val="0"/>
        <w:snapToGrid w:val="0"/>
        <w:spacing w:line="360" w:lineRule="auto"/>
        <w:ind w:firstLine="482" w:firstLineChars="200"/>
        <w:rPr>
          <w:rFonts w:ascii="宋体" w:hAnsi="宋体"/>
          <w:b/>
          <w:bCs/>
          <w:color w:val="000000" w:themeColor="text1"/>
          <w:sz w:val="24"/>
          <w14:textFill>
            <w14:solidFill>
              <w14:schemeClr w14:val="tx1"/>
            </w14:solidFill>
          </w14:textFill>
        </w:rPr>
      </w:pPr>
      <w:r>
        <w:rPr>
          <w:rFonts w:hint="default" w:ascii="宋体" w:hAnsi="宋体"/>
          <w:b/>
          <w:bCs/>
          <w:color w:val="000000" w:themeColor="text1"/>
          <w:sz w:val="24"/>
          <w14:textFill>
            <w14:solidFill>
              <w14:schemeClr w14:val="tx1"/>
            </w14:solidFill>
          </w14:textFill>
        </w:rPr>
        <w:t>1.电子交易平台生成的开标记录表内容与投标文件中相应内容不一致的，以报价文件中开标一览表（报价表）为准（出现万元或元单位错误时，则以投标人澄清确认后的合理报价为准）；</w:t>
      </w:r>
    </w:p>
    <w:p w14:paraId="0856BCBC">
      <w:pPr>
        <w:adjustRightInd w:val="0"/>
        <w:snapToGrid w:val="0"/>
        <w:spacing w:line="360" w:lineRule="auto"/>
        <w:ind w:firstLine="482" w:firstLineChars="200"/>
        <w:rPr>
          <w:rFonts w:ascii="宋体" w:hAnsi="宋体"/>
          <w:b/>
          <w:bCs/>
          <w:color w:val="000000" w:themeColor="text1"/>
          <w:sz w:val="24"/>
          <w14:textFill>
            <w14:solidFill>
              <w14:schemeClr w14:val="tx1"/>
            </w14:solidFill>
          </w14:textFill>
        </w:rPr>
      </w:pPr>
      <w:r>
        <w:rPr>
          <w:rFonts w:hint="default" w:ascii="宋体" w:hAnsi="宋体"/>
          <w:b/>
          <w:bCs/>
          <w:color w:val="000000" w:themeColor="text1"/>
          <w:sz w:val="24"/>
          <w14:textFill>
            <w14:solidFill>
              <w14:schemeClr w14:val="tx1"/>
            </w14:solidFill>
          </w14:textFill>
        </w:rPr>
        <w:t>2.大写金额和小写金额不一致的，以大写金额为准；</w:t>
      </w:r>
    </w:p>
    <w:p w14:paraId="02931BF8">
      <w:pPr>
        <w:adjustRightInd w:val="0"/>
        <w:snapToGrid w:val="0"/>
        <w:spacing w:line="360" w:lineRule="auto"/>
        <w:ind w:firstLine="482" w:firstLineChars="200"/>
        <w:rPr>
          <w:rFonts w:ascii="宋体" w:hAnsi="宋体"/>
          <w:b/>
          <w:bCs/>
          <w:color w:val="000000" w:themeColor="text1"/>
          <w:sz w:val="24"/>
          <w14:textFill>
            <w14:solidFill>
              <w14:schemeClr w14:val="tx1"/>
            </w14:solidFill>
          </w14:textFill>
        </w:rPr>
      </w:pPr>
      <w:r>
        <w:rPr>
          <w:rFonts w:hint="default" w:ascii="宋体" w:hAnsi="宋体"/>
          <w:b/>
          <w:bCs/>
          <w:color w:val="000000" w:themeColor="text1"/>
          <w:sz w:val="24"/>
          <w14:textFill>
            <w14:solidFill>
              <w14:schemeClr w14:val="tx1"/>
            </w14:solidFill>
          </w14:textFill>
        </w:rPr>
        <w:t>3.单价金额小数点或者百分比有明显错位的，以开标一览表的总价为准，并修改单价；</w:t>
      </w:r>
    </w:p>
    <w:p w14:paraId="60A497E3">
      <w:pPr>
        <w:adjustRightInd w:val="0"/>
        <w:snapToGrid w:val="0"/>
        <w:spacing w:line="360" w:lineRule="auto"/>
        <w:ind w:firstLine="482" w:firstLineChars="200"/>
        <w:rPr>
          <w:rFonts w:ascii="宋体" w:hAnsi="宋体"/>
          <w:color w:val="000000" w:themeColor="text1"/>
          <w:sz w:val="24"/>
          <w14:textFill>
            <w14:solidFill>
              <w14:schemeClr w14:val="tx1"/>
            </w14:solidFill>
          </w14:textFill>
        </w:rPr>
      </w:pPr>
      <w:r>
        <w:rPr>
          <w:rFonts w:hint="default" w:ascii="宋体" w:hAnsi="宋体"/>
          <w:b/>
          <w:bCs/>
          <w:color w:val="000000" w:themeColor="text1"/>
          <w:sz w:val="24"/>
          <w14:textFill>
            <w14:solidFill>
              <w14:schemeClr w14:val="tx1"/>
            </w14:solidFill>
          </w14:textFill>
        </w:rPr>
        <w:t>4.总价金额与按单价汇总金额不一致的，以单价金额计算结果为准。</w:t>
      </w:r>
    </w:p>
    <w:p w14:paraId="2563D269">
      <w:pPr>
        <w:pStyle w:val="7"/>
        <w:adjustRightInd w:val="0"/>
        <w:snapToGrid w:val="0"/>
        <w:spacing w:beforeLines="0" w:afterLines="0" w:line="360" w:lineRule="auto"/>
        <w:ind w:firstLine="482" w:firstLineChars="200"/>
        <w:rPr>
          <w:rFonts w:hAnsi="宋体"/>
          <w:b/>
          <w:color w:val="000000" w:themeColor="text1"/>
          <w14:textFill>
            <w14:solidFill>
              <w14:schemeClr w14:val="tx1"/>
            </w14:solidFill>
          </w14:textFill>
        </w:rPr>
      </w:pPr>
      <w:r>
        <w:rPr>
          <w:rFonts w:hint="default" w:hAnsi="宋体"/>
          <w:b/>
          <w:color w:val="000000" w:themeColor="text1"/>
          <w14:textFill>
            <w14:solidFill>
              <w14:schemeClr w14:val="tx1"/>
            </w14:solidFill>
          </w14:textFill>
        </w:rPr>
        <w:t>同时出现两种以上不一致的，按照前款规定的顺序修正。评标委员会应当通过电子交易平台要求投标人对修正后的报价予以确认并对投标人产生约束力。投标人在</w:t>
      </w:r>
      <w:r>
        <w:rPr>
          <w:rFonts w:hint="default" w:hAnsi="宋体"/>
          <w:b/>
          <w:i/>
          <w:color w:val="000000" w:themeColor="text1"/>
          <w:u w:val="single"/>
          <w14:textFill>
            <w14:solidFill>
              <w14:schemeClr w14:val="tx1"/>
            </w14:solidFill>
          </w14:textFill>
        </w:rPr>
        <w:t>30</w:t>
      </w:r>
      <w:r>
        <w:rPr>
          <w:rFonts w:hint="default" w:hAnsi="宋体"/>
          <w:b/>
          <w:color w:val="000000" w:themeColor="text1"/>
          <w14:textFill>
            <w14:solidFill>
              <w14:schemeClr w14:val="tx1"/>
            </w14:solidFill>
          </w14:textFill>
        </w:rPr>
        <w:t>分钟内不予确认的，其投标无效。</w:t>
      </w:r>
    </w:p>
    <w:p w14:paraId="018BC2B1">
      <w:pPr>
        <w:pStyle w:val="7"/>
        <w:tabs>
          <w:tab w:val="left" w:pos="630"/>
        </w:tabs>
        <w:adjustRightInd w:val="0"/>
        <w:snapToGrid w:val="0"/>
        <w:spacing w:beforeLines="0" w:afterLines="0" w:line="360" w:lineRule="auto"/>
        <w:ind w:firstLine="472" w:firstLineChars="196"/>
        <w:rPr>
          <w:rFonts w:hAnsi="宋体"/>
          <w:b/>
          <w:color w:val="000000" w:themeColor="text1"/>
          <w14:textFill>
            <w14:solidFill>
              <w14:schemeClr w14:val="tx1"/>
            </w14:solidFill>
          </w14:textFill>
        </w:rPr>
      </w:pPr>
      <w:r>
        <w:rPr>
          <w:rFonts w:hint="default" w:hAnsi="宋体"/>
          <w:b/>
          <w:color w:val="000000" w:themeColor="text1"/>
          <w14:textFill>
            <w14:solidFill>
              <w14:schemeClr w14:val="tx1"/>
            </w14:solidFill>
          </w14:textFill>
        </w:rPr>
        <w:t>（五）评标原则和评标办法</w:t>
      </w:r>
    </w:p>
    <w:p w14:paraId="69B8AAC8">
      <w:pPr>
        <w:pStyle w:val="7"/>
        <w:snapToGrid w:val="0"/>
        <w:spacing w:beforeLines="0" w:afterLines="0" w:line="360" w:lineRule="auto"/>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1.评审小组必须公平、公正、客观，不带任何倾向性和启发性；不得向外界透露任何与评标有关的内容；任何单位和个人不得干扰、影响评标的正常进行；评审小组及有关工作人员不得私下与投标人接触。</w:t>
      </w:r>
    </w:p>
    <w:p w14:paraId="6C7CBA7C">
      <w:pPr>
        <w:pStyle w:val="7"/>
        <w:snapToGrid w:val="0"/>
        <w:spacing w:beforeLines="0" w:afterLines="0" w:line="360" w:lineRule="auto"/>
        <w:ind w:firstLine="482" w:firstLineChars="200"/>
        <w:rPr>
          <w:rFonts w:hAnsi="宋体" w:cs="宋体"/>
          <w:b/>
          <w:bCs/>
          <w:color w:val="000000" w:themeColor="text1"/>
          <w14:textFill>
            <w14:solidFill>
              <w14:schemeClr w14:val="tx1"/>
            </w14:solidFill>
          </w14:textFill>
        </w:rPr>
      </w:pPr>
      <w:r>
        <w:rPr>
          <w:rFonts w:hAnsi="宋体" w:cs="宋体"/>
          <w:b/>
          <w:bCs/>
          <w:color w:val="000000" w:themeColor="text1"/>
          <w14:textFill>
            <w14:solidFill>
              <w14:schemeClr w14:val="tx1"/>
            </w14:solidFill>
          </w14:textFill>
        </w:rPr>
        <w:t>2.提供相同品牌产品且通过资格审查、符合性审查的不同投标人参加同一标项投标的，按一家投标人计算，评审后得分最高的同品牌投标人获得中标人推荐资格；评审得分相同时，取报价最低者；评审得分和报价均相同时，由评审小组集体决定。</w:t>
      </w:r>
    </w:p>
    <w:p w14:paraId="080B07B5">
      <w:pPr>
        <w:pStyle w:val="7"/>
        <w:snapToGrid w:val="0"/>
        <w:spacing w:beforeLines="0" w:afterLines="0" w:line="360" w:lineRule="auto"/>
        <w:ind w:firstLine="482" w:firstLineChars="200"/>
        <w:rPr>
          <w:rFonts w:hAnsi="宋体" w:cs="宋体"/>
          <w:b/>
          <w:bCs/>
          <w:color w:val="000000" w:themeColor="text1"/>
          <w14:textFill>
            <w14:solidFill>
              <w14:schemeClr w14:val="tx1"/>
            </w14:solidFill>
          </w14:textFill>
        </w:rPr>
      </w:pPr>
      <w:r>
        <w:rPr>
          <w:rFonts w:hAnsi="宋体" w:cs="宋体"/>
          <w:b/>
          <w:bCs/>
          <w:color w:val="000000" w:themeColor="text1"/>
          <w14:textFill>
            <w14:solidFill>
              <w14:schemeClr w14:val="tx1"/>
            </w14:solidFill>
          </w14:textFill>
        </w:rPr>
        <w:t>非单一产品采购项目中，多家供应商提供的核心产品品牌相同的，按前款规定处理。核心产品（如有）描述详见《第四章：招标内容及需求》。</w:t>
      </w:r>
    </w:p>
    <w:p w14:paraId="2A336A85">
      <w:pPr>
        <w:pStyle w:val="7"/>
        <w:snapToGrid w:val="0"/>
        <w:spacing w:beforeLines="0" w:afterLines="0" w:line="360" w:lineRule="auto"/>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3.本项目评标办法是综合评分法，具体评标内容及评分标准等详见《第三章：评标办法》。</w:t>
      </w:r>
    </w:p>
    <w:p w14:paraId="118A39E6">
      <w:pPr>
        <w:pStyle w:val="7"/>
        <w:adjustRightInd w:val="0"/>
        <w:snapToGrid w:val="0"/>
        <w:spacing w:beforeLines="0" w:afterLines="0" w:line="360" w:lineRule="auto"/>
        <w:outlineLvl w:val="1"/>
        <w:rPr>
          <w:rFonts w:hAnsi="宋体"/>
          <w:b/>
          <w:color w:val="000000" w:themeColor="text1"/>
          <w:sz w:val="28"/>
          <w:szCs w:val="28"/>
          <w14:textFill>
            <w14:solidFill>
              <w14:schemeClr w14:val="tx1"/>
            </w14:solidFill>
          </w14:textFill>
        </w:rPr>
      </w:pPr>
      <w:r>
        <w:rPr>
          <w:rFonts w:hint="default" w:hAnsi="宋体"/>
          <w:b/>
          <w:color w:val="000000" w:themeColor="text1"/>
          <w:sz w:val="28"/>
          <w:szCs w:val="28"/>
          <w14:textFill>
            <w14:solidFill>
              <w14:schemeClr w14:val="tx1"/>
            </w14:solidFill>
          </w14:textFill>
        </w:rPr>
        <w:t>六、定标</w:t>
      </w:r>
    </w:p>
    <w:p w14:paraId="7EDBEE43">
      <w:pPr>
        <w:pStyle w:val="7"/>
        <w:adjustRightInd w:val="0"/>
        <w:snapToGrid w:val="0"/>
        <w:spacing w:beforeLines="0" w:afterLines="0" w:line="360" w:lineRule="auto"/>
        <w:ind w:firstLine="472" w:firstLineChars="196"/>
        <w:rPr>
          <w:rFonts w:hAnsi="宋体"/>
          <w:b/>
          <w:bCs/>
          <w:color w:val="000000" w:themeColor="text1"/>
          <w14:textFill>
            <w14:solidFill>
              <w14:schemeClr w14:val="tx1"/>
            </w14:solidFill>
          </w14:textFill>
        </w:rPr>
      </w:pPr>
      <w:r>
        <w:rPr>
          <w:rFonts w:hint="default" w:hAnsi="宋体"/>
          <w:b/>
          <w:bCs/>
          <w:color w:val="000000" w:themeColor="text1"/>
          <w14:textFill>
            <w14:solidFill>
              <w14:schemeClr w14:val="tx1"/>
            </w14:solidFill>
          </w14:textFill>
        </w:rPr>
        <w:t>（一）确定中标人</w:t>
      </w:r>
    </w:p>
    <w:p w14:paraId="56508C0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1.采购人依法确定1名中标人。确定中标人后2个工作日内，代理机构以</w:t>
      </w:r>
      <w:r>
        <w:rPr>
          <w:rFonts w:hint="eastAsia" w:ascii="宋体" w:hAnsi="宋体"/>
          <w:color w:val="000000" w:themeColor="text1"/>
          <w:sz w:val="24"/>
          <w:lang w:eastAsia="zh-CN"/>
          <w14:textFill>
            <w14:solidFill>
              <w14:schemeClr w14:val="tx1"/>
            </w14:solidFill>
          </w14:textFill>
        </w:rPr>
        <w:t>、</w:t>
      </w:r>
      <w:r>
        <w:rPr>
          <w:rFonts w:hint="default" w:ascii="宋体" w:hAnsi="宋体"/>
          <w:color w:val="000000" w:themeColor="text1"/>
          <w:sz w:val="24"/>
          <w14:textFill>
            <w14:solidFill>
              <w14:schemeClr w14:val="tx1"/>
            </w14:solidFill>
          </w14:textFill>
        </w:rPr>
        <w:t>书面（纸质）形式发出《中标通知书》，并同时在相关网站上发布中标公告。</w:t>
      </w:r>
    </w:p>
    <w:p w14:paraId="6B17F261">
      <w:pPr>
        <w:pStyle w:val="7"/>
        <w:adjustRightInd w:val="0"/>
        <w:snapToGrid w:val="0"/>
        <w:spacing w:beforeLines="0" w:afterLines="0" w:line="360" w:lineRule="auto"/>
        <w:outlineLvl w:val="1"/>
        <w:rPr>
          <w:rFonts w:hAnsi="宋体"/>
          <w:b/>
          <w:color w:val="000000" w:themeColor="text1"/>
          <w:sz w:val="28"/>
          <w:szCs w:val="28"/>
          <w14:textFill>
            <w14:solidFill>
              <w14:schemeClr w14:val="tx1"/>
            </w14:solidFill>
          </w14:textFill>
        </w:rPr>
      </w:pPr>
      <w:r>
        <w:rPr>
          <w:rFonts w:hint="default" w:hAnsi="宋体"/>
          <w:b/>
          <w:color w:val="000000" w:themeColor="text1"/>
          <w:sz w:val="28"/>
          <w:szCs w:val="28"/>
          <w14:textFill>
            <w14:solidFill>
              <w14:schemeClr w14:val="tx1"/>
            </w14:solidFill>
          </w14:textFill>
        </w:rPr>
        <w:t>七、合同授予</w:t>
      </w:r>
    </w:p>
    <w:p w14:paraId="10BA6249">
      <w:pPr>
        <w:adjustRightInd w:val="0"/>
        <w:snapToGrid w:val="0"/>
        <w:spacing w:line="360" w:lineRule="auto"/>
        <w:ind w:firstLine="472" w:firstLineChars="196"/>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（一）签订合同</w:t>
      </w:r>
    </w:p>
    <w:p w14:paraId="5959457D">
      <w:pPr>
        <w:widowControl/>
        <w:shd w:val="clear" w:color="auto" w:fill="FFFFFF"/>
        <w:adjustRightInd w:val="0"/>
        <w:snapToGrid w:val="0"/>
        <w:spacing w:line="360" w:lineRule="auto"/>
        <w:ind w:firstLine="48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ascii="宋体" w:hAnsi="宋体" w:cs="宋体"/>
          <w:color w:val="000000" w:themeColor="text1"/>
          <w:kern w:val="0"/>
          <w:sz w:val="24"/>
          <w14:textFill>
            <w14:solidFill>
              <w14:schemeClr w14:val="tx1"/>
            </w14:solidFill>
          </w14:textFill>
        </w:rPr>
        <w:t xml:space="preserve"> 采购人与中标人应当通过电子交易平台在中标通知书发出之日起3</w:t>
      </w:r>
      <w:r>
        <w:rPr>
          <w:rFonts w:hint="default" w:ascii="宋体" w:hAnsi="宋体" w:cs="宋体"/>
          <w:color w:val="000000" w:themeColor="text1"/>
          <w:kern w:val="0"/>
          <w:sz w:val="24"/>
          <w14:textFill>
            <w14:solidFill>
              <w14:schemeClr w14:val="tx1"/>
            </w14:solidFill>
          </w14:textFill>
        </w:rPr>
        <w:t>0</w:t>
      </w:r>
      <w:r>
        <w:rPr>
          <w:rFonts w:ascii="宋体" w:hAnsi="宋体" w:cs="宋体"/>
          <w:color w:val="000000" w:themeColor="text1"/>
          <w:kern w:val="0"/>
          <w:sz w:val="24"/>
          <w14:textFill>
            <w14:solidFill>
              <w14:schemeClr w14:val="tx1"/>
            </w14:solidFill>
          </w14:textFill>
        </w:rPr>
        <w:t>日内，按照招标文件确定的事项签订政府采购合同，并在签订之日起2个工作日内将政府采购合同在浙江政府采购网上公告。</w:t>
      </w:r>
    </w:p>
    <w:p w14:paraId="50CBA460">
      <w:pPr>
        <w:pStyle w:val="121"/>
        <w:adjustRightInd w:val="0"/>
        <w:snapToGrid w:val="0"/>
        <w:spacing w:before="0"/>
        <w:ind w:firstLine="48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lang w:val="zh-CN"/>
          <w14:textFill>
            <w14:solidFill>
              <w14:schemeClr w14:val="tx1"/>
            </w14:solidFill>
          </w14:textFill>
        </w:rPr>
        <w:t>（</w:t>
      </w:r>
      <w:r>
        <w:rPr>
          <w:rFonts w:ascii="宋体" w:hAnsi="宋体" w:cs="宋体"/>
          <w:color w:val="000000" w:themeColor="text1"/>
          <w:kern w:val="0"/>
          <w14:textFill>
            <w14:solidFill>
              <w14:schemeClr w14:val="tx1"/>
            </w14:solidFill>
          </w14:textFill>
        </w:rPr>
        <w:t>2</w:t>
      </w:r>
      <w:r>
        <w:rPr>
          <w:rFonts w:ascii="宋体" w:hAnsi="宋体" w:cs="宋体"/>
          <w:color w:val="000000" w:themeColor="text1"/>
          <w:kern w:val="0"/>
          <w:lang w:val="zh-CN"/>
          <w14:textFill>
            <w14:solidFill>
              <w14:schemeClr w14:val="tx1"/>
            </w14:solidFill>
          </w14:textFill>
        </w:rPr>
        <w:t>）中标人按规定的日期、时间、地点，由法定代表人或其授权代表与采购人代表签订合同。如中标人为联合体的，由联合体成员各方法定代表人或其授权代表与采购人代表签订合同。</w:t>
      </w:r>
    </w:p>
    <w:p w14:paraId="2F6DDA28">
      <w:pPr>
        <w:pStyle w:val="121"/>
        <w:adjustRightInd w:val="0"/>
        <w:snapToGrid w:val="0"/>
        <w:spacing w:before="0"/>
        <w:ind w:firstLine="48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（3）如签订合同并生效后，供应商无故拒绝或延期，除按照合同条款处理外，列入不良行为记录一次，并给予通报。</w:t>
      </w:r>
    </w:p>
    <w:p w14:paraId="2456FDDC">
      <w:pPr>
        <w:pStyle w:val="121"/>
        <w:adjustRightInd w:val="0"/>
        <w:snapToGrid w:val="0"/>
        <w:spacing w:before="0"/>
        <w:ind w:firstLine="48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（4）中标供应商拒绝与采购人签订合同的，采购人可以按照评审报告推荐的中标或者成交候选人名单排序，确定下一候选人为中标供应商，也可以重新开展政府采购活动。</w:t>
      </w:r>
    </w:p>
    <w:p w14:paraId="3855A5C8">
      <w:pPr>
        <w:pStyle w:val="121"/>
        <w:adjustRightInd w:val="0"/>
        <w:snapToGrid w:val="0"/>
        <w:spacing w:before="0"/>
        <w:ind w:firstLine="48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（5）采购合同由采购人与中标供应商根据招标文件、投标文件等内容通过政府采购电子交易平台在线签订，自动备案。</w:t>
      </w:r>
    </w:p>
    <w:p w14:paraId="48C5C0B9">
      <w:pPr>
        <w:pStyle w:val="7"/>
        <w:snapToGrid w:val="0"/>
        <w:spacing w:beforeLines="0" w:afterLines="0" w:line="360" w:lineRule="auto"/>
        <w:ind w:firstLine="472" w:firstLineChars="196"/>
        <w:rPr>
          <w:rFonts w:hAnsi="宋体" w:cs="宋体"/>
          <w:b/>
          <w:color w:val="000000" w:themeColor="text1"/>
          <w14:textFill>
            <w14:solidFill>
              <w14:schemeClr w14:val="tx1"/>
            </w14:solidFill>
          </w14:textFill>
        </w:rPr>
      </w:pPr>
      <w:r>
        <w:rPr>
          <w:rFonts w:hAnsi="宋体" w:cs="宋体"/>
          <w:b/>
          <w:color w:val="000000" w:themeColor="text1"/>
          <w14:textFill>
            <w14:solidFill>
              <w14:schemeClr w14:val="tx1"/>
            </w14:solidFill>
          </w14:textFill>
        </w:rPr>
        <w:t>（二）履约保证金</w:t>
      </w:r>
    </w:p>
    <w:p w14:paraId="657F5597">
      <w:pPr>
        <w:widowControl/>
        <w:shd w:val="clear" w:color="auto" w:fill="FFFFFF"/>
        <w:adjustRightInd w:val="0"/>
        <w:snapToGrid w:val="0"/>
        <w:spacing w:line="360" w:lineRule="auto"/>
        <w:ind w:firstLine="48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10380A2">
      <w:pPr>
        <w:pStyle w:val="7"/>
        <w:snapToGrid w:val="0"/>
        <w:spacing w:before="120" w:after="120" w:line="360" w:lineRule="auto"/>
        <w:ind w:firstLine="480" w:firstLineChars="200"/>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E6AAD94">
      <w:pPr>
        <w:pStyle w:val="7"/>
        <w:adjustRightInd w:val="0"/>
        <w:snapToGrid w:val="0"/>
        <w:spacing w:beforeLines="0" w:afterLines="0" w:line="360" w:lineRule="auto"/>
        <w:outlineLvl w:val="1"/>
        <w:rPr>
          <w:rFonts w:hAnsi="宋体" w:cs="宋体"/>
          <w:b/>
          <w:color w:val="000000" w:themeColor="text1"/>
          <w:sz w:val="28"/>
          <w:szCs w:val="28"/>
          <w14:textFill>
            <w14:solidFill>
              <w14:schemeClr w14:val="tx1"/>
            </w14:solidFill>
          </w14:textFill>
        </w:rPr>
      </w:pPr>
      <w:r>
        <w:rPr>
          <w:rFonts w:hAnsi="宋体" w:cs="宋体"/>
          <w:b/>
          <w:color w:val="000000" w:themeColor="text1"/>
          <w:sz w:val="28"/>
          <w:szCs w:val="28"/>
          <w14:textFill>
            <w14:solidFill>
              <w14:schemeClr w14:val="tx1"/>
            </w14:solidFill>
          </w14:textFill>
        </w:rPr>
        <w:t>八、电子交易活动的中止</w:t>
      </w:r>
    </w:p>
    <w:p w14:paraId="3D91E1BB">
      <w:pPr>
        <w:pStyle w:val="7"/>
        <w:snapToGrid w:val="0"/>
        <w:spacing w:beforeLines="0" w:afterLines="0" w:line="360" w:lineRule="auto"/>
        <w:ind w:firstLine="472" w:firstLineChars="196"/>
        <w:rPr>
          <w:rFonts w:hAnsi="宋体" w:cs="宋体"/>
          <w:b/>
          <w:color w:val="000000" w:themeColor="text1"/>
          <w14:textFill>
            <w14:solidFill>
              <w14:schemeClr w14:val="tx1"/>
            </w14:solidFill>
          </w14:textFill>
        </w:rPr>
      </w:pPr>
      <w:r>
        <w:rPr>
          <w:rFonts w:hAnsi="宋体" w:cs="宋体"/>
          <w:b/>
          <w:color w:val="000000" w:themeColor="text1"/>
          <w14:textFill>
            <w14:solidFill>
              <w14:schemeClr w14:val="tx1"/>
            </w14:solidFill>
          </w14:textFill>
        </w:rPr>
        <w:t>（一）电子交易活动的中止。</w:t>
      </w:r>
    </w:p>
    <w:p w14:paraId="208D8A0B">
      <w:pPr>
        <w:pStyle w:val="121"/>
        <w:snapToGrid w:val="0"/>
        <w:spacing w:before="0"/>
        <w:ind w:firstLine="48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70F589EE">
      <w:pPr>
        <w:pStyle w:val="121"/>
        <w:snapToGrid w:val="0"/>
        <w:spacing w:before="0"/>
        <w:ind w:firstLine="48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（1）电子交易平台发生故障而无法登录访问的； </w:t>
      </w:r>
    </w:p>
    <w:p w14:paraId="16B969AC">
      <w:pPr>
        <w:pStyle w:val="121"/>
        <w:snapToGrid w:val="0"/>
        <w:spacing w:before="0"/>
        <w:ind w:firstLine="48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（2）电子交易平台应用或数据库出现错误，不能进行正常操作的；</w:t>
      </w:r>
    </w:p>
    <w:p w14:paraId="6217A8D9">
      <w:pPr>
        <w:pStyle w:val="121"/>
        <w:snapToGrid w:val="0"/>
        <w:spacing w:before="0"/>
        <w:ind w:firstLine="48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（3）电子交易平台发现严重安全漏洞，有潜在泄密危险的；</w:t>
      </w:r>
    </w:p>
    <w:p w14:paraId="40B583F8">
      <w:pPr>
        <w:pStyle w:val="121"/>
        <w:snapToGrid w:val="0"/>
        <w:spacing w:before="0"/>
        <w:ind w:firstLine="48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（4）病毒发作导致不能进行正常操作的； </w:t>
      </w:r>
    </w:p>
    <w:p w14:paraId="0E949398">
      <w:pPr>
        <w:pStyle w:val="121"/>
        <w:snapToGrid w:val="0"/>
        <w:spacing w:before="0"/>
        <w:ind w:firstLine="48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（5）其他无法保证电子交易的公平、公正和安全的情况。</w:t>
      </w:r>
    </w:p>
    <w:p w14:paraId="74EEE12B">
      <w:pPr>
        <w:pStyle w:val="121"/>
        <w:snapToGrid w:val="0"/>
        <w:spacing w:before="0"/>
        <w:ind w:firstLine="48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0B411C3F">
      <w:pPr>
        <w:rPr>
          <w:rFonts w:ascii="宋体" w:hAnsi="宋体"/>
          <w:color w:val="000000" w:themeColor="text1"/>
          <w14:textFill>
            <w14:solidFill>
              <w14:schemeClr w14:val="tx1"/>
            </w14:solidFill>
          </w14:textFill>
        </w:rPr>
      </w:pPr>
    </w:p>
    <w:p w14:paraId="5BE54678">
      <w:pPr>
        <w:snapToGrid w:val="0"/>
        <w:spacing w:line="360" w:lineRule="auto"/>
        <w:ind w:left="238"/>
        <w:jc w:val="center"/>
        <w:rPr>
          <w:rFonts w:ascii="宋体" w:hAnsi="宋体"/>
          <w:b/>
          <w:color w:val="000000" w:themeColor="text1"/>
          <w:sz w:val="36"/>
          <w:szCs w:val="36"/>
          <w14:textFill>
            <w14:solidFill>
              <w14:schemeClr w14:val="tx1"/>
            </w14:solidFill>
          </w14:textFill>
        </w:rPr>
      </w:pPr>
      <w:r>
        <w:rPr>
          <w:rFonts w:hint="default" w:ascii="宋体" w:hAnsi="宋体"/>
          <w:color w:val="000000" w:themeColor="text1"/>
          <w14:textFill>
            <w14:solidFill>
              <w14:schemeClr w14:val="tx1"/>
            </w14:solidFill>
          </w14:textFill>
        </w:rPr>
        <w:br w:type="page"/>
      </w:r>
      <w:bookmarkStart w:id="66" w:name="_Toc163423942"/>
      <w:r>
        <w:rPr>
          <w:rStyle w:val="145"/>
          <w:rFonts w:hint="default" w:ascii="宋体" w:hAnsi="宋体"/>
          <w:color w:val="000000" w:themeColor="text1"/>
          <w:spacing w:val="-4"/>
          <w:sz w:val="32"/>
          <w:szCs w:val="32"/>
          <w14:textFill>
            <w14:solidFill>
              <w14:schemeClr w14:val="tx1"/>
            </w14:solidFill>
          </w14:textFill>
        </w:rPr>
        <w:t>第三章  评标办法</w:t>
      </w:r>
      <w:bookmarkEnd w:id="66"/>
    </w:p>
    <w:p w14:paraId="05CD628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为公正、公平、科学地选择中标人，根据《中华人民共和国政府采购法》等有关法律法规的规定，并结合本项目的实际，制定本办法。</w:t>
      </w:r>
    </w:p>
    <w:p w14:paraId="3349B554">
      <w:pPr>
        <w:adjustRightInd w:val="0"/>
        <w:snapToGrid w:val="0"/>
        <w:spacing w:line="360" w:lineRule="auto"/>
        <w:ind w:firstLine="472" w:firstLineChars="196"/>
        <w:rPr>
          <w:rFonts w:ascii="宋体" w:hAnsi="宋体"/>
          <w:b/>
          <w:color w:val="000000" w:themeColor="text1"/>
          <w:sz w:val="24"/>
          <w:szCs w:val="24"/>
          <w14:textFill>
            <w14:solidFill>
              <w14:schemeClr w14:val="tx1"/>
            </w14:solidFill>
          </w14:textFill>
        </w:rPr>
      </w:pPr>
      <w:r>
        <w:rPr>
          <w:rFonts w:hint="default" w:ascii="宋体" w:hAnsi="宋体"/>
          <w:b/>
          <w:color w:val="000000" w:themeColor="text1"/>
          <w:sz w:val="24"/>
          <w:szCs w:val="24"/>
          <w14:textFill>
            <w14:solidFill>
              <w14:schemeClr w14:val="tx1"/>
            </w14:solidFill>
          </w14:textFill>
        </w:rPr>
        <w:t>一、总则</w:t>
      </w:r>
    </w:p>
    <w:p w14:paraId="2DBE1AA7">
      <w:pPr>
        <w:adjustRightInd w:val="0"/>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本次评标采用综合评分法，总分为100分，其中价格分</w:t>
      </w:r>
      <w:r>
        <w:rPr>
          <w:rFonts w:hint="eastAsia" w:ascii="宋体" w:hAnsi="宋体"/>
          <w:color w:val="000000" w:themeColor="text1"/>
          <w:sz w:val="24"/>
          <w:u w:val="single"/>
          <w:lang w:val="en-US" w:eastAsia="zh-CN"/>
          <w14:textFill>
            <w14:solidFill>
              <w14:schemeClr w14:val="tx1"/>
            </w14:solidFill>
          </w14:textFill>
        </w:rPr>
        <w:t>45</w:t>
      </w:r>
      <w:r>
        <w:rPr>
          <w:rFonts w:hint="default" w:ascii="宋体" w:hAnsi="宋体"/>
          <w:color w:val="000000" w:themeColor="text1"/>
          <w:sz w:val="24"/>
          <w14:textFill>
            <w14:solidFill>
              <w14:schemeClr w14:val="tx1"/>
            </w14:solidFill>
          </w14:textFill>
        </w:rPr>
        <w:t>分，资信商务技术分</w:t>
      </w:r>
      <w:r>
        <w:rPr>
          <w:rFonts w:hint="eastAsia" w:ascii="宋体" w:hAnsi="宋体"/>
          <w:color w:val="000000" w:themeColor="text1"/>
          <w:sz w:val="24"/>
          <w:u w:val="single"/>
          <w:lang w:val="en-US" w:eastAsia="zh-CN"/>
          <w14:textFill>
            <w14:solidFill>
              <w14:schemeClr w14:val="tx1"/>
            </w14:solidFill>
          </w14:textFill>
        </w:rPr>
        <w:t>55</w:t>
      </w:r>
      <w:r>
        <w:rPr>
          <w:rFonts w:hint="default" w:ascii="宋体" w:hAnsi="宋体"/>
          <w:color w:val="000000" w:themeColor="text1"/>
          <w:sz w:val="24"/>
          <w14:textFill>
            <w14:solidFill>
              <w14:schemeClr w14:val="tx1"/>
            </w14:solidFill>
          </w14:textFill>
        </w:rPr>
        <w:t>分。合格投标人的评标得分为各项目汇总得分，中标候选资格按评标得分由高到低顺序排列，得分相同的，按投标报价由低到高顺序排列；得分且投标报价相同的，按技术得分由高到低顺序排列。</w:t>
      </w:r>
      <w:r>
        <w:rPr>
          <w:rFonts w:hint="default" w:ascii="宋体" w:hAnsi="宋体"/>
          <w:bCs/>
          <w:color w:val="000000" w:themeColor="text1"/>
          <w:sz w:val="24"/>
          <w14:textFill>
            <w14:solidFill>
              <w14:schemeClr w14:val="tx1"/>
            </w14:solidFill>
          </w14:textFill>
        </w:rPr>
        <w:t>评分过程中采用四舍五入法，并保留小数2位。除财政部门另有规定外，评标委员会推荐</w:t>
      </w:r>
      <w:r>
        <w:rPr>
          <w:rFonts w:hint="default" w:ascii="宋体" w:hAnsi="宋体"/>
          <w:color w:val="000000" w:themeColor="text1"/>
          <w:sz w:val="24"/>
          <w14:textFill>
            <w14:solidFill>
              <w14:schemeClr w14:val="tx1"/>
            </w14:solidFill>
          </w14:textFill>
        </w:rPr>
        <w:t>得分</w:t>
      </w:r>
      <w:r>
        <w:rPr>
          <w:rFonts w:hint="default" w:ascii="宋体" w:hAnsi="宋体"/>
          <w:bCs/>
          <w:color w:val="000000" w:themeColor="text1"/>
          <w:sz w:val="24"/>
          <w14:textFill>
            <w14:solidFill>
              <w14:schemeClr w14:val="tx1"/>
            </w14:solidFill>
          </w14:textFill>
        </w:rPr>
        <w:t>排列前</w:t>
      </w:r>
      <w:r>
        <w:rPr>
          <w:rFonts w:hint="default" w:ascii="宋体" w:hAnsi="宋体"/>
          <w:bCs/>
          <w:color w:val="000000" w:themeColor="text1"/>
          <w:sz w:val="24"/>
          <w:u w:val="single"/>
          <w14:textFill>
            <w14:solidFill>
              <w14:schemeClr w14:val="tx1"/>
            </w14:solidFill>
          </w14:textFill>
        </w:rPr>
        <w:t xml:space="preserve"> 3 </w:t>
      </w:r>
      <w:r>
        <w:rPr>
          <w:rFonts w:hint="default" w:ascii="宋体" w:hAnsi="宋体"/>
          <w:bCs/>
          <w:color w:val="000000" w:themeColor="text1"/>
          <w:sz w:val="24"/>
          <w14:textFill>
            <w14:solidFill>
              <w14:schemeClr w14:val="tx1"/>
            </w14:solidFill>
          </w14:textFill>
        </w:rPr>
        <w:t>名的投标人为中标候选人。</w:t>
      </w:r>
    </w:p>
    <w:p w14:paraId="711148E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资信商务技术分=评标委员会所有成员评分合计数/评标委员会组成人员数</w:t>
      </w:r>
    </w:p>
    <w:p w14:paraId="3F272774">
      <w:pPr>
        <w:adjustRightInd w:val="0"/>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投标人评标</w:t>
      </w:r>
      <w:r>
        <w:rPr>
          <w:rFonts w:hint="default" w:ascii="宋体" w:hAnsi="宋体"/>
          <w:bCs/>
          <w:color w:val="000000" w:themeColor="text1"/>
          <w:sz w:val="24"/>
          <w14:textFill>
            <w14:solidFill>
              <w14:schemeClr w14:val="tx1"/>
            </w14:solidFill>
          </w14:textFill>
        </w:rPr>
        <w:t>综合得分=价格分+资信商务技术分</w:t>
      </w:r>
    </w:p>
    <w:p w14:paraId="5C215D16">
      <w:pPr>
        <w:adjustRightInd w:val="0"/>
        <w:snapToGrid w:val="0"/>
        <w:spacing w:line="360" w:lineRule="auto"/>
        <w:ind w:firstLine="482" w:firstLineChars="200"/>
        <w:rPr>
          <w:rFonts w:hint="default" w:ascii="宋体" w:hAnsi="宋体"/>
          <w:b/>
          <w:bCs w:val="0"/>
          <w:color w:val="000000" w:themeColor="text1"/>
          <w:sz w:val="24"/>
          <w14:textFill>
            <w14:solidFill>
              <w14:schemeClr w14:val="tx1"/>
            </w14:solidFill>
          </w14:textFill>
        </w:rPr>
      </w:pPr>
      <w:r>
        <w:rPr>
          <w:rFonts w:hint="default" w:ascii="宋体" w:hAnsi="宋体"/>
          <w:b/>
          <w:bCs w:val="0"/>
          <w:color w:val="000000" w:themeColor="text1"/>
          <w:sz w:val="24"/>
          <w14:textFill>
            <w14:solidFill>
              <w14:schemeClr w14:val="tx1"/>
            </w14:solidFill>
          </w14:textFill>
        </w:rPr>
        <w:t>二、资格审查</w:t>
      </w:r>
    </w:p>
    <w:p w14:paraId="65549292">
      <w:pPr>
        <w:adjustRightInd w:val="0"/>
        <w:snapToGrid w:val="0"/>
        <w:spacing w:line="360" w:lineRule="auto"/>
        <w:ind w:firstLine="480" w:firstLineChars="200"/>
        <w:rPr>
          <w:rFonts w:hint="default"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采购人或者招标代理机构对各投标人的资格进行审查，投标人资格条件不符合招标文件要求的投标无效，不再进入符合性审查。</w:t>
      </w:r>
    </w:p>
    <w:p w14:paraId="350C1D62">
      <w:pPr>
        <w:adjustRightInd w:val="0"/>
        <w:snapToGrid w:val="0"/>
        <w:spacing w:line="360" w:lineRule="auto"/>
        <w:ind w:firstLine="480" w:firstLineChars="200"/>
        <w:rPr>
          <w:rFonts w:hint="default"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三、符合性审查</w:t>
      </w:r>
    </w:p>
    <w:p w14:paraId="2CCFFBBD">
      <w:pPr>
        <w:adjustRightInd w:val="0"/>
        <w:snapToGrid w:val="0"/>
        <w:spacing w:line="360" w:lineRule="auto"/>
        <w:ind w:firstLine="480" w:firstLineChars="200"/>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委员会对资格审查合格的投标文件进行符合性审查，确定是否对招标文件作出了实质性响应。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修改或者补正投标文件必须通过电子交易平台进行，并应在中标结果公告之前查核原件。限期内不补正或经补正后仍不符合招标文件要求的，应认定其投标无效。</w:t>
      </w:r>
    </w:p>
    <w:p w14:paraId="41F951E9">
      <w:pPr>
        <w:adjustRightInd w:val="0"/>
        <w:snapToGrid w:val="0"/>
        <w:spacing w:line="360" w:lineRule="auto"/>
        <w:ind w:firstLine="472" w:firstLineChars="196"/>
        <w:rPr>
          <w:rFonts w:ascii="宋体" w:hAnsi="宋体"/>
          <w:b/>
          <w:bCs/>
          <w:color w:val="000000" w:themeColor="text1"/>
          <w:sz w:val="24"/>
          <w14:textFill>
            <w14:solidFill>
              <w14:schemeClr w14:val="tx1"/>
            </w14:solidFill>
          </w14:textFill>
        </w:rPr>
      </w:pPr>
      <w:r>
        <w:rPr>
          <w:rFonts w:hint="default" w:ascii="宋体" w:hAnsi="宋体"/>
          <w:b/>
          <w:bCs/>
          <w:color w:val="000000" w:themeColor="text1"/>
          <w:sz w:val="24"/>
          <w14:textFill>
            <w14:solidFill>
              <w14:schemeClr w14:val="tx1"/>
            </w14:solidFill>
          </w14:textFill>
        </w:rPr>
        <w:t>1.在商务、技术评审时，如发现下列情形之一的，投标将被视为无效：</w:t>
      </w:r>
    </w:p>
    <w:p w14:paraId="6FCA8CCF">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（1）单位负责人为同一人或者存在直接控股、管理关系的不同投标人，同时参加同一合同项下投标的。</w:t>
      </w:r>
    </w:p>
    <w:p w14:paraId="51517812">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（2）为项目提供整体设计、规范编制或者项目管理、监理、检测等服务的投标人，再参加本采购项目的其他采购活动的。</w:t>
      </w:r>
    </w:p>
    <w:p w14:paraId="78185BD1">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（3）投标文件未按招标文件要求盖章的；</w:t>
      </w:r>
    </w:p>
    <w:p w14:paraId="7561DCB4">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（4）未提供投标声明函或填写项目不齐全的；</w:t>
      </w:r>
    </w:p>
    <w:p w14:paraId="73D126D3">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（5）投标有效期不满足招标文件要求的；</w:t>
      </w:r>
    </w:p>
    <w:p w14:paraId="77830FF7">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（6）招标文件不接受联合体投标而采用联合体投标的；以联合体形式进行投标的，在投标文件中未提交联合体协议的；</w:t>
      </w:r>
    </w:p>
    <w:p w14:paraId="739CC38E">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（7）未提供或未如实提供投标货物的技术参数，或者投标文件标明的商务、技术响应与事实不符或虚假投标的；</w:t>
      </w:r>
    </w:p>
    <w:p w14:paraId="230F4CF2">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（8）未响应招标文件标注“▲”的实质性要求的；</w:t>
      </w:r>
    </w:p>
    <w:p w14:paraId="4F013CA6">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（9）允许偏离的技术、性能指标或者辅助功能发生负偏离达 /项（含）以上的；</w:t>
      </w:r>
    </w:p>
    <w:p w14:paraId="336FE524">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（10）投标技术方案不明确，存在一个或一个以上备选（替代）投标方案的；</w:t>
      </w:r>
    </w:p>
    <w:p w14:paraId="7CAE4F9B">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（11）投标文件含有采购人不能接受的附加条件的；</w:t>
      </w:r>
    </w:p>
    <w:p w14:paraId="320A6440">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（12）不同投标人的投标文件由同一单位或者个人编制的；</w:t>
      </w:r>
    </w:p>
    <w:p w14:paraId="35C5624E">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（13）不同投标人委托同一单位或者个人办理投标事宜的；</w:t>
      </w:r>
    </w:p>
    <w:p w14:paraId="31279286">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（14）不同投标人的投标文件载明的项目管理成员或者联系人员为同一人的；</w:t>
      </w:r>
    </w:p>
    <w:p w14:paraId="59DC3A61">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（15）不同投标人的投标文件异常一致或者投标报价呈规律性差异的；</w:t>
      </w:r>
    </w:p>
    <w:p w14:paraId="7C143495">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（16）不同投标人的投标文件相互混装的； </w:t>
      </w:r>
    </w:p>
    <w:p w14:paraId="46806B33">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（17）法律、法规和招标文件规定的其他无效情形。</w:t>
      </w:r>
    </w:p>
    <w:p w14:paraId="6155AD58">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18）</w:t>
      </w:r>
      <w:r>
        <w:rPr>
          <w:rFonts w:hint="eastAsia" w:ascii="宋体" w:hAnsi="宋体"/>
          <w:color w:val="000000" w:themeColor="text1"/>
          <w:sz w:val="24"/>
          <w14:textFill>
            <w14:solidFill>
              <w14:schemeClr w14:val="tx1"/>
            </w14:solidFill>
          </w14:textFill>
        </w:rPr>
        <w:t>参与同一个采购包（标段）的</w:t>
      </w:r>
      <w:r>
        <w:rPr>
          <w:rFonts w:hint="eastAsia" w:ascii="宋体" w:hAnsi="宋体"/>
          <w:color w:val="000000" w:themeColor="text1"/>
          <w:sz w:val="24"/>
          <w:lang w:val="en-US" w:eastAsia="zh-CN"/>
          <w14:textFill>
            <w14:solidFill>
              <w14:schemeClr w14:val="tx1"/>
            </w14:solidFill>
          </w14:textFill>
        </w:rPr>
        <w:t>投标人</w:t>
      </w:r>
      <w:r>
        <w:rPr>
          <w:rFonts w:hint="eastAsia" w:ascii="宋体" w:hAnsi="宋体"/>
          <w:color w:val="000000" w:themeColor="text1"/>
          <w:sz w:val="24"/>
          <w14:textFill>
            <w14:solidFill>
              <w14:schemeClr w14:val="tx1"/>
            </w14:solidFill>
          </w14:textFill>
        </w:rPr>
        <w:t>存在下列情形之一且无法合理解释的，其投标（响应）文件无效：</w:t>
      </w:r>
    </w:p>
    <w:p w14:paraId="27A86C06">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不同</w:t>
      </w:r>
      <w:r>
        <w:rPr>
          <w:rFonts w:hint="eastAsia" w:ascii="宋体" w:hAnsi="宋体"/>
          <w:color w:val="000000" w:themeColor="text1"/>
          <w:sz w:val="24"/>
          <w:lang w:val="en-US" w:eastAsia="zh-CN"/>
          <w14:textFill>
            <w14:solidFill>
              <w14:schemeClr w14:val="tx1"/>
            </w14:solidFill>
          </w14:textFill>
        </w:rPr>
        <w:t>投标人</w:t>
      </w:r>
      <w:r>
        <w:rPr>
          <w:rFonts w:hint="eastAsia" w:ascii="宋体" w:hAnsi="宋体"/>
          <w:color w:val="000000" w:themeColor="text1"/>
          <w:sz w:val="24"/>
          <w14:textFill>
            <w14:solidFill>
              <w14:schemeClr w14:val="tx1"/>
            </w14:solidFill>
          </w14:textFill>
        </w:rPr>
        <w:t>的电子投标（响应）文件上传计算机的网卡MAC地址或硬盘序列号等硬件信息相同的；</w:t>
      </w:r>
    </w:p>
    <w:p w14:paraId="11D9F233">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上传的电子投标（响应）文件若出现使用本项目其他投标（响应）</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的数字证书加密的，或者加盖本项目其他投标（响应）</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的电子印章的；</w:t>
      </w:r>
    </w:p>
    <w:p w14:paraId="2ECEF272">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不同</w:t>
      </w:r>
      <w:r>
        <w:rPr>
          <w:rFonts w:hint="eastAsia" w:ascii="宋体" w:hAnsi="宋体"/>
          <w:color w:val="000000" w:themeColor="text1"/>
          <w:sz w:val="24"/>
          <w:lang w:val="en-US" w:eastAsia="zh-CN"/>
          <w14:textFill>
            <w14:solidFill>
              <w14:schemeClr w14:val="tx1"/>
            </w14:solidFill>
          </w14:textFill>
        </w:rPr>
        <w:t>投标人</w:t>
      </w:r>
      <w:r>
        <w:rPr>
          <w:rFonts w:hint="eastAsia" w:ascii="宋体" w:hAnsi="宋体"/>
          <w:color w:val="000000" w:themeColor="text1"/>
          <w:sz w:val="24"/>
          <w14:textFill>
            <w14:solidFill>
              <w14:schemeClr w14:val="tx1"/>
            </w14:solidFill>
          </w14:textFill>
        </w:rPr>
        <w:t>的投标（响应）文件的内容存在3处（含）以上错误一致的；</w:t>
      </w:r>
    </w:p>
    <w:p w14:paraId="1005BD55">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不同</w:t>
      </w:r>
      <w:r>
        <w:rPr>
          <w:rFonts w:hint="eastAsia" w:ascii="宋体" w:hAnsi="宋体"/>
          <w:color w:val="000000" w:themeColor="text1"/>
          <w:sz w:val="24"/>
          <w:lang w:val="en-US" w:eastAsia="zh-CN"/>
          <w14:textFill>
            <w14:solidFill>
              <w14:schemeClr w14:val="tx1"/>
            </w14:solidFill>
          </w14:textFill>
        </w:rPr>
        <w:t>投标人</w:t>
      </w:r>
      <w:r>
        <w:rPr>
          <w:rFonts w:hint="eastAsia" w:ascii="宋体" w:hAnsi="宋体"/>
          <w:color w:val="000000" w:themeColor="text1"/>
          <w:sz w:val="24"/>
          <w14:textFill>
            <w14:solidFill>
              <w14:schemeClr w14:val="tx1"/>
            </w14:solidFill>
          </w14:textFill>
        </w:rPr>
        <w:t>联系人为同一人或不同联系人的联系电话一致的。</w:t>
      </w:r>
    </w:p>
    <w:p w14:paraId="0372A097">
      <w:pPr>
        <w:pStyle w:val="19"/>
        <w:adjustRightInd w:val="0"/>
        <w:snapToGrid w:val="0"/>
        <w:spacing w:line="360" w:lineRule="auto"/>
        <w:ind w:firstLine="457" w:firstLineChars="196"/>
        <w:rPr>
          <w:rFonts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2.在报价评审时，如发现下列情形之一的，投标将被视为无效：</w:t>
      </w:r>
    </w:p>
    <w:p w14:paraId="5F8763D8">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default" w:ascii="宋体" w:hAnsi="宋体" w:cs="宋体"/>
          <w:color w:val="000000" w:themeColor="text1"/>
          <w:sz w:val="24"/>
          <w:szCs w:val="24"/>
          <w14:textFill>
            <w14:solidFill>
              <w14:schemeClr w14:val="tx1"/>
            </w14:solidFill>
          </w14:textFill>
        </w:rPr>
        <w:t>1）报价文件未按招标文件要求盖章的；</w:t>
      </w:r>
    </w:p>
    <w:p w14:paraId="680E4F00">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default" w:ascii="宋体" w:hAnsi="宋体" w:cs="宋体"/>
          <w:color w:val="000000" w:themeColor="text1"/>
          <w:sz w:val="24"/>
          <w:szCs w:val="24"/>
          <w14:textFill>
            <w14:solidFill>
              <w14:schemeClr w14:val="tx1"/>
            </w14:solidFill>
          </w14:textFill>
        </w:rPr>
        <w:t>2）报价超出最高限价，或者超出采购预算金额；</w:t>
      </w:r>
    </w:p>
    <w:p w14:paraId="07F9A4AC">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default" w:ascii="宋体" w:hAnsi="宋体" w:cs="宋体"/>
          <w:color w:val="000000" w:themeColor="text1"/>
          <w:sz w:val="24"/>
          <w:szCs w:val="24"/>
          <w14:textFill>
            <w14:solidFill>
              <w14:schemeClr w14:val="tx1"/>
            </w14:solidFill>
          </w14:textFill>
        </w:rPr>
        <w:t>3）投标报价具有选择性的；</w:t>
      </w:r>
    </w:p>
    <w:p w14:paraId="0F2EFCA8">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default" w:ascii="宋体" w:hAnsi="宋体" w:cs="宋体"/>
          <w:color w:val="000000" w:themeColor="text1"/>
          <w:sz w:val="24"/>
          <w:szCs w:val="24"/>
          <w14:textFill>
            <w14:solidFill>
              <w14:schemeClr w14:val="tx1"/>
            </w14:solidFill>
          </w14:textFill>
        </w:rPr>
        <w:t>4）不接受按招标文件规定的修正错误原则修正后的报价的；</w:t>
      </w:r>
    </w:p>
    <w:p w14:paraId="189F65EB">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r>
        <w:rPr>
          <w:rFonts w:hint="default" w:ascii="宋体" w:hAnsi="宋体" w:cs="宋体"/>
          <w:color w:val="000000" w:themeColor="text1"/>
          <w:sz w:val="24"/>
          <w:szCs w:val="24"/>
          <w14:textFill>
            <w14:solidFill>
              <w14:schemeClr w14:val="tx1"/>
            </w14:solidFill>
          </w14:textFill>
        </w:rPr>
        <w:t>5）投标人的报价明显低于其他通过符合性审</w:t>
      </w:r>
      <w:r>
        <w:rPr>
          <w:rFonts w:hint="eastAsia" w:ascii="宋体" w:hAnsi="宋体" w:cs="宋体"/>
          <w:color w:val="000000" w:themeColor="text1"/>
          <w:sz w:val="24"/>
          <w:szCs w:val="24"/>
          <w:lang w:eastAsia="zh-CN"/>
          <w14:textFill>
            <w14:solidFill>
              <w14:schemeClr w14:val="tx1"/>
            </w14:solidFill>
          </w14:textFill>
        </w:rPr>
        <w:t>查的</w:t>
      </w:r>
      <w:r>
        <w:rPr>
          <w:rFonts w:hint="default" w:ascii="宋体" w:hAnsi="宋体" w:cs="宋体"/>
          <w:color w:val="000000" w:themeColor="text1"/>
          <w:sz w:val="24"/>
          <w:szCs w:val="24"/>
          <w14:textFill>
            <w14:solidFill>
              <w14:schemeClr w14:val="tx1"/>
            </w14:solidFill>
          </w14:textFill>
        </w:rPr>
        <w:t>投标人的报价，有可能影响产品或服务质量或者不能诚信履约，未能按评标委员会要求其在评标现场合理的时间内提供书面说明及相关证明材料以证明其报价合理性的；</w:t>
      </w:r>
    </w:p>
    <w:p w14:paraId="36159448">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（6）投标文件附有采购人不能接受的条款；</w:t>
      </w:r>
    </w:p>
    <w:p w14:paraId="191A2A5D">
      <w:pPr>
        <w:spacing w:line="360" w:lineRule="auto"/>
        <w:ind w:firstLine="482" w:firstLineChars="200"/>
        <w:rPr>
          <w:rFonts w:ascii="宋体" w:hAnsi="宋体"/>
          <w:b/>
          <w:color w:val="000000" w:themeColor="text1"/>
          <w:sz w:val="24"/>
          <w:szCs w:val="24"/>
          <w14:textFill>
            <w14:solidFill>
              <w14:schemeClr w14:val="tx1"/>
            </w14:solidFill>
          </w14:textFill>
        </w:rPr>
      </w:pPr>
      <w:r>
        <w:rPr>
          <w:rFonts w:hint="default" w:ascii="宋体" w:hAnsi="宋体"/>
          <w:b/>
          <w:color w:val="000000" w:themeColor="text1"/>
          <w:sz w:val="24"/>
          <w:szCs w:val="24"/>
          <w14:textFill>
            <w14:solidFill>
              <w14:schemeClr w14:val="tx1"/>
            </w14:solidFill>
          </w14:textFill>
        </w:rPr>
        <w:t>四、评审内容及标准</w:t>
      </w:r>
    </w:p>
    <w:tbl>
      <w:tblPr>
        <w:tblStyle w:val="43"/>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850"/>
        <w:gridCol w:w="7287"/>
      </w:tblGrid>
      <w:tr w14:paraId="23CD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70" w:type="dxa"/>
            <w:vAlign w:val="center"/>
          </w:tcPr>
          <w:p w14:paraId="43F63359">
            <w:pPr>
              <w:spacing w:line="36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评审因素</w:t>
            </w:r>
          </w:p>
        </w:tc>
        <w:tc>
          <w:tcPr>
            <w:tcW w:w="850" w:type="dxa"/>
            <w:vAlign w:val="center"/>
          </w:tcPr>
          <w:p w14:paraId="571CC0D6">
            <w:pPr>
              <w:spacing w:line="36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分值</w:t>
            </w:r>
          </w:p>
        </w:tc>
        <w:tc>
          <w:tcPr>
            <w:tcW w:w="7287" w:type="dxa"/>
            <w:vAlign w:val="center"/>
          </w:tcPr>
          <w:p w14:paraId="051EB3FA">
            <w:pPr>
              <w:spacing w:line="360" w:lineRule="exact"/>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评分</w:t>
            </w:r>
            <w:r>
              <w:rPr>
                <w:rFonts w:hint="eastAsia" w:ascii="宋体" w:hAnsi="宋体" w:cs="宋体"/>
                <w:b/>
                <w:bCs/>
                <w:color w:val="000000" w:themeColor="text1"/>
                <w:sz w:val="24"/>
                <w:szCs w:val="24"/>
                <w:lang w:val="en-US" w:eastAsia="zh-CN"/>
                <w14:textFill>
                  <w14:solidFill>
                    <w14:schemeClr w14:val="tx1"/>
                  </w14:solidFill>
                </w14:textFill>
              </w:rPr>
              <w:t>标准</w:t>
            </w:r>
          </w:p>
        </w:tc>
      </w:tr>
      <w:tr w14:paraId="6392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07" w:type="dxa"/>
            <w:gridSpan w:val="3"/>
            <w:vAlign w:val="center"/>
          </w:tcPr>
          <w:p w14:paraId="56E208DA">
            <w:pPr>
              <w:spacing w:line="360" w:lineRule="exact"/>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价格分（45）</w:t>
            </w:r>
          </w:p>
        </w:tc>
      </w:tr>
      <w:tr w14:paraId="439B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70" w:type="dxa"/>
            <w:vAlign w:val="center"/>
          </w:tcPr>
          <w:p w14:paraId="733CFA8E">
            <w:pPr>
              <w:adjustRightInd w:val="0"/>
              <w:snapToGrid w:val="0"/>
              <w:spacing w:line="240" w:lineRule="auto"/>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投标报价</w:t>
            </w:r>
          </w:p>
        </w:tc>
        <w:tc>
          <w:tcPr>
            <w:tcW w:w="850" w:type="dxa"/>
            <w:vAlign w:val="center"/>
          </w:tcPr>
          <w:p w14:paraId="12F88376">
            <w:pPr>
              <w:adjustRightInd w:val="0"/>
              <w:snapToGrid w:val="0"/>
              <w:spacing w:line="360" w:lineRule="auto"/>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45</w:t>
            </w:r>
          </w:p>
        </w:tc>
        <w:tc>
          <w:tcPr>
            <w:tcW w:w="7287" w:type="dxa"/>
            <w:vAlign w:val="center"/>
          </w:tcPr>
          <w:p w14:paraId="790DB665">
            <w:pPr>
              <w:adjustRightInd w:val="0"/>
              <w:snapToGrid w:val="0"/>
              <w:spacing w:line="24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价格分采用低价优先法计算，即满足招标文件要求且投标价格最低的投标报价为评标基准价，其他投标人的价格分按照下列公式计算：</w:t>
            </w:r>
          </w:p>
          <w:p w14:paraId="60F60549">
            <w:pPr>
              <w:adjustRightInd w:val="0"/>
              <w:snapToGrid w:val="0"/>
              <w:spacing w:line="240" w:lineRule="auto"/>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价格分=（评标基准价/投标报价）</w:t>
            </w:r>
            <w:r>
              <w:rPr>
                <w:rFonts w:hint="default"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45%</w:t>
            </w:r>
            <w:r>
              <w:rPr>
                <w:rFonts w:hint="default"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100</w:t>
            </w:r>
          </w:p>
        </w:tc>
      </w:tr>
      <w:tr w14:paraId="388D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07" w:type="dxa"/>
            <w:gridSpan w:val="3"/>
            <w:vAlign w:val="center"/>
          </w:tcPr>
          <w:p w14:paraId="5931A3F0">
            <w:pPr>
              <w:spacing w:line="360" w:lineRule="exact"/>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商务分（8）</w:t>
            </w:r>
          </w:p>
        </w:tc>
      </w:tr>
      <w:tr w14:paraId="17B5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0" w:type="dxa"/>
            <w:vAlign w:val="center"/>
          </w:tcPr>
          <w:p w14:paraId="2B8F999E">
            <w:pPr>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业绩</w:t>
            </w:r>
          </w:p>
        </w:tc>
        <w:tc>
          <w:tcPr>
            <w:tcW w:w="850" w:type="dxa"/>
            <w:vAlign w:val="center"/>
          </w:tcPr>
          <w:p w14:paraId="3F051438">
            <w:pPr>
              <w:adjustRightInd w:val="0"/>
              <w:snapToGrid w:val="0"/>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0-4</w:t>
            </w:r>
          </w:p>
        </w:tc>
        <w:tc>
          <w:tcPr>
            <w:tcW w:w="7287" w:type="dxa"/>
            <w:vAlign w:val="center"/>
          </w:tcPr>
          <w:p w14:paraId="3C3BFADE">
            <w:pPr>
              <w:adjustRightInd w:val="0"/>
              <w:snapToGrid w:val="0"/>
              <w:spacing w:line="24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客观分</w:t>
            </w:r>
            <w:r>
              <w:rPr>
                <w:rFonts w:hint="eastAsia" w:ascii="宋体" w:hAnsi="宋体" w:eastAsia="宋体" w:cs="宋体"/>
                <w:color w:val="000000" w:themeColor="text1"/>
                <w:sz w:val="24"/>
                <w:szCs w:val="24"/>
                <w:lang w:val="en-US" w:eastAsia="zh-CN"/>
                <w14:textFill>
                  <w14:solidFill>
                    <w14:schemeClr w14:val="tx1"/>
                  </w14:solidFill>
                </w14:textFill>
              </w:rPr>
              <w:t>】</w:t>
            </w:r>
          </w:p>
          <w:p w14:paraId="273A2ECB">
            <w:pPr>
              <w:adjustRightInd w:val="0"/>
              <w:snapToGrid w:val="0"/>
              <w:spacing w:line="24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自202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年1月1日以来（以合同签订时间为准）</w:t>
            </w:r>
            <w:r>
              <w:rPr>
                <w:rFonts w:hint="eastAsia" w:ascii="宋体" w:hAnsi="宋体" w:cs="宋体"/>
                <w:color w:val="000000" w:themeColor="text1"/>
                <w:sz w:val="24"/>
                <w:szCs w:val="24"/>
                <w:lang w:val="en-US" w:eastAsia="zh-CN"/>
                <w14:textFill>
                  <w14:solidFill>
                    <w14:schemeClr w14:val="tx1"/>
                  </w14:solidFill>
                </w14:textFill>
              </w:rPr>
              <w:t>同类合同</w:t>
            </w:r>
            <w:r>
              <w:rPr>
                <w:rFonts w:hint="eastAsia" w:ascii="宋体" w:hAnsi="宋体" w:eastAsia="宋体" w:cs="宋体"/>
                <w:color w:val="000000" w:themeColor="text1"/>
                <w:sz w:val="24"/>
                <w:szCs w:val="24"/>
                <w14:textFill>
                  <w14:solidFill>
                    <w14:schemeClr w14:val="tx1"/>
                  </w14:solidFill>
                </w14:textFill>
              </w:rPr>
              <w:t>业绩</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以提供的合同复印件为准</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：每提供1</w:t>
            </w:r>
            <w:r>
              <w:rPr>
                <w:rFonts w:hint="eastAsia" w:ascii="宋体" w:hAnsi="宋体" w:cs="宋体"/>
                <w:color w:val="000000" w:themeColor="text1"/>
                <w:sz w:val="24"/>
                <w:szCs w:val="24"/>
                <w:lang w:val="en-US" w:eastAsia="zh-CN"/>
                <w14:textFill>
                  <w14:solidFill>
                    <w14:schemeClr w14:val="tx1"/>
                  </w14:solidFill>
                </w14:textFill>
              </w:rPr>
              <w:t>份合同</w:t>
            </w:r>
            <w:r>
              <w:rPr>
                <w:rFonts w:hint="eastAsia" w:ascii="宋体" w:hAnsi="宋体" w:eastAsia="宋体" w:cs="宋体"/>
                <w:color w:val="000000" w:themeColor="text1"/>
                <w:sz w:val="24"/>
                <w:szCs w:val="24"/>
                <w14:textFill>
                  <w14:solidFill>
                    <w14:schemeClr w14:val="tx1"/>
                  </w14:solidFill>
                </w14:textFill>
              </w:rPr>
              <w:t>业绩得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分，最高得</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p>
        </w:tc>
      </w:tr>
      <w:tr w14:paraId="7044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70" w:type="dxa"/>
            <w:vAlign w:val="center"/>
          </w:tcPr>
          <w:p w14:paraId="50B7EB18">
            <w:pPr>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体系</w:t>
            </w:r>
            <w:r>
              <w:rPr>
                <w:rFonts w:hint="eastAsia" w:ascii="宋体" w:hAnsi="宋体" w:eastAsia="宋体" w:cs="宋体"/>
                <w:color w:val="000000" w:themeColor="text1"/>
                <w:sz w:val="24"/>
                <w:szCs w:val="24"/>
                <w:highlight w:val="none"/>
                <w14:textFill>
                  <w14:solidFill>
                    <w14:schemeClr w14:val="tx1"/>
                  </w14:solidFill>
                </w14:textFill>
              </w:rPr>
              <w:t>认证</w:t>
            </w:r>
          </w:p>
        </w:tc>
        <w:tc>
          <w:tcPr>
            <w:tcW w:w="850" w:type="dxa"/>
            <w:vAlign w:val="center"/>
          </w:tcPr>
          <w:p w14:paraId="3AC2E304">
            <w:pPr>
              <w:adjustRightInd w:val="0"/>
              <w:snapToGrid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0-3</w:t>
            </w:r>
          </w:p>
        </w:tc>
        <w:tc>
          <w:tcPr>
            <w:tcW w:w="7287" w:type="dxa"/>
            <w:vAlign w:val="center"/>
          </w:tcPr>
          <w:p w14:paraId="4B4240C4">
            <w:pPr>
              <w:adjustRightInd w:val="0"/>
              <w:snapToGrid w:val="0"/>
              <w:spacing w:line="24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p w14:paraId="0C4B9334">
            <w:pPr>
              <w:adjustRightInd w:val="0"/>
              <w:snapToGrid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具有有效的ISO质量管理体系认证、环境管理体系认证、职业健康安全管理体系认证，每个得1分，最高得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分。注：供应商提供全国认证认可信息公共服务平台（http://cx.cnca.cn/）中认证证书截图和证书扫描件。</w:t>
            </w:r>
          </w:p>
        </w:tc>
      </w:tr>
      <w:tr w14:paraId="2DD9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70" w:type="dxa"/>
            <w:vAlign w:val="center"/>
          </w:tcPr>
          <w:p w14:paraId="6CE0FF4C">
            <w:pPr>
              <w:adjustRightInd w:val="0"/>
              <w:snapToGrid w:val="0"/>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质保期</w:t>
            </w:r>
          </w:p>
        </w:tc>
        <w:tc>
          <w:tcPr>
            <w:tcW w:w="850" w:type="dxa"/>
            <w:vAlign w:val="center"/>
          </w:tcPr>
          <w:p w14:paraId="04276C4E">
            <w:pPr>
              <w:adjustRightInd w:val="0"/>
              <w:snapToGrid w:val="0"/>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0-1</w:t>
            </w:r>
          </w:p>
        </w:tc>
        <w:tc>
          <w:tcPr>
            <w:tcW w:w="7287" w:type="dxa"/>
            <w:vAlign w:val="top"/>
          </w:tcPr>
          <w:p w14:paraId="0FDB0AE5">
            <w:pPr>
              <w:adjustRightInd w:val="0"/>
              <w:snapToGrid w:val="0"/>
              <w:spacing w:line="240" w:lineRule="auto"/>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p w14:paraId="334A7ED2">
            <w:pPr>
              <w:adjustRightInd w:val="0"/>
              <w:snapToGrid w:val="0"/>
              <w:spacing w:line="240" w:lineRule="auto"/>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质保期在满足招标文件的基础上每增加半年加0.5分，最多加1分，不足半年不得分。</w:t>
            </w:r>
          </w:p>
        </w:tc>
      </w:tr>
      <w:tr w14:paraId="6DB3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07" w:type="dxa"/>
            <w:gridSpan w:val="3"/>
            <w:vAlign w:val="center"/>
          </w:tcPr>
          <w:p w14:paraId="1F191801">
            <w:pPr>
              <w:spacing w:line="360" w:lineRule="exact"/>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技术分（47）</w:t>
            </w:r>
          </w:p>
        </w:tc>
      </w:tr>
      <w:tr w14:paraId="3028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exact"/>
          <w:jc w:val="center"/>
        </w:trPr>
        <w:tc>
          <w:tcPr>
            <w:tcW w:w="1270" w:type="dxa"/>
            <w:vAlign w:val="center"/>
          </w:tcPr>
          <w:p w14:paraId="02B9FB32">
            <w:pPr>
              <w:widowControl/>
              <w:snapToGrid w:val="0"/>
              <w:spacing w:line="360" w:lineRule="exact"/>
              <w:ind w:left="-53" w:leftChars="-25" w:right="-53" w:rightChars="-25"/>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kern w:val="0"/>
                <w:sz w:val="24"/>
                <w:szCs w:val="24"/>
                <w:highlight w:val="none"/>
              </w:rPr>
              <w:t>技术响应</w:t>
            </w:r>
            <w:r>
              <w:rPr>
                <w:rFonts w:hint="eastAsia" w:ascii="宋体" w:hAnsi="宋体" w:cs="宋体"/>
                <w:kern w:val="0"/>
                <w:sz w:val="24"/>
                <w:szCs w:val="24"/>
                <w:highlight w:val="none"/>
                <w:lang w:val="en-US" w:eastAsia="zh-CN"/>
              </w:rPr>
              <w:t>程度</w:t>
            </w:r>
          </w:p>
        </w:tc>
        <w:tc>
          <w:tcPr>
            <w:tcW w:w="850" w:type="dxa"/>
            <w:vAlign w:val="center"/>
          </w:tcPr>
          <w:p w14:paraId="33E66CA1">
            <w:pPr>
              <w:spacing w:line="36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0-20</w:t>
            </w:r>
          </w:p>
        </w:tc>
        <w:tc>
          <w:tcPr>
            <w:tcW w:w="7287" w:type="dxa"/>
            <w:shd w:val="clear" w:color="auto" w:fill="auto"/>
            <w:vAlign w:val="center"/>
          </w:tcPr>
          <w:p w14:paraId="2D6968D2">
            <w:pPr>
              <w:adjustRightInd w:val="0"/>
              <w:snapToGrid w:val="0"/>
              <w:spacing w:line="24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客观分】</w:t>
            </w:r>
          </w:p>
          <w:p w14:paraId="3D168160">
            <w:pPr>
              <w:adjustRightInd w:val="0"/>
              <w:snapToGrid w:val="0"/>
              <w:spacing w:line="240" w:lineRule="auto"/>
              <w:jc w:val="left"/>
              <w:rPr>
                <w:rFonts w:hint="default"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对采购货物的响应情况及比较：</w:t>
            </w:r>
          </w:p>
          <w:p w14:paraId="4ED78F4F">
            <w:pPr>
              <w:adjustRightInd w:val="0"/>
              <w:snapToGrid w:val="0"/>
              <w:spacing w:line="240" w:lineRule="auto"/>
              <w:jc w:val="left"/>
              <w:rPr>
                <w:rFonts w:hint="default" w:ascii="宋体" w:hAnsi="宋体" w:eastAsia="宋体" w:cs="宋体"/>
                <w:kern w:val="2"/>
                <w:sz w:val="21"/>
                <w:szCs w:val="21"/>
                <w:highlight w:val="none"/>
                <w:lang w:val="en-US" w:eastAsia="zh-CN" w:bidi="ar-SA"/>
              </w:rPr>
            </w:pPr>
            <w:r>
              <w:rPr>
                <w:rFonts w:hint="eastAsia" w:ascii="宋体" w:hAnsi="宋体" w:eastAsia="宋体" w:cs="宋体"/>
                <w:color w:val="000000" w:themeColor="text1"/>
                <w:sz w:val="24"/>
                <w:szCs w:val="24"/>
                <w14:textFill>
                  <w14:solidFill>
                    <w14:schemeClr w14:val="tx1"/>
                  </w14:solidFill>
                </w14:textFill>
              </w:rPr>
              <w:t>完全满足采购文件《第四章采购内容及需求》中的“</w:t>
            </w: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项目采购清单及技术参数要求”的得</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分，技术条款低于产品参数要求（负偏离）的每条扣</w:t>
            </w:r>
            <w:r>
              <w:rPr>
                <w:rFonts w:hint="eastAsia" w:ascii="宋体" w:hAnsi="宋体" w:cs="宋体"/>
                <w:color w:val="000000" w:themeColor="text1"/>
                <w:sz w:val="24"/>
                <w:szCs w:val="24"/>
                <w:lang w:val="en-US" w:eastAsia="zh-CN"/>
                <w14:textFill>
                  <w14:solidFill>
                    <w14:schemeClr w14:val="tx1"/>
                  </w14:solidFill>
                </w14:textFill>
              </w:rPr>
              <w:t>0.5</w:t>
            </w:r>
            <w:r>
              <w:rPr>
                <w:rFonts w:hint="eastAsia" w:ascii="宋体" w:hAnsi="宋体" w:eastAsia="宋体" w:cs="宋体"/>
                <w:color w:val="000000" w:themeColor="text1"/>
                <w:sz w:val="24"/>
                <w:szCs w:val="24"/>
                <w14:textFill>
                  <w14:solidFill>
                    <w14:schemeClr w14:val="tx1"/>
                  </w14:solidFill>
                </w14:textFill>
              </w:rPr>
              <w:t>分扣完为止。</w:t>
            </w:r>
          </w:p>
        </w:tc>
      </w:tr>
      <w:tr w14:paraId="1E60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70" w:type="dxa"/>
            <w:vAlign w:val="center"/>
          </w:tcPr>
          <w:p w14:paraId="49DF1432">
            <w:pPr>
              <w:widowControl/>
              <w:snapToGrid w:val="0"/>
              <w:spacing w:line="360" w:lineRule="exact"/>
              <w:ind w:left="-53" w:leftChars="-25" w:right="-53" w:rightChars="-25"/>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rPr>
              <w:t>质量</w:t>
            </w:r>
            <w:r>
              <w:rPr>
                <w:rFonts w:hint="eastAsia" w:ascii="宋体" w:hAnsi="宋体" w:cs="宋体"/>
                <w:sz w:val="24"/>
                <w:szCs w:val="24"/>
                <w:lang w:val="en-US" w:eastAsia="zh-CN"/>
              </w:rPr>
              <w:t>保障措施</w:t>
            </w:r>
          </w:p>
        </w:tc>
        <w:tc>
          <w:tcPr>
            <w:tcW w:w="850" w:type="dxa"/>
            <w:vAlign w:val="center"/>
          </w:tcPr>
          <w:p w14:paraId="0E1692DD">
            <w:pPr>
              <w:spacing w:line="36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0-5</w:t>
            </w:r>
          </w:p>
        </w:tc>
        <w:tc>
          <w:tcPr>
            <w:tcW w:w="7287" w:type="dxa"/>
            <w:vAlign w:val="center"/>
          </w:tcPr>
          <w:p w14:paraId="4E6FF912">
            <w:pPr>
              <w:adjustRightInd w:val="0"/>
              <w:snapToGrid w:val="0"/>
              <w:spacing w:line="24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主观分】</w:t>
            </w:r>
          </w:p>
          <w:p w14:paraId="1C015E1B">
            <w:pPr>
              <w:adjustRightInd w:val="0"/>
              <w:snapToGrid w:val="0"/>
              <w:spacing w:line="24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w:t>
            </w:r>
            <w:r>
              <w:rPr>
                <w:rFonts w:hint="eastAsia" w:ascii="宋体" w:hAnsi="宋体" w:eastAsia="宋体" w:cs="宋体"/>
                <w:color w:val="000000" w:themeColor="text1"/>
                <w:sz w:val="24"/>
                <w:szCs w:val="24"/>
                <w14:textFill>
                  <w14:solidFill>
                    <w14:schemeClr w14:val="tx1"/>
                  </w14:solidFill>
                </w14:textFill>
              </w:rPr>
              <w:t>标人针对本项目投标产品提供质量保证方案，根据方案的可行性、合理性及有利于本项目采购需求的实现程度进行评分。</w:t>
            </w:r>
          </w:p>
          <w:p w14:paraId="0B87EBF9">
            <w:pPr>
              <w:adjustRightInd w:val="0"/>
              <w:snapToGrid w:val="0"/>
              <w:spacing w:line="240" w:lineRule="auto"/>
              <w:jc w:val="left"/>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根据提供的方案与采购需求的满足程度，完全符合本项目要求得</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方案基本满足的，质量控制措施一般的得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方案合理性差的，质量控制措施较差的得1分,不提供不得分。</w:t>
            </w:r>
          </w:p>
        </w:tc>
      </w:tr>
      <w:tr w14:paraId="4C51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270" w:type="dxa"/>
            <w:vAlign w:val="center"/>
          </w:tcPr>
          <w:p w14:paraId="4BD2FB16">
            <w:pPr>
              <w:widowControl/>
              <w:snapToGrid w:val="0"/>
              <w:spacing w:line="360" w:lineRule="exact"/>
              <w:ind w:right="-53" w:rightChars="-25"/>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实施计划</w:t>
            </w:r>
          </w:p>
        </w:tc>
        <w:tc>
          <w:tcPr>
            <w:tcW w:w="850" w:type="dxa"/>
            <w:vAlign w:val="center"/>
          </w:tcPr>
          <w:p w14:paraId="77F75547">
            <w:pPr>
              <w:spacing w:line="36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0-5</w:t>
            </w:r>
          </w:p>
        </w:tc>
        <w:tc>
          <w:tcPr>
            <w:tcW w:w="7287" w:type="dxa"/>
            <w:vAlign w:val="top"/>
          </w:tcPr>
          <w:p w14:paraId="47BDC093">
            <w:pPr>
              <w:adjustRightInd w:val="0"/>
              <w:snapToGrid w:val="0"/>
              <w:spacing w:line="24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主观分】</w:t>
            </w:r>
          </w:p>
          <w:p w14:paraId="4C49F2E3">
            <w:pPr>
              <w:adjustRightInd w:val="0"/>
              <w:snapToGrid w:val="0"/>
              <w:spacing w:line="24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根据投标人提供的本项目实施进度计划的合理性、可行性、有利于本项目采购标的的实现进行评分。</w:t>
            </w:r>
          </w:p>
          <w:p w14:paraId="715A21A7">
            <w:pPr>
              <w:adjustRightInd w:val="0"/>
              <w:snapToGrid w:val="0"/>
              <w:spacing w:line="24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val="0"/>
                <w:color w:val="auto"/>
                <w:kern w:val="0"/>
                <w:sz w:val="24"/>
                <w:highlight w:val="none"/>
                <w:lang w:bidi="ar"/>
              </w:rPr>
              <w:t>根据提供的方案与采购需求的满足程度，</w:t>
            </w:r>
            <w:r>
              <w:rPr>
                <w:rFonts w:hint="eastAsia" w:ascii="宋体" w:hAnsi="宋体" w:eastAsia="宋体" w:cs="宋体"/>
                <w:color w:val="auto"/>
                <w:sz w:val="24"/>
                <w:highlight w:val="none"/>
              </w:rPr>
              <w:t>完全符合本项目要求得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方案基本满足的，</w:t>
            </w:r>
            <w:r>
              <w:rPr>
                <w:rFonts w:hint="eastAsia" w:ascii="宋体" w:hAnsi="宋体" w:eastAsia="宋体" w:cs="宋体"/>
                <w:color w:val="auto"/>
                <w:sz w:val="24"/>
                <w:highlight w:val="none"/>
                <w:lang w:val="en-US" w:eastAsia="zh-CN"/>
              </w:rPr>
              <w:t>实施进度的合理性、可行性</w:t>
            </w:r>
            <w:r>
              <w:rPr>
                <w:rFonts w:hint="eastAsia" w:ascii="宋体" w:hAnsi="宋体" w:eastAsia="宋体" w:cs="宋体"/>
                <w:color w:val="auto"/>
                <w:sz w:val="24"/>
                <w:highlight w:val="none"/>
              </w:rPr>
              <w:t>一般的得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方案合理性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可行性</w:t>
            </w:r>
            <w:r>
              <w:rPr>
                <w:rFonts w:hint="eastAsia" w:ascii="宋体" w:hAnsi="宋体" w:eastAsia="宋体" w:cs="宋体"/>
                <w:color w:val="auto"/>
                <w:sz w:val="24"/>
                <w:highlight w:val="none"/>
              </w:rPr>
              <w:t>差的得1分，不提供不得分。</w:t>
            </w:r>
          </w:p>
        </w:tc>
      </w:tr>
      <w:tr w14:paraId="2BC3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0" w:type="dxa"/>
            <w:vAlign w:val="center"/>
          </w:tcPr>
          <w:p w14:paraId="6693AB83">
            <w:pPr>
              <w:widowControl/>
              <w:snapToGrid w:val="0"/>
              <w:spacing w:line="360" w:lineRule="exact"/>
              <w:ind w:left="-53" w:leftChars="-25" w:right="-53" w:rightChars="-25"/>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安装调试</w:t>
            </w:r>
          </w:p>
        </w:tc>
        <w:tc>
          <w:tcPr>
            <w:tcW w:w="850" w:type="dxa"/>
            <w:vAlign w:val="center"/>
          </w:tcPr>
          <w:p w14:paraId="4A27B447">
            <w:pPr>
              <w:spacing w:line="36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0-3</w:t>
            </w:r>
          </w:p>
        </w:tc>
        <w:tc>
          <w:tcPr>
            <w:tcW w:w="7287" w:type="dxa"/>
            <w:vAlign w:val="center"/>
          </w:tcPr>
          <w:p w14:paraId="482DF1F9">
            <w:pPr>
              <w:adjustRightInd w:val="0"/>
              <w:snapToGrid w:val="0"/>
              <w:spacing w:line="24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主观分】</w:t>
            </w:r>
          </w:p>
          <w:p w14:paraId="51D250DA">
            <w:pPr>
              <w:adjustRightInd w:val="0"/>
              <w:snapToGrid w:val="0"/>
              <w:spacing w:line="240" w:lineRule="auto"/>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根据投标</w:t>
            </w:r>
            <w:r>
              <w:rPr>
                <w:rFonts w:hint="eastAsia" w:ascii="宋体" w:hAnsi="宋体" w:eastAsia="宋体" w:cs="宋体"/>
                <w:color w:val="000000" w:themeColor="text1"/>
                <w:sz w:val="24"/>
                <w:szCs w:val="24"/>
                <w:lang w:val="en-US" w:eastAsia="zh-CN"/>
                <w14:textFill>
                  <w14:solidFill>
                    <w14:schemeClr w14:val="tx1"/>
                  </w14:solidFill>
                </w14:textFill>
              </w:rPr>
              <w:t>人</w:t>
            </w:r>
            <w:r>
              <w:rPr>
                <w:rFonts w:hint="default" w:ascii="宋体" w:hAnsi="宋体" w:eastAsia="宋体" w:cs="宋体"/>
                <w:color w:val="000000" w:themeColor="text1"/>
                <w:sz w:val="24"/>
                <w:szCs w:val="24"/>
                <w:lang w:val="en-US" w:eastAsia="zh-CN"/>
                <w14:textFill>
                  <w14:solidFill>
                    <w14:schemeClr w14:val="tx1"/>
                  </w14:solidFill>
                </w14:textFill>
              </w:rPr>
              <w:t>提供的针对本项目投标产品的安装调试方案的合理性、可行性进行评分。</w:t>
            </w:r>
          </w:p>
          <w:p w14:paraId="52647A2B">
            <w:pPr>
              <w:adjustRightInd w:val="0"/>
              <w:snapToGrid w:val="0"/>
              <w:spacing w:line="240" w:lineRule="auto"/>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snapToGrid w:val="0"/>
                <w:color w:val="auto"/>
                <w:kern w:val="0"/>
                <w:sz w:val="24"/>
                <w:highlight w:val="none"/>
                <w:lang w:bidi="ar"/>
              </w:rPr>
              <w:t>根据提供的方案与采购需求的满足程度，</w:t>
            </w:r>
            <w:r>
              <w:rPr>
                <w:rFonts w:hint="eastAsia" w:ascii="宋体" w:hAnsi="宋体" w:eastAsia="宋体" w:cs="宋体"/>
                <w:color w:val="auto"/>
                <w:sz w:val="24"/>
                <w:highlight w:val="none"/>
              </w:rPr>
              <w:t>完全符合本项目要求得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方案基本满足的，</w:t>
            </w:r>
            <w:r>
              <w:rPr>
                <w:rFonts w:hint="eastAsia" w:ascii="宋体" w:hAnsi="宋体" w:eastAsia="宋体" w:cs="宋体"/>
                <w:color w:val="auto"/>
                <w:sz w:val="24"/>
                <w:highlight w:val="none"/>
                <w:lang w:val="en-US" w:eastAsia="zh-CN"/>
              </w:rPr>
              <w:t>实施进度的合理性、可行性</w:t>
            </w:r>
            <w:r>
              <w:rPr>
                <w:rFonts w:hint="eastAsia" w:ascii="宋体" w:hAnsi="宋体" w:eastAsia="宋体" w:cs="宋体"/>
                <w:color w:val="auto"/>
                <w:sz w:val="24"/>
                <w:highlight w:val="none"/>
              </w:rPr>
              <w:t>一般的得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方案合理性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可行性</w:t>
            </w:r>
            <w:r>
              <w:rPr>
                <w:rFonts w:hint="eastAsia" w:ascii="宋体" w:hAnsi="宋体" w:eastAsia="宋体" w:cs="宋体"/>
                <w:color w:val="auto"/>
                <w:sz w:val="24"/>
                <w:highlight w:val="none"/>
              </w:rPr>
              <w:t>差的得1分，不提供不得分。</w:t>
            </w:r>
          </w:p>
        </w:tc>
      </w:tr>
      <w:tr w14:paraId="52D8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70" w:type="dxa"/>
            <w:vAlign w:val="center"/>
          </w:tcPr>
          <w:p w14:paraId="1C1B45DB">
            <w:pPr>
              <w:widowControl/>
              <w:snapToGrid w:val="0"/>
              <w:spacing w:line="360" w:lineRule="exact"/>
              <w:ind w:left="-53" w:leftChars="-25" w:right="-53" w:rightChars="-25"/>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sz w:val="24"/>
                <w:szCs w:val="24"/>
                <w:lang w:val="en-US" w:eastAsia="zh-CN"/>
              </w:rPr>
              <w:t>售后服务</w:t>
            </w:r>
          </w:p>
        </w:tc>
        <w:tc>
          <w:tcPr>
            <w:tcW w:w="850" w:type="dxa"/>
            <w:vAlign w:val="center"/>
          </w:tcPr>
          <w:p w14:paraId="5D53A28C">
            <w:pPr>
              <w:spacing w:line="36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0-5</w:t>
            </w:r>
          </w:p>
        </w:tc>
        <w:tc>
          <w:tcPr>
            <w:tcW w:w="7287" w:type="dxa"/>
            <w:vAlign w:val="center"/>
          </w:tcPr>
          <w:p w14:paraId="7751013E">
            <w:pPr>
              <w:adjustRightInd w:val="0"/>
              <w:snapToGrid w:val="0"/>
              <w:spacing w:line="24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主观分】</w:t>
            </w:r>
          </w:p>
          <w:p w14:paraId="66F14460">
            <w:pPr>
              <w:adjustRightInd w:val="0"/>
              <w:snapToGrid w:val="0"/>
              <w:spacing w:line="240" w:lineRule="auto"/>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lang w:val="en-US" w:eastAsia="zh-CN"/>
                <w14:textFill>
                  <w14:solidFill>
                    <w14:schemeClr w14:val="tx1"/>
                  </w14:solidFill>
                </w14:textFill>
              </w:rPr>
              <w:t>人</w:t>
            </w:r>
            <w:r>
              <w:rPr>
                <w:rFonts w:hint="default" w:ascii="宋体" w:hAnsi="宋体" w:eastAsia="宋体" w:cs="宋体"/>
                <w:color w:val="000000" w:themeColor="text1"/>
                <w:sz w:val="24"/>
                <w:szCs w:val="24"/>
                <w:lang w:val="en-US" w:eastAsia="zh-CN"/>
                <w14:textFill>
                  <w14:solidFill>
                    <w14:schemeClr w14:val="tx1"/>
                  </w14:solidFill>
                </w14:textFill>
              </w:rPr>
              <w:t>根据本项目采购需求及特点提供售后服务方案（包括服务内容、服务承诺、响应时间、服务方式、人员配备、应急服务等），根据方案的全面性、详细性、可行性进行评分。</w:t>
            </w:r>
          </w:p>
          <w:p w14:paraId="58F98422">
            <w:pPr>
              <w:adjustRightInd w:val="0"/>
              <w:snapToGrid w:val="0"/>
              <w:spacing w:line="240" w:lineRule="auto"/>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snapToGrid w:val="0"/>
                <w:color w:val="auto"/>
                <w:kern w:val="0"/>
                <w:sz w:val="24"/>
                <w:highlight w:val="none"/>
                <w:lang w:bidi="ar"/>
              </w:rPr>
              <w:t>根据提供的方案与采购需求的满足程度，</w:t>
            </w:r>
            <w:r>
              <w:rPr>
                <w:rFonts w:hint="eastAsia" w:ascii="宋体" w:hAnsi="宋体" w:eastAsia="宋体" w:cs="宋体"/>
                <w:color w:val="auto"/>
                <w:sz w:val="24"/>
                <w:highlight w:val="none"/>
              </w:rPr>
              <w:t>完全符合本项目要求得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方案基本满足的，</w:t>
            </w:r>
            <w:r>
              <w:rPr>
                <w:rFonts w:hint="eastAsia" w:ascii="宋体" w:hAnsi="宋体" w:eastAsia="宋体" w:cs="宋体"/>
                <w:color w:val="auto"/>
                <w:sz w:val="24"/>
                <w:highlight w:val="none"/>
                <w:lang w:val="en-US" w:eastAsia="zh-CN"/>
              </w:rPr>
              <w:t>实施进度的合理性、可行性</w:t>
            </w:r>
            <w:r>
              <w:rPr>
                <w:rFonts w:hint="eastAsia" w:ascii="宋体" w:hAnsi="宋体" w:eastAsia="宋体" w:cs="宋体"/>
                <w:color w:val="auto"/>
                <w:sz w:val="24"/>
                <w:highlight w:val="none"/>
              </w:rPr>
              <w:t>一般的得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方案合理性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可行性</w:t>
            </w:r>
            <w:r>
              <w:rPr>
                <w:rFonts w:hint="eastAsia" w:ascii="宋体" w:hAnsi="宋体" w:eastAsia="宋体" w:cs="宋体"/>
                <w:color w:val="auto"/>
                <w:sz w:val="24"/>
                <w:highlight w:val="none"/>
              </w:rPr>
              <w:t>差的得1分，不提供不得分。</w:t>
            </w:r>
          </w:p>
        </w:tc>
      </w:tr>
      <w:tr w14:paraId="081D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70" w:type="dxa"/>
            <w:vAlign w:val="center"/>
          </w:tcPr>
          <w:p w14:paraId="0D3946E7">
            <w:pPr>
              <w:widowControl/>
              <w:snapToGrid w:val="0"/>
              <w:spacing w:line="360" w:lineRule="exact"/>
              <w:ind w:left="-53" w:leftChars="-25" w:right="-53" w:rightChars="-25"/>
              <w:jc w:val="center"/>
              <w:rPr>
                <w:rFonts w:hint="eastAsia" w:ascii="宋体" w:hAnsi="宋体" w:eastAsia="宋体" w:cs="宋体"/>
                <w:sz w:val="24"/>
                <w:szCs w:val="24"/>
              </w:rPr>
            </w:pPr>
            <w:r>
              <w:rPr>
                <w:rFonts w:hint="eastAsia" w:ascii="宋体" w:hAnsi="宋体" w:eastAsia="宋体" w:cs="宋体"/>
                <w:sz w:val="24"/>
                <w:szCs w:val="24"/>
              </w:rPr>
              <w:t>培训方案</w:t>
            </w:r>
          </w:p>
        </w:tc>
        <w:tc>
          <w:tcPr>
            <w:tcW w:w="850" w:type="dxa"/>
            <w:vAlign w:val="center"/>
          </w:tcPr>
          <w:p w14:paraId="5D7F73CE">
            <w:pPr>
              <w:spacing w:line="36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0-2</w:t>
            </w:r>
          </w:p>
        </w:tc>
        <w:tc>
          <w:tcPr>
            <w:tcW w:w="7287" w:type="dxa"/>
            <w:vAlign w:val="center"/>
          </w:tcPr>
          <w:p w14:paraId="568A76FD">
            <w:pPr>
              <w:adjustRightInd w:val="0"/>
              <w:snapToGrid w:val="0"/>
              <w:spacing w:line="24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客观分】</w:t>
            </w:r>
          </w:p>
          <w:p w14:paraId="28FD06AF">
            <w:pPr>
              <w:adjustRightInd w:val="0"/>
              <w:snapToGrid w:val="0"/>
              <w:spacing w:line="240" w:lineRule="auto"/>
              <w:jc w:val="left"/>
              <w:rPr>
                <w:rFonts w:hint="default"/>
                <w:lang w:val="en-US" w:eastAsia="zh-CN"/>
              </w:rPr>
            </w:pPr>
            <w:r>
              <w:rPr>
                <w:rFonts w:hint="default" w:ascii="宋体" w:hAnsi="宋体" w:eastAsia="宋体" w:cs="宋体"/>
                <w:color w:val="000000" w:themeColor="text1"/>
                <w:sz w:val="24"/>
                <w:szCs w:val="24"/>
                <w:lang w:val="en-US" w:eastAsia="zh-CN"/>
                <w14:textFill>
                  <w14:solidFill>
                    <w14:schemeClr w14:val="tx1"/>
                  </w14:solidFill>
                </w14:textFill>
              </w:rPr>
              <w:t>投标人针对本项目投标产品提供培训方案：①培训内容，②培训</w:t>
            </w:r>
            <w:r>
              <w:rPr>
                <w:rFonts w:hint="eastAsia" w:ascii="宋体" w:hAnsi="宋体" w:cs="宋体"/>
                <w:color w:val="000000" w:themeColor="text1"/>
                <w:sz w:val="24"/>
                <w:szCs w:val="24"/>
                <w:lang w:val="en-US" w:eastAsia="zh-CN"/>
                <w14:textFill>
                  <w14:solidFill>
                    <w14:schemeClr w14:val="tx1"/>
                  </w14:solidFill>
                </w14:textFill>
              </w:rPr>
              <w:t>时间，</w:t>
            </w:r>
            <w:r>
              <w:rPr>
                <w:rFonts w:hint="eastAsia" w:ascii="宋体" w:hAnsi="宋体" w:eastAsia="宋体" w:cs="宋体"/>
                <w:color w:val="000000" w:themeColor="text1"/>
                <w:sz w:val="24"/>
                <w:szCs w:val="24"/>
                <w:lang w:val="en-US" w:eastAsia="zh-CN"/>
                <w14:textFill>
                  <w14:solidFill>
                    <w14:schemeClr w14:val="tx1"/>
                  </w14:solidFill>
                </w14:textFill>
              </w:rPr>
              <w:t>每包含1项内容得1分，最高得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分。</w:t>
            </w:r>
          </w:p>
        </w:tc>
      </w:tr>
      <w:tr w14:paraId="1952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270" w:type="dxa"/>
            <w:vAlign w:val="center"/>
          </w:tcPr>
          <w:p w14:paraId="402E26DE">
            <w:pPr>
              <w:widowControl/>
              <w:snapToGrid w:val="0"/>
              <w:spacing w:line="360" w:lineRule="exact"/>
              <w:ind w:left="-53" w:leftChars="-25" w:right="-53" w:rightChars="-25"/>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配件耗材</w:t>
            </w:r>
          </w:p>
        </w:tc>
        <w:tc>
          <w:tcPr>
            <w:tcW w:w="850" w:type="dxa"/>
            <w:vAlign w:val="center"/>
          </w:tcPr>
          <w:p w14:paraId="4E3D3DFF">
            <w:pPr>
              <w:spacing w:line="36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0-2</w:t>
            </w:r>
          </w:p>
        </w:tc>
        <w:tc>
          <w:tcPr>
            <w:tcW w:w="7287" w:type="dxa"/>
            <w:vAlign w:val="top"/>
          </w:tcPr>
          <w:p w14:paraId="1CCCD995">
            <w:pPr>
              <w:adjustRightInd w:val="0"/>
              <w:snapToGrid w:val="0"/>
              <w:spacing w:line="24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客观分】</w:t>
            </w:r>
          </w:p>
          <w:p w14:paraId="150BC898">
            <w:pPr>
              <w:adjustRightInd w:val="0"/>
              <w:snapToGrid w:val="0"/>
              <w:spacing w:line="24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投标人根据采购需求提供产品相关配件、附件、备品备件及耗材清单，承诺配件耗材准备充分，能有效保障产品正常运行。</w:t>
            </w:r>
          </w:p>
          <w:p w14:paraId="46A73726">
            <w:pPr>
              <w:adjustRightInd w:val="0"/>
              <w:snapToGrid w:val="0"/>
              <w:spacing w:line="24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提供承诺函</w:t>
            </w:r>
            <w:r>
              <w:rPr>
                <w:rFonts w:hint="eastAsia" w:ascii="宋体" w:hAnsi="宋体" w:eastAsia="宋体" w:cs="宋体"/>
                <w:color w:val="000000" w:themeColor="text1"/>
                <w:sz w:val="24"/>
                <w:szCs w:val="24"/>
                <w:lang w:eastAsia="zh-CN"/>
                <w14:textFill>
                  <w14:solidFill>
                    <w14:schemeClr w14:val="tx1"/>
                  </w14:solidFill>
                </w14:textFill>
              </w:rPr>
              <w:t>。</w:t>
            </w:r>
          </w:p>
          <w:p w14:paraId="7855F1B8">
            <w:pPr>
              <w:pStyle w:val="18"/>
              <w:spacing w:after="0" w:line="240" w:lineRule="auto"/>
              <w:ind w:left="0" w:leftChars="0" w:firstLine="0" w:firstLineChars="0"/>
              <w:rPr>
                <w:rFonts w:hint="default"/>
                <w:lang w:val="en-US" w:eastAsia="zh-CN"/>
              </w:rPr>
            </w:pPr>
            <w:r>
              <w:rPr>
                <w:rFonts w:hint="eastAsia" w:hAnsi="宋体" w:cs="宋体"/>
                <w:color w:val="000000" w:themeColor="text1"/>
                <w:sz w:val="24"/>
                <w:szCs w:val="24"/>
                <w:lang w:val="en-US" w:eastAsia="zh-CN"/>
                <w14:textFill>
                  <w14:solidFill>
                    <w14:schemeClr w14:val="tx1"/>
                  </w14:solidFill>
                </w14:textFill>
              </w:rPr>
              <w:t>承诺提供的备品备件数量充足、品种齐全，后续技术支持和维护能力强的得2分，提供的备品配件数量、品种较少的得1分，不提供承诺不得分。</w:t>
            </w:r>
          </w:p>
        </w:tc>
      </w:tr>
      <w:tr w14:paraId="627C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270" w:type="dxa"/>
            <w:vAlign w:val="center"/>
          </w:tcPr>
          <w:p w14:paraId="0906B350">
            <w:pPr>
              <w:widowControl/>
              <w:snapToGrid w:val="0"/>
              <w:spacing w:line="360" w:lineRule="exact"/>
              <w:ind w:left="-53" w:leftChars="-25" w:right="-53" w:rightChars="-25"/>
              <w:jc w:val="center"/>
              <w:rPr>
                <w:rFonts w:hint="default" w:ascii="宋体" w:hAnsi="宋体" w:cs="宋体"/>
                <w:sz w:val="24"/>
                <w:szCs w:val="24"/>
                <w:lang w:val="en-US" w:eastAsia="zh-CN"/>
              </w:rPr>
            </w:pPr>
            <w:r>
              <w:rPr>
                <w:rFonts w:hint="eastAsia" w:ascii="宋体" w:hAnsi="宋体" w:cs="宋体"/>
                <w:sz w:val="24"/>
                <w:szCs w:val="24"/>
                <w:lang w:val="en-US" w:eastAsia="zh-CN"/>
              </w:rPr>
              <w:t>样品</w:t>
            </w:r>
          </w:p>
        </w:tc>
        <w:tc>
          <w:tcPr>
            <w:tcW w:w="850" w:type="dxa"/>
            <w:vAlign w:val="center"/>
          </w:tcPr>
          <w:p w14:paraId="190E1D2F">
            <w:pPr>
              <w:spacing w:line="360" w:lineRule="exact"/>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0-5</w:t>
            </w:r>
          </w:p>
        </w:tc>
        <w:tc>
          <w:tcPr>
            <w:tcW w:w="7287" w:type="dxa"/>
            <w:vAlign w:val="top"/>
          </w:tcPr>
          <w:p w14:paraId="36357B3B">
            <w:pPr>
              <w:adjustRightInd w:val="0"/>
              <w:snapToGrid w:val="0"/>
              <w:spacing w:line="24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主观分】</w:t>
            </w:r>
          </w:p>
          <w:p w14:paraId="669D7F0C">
            <w:pPr>
              <w:adjustRightInd w:val="0"/>
              <w:snapToGrid w:val="0"/>
              <w:spacing w:line="240" w:lineRule="auto"/>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根据投标</w:t>
            </w:r>
            <w:r>
              <w:rPr>
                <w:rFonts w:hint="eastAsia" w:ascii="宋体" w:hAnsi="宋体" w:eastAsia="宋体" w:cs="宋体"/>
                <w:color w:val="000000" w:themeColor="text1"/>
                <w:sz w:val="24"/>
                <w:szCs w:val="24"/>
                <w:lang w:val="en-US" w:eastAsia="zh-CN"/>
                <w14:textFill>
                  <w14:solidFill>
                    <w14:schemeClr w14:val="tx1"/>
                  </w14:solidFill>
                </w14:textFill>
              </w:rPr>
              <w:t>人</w:t>
            </w:r>
            <w:r>
              <w:rPr>
                <w:rFonts w:hint="default" w:ascii="宋体" w:hAnsi="宋体" w:eastAsia="宋体" w:cs="宋体"/>
                <w:color w:val="000000" w:themeColor="text1"/>
                <w:sz w:val="24"/>
                <w:szCs w:val="24"/>
                <w:lang w:val="en-US" w:eastAsia="zh-CN"/>
                <w14:textFill>
                  <w14:solidFill>
                    <w14:schemeClr w14:val="tx1"/>
                  </w14:solidFill>
                </w14:textFill>
              </w:rPr>
              <w:t>提供的</w:t>
            </w:r>
            <w:r>
              <w:rPr>
                <w:rFonts w:hint="eastAsia" w:ascii="宋体" w:hAnsi="宋体" w:eastAsia="宋体" w:cs="宋体"/>
                <w:color w:val="000000" w:themeColor="text1"/>
                <w:sz w:val="24"/>
                <w:szCs w:val="24"/>
                <w:lang w:val="en-US" w:eastAsia="zh-CN"/>
                <w14:textFill>
                  <w14:solidFill>
                    <w14:schemeClr w14:val="tx1"/>
                  </w14:solidFill>
                </w14:textFill>
              </w:rPr>
              <w:t>样品与</w:t>
            </w:r>
            <w:r>
              <w:rPr>
                <w:rFonts w:hint="eastAsia" w:ascii="宋体" w:hAnsi="宋体" w:eastAsia="宋体" w:cs="宋体"/>
                <w:color w:val="000000" w:themeColor="text1"/>
                <w:sz w:val="24"/>
                <w:szCs w:val="24"/>
                <w14:textFill>
                  <w14:solidFill>
                    <w14:schemeClr w14:val="tx1"/>
                  </w14:solidFill>
                </w14:textFill>
              </w:rPr>
              <w:t>采购需求</w:t>
            </w:r>
            <w:r>
              <w:rPr>
                <w:rFonts w:hint="eastAsia" w:ascii="宋体" w:hAnsi="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符合程度</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制</w:t>
            </w:r>
            <w:r>
              <w:rPr>
                <w:rFonts w:hint="eastAsia" w:ascii="宋体" w:hAnsi="宋体" w:cs="宋体"/>
                <w:color w:val="000000" w:themeColor="text1"/>
                <w:sz w:val="24"/>
                <w:szCs w:val="24"/>
                <w:lang w:val="en-US" w:eastAsia="zh-CN"/>
                <w14:textFill>
                  <w14:solidFill>
                    <w14:schemeClr w14:val="tx1"/>
                  </w14:solidFill>
                </w14:textFill>
              </w:rPr>
              <w:t>造</w:t>
            </w:r>
            <w:r>
              <w:rPr>
                <w:rFonts w:hint="eastAsia" w:ascii="宋体" w:hAnsi="宋体" w:eastAsia="宋体" w:cs="宋体"/>
                <w:color w:val="000000" w:themeColor="text1"/>
                <w:sz w:val="24"/>
                <w:szCs w:val="24"/>
                <w14:textFill>
                  <w14:solidFill>
                    <w14:schemeClr w14:val="tx1"/>
                  </w14:solidFill>
                </w14:textFill>
              </w:rPr>
              <w:t>工艺精湛及细节处理程度</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移动速度及定位精度等方面性能进行评分。</w:t>
            </w:r>
            <w:r>
              <w:rPr>
                <w:rFonts w:hint="eastAsia" w:ascii="宋体" w:hAnsi="宋体" w:cs="宋体"/>
                <w:color w:val="000000" w:themeColor="text1"/>
                <w:sz w:val="24"/>
                <w:szCs w:val="24"/>
                <w:lang w:val="en-US" w:eastAsia="zh-CN"/>
                <w14:textFill>
                  <w14:solidFill>
                    <w14:schemeClr w14:val="tx1"/>
                  </w14:solidFill>
                </w14:textFill>
              </w:rPr>
              <w:t>未提供样品视为无效。</w:t>
            </w:r>
          </w:p>
          <w:p w14:paraId="19E7887A">
            <w:pPr>
              <w:adjustRightInd w:val="0"/>
              <w:snapToGrid w:val="0"/>
              <w:spacing w:line="24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与采购需求符合程度完全符合的得2分，基本符合得1分，差距较大的得1分，不符合的不得分。</w:t>
            </w:r>
          </w:p>
          <w:p w14:paraId="41E64A98">
            <w:pPr>
              <w:adjustRightInd w:val="0"/>
              <w:snapToGrid w:val="0"/>
              <w:spacing w:line="240" w:lineRule="auto"/>
              <w:jc w:val="left"/>
              <w:rPr>
                <w:rFonts w:hint="default"/>
                <w:lang w:val="en-US" w:eastAsia="zh-CN"/>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制造工艺精湛</w:t>
            </w:r>
            <w:r>
              <w:rPr>
                <w:rFonts w:hint="eastAsia" w:ascii="宋体" w:hAnsi="宋体" w:cs="宋体"/>
                <w:color w:val="000000" w:themeColor="text1"/>
                <w:sz w:val="24"/>
                <w:szCs w:val="24"/>
                <w:lang w:val="en-US" w:eastAsia="zh-CN"/>
                <w14:textFill>
                  <w14:solidFill>
                    <w14:schemeClr w14:val="tx1"/>
                  </w14:solidFill>
                </w14:textFill>
              </w:rPr>
              <w:t>，细节处理细致的得3分，制造工艺一般，细节处理略粗糙的得1分，不符合的不得分。</w:t>
            </w:r>
          </w:p>
        </w:tc>
      </w:tr>
    </w:tbl>
    <w:p w14:paraId="52C12E2F">
      <w:pPr>
        <w:tabs>
          <w:tab w:val="right" w:pos="8731"/>
        </w:tabs>
        <w:adjustRightInd w:val="0"/>
        <w:snapToGrid w:val="0"/>
        <w:spacing w:line="360" w:lineRule="auto"/>
        <w:ind w:firstLine="413" w:firstLineChars="196"/>
        <w:rPr>
          <w:rFonts w:hint="eastAsia" w:ascii="宋体" w:hAnsi="宋体" w:eastAsia="宋体" w:cs="宋体"/>
          <w:b w:val="0"/>
          <w:bCs w:val="0"/>
        </w:rPr>
      </w:pPr>
      <w:r>
        <w:rPr>
          <w:rFonts w:hint="eastAsia" w:ascii="宋体" w:hAnsi="宋体" w:eastAsia="宋体" w:cs="宋体"/>
          <w:b/>
          <w:bCs/>
          <w:color w:val="auto"/>
          <w:sz w:val="21"/>
          <w:szCs w:val="21"/>
          <w:highlight w:val="none"/>
        </w:rPr>
        <w:t>特别说明：依据浙江省财政厅关于进一步规范政府采购秩序促进公平竞争的通知（浙财采监〔2025</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2号）要求，在本项目评审结束后、合同签订前，中标(成交)</w:t>
      </w:r>
      <w:r>
        <w:rPr>
          <w:rFonts w:hint="eastAsia" w:ascii="宋体" w:hAnsi="宋体" w:eastAsia="宋体" w:cs="宋体"/>
          <w:b/>
          <w:bCs/>
          <w:color w:val="auto"/>
          <w:sz w:val="21"/>
          <w:szCs w:val="21"/>
          <w:highlight w:val="none"/>
          <w:lang w:val="en-US" w:eastAsia="zh-CN"/>
        </w:rPr>
        <w:t>人</w:t>
      </w:r>
      <w:r>
        <w:rPr>
          <w:rFonts w:hint="eastAsia" w:ascii="宋体" w:hAnsi="宋体" w:eastAsia="宋体" w:cs="宋体"/>
          <w:b/>
          <w:bCs/>
          <w:color w:val="auto"/>
          <w:sz w:val="21"/>
          <w:szCs w:val="21"/>
          <w:highlight w:val="none"/>
        </w:rPr>
        <w:t>需提供投标(响应)文件中涉及客观分评审内容的检测报告、认证证书等所有资料的原件给采购人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采购代理机构</w:t>
      </w:r>
      <w:r>
        <w:rPr>
          <w:rFonts w:hint="eastAsia" w:ascii="宋体" w:hAnsi="宋体" w:eastAsia="宋体" w:cs="宋体"/>
          <w:b/>
          <w:bCs/>
          <w:color w:val="auto"/>
          <w:sz w:val="21"/>
          <w:szCs w:val="21"/>
          <w:highlight w:val="none"/>
        </w:rPr>
        <w:t>进行核查；提供的资料若有虚假，一经查实，报告本级财政部门处理。</w:t>
      </w:r>
    </w:p>
    <w:p w14:paraId="276A5DE5">
      <w:pPr>
        <w:spacing w:line="360" w:lineRule="auto"/>
        <w:ind w:firstLine="482" w:firstLineChars="200"/>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五</w:t>
      </w:r>
      <w:r>
        <w:rPr>
          <w:rFonts w:hint="default" w:ascii="宋体" w:hAnsi="宋体"/>
          <w:b/>
          <w:color w:val="000000" w:themeColor="text1"/>
          <w:sz w:val="24"/>
          <w:szCs w:val="24"/>
          <w14:textFill>
            <w14:solidFill>
              <w14:schemeClr w14:val="tx1"/>
            </w14:solidFill>
          </w14:textFill>
        </w:rPr>
        <w:t>、询标</w:t>
      </w:r>
    </w:p>
    <w:p w14:paraId="36A0DF5A">
      <w:pPr>
        <w:pStyle w:val="19"/>
        <w:adjustRightInd w:val="0"/>
        <w:snapToGrid w:val="0"/>
        <w:spacing w:line="360" w:lineRule="auto"/>
        <w:ind w:firstLine="464" w:firstLineChars="200"/>
        <w:rPr>
          <w:rFonts w:hAnsi="宋体"/>
          <w:bCs/>
          <w:color w:val="000000" w:themeColor="text1"/>
          <w:sz w:val="24"/>
          <w14:textFill>
            <w14:solidFill>
              <w14:schemeClr w14:val="tx1"/>
            </w14:solidFill>
          </w14:textFill>
        </w:rPr>
      </w:pPr>
      <w:r>
        <w:rPr>
          <w:rFonts w:hint="default" w:hAnsi="宋体"/>
          <w:bCs/>
          <w:color w:val="000000" w:themeColor="text1"/>
          <w:sz w:val="24"/>
          <w14:textFill>
            <w14:solidFill>
              <w14:schemeClr w14:val="tx1"/>
            </w14:solidFill>
          </w14:textFill>
        </w:rPr>
        <w:t>对投标文件中存在含义不清楚的内容，必要时评标委员会要求</w:t>
      </w:r>
      <w:r>
        <w:rPr>
          <w:rFonts w:hAnsi="宋体"/>
          <w:bCs/>
          <w:color w:val="000000" w:themeColor="text1"/>
          <w:sz w:val="24"/>
          <w14:textFill>
            <w14:solidFill>
              <w14:schemeClr w14:val="tx1"/>
            </w14:solidFill>
          </w14:textFill>
        </w:rPr>
        <w:t>供应商</w:t>
      </w:r>
      <w:r>
        <w:rPr>
          <w:rFonts w:hint="eastAsia" w:hAnsi="宋体"/>
          <w:bCs/>
          <w:color w:val="000000" w:themeColor="text1"/>
          <w:sz w:val="24"/>
          <w:lang w:eastAsia="zh-CN"/>
          <w14:textFill>
            <w14:solidFill>
              <w14:schemeClr w14:val="tx1"/>
            </w14:solidFill>
          </w14:textFill>
        </w:rPr>
        <w:t>做必要</w:t>
      </w:r>
      <w:r>
        <w:rPr>
          <w:rFonts w:hint="default" w:hAnsi="宋体"/>
          <w:bCs/>
          <w:color w:val="000000" w:themeColor="text1"/>
          <w:sz w:val="24"/>
          <w14:textFill>
            <w14:solidFill>
              <w14:schemeClr w14:val="tx1"/>
            </w14:solidFill>
          </w14:textFill>
        </w:rPr>
        <w:t>的澄清、说明或补正。询标记录需</w:t>
      </w:r>
      <w:r>
        <w:rPr>
          <w:rFonts w:hAnsi="宋体"/>
          <w:bCs/>
          <w:color w:val="000000" w:themeColor="text1"/>
          <w:sz w:val="24"/>
          <w14:textFill>
            <w14:solidFill>
              <w14:schemeClr w14:val="tx1"/>
            </w14:solidFill>
          </w14:textFill>
        </w:rPr>
        <w:t>供应商</w:t>
      </w:r>
      <w:r>
        <w:rPr>
          <w:rFonts w:hint="default" w:hAnsi="宋体"/>
          <w:bCs/>
          <w:color w:val="000000" w:themeColor="text1"/>
          <w:sz w:val="24"/>
          <w14:textFill>
            <w14:solidFill>
              <w14:schemeClr w14:val="tx1"/>
            </w14:solidFill>
          </w14:textFill>
        </w:rPr>
        <w:t>授权代表签字确认</w:t>
      </w:r>
      <w:r>
        <w:rPr>
          <w:rFonts w:hAnsi="宋体"/>
          <w:bCs/>
          <w:color w:val="000000" w:themeColor="text1"/>
          <w:sz w:val="24"/>
          <w14:textFill>
            <w14:solidFill>
              <w14:schemeClr w14:val="tx1"/>
            </w14:solidFill>
          </w14:textFill>
        </w:rPr>
        <w:t>或供应商盖章确认</w:t>
      </w:r>
      <w:r>
        <w:rPr>
          <w:rFonts w:hint="default" w:hAnsi="宋体"/>
          <w:bCs/>
          <w:color w:val="000000" w:themeColor="text1"/>
          <w:sz w:val="24"/>
          <w14:textFill>
            <w14:solidFill>
              <w14:schemeClr w14:val="tx1"/>
            </w14:solidFill>
          </w14:textFill>
        </w:rPr>
        <w:t>，它将作为投标文件的一部分。</w:t>
      </w:r>
    </w:p>
    <w:p w14:paraId="54A54C45">
      <w:pPr>
        <w:spacing w:line="360" w:lineRule="auto"/>
        <w:ind w:firstLine="482" w:firstLineChars="200"/>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六、修改评标结果</w:t>
      </w:r>
    </w:p>
    <w:p w14:paraId="646BE555">
      <w:pPr>
        <w:pStyle w:val="19"/>
        <w:adjustRightInd w:val="0"/>
        <w:snapToGrid w:val="0"/>
        <w:spacing w:line="360" w:lineRule="auto"/>
        <w:ind w:firstLine="464" w:firstLineChars="200"/>
        <w:rPr>
          <w:rFonts w:hAnsi="宋体"/>
          <w:bCs/>
          <w:color w:val="000000" w:themeColor="text1"/>
          <w:sz w:val="24"/>
          <w14:textFill>
            <w14:solidFill>
              <w14:schemeClr w14:val="tx1"/>
            </w14:solidFill>
          </w14:textFill>
        </w:rPr>
      </w:pPr>
      <w:r>
        <w:rPr>
          <w:rFonts w:hint="default" w:hAnsi="宋体"/>
          <w:bCs/>
          <w:color w:val="000000" w:themeColor="text1"/>
          <w:sz w:val="24"/>
          <w14:textFill>
            <w14:solidFill>
              <w14:schemeClr w14:val="tx1"/>
            </w14:solidFill>
          </w14:textFill>
        </w:rPr>
        <w:t>评标结果汇总完成后，除下列情形外，任何人不得修改评标结果：</w:t>
      </w:r>
    </w:p>
    <w:p w14:paraId="1A49C7CC">
      <w:pPr>
        <w:pStyle w:val="19"/>
        <w:adjustRightInd w:val="0"/>
        <w:snapToGrid w:val="0"/>
        <w:spacing w:line="360" w:lineRule="auto"/>
        <w:ind w:firstLine="464" w:firstLineChars="200"/>
        <w:rPr>
          <w:rFonts w:hAnsi="宋体"/>
          <w:bCs/>
          <w:color w:val="000000" w:themeColor="text1"/>
          <w:sz w:val="24"/>
          <w14:textFill>
            <w14:solidFill>
              <w14:schemeClr w14:val="tx1"/>
            </w14:solidFill>
          </w14:textFill>
        </w:rPr>
      </w:pPr>
      <w:r>
        <w:rPr>
          <w:rFonts w:hint="default" w:hAnsi="宋体"/>
          <w:bCs/>
          <w:color w:val="000000" w:themeColor="text1"/>
          <w:sz w:val="24"/>
          <w14:textFill>
            <w14:solidFill>
              <w14:schemeClr w14:val="tx1"/>
            </w14:solidFill>
          </w14:textFill>
        </w:rPr>
        <w:t>（一）分值汇总计算错误的</w:t>
      </w:r>
    </w:p>
    <w:p w14:paraId="1B828F64">
      <w:pPr>
        <w:pStyle w:val="19"/>
        <w:adjustRightInd w:val="0"/>
        <w:snapToGrid w:val="0"/>
        <w:spacing w:line="360" w:lineRule="auto"/>
        <w:ind w:firstLine="464" w:firstLineChars="200"/>
        <w:rPr>
          <w:rFonts w:hAnsi="宋体"/>
          <w:bCs/>
          <w:color w:val="000000" w:themeColor="text1"/>
          <w:sz w:val="24"/>
          <w14:textFill>
            <w14:solidFill>
              <w14:schemeClr w14:val="tx1"/>
            </w14:solidFill>
          </w14:textFill>
        </w:rPr>
      </w:pPr>
      <w:r>
        <w:rPr>
          <w:rFonts w:hint="default" w:hAnsi="宋体"/>
          <w:bCs/>
          <w:color w:val="000000" w:themeColor="text1"/>
          <w:sz w:val="24"/>
          <w14:textFill>
            <w14:solidFill>
              <w14:schemeClr w14:val="tx1"/>
            </w14:solidFill>
          </w14:textFill>
        </w:rPr>
        <w:t>（二）分项评分超出评分标准范围的；</w:t>
      </w:r>
    </w:p>
    <w:p w14:paraId="7AC39E3B">
      <w:pPr>
        <w:pStyle w:val="19"/>
        <w:adjustRightInd w:val="0"/>
        <w:snapToGrid w:val="0"/>
        <w:spacing w:line="360" w:lineRule="auto"/>
        <w:ind w:firstLine="464" w:firstLineChars="200"/>
        <w:rPr>
          <w:rFonts w:hAnsi="宋体"/>
          <w:bCs/>
          <w:color w:val="000000" w:themeColor="text1"/>
          <w:sz w:val="24"/>
          <w14:textFill>
            <w14:solidFill>
              <w14:schemeClr w14:val="tx1"/>
            </w14:solidFill>
          </w14:textFill>
        </w:rPr>
      </w:pPr>
      <w:r>
        <w:rPr>
          <w:rFonts w:hint="default" w:hAnsi="宋体"/>
          <w:bCs/>
          <w:color w:val="000000" w:themeColor="text1"/>
          <w:sz w:val="24"/>
          <w14:textFill>
            <w14:solidFill>
              <w14:schemeClr w14:val="tx1"/>
            </w14:solidFill>
          </w14:textFill>
        </w:rPr>
        <w:t>（三）评标委员会成员对客观评审因素评分不一致的；</w:t>
      </w:r>
    </w:p>
    <w:p w14:paraId="3D9A3266">
      <w:pPr>
        <w:pStyle w:val="19"/>
        <w:adjustRightInd w:val="0"/>
        <w:snapToGrid w:val="0"/>
        <w:spacing w:line="360" w:lineRule="auto"/>
        <w:ind w:firstLine="464" w:firstLineChars="200"/>
        <w:rPr>
          <w:rFonts w:hAnsi="宋体"/>
          <w:bCs/>
          <w:color w:val="000000" w:themeColor="text1"/>
          <w:sz w:val="24"/>
          <w14:textFill>
            <w14:solidFill>
              <w14:schemeClr w14:val="tx1"/>
            </w14:solidFill>
          </w14:textFill>
        </w:rPr>
      </w:pPr>
      <w:r>
        <w:rPr>
          <w:rFonts w:hint="default" w:hAnsi="宋体"/>
          <w:bCs/>
          <w:color w:val="000000" w:themeColor="text1"/>
          <w:sz w:val="24"/>
          <w14:textFill>
            <w14:solidFill>
              <w14:schemeClr w14:val="tx1"/>
            </w14:solidFill>
          </w14:textFill>
        </w:rPr>
        <w:t>（四）经评标委员会认定评分畸高、畸低的。</w:t>
      </w:r>
    </w:p>
    <w:p w14:paraId="5F8C3B5C">
      <w:pPr>
        <w:rPr>
          <w:rFonts w:ascii="宋体" w:hAnsi="宋体"/>
          <w:bCs/>
          <w:color w:val="000000" w:themeColor="text1"/>
          <w:sz w:val="24"/>
          <w14:textFill>
            <w14:solidFill>
              <w14:schemeClr w14:val="tx1"/>
            </w14:solidFill>
          </w14:textFill>
        </w:rPr>
      </w:pPr>
      <w:r>
        <w:rPr>
          <w:rFonts w:hint="default" w:ascii="宋体" w:hAnsi="宋体"/>
          <w:bCs/>
          <w:color w:val="000000" w:themeColor="text1"/>
          <w:sz w:val="24"/>
          <w14:textFill>
            <w14:solidFill>
              <w14:schemeClr w14:val="tx1"/>
            </w14:solidFill>
          </w14:textFill>
        </w:rPr>
        <w:br w:type="page"/>
      </w:r>
    </w:p>
    <w:p w14:paraId="21CE1D21">
      <w:pPr>
        <w:pStyle w:val="7"/>
        <w:snapToGrid w:val="0"/>
        <w:spacing w:before="120" w:after="120" w:line="360" w:lineRule="auto"/>
        <w:jc w:val="center"/>
        <w:outlineLvl w:val="0"/>
        <w:rPr>
          <w:rFonts w:hAnsi="宋体"/>
          <w:b/>
          <w:color w:val="000000" w:themeColor="text1"/>
          <w14:textFill>
            <w14:solidFill>
              <w14:schemeClr w14:val="tx1"/>
            </w14:solidFill>
          </w14:textFill>
        </w:rPr>
      </w:pPr>
      <w:bookmarkStart w:id="67" w:name="_Toc163423943"/>
      <w:r>
        <w:rPr>
          <w:rFonts w:hint="default" w:hAnsi="宋体"/>
          <w:b/>
          <w:color w:val="000000" w:themeColor="text1"/>
          <w:sz w:val="36"/>
          <w:szCs w:val="36"/>
          <w14:textFill>
            <w14:solidFill>
              <w14:schemeClr w14:val="tx1"/>
            </w14:solidFill>
          </w14:textFill>
        </w:rPr>
        <w:t>第四章  采购内容及需求</w:t>
      </w:r>
      <w:bookmarkEnd w:id="67"/>
    </w:p>
    <w:p w14:paraId="7B403342">
      <w:pPr>
        <w:adjustRightInd w:val="0"/>
        <w:snapToGrid w:val="0"/>
        <w:spacing w:line="360" w:lineRule="auto"/>
        <w:ind w:firstLine="482" w:firstLineChars="200"/>
        <w:rPr>
          <w:rFonts w:hint="eastAsia" w:ascii="宋体" w:hAnsi="宋体" w:cs="Times New Roman"/>
          <w:b/>
          <w:color w:val="000000" w:themeColor="text1"/>
          <w:sz w:val="24"/>
          <w:lang w:val="en-US" w:eastAsia="zh-CN"/>
          <w14:textFill>
            <w14:solidFill>
              <w14:schemeClr w14:val="tx1"/>
            </w14:solidFill>
          </w14:textFill>
        </w:rPr>
      </w:pPr>
      <w:r>
        <w:rPr>
          <w:rFonts w:ascii="宋体" w:hAnsi="宋体" w:cs="Times New Roman"/>
          <w:b/>
          <w:color w:val="000000" w:themeColor="text1"/>
          <w:sz w:val="24"/>
          <w14:textFill>
            <w14:solidFill>
              <w14:schemeClr w14:val="tx1"/>
            </w14:solidFill>
          </w14:textFill>
        </w:rPr>
        <w:t>一、</w:t>
      </w:r>
      <w:r>
        <w:rPr>
          <w:rFonts w:hint="eastAsia" w:ascii="宋体" w:hAnsi="宋体" w:cs="Times New Roman"/>
          <w:b/>
          <w:color w:val="000000" w:themeColor="text1"/>
          <w:sz w:val="24"/>
          <w:lang w:val="en-US" w:eastAsia="zh-CN"/>
          <w14:textFill>
            <w14:solidFill>
              <w14:schemeClr w14:val="tx1"/>
            </w14:solidFill>
          </w14:textFill>
        </w:rPr>
        <w:t>项目概况</w:t>
      </w:r>
    </w:p>
    <w:p w14:paraId="706F0C6D">
      <w:pPr>
        <w:widowControl/>
        <w:tabs>
          <w:tab w:val="left" w:pos="1365"/>
        </w:tabs>
        <w:adjustRightInd w:val="0"/>
        <w:snapToGrid w:val="0"/>
        <w:spacing w:line="360" w:lineRule="auto"/>
        <w:ind w:firstLine="480" w:firstLineChars="200"/>
        <w:jc w:val="left"/>
        <w:rPr>
          <w:rFonts w:hint="eastAsia" w:ascii="宋体" w:hAnsi="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浙江省公安特警训练基地为全省特警培训、集训、比武的主要场地，自建成以来广泛服务全省特警实战训练，其中2024年“尖刀·使命”全国公安特警挑战赛和2025年阿联酋特警挑战赛的集训工作在基地开展，浙江特警代表队在该两项赛事中取得冠军。为继续深入推进浙江公安特警的实战实训工作，参照2025年全国特警挑战赛科目设置内容，计划开展射击、防盗门破拆、识排爆等科目训练，需要采购一批训练耗材保障训练工作。</w:t>
      </w:r>
    </w:p>
    <w:p w14:paraId="389045D0">
      <w:pPr>
        <w:adjustRightInd w:val="0"/>
        <w:snapToGrid w:val="0"/>
        <w:spacing w:line="360" w:lineRule="auto"/>
        <w:ind w:firstLine="482" w:firstLineChars="200"/>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1</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采购内容</w:t>
      </w:r>
    </w:p>
    <w:p w14:paraId="47E35D30">
      <w:pPr>
        <w:widowControl/>
        <w:tabs>
          <w:tab w:val="left" w:pos="1365"/>
        </w:tabs>
        <w:adjustRightInd w:val="0"/>
        <w:snapToGrid w:val="0"/>
        <w:spacing w:line="360" w:lineRule="auto"/>
        <w:ind w:firstLine="480" w:firstLineChars="200"/>
        <w:jc w:val="left"/>
        <w:rPr>
          <w:rFonts w:hint="default" w:ascii="宋体" w:hAnsi="宋体" w:cs="Times New Roman"/>
          <w:color w:val="000000" w:themeColor="text1"/>
          <w:sz w:val="24"/>
          <w:highlight w:val="none"/>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本项目为浙江省公安特警训练基地2025年训练基础耗材采购项目，主要包括采购日常驻训、比武所需的爆炸物销毁器、X光机损件、探测损件、制作工具、电池、电子元器件、电线支架、模拟爆炸物、遥控设备等耗材，防盗门、锁芯锁体等耗材，各类靶机、靶</w:t>
      </w:r>
      <w:r>
        <w:rPr>
          <w:rFonts w:hint="eastAsia" w:ascii="宋体" w:hAnsi="宋体" w:cs="Times New Roman"/>
          <w:color w:val="000000" w:themeColor="text1"/>
          <w:sz w:val="24"/>
          <w:highlight w:val="none"/>
          <w:lang w:val="en-US" w:eastAsia="zh-CN"/>
          <w14:textFill>
            <w14:solidFill>
              <w14:schemeClr w14:val="tx1"/>
            </w14:solidFill>
          </w14:textFill>
        </w:rPr>
        <w:t>标、靶杆、掩体、假⼈、道具等耗材。本项目核心产品为</w:t>
      </w:r>
      <w:r>
        <w:rPr>
          <w:rFonts w:hint="eastAsia" w:ascii="宋体" w:hAnsi="宋体" w:eastAsia="宋体" w:cs="宋体"/>
          <w:i w:val="0"/>
          <w:iCs w:val="0"/>
          <w:color w:val="000000"/>
          <w:kern w:val="0"/>
          <w:sz w:val="24"/>
          <w:szCs w:val="24"/>
          <w:highlight w:val="none"/>
          <w:u w:val="none"/>
          <w:lang w:val="en-US" w:eastAsia="zh-CN" w:bidi="ar"/>
        </w:rPr>
        <w:t>左右移动靶机</w:t>
      </w:r>
      <w:r>
        <w:rPr>
          <w:rFonts w:hint="eastAsia" w:ascii="宋体" w:hAnsi="宋体" w:cs="宋体"/>
          <w:i w:val="0"/>
          <w:iCs w:val="0"/>
          <w:color w:val="000000"/>
          <w:kern w:val="0"/>
          <w:sz w:val="24"/>
          <w:szCs w:val="24"/>
          <w:highlight w:val="none"/>
          <w:u w:val="none"/>
          <w:lang w:val="en-US" w:eastAsia="zh-CN" w:bidi="ar"/>
        </w:rPr>
        <w:t>。</w:t>
      </w:r>
    </w:p>
    <w:p w14:paraId="15E9E8A5">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2、技术标准和规范</w:t>
      </w:r>
    </w:p>
    <w:p w14:paraId="0E9C1F8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供应商所提供货物应满足我方提供的具体参数要求，并在设计、供货、安装、调试、检测、验收、售后服务等各个环节中，均应达到或优于国家和行业的最新技术标准和规范。</w:t>
      </w:r>
    </w:p>
    <w:p w14:paraId="05F1B798">
      <w:pPr>
        <w:numPr>
          <w:ilvl w:val="0"/>
          <w:numId w:val="5"/>
        </w:num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货物总体要求</w:t>
      </w:r>
    </w:p>
    <w:p w14:paraId="251CFA7E">
      <w:pPr>
        <w:widowControl/>
        <w:tabs>
          <w:tab w:val="left" w:pos="1365"/>
        </w:tabs>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（1）供应商提供的货物必须是原厂生产的、全新的，型号、性能及指标符合国家及招标文件提出的有关技术、质量、安全标准，相关标准要求详见原材料、成品要求。</w:t>
      </w:r>
    </w:p>
    <w:p w14:paraId="63C2770F">
      <w:pPr>
        <w:widowControl/>
        <w:tabs>
          <w:tab w:val="left" w:pos="1365"/>
        </w:tabs>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（2）所有货物在开箱检验时必须完好，无破损，配置与装箱单相符。数量、质量及性能不得低于招标文件中提出的要求。</w:t>
      </w:r>
    </w:p>
    <w:p w14:paraId="365E58A3">
      <w:pPr>
        <w:widowControl/>
        <w:tabs>
          <w:tab w:val="left" w:pos="1365"/>
        </w:tabs>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（3）货物外观清洁，标记编号以及盘面显示等字体清晰，明确。铭牌、使用指示、警告指示应以中文或英文及易懂的通用符号来表示；应准确无误地表明货物之型号、规格、制造厂及生产或出厂日期。</w:t>
      </w:r>
    </w:p>
    <w:p w14:paraId="5C7B250D">
      <w:pPr>
        <w:widowControl/>
        <w:tabs>
          <w:tab w:val="left" w:pos="1365"/>
        </w:tabs>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（4）对于影响货物正常工作的必要组成部分，无论在技术规范中指出与否，供应商都应提供并在投标文件中明确列出。</w:t>
      </w:r>
    </w:p>
    <w:p w14:paraId="7B495AA1">
      <w:pPr>
        <w:widowControl/>
        <w:tabs>
          <w:tab w:val="left" w:pos="1365"/>
        </w:tabs>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（5）所有货物须提供出厂合格证等质量证明文件，国外生产的必须有合法的进货渠道证明，如海关报关单、原产地证明、商检证明等。</w:t>
      </w:r>
    </w:p>
    <w:p w14:paraId="4826DCCE">
      <w:pPr>
        <w:widowControl/>
        <w:tabs>
          <w:tab w:val="left" w:pos="1365"/>
        </w:tabs>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（6）采购人可委托通过实验室资质认证的检测部门对生产过程和最终交付的</w:t>
      </w:r>
      <w:r>
        <w:rPr>
          <w:rFonts w:hint="eastAsia" w:ascii="宋体" w:hAnsi="宋体"/>
          <w:color w:val="000000" w:themeColor="text1"/>
          <w:sz w:val="24"/>
          <w:lang w:val="en-US" w:eastAsia="zh-CN"/>
          <w14:textFill>
            <w14:solidFill>
              <w14:schemeClr w14:val="tx1"/>
            </w14:solidFill>
          </w14:textFill>
        </w:rPr>
        <w:t>产品</w:t>
      </w:r>
      <w:r>
        <w:rPr>
          <w:rFonts w:ascii="宋体" w:hAnsi="宋体"/>
          <w:color w:val="000000" w:themeColor="text1"/>
          <w:sz w:val="24"/>
          <w14:textFill>
            <w14:solidFill>
              <w14:schemeClr w14:val="tx1"/>
            </w14:solidFill>
          </w14:textFill>
        </w:rPr>
        <w:t>进行相关检测，检测费用由中标人承担，若达不到</w:t>
      </w:r>
      <w:r>
        <w:rPr>
          <w:rFonts w:hint="eastAsia" w:ascii="宋体" w:hAnsi="宋体"/>
          <w:color w:val="000000" w:themeColor="text1"/>
          <w:sz w:val="24"/>
          <w:lang w:val="en-US" w:eastAsia="zh-CN"/>
          <w14:textFill>
            <w14:solidFill>
              <w14:schemeClr w14:val="tx1"/>
            </w14:solidFill>
          </w14:textFill>
        </w:rPr>
        <w:t>质量</w:t>
      </w:r>
      <w:r>
        <w:rPr>
          <w:rFonts w:ascii="宋体" w:hAnsi="宋体"/>
          <w:color w:val="000000" w:themeColor="text1"/>
          <w:sz w:val="24"/>
          <w14:textFill>
            <w14:solidFill>
              <w14:schemeClr w14:val="tx1"/>
            </w14:solidFill>
          </w14:textFill>
        </w:rPr>
        <w:t>要求的，需方有权退回不合格产品，由此造成的损失由中标人负责。</w:t>
      </w:r>
    </w:p>
    <w:p w14:paraId="22E6327D">
      <w:pPr>
        <w:numPr>
          <w:ilvl w:val="0"/>
          <w:numId w:val="0"/>
        </w:numPr>
        <w:adjustRightInd w:val="0"/>
        <w:snapToGrid w:val="0"/>
        <w:spacing w:line="360" w:lineRule="auto"/>
        <w:ind w:firstLine="482" w:firstLineChars="200"/>
        <w:rPr>
          <w:rFonts w:hint="eastAsia" w:ascii="宋体" w:hAnsi="宋体" w:eastAsia="宋体" w:cs="宋体"/>
          <w:b/>
          <w:color w:val="0D0D0D"/>
          <w:kern w:val="2"/>
          <w:sz w:val="24"/>
          <w:szCs w:val="24"/>
          <w:lang w:val="en-US" w:eastAsia="zh-CN" w:bidi="ar-SA"/>
        </w:rPr>
        <w:sectPr>
          <w:footerReference r:id="rId10" w:type="default"/>
          <w:pgSz w:w="11906" w:h="16838"/>
          <w:pgMar w:top="1134" w:right="1247" w:bottom="1247" w:left="1304" w:header="794" w:footer="794" w:gutter="0"/>
          <w:cols w:space="720" w:num="1"/>
          <w:docGrid w:linePitch="312" w:charSpace="0"/>
        </w:sectPr>
      </w:pPr>
    </w:p>
    <w:p w14:paraId="0F73E0A0">
      <w:pPr>
        <w:numPr>
          <w:ilvl w:val="0"/>
          <w:numId w:val="0"/>
        </w:numPr>
        <w:adjustRightInd w:val="0"/>
        <w:snapToGrid w:val="0"/>
        <w:spacing w:line="360" w:lineRule="auto"/>
        <w:ind w:firstLine="482" w:firstLineChars="200"/>
        <w:rPr>
          <w:rFonts w:hint="eastAsia" w:ascii="宋体" w:hAnsi="宋体" w:cs="宋体"/>
          <w:b/>
          <w:color w:val="0D0D0D"/>
          <w:sz w:val="24"/>
          <w:szCs w:val="24"/>
        </w:rPr>
      </w:pPr>
      <w:r>
        <w:rPr>
          <w:rFonts w:hint="eastAsia" w:ascii="宋体" w:hAnsi="宋体" w:eastAsia="宋体" w:cs="宋体"/>
          <w:b/>
          <w:color w:val="0D0D0D"/>
          <w:kern w:val="2"/>
          <w:sz w:val="24"/>
          <w:szCs w:val="24"/>
          <w:lang w:val="en-US" w:eastAsia="zh-CN" w:bidi="ar-SA"/>
        </w:rPr>
        <w:t>二、</w:t>
      </w:r>
      <w:r>
        <w:rPr>
          <w:rFonts w:hint="eastAsia" w:ascii="宋体" w:hAnsi="宋体" w:cs="宋体"/>
          <w:b/>
          <w:color w:val="0D0D0D"/>
          <w:sz w:val="24"/>
          <w:szCs w:val="24"/>
        </w:rPr>
        <w:t>项目采购清单及技术参数要求</w:t>
      </w:r>
    </w:p>
    <w:tbl>
      <w:tblPr>
        <w:tblStyle w:val="43"/>
        <w:tblW w:w="49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4"/>
        <w:gridCol w:w="1075"/>
        <w:gridCol w:w="1987"/>
        <w:gridCol w:w="807"/>
        <w:gridCol w:w="834"/>
        <w:gridCol w:w="8983"/>
      </w:tblGrid>
      <w:tr w14:paraId="7C1F0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9" w:type="pct"/>
            <w:tcBorders>
              <w:top w:val="single" w:color="000000" w:sz="4" w:space="0"/>
              <w:left w:val="single" w:color="000000" w:sz="4" w:space="0"/>
              <w:bottom w:val="single" w:color="auto" w:sz="4" w:space="0"/>
              <w:right w:val="single" w:color="000000" w:sz="4" w:space="0"/>
            </w:tcBorders>
            <w:shd w:val="clear" w:color="auto" w:fill="auto"/>
            <w:vAlign w:val="center"/>
          </w:tcPr>
          <w:p w14:paraId="75A59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66" w:type="pct"/>
            <w:tcBorders>
              <w:top w:val="single" w:color="000000" w:sz="4" w:space="0"/>
              <w:left w:val="single" w:color="000000" w:sz="4" w:space="0"/>
              <w:bottom w:val="single" w:color="auto" w:sz="4" w:space="0"/>
              <w:right w:val="single" w:color="000000" w:sz="4" w:space="0"/>
            </w:tcBorders>
            <w:shd w:val="clear" w:color="auto" w:fill="auto"/>
            <w:vAlign w:val="center"/>
          </w:tcPr>
          <w:p w14:paraId="19613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678" w:type="pct"/>
            <w:tcBorders>
              <w:top w:val="single" w:color="000000" w:sz="4" w:space="0"/>
              <w:left w:val="single" w:color="000000" w:sz="4" w:space="0"/>
              <w:bottom w:val="single" w:color="auto" w:sz="4" w:space="0"/>
              <w:right w:val="single" w:color="000000" w:sz="4" w:space="0"/>
            </w:tcBorders>
            <w:shd w:val="clear" w:color="auto" w:fill="auto"/>
            <w:vAlign w:val="center"/>
          </w:tcPr>
          <w:p w14:paraId="0B0F1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项目明细</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85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80B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B1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r>
      <w:tr w14:paraId="0F26E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0" w:hRule="atLeast"/>
        </w:trPr>
        <w:tc>
          <w:tcPr>
            <w:tcW w:w="329" w:type="pct"/>
            <w:tcBorders>
              <w:top w:val="single" w:color="auto" w:sz="4" w:space="0"/>
              <w:left w:val="single" w:color="auto" w:sz="4" w:space="0"/>
              <w:bottom w:val="single" w:color="auto" w:sz="4" w:space="0"/>
              <w:right w:val="single" w:color="000000" w:sz="4" w:space="0"/>
            </w:tcBorders>
            <w:shd w:val="clear" w:color="auto" w:fill="auto"/>
            <w:vAlign w:val="center"/>
          </w:tcPr>
          <w:p w14:paraId="5BA19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6"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971F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射击耗材</w:t>
            </w:r>
          </w:p>
        </w:tc>
        <w:tc>
          <w:tcPr>
            <w:tcW w:w="678" w:type="pct"/>
            <w:tcBorders>
              <w:top w:val="single" w:color="auto" w:sz="4" w:space="0"/>
              <w:left w:val="single" w:color="000000" w:sz="4" w:space="0"/>
              <w:bottom w:val="single" w:color="auto" w:sz="4" w:space="0"/>
              <w:right w:val="single" w:color="auto" w:sz="4" w:space="0"/>
            </w:tcBorders>
            <w:shd w:val="clear" w:color="auto" w:fill="auto"/>
            <w:vAlign w:val="center"/>
          </w:tcPr>
          <w:p w14:paraId="17AF1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圆形人质钢板靶（大）</w:t>
            </w:r>
          </w:p>
        </w:tc>
        <w:tc>
          <w:tcPr>
            <w:tcW w:w="275" w:type="pct"/>
            <w:tcBorders>
              <w:top w:val="single" w:color="000000" w:sz="4" w:space="0"/>
              <w:left w:val="single" w:color="auto" w:sz="4" w:space="0"/>
              <w:bottom w:val="single" w:color="000000" w:sz="4" w:space="0"/>
              <w:right w:val="single" w:color="000000" w:sz="4" w:space="0"/>
            </w:tcBorders>
            <w:shd w:val="clear" w:color="auto" w:fill="auto"/>
            <w:vAlign w:val="center"/>
          </w:tcPr>
          <w:p w14:paraId="06E4E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C04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394E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1.1禁射靶标尺寸：直径200mm±0.5mm，厚度：8mm±0.2mm。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1.2禁射靶标材质要求：NP550。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1.3禁射靶标底座尺寸：110mm±0.5mm*60mm±1mm*8mm±0.2mm。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1.4禁射靶标底座材质要求：Q235。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1.5禁射靶标颜色要求：红色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1.6目标靶标尺寸：直径100mm±0.5mm，厚度：8mm±0.2mm。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1.7目标靶标材质要求：NP550。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1.8目标靶标底座尺寸：80mm±0.5mm*60mm±0.5mm*8mm±0.2mm。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1.9目标靶标底座材质要求：Q235。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1.10目标靶标颜色要求：白色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1.11靶架底座尺寸：500mm±1mm*500mm±1mm*8mm±0.2mm。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1.12靶架底座材质要求：Q235。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1.13靶标托板尺寸：395mm±0.5mm*110mm±0.5mm*8mm±0.2mm。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1.14靶标托板材质要求：Q235。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1.15靶杆材质规格：Q235,1500mm±1mm， 直径20mm±1mm，壁厚3mm±1mm。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1.16靶架底座与靶杆固定方式要求：快拆式。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1.17靶标与靶标底座要求焊接固定。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1.18靶座靶杆颜色要求：黑色。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1.19金属表面要求喷塑工艺。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1.20由两个红色禁射靶和一个白色目标靶组成。</w:t>
            </w:r>
          </w:p>
        </w:tc>
      </w:tr>
      <w:tr w14:paraId="3278B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9" w:type="pct"/>
            <w:tcBorders>
              <w:top w:val="single" w:color="auto" w:sz="4" w:space="0"/>
              <w:left w:val="single" w:color="000000" w:sz="4" w:space="0"/>
              <w:bottom w:val="single" w:color="000000" w:sz="4" w:space="0"/>
              <w:right w:val="single" w:color="000000" w:sz="4" w:space="0"/>
            </w:tcBorders>
            <w:shd w:val="clear" w:color="auto" w:fill="auto"/>
            <w:vAlign w:val="center"/>
          </w:tcPr>
          <w:p w14:paraId="58809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 w:type="pct"/>
            <w:vMerge w:val="continue"/>
            <w:tcBorders>
              <w:top w:val="single" w:color="auto" w:sz="4" w:space="0"/>
              <w:left w:val="single" w:color="000000" w:sz="4" w:space="0"/>
              <w:bottom w:val="nil"/>
              <w:right w:val="single" w:color="000000" w:sz="4" w:space="0"/>
            </w:tcBorders>
            <w:shd w:val="clear" w:color="auto" w:fill="auto"/>
            <w:vAlign w:val="center"/>
          </w:tcPr>
          <w:p w14:paraId="1786306D">
            <w:pPr>
              <w:jc w:val="center"/>
              <w:rPr>
                <w:rFonts w:hint="eastAsia" w:ascii="宋体" w:hAnsi="宋体" w:eastAsia="宋体" w:cs="宋体"/>
                <w:i w:val="0"/>
                <w:iCs w:val="0"/>
                <w:color w:val="000000"/>
                <w:sz w:val="24"/>
                <w:szCs w:val="24"/>
                <w:u w:val="none"/>
              </w:rPr>
            </w:pPr>
          </w:p>
        </w:tc>
        <w:tc>
          <w:tcPr>
            <w:tcW w:w="678" w:type="pct"/>
            <w:tcBorders>
              <w:top w:val="single" w:color="auto" w:sz="4" w:space="0"/>
              <w:left w:val="single" w:color="000000" w:sz="4" w:space="0"/>
              <w:bottom w:val="single" w:color="000000" w:sz="4" w:space="0"/>
              <w:right w:val="single" w:color="000000" w:sz="4" w:space="0"/>
            </w:tcBorders>
            <w:shd w:val="clear" w:color="auto" w:fill="auto"/>
            <w:vAlign w:val="center"/>
          </w:tcPr>
          <w:p w14:paraId="3214F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圆形人质钢板靶（小）</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AD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46D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F86D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2.1禁射靶标尺寸：直径100mm±0.5mm，厚度：8mm±0.2mm。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2.2禁射靶标材质要求：NP550。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2.3禁射靶标底座尺寸：80mm±0.5mm*60mm±0.5mm*8mm±0.2mm。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2.4禁射靶标底座材质要求：Q235。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2.5禁射靶标颜色要求：红色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2.6目标靶标尺寸：直径50mm±0.5mm，厚度：8mm±0.2mm。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2.7目标靶标材质要求：NP550。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2.8目标靶标底座尺寸：80mm±0.5mm*60mm±0.5mm*8mm±0.2mm。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2.9目标靶标底座材质要求：Q235。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2.10目标靶标颜色要求：白色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2.11靶架底座尺寸：500mm±1mm*500mm±1mm*8mm±0.2mm。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2.12靶架底座材质：Q235。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2.13靶标托板尺寸：221mm±0.5mm*130mm±0.5mm*8mm±0.2mm。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2.14靶标托板材质：Q235。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2.15靶杆材质规格：Q235，1500mm±1mm， 直径20mm±1mm，壁厚3mm±1mm。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2.16靶架底座与靶杆固定方式要求：快拆式。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2.17靶标与靶标底座要求焊接固定。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2.18靶座靶杆颜色要求：黑色。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2.19金属表面要求喷塑工艺。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2.20由两个红色禁射靶和一个白色目标靶组成。</w:t>
            </w:r>
          </w:p>
        </w:tc>
      </w:tr>
      <w:tr w14:paraId="767BD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1C1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4CC93D5F">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77C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5cm橡胶靶</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D0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66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58CD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3.1靶标尺寸：直径50mm±1mm，厚度20mm±1mm。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3.2靶标底部尺寸：不小于40mm*20mm*8mm。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3.3靶标材质要求：橡胶。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3.4靶标颜色要求：白色。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3.5靶标受弹数：≥100发。</w:t>
            </w:r>
          </w:p>
        </w:tc>
      </w:tr>
      <w:tr w14:paraId="24000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C9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38C8E58D">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D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10cm首发橡胶靶</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24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7B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72AA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4.1靶标尺寸：直径100mm±1mm，厚度10mm±1mm。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4.2靶标底部尺寸：不小于80mm*50mm*8mm。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4.3靶标材质要求：橡胶。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4.4靶标颜色要求：白色。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4.5靶标受弹数：≥300发。</w:t>
            </w:r>
          </w:p>
        </w:tc>
      </w:tr>
      <w:tr w14:paraId="6ED31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64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51CD54DC">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29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15cm橡胶靶</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55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4A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8794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5.1靶标尺寸：直径150mm±1mm，厚度8mm±1mm。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5.2靶标底部尺寸：不小于80mm*50mm*8mm。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5.3靶标材质要求：橡胶。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5.4靶标颜色要求：白色。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5.5靶标受弹数：≥600发。</w:t>
            </w:r>
          </w:p>
        </w:tc>
      </w:tr>
      <w:tr w14:paraId="38FD1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B4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196A83BB">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19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狙击枪起倒靶杆（1.5米）</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9C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39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1AB1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6.1靶杆尺寸：1200mm±1mm*35mm±1mm*25mm±1mm，厚度1.5mm±0.3mm。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6.2靶杆材质要求：铝合金。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6.3靶杆头部固定靶标靶杆尺寸：≥5mm。</w:t>
            </w:r>
          </w:p>
        </w:tc>
      </w:tr>
      <w:tr w14:paraId="670B7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E8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14519C8A">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EC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圆形玻璃靶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（直径8cm）</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EB2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A03D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7.1靶标直径：80mm±0.5mm，厚度：5mm±1mm。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7.2靶标材质要求:钢化玻璃。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7.3靶标颜色要求：白色。</w:t>
            </w:r>
          </w:p>
        </w:tc>
      </w:tr>
      <w:tr w14:paraId="4077A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A12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6B9EC803">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EE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圆形玻璃靶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（直径5cm）</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A0C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4A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1F20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8.1靶标直径：50mm±0.5mm，厚度：5mm±1mm。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8.2靶标材质要求:钢化玻璃。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8.3靶标颜色要求：白色。</w:t>
            </w:r>
          </w:p>
        </w:tc>
      </w:tr>
      <w:tr w14:paraId="5F793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85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31695C6C">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28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圆形玻璃靶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（直径3cm）</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F2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AE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96A0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9.1靶标直径：30mm±1mm，厚度：5mm±1mm。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9.2靶标材质要求:钢化玻璃。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9.3靶标颜色要求：白色。</w:t>
            </w:r>
          </w:p>
        </w:tc>
      </w:tr>
      <w:tr w14:paraId="50DE3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3E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14B3F62E">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AE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圆形玻璃靶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（直径10cm）</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3D3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37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043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10.1靶标直径：100mm±0.5mm，厚度：5mm±1mm。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10.2靶标材质要求:钢化玻璃。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10.3靶标颜色要求：白色。</w:t>
            </w:r>
          </w:p>
        </w:tc>
      </w:tr>
      <w:tr w14:paraId="0F985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DA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6BCE21B4">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28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圆形玻璃靶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（直径15cm）</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91D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18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1BE5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11.1靶标直径：150mm±0.5mm，厚度：5mm±1mm。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11.2靶标材质要求:钢化玻璃。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11.3靶标颜色要求：白色。</w:t>
            </w:r>
          </w:p>
        </w:tc>
      </w:tr>
      <w:tr w14:paraId="3C09C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40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374B2B03">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7F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方形玻璃靶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（18cm*26cm）</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AC7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1A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6BB2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12.1靶标直径：180mm±1mm*260mm±1mm，厚度：5mm±1mm。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12.2靶标材质要求:钢化玻璃。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12.3靶标颜色要求：红色。</w:t>
            </w:r>
          </w:p>
        </w:tc>
      </w:tr>
      <w:tr w14:paraId="0F408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3E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6F13ED2E">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16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圆形塑料靶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（直径5cm）</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B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B9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2F1D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13.1靶标直径：50mm±0.5mm，厚度：2mm±0.2mm。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13.2靶标材质要求:亚克力。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13.3靶标颜色要求：白色。</w:t>
            </w:r>
          </w:p>
        </w:tc>
      </w:tr>
      <w:tr w14:paraId="06936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4BD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0D073C18">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BF8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圆形塑料靶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（直径8cm）</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89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B1D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77B4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14.1靶标直径：50mm±0.5mm，厚度：2mm±0.2mm。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14.2靶标材质要求:亚克力。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14.3靶标颜色要求：白色。</w:t>
            </w:r>
          </w:p>
        </w:tc>
      </w:tr>
      <w:tr w14:paraId="6AAD0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4A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60D1976A">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5A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圆形塑料靶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（直径10cm）</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8D2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68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D2ED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151靶标直径：100mm±0.5mm，厚度：2mm±0.2mm。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15.2靶标材质要求:亚克力。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15.3靶标颜色要求：白色。</w:t>
            </w:r>
          </w:p>
        </w:tc>
      </w:tr>
      <w:tr w14:paraId="2257A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37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0C455A12">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BC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铝合金靶杆</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623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670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9AD5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16.1靶杆尺寸：200mm±1mm*5mm±0.2mm*5mm±0.2mm。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16.2靶杆材质要求：铝合金。</w:t>
            </w:r>
          </w:p>
        </w:tc>
      </w:tr>
      <w:tr w14:paraId="011B9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A2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566C4A85">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18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竹签条</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DF2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5B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559B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17.1竹签条尺寸：300mm±1mm*5mm±0.2mm。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17.2材质要求：竹类</w:t>
            </w:r>
          </w:p>
        </w:tc>
      </w:tr>
      <w:tr w14:paraId="1D504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A0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5342C41C">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5D5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手枪圆形钢板靶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（直径15cm）</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55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09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E038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18.1靶标尺寸：直径150mm±0.5mm，厚度：8mm±0.2mm。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18.2靶标材质要求：NP550。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18.3靶标底座尺寸：110mm±0.5mm*60mm±0.5mm*8mm±0.5mm。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18.4靶标底座材质要求：Q235。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18.5靶标颜色要求：白色。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18.6金属表面要求喷塑工艺。</w:t>
            </w:r>
          </w:p>
        </w:tc>
      </w:tr>
      <w:tr w14:paraId="039DC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7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7292AC7F">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2F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步枪圆形钢板靶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(直径20cm）</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F6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41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D14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19.1靶标尺寸：直径200mm±0.5mm，厚度：12mm±0.2mm。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19.2靶标材质要求：NP550。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19.3靶标底座尺寸：110mm±0.5mm*60mm±0.5mm*8mm±0.5mm。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19.4靶标底座材质要求：Q235。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19.5靶标颜色要求：白色。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19.6金属表面要求喷塑工艺。</w:t>
            </w:r>
          </w:p>
        </w:tc>
      </w:tr>
      <w:tr w14:paraId="27D7B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E8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46F7401F">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A7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跌落靶杆（0.9米）</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8E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9A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9FB2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20.1靶杆材质规格：Q235, 900mm±1mm,直径20mm±1mm，壁厚3mm±1mm。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20.2靶标托板尺寸：120mm±0.5mm*100mm±0.5mm*8mm±0.5mm。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20.3靶标托板材质要求：Q235。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20.4靶杆底座尺寸：500mm±1mm*500mm±1mm*8mm±0.2mm。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20.5靶杆底座材质要求：Q235。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20.6靶杆底座与靶杆固定方式要求：快拆式。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20.7靶杆颜色要求：黑色。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20.8金属表面要求喷塑工艺。</w:t>
            </w:r>
          </w:p>
        </w:tc>
      </w:tr>
      <w:tr w14:paraId="52160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5F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0B712482">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2B5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跌落靶杆（1.2米）</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98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8B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71C4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21.1靶杆材质规格：Q235, 1200mm±1mm,直径20mm±1mm，壁厚3mm±1mm。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21.2靶标托板尺寸：120mm±0.5mm*100mm±0.5mm*8mm±0.5mm。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21.3靶标托板材质要求：Q235。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21.4靶杆底座尺寸：500mm±1mm*500mm±1mm*8mm±0.2mm。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21.5靶杆底座材质要求：Q235。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21.6靶杆底座与靶杆固定方式要求：快拆式。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21.7靶杆颜色：黑色。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21.8金属表面要求喷塑工艺。</w:t>
            </w:r>
          </w:p>
        </w:tc>
      </w:tr>
      <w:tr w14:paraId="5717B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E41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08AC02EE">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DB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跌落靶杆（1.5米）</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D83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E5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9F4D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22.1靶杆材质规格：Q235, 1500mm±1mm,直径20mm±1mm，壁厚3mm±1mm。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22.2靶标托板尺寸：120mm±0.5mm*100mm±0.5mm*8mm±0.5mm。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22.3靶标托板材质要求：Q235。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22.4靶杆底座尺寸：500mm±1mm*500mm±1mm*8mm±0.2mm。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22.5靶杆底座材质要求：Q235。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22.6靶杆底座与靶杆固定方式要求：快拆式。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22.7靶杆颜色要求：黑色。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22.8金属表面要求喷塑工艺。</w:t>
            </w:r>
          </w:p>
        </w:tc>
      </w:tr>
      <w:tr w14:paraId="09589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DD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041DA793">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F6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狙击枪1.5靶杆</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2D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77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FB8E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23.1靶杆材质规格：Q235, 1500mm±1mm,直径20mm±1mm，壁厚3mm±1mm。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23.2竹签靶杆固定器尺寸：直径18mm±0.5mm,壁厚5.5mm±0.5mm。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23.3竹签靶杆固定器材质要求：Q235。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23.4靶杆底座尺寸：500mm±1mm*500mm±1mm*8mm±0.2mm。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23.5靶杆底座材质要求：Q235。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23.6靶杆底座与靶杆固定方式要求：快拆式。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23.7靶杆颜色要求：黑色。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23.8金属表面要求喷塑工艺。</w:t>
            </w:r>
          </w:p>
        </w:tc>
      </w:tr>
      <w:tr w14:paraId="28178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AE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20FD7729">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0E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20cm悬吊钢板靶</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5EC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6A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49E6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24.1靶标尺寸：直径200mm±0.5mm，厚度：12mm±0.2mm。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24.2靶标材质要求：NP550。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24.3靶标悬吊螺丝尺寸：m10*30mm±0.5mm。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24.4靶标悬吊螺丝材质要求：304不锈钢。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24.5靶标悬吊铁链尺寸：m8*400mm±10mm。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24.6靶标悬吊铁链材质要求：304不锈钢。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24.7靶标颜色要求：白色。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24.8金属表面要求喷塑工艺。</w:t>
            </w:r>
          </w:p>
        </w:tc>
      </w:tr>
      <w:tr w14:paraId="6D74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CA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481D8640">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45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15cm悬吊钢板靶</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4A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63A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D21D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25.1靶标尺寸：直径150mm±0.5mm，厚度：12mm±0.2mm。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25.2靶标材质要求：NP550。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25.3靶标悬吊螺丝尺寸：m10*30mm±0.5mm。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25.4靶标悬吊螺丝材质要求：304不锈钢。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25.5靶标悬吊铁链尺寸：m8*400mm±10mm。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25.6靶标悬吊铁链材质要求：304不锈钢。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25.7靶标颜色要求：白色。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25.8金属表面要求喷塑工艺。</w:t>
            </w:r>
          </w:p>
        </w:tc>
      </w:tr>
      <w:tr w14:paraId="6D435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82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63018335">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17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10cm悬吊钢板靶</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AA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3C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34E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26.1靶标尺寸：直径100mm±0.5mm，厚度：12mm±0.2mm。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26.2靶标材质要求：NP550。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26.3靶标悬吊螺丝尺寸：m10*30mm±0.5mm。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26.4靶标悬吊螺丝材质要求：304不锈钢。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26.5靶标悬吊铁链尺寸：m8*400mm±10mm。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26.6靶标悬吊铁链材质要求：304不锈钢。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26.7靶标颜色要求：白色。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26.8金属表面要求喷塑工艺。</w:t>
            </w:r>
          </w:p>
        </w:tc>
      </w:tr>
      <w:tr w14:paraId="3A3EC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56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22820578">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56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15cm风车靶标</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9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7B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331A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27.1靶标尺寸：直径150mm±0.5mm，厚度：8mm±0.2mm。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27.2靶标材质要求：NP550。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27.3靶标底部凸榫尺寸要求：风车靶专用。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27.4靶标颜色要求：白色。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27.5金属表面要求喷塑工艺。</w:t>
            </w:r>
          </w:p>
        </w:tc>
      </w:tr>
      <w:tr w14:paraId="1F779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5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4BBFC583">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8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12cm风车靶标</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D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2D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02A1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28.1靶标尺寸：直径120mm±0.5mm，厚度：8mm±0.2mm。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28.2靶标材质要求：NP550。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28.3靶标底部凸榫尺寸要求：风车靶专用。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28.4靶标颜色要求：白色。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28.5金属表面要求喷塑工艺。</w:t>
            </w:r>
          </w:p>
        </w:tc>
      </w:tr>
      <w:tr w14:paraId="7970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BE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398C9F60">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0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10cm首发钢板靶</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7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D4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2DF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29.1靶标尺寸：直径100mm±0.5mm，厚度：8mm±0.2mm。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29.2靶标材质要求：NP550。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29.3靶标底座尺寸：110mm±0.5mm*60mm±0.5mm*8mm±0.5mm。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29.4靶标底座材质要求：Q235。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29.5靶标颜色要求：白色。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29.6金属表面要求喷塑工艺。</w:t>
            </w:r>
          </w:p>
        </w:tc>
      </w:tr>
      <w:tr w14:paraId="33E9A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BD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7DEB83B0">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F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5cm钢板靶</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D5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87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7BB1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30.1靶标尺寸：直径50mm±0.5mm，厚度：8mm±0.2mm。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30.2靶标材质要求：NP550。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30.3靶标底座尺寸：80mm±0.5mm*60mm±0.5mm*8mm±0.2mm。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30.4靶标底座材质要求：Q235。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30.5靶标颜色要求：白色。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30.6金属表面要求喷塑工艺。</w:t>
            </w:r>
          </w:p>
        </w:tc>
      </w:tr>
      <w:tr w14:paraId="3C3D0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3A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78EA9B2E">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CA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8cm首发靶标</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D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C35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0BFE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31.1靶标尺寸：直径80mm±0.5mm，厚度：8mm±0.2mm。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31.2靶标材质要求：NP550。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31.3靶标底座尺寸：110mm±0.5mm*60mm±0.5mm*8mm±0.5mm。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31.4靶标底座材质要求：Q235。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31.5靶标颜色要求：白色。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31.6金属表面要求喷塑工艺。</w:t>
            </w:r>
          </w:p>
        </w:tc>
      </w:tr>
      <w:tr w14:paraId="116D5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B9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3CF459A6">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6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首发靶位靶纸（三个靶）</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D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F2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065" w:type="pct"/>
            <w:tcBorders>
              <w:top w:val="nil"/>
              <w:left w:val="single" w:color="000000" w:sz="4" w:space="0"/>
              <w:bottom w:val="single" w:color="000000" w:sz="4" w:space="0"/>
              <w:right w:val="single" w:color="000000" w:sz="4" w:space="0"/>
            </w:tcBorders>
            <w:shd w:val="clear" w:color="auto" w:fill="auto"/>
            <w:vAlign w:val="center"/>
          </w:tcPr>
          <w:p w14:paraId="25918A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32.1靶纸尺寸：298mm±0.5mm*210mm±0.5mm。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32.2靶标图案要求：两红一白三靶位。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32.3不干胶材质</w:t>
            </w:r>
          </w:p>
        </w:tc>
      </w:tr>
      <w:tr w14:paraId="12A3D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2F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1D44BFF9">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5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15cm圆形可贴式靶贴</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7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3C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065" w:type="pct"/>
            <w:tcBorders>
              <w:top w:val="nil"/>
              <w:left w:val="single" w:color="000000" w:sz="4" w:space="0"/>
              <w:bottom w:val="single" w:color="000000" w:sz="4" w:space="0"/>
              <w:right w:val="single" w:color="000000" w:sz="4" w:space="0"/>
            </w:tcBorders>
            <w:shd w:val="clear" w:color="auto" w:fill="auto"/>
            <w:vAlign w:val="center"/>
          </w:tcPr>
          <w:p w14:paraId="69E9AC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33.1靶贴尺寸：直径150mm±0.5mm。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33.2靶贴材质要求：防水单面不干胶贴。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33.3靶贴颜色要求：白色。</w:t>
            </w:r>
          </w:p>
        </w:tc>
      </w:tr>
      <w:tr w14:paraId="77E1A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CB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69B38947">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9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10cm圆形可贴式靶贴</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4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C0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065" w:type="pct"/>
            <w:tcBorders>
              <w:top w:val="nil"/>
              <w:left w:val="single" w:color="000000" w:sz="4" w:space="0"/>
              <w:bottom w:val="single" w:color="000000" w:sz="4" w:space="0"/>
              <w:right w:val="single" w:color="000000" w:sz="4" w:space="0"/>
            </w:tcBorders>
            <w:shd w:val="clear" w:color="auto" w:fill="auto"/>
            <w:vAlign w:val="center"/>
          </w:tcPr>
          <w:p w14:paraId="70D379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34.1靶贴尺寸：直径100mm±0.5mm。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34.2靶贴材质要求：防水单面不干胶贴。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34.3靶贴颜色要求：白色。</w:t>
            </w:r>
          </w:p>
        </w:tc>
      </w:tr>
      <w:tr w14:paraId="47910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E7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7D767B7C">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1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5cm圆形可贴式靶贴</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7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51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065" w:type="pct"/>
            <w:tcBorders>
              <w:top w:val="nil"/>
              <w:left w:val="single" w:color="000000" w:sz="4" w:space="0"/>
              <w:bottom w:val="single" w:color="000000" w:sz="4" w:space="0"/>
              <w:right w:val="single" w:color="000000" w:sz="4" w:space="0"/>
            </w:tcBorders>
            <w:shd w:val="clear" w:color="auto" w:fill="auto"/>
            <w:vAlign w:val="center"/>
          </w:tcPr>
          <w:p w14:paraId="4B9A82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35.1靶贴尺寸：直径50mm±0.5mm。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35.2靶贴材质要求：防水单面不干胶贴。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35.3靶贴颜色要求：白色。</w:t>
            </w:r>
          </w:p>
        </w:tc>
      </w:tr>
      <w:tr w14:paraId="73F66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F6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6F9C54E0">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4C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5cm 玻璃夹缝靶架</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DB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F7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065" w:type="pct"/>
            <w:tcBorders>
              <w:top w:val="nil"/>
              <w:left w:val="single" w:color="000000" w:sz="4" w:space="0"/>
              <w:bottom w:val="single" w:color="000000" w:sz="4" w:space="0"/>
              <w:right w:val="single" w:color="000000" w:sz="4" w:space="0"/>
            </w:tcBorders>
            <w:shd w:val="clear" w:color="auto" w:fill="auto"/>
            <w:vAlign w:val="center"/>
          </w:tcPr>
          <w:p w14:paraId="22E219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36.1靶杆材质规格：Q235, 1500mm±1mm,直径20mm±1mm，壁厚3mm±1mm。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36.2靶标托板尺寸：450mm±0.5mm*200mm±0.5mm*8mm±0.5mm。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36.3靶标托板材质：Q235。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36.4玻璃夹缝尺寸：180mm±0.5mm*10mm±0.5mm。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36.5玻璃夹具数量：≥4个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36.6竹签靶杆固定器尺寸：直径18mm±0.5mm,壁厚5.5mm±0.5mm。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36.7竹签靶杆固定器材质：Q235。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36.8靶杆底座尺寸：500mm±1mm*500mm±1mm*8mm±0.2mm。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36.9靶杆底座材质：Q235。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36.10靶杆底座与靶杆固定方式要求：快拆式。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36.11靶杆颜色要求：黑色。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36.12金属表面要求喷塑工艺。</w:t>
            </w:r>
          </w:p>
        </w:tc>
      </w:tr>
      <w:tr w14:paraId="0E255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EB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7BDA41F8">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DB5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人形靶标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8A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B8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143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37.1靶标尺寸：高度890mm±0.5mm，宽度160mm±0.5mm，颈部宽200mm±0.5mm，厚度8mm±0.2mm。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37.2靶标材质：NP550。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37.3轴环规格：直径16mm±1mm。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37.4靶标颜色要求：白色/红色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37.5金属表面要求喷塑工艺。</w:t>
            </w:r>
          </w:p>
        </w:tc>
      </w:tr>
      <w:tr w14:paraId="06D15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EE0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4E8DA148">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CF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联动靶标底座</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9E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3F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66C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38.1底座尺寸：900mm±5mm*140mm±5mm*190mm±5mm。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38.2底座材质规格：Q235 厚度8mm±0.5mm。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38.3缓冲块尺寸：160mm±2mm*60mm±2mm*110mm±2mm。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38.4缓冲块材质要求：橡胶。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38.5靶标角度调节方式要求：螺纹调节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38.6轴环规格：直径16mm±1mm。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38.7底座颜色要求：黑色。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38.8金属表面要求喷塑工艺。</w:t>
            </w:r>
          </w:p>
        </w:tc>
      </w:tr>
      <w:tr w14:paraId="61BE1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0A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420220F2">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8B8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24CM弹簧靶杆</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33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07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17F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39.1靶杆长度：240mm±1mm。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39.2靶杆材质要求：NP550。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39.3弹簧数量：2个。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39.4弹簧固定方式要求：螺丝固定。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39.5靶杆颜色要求：黑色。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39.6金属表面要求喷塑工艺。</w:t>
            </w:r>
          </w:p>
        </w:tc>
      </w:tr>
      <w:tr w14:paraId="20BED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8F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29C88436">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183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摇摆靶靶盘</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A5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8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758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40.1前盖板尺寸：直径：200mm±0.5mm，厚度：8mm±0.2mm。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40.2前盖板材质要求：NP550。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40.3中板尺寸：直径：200mm±0.5mm，厚度：10mm±0.2mm。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40.4中板卡槽数：3。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40.5中板卡槽度数：40°±1°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40.6中板材质：Q235。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40.7后板尺寸：直径：200mm±0.5mm，厚度：8mm±0.2mm。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40.8后板材质：Q235。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40.9靶盘结合螺丝数：≥4颗。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40.10靶盘中心轴孔尺寸：直径20mm±0.5mm。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40.11靶盘颜色要求：黑色。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40.12金属表面要求喷塑工艺。</w:t>
            </w:r>
          </w:p>
        </w:tc>
      </w:tr>
      <w:tr w14:paraId="52ABF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EC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3C0CC16F">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78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摇摆靶立柱</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47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CD0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47A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41.1立柱轴心高度：1200mm±1mm。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41.2轴承数量：≥2个。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41.3轴承内径：直径20mm±0.5mm。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41.4光轴尺寸：200mm±0.5mm，直径20mm±0.1mm。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41.5光轴内螺纹尺寸：≥m8。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41.6立柱材质规格：Q235 50mm*50mm±1mm，壁厚4mm±0.5mm。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41.7立柱颜色要求：黑色。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41.8金属表面要求喷塑工艺。</w:t>
            </w:r>
          </w:p>
        </w:tc>
      </w:tr>
      <w:tr w14:paraId="7ABAE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28C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49EF0935">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49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摇摆靶底座</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F4A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D5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900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42.1底座尺寸：1000mm±1mm*1000mm±1mm*10mm±0.2mm。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42.2底座材质要求：Q235。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42.3底座固定螺丝数量：≥4个。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42.4底座颜色要求：黑色。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42.5金属表面要求喷塑工艺。</w:t>
            </w:r>
          </w:p>
        </w:tc>
      </w:tr>
      <w:tr w14:paraId="37C04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C2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6F5AECED">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1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45CM弹簧靶杆</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6F4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68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7B1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43.1靶杆长度：450mm±1mm。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43.2靶杆材质要求：NP550。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43.3弹簧数量：2个。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43.4弹簧固定方式要求：螺丝固定。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43.5靶杆颜色要求：黑色。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43.6金属表面要求喷塑工艺。</w:t>
            </w:r>
          </w:p>
        </w:tc>
      </w:tr>
      <w:tr w14:paraId="5515E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6F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1D5DDF28">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50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风车靶角度盘</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21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6E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412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44.1前盖板尺寸：直径：200mm±0.5mm，厚度：8mm±0.2mm。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44.2前盖板材质要求：NP550。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44.3中板尺寸：直径：200mm±0.5mm，厚度：10mm±0.2mm。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44.4中板卡槽数：6。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44.5中板卡槽度数：60°±1°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44.6中板材质：Q235。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44.7后板尺寸：直径：200mm±0.5mm，厚度：8mm±0.2mm。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44.8后板材质：Q235。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44.9靶盘结合螺丝数：≥4颗。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44.10靶盘中心轴孔尺寸：直径20mm±0.5mm。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44.11靶盘颜色要求：黑色。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44.12金属表面要求喷塑工艺。</w:t>
            </w:r>
          </w:p>
        </w:tc>
      </w:tr>
      <w:tr w14:paraId="73025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79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4323A92C">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7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风车靶立柱</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C1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36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658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45.1立柱轴心高度：1100mm±1mm。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45.2轴承数量：≥2个。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45.3轴承内径：直径20mm±0.5mm。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45.4光轴尺寸：200mm±0.5mm，直径20mm±0.1mm。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45.5光轴内螺纹尺寸：≥m8。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45.6立柱材质规格：Q235 50mm*50mm±1mm，壁厚4mm±0.5mm。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45.7立柱颜色要求：黑色。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45.8金属表面要求喷塑工艺。</w:t>
            </w:r>
          </w:p>
        </w:tc>
      </w:tr>
      <w:tr w14:paraId="46551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DE1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58A934F0">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0F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风车靶底座</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99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CA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E86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46.1底座尺寸：1000mm±1mm*1000mm±1mm*10mm±0.2mm。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46.2底座材质：Q235。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46.3底座固定螺丝数量：≥4个。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46.4底座颜色要求：黑色。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46.5金属表面要求喷塑工艺。</w:t>
            </w:r>
          </w:p>
        </w:tc>
      </w:tr>
      <w:tr w14:paraId="15E95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2D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66" w:type="pct"/>
            <w:vMerge w:val="restart"/>
            <w:tcBorders>
              <w:top w:val="single" w:color="000000" w:sz="4" w:space="0"/>
              <w:left w:val="single" w:color="000000" w:sz="4" w:space="0"/>
              <w:bottom w:val="nil"/>
              <w:right w:val="single" w:color="000000" w:sz="4" w:space="0"/>
            </w:tcBorders>
            <w:shd w:val="clear" w:color="auto" w:fill="auto"/>
            <w:vAlign w:val="center"/>
          </w:tcPr>
          <w:p w14:paraId="47958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训练器材</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26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训练假人</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78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FA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0EB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47.1假人重量：80KG±2KG。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47.2外罩材质要求：防撕裂皮革。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47.3内里填充材质要求：布料/细沙。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47.4假人关节要求：可动</w:t>
            </w:r>
          </w:p>
        </w:tc>
      </w:tr>
      <w:tr w14:paraId="5C423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3C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224622F1">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E63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冲锋枪训练矮墙</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37E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98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8BC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48.1矮墙尺寸：2000mm±20mm*1000mm±10mm*90mm±10mm。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48.2内框材质规格：Q235  50mm*50mm±1mm，壁厚4mm±0.5mm。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48.3外墙体材质要求：防腐木。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48.4防腐木尺寸：2000mm±5mm*100mm±2mm*25mm±2mm。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48.5矮墙底座长度：1500mm±5mm。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48.6矮墙颜色要求：木色。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48.7内框架颜色要求：警蓝。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48.8金属表面要求喷塑工艺。</w:t>
            </w:r>
          </w:p>
        </w:tc>
      </w:tr>
      <w:tr w14:paraId="6572F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8F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6D1B9646">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BE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手枪射击训练掩体板</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E6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7B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9D3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49.1掩体板尺寸：2000mm±5mm*1500mm±5mm*60mm±5mm。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49.2金属框架尺寸：2000mm±5mm*1500mm±5mm*60mm±5mm。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49.3金属框架规格材质：Q235  30mm*30mm±1mm，壁厚1.5mm±0.2mm。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49.4封板材质要求：防水模板。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49.5限位框立柱尺寸：2000mm±5mm*11mm±5mm*1000mm±5mm。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49.6限位框夹头数量：≥4个。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49.7掩体板颜色要求：黑色。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49.8限位框立柱颜色要求：红色。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49.9金属表面要求喷塑工艺。</w:t>
            </w:r>
          </w:p>
        </w:tc>
      </w:tr>
      <w:tr w14:paraId="40F1E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41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735B7024">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41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手枪射击训练掩体板（窗口）</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1D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15F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983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50.1掩体板尺寸：2000mm±5mm*1500mm±5mm*60mm±5mm。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50.2射击窗口尺寸：500mm±2mm*500mm±2mm。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50.3金属框架尺寸：2000mm±5mm*1500mm±5mm*60mm±5mm。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50.4金属框架规格材质：Q235  30mm*30mm±1mm，壁厚1.5mm±0.2mm。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50.5封板材质要求：防水模板。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50.6限位框立柱尺寸：2000mm±5mm*11mm±5mm*1000mm±5mm。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50.7限位框夹头数量：≥4个。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50.8掩体板颜色要求：黑色。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50.9限位框立柱颜色要求：红色。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50.10金属表面要求喷塑工艺。</w:t>
            </w:r>
          </w:p>
        </w:tc>
      </w:tr>
      <w:tr w14:paraId="03AC0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914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2B5D8B21">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6FE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狙击枪训练平台板</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167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9E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3DC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51.1平台尺寸：3000mm±5mm*3000mm±5mm*150mm±5mm。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51.2平台框架材质规格：Q235  50mm*50mm±1mm，壁厚4mm±0.5mm。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51.3平台台面材质要求：防水夹层板。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51.4平台颜色要求：木色。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51.5平台框架颜色要求：金属原色。</w:t>
            </w:r>
          </w:p>
        </w:tc>
      </w:tr>
      <w:tr w14:paraId="2B84B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0A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2CA201F9">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27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狙击枪训练掩体板</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C0D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9D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5F9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52.1掩体板尺寸：2600mm±3mm*1200mm±3mm*120mm±2mm。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52.2掩体板材质：Q235。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52.3狙击枪台面材质要求：橡胶。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52.4支撑脚尺寸：1200mm±3mm*1000mm±3mm。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52.5支撑脚材质规格：Q235  40mm*40mm±1mm，壁厚2mm±0.5mm。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52.6射击孔尺寸：200mm±2mm*200mm±2mm。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52.7掩体板颜色要求：警蓝。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52.8金属表面要求喷塑工艺。</w:t>
            </w:r>
          </w:p>
        </w:tc>
      </w:tr>
      <w:tr w14:paraId="03D66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33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0136BC94">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E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左右移动靶机</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B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8F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810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53.1靶机尺寸：1450mm±2mm*320mm±2mm*135mm±2mm。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53.2靶机外框材质要求：Q235。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53.3</w:t>
            </w:r>
            <w:r>
              <w:rPr>
                <w:rFonts w:hint="eastAsia" w:ascii="宋体" w:hAnsi="宋体" w:cs="宋体"/>
                <w:i w:val="0"/>
                <w:iCs w:val="0"/>
                <w:color w:val="000000"/>
                <w:kern w:val="0"/>
                <w:sz w:val="24"/>
                <w:szCs w:val="24"/>
                <w:u w:val="none"/>
                <w:lang w:val="en-US" w:eastAsia="zh-CN" w:bidi="ar"/>
              </w:rPr>
              <w:t>模块化</w:t>
            </w:r>
            <w:r>
              <w:rPr>
                <w:rFonts w:hint="eastAsia" w:ascii="宋体" w:hAnsi="宋体" w:eastAsia="宋体" w:cs="宋体"/>
                <w:i w:val="0"/>
                <w:iCs w:val="0"/>
                <w:color w:val="000000"/>
                <w:kern w:val="0"/>
                <w:sz w:val="24"/>
                <w:szCs w:val="24"/>
                <w:u w:val="none"/>
                <w:lang w:val="en-US" w:eastAsia="zh-CN" w:bidi="ar"/>
              </w:rPr>
              <w:t>靶杆座尺寸：305mm±0.5mm*104mm±0.5mm*5mm±0.2mm。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53.4靶杆座缓冲簧数量：≥4个。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53.5靶杆长度：1200mm±2mm。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53.6铝合金靶杆固定器尺寸：直径18mm±0.5mm,壁厚5.5mm±0.5mm。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53.7铝合金靶杆固定器材质要求：Q235。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53.8靶机功能要求：总电源控制/开机自检/自复位/内置调速/启动功能。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53.9靶机移动速度：0.2m/s。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53.10靶机缓冲底座：≥4个。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53.11靶机电源要求：移动电源。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53.12电源尺寸：200mm±2mm*120mm±2mm*75mm±2mm。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53.13电源容量：≥20000mah。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53.14电源电压：≥24v。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53.15电源工作时间：≥18小时。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53.16电源线长度：≥2000mm。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53.17电源充电器：≥1个。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53.18靶机颜色要求：黑色。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53.19金属表面要求喷塑工艺。</w:t>
            </w:r>
          </w:p>
        </w:tc>
      </w:tr>
      <w:tr w14:paraId="36F3B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B5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7581CDC2">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8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木板</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B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F0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A68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54.1木板尺寸：2200mm±5mm*1200mm±5mm*15mm±2mm。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54.2木板材质要求：木工板。</w:t>
            </w:r>
          </w:p>
        </w:tc>
      </w:tr>
      <w:tr w14:paraId="3EF9D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61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366" w:type="pct"/>
            <w:vMerge w:val="continue"/>
            <w:tcBorders>
              <w:top w:val="single" w:color="000000" w:sz="4" w:space="0"/>
              <w:left w:val="single" w:color="000000" w:sz="4" w:space="0"/>
              <w:bottom w:val="nil"/>
              <w:right w:val="single" w:color="000000" w:sz="4" w:space="0"/>
            </w:tcBorders>
            <w:shd w:val="clear" w:color="auto" w:fill="auto"/>
            <w:vAlign w:val="center"/>
          </w:tcPr>
          <w:p w14:paraId="0FD1FD76">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A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木挡条</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8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EE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BF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55.1档条尺寸：6000mm±5mm*20mm±2mm*30mm±2mm。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55.2档条材质要求：山木条。</w:t>
            </w:r>
          </w:p>
        </w:tc>
      </w:tr>
      <w:tr w14:paraId="3537B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C1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E03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工具耗材</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C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红色自动喷漆</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2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AD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7B6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56.1喷漆容量：≥450ml。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56.2喷漆颜色要求：红色。</w:t>
            </w:r>
          </w:p>
        </w:tc>
      </w:tr>
      <w:tr w14:paraId="6D363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9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EADEC">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B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黑色自动喷漆</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1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BA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E19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57.1喷漆容量：≥450ml。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57.2喷漆颜色要求：黑色。</w:t>
            </w:r>
          </w:p>
        </w:tc>
      </w:tr>
      <w:tr w14:paraId="26056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E6D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12DE0">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43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白色自动喷漆</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B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D3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EC8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58.1喷漆容量：≥450ml。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58.2喷漆颜色要求：白色。</w:t>
            </w:r>
          </w:p>
        </w:tc>
      </w:tr>
      <w:tr w14:paraId="186F3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9F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26D18">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00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维修工具箱</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57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E6F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93E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59.1美工刀尺寸：9mm±2mm*80mm±2mm。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59.2测电笔尺寸：*145mm±2mm。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59.3十字螺丝批尺寸：#2*100mm±2mm。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59.4一字型螺丝批尺寸：6.5mm*100mm±2mm。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59.5内六角扳手数：≥6个。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59.6胶带功能要求：绝缘胶带。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59.7羊角锤要求：短柄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59.8羊角锤磅数：≥0.5磅。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59.9钢丝钳尺寸：≥6寸。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59.10卷尺长度：≥2m。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59.11卷尺材质要求：钢制。</w:t>
            </w:r>
          </w:p>
        </w:tc>
      </w:tr>
      <w:tr w14:paraId="2BE09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7B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2A823">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1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300W热熔胶枪</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B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FA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FB5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60.1胶枪功率：≥300w。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60.2胶棒数量：≥300根。</w:t>
            </w:r>
          </w:p>
        </w:tc>
      </w:tr>
      <w:tr w14:paraId="28007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5E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85D4E">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52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玻璃胶</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8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FD6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AEF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61.1玻璃胶容量：≥300ml。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61.2抗移位等级：≥25级。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61.3玻璃胶颜色要求：透明色。</w:t>
            </w:r>
          </w:p>
        </w:tc>
      </w:tr>
      <w:tr w14:paraId="4A69C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D8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1EE3C">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3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绿色遮阳网</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D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1D4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DA6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62.1遮阳网宽幅：≥2m。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62.2遮阳网材质要求：加厚/加密/抗老化。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62.3遮阳网颜色：绿色。</w:t>
            </w:r>
          </w:p>
        </w:tc>
      </w:tr>
      <w:tr w14:paraId="143FB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E0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62EB7">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5E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双层迷彩射击背景伪装网</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C8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A6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0B6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63.1伪装网宽幅：≥2m。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63.2伪装网材质要求：加厚/加密/抗老化。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63.3伪装网颜色：迷彩色。</w:t>
            </w:r>
          </w:p>
        </w:tc>
      </w:tr>
      <w:tr w14:paraId="02C3A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21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B5911">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1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广告订书机</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8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D2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7BD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64.1订书机材质要求：不锈钢。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64.2枪钉类型要求：U型钉。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64.3枪钉数量：≥20000枚。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64.4订书机配套要求：起钉器。</w:t>
            </w:r>
          </w:p>
        </w:tc>
      </w:tr>
      <w:tr w14:paraId="55E0F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F1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52349">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6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100m手提大卷尺（钢轴）</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F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51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88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65.1卷尺材质要求：不锈钢。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65.2卷尺长度：≥100m。</w:t>
            </w:r>
          </w:p>
        </w:tc>
      </w:tr>
      <w:tr w14:paraId="19672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C0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52AFE">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7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粗砂石料</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E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77B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6C9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66.1铺设功能要求：射击位铺垫。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66.2铺设厚度：≥50mm。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66.3铺料材质要求：粗砂/碎石料。</w:t>
            </w:r>
          </w:p>
        </w:tc>
      </w:tr>
      <w:tr w14:paraId="5A870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8EC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8D2A2">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03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沙坑平沙耙板</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C7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2A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484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67.1耙板尺寸：1400mm±2mm*480mm±2mm。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67.2耙板材质要求：不锈钢。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67.3耙板重量：≤4kg。</w:t>
            </w:r>
          </w:p>
        </w:tc>
      </w:tr>
      <w:tr w14:paraId="22E5F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F9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45B37">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0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人力手拉犁</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5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5F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4E5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68.1拉犁尺寸：1400mm±2mm*350mm±2mm*150mm±2mm。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68.2犁头材质要求：锰钢。</w:t>
            </w:r>
          </w:p>
        </w:tc>
      </w:tr>
      <w:tr w14:paraId="0891E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5E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7E4AE">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0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20cm钢地钉及反光风绳</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F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B9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B1A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69.1钢钉长度：≥200mm。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69.2钢钉材质要求：碳钢。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69.3反光风绳长度：≥5m。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69.4风绳颜色要求：反光绿。</w:t>
            </w:r>
          </w:p>
        </w:tc>
      </w:tr>
      <w:tr w14:paraId="0477A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AB2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164AA">
            <w:pPr>
              <w:jc w:val="center"/>
              <w:rPr>
                <w:rFonts w:hint="eastAsia" w:ascii="宋体" w:hAnsi="宋体" w:eastAsia="宋体" w:cs="宋体"/>
                <w:i w:val="0"/>
                <w:iCs w:val="0"/>
                <w:color w:val="000000"/>
                <w:sz w:val="24"/>
                <w:szCs w:val="24"/>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A2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WD40清洁剂</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AB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04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A6B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70.1清洁剂容量：≥100ml。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70.2清洁剂标号要求：WD40。</w:t>
            </w:r>
          </w:p>
        </w:tc>
      </w:tr>
      <w:tr w14:paraId="3BB6A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943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C0B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防盗门破拆耗材</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10E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甲级防盗门</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CCB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440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扇</w:t>
            </w:r>
          </w:p>
        </w:tc>
        <w:tc>
          <w:tcPr>
            <w:tcW w:w="3065" w:type="pct"/>
            <w:tcBorders>
              <w:top w:val="single" w:color="000000" w:sz="4" w:space="0"/>
              <w:left w:val="single" w:color="000000" w:sz="4" w:space="0"/>
              <w:bottom w:val="nil"/>
              <w:right w:val="single" w:color="000000" w:sz="4" w:space="0"/>
            </w:tcBorders>
            <w:shd w:val="clear" w:color="auto" w:fill="auto"/>
            <w:vAlign w:val="center"/>
          </w:tcPr>
          <w:p w14:paraId="59FCFF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等级：甲级；门体规格：2050mm×960mm，门厚90mm；门框最小钢板厚度不小于1.8mm，门体面板最小钢板厚度不小于1.0mm；配备天地钩、侧锁点，且每处不少于2个锁点；隐藏式铰链。”</w:t>
            </w:r>
          </w:p>
        </w:tc>
      </w:tr>
      <w:tr w14:paraId="474CD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A30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715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812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C级叶片锁芯（带钢梁）</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04F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BEA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nil"/>
              <w:right w:val="single" w:color="000000" w:sz="4" w:space="0"/>
            </w:tcBorders>
            <w:shd w:val="clear" w:color="auto" w:fill="auto"/>
            <w:vAlign w:val="center"/>
          </w:tcPr>
          <w:p w14:paraId="349FF1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c级锁芯，带钢梁。</w:t>
            </w:r>
          </w:p>
        </w:tc>
      </w:tr>
      <w:tr w14:paraId="4CD65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577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F62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B73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不锈钢双层加厚面板</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745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15E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065" w:type="pct"/>
            <w:tcBorders>
              <w:top w:val="single" w:color="000000" w:sz="4" w:space="0"/>
              <w:left w:val="single" w:color="000000" w:sz="4" w:space="0"/>
              <w:bottom w:val="nil"/>
              <w:right w:val="single" w:color="000000" w:sz="4" w:space="0"/>
            </w:tcBorders>
            <w:shd w:val="clear" w:color="auto" w:fill="auto"/>
            <w:vAlign w:val="center"/>
          </w:tcPr>
          <w:p w14:paraId="3AA418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把手为304不锈钢，面板和锁帽分离设计，锁帽厚度不低于3mm。</w:t>
            </w:r>
          </w:p>
        </w:tc>
      </w:tr>
      <w:tr w14:paraId="2EA34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39B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74</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D05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89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不锈钢锁体</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251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F52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3065" w:type="pct"/>
            <w:tcBorders>
              <w:top w:val="single" w:color="000000" w:sz="4" w:space="0"/>
              <w:left w:val="single" w:color="000000" w:sz="4" w:space="0"/>
              <w:bottom w:val="nil"/>
              <w:right w:val="single" w:color="000000" w:sz="4" w:space="0"/>
            </w:tcBorders>
            <w:shd w:val="clear" w:color="auto" w:fill="auto"/>
            <w:vAlign w:val="center"/>
          </w:tcPr>
          <w:p w14:paraId="0CDD17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锁体：6068霸王锁体（带钩）；不适配智能锁（非双活双快）；尺寸需适配71项甲级防盗门。</w:t>
            </w:r>
          </w:p>
        </w:tc>
      </w:tr>
      <w:tr w14:paraId="04393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B7A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8AC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排爆耗材</w:t>
            </w:r>
          </w:p>
        </w:tc>
        <w:tc>
          <w:tcPr>
            <w:tcW w:w="678" w:type="pct"/>
            <w:tcBorders>
              <w:top w:val="nil"/>
              <w:left w:val="single" w:color="000000" w:sz="4" w:space="0"/>
              <w:bottom w:val="single" w:color="000000" w:sz="4" w:space="0"/>
              <w:right w:val="single" w:color="000000" w:sz="4" w:space="0"/>
            </w:tcBorders>
            <w:shd w:val="clear" w:color="auto" w:fill="auto"/>
            <w:vAlign w:val="center"/>
          </w:tcPr>
          <w:p w14:paraId="0E95B5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墙板（含钢槽、辅料）</w:t>
            </w:r>
          </w:p>
        </w:tc>
        <w:tc>
          <w:tcPr>
            <w:tcW w:w="275" w:type="pct"/>
            <w:tcBorders>
              <w:top w:val="nil"/>
              <w:left w:val="single" w:color="000000" w:sz="4" w:space="0"/>
              <w:bottom w:val="single" w:color="000000" w:sz="4" w:space="0"/>
              <w:right w:val="single" w:color="000000" w:sz="4" w:space="0"/>
            </w:tcBorders>
            <w:shd w:val="clear" w:color="auto" w:fill="auto"/>
            <w:vAlign w:val="center"/>
          </w:tcPr>
          <w:p w14:paraId="2DA396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60 </w:t>
            </w:r>
          </w:p>
        </w:tc>
        <w:tc>
          <w:tcPr>
            <w:tcW w:w="284" w:type="pct"/>
            <w:tcBorders>
              <w:top w:val="nil"/>
              <w:left w:val="single" w:color="000000" w:sz="4" w:space="0"/>
              <w:bottom w:val="single" w:color="000000" w:sz="4" w:space="0"/>
              <w:right w:val="single" w:color="000000" w:sz="4" w:space="0"/>
            </w:tcBorders>
            <w:shd w:val="clear" w:color="auto" w:fill="auto"/>
            <w:vAlign w:val="center"/>
          </w:tcPr>
          <w:p w14:paraId="3BF07E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065" w:type="pct"/>
            <w:tcBorders>
              <w:top w:val="nil"/>
              <w:left w:val="single" w:color="000000" w:sz="4" w:space="0"/>
              <w:bottom w:val="single" w:color="000000" w:sz="4" w:space="0"/>
              <w:right w:val="single" w:color="000000" w:sz="4" w:space="0"/>
            </w:tcBorders>
            <w:shd w:val="clear" w:color="auto" w:fill="auto"/>
            <w:vAlign w:val="center"/>
          </w:tcPr>
          <w:p w14:paraId="60B100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75.1尺寸：长6米，宽8米，高2.52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75.2泡沫夹板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75.3挡板尺寸：1.4X2米</w:t>
            </w:r>
          </w:p>
        </w:tc>
      </w:tr>
      <w:tr w14:paraId="454A5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1C6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61F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78" w:type="pct"/>
            <w:tcBorders>
              <w:top w:val="nil"/>
              <w:left w:val="single" w:color="000000" w:sz="4" w:space="0"/>
              <w:bottom w:val="single" w:color="000000" w:sz="4" w:space="0"/>
              <w:right w:val="single" w:color="000000" w:sz="4" w:space="0"/>
            </w:tcBorders>
            <w:shd w:val="clear" w:color="auto" w:fill="auto"/>
            <w:vAlign w:val="center"/>
          </w:tcPr>
          <w:p w14:paraId="2EF22F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爆炸物销毁器耗材</w:t>
            </w:r>
          </w:p>
        </w:tc>
        <w:tc>
          <w:tcPr>
            <w:tcW w:w="275" w:type="pct"/>
            <w:tcBorders>
              <w:top w:val="nil"/>
              <w:left w:val="single" w:color="000000" w:sz="4" w:space="0"/>
              <w:bottom w:val="single" w:color="000000" w:sz="4" w:space="0"/>
              <w:right w:val="single" w:color="000000" w:sz="4" w:space="0"/>
            </w:tcBorders>
            <w:shd w:val="clear" w:color="auto" w:fill="auto"/>
            <w:vAlign w:val="center"/>
          </w:tcPr>
          <w:p w14:paraId="26698D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284" w:type="pct"/>
            <w:tcBorders>
              <w:top w:val="nil"/>
              <w:left w:val="single" w:color="000000" w:sz="4" w:space="0"/>
              <w:bottom w:val="single" w:color="000000" w:sz="4" w:space="0"/>
              <w:right w:val="single" w:color="000000" w:sz="4" w:space="0"/>
            </w:tcBorders>
            <w:shd w:val="clear" w:color="auto" w:fill="auto"/>
            <w:vAlign w:val="center"/>
          </w:tcPr>
          <w:p w14:paraId="353DB0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ECD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76.1 CSL50-30 VIP型远距离爆炸可疑物销毁器弹药</w:t>
            </w:r>
          </w:p>
        </w:tc>
      </w:tr>
      <w:tr w14:paraId="55BAE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476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77</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3E8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78" w:type="pct"/>
            <w:tcBorders>
              <w:top w:val="nil"/>
              <w:left w:val="single" w:color="000000" w:sz="4" w:space="0"/>
              <w:bottom w:val="single" w:color="000000" w:sz="4" w:space="0"/>
              <w:right w:val="single" w:color="000000" w:sz="4" w:space="0"/>
            </w:tcBorders>
            <w:shd w:val="clear" w:color="auto" w:fill="auto"/>
            <w:vAlign w:val="center"/>
          </w:tcPr>
          <w:p w14:paraId="3618D6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X光机易损件</w:t>
            </w:r>
          </w:p>
        </w:tc>
        <w:tc>
          <w:tcPr>
            <w:tcW w:w="275" w:type="pct"/>
            <w:tcBorders>
              <w:top w:val="nil"/>
              <w:left w:val="single" w:color="000000" w:sz="4" w:space="0"/>
              <w:bottom w:val="single" w:color="000000" w:sz="4" w:space="0"/>
              <w:right w:val="single" w:color="000000" w:sz="4" w:space="0"/>
            </w:tcBorders>
            <w:shd w:val="clear" w:color="auto" w:fill="auto"/>
            <w:vAlign w:val="center"/>
          </w:tcPr>
          <w:p w14:paraId="6FAE03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 </w:t>
            </w:r>
          </w:p>
        </w:tc>
        <w:tc>
          <w:tcPr>
            <w:tcW w:w="284" w:type="pct"/>
            <w:tcBorders>
              <w:top w:val="nil"/>
              <w:left w:val="single" w:color="000000" w:sz="4" w:space="0"/>
              <w:bottom w:val="single" w:color="000000" w:sz="4" w:space="0"/>
              <w:right w:val="single" w:color="000000" w:sz="4" w:space="0"/>
            </w:tcBorders>
            <w:shd w:val="clear" w:color="auto" w:fill="auto"/>
            <w:vAlign w:val="center"/>
          </w:tcPr>
          <w:p w14:paraId="02CD52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903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77.1 ZZX-150XL01成像板与光源数据传输线</w:t>
            </w:r>
          </w:p>
        </w:tc>
      </w:tr>
      <w:tr w14:paraId="106BD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E33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78</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AC1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78" w:type="pct"/>
            <w:tcBorders>
              <w:top w:val="nil"/>
              <w:left w:val="single" w:color="000000" w:sz="4" w:space="0"/>
              <w:bottom w:val="single" w:color="000000" w:sz="4" w:space="0"/>
              <w:right w:val="single" w:color="000000" w:sz="4" w:space="0"/>
            </w:tcBorders>
            <w:shd w:val="clear" w:color="auto" w:fill="auto"/>
            <w:vAlign w:val="center"/>
          </w:tcPr>
          <w:p w14:paraId="3DE628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爆炸物制作工具</w:t>
            </w:r>
          </w:p>
        </w:tc>
        <w:tc>
          <w:tcPr>
            <w:tcW w:w="275" w:type="pct"/>
            <w:tcBorders>
              <w:top w:val="nil"/>
              <w:left w:val="single" w:color="000000" w:sz="4" w:space="0"/>
              <w:bottom w:val="single" w:color="000000" w:sz="4" w:space="0"/>
              <w:right w:val="single" w:color="000000" w:sz="4" w:space="0"/>
            </w:tcBorders>
            <w:shd w:val="clear" w:color="auto" w:fill="auto"/>
            <w:vAlign w:val="center"/>
          </w:tcPr>
          <w:p w14:paraId="36B716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 </w:t>
            </w:r>
          </w:p>
        </w:tc>
        <w:tc>
          <w:tcPr>
            <w:tcW w:w="284" w:type="pct"/>
            <w:tcBorders>
              <w:top w:val="nil"/>
              <w:left w:val="single" w:color="000000" w:sz="4" w:space="0"/>
              <w:bottom w:val="single" w:color="000000" w:sz="4" w:space="0"/>
              <w:right w:val="single" w:color="000000" w:sz="4" w:space="0"/>
            </w:tcBorders>
            <w:shd w:val="clear" w:color="auto" w:fill="auto"/>
            <w:vAlign w:val="center"/>
          </w:tcPr>
          <w:p w14:paraId="09A360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B33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78.1电烙铁*1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78.2电钻*1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78.3螺丝刀电动*1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78.4美工刀*1，手术刀*1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78.5钳子：6寸尖嘴钳*1，斜口钳*1，剥线钳*1，老虎钳*1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78.6热熔胶枪*1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78.7胶水：502*1，电路板胶*1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78.8胶带：透明胶带*5,纳米胶带*5，布吉胶带*5，泡沫胶带*5</w:t>
            </w:r>
          </w:p>
        </w:tc>
      </w:tr>
      <w:tr w14:paraId="1B292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C02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79</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8A7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ABE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爆炸物制作材料（电池)</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DDF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DE9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07C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79.1电池型号及数量为9V*1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79.2电池型号及数量为2号*2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79.3电池型号及数量为5号*4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79.4电池型号及数量为7号*4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79.5电池型号及数量为蓄电池*1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79.6电池型号及数量为可调压电源*1</w:t>
            </w:r>
          </w:p>
        </w:tc>
      </w:tr>
      <w:tr w14:paraId="6836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810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1FF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9FC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爆炸物制作元件</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E72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15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810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F56BB">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80.1定时类：电子定时，机械定时，微电脑计时器，厨房计时器，通电延时模块</w:t>
            </w:r>
            <w:r>
              <w:rPr>
                <w:rFonts w:hint="eastAsia" w:ascii="宋体" w:hAnsi="宋体" w:cs="宋体"/>
                <w:i w:val="0"/>
                <w:iCs w:val="0"/>
                <w:color w:val="000000"/>
                <w:kern w:val="0"/>
                <w:sz w:val="24"/>
                <w:szCs w:val="24"/>
                <w:u w:val="none"/>
                <w:lang w:val="en-US" w:eastAsia="zh-CN" w:bidi="ar"/>
              </w:rPr>
              <w:t>；</w:t>
            </w:r>
          </w:p>
          <w:p w14:paraId="1CC9D20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80.2一路，二路，烟火点火器，红外遥控器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80.3接近开关：电容接近，电感接近，光电接近，激光对射，人体热射红外，人体雷达，激光对射</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80.4光控类:光敏电阻模块，光敏二极管模块，光敏灯具开关，太阳能光控</w:t>
            </w:r>
            <w:r>
              <w:rPr>
                <w:rFonts w:hint="eastAsia" w:ascii="宋体" w:hAnsi="宋体" w:cs="宋体"/>
                <w:i w:val="0"/>
                <w:iCs w:val="0"/>
                <w:color w:val="000000"/>
                <w:kern w:val="0"/>
                <w:sz w:val="24"/>
                <w:szCs w:val="24"/>
                <w:u w:val="none"/>
                <w:lang w:val="en-US" w:eastAsia="zh-CN" w:bidi="ar"/>
              </w:rPr>
              <w:t>；</w:t>
            </w:r>
          </w:p>
          <w:p w14:paraId="767AB71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80.5松发类：红白松压两用开关，红黑松压两用开关，工业松压发开关，衣柜常闭开关，按钮常闭开关</w:t>
            </w:r>
            <w:r>
              <w:rPr>
                <w:rFonts w:hint="eastAsia" w:ascii="宋体" w:hAnsi="宋体" w:cs="宋体"/>
                <w:i w:val="0"/>
                <w:iCs w:val="0"/>
                <w:color w:val="000000"/>
                <w:kern w:val="0"/>
                <w:sz w:val="24"/>
                <w:szCs w:val="24"/>
                <w:u w:val="none"/>
                <w:lang w:val="en-US" w:eastAsia="zh-CN" w:bidi="ar"/>
              </w:rPr>
              <w:t>；</w:t>
            </w:r>
          </w:p>
          <w:p w14:paraId="128346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80.6压发类：按钮开关自锁，按钮开关无锁</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80.7船型开关：方船型开关，圆船型开关</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80.8蓝牙开关：一路，二路，多路</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80.9：短信开关：一路，二路</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80.10：继电器模块：高电平继电器，低电平继电器，两用继电器，五角继电器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80.11每类型数量各1件</w:t>
            </w:r>
            <w:r>
              <w:rPr>
                <w:rFonts w:hint="eastAsia" w:ascii="宋体" w:hAnsi="宋体" w:cs="宋体"/>
                <w:i w:val="0"/>
                <w:iCs w:val="0"/>
                <w:color w:val="000000"/>
                <w:kern w:val="0"/>
                <w:sz w:val="24"/>
                <w:szCs w:val="24"/>
                <w:u w:val="none"/>
                <w:lang w:val="en-US" w:eastAsia="zh-CN" w:bidi="ar"/>
              </w:rPr>
              <w:t>。</w:t>
            </w:r>
          </w:p>
        </w:tc>
      </w:tr>
      <w:tr w14:paraId="1AB01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6E2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936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306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爆炸物、待识别物外包装</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322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818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607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81.1木箱260X150X180毫米*2个</w:t>
            </w:r>
          </w:p>
        </w:tc>
      </w:tr>
      <w:tr w14:paraId="34C54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5C0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82</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478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F7A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电线支架</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9F3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008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8F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82.1光纤绕线盘50米（含线）</w:t>
            </w:r>
          </w:p>
        </w:tc>
      </w:tr>
      <w:tr w14:paraId="56522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C37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295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78B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工业货架</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4B9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 </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D4A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31B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83.1货架尺寸：1200X400X2000mm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83.2承重≥250kg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83.3层数≥4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83.4结构：均可单独使用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83.5材料：钢材</w:t>
            </w:r>
          </w:p>
        </w:tc>
      </w:tr>
    </w:tbl>
    <w:p w14:paraId="4D88C7F6">
      <w:pPr>
        <w:adjustRightInd w:val="0"/>
        <w:snapToGrid w:val="0"/>
        <w:spacing w:line="240" w:lineRule="auto"/>
        <w:ind w:right="-304" w:rightChars="-145"/>
        <w:rPr>
          <w:rFonts w:hint="eastAsia" w:hAnsi="宋体" w:cs="宋体"/>
          <w:b/>
          <w:sz w:val="21"/>
          <w:szCs w:val="21"/>
          <w:lang w:eastAsia="zh-CN"/>
        </w:rPr>
      </w:pPr>
      <w:r>
        <w:rPr>
          <w:rFonts w:hint="eastAsia" w:hAnsi="宋体" w:cs="宋体"/>
          <w:b/>
          <w:sz w:val="21"/>
          <w:szCs w:val="21"/>
          <w:lang w:val="en-US" w:eastAsia="zh-CN"/>
        </w:rPr>
        <w:t>注：</w:t>
      </w:r>
      <w:r>
        <w:rPr>
          <w:rFonts w:hint="eastAsia" w:hAnsi="宋体" w:cs="宋体"/>
          <w:b/>
          <w:sz w:val="21"/>
          <w:szCs w:val="21"/>
        </w:rPr>
        <w:t>1</w:t>
      </w:r>
      <w:r>
        <w:rPr>
          <w:rFonts w:hAnsi="宋体" w:cs="宋体"/>
          <w:b/>
          <w:sz w:val="21"/>
          <w:szCs w:val="21"/>
        </w:rPr>
        <w:t>.</w:t>
      </w:r>
      <w:r>
        <w:rPr>
          <w:rFonts w:hint="eastAsia" w:hAnsi="宋体" w:cs="宋体"/>
          <w:b/>
          <w:sz w:val="21"/>
          <w:szCs w:val="21"/>
        </w:rPr>
        <w:t>本项目采用全费用</w:t>
      </w:r>
      <w:r>
        <w:rPr>
          <w:rFonts w:hint="eastAsia" w:hAnsi="宋体" w:cs="宋体"/>
          <w:b/>
          <w:sz w:val="21"/>
          <w:szCs w:val="21"/>
          <w:lang w:val="en-US" w:eastAsia="zh-CN"/>
        </w:rPr>
        <w:t>综合</w:t>
      </w:r>
      <w:r>
        <w:rPr>
          <w:rFonts w:hint="eastAsia" w:hAnsi="宋体" w:cs="宋体"/>
          <w:b/>
          <w:sz w:val="21"/>
          <w:szCs w:val="21"/>
        </w:rPr>
        <w:t>单价方式进行报价。全费用综合单价包括人工费、货款、标准附件、备品备件、专用工具、包装、运输、装卸、保险、利润、税金、货到就位以及安装、调试、培训、保修等直至设备能正常使用的一切费用</w:t>
      </w:r>
      <w:r>
        <w:rPr>
          <w:rFonts w:hint="eastAsia" w:hAnsi="宋体" w:cs="宋体"/>
          <w:b/>
          <w:sz w:val="21"/>
          <w:szCs w:val="21"/>
          <w:lang w:eastAsia="zh-CN"/>
        </w:rPr>
        <w:t>。</w:t>
      </w:r>
    </w:p>
    <w:p w14:paraId="76F70ABD">
      <w:pPr>
        <w:tabs>
          <w:tab w:val="left" w:pos="9240"/>
        </w:tabs>
        <w:adjustRightInd w:val="0"/>
        <w:snapToGrid w:val="0"/>
        <w:spacing w:line="360" w:lineRule="auto"/>
        <w:ind w:firstLine="482" w:firstLineChars="200"/>
        <w:rPr>
          <w:b/>
          <w:bCs/>
          <w:color w:val="000000" w:themeColor="text1"/>
          <w:sz w:val="24"/>
          <w:szCs w:val="24"/>
          <w14:textFill>
            <w14:solidFill>
              <w14:schemeClr w14:val="tx1"/>
            </w14:solidFill>
          </w14:textFill>
        </w:rPr>
      </w:pPr>
    </w:p>
    <w:p w14:paraId="2382494B">
      <w:pPr>
        <w:tabs>
          <w:tab w:val="left" w:pos="9240"/>
        </w:tabs>
        <w:adjustRightInd w:val="0"/>
        <w:snapToGrid w:val="0"/>
        <w:spacing w:line="360" w:lineRule="auto"/>
        <w:ind w:firstLine="482" w:firstLineChars="200"/>
        <w:rPr>
          <w:b/>
          <w:bCs/>
          <w:color w:val="000000" w:themeColor="text1"/>
          <w:sz w:val="24"/>
          <w:szCs w:val="24"/>
          <w14:textFill>
            <w14:solidFill>
              <w14:schemeClr w14:val="tx1"/>
            </w14:solidFill>
          </w14:textFill>
        </w:rPr>
        <w:sectPr>
          <w:pgSz w:w="16838" w:h="11906" w:orient="landscape"/>
          <w:pgMar w:top="1304" w:right="1134" w:bottom="1247" w:left="1247" w:header="794" w:footer="794" w:gutter="0"/>
          <w:cols w:space="720" w:num="1"/>
          <w:docGrid w:linePitch="312" w:charSpace="0"/>
        </w:sectPr>
      </w:pPr>
    </w:p>
    <w:p w14:paraId="7785C2C9">
      <w:pPr>
        <w:tabs>
          <w:tab w:val="left" w:pos="9240"/>
        </w:tabs>
        <w:adjustRightInd w:val="0"/>
        <w:snapToGrid w:val="0"/>
        <w:spacing w:line="360" w:lineRule="auto"/>
        <w:ind w:firstLine="482" w:firstLineChars="200"/>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三</w:t>
      </w:r>
      <w:r>
        <w:rPr>
          <w:rFonts w:hint="default"/>
          <w:b/>
          <w:bCs/>
          <w:color w:val="000000" w:themeColor="text1"/>
          <w:sz w:val="24"/>
          <w:szCs w:val="24"/>
          <w14:textFill>
            <w14:solidFill>
              <w14:schemeClr w14:val="tx1"/>
            </w14:solidFill>
          </w14:textFill>
        </w:rPr>
        <w:t>、</w:t>
      </w:r>
      <w:r>
        <w:rPr>
          <w:rFonts w:hint="eastAsia"/>
          <w:b/>
          <w:bCs/>
          <w:color w:val="000000" w:themeColor="text1"/>
          <w:sz w:val="24"/>
          <w:szCs w:val="24"/>
          <w:lang w:val="en-US" w:eastAsia="zh-CN"/>
          <w14:textFill>
            <w14:solidFill>
              <w14:schemeClr w14:val="tx1"/>
            </w14:solidFill>
          </w14:textFill>
        </w:rPr>
        <w:t>其他</w:t>
      </w:r>
      <w:r>
        <w:rPr>
          <w:b/>
          <w:bCs/>
          <w:color w:val="000000" w:themeColor="text1"/>
          <w:sz w:val="24"/>
          <w:szCs w:val="24"/>
          <w14:textFill>
            <w14:solidFill>
              <w14:schemeClr w14:val="tx1"/>
            </w14:solidFill>
          </w14:textFill>
        </w:rPr>
        <w:t>要求</w:t>
      </w:r>
    </w:p>
    <w:tbl>
      <w:tblPr>
        <w:tblStyle w:val="43"/>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64"/>
        <w:gridCol w:w="821"/>
        <w:gridCol w:w="8086"/>
      </w:tblGrid>
      <w:tr w14:paraId="63422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4" w:hRule="atLeast"/>
          <w:jc w:val="center"/>
        </w:trPr>
        <w:tc>
          <w:tcPr>
            <w:tcW w:w="7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8EA19D">
            <w:pPr>
              <w:spacing w:line="360" w:lineRule="exac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交付时间</w:t>
            </w:r>
          </w:p>
        </w:tc>
        <w:tc>
          <w:tcPr>
            <w:tcW w:w="4223" w:type="pct"/>
            <w:tcBorders>
              <w:top w:val="single" w:color="auto" w:sz="4" w:space="0"/>
              <w:left w:val="single" w:color="auto" w:sz="4" w:space="0"/>
              <w:bottom w:val="single" w:color="auto" w:sz="4" w:space="0"/>
              <w:right w:val="single" w:color="auto" w:sz="4" w:space="0"/>
            </w:tcBorders>
            <w:shd w:val="clear" w:color="auto" w:fill="auto"/>
            <w:vAlign w:val="center"/>
          </w:tcPr>
          <w:p w14:paraId="37DAE2F8">
            <w:pPr>
              <w:spacing w:line="36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合同签订生效之后，接到采购人通知后15天内完成相关采购及安装。</w:t>
            </w:r>
          </w:p>
        </w:tc>
      </w:tr>
      <w:tr w14:paraId="3801C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4F4250">
            <w:pPr>
              <w:spacing w:line="36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交付地点</w:t>
            </w:r>
          </w:p>
        </w:tc>
        <w:tc>
          <w:tcPr>
            <w:tcW w:w="4223" w:type="pct"/>
            <w:tcBorders>
              <w:top w:val="single" w:color="auto" w:sz="4" w:space="0"/>
              <w:left w:val="single" w:color="auto" w:sz="4" w:space="0"/>
              <w:bottom w:val="single" w:color="auto" w:sz="4" w:space="0"/>
              <w:right w:val="single" w:color="auto" w:sz="4" w:space="0"/>
            </w:tcBorders>
            <w:shd w:val="clear" w:color="auto" w:fill="auto"/>
            <w:vAlign w:val="center"/>
          </w:tcPr>
          <w:p w14:paraId="2AAFDEC4">
            <w:pPr>
              <w:spacing w:line="36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浙江警察学院</w:t>
            </w:r>
          </w:p>
        </w:tc>
      </w:tr>
      <w:tr w14:paraId="75725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4" w:hRule="atLeast"/>
          <w:jc w:val="center"/>
        </w:trPr>
        <w:tc>
          <w:tcPr>
            <w:tcW w:w="7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55A305">
            <w:pPr>
              <w:spacing w:line="36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技术参数及其他说明</w:t>
            </w:r>
          </w:p>
        </w:tc>
        <w:tc>
          <w:tcPr>
            <w:tcW w:w="4223" w:type="pct"/>
            <w:tcBorders>
              <w:top w:val="single" w:color="auto" w:sz="4" w:space="0"/>
              <w:left w:val="single" w:color="auto" w:sz="4" w:space="0"/>
              <w:bottom w:val="single" w:color="auto" w:sz="4" w:space="0"/>
              <w:right w:val="single" w:color="auto" w:sz="4" w:space="0"/>
            </w:tcBorders>
            <w:shd w:val="clear" w:color="auto" w:fill="auto"/>
            <w:vAlign w:val="center"/>
          </w:tcPr>
          <w:p w14:paraId="6B5BBD9F">
            <w:pPr>
              <w:spacing w:line="36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1.投标时必须提供投标产品的技术偏离表并加盖投标方公章。</w:t>
            </w:r>
          </w:p>
          <w:p w14:paraId="39866F8D">
            <w:pPr>
              <w:spacing w:line="36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2.在投标结束后，招标单位如对中标产品参数、性能、功能指标是否符合投标文件存在疑义，可交由具有相关评测资质的第三方评测机构进行检测。</w:t>
            </w:r>
          </w:p>
        </w:tc>
      </w:tr>
      <w:tr w14:paraId="72EFD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14:paraId="3EBBFB61">
            <w:pPr>
              <w:spacing w:line="360" w:lineRule="exac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安装服务</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4CA79047">
            <w:pPr>
              <w:spacing w:line="360" w:lineRule="exac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技术与服务说明</w:t>
            </w:r>
          </w:p>
        </w:tc>
        <w:tc>
          <w:tcPr>
            <w:tcW w:w="4223" w:type="pct"/>
            <w:tcBorders>
              <w:top w:val="single" w:color="auto" w:sz="4" w:space="0"/>
              <w:left w:val="single" w:color="auto" w:sz="4" w:space="0"/>
              <w:bottom w:val="single" w:color="auto" w:sz="4" w:space="0"/>
              <w:right w:val="single" w:color="auto" w:sz="4" w:space="0"/>
            </w:tcBorders>
            <w:shd w:val="clear" w:color="auto" w:fill="auto"/>
            <w:vAlign w:val="center"/>
          </w:tcPr>
          <w:p w14:paraId="46911533">
            <w:pPr>
              <w:keepNext w:val="0"/>
              <w:keepLines w:val="0"/>
              <w:pageBreakBefore w:val="0"/>
              <w:widowControl w:val="0"/>
              <w:kinsoku/>
              <w:wordWrap/>
              <w:overflowPunct/>
              <w:topLinePunct w:val="0"/>
              <w:bidi w:val="0"/>
              <w:snapToGrid/>
              <w:spacing w:line="300" w:lineRule="auto"/>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中标人应在合同规定时间内完成全部货物现场安装并使之符合验收标准。在安装过程中，采购人有权采取适当的方式对中标人货物质量标准、规格型号、具体配置、数量以及安装质量和进度等进行抽查。采购人检查时发现中标人所供货物不符合合同约定或者中标人安装时造成货物损坏的，采购人有权要求中标人无条件换货或退货，中标人不同意换货或退货的，采购人有权单方解除合同，中标人应按合同约定承担违约责任。</w:t>
            </w:r>
          </w:p>
          <w:p w14:paraId="0E4B1EF8">
            <w:pPr>
              <w:keepNext w:val="0"/>
              <w:keepLines w:val="0"/>
              <w:pageBreakBefore w:val="0"/>
              <w:widowControl w:val="0"/>
              <w:kinsoku/>
              <w:wordWrap/>
              <w:overflowPunct/>
              <w:topLinePunct w:val="0"/>
              <w:bidi w:val="0"/>
              <w:snapToGrid/>
              <w:spacing w:line="300" w:lineRule="auto"/>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ascii="宋体" w:hAnsi="宋体"/>
                <w:color w:val="000000" w:themeColor="text1"/>
                <w:sz w:val="24"/>
                <w:szCs w:val="24"/>
                <w:highlight w:val="none"/>
                <w14:textFill>
                  <w14:solidFill>
                    <w14:schemeClr w14:val="tx1"/>
                  </w14:solidFill>
                </w14:textFill>
              </w:rPr>
              <w:t>.在货物的安装过程中，安装服务提供方或其聘请的雇员遭受人身损害或安装服务提供方或其聘请的雇员令采购人或第三方遭受人身损害或财产损失，由此引起的一切法律责任由中标人全部承担。若采购人因此为中标人垫付任何款项，采购人有权要求中标人据实立即支付，且有权从应付中标人的价款中将上述款项自行扣除。</w:t>
            </w:r>
          </w:p>
        </w:tc>
      </w:tr>
      <w:tr w14:paraId="0CB26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33C6EB">
            <w:pPr>
              <w:spacing w:line="360" w:lineRule="exac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验收标准</w:t>
            </w:r>
          </w:p>
        </w:tc>
        <w:tc>
          <w:tcPr>
            <w:tcW w:w="4223" w:type="pct"/>
            <w:tcBorders>
              <w:top w:val="single" w:color="auto" w:sz="4" w:space="0"/>
              <w:left w:val="single" w:color="auto" w:sz="4" w:space="0"/>
              <w:bottom w:val="single" w:color="auto" w:sz="4" w:space="0"/>
              <w:right w:val="single" w:color="auto" w:sz="4" w:space="0"/>
            </w:tcBorders>
            <w:shd w:val="clear" w:color="auto" w:fill="auto"/>
            <w:vAlign w:val="center"/>
          </w:tcPr>
          <w:p w14:paraId="1E7514FA">
            <w:pPr>
              <w:keepNext w:val="0"/>
              <w:keepLines w:val="0"/>
              <w:pageBreakBefore w:val="0"/>
              <w:widowControl w:val="0"/>
              <w:numPr>
                <w:ilvl w:val="0"/>
                <w:numId w:val="6"/>
              </w:numPr>
              <w:kinsoku/>
              <w:wordWrap/>
              <w:overflowPunct/>
              <w:topLinePunct w:val="0"/>
              <w:bidi w:val="0"/>
              <w:snapToGrid/>
              <w:spacing w:line="300" w:lineRule="auto"/>
              <w:textAlignment w:val="auto"/>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甲方对乙方提交的货物依据招标文件上的技术规格要求和国家有关质量标准进行现场初步验收，验收不合格的不予签收；</w:t>
            </w:r>
          </w:p>
          <w:p w14:paraId="1B4CA26E">
            <w:pPr>
              <w:pStyle w:val="18"/>
              <w:keepNext w:val="0"/>
              <w:keepLines w:val="0"/>
              <w:pageBreakBefore w:val="0"/>
              <w:widowControl w:val="0"/>
              <w:numPr>
                <w:ilvl w:val="0"/>
                <w:numId w:val="6"/>
              </w:numPr>
              <w:kinsoku/>
              <w:wordWrap/>
              <w:overflowPunct/>
              <w:topLinePunct w:val="0"/>
              <w:bidi w:val="0"/>
              <w:snapToGrid/>
              <w:spacing w:after="0" w:line="300" w:lineRule="auto"/>
              <w:ind w:left="0" w:leftChars="0" w:firstLine="0" w:firstLineChars="0"/>
              <w:textAlignment w:val="auto"/>
              <w:rPr>
                <w:sz w:val="24"/>
                <w:szCs w:val="24"/>
                <w:highlight w:val="none"/>
                <w:lang w:val="zh-CN"/>
              </w:rPr>
            </w:pPr>
            <w:r>
              <w:rPr>
                <w:rFonts w:hint="eastAsia"/>
                <w:sz w:val="24"/>
                <w:szCs w:val="24"/>
                <w:highlight w:val="none"/>
                <w:lang w:val="zh-CN" w:eastAsia="zh-CN"/>
              </w:rPr>
              <w:t>乙方交货前应对产品作出全面检查和对验收文件进行整理，并列出清单，作为甲方收货验收和使用的技术条件依据，检验的结果应随货物交甲方；</w:t>
            </w:r>
          </w:p>
          <w:p w14:paraId="7CBCAD33">
            <w:pPr>
              <w:pStyle w:val="18"/>
              <w:keepNext w:val="0"/>
              <w:keepLines w:val="0"/>
              <w:pageBreakBefore w:val="0"/>
              <w:widowControl w:val="0"/>
              <w:numPr>
                <w:ilvl w:val="0"/>
                <w:numId w:val="6"/>
              </w:numPr>
              <w:kinsoku/>
              <w:wordWrap/>
              <w:overflowPunct/>
              <w:topLinePunct w:val="0"/>
              <w:bidi w:val="0"/>
              <w:snapToGrid/>
              <w:spacing w:after="0" w:line="300" w:lineRule="auto"/>
              <w:ind w:left="0" w:leftChars="0" w:firstLine="0" w:firstLineChars="0"/>
              <w:textAlignment w:val="auto"/>
              <w:rPr>
                <w:rFonts w:hint="default"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sz w:val="24"/>
                <w:szCs w:val="24"/>
                <w:highlight w:val="none"/>
                <w:lang w:val="zh-CN" w:eastAsia="zh-CN"/>
              </w:rPr>
              <w:t>甲方有权对货物进行抽检，钢板靶需达到受对应枪型射击后靶体不变形、表面不凹陷、不贯穿，达不到上述标准的视为不合格，供货方应在48小时内更换合格货物，更换时间计入交货时间。（步枪钢板靶测试枪型为国产QBZ95式突击步枪，狙击枪钢板靶为CS/LR4A型7.62mm高精度狙击步枪，手枪及其他钢板靶为QSZ-92G式手枪），橡胶靶在92手枪击中后能够顺利跌落。</w:t>
            </w:r>
          </w:p>
        </w:tc>
      </w:tr>
      <w:tr w14:paraId="01349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2FCBEE">
            <w:pPr>
              <w:spacing w:line="36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运行维护及售后服务</w:t>
            </w:r>
          </w:p>
        </w:tc>
        <w:tc>
          <w:tcPr>
            <w:tcW w:w="4223" w:type="pct"/>
            <w:tcBorders>
              <w:top w:val="single" w:color="auto" w:sz="4" w:space="0"/>
              <w:left w:val="single" w:color="auto" w:sz="4" w:space="0"/>
              <w:bottom w:val="single" w:color="auto" w:sz="4" w:space="0"/>
              <w:right w:val="single" w:color="auto" w:sz="4" w:space="0"/>
            </w:tcBorders>
            <w:shd w:val="clear" w:color="auto" w:fill="auto"/>
            <w:vAlign w:val="center"/>
          </w:tcPr>
          <w:p w14:paraId="63FB3212">
            <w:pPr>
              <w:spacing w:line="36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1.运输及安装调试和培训所发生的费用由供方承担。</w:t>
            </w:r>
          </w:p>
          <w:p w14:paraId="5EA5B8CA">
            <w:pPr>
              <w:spacing w:line="312"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r>
              <w:rPr>
                <w:rFonts w:ascii="宋体" w:hAnsi="宋体"/>
                <w:color w:val="000000" w:themeColor="text1"/>
                <w:sz w:val="24"/>
                <w:szCs w:val="24"/>
                <w14:textFill>
                  <w14:solidFill>
                    <w14:schemeClr w14:val="tx1"/>
                  </w14:solidFill>
                </w14:textFill>
              </w:rPr>
              <w:t>.</w:t>
            </w:r>
            <w:r>
              <w:rPr>
                <w:rFonts w:hint="eastAsia" w:ascii="宋体" w:hAnsi="宋体" w:cs="宋体"/>
                <w:b w:val="0"/>
                <w:bCs w:val="0"/>
                <w:sz w:val="24"/>
              </w:rPr>
              <w:t>接到用户维修通知后，1小时内响应、2小时内到达指定现场进行维修，8小时内维修完成；因校园安保要求需要，若8小时内无法完成维修的，需提供备件以确保设备能正常使用。免</w:t>
            </w:r>
            <w:r>
              <w:rPr>
                <w:rFonts w:hint="eastAsia" w:ascii="宋体" w:hAnsi="宋体" w:cs="宋体"/>
                <w:sz w:val="24"/>
              </w:rPr>
              <w:t>费更换一切在正常情况下损坏的零配件，每年提供两次免费上门巡检服务。</w:t>
            </w:r>
          </w:p>
        </w:tc>
      </w:tr>
      <w:tr w14:paraId="0DAFC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7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6C1DA0">
            <w:pPr>
              <w:spacing w:line="360" w:lineRule="exac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履约保证金</w:t>
            </w:r>
          </w:p>
        </w:tc>
        <w:tc>
          <w:tcPr>
            <w:tcW w:w="4223" w:type="pct"/>
            <w:tcBorders>
              <w:top w:val="single" w:color="auto" w:sz="4" w:space="0"/>
              <w:left w:val="single" w:color="auto" w:sz="4" w:space="0"/>
              <w:bottom w:val="single" w:color="auto" w:sz="4" w:space="0"/>
              <w:right w:val="single" w:color="auto" w:sz="4" w:space="0"/>
            </w:tcBorders>
            <w:shd w:val="clear" w:color="auto" w:fill="auto"/>
            <w:vAlign w:val="center"/>
          </w:tcPr>
          <w:p w14:paraId="65B9383F">
            <w:pPr>
              <w:spacing w:line="360" w:lineRule="exact"/>
              <w:rPr>
                <w:rFonts w:ascii="宋体" w:hAnsi="宋体"/>
                <w:color w:val="000000" w:themeColor="text1"/>
                <w:sz w:val="24"/>
                <w:szCs w:val="24"/>
                <w:highlight w:val="none"/>
                <w14:textFill>
                  <w14:solidFill>
                    <w14:schemeClr w14:val="tx1"/>
                  </w14:solidFill>
                </w14:textFill>
              </w:rPr>
            </w:pPr>
            <w:r>
              <w:rPr>
                <w:rFonts w:hint="default" w:ascii="宋体" w:hAnsi="宋体"/>
                <w:color w:val="000000" w:themeColor="text1"/>
                <w:sz w:val="24"/>
                <w:szCs w:val="24"/>
                <w:highlight w:val="none"/>
                <w14:textFill>
                  <w14:solidFill>
                    <w14:schemeClr w14:val="tx1"/>
                  </w14:solidFill>
                </w14:textFill>
              </w:rPr>
              <w:t>合同签订</w:t>
            </w:r>
            <w:r>
              <w:rPr>
                <w:rFonts w:ascii="宋体" w:hAnsi="宋体"/>
                <w:color w:val="000000" w:themeColor="text1"/>
                <w:sz w:val="24"/>
                <w:szCs w:val="24"/>
                <w:highlight w:val="none"/>
                <w14:textFill>
                  <w14:solidFill>
                    <w14:schemeClr w14:val="tx1"/>
                  </w14:solidFill>
                </w14:textFill>
              </w:rPr>
              <w:t>生效</w:t>
            </w:r>
            <w:r>
              <w:rPr>
                <w:rFonts w:hint="default" w:ascii="宋体" w:hAnsi="宋体"/>
                <w:color w:val="000000" w:themeColor="text1"/>
                <w:sz w:val="24"/>
                <w:szCs w:val="24"/>
                <w:highlight w:val="none"/>
                <w14:textFill>
                  <w14:solidFill>
                    <w14:schemeClr w14:val="tx1"/>
                  </w14:solidFill>
                </w14:textFill>
              </w:rPr>
              <w:t>后</w:t>
            </w:r>
            <w:r>
              <w:rPr>
                <w:rFonts w:ascii="宋体" w:hAnsi="宋体"/>
                <w:color w:val="000000" w:themeColor="text1"/>
                <w:sz w:val="24"/>
                <w:szCs w:val="24"/>
                <w:highlight w:val="none"/>
                <w14:textFill>
                  <w14:solidFill>
                    <w14:schemeClr w14:val="tx1"/>
                  </w14:solidFill>
                </w14:textFill>
              </w:rPr>
              <w:t>7个工作日内</w:t>
            </w:r>
            <w:r>
              <w:rPr>
                <w:rFonts w:hint="default" w:ascii="宋体" w:hAnsi="宋体"/>
                <w:color w:val="000000" w:themeColor="text1"/>
                <w:sz w:val="24"/>
                <w:szCs w:val="24"/>
                <w:highlight w:val="none"/>
                <w14:textFill>
                  <w14:solidFill>
                    <w14:schemeClr w14:val="tx1"/>
                  </w14:solidFill>
                </w14:textFill>
              </w:rPr>
              <w:t>向</w:t>
            </w:r>
            <w:r>
              <w:rPr>
                <w:rFonts w:ascii="宋体" w:hAnsi="宋体"/>
                <w:color w:val="000000" w:themeColor="text1"/>
                <w:sz w:val="24"/>
                <w:szCs w:val="24"/>
                <w:highlight w:val="none"/>
                <w14:textFill>
                  <w14:solidFill>
                    <w14:schemeClr w14:val="tx1"/>
                  </w14:solidFill>
                </w14:textFill>
              </w:rPr>
              <w:t>甲方缴纳合同金额1%的</w:t>
            </w:r>
            <w:r>
              <w:rPr>
                <w:rFonts w:hint="default" w:ascii="宋体" w:hAnsi="宋体"/>
                <w:color w:val="000000" w:themeColor="text1"/>
                <w:sz w:val="24"/>
                <w:szCs w:val="24"/>
                <w:highlight w:val="none"/>
                <w14:textFill>
                  <w14:solidFill>
                    <w14:schemeClr w14:val="tx1"/>
                  </w14:solidFill>
                </w14:textFill>
              </w:rPr>
              <w:t>履约保证金</w:t>
            </w:r>
            <w:r>
              <w:rPr>
                <w:rFonts w:ascii="宋体" w:hAnsi="宋体"/>
                <w:color w:val="000000" w:themeColor="text1"/>
                <w:sz w:val="24"/>
                <w:szCs w:val="24"/>
                <w:highlight w:val="none"/>
                <w14:textFill>
                  <w14:solidFill>
                    <w14:schemeClr w14:val="tx1"/>
                  </w14:solidFill>
                </w14:textFill>
              </w:rPr>
              <w:t>，以支票、汇票、本票或金融机构、担保机构出具的保函等形式递交，项目验收结束后无息退还。验收合格后7个工作日内全部退还。</w:t>
            </w:r>
          </w:p>
        </w:tc>
      </w:tr>
      <w:tr w14:paraId="44540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833762">
            <w:pPr>
              <w:spacing w:line="36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质保期</w:t>
            </w:r>
          </w:p>
        </w:tc>
        <w:tc>
          <w:tcPr>
            <w:tcW w:w="4223" w:type="pct"/>
            <w:tcBorders>
              <w:top w:val="single" w:color="auto" w:sz="4" w:space="0"/>
              <w:left w:val="single" w:color="auto" w:sz="4" w:space="0"/>
              <w:bottom w:val="single" w:color="auto" w:sz="4" w:space="0"/>
              <w:right w:val="single" w:color="auto" w:sz="4" w:space="0"/>
            </w:tcBorders>
            <w:shd w:val="clear" w:color="auto" w:fill="auto"/>
            <w:vAlign w:val="center"/>
          </w:tcPr>
          <w:p w14:paraId="57543EC7">
            <w:pPr>
              <w:spacing w:line="360" w:lineRule="exac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1.左右移动靶机、工业货架、甲级防盗门、维修工具箱质保期两年，从货物验收合格之日开始计算；</w:t>
            </w:r>
          </w:p>
          <w:p w14:paraId="4C2E02D0">
            <w:pPr>
              <w:spacing w:line="3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2.训练器材（除左右移动靶机）质保期一年，从货物验收合格之日开始计算；</w:t>
            </w:r>
          </w:p>
          <w:p w14:paraId="09E43E86">
            <w:pPr>
              <w:spacing w:line="3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3.除上述货物外的需求清单中的其余货物质保期6个月，从货物验收合格之日开始计算。</w:t>
            </w:r>
          </w:p>
          <w:p w14:paraId="06F08113">
            <w:pPr>
              <w:spacing w:line="3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r>
              <w:rPr>
                <w:rFonts w:ascii="宋体" w:hAnsi="宋体"/>
                <w:color w:val="000000" w:themeColor="text1"/>
                <w:sz w:val="24"/>
                <w:szCs w:val="24"/>
                <w14:textFill>
                  <w14:solidFill>
                    <w14:schemeClr w14:val="tx1"/>
                  </w14:solidFill>
                </w14:textFill>
              </w:rPr>
              <w:t>质保期内如在正常使用过程中出现的质量问题，中标人负责免费调换或维修，因维修而影响工作的情况每发生一次，质保期相应延长60天。</w:t>
            </w:r>
          </w:p>
          <w:p w14:paraId="411100AF">
            <w:pPr>
              <w:spacing w:line="3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r>
              <w:rPr>
                <w:rFonts w:ascii="宋体" w:hAnsi="宋体"/>
                <w:color w:val="000000" w:themeColor="text1"/>
                <w:sz w:val="24"/>
                <w:szCs w:val="24"/>
                <w14:textFill>
                  <w14:solidFill>
                    <w14:schemeClr w14:val="tx1"/>
                  </w14:solidFill>
                </w14:textFill>
              </w:rPr>
              <w:t>质保期后的维修，维修响应时间和质保期内相同，中标人应承诺在质保期满后提供维修保养服务，且该服务只收取更换产品或者零部件的材料费。中标人在维修点提供足够备件以适应采购人维修需求。</w:t>
            </w:r>
          </w:p>
        </w:tc>
      </w:tr>
      <w:tr w14:paraId="4794D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20AAB2">
            <w:pPr>
              <w:spacing w:line="36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付款方式</w:t>
            </w:r>
          </w:p>
        </w:tc>
        <w:tc>
          <w:tcPr>
            <w:tcW w:w="4223" w:type="pct"/>
            <w:tcBorders>
              <w:top w:val="single" w:color="auto" w:sz="4" w:space="0"/>
              <w:left w:val="single" w:color="auto" w:sz="4" w:space="0"/>
              <w:bottom w:val="single" w:color="auto" w:sz="4" w:space="0"/>
              <w:right w:val="single" w:color="auto" w:sz="4" w:space="0"/>
            </w:tcBorders>
            <w:shd w:val="clear" w:color="auto" w:fill="auto"/>
            <w:vAlign w:val="center"/>
          </w:tcPr>
          <w:p w14:paraId="30FFB715">
            <w:pPr>
              <w:numPr>
                <w:ilvl w:val="0"/>
                <w:numId w:val="7"/>
              </w:numPr>
              <w:spacing w:line="360" w:lineRule="exac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合同生效并具备实施条件后7个工作日内，甲方向乙方支付合同金额40%的预付款；</w:t>
            </w:r>
          </w:p>
          <w:p w14:paraId="6B416A38">
            <w:pPr>
              <w:numPr>
                <w:ilvl w:val="0"/>
                <w:numId w:val="7"/>
              </w:numPr>
              <w:spacing w:line="3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剩余合同款项在验收合格，经核准后，凭验收合格证明材料、发票、履约保证金凭证到甲方处结算，甲方在7个工作日内向乙方支付全部合同余款。</w:t>
            </w:r>
          </w:p>
        </w:tc>
      </w:tr>
      <w:tr w14:paraId="0426F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A2D9F5">
            <w:pPr>
              <w:spacing w:line="36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违约责任</w:t>
            </w:r>
          </w:p>
        </w:tc>
        <w:tc>
          <w:tcPr>
            <w:tcW w:w="4223" w:type="pct"/>
            <w:tcBorders>
              <w:top w:val="single" w:color="auto" w:sz="4" w:space="0"/>
              <w:left w:val="single" w:color="auto" w:sz="4" w:space="0"/>
              <w:bottom w:val="single" w:color="auto" w:sz="4" w:space="0"/>
              <w:right w:val="single" w:color="auto" w:sz="4" w:space="0"/>
            </w:tcBorders>
            <w:shd w:val="clear" w:color="auto" w:fill="auto"/>
            <w:vAlign w:val="center"/>
          </w:tcPr>
          <w:p w14:paraId="1FAC62FB">
            <w:pPr>
              <w:numPr>
                <w:ilvl w:val="0"/>
                <w:numId w:val="8"/>
              </w:numPr>
              <w:spacing w:line="3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甲方</w:t>
            </w:r>
            <w:r>
              <w:rPr>
                <w:rFonts w:ascii="宋体" w:hAnsi="宋体"/>
                <w:color w:val="000000" w:themeColor="text1"/>
                <w:sz w:val="24"/>
                <w:szCs w:val="24"/>
                <w14:textFill>
                  <w14:solidFill>
                    <w14:schemeClr w14:val="tx1"/>
                  </w14:solidFill>
                </w14:textFill>
              </w:rPr>
              <w:t>无故逾期验收和办理合同款项支付手续的,甲方应按逾期付款总额每日万分之五向乙方支付违约金。</w:t>
            </w:r>
          </w:p>
          <w:p w14:paraId="135BE56C">
            <w:pPr>
              <w:numPr>
                <w:ilvl w:val="0"/>
                <w:numId w:val="8"/>
              </w:numPr>
              <w:spacing w:line="36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逾期交付项目的，乙方应按逾期交付项目总额每日千分之六向甲方支付违约金，由甲方从合同款项中扣除。</w:t>
            </w:r>
          </w:p>
          <w:p w14:paraId="0990695E">
            <w:pPr>
              <w:numPr>
                <w:ilvl w:val="0"/>
                <w:numId w:val="8"/>
              </w:numPr>
              <w:spacing w:line="36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tc>
      </w:tr>
    </w:tbl>
    <w:p w14:paraId="7457602D">
      <w:pPr>
        <w:rPr>
          <w:rFonts w:hAnsi="宋体"/>
          <w:b/>
          <w:color w:val="000000" w:themeColor="text1"/>
          <w:sz w:val="36"/>
          <w:szCs w:val="36"/>
          <w14:textFill>
            <w14:solidFill>
              <w14:schemeClr w14:val="tx1"/>
            </w14:solidFill>
          </w14:textFill>
        </w:rPr>
      </w:pPr>
      <w:bookmarkStart w:id="68" w:name="_Toc163423944"/>
      <w:bookmarkStart w:id="69" w:name="_Toc55237637"/>
      <w:r>
        <w:rPr>
          <w:rFonts w:hAnsi="宋体"/>
          <w:b/>
          <w:color w:val="000000" w:themeColor="text1"/>
          <w:sz w:val="36"/>
          <w:szCs w:val="36"/>
          <w14:textFill>
            <w14:solidFill>
              <w14:schemeClr w14:val="tx1"/>
            </w14:solidFill>
          </w14:textFill>
        </w:rPr>
        <w:br w:type="page"/>
      </w:r>
    </w:p>
    <w:p w14:paraId="019AB25A">
      <w:pPr>
        <w:pStyle w:val="7"/>
        <w:pageBreakBefore/>
        <w:tabs>
          <w:tab w:val="left" w:pos="1050"/>
        </w:tabs>
        <w:adjustRightInd w:val="0"/>
        <w:snapToGrid w:val="0"/>
        <w:spacing w:beforeLines="0" w:afterLines="0" w:line="360" w:lineRule="auto"/>
        <w:jc w:val="center"/>
        <w:outlineLvl w:val="0"/>
        <w:rPr>
          <w:rFonts w:hAnsi="宋体"/>
          <w:b/>
          <w:color w:val="000000" w:themeColor="text1"/>
          <w:sz w:val="36"/>
          <w:szCs w:val="36"/>
          <w14:textFill>
            <w14:solidFill>
              <w14:schemeClr w14:val="tx1"/>
            </w14:solidFill>
          </w14:textFill>
        </w:rPr>
      </w:pPr>
      <w:r>
        <w:rPr>
          <w:rFonts w:hAnsi="宋体"/>
          <w:b/>
          <w:color w:val="000000" w:themeColor="text1"/>
          <w:sz w:val="36"/>
          <w:szCs w:val="36"/>
          <w14:textFill>
            <w14:solidFill>
              <w14:schemeClr w14:val="tx1"/>
            </w14:solidFill>
          </w14:textFill>
        </w:rPr>
        <w:t>第五章</w:t>
      </w:r>
      <w:r>
        <w:rPr>
          <w:rFonts w:hint="default" w:hAnsi="宋体"/>
          <w:b/>
          <w:color w:val="000000" w:themeColor="text1"/>
          <w:sz w:val="36"/>
          <w:szCs w:val="36"/>
          <w14:textFill>
            <w14:solidFill>
              <w14:schemeClr w14:val="tx1"/>
            </w14:solidFill>
          </w14:textFill>
        </w:rPr>
        <w:t xml:space="preserve"> 合同主要条款</w:t>
      </w:r>
      <w:bookmarkEnd w:id="68"/>
    </w:p>
    <w:p w14:paraId="06FDB747">
      <w:pPr>
        <w:pStyle w:val="7"/>
        <w:snapToGrid w:val="0"/>
        <w:spacing w:beforeLines="0" w:afterLines="0" w:line="420" w:lineRule="exact"/>
        <w:rPr>
          <w:rFonts w:hint="default" w:hAnsi="宋体"/>
          <w:color w:val="000000" w:themeColor="text1"/>
          <w:lang w:val="en-US" w:eastAsia="zh-CN"/>
          <w14:textFill>
            <w14:solidFill>
              <w14:schemeClr w14:val="tx1"/>
            </w14:solidFill>
          </w14:textFill>
        </w:rPr>
      </w:pPr>
      <w:r>
        <w:rPr>
          <w:rFonts w:hAnsi="宋体"/>
          <w:color w:val="000000" w:themeColor="text1"/>
          <w14:textFill>
            <w14:solidFill>
              <w14:schemeClr w14:val="tx1"/>
            </w14:solidFill>
          </w14:textFill>
        </w:rPr>
        <w:t>项目名称：</w:t>
      </w:r>
      <w:r>
        <w:rPr>
          <w:rFonts w:hint="eastAsia" w:hAnsi="宋体"/>
          <w:color w:val="000000" w:themeColor="text1"/>
          <w:lang w:eastAsia="zh-CN"/>
          <w14:textFill>
            <w14:solidFill>
              <w14:schemeClr w14:val="tx1"/>
            </w14:solidFill>
          </w14:textFill>
        </w:rPr>
        <w:t>浙江省公安特警训练基地2025年训练基础耗材采购项</w:t>
      </w:r>
      <w:r>
        <w:rPr>
          <w:rFonts w:hint="eastAsia" w:hAnsi="宋体"/>
          <w:color w:val="000000" w:themeColor="text1"/>
          <w:lang w:val="en-US" w:eastAsia="zh-CN"/>
          <w14:textFill>
            <w14:solidFill>
              <w14:schemeClr w14:val="tx1"/>
            </w14:solidFill>
          </w14:textFill>
        </w:rPr>
        <w:t>目</w:t>
      </w:r>
    </w:p>
    <w:p w14:paraId="1E6B2694">
      <w:pPr>
        <w:pStyle w:val="7"/>
        <w:snapToGrid w:val="0"/>
        <w:spacing w:beforeLines="0" w:afterLines="0" w:line="420" w:lineRule="exac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项目编号：</w:t>
      </w:r>
    </w:p>
    <w:p w14:paraId="0FB3CD1B">
      <w:pPr>
        <w:pStyle w:val="7"/>
        <w:snapToGrid w:val="0"/>
        <w:spacing w:beforeLines="0" w:afterLines="0" w:line="420" w:lineRule="exac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甲方：（买方）浙江警察学院</w:t>
      </w:r>
    </w:p>
    <w:p w14:paraId="7FD02BA8">
      <w:pPr>
        <w:pStyle w:val="7"/>
        <w:snapToGrid w:val="0"/>
        <w:spacing w:beforeLines="0" w:afterLines="0" w:line="420" w:lineRule="exac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乙方：（卖方）</w:t>
      </w:r>
    </w:p>
    <w:p w14:paraId="7027BFFB">
      <w:pPr>
        <w:pStyle w:val="7"/>
        <w:snapToGrid w:val="0"/>
        <w:spacing w:beforeLines="0" w:afterLines="0" w:line="420" w:lineRule="exact"/>
        <w:ind w:firstLine="480" w:firstLineChars="200"/>
        <w:rPr>
          <w:rFonts w:hAnsi="宋体"/>
          <w:b/>
          <w:bCs/>
          <w:color w:val="000000" w:themeColor="text1"/>
          <w14:textFill>
            <w14:solidFill>
              <w14:schemeClr w14:val="tx1"/>
            </w14:solidFill>
          </w14:textFill>
        </w:rPr>
      </w:pPr>
      <w:r>
        <w:rPr>
          <w:rFonts w:hAnsi="宋体"/>
          <w:snapToGrid w:val="0"/>
          <w:color w:val="000000" w:themeColor="text1"/>
          <w:szCs w:val="24"/>
          <w14:textFill>
            <w14:solidFill>
              <w14:schemeClr w14:val="tx1"/>
            </w14:solidFill>
          </w14:textFill>
        </w:rPr>
        <w:t>根据《中华人民共和国民法典》、《中华人民共和国政府采购法》等有关法律法规精神，浙江警察学院（甲方）经过采购方式，确定（乙方）为供货单位，双方经协商达成以下条款：</w:t>
      </w:r>
    </w:p>
    <w:p w14:paraId="3FFCF0A7">
      <w:pPr>
        <w:pStyle w:val="7"/>
        <w:snapToGrid w:val="0"/>
        <w:spacing w:beforeLines="0" w:afterLines="0" w:line="420" w:lineRule="exact"/>
        <w:ind w:firstLine="482" w:firstLineChars="200"/>
        <w:rPr>
          <w:rFonts w:hAnsi="宋体"/>
          <w:b/>
          <w:bCs/>
          <w:color w:val="000000" w:themeColor="text1"/>
          <w14:textFill>
            <w14:solidFill>
              <w14:schemeClr w14:val="tx1"/>
            </w14:solidFill>
          </w14:textFill>
        </w:rPr>
      </w:pPr>
      <w:r>
        <w:rPr>
          <w:rFonts w:hAnsi="宋体"/>
          <w:b/>
          <w:bCs/>
          <w:color w:val="000000" w:themeColor="text1"/>
          <w14:textFill>
            <w14:solidFill>
              <w14:schemeClr w14:val="tx1"/>
            </w14:solidFill>
          </w14:textFill>
        </w:rPr>
        <w:t>一、采购内容：</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06"/>
        <w:gridCol w:w="1460"/>
        <w:gridCol w:w="2444"/>
        <w:gridCol w:w="720"/>
        <w:gridCol w:w="834"/>
        <w:gridCol w:w="843"/>
      </w:tblGrid>
      <w:tr w14:paraId="1960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14:paraId="65A902DE">
            <w:pPr>
              <w:snapToGrid w:val="0"/>
              <w:jc w:val="center"/>
              <w:rPr>
                <w:rFonts w:ascii="宋体" w:hAnsi="宋体"/>
                <w:b/>
                <w:bCs/>
                <w:color w:val="000000" w:themeColor="text1"/>
                <w:szCs w:val="22"/>
                <w14:textFill>
                  <w14:solidFill>
                    <w14:schemeClr w14:val="tx1"/>
                  </w14:solidFill>
                </w14:textFill>
              </w:rPr>
            </w:pPr>
            <w:r>
              <w:rPr>
                <w:rFonts w:ascii="宋体" w:hAnsi="宋体" w:cs="宋体"/>
                <w:b/>
                <w:bCs/>
                <w:color w:val="000000" w:themeColor="text1"/>
                <w:szCs w:val="21"/>
                <w14:textFill>
                  <w14:solidFill>
                    <w14:schemeClr w14:val="tx1"/>
                  </w14:solidFill>
                </w14:textFill>
              </w:rPr>
              <w:t>序号</w:t>
            </w:r>
          </w:p>
        </w:tc>
        <w:tc>
          <w:tcPr>
            <w:tcW w:w="2206" w:type="dxa"/>
            <w:vAlign w:val="center"/>
          </w:tcPr>
          <w:p w14:paraId="1FDFF470">
            <w:pPr>
              <w:snapToGrid w:val="0"/>
              <w:jc w:val="center"/>
              <w:rPr>
                <w:rFonts w:ascii="宋体" w:hAnsi="宋体"/>
                <w:b/>
                <w:bCs/>
                <w:color w:val="000000" w:themeColor="text1"/>
                <w:szCs w:val="22"/>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名称（标的名称）</w:t>
            </w:r>
          </w:p>
        </w:tc>
        <w:tc>
          <w:tcPr>
            <w:tcW w:w="1460" w:type="dxa"/>
            <w:vAlign w:val="center"/>
          </w:tcPr>
          <w:p w14:paraId="6DB134D7">
            <w:pPr>
              <w:widowControl/>
              <w:snapToGrid w:val="0"/>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品牌型号</w:t>
            </w:r>
          </w:p>
        </w:tc>
        <w:tc>
          <w:tcPr>
            <w:tcW w:w="2444" w:type="dxa"/>
            <w:vAlign w:val="center"/>
          </w:tcPr>
          <w:p w14:paraId="4245193C">
            <w:pPr>
              <w:snapToGrid w:val="0"/>
              <w:jc w:val="center"/>
              <w:rPr>
                <w:rFonts w:ascii="宋体" w:hAnsi="宋体"/>
                <w:b/>
                <w:bCs/>
                <w:color w:val="000000" w:themeColor="text1"/>
                <w:szCs w:val="22"/>
                <w14:textFill>
                  <w14:solidFill>
                    <w14:schemeClr w14:val="tx1"/>
                  </w14:solidFill>
                </w14:textFill>
              </w:rPr>
            </w:pPr>
            <w:r>
              <w:rPr>
                <w:rFonts w:hint="default" w:ascii="宋体" w:hAnsi="宋体"/>
                <w:b/>
                <w:bCs/>
                <w:color w:val="000000" w:themeColor="text1"/>
                <w:szCs w:val="22"/>
                <w14:textFill>
                  <w14:solidFill>
                    <w14:schemeClr w14:val="tx1"/>
                  </w14:solidFill>
                </w14:textFill>
              </w:rPr>
              <w:t>技术参数</w:t>
            </w:r>
          </w:p>
        </w:tc>
        <w:tc>
          <w:tcPr>
            <w:tcW w:w="720" w:type="dxa"/>
            <w:vAlign w:val="center"/>
          </w:tcPr>
          <w:p w14:paraId="6FE5F9D2">
            <w:pPr>
              <w:pStyle w:val="7"/>
              <w:snapToGrid w:val="0"/>
              <w:spacing w:beforeLines="0" w:afterLines="0" w:line="240" w:lineRule="auto"/>
              <w:jc w:val="center"/>
              <w:rPr>
                <w:rFonts w:hAnsi="宋体" w:cs="宋体"/>
                <w:b/>
                <w:bCs/>
                <w:color w:val="000000" w:themeColor="text1"/>
                <w:sz w:val="21"/>
                <w:szCs w:val="21"/>
                <w14:textFill>
                  <w14:solidFill>
                    <w14:schemeClr w14:val="tx1"/>
                  </w14:solidFill>
                </w14:textFill>
              </w:rPr>
            </w:pPr>
            <w:r>
              <w:rPr>
                <w:rFonts w:hAnsi="宋体" w:cs="宋体"/>
                <w:b/>
                <w:bCs/>
                <w:color w:val="000000" w:themeColor="text1"/>
                <w:sz w:val="21"/>
                <w:szCs w:val="21"/>
                <w14:textFill>
                  <w14:solidFill>
                    <w14:schemeClr w14:val="tx1"/>
                  </w14:solidFill>
                </w14:textFill>
              </w:rPr>
              <w:t>数量</w:t>
            </w:r>
          </w:p>
        </w:tc>
        <w:tc>
          <w:tcPr>
            <w:tcW w:w="834" w:type="dxa"/>
            <w:vAlign w:val="center"/>
          </w:tcPr>
          <w:p w14:paraId="64ADE420">
            <w:pPr>
              <w:pStyle w:val="7"/>
              <w:snapToGrid w:val="0"/>
              <w:spacing w:beforeLines="0" w:afterLines="0" w:line="240" w:lineRule="auto"/>
              <w:jc w:val="center"/>
              <w:rPr>
                <w:rFonts w:hAnsi="宋体" w:cs="宋体"/>
                <w:b/>
                <w:bCs/>
                <w:color w:val="000000" w:themeColor="text1"/>
                <w:sz w:val="21"/>
                <w:szCs w:val="21"/>
                <w14:textFill>
                  <w14:solidFill>
                    <w14:schemeClr w14:val="tx1"/>
                  </w14:solidFill>
                </w14:textFill>
              </w:rPr>
            </w:pPr>
            <w:r>
              <w:rPr>
                <w:rFonts w:hAnsi="宋体" w:cs="宋体"/>
                <w:b/>
                <w:bCs/>
                <w:color w:val="000000" w:themeColor="text1"/>
                <w:sz w:val="21"/>
                <w:szCs w:val="21"/>
                <w14:textFill>
                  <w14:solidFill>
                    <w14:schemeClr w14:val="tx1"/>
                  </w14:solidFill>
                </w14:textFill>
              </w:rPr>
              <w:t>单价</w:t>
            </w:r>
          </w:p>
        </w:tc>
        <w:tc>
          <w:tcPr>
            <w:tcW w:w="843" w:type="dxa"/>
            <w:vAlign w:val="center"/>
          </w:tcPr>
          <w:p w14:paraId="7E157CC2">
            <w:pPr>
              <w:pStyle w:val="7"/>
              <w:snapToGrid w:val="0"/>
              <w:spacing w:beforeLines="0" w:afterLines="0" w:line="240" w:lineRule="auto"/>
              <w:jc w:val="center"/>
              <w:rPr>
                <w:rFonts w:hAnsi="宋体" w:cs="宋体"/>
                <w:b/>
                <w:bCs/>
                <w:color w:val="000000" w:themeColor="text1"/>
                <w:sz w:val="21"/>
                <w:szCs w:val="21"/>
                <w14:textFill>
                  <w14:solidFill>
                    <w14:schemeClr w14:val="tx1"/>
                  </w14:solidFill>
                </w14:textFill>
              </w:rPr>
            </w:pPr>
            <w:r>
              <w:rPr>
                <w:rFonts w:hAnsi="宋体" w:cs="宋体"/>
                <w:b/>
                <w:bCs/>
                <w:color w:val="000000" w:themeColor="text1"/>
                <w:sz w:val="21"/>
                <w:szCs w:val="21"/>
                <w14:textFill>
                  <w14:solidFill>
                    <w14:schemeClr w14:val="tx1"/>
                  </w14:solidFill>
                </w14:textFill>
              </w:rPr>
              <w:t>合价</w:t>
            </w:r>
          </w:p>
        </w:tc>
      </w:tr>
      <w:tr w14:paraId="0EFC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14:paraId="1640F9A6">
            <w:pPr>
              <w:snapToGrid w:val="0"/>
              <w:jc w:val="center"/>
              <w:rPr>
                <w:rFonts w:ascii="宋体" w:hAnsi="宋体" w:cs="宋体"/>
                <w:b/>
                <w:bCs/>
                <w:color w:val="000000" w:themeColor="text1"/>
                <w:szCs w:val="21"/>
                <w14:textFill>
                  <w14:solidFill>
                    <w14:schemeClr w14:val="tx1"/>
                  </w14:solidFill>
                </w14:textFill>
              </w:rPr>
            </w:pPr>
          </w:p>
        </w:tc>
        <w:tc>
          <w:tcPr>
            <w:tcW w:w="2206" w:type="dxa"/>
            <w:vAlign w:val="center"/>
          </w:tcPr>
          <w:p w14:paraId="55B61B96">
            <w:pPr>
              <w:snapToGrid w:val="0"/>
              <w:jc w:val="center"/>
              <w:rPr>
                <w:rFonts w:ascii="宋体" w:hAnsi="宋体" w:cs="宋体"/>
                <w:b/>
                <w:bCs/>
                <w:color w:val="000000" w:themeColor="text1"/>
                <w:szCs w:val="21"/>
                <w14:textFill>
                  <w14:solidFill>
                    <w14:schemeClr w14:val="tx1"/>
                  </w14:solidFill>
                </w14:textFill>
              </w:rPr>
            </w:pPr>
          </w:p>
        </w:tc>
        <w:tc>
          <w:tcPr>
            <w:tcW w:w="1460" w:type="dxa"/>
            <w:vAlign w:val="center"/>
          </w:tcPr>
          <w:p w14:paraId="464D31DE">
            <w:pPr>
              <w:widowControl/>
              <w:snapToGrid w:val="0"/>
              <w:jc w:val="center"/>
              <w:rPr>
                <w:rFonts w:ascii="宋体" w:hAnsi="宋体" w:cs="宋体"/>
                <w:b/>
                <w:bCs/>
                <w:color w:val="000000" w:themeColor="text1"/>
                <w:szCs w:val="21"/>
                <w14:textFill>
                  <w14:solidFill>
                    <w14:schemeClr w14:val="tx1"/>
                  </w14:solidFill>
                </w14:textFill>
              </w:rPr>
            </w:pPr>
          </w:p>
        </w:tc>
        <w:tc>
          <w:tcPr>
            <w:tcW w:w="2444" w:type="dxa"/>
            <w:vAlign w:val="center"/>
          </w:tcPr>
          <w:p w14:paraId="1A7EEC77">
            <w:pPr>
              <w:snapToGrid w:val="0"/>
              <w:jc w:val="center"/>
              <w:rPr>
                <w:rFonts w:ascii="宋体" w:hAnsi="宋体" w:cs="宋体"/>
                <w:b/>
                <w:bCs/>
                <w:color w:val="000000" w:themeColor="text1"/>
                <w:szCs w:val="21"/>
                <w14:textFill>
                  <w14:solidFill>
                    <w14:schemeClr w14:val="tx1"/>
                  </w14:solidFill>
                </w14:textFill>
              </w:rPr>
            </w:pPr>
          </w:p>
        </w:tc>
        <w:tc>
          <w:tcPr>
            <w:tcW w:w="720" w:type="dxa"/>
            <w:vAlign w:val="center"/>
          </w:tcPr>
          <w:p w14:paraId="12424A67">
            <w:pPr>
              <w:pStyle w:val="7"/>
              <w:snapToGrid w:val="0"/>
              <w:spacing w:beforeLines="0" w:afterLines="0" w:line="240" w:lineRule="auto"/>
              <w:jc w:val="center"/>
              <w:rPr>
                <w:rFonts w:hAnsi="宋体" w:cs="宋体"/>
                <w:b/>
                <w:bCs/>
                <w:color w:val="000000" w:themeColor="text1"/>
                <w:sz w:val="21"/>
                <w:szCs w:val="21"/>
                <w14:textFill>
                  <w14:solidFill>
                    <w14:schemeClr w14:val="tx1"/>
                  </w14:solidFill>
                </w14:textFill>
              </w:rPr>
            </w:pPr>
          </w:p>
        </w:tc>
        <w:tc>
          <w:tcPr>
            <w:tcW w:w="834" w:type="dxa"/>
            <w:vAlign w:val="center"/>
          </w:tcPr>
          <w:p w14:paraId="142D1B9A">
            <w:pPr>
              <w:pStyle w:val="7"/>
              <w:snapToGrid w:val="0"/>
              <w:spacing w:beforeLines="0" w:afterLines="0" w:line="240" w:lineRule="auto"/>
              <w:jc w:val="center"/>
              <w:rPr>
                <w:rFonts w:hAnsi="宋体" w:cs="宋体"/>
                <w:b/>
                <w:bCs/>
                <w:color w:val="000000" w:themeColor="text1"/>
                <w:sz w:val="21"/>
                <w:szCs w:val="21"/>
                <w14:textFill>
                  <w14:solidFill>
                    <w14:schemeClr w14:val="tx1"/>
                  </w14:solidFill>
                </w14:textFill>
              </w:rPr>
            </w:pPr>
          </w:p>
        </w:tc>
        <w:tc>
          <w:tcPr>
            <w:tcW w:w="843" w:type="dxa"/>
            <w:vAlign w:val="center"/>
          </w:tcPr>
          <w:p w14:paraId="21888FAE">
            <w:pPr>
              <w:pStyle w:val="7"/>
              <w:snapToGrid w:val="0"/>
              <w:spacing w:beforeLines="0" w:afterLines="0" w:line="240" w:lineRule="auto"/>
              <w:jc w:val="center"/>
              <w:rPr>
                <w:rFonts w:hAnsi="宋体" w:cs="宋体"/>
                <w:b/>
                <w:bCs/>
                <w:color w:val="000000" w:themeColor="text1"/>
                <w:sz w:val="21"/>
                <w:szCs w:val="21"/>
                <w14:textFill>
                  <w14:solidFill>
                    <w14:schemeClr w14:val="tx1"/>
                  </w14:solidFill>
                </w14:textFill>
              </w:rPr>
            </w:pPr>
          </w:p>
        </w:tc>
      </w:tr>
      <w:tr w14:paraId="4DC4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14:paraId="12F32984">
            <w:pPr>
              <w:snapToGrid w:val="0"/>
              <w:jc w:val="center"/>
              <w:rPr>
                <w:rFonts w:ascii="宋体" w:hAnsi="宋体" w:cs="宋体"/>
                <w:b/>
                <w:bCs/>
                <w:color w:val="000000" w:themeColor="text1"/>
                <w:szCs w:val="21"/>
                <w14:textFill>
                  <w14:solidFill>
                    <w14:schemeClr w14:val="tx1"/>
                  </w14:solidFill>
                </w14:textFill>
              </w:rPr>
            </w:pPr>
          </w:p>
        </w:tc>
        <w:tc>
          <w:tcPr>
            <w:tcW w:w="2206" w:type="dxa"/>
            <w:vAlign w:val="center"/>
          </w:tcPr>
          <w:p w14:paraId="158C5977">
            <w:pPr>
              <w:snapToGrid w:val="0"/>
              <w:jc w:val="center"/>
              <w:rPr>
                <w:rFonts w:ascii="宋体" w:hAnsi="宋体" w:cs="宋体"/>
                <w:b/>
                <w:bCs/>
                <w:color w:val="000000" w:themeColor="text1"/>
                <w:szCs w:val="21"/>
                <w14:textFill>
                  <w14:solidFill>
                    <w14:schemeClr w14:val="tx1"/>
                  </w14:solidFill>
                </w14:textFill>
              </w:rPr>
            </w:pPr>
          </w:p>
        </w:tc>
        <w:tc>
          <w:tcPr>
            <w:tcW w:w="1460" w:type="dxa"/>
            <w:vAlign w:val="center"/>
          </w:tcPr>
          <w:p w14:paraId="4450D9A9">
            <w:pPr>
              <w:widowControl/>
              <w:snapToGrid w:val="0"/>
              <w:jc w:val="center"/>
              <w:rPr>
                <w:rFonts w:ascii="宋体" w:hAnsi="宋体" w:cs="宋体"/>
                <w:b/>
                <w:bCs/>
                <w:color w:val="000000" w:themeColor="text1"/>
                <w:szCs w:val="21"/>
                <w14:textFill>
                  <w14:solidFill>
                    <w14:schemeClr w14:val="tx1"/>
                  </w14:solidFill>
                </w14:textFill>
              </w:rPr>
            </w:pPr>
          </w:p>
        </w:tc>
        <w:tc>
          <w:tcPr>
            <w:tcW w:w="2444" w:type="dxa"/>
            <w:vAlign w:val="center"/>
          </w:tcPr>
          <w:p w14:paraId="6CBB0168">
            <w:pPr>
              <w:snapToGrid w:val="0"/>
              <w:jc w:val="center"/>
              <w:rPr>
                <w:rFonts w:ascii="宋体" w:hAnsi="宋体" w:cs="宋体"/>
                <w:b/>
                <w:bCs/>
                <w:color w:val="000000" w:themeColor="text1"/>
                <w:szCs w:val="21"/>
                <w14:textFill>
                  <w14:solidFill>
                    <w14:schemeClr w14:val="tx1"/>
                  </w14:solidFill>
                </w14:textFill>
              </w:rPr>
            </w:pPr>
          </w:p>
        </w:tc>
        <w:tc>
          <w:tcPr>
            <w:tcW w:w="720" w:type="dxa"/>
            <w:vAlign w:val="center"/>
          </w:tcPr>
          <w:p w14:paraId="5D31EAE4">
            <w:pPr>
              <w:pStyle w:val="7"/>
              <w:snapToGrid w:val="0"/>
              <w:spacing w:beforeLines="0" w:afterLines="0" w:line="240" w:lineRule="auto"/>
              <w:jc w:val="center"/>
              <w:rPr>
                <w:rFonts w:hAnsi="宋体" w:cs="宋体"/>
                <w:b/>
                <w:bCs/>
                <w:color w:val="000000" w:themeColor="text1"/>
                <w:sz w:val="21"/>
                <w:szCs w:val="21"/>
                <w14:textFill>
                  <w14:solidFill>
                    <w14:schemeClr w14:val="tx1"/>
                  </w14:solidFill>
                </w14:textFill>
              </w:rPr>
            </w:pPr>
          </w:p>
        </w:tc>
        <w:tc>
          <w:tcPr>
            <w:tcW w:w="834" w:type="dxa"/>
            <w:vAlign w:val="center"/>
          </w:tcPr>
          <w:p w14:paraId="5F0D0D42">
            <w:pPr>
              <w:pStyle w:val="7"/>
              <w:snapToGrid w:val="0"/>
              <w:spacing w:beforeLines="0" w:afterLines="0" w:line="240" w:lineRule="auto"/>
              <w:jc w:val="center"/>
              <w:rPr>
                <w:rFonts w:hAnsi="宋体" w:cs="宋体"/>
                <w:b/>
                <w:bCs/>
                <w:color w:val="000000" w:themeColor="text1"/>
                <w:sz w:val="21"/>
                <w:szCs w:val="21"/>
                <w14:textFill>
                  <w14:solidFill>
                    <w14:schemeClr w14:val="tx1"/>
                  </w14:solidFill>
                </w14:textFill>
              </w:rPr>
            </w:pPr>
          </w:p>
        </w:tc>
        <w:tc>
          <w:tcPr>
            <w:tcW w:w="843" w:type="dxa"/>
            <w:vAlign w:val="center"/>
          </w:tcPr>
          <w:p w14:paraId="12C2946A">
            <w:pPr>
              <w:pStyle w:val="7"/>
              <w:snapToGrid w:val="0"/>
              <w:spacing w:beforeLines="0" w:afterLines="0" w:line="240" w:lineRule="auto"/>
              <w:jc w:val="center"/>
              <w:rPr>
                <w:rFonts w:hAnsi="宋体" w:cs="宋体"/>
                <w:b/>
                <w:bCs/>
                <w:color w:val="000000" w:themeColor="text1"/>
                <w:sz w:val="21"/>
                <w:szCs w:val="21"/>
                <w14:textFill>
                  <w14:solidFill>
                    <w14:schemeClr w14:val="tx1"/>
                  </w14:solidFill>
                </w14:textFill>
              </w:rPr>
            </w:pPr>
          </w:p>
        </w:tc>
      </w:tr>
      <w:tr w14:paraId="305F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14:paraId="0092ED4E">
            <w:pPr>
              <w:snapToGrid w:val="0"/>
              <w:jc w:val="center"/>
              <w:rPr>
                <w:rFonts w:ascii="宋体" w:hAnsi="宋体" w:cs="宋体"/>
                <w:b/>
                <w:bCs/>
                <w:color w:val="000000" w:themeColor="text1"/>
                <w:szCs w:val="21"/>
                <w14:textFill>
                  <w14:solidFill>
                    <w14:schemeClr w14:val="tx1"/>
                  </w14:solidFill>
                </w14:textFill>
              </w:rPr>
            </w:pPr>
          </w:p>
        </w:tc>
        <w:tc>
          <w:tcPr>
            <w:tcW w:w="2206" w:type="dxa"/>
            <w:vAlign w:val="center"/>
          </w:tcPr>
          <w:p w14:paraId="1F2690EA">
            <w:pPr>
              <w:snapToGrid w:val="0"/>
              <w:jc w:val="center"/>
              <w:rPr>
                <w:rFonts w:ascii="宋体" w:hAnsi="宋体" w:cs="宋体"/>
                <w:b/>
                <w:bCs/>
                <w:color w:val="000000" w:themeColor="text1"/>
                <w:szCs w:val="21"/>
                <w14:textFill>
                  <w14:solidFill>
                    <w14:schemeClr w14:val="tx1"/>
                  </w14:solidFill>
                </w14:textFill>
              </w:rPr>
            </w:pPr>
          </w:p>
        </w:tc>
        <w:tc>
          <w:tcPr>
            <w:tcW w:w="1460" w:type="dxa"/>
            <w:vAlign w:val="center"/>
          </w:tcPr>
          <w:p w14:paraId="65A3357F">
            <w:pPr>
              <w:widowControl/>
              <w:snapToGrid w:val="0"/>
              <w:jc w:val="center"/>
              <w:rPr>
                <w:rFonts w:ascii="宋体" w:hAnsi="宋体" w:cs="宋体"/>
                <w:b/>
                <w:bCs/>
                <w:color w:val="000000" w:themeColor="text1"/>
                <w:szCs w:val="21"/>
                <w14:textFill>
                  <w14:solidFill>
                    <w14:schemeClr w14:val="tx1"/>
                  </w14:solidFill>
                </w14:textFill>
              </w:rPr>
            </w:pPr>
          </w:p>
        </w:tc>
        <w:tc>
          <w:tcPr>
            <w:tcW w:w="2444" w:type="dxa"/>
            <w:vAlign w:val="center"/>
          </w:tcPr>
          <w:p w14:paraId="75FA1981">
            <w:pPr>
              <w:snapToGrid w:val="0"/>
              <w:jc w:val="center"/>
              <w:rPr>
                <w:rFonts w:ascii="宋体" w:hAnsi="宋体" w:cs="宋体"/>
                <w:b/>
                <w:bCs/>
                <w:color w:val="000000" w:themeColor="text1"/>
                <w:szCs w:val="21"/>
                <w14:textFill>
                  <w14:solidFill>
                    <w14:schemeClr w14:val="tx1"/>
                  </w14:solidFill>
                </w14:textFill>
              </w:rPr>
            </w:pPr>
          </w:p>
        </w:tc>
        <w:tc>
          <w:tcPr>
            <w:tcW w:w="720" w:type="dxa"/>
            <w:vAlign w:val="center"/>
          </w:tcPr>
          <w:p w14:paraId="5CE5506D">
            <w:pPr>
              <w:pStyle w:val="7"/>
              <w:snapToGrid w:val="0"/>
              <w:spacing w:beforeLines="0" w:afterLines="0" w:line="240" w:lineRule="auto"/>
              <w:jc w:val="center"/>
              <w:rPr>
                <w:rFonts w:hAnsi="宋体" w:cs="宋体"/>
                <w:b/>
                <w:bCs/>
                <w:color w:val="000000" w:themeColor="text1"/>
                <w:sz w:val="21"/>
                <w:szCs w:val="21"/>
                <w14:textFill>
                  <w14:solidFill>
                    <w14:schemeClr w14:val="tx1"/>
                  </w14:solidFill>
                </w14:textFill>
              </w:rPr>
            </w:pPr>
          </w:p>
        </w:tc>
        <w:tc>
          <w:tcPr>
            <w:tcW w:w="834" w:type="dxa"/>
            <w:vAlign w:val="center"/>
          </w:tcPr>
          <w:p w14:paraId="75750E3C">
            <w:pPr>
              <w:pStyle w:val="7"/>
              <w:snapToGrid w:val="0"/>
              <w:spacing w:beforeLines="0" w:afterLines="0" w:line="240" w:lineRule="auto"/>
              <w:jc w:val="center"/>
              <w:rPr>
                <w:rFonts w:hAnsi="宋体" w:cs="宋体"/>
                <w:b/>
                <w:bCs/>
                <w:color w:val="000000" w:themeColor="text1"/>
                <w:sz w:val="21"/>
                <w:szCs w:val="21"/>
                <w14:textFill>
                  <w14:solidFill>
                    <w14:schemeClr w14:val="tx1"/>
                  </w14:solidFill>
                </w14:textFill>
              </w:rPr>
            </w:pPr>
          </w:p>
        </w:tc>
        <w:tc>
          <w:tcPr>
            <w:tcW w:w="843" w:type="dxa"/>
            <w:vAlign w:val="center"/>
          </w:tcPr>
          <w:p w14:paraId="133C5754">
            <w:pPr>
              <w:pStyle w:val="7"/>
              <w:snapToGrid w:val="0"/>
              <w:spacing w:beforeLines="0" w:afterLines="0" w:line="240" w:lineRule="auto"/>
              <w:jc w:val="center"/>
              <w:rPr>
                <w:rFonts w:hAnsi="宋体" w:cs="宋体"/>
                <w:b/>
                <w:bCs/>
                <w:color w:val="000000" w:themeColor="text1"/>
                <w:sz w:val="21"/>
                <w:szCs w:val="21"/>
                <w14:textFill>
                  <w14:solidFill>
                    <w14:schemeClr w14:val="tx1"/>
                  </w14:solidFill>
                </w14:textFill>
              </w:rPr>
            </w:pPr>
          </w:p>
        </w:tc>
      </w:tr>
      <w:tr w14:paraId="52FB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14:paraId="62C09C37">
            <w:pPr>
              <w:snapToGrid w:val="0"/>
              <w:jc w:val="center"/>
              <w:rPr>
                <w:rFonts w:ascii="宋体" w:hAnsi="宋体" w:cs="宋体"/>
                <w:b/>
                <w:bCs/>
                <w:color w:val="000000" w:themeColor="text1"/>
                <w:szCs w:val="21"/>
                <w14:textFill>
                  <w14:solidFill>
                    <w14:schemeClr w14:val="tx1"/>
                  </w14:solidFill>
                </w14:textFill>
              </w:rPr>
            </w:pPr>
          </w:p>
        </w:tc>
        <w:tc>
          <w:tcPr>
            <w:tcW w:w="2206" w:type="dxa"/>
            <w:vAlign w:val="center"/>
          </w:tcPr>
          <w:p w14:paraId="6DFA5FF8">
            <w:pPr>
              <w:snapToGrid w:val="0"/>
              <w:jc w:val="center"/>
              <w:rPr>
                <w:rFonts w:ascii="宋体" w:hAnsi="宋体" w:cs="宋体"/>
                <w:b/>
                <w:bCs/>
                <w:color w:val="000000" w:themeColor="text1"/>
                <w:szCs w:val="21"/>
                <w14:textFill>
                  <w14:solidFill>
                    <w14:schemeClr w14:val="tx1"/>
                  </w14:solidFill>
                </w14:textFill>
              </w:rPr>
            </w:pPr>
          </w:p>
        </w:tc>
        <w:tc>
          <w:tcPr>
            <w:tcW w:w="1460" w:type="dxa"/>
            <w:vAlign w:val="center"/>
          </w:tcPr>
          <w:p w14:paraId="1A7EDE13">
            <w:pPr>
              <w:widowControl/>
              <w:snapToGrid w:val="0"/>
              <w:jc w:val="center"/>
              <w:rPr>
                <w:rFonts w:ascii="宋体" w:hAnsi="宋体" w:cs="宋体"/>
                <w:b/>
                <w:bCs/>
                <w:color w:val="000000" w:themeColor="text1"/>
                <w:szCs w:val="21"/>
                <w14:textFill>
                  <w14:solidFill>
                    <w14:schemeClr w14:val="tx1"/>
                  </w14:solidFill>
                </w14:textFill>
              </w:rPr>
            </w:pPr>
          </w:p>
        </w:tc>
        <w:tc>
          <w:tcPr>
            <w:tcW w:w="2444" w:type="dxa"/>
            <w:vAlign w:val="center"/>
          </w:tcPr>
          <w:p w14:paraId="7E5002D9">
            <w:pPr>
              <w:snapToGrid w:val="0"/>
              <w:jc w:val="center"/>
              <w:rPr>
                <w:rFonts w:ascii="宋体" w:hAnsi="宋体" w:cs="宋体"/>
                <w:b/>
                <w:bCs/>
                <w:color w:val="000000" w:themeColor="text1"/>
                <w:szCs w:val="21"/>
                <w14:textFill>
                  <w14:solidFill>
                    <w14:schemeClr w14:val="tx1"/>
                  </w14:solidFill>
                </w14:textFill>
              </w:rPr>
            </w:pPr>
          </w:p>
        </w:tc>
        <w:tc>
          <w:tcPr>
            <w:tcW w:w="720" w:type="dxa"/>
            <w:vAlign w:val="center"/>
          </w:tcPr>
          <w:p w14:paraId="2B965AF7">
            <w:pPr>
              <w:pStyle w:val="7"/>
              <w:snapToGrid w:val="0"/>
              <w:spacing w:beforeLines="0" w:afterLines="0" w:line="240" w:lineRule="auto"/>
              <w:jc w:val="center"/>
              <w:rPr>
                <w:rFonts w:hAnsi="宋体" w:cs="宋体"/>
                <w:b/>
                <w:bCs/>
                <w:color w:val="000000" w:themeColor="text1"/>
                <w:sz w:val="21"/>
                <w:szCs w:val="21"/>
                <w14:textFill>
                  <w14:solidFill>
                    <w14:schemeClr w14:val="tx1"/>
                  </w14:solidFill>
                </w14:textFill>
              </w:rPr>
            </w:pPr>
          </w:p>
        </w:tc>
        <w:tc>
          <w:tcPr>
            <w:tcW w:w="834" w:type="dxa"/>
            <w:vAlign w:val="center"/>
          </w:tcPr>
          <w:p w14:paraId="3B9CC469">
            <w:pPr>
              <w:pStyle w:val="7"/>
              <w:snapToGrid w:val="0"/>
              <w:spacing w:beforeLines="0" w:afterLines="0" w:line="240" w:lineRule="auto"/>
              <w:jc w:val="center"/>
              <w:rPr>
                <w:rFonts w:hAnsi="宋体" w:cs="宋体"/>
                <w:b/>
                <w:bCs/>
                <w:color w:val="000000" w:themeColor="text1"/>
                <w:sz w:val="21"/>
                <w:szCs w:val="21"/>
                <w14:textFill>
                  <w14:solidFill>
                    <w14:schemeClr w14:val="tx1"/>
                  </w14:solidFill>
                </w14:textFill>
              </w:rPr>
            </w:pPr>
          </w:p>
        </w:tc>
        <w:tc>
          <w:tcPr>
            <w:tcW w:w="843" w:type="dxa"/>
            <w:vAlign w:val="center"/>
          </w:tcPr>
          <w:p w14:paraId="39F7CC58">
            <w:pPr>
              <w:pStyle w:val="7"/>
              <w:snapToGrid w:val="0"/>
              <w:spacing w:beforeLines="0" w:afterLines="0" w:line="240" w:lineRule="auto"/>
              <w:jc w:val="center"/>
              <w:rPr>
                <w:rFonts w:hAnsi="宋体" w:cs="宋体"/>
                <w:b/>
                <w:bCs/>
                <w:color w:val="000000" w:themeColor="text1"/>
                <w:sz w:val="21"/>
                <w:szCs w:val="21"/>
                <w14:textFill>
                  <w14:solidFill>
                    <w14:schemeClr w14:val="tx1"/>
                  </w14:solidFill>
                </w14:textFill>
              </w:rPr>
            </w:pPr>
          </w:p>
        </w:tc>
      </w:tr>
    </w:tbl>
    <w:p w14:paraId="03D086CA">
      <w:pPr>
        <w:pStyle w:val="7"/>
        <w:snapToGrid w:val="0"/>
        <w:spacing w:beforeLines="0" w:afterLines="0" w:line="420" w:lineRule="exact"/>
        <w:ind w:firstLine="482" w:firstLineChars="200"/>
        <w:rPr>
          <w:rFonts w:hAnsi="宋体"/>
          <w:b/>
          <w:bCs/>
          <w:color w:val="000000" w:themeColor="text1"/>
          <w14:textFill>
            <w14:solidFill>
              <w14:schemeClr w14:val="tx1"/>
            </w14:solidFill>
          </w14:textFill>
        </w:rPr>
      </w:pPr>
      <w:r>
        <w:rPr>
          <w:rFonts w:hAnsi="宋体"/>
          <w:b/>
          <w:bCs/>
          <w:color w:val="000000" w:themeColor="text1"/>
          <w14:textFill>
            <w14:solidFill>
              <w14:schemeClr w14:val="tx1"/>
            </w14:solidFill>
          </w14:textFill>
        </w:rPr>
        <w:t>二、合同金额</w:t>
      </w:r>
    </w:p>
    <w:p w14:paraId="71CF95C6">
      <w:pPr>
        <w:pStyle w:val="7"/>
        <w:snapToGrid w:val="0"/>
        <w:spacing w:beforeLines="0" w:afterLines="0" w:line="420" w:lineRule="exact"/>
        <w:ind w:firstLine="480"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本合同金额为（大写）：___________________元（￥_______元）人民币。</w:t>
      </w:r>
      <w:r>
        <w:rPr>
          <w:rFonts w:hAnsi="宋体" w:cs="宋体"/>
          <w:color w:val="000000" w:themeColor="text1"/>
          <w:kern w:val="0"/>
          <w:lang w:val="zh-CN"/>
          <w14:textFill>
            <w14:solidFill>
              <w14:schemeClr w14:val="tx1"/>
            </w14:solidFill>
          </w14:textFill>
        </w:rPr>
        <w:t>有关本项目实施所需的所有费用（含税费）均计入</w:t>
      </w:r>
      <w:r>
        <w:rPr>
          <w:rFonts w:hAnsi="宋体" w:cs="宋体"/>
          <w:color w:val="000000" w:themeColor="text1"/>
          <w:kern w:val="0"/>
          <w14:textFill>
            <w14:solidFill>
              <w14:schemeClr w14:val="tx1"/>
            </w14:solidFill>
          </w14:textFill>
        </w:rPr>
        <w:t>合同价中</w:t>
      </w:r>
      <w:r>
        <w:rPr>
          <w:rFonts w:hAnsi="宋体"/>
          <w:color w:val="000000" w:themeColor="text1"/>
          <w14:textFill>
            <w14:solidFill>
              <w14:schemeClr w14:val="tx1"/>
            </w14:solidFill>
          </w14:textFill>
        </w:rPr>
        <w:t>。</w:t>
      </w:r>
    </w:p>
    <w:p w14:paraId="43B1B515">
      <w:pPr>
        <w:pStyle w:val="7"/>
        <w:snapToGrid w:val="0"/>
        <w:spacing w:beforeLines="0" w:afterLines="0" w:line="420" w:lineRule="exact"/>
        <w:ind w:firstLine="482" w:firstLineChars="200"/>
        <w:rPr>
          <w:rFonts w:hAnsi="宋体"/>
          <w:b/>
          <w:bCs/>
          <w:color w:val="000000" w:themeColor="text1"/>
          <w14:textFill>
            <w14:solidFill>
              <w14:schemeClr w14:val="tx1"/>
            </w14:solidFill>
          </w14:textFill>
        </w:rPr>
      </w:pPr>
      <w:r>
        <w:rPr>
          <w:rFonts w:hAnsi="宋体"/>
          <w:b/>
          <w:bCs/>
          <w:color w:val="000000" w:themeColor="text1"/>
          <w14:textFill>
            <w14:solidFill>
              <w14:schemeClr w14:val="tx1"/>
            </w14:solidFill>
          </w14:textFill>
        </w:rPr>
        <w:t>三、技术资料</w:t>
      </w:r>
    </w:p>
    <w:p w14:paraId="137CACB1">
      <w:pPr>
        <w:adjustRightInd w:val="0"/>
        <w:snapToGrid w:val="0"/>
        <w:spacing w:line="420" w:lineRule="exact"/>
        <w:ind w:firstLine="360" w:firstLineChars="15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1.乙方应按采购文件规定的时间向甲方提供服务有关技术资料。</w:t>
      </w:r>
    </w:p>
    <w:p w14:paraId="30F9AF69">
      <w:pPr>
        <w:adjustRightInd w:val="0"/>
        <w:snapToGrid w:val="0"/>
        <w:spacing w:line="420" w:lineRule="exact"/>
        <w:ind w:firstLine="360" w:firstLineChars="15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75CB0FF4">
      <w:pPr>
        <w:pStyle w:val="7"/>
        <w:snapToGrid w:val="0"/>
        <w:spacing w:beforeLines="0" w:afterLines="0" w:line="420" w:lineRule="exact"/>
        <w:ind w:firstLine="482" w:firstLineChars="200"/>
        <w:rPr>
          <w:rFonts w:hAnsi="宋体"/>
          <w:b/>
          <w:bCs/>
          <w:color w:val="000000" w:themeColor="text1"/>
          <w14:textFill>
            <w14:solidFill>
              <w14:schemeClr w14:val="tx1"/>
            </w14:solidFill>
          </w14:textFill>
        </w:rPr>
      </w:pPr>
      <w:r>
        <w:rPr>
          <w:rFonts w:hAnsi="宋体"/>
          <w:b/>
          <w:bCs/>
          <w:color w:val="000000" w:themeColor="text1"/>
          <w14:textFill>
            <w14:solidFill>
              <w14:schemeClr w14:val="tx1"/>
            </w14:solidFill>
          </w14:textFill>
        </w:rPr>
        <w:t>四、知识产权</w:t>
      </w:r>
    </w:p>
    <w:p w14:paraId="0A30086B">
      <w:pPr>
        <w:pStyle w:val="7"/>
        <w:snapToGrid w:val="0"/>
        <w:spacing w:beforeLines="0" w:afterLines="0" w:line="420" w:lineRule="exact"/>
        <w:ind w:firstLine="480"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乙方应保证所提供的货物或其任何一部分均不会侵犯任何第三方的知识产权。</w:t>
      </w:r>
    </w:p>
    <w:p w14:paraId="6FBF9F40">
      <w:pPr>
        <w:pStyle w:val="7"/>
        <w:snapToGrid w:val="0"/>
        <w:spacing w:beforeLines="0" w:afterLines="0" w:line="420" w:lineRule="exact"/>
        <w:ind w:firstLine="482" w:firstLineChars="200"/>
        <w:rPr>
          <w:rFonts w:hAnsi="宋体"/>
          <w:b/>
          <w:bCs/>
          <w:color w:val="000000" w:themeColor="text1"/>
          <w14:textFill>
            <w14:solidFill>
              <w14:schemeClr w14:val="tx1"/>
            </w14:solidFill>
          </w14:textFill>
        </w:rPr>
      </w:pPr>
      <w:r>
        <w:rPr>
          <w:rFonts w:hAnsi="宋体"/>
          <w:b/>
          <w:bCs/>
          <w:color w:val="000000" w:themeColor="text1"/>
          <w14:textFill>
            <w14:solidFill>
              <w14:schemeClr w14:val="tx1"/>
            </w14:solidFill>
          </w14:textFill>
        </w:rPr>
        <w:t>五、货物包装及质量</w:t>
      </w:r>
    </w:p>
    <w:p w14:paraId="254D44CD">
      <w:pPr>
        <w:pStyle w:val="7"/>
        <w:snapToGrid w:val="0"/>
        <w:spacing w:beforeLines="0" w:afterLines="0" w:line="420" w:lineRule="exact"/>
        <w:ind w:firstLine="360" w:firstLineChars="150"/>
        <w:rPr>
          <w:rFonts w:hAnsi="宋体"/>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1.乙方向甲方提供的全部货物，均应采用国家或专业标准的保护方式进行包装，应使包装适应于远距离运输、防潮、防震、防锈和防粗暴装卸，确保货物安全无损运抵甲方指定的到货地点。由于包装不适当所引起的货物锈蚀、损坏和损失均由乙方承担。</w:t>
      </w:r>
    </w:p>
    <w:p w14:paraId="20552B57">
      <w:pPr>
        <w:pStyle w:val="7"/>
        <w:snapToGrid w:val="0"/>
        <w:spacing w:beforeLines="0" w:afterLines="0" w:line="420" w:lineRule="exact"/>
        <w:ind w:firstLine="360" w:firstLineChars="150"/>
        <w:rPr>
          <w:rFonts w:hAnsi="宋体"/>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2.</w:t>
      </w:r>
      <w:r>
        <w:rPr>
          <w:rFonts w:hint="eastAsia" w:hAnsi="宋体"/>
          <w:color w:val="000000" w:themeColor="text1"/>
          <w:szCs w:val="24"/>
          <w14:textFill>
            <w14:solidFill>
              <w14:schemeClr w14:val="tx1"/>
            </w14:solidFill>
          </w14:textFill>
        </w:rPr>
        <w:t>采用必要的纸箱、包装布等进行包装</w:t>
      </w:r>
      <w:r>
        <w:rPr>
          <w:rFonts w:hAnsi="宋体"/>
          <w:color w:val="000000" w:themeColor="text1"/>
          <w:szCs w:val="24"/>
          <w14:textFill>
            <w14:solidFill>
              <w14:schemeClr w14:val="tx1"/>
            </w14:solidFill>
          </w14:textFill>
        </w:rPr>
        <w:t>，每一包装</w:t>
      </w:r>
      <w:r>
        <w:rPr>
          <w:rFonts w:hint="eastAsia" w:hAnsi="宋体"/>
          <w:color w:val="000000" w:themeColor="text1"/>
          <w:szCs w:val="24"/>
          <w:lang w:val="en-US" w:eastAsia="zh-CN"/>
          <w14:textFill>
            <w14:solidFill>
              <w14:schemeClr w14:val="tx1"/>
            </w14:solidFill>
          </w14:textFill>
        </w:rPr>
        <w:t>箱</w:t>
      </w:r>
      <w:r>
        <w:rPr>
          <w:rFonts w:hAnsi="宋体"/>
          <w:color w:val="000000" w:themeColor="text1"/>
          <w:szCs w:val="24"/>
          <w14:textFill>
            <w14:solidFill>
              <w14:schemeClr w14:val="tx1"/>
            </w14:solidFill>
          </w14:textFill>
        </w:rPr>
        <w:t>外贴详细装箱单，箱内要另附相同内容装箱单作为发放名单，同时再准备一份电子版总单以便核对和发放。</w:t>
      </w:r>
    </w:p>
    <w:p w14:paraId="7E6C6B4A">
      <w:pPr>
        <w:pStyle w:val="7"/>
        <w:snapToGrid w:val="0"/>
        <w:spacing w:beforeLines="0" w:afterLines="0" w:line="420" w:lineRule="exact"/>
        <w:ind w:firstLine="360" w:firstLineChars="150"/>
        <w:rPr>
          <w:rFonts w:hAnsi="宋体"/>
          <w:color w:val="000000" w:themeColor="text1"/>
          <w:szCs w:val="24"/>
          <w14:textFill>
            <w14:solidFill>
              <w14:schemeClr w14:val="tx1"/>
            </w14:solidFill>
          </w14:textFill>
        </w:rPr>
      </w:pPr>
      <w:r>
        <w:rPr>
          <w:rFonts w:hAnsi="宋体"/>
          <w:color w:val="000000" w:themeColor="text1"/>
          <w:szCs w:val="24"/>
          <w14:textFill>
            <w14:solidFill>
              <w14:schemeClr w14:val="tx1"/>
            </w14:solidFill>
          </w14:textFill>
        </w:rPr>
        <w:t>3.货物因装卸、运输中发生损坏或短缺后，必须尽快给予调换、修复和补齐缺件，不管其造成的原因如何，也不能以办理索赔为由而拖延。调换、修补和补齐缺件的时间计入供货时间中。</w:t>
      </w:r>
    </w:p>
    <w:p w14:paraId="205CE90D">
      <w:pPr>
        <w:pStyle w:val="7"/>
        <w:snapToGrid w:val="0"/>
        <w:spacing w:beforeLines="0" w:afterLines="0" w:line="420" w:lineRule="exact"/>
        <w:ind w:firstLine="482" w:firstLineChars="200"/>
        <w:rPr>
          <w:rFonts w:hAnsi="宋体"/>
          <w:b/>
          <w:bCs/>
          <w:color w:val="000000" w:themeColor="text1"/>
          <w14:textFill>
            <w14:solidFill>
              <w14:schemeClr w14:val="tx1"/>
            </w14:solidFill>
          </w14:textFill>
        </w:rPr>
      </w:pPr>
      <w:r>
        <w:rPr>
          <w:rFonts w:hAnsi="宋体"/>
          <w:b/>
          <w:bCs/>
          <w:color w:val="000000" w:themeColor="text1"/>
          <w14:textFill>
            <w14:solidFill>
              <w14:schemeClr w14:val="tx1"/>
            </w14:solidFill>
          </w14:textFill>
        </w:rPr>
        <w:t>六、转包或分包</w:t>
      </w:r>
    </w:p>
    <w:p w14:paraId="2765523E">
      <w:pPr>
        <w:pStyle w:val="7"/>
        <w:snapToGrid w:val="0"/>
        <w:spacing w:beforeLines="0" w:afterLines="0" w:line="420" w:lineRule="exact"/>
        <w:ind w:firstLine="480"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1.本合同范围的货物、服务，应由乙方直接提供，不得转让他人提供；</w:t>
      </w:r>
    </w:p>
    <w:p w14:paraId="7510E90A">
      <w:pPr>
        <w:pStyle w:val="7"/>
        <w:snapToGrid w:val="0"/>
        <w:spacing w:beforeLines="0" w:afterLines="0" w:line="420" w:lineRule="exact"/>
        <w:ind w:firstLine="480" w:firstLineChars="200"/>
        <w:rPr>
          <w:rFonts w:hAnsi="宋体"/>
          <w:color w:val="000000" w:themeColor="text1"/>
          <w14:textFill>
            <w14:solidFill>
              <w14:schemeClr w14:val="tx1"/>
            </w14:solidFill>
          </w14:textFill>
        </w:rPr>
      </w:pPr>
      <w:r>
        <w:rPr>
          <w:rFonts w:hint="default" w:hAnsi="宋体"/>
          <w:color w:val="000000" w:themeColor="text1"/>
          <w14:textFill>
            <w14:solidFill>
              <w14:schemeClr w14:val="tx1"/>
            </w14:solidFill>
          </w14:textFill>
        </w:rPr>
        <w:t>2.除甲方明确可以分包的内容外其它一律不允许分包</w:t>
      </w:r>
      <w:r>
        <w:rPr>
          <w:rFonts w:hAnsi="宋体"/>
          <w:color w:val="000000" w:themeColor="text1"/>
          <w14:textFill>
            <w14:solidFill>
              <w14:schemeClr w14:val="tx1"/>
            </w14:solidFill>
          </w14:textFill>
        </w:rPr>
        <w:t>；</w:t>
      </w:r>
    </w:p>
    <w:p w14:paraId="24C920A4">
      <w:pPr>
        <w:pStyle w:val="7"/>
        <w:snapToGrid w:val="0"/>
        <w:spacing w:beforeLines="0" w:afterLines="0" w:line="420" w:lineRule="exact"/>
        <w:ind w:firstLine="480" w:firstLineChars="200"/>
        <w:rPr>
          <w:rFonts w:hAnsi="宋体"/>
          <w:color w:val="000000" w:themeColor="text1"/>
          <w14:textFill>
            <w14:solidFill>
              <w14:schemeClr w14:val="tx1"/>
            </w14:solidFill>
          </w14:textFill>
        </w:rPr>
      </w:pPr>
      <w:r>
        <w:rPr>
          <w:rFonts w:hint="default" w:hAnsi="宋体"/>
          <w:color w:val="000000" w:themeColor="text1"/>
          <w14:textFill>
            <w14:solidFill>
              <w14:schemeClr w14:val="tx1"/>
            </w14:solidFill>
          </w14:textFill>
        </w:rPr>
        <w:t>3.</w:t>
      </w:r>
      <w:r>
        <w:rPr>
          <w:rFonts w:hAnsi="宋体"/>
          <w:color w:val="000000" w:themeColor="text1"/>
          <w14:textFill>
            <w14:solidFill>
              <w14:schemeClr w14:val="tx1"/>
            </w14:solidFill>
          </w14:textFill>
        </w:rPr>
        <w:t>如有转让和违法分包行为，甲方有权解除合同，并追究乙方的违约责任。</w:t>
      </w:r>
    </w:p>
    <w:p w14:paraId="52F5FEBB">
      <w:pPr>
        <w:pStyle w:val="7"/>
        <w:snapToGrid w:val="0"/>
        <w:spacing w:beforeLines="0" w:afterLines="0" w:line="420" w:lineRule="exact"/>
        <w:ind w:firstLine="482" w:firstLineChars="200"/>
        <w:rPr>
          <w:rFonts w:hAnsi="宋体"/>
          <w:b/>
          <w:bCs/>
          <w:color w:val="000000" w:themeColor="text1"/>
          <w14:textFill>
            <w14:solidFill>
              <w14:schemeClr w14:val="tx1"/>
            </w14:solidFill>
          </w14:textFill>
        </w:rPr>
      </w:pPr>
      <w:r>
        <w:rPr>
          <w:rFonts w:hAnsi="宋体"/>
          <w:b/>
          <w:bCs/>
          <w:color w:val="000000" w:themeColor="text1"/>
          <w14:textFill>
            <w14:solidFill>
              <w14:schemeClr w14:val="tx1"/>
            </w14:solidFill>
          </w14:textFill>
        </w:rPr>
        <w:t>七、质保期</w:t>
      </w:r>
    </w:p>
    <w:p w14:paraId="423A2CE4">
      <w:pPr>
        <w:pStyle w:val="7"/>
        <w:snapToGrid w:val="0"/>
        <w:spacing w:beforeLines="0" w:afterLines="0" w:line="420" w:lineRule="exact"/>
        <w:ind w:firstLine="480" w:firstLineChars="200"/>
        <w:rPr>
          <w:rFonts w:hint="default" w:hAnsi="宋体"/>
          <w:color w:val="000000" w:themeColor="text1"/>
          <w:szCs w:val="24"/>
          <w:highlight w:val="none"/>
          <w14:textFill>
            <w14:solidFill>
              <w14:schemeClr w14:val="tx1"/>
            </w14:solidFill>
          </w14:textFill>
        </w:rPr>
      </w:pPr>
      <w:r>
        <w:rPr>
          <w:rFonts w:hAnsi="宋体"/>
          <w:color w:val="000000" w:themeColor="text1"/>
          <w:highlight w:val="none"/>
          <w14:textFill>
            <w14:solidFill>
              <w14:schemeClr w14:val="tx1"/>
            </w14:solidFill>
          </w14:textFill>
        </w:rPr>
        <w:t>1.</w:t>
      </w:r>
      <w:r>
        <w:rPr>
          <w:rFonts w:hint="default" w:ascii="宋体" w:hAnsi="宋体"/>
          <w:color w:val="000000" w:themeColor="text1"/>
          <w:sz w:val="24"/>
          <w:szCs w:val="24"/>
          <w:highlight w:val="none"/>
          <w:lang w:val="en-US" w:eastAsia="zh-CN"/>
          <w14:textFill>
            <w14:solidFill>
              <w14:schemeClr w14:val="tx1"/>
            </w14:solidFill>
          </w14:textFill>
        </w:rPr>
        <w:t>左右移动靶机、工业货架、甲级防盗门、维修工具箱</w:t>
      </w:r>
      <w:r>
        <w:rPr>
          <w:rFonts w:hAnsi="宋体"/>
          <w:color w:val="000000" w:themeColor="text1"/>
          <w:highlight w:val="none"/>
          <w14:textFill>
            <w14:solidFill>
              <w14:schemeClr w14:val="tx1"/>
            </w14:solidFill>
          </w14:textFill>
        </w:rPr>
        <w:t>质保期</w:t>
      </w:r>
      <w:r>
        <w:rPr>
          <w:rFonts w:hAnsi="宋体"/>
          <w:b/>
          <w:bCs/>
          <w:color w:val="000000" w:themeColor="text1"/>
          <w:highlight w:val="none"/>
          <w:u w:val="single"/>
          <w14:textFill>
            <w14:solidFill>
              <w14:schemeClr w14:val="tx1"/>
            </w14:solidFill>
          </w14:textFill>
        </w:rPr>
        <w:t xml:space="preserve"> </w:t>
      </w:r>
      <w:r>
        <w:rPr>
          <w:rFonts w:hint="default" w:hAnsi="宋体"/>
          <w:b/>
          <w:bCs/>
          <w:color w:val="000000" w:themeColor="text1"/>
          <w:highlight w:val="none"/>
          <w:u w:val="single"/>
          <w14:textFill>
            <w14:solidFill>
              <w14:schemeClr w14:val="tx1"/>
            </w14:solidFill>
          </w14:textFill>
        </w:rPr>
        <w:t xml:space="preserve">      </w:t>
      </w:r>
      <w:r>
        <w:rPr>
          <w:rFonts w:hAnsi="宋体"/>
          <w:color w:val="000000" w:themeColor="text1"/>
          <w:highlight w:val="none"/>
          <w14:textFill>
            <w14:solidFill>
              <w14:schemeClr w14:val="tx1"/>
            </w14:solidFill>
          </w14:textFill>
        </w:rPr>
        <w:t>年，</w:t>
      </w:r>
      <w:r>
        <w:rPr>
          <w:rFonts w:hint="default" w:hAnsi="宋体"/>
          <w:color w:val="000000" w:themeColor="text1"/>
          <w:szCs w:val="24"/>
          <w:highlight w:val="none"/>
          <w14:textFill>
            <w14:solidFill>
              <w14:schemeClr w14:val="tx1"/>
            </w14:solidFill>
          </w14:textFill>
        </w:rPr>
        <w:t>从货物验收合格之日开始计算。</w:t>
      </w:r>
    </w:p>
    <w:p w14:paraId="37FAC7CD">
      <w:pPr>
        <w:pStyle w:val="7"/>
        <w:snapToGrid w:val="0"/>
        <w:spacing w:beforeLines="0" w:afterLines="0" w:line="420" w:lineRule="exact"/>
        <w:ind w:firstLine="480" w:firstLineChars="200"/>
        <w:rPr>
          <w:rFonts w:hint="default" w:hAnsi="宋体"/>
          <w:color w:val="000000" w:themeColor="text1"/>
          <w:szCs w:val="24"/>
          <w:highlight w:val="none"/>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2.</w:t>
      </w:r>
      <w:r>
        <w:rPr>
          <w:rFonts w:hint="eastAsia" w:ascii="宋体" w:hAnsi="宋体"/>
          <w:color w:val="000000" w:themeColor="text1"/>
          <w:sz w:val="24"/>
          <w:szCs w:val="24"/>
          <w:highlight w:val="none"/>
          <w:lang w:val="en-US" w:eastAsia="zh-CN"/>
          <w14:textFill>
            <w14:solidFill>
              <w14:schemeClr w14:val="tx1"/>
            </w14:solidFill>
          </w14:textFill>
        </w:rPr>
        <w:t>训练器材（除左右移动靶机）</w:t>
      </w:r>
      <w:r>
        <w:rPr>
          <w:rFonts w:hint="eastAsia" w:hAnsi="宋体"/>
          <w:color w:val="000000" w:themeColor="text1"/>
          <w:highlight w:val="none"/>
          <w:lang w:val="en-US" w:eastAsia="zh-CN"/>
          <w14:textFill>
            <w14:solidFill>
              <w14:schemeClr w14:val="tx1"/>
            </w14:solidFill>
          </w14:textFill>
        </w:rPr>
        <w:t>质保期</w:t>
      </w:r>
      <w:r>
        <w:rPr>
          <w:rFonts w:hAnsi="宋体"/>
          <w:b/>
          <w:bCs/>
          <w:color w:val="000000" w:themeColor="text1"/>
          <w:highlight w:val="none"/>
          <w:u w:val="single"/>
          <w14:textFill>
            <w14:solidFill>
              <w14:schemeClr w14:val="tx1"/>
            </w14:solidFill>
          </w14:textFill>
        </w:rPr>
        <w:t xml:space="preserve"> </w:t>
      </w:r>
      <w:r>
        <w:rPr>
          <w:rFonts w:hint="default" w:hAnsi="宋体"/>
          <w:b/>
          <w:bCs/>
          <w:color w:val="000000" w:themeColor="text1"/>
          <w:highlight w:val="none"/>
          <w:u w:val="single"/>
          <w14:textFill>
            <w14:solidFill>
              <w14:schemeClr w14:val="tx1"/>
            </w14:solidFill>
          </w14:textFill>
        </w:rPr>
        <w:t xml:space="preserve">      </w:t>
      </w:r>
      <w:r>
        <w:rPr>
          <w:rFonts w:hAnsi="宋体"/>
          <w:color w:val="000000" w:themeColor="text1"/>
          <w:highlight w:val="none"/>
          <w14:textFill>
            <w14:solidFill>
              <w14:schemeClr w14:val="tx1"/>
            </w14:solidFill>
          </w14:textFill>
        </w:rPr>
        <w:t>年</w:t>
      </w:r>
      <w:r>
        <w:rPr>
          <w:rFonts w:hint="eastAsia" w:hAnsi="宋体"/>
          <w:color w:val="000000" w:themeColor="text1"/>
          <w:highlight w:val="none"/>
          <w:lang w:eastAsia="zh-CN"/>
          <w14:textFill>
            <w14:solidFill>
              <w14:schemeClr w14:val="tx1"/>
            </w14:solidFill>
          </w14:textFill>
        </w:rPr>
        <w:t>，</w:t>
      </w:r>
      <w:r>
        <w:rPr>
          <w:rFonts w:hint="default" w:hAnsi="宋体"/>
          <w:color w:val="000000" w:themeColor="text1"/>
          <w:szCs w:val="24"/>
          <w:highlight w:val="none"/>
          <w14:textFill>
            <w14:solidFill>
              <w14:schemeClr w14:val="tx1"/>
            </w14:solidFill>
          </w14:textFill>
        </w:rPr>
        <w:t>从货物验收合格之日开始计算。</w:t>
      </w:r>
    </w:p>
    <w:p w14:paraId="73DA2FF0">
      <w:pPr>
        <w:pStyle w:val="7"/>
        <w:snapToGrid w:val="0"/>
        <w:spacing w:beforeLines="0" w:afterLines="0" w:line="420" w:lineRule="exact"/>
        <w:ind w:firstLine="480" w:firstLineChars="200"/>
        <w:rPr>
          <w:rFonts w:hint="default" w:hAnsi="宋体"/>
          <w:color w:val="000000" w:themeColor="text1"/>
          <w:highlight w:val="non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3.除上述货物外的需求清单中的</w:t>
      </w:r>
      <w:r>
        <w:rPr>
          <w:rFonts w:hint="eastAsia" w:ascii="宋体" w:hAnsi="宋体"/>
          <w:color w:val="000000" w:themeColor="text1"/>
          <w:sz w:val="24"/>
          <w:szCs w:val="24"/>
          <w:highlight w:val="none"/>
          <w:lang w:val="en-US" w:eastAsia="zh-CN"/>
          <w14:textFill>
            <w14:solidFill>
              <w14:schemeClr w14:val="tx1"/>
            </w14:solidFill>
          </w14:textFill>
        </w:rPr>
        <w:t>其余货物</w:t>
      </w:r>
      <w:r>
        <w:rPr>
          <w:rFonts w:hint="eastAsia" w:hAnsi="宋体"/>
          <w:color w:val="000000" w:themeColor="text1"/>
          <w:highlight w:val="none"/>
          <w:lang w:val="en-US" w:eastAsia="zh-CN"/>
          <w14:textFill>
            <w14:solidFill>
              <w14:schemeClr w14:val="tx1"/>
            </w14:solidFill>
          </w14:textFill>
        </w:rPr>
        <w:t>质保期</w:t>
      </w:r>
      <w:r>
        <w:rPr>
          <w:rFonts w:hAnsi="宋体"/>
          <w:color w:val="000000" w:themeColor="text1"/>
          <w:highlight w:val="none"/>
          <w14:textFill>
            <w14:solidFill>
              <w14:schemeClr w14:val="tx1"/>
            </w14:solidFill>
          </w14:textFill>
        </w:rPr>
        <w:t xml:space="preserve"> </w:t>
      </w:r>
      <w:r>
        <w:rPr>
          <w:rFonts w:hint="default" w:hAnsi="宋体"/>
          <w:color w:val="000000" w:themeColor="text1"/>
          <w:highlight w:val="none"/>
          <w14:textFill>
            <w14:solidFill>
              <w14:schemeClr w14:val="tx1"/>
            </w14:solidFill>
          </w14:textFill>
        </w:rPr>
        <w:t xml:space="preserve">      </w:t>
      </w:r>
      <w:r>
        <w:rPr>
          <w:rFonts w:hint="eastAsia" w:hAnsi="宋体"/>
          <w:color w:val="000000" w:themeColor="text1"/>
          <w:highlight w:val="none"/>
          <w:lang w:val="en-US" w:eastAsia="zh-CN"/>
          <w14:textFill>
            <w14:solidFill>
              <w14:schemeClr w14:val="tx1"/>
            </w14:solidFill>
          </w14:textFill>
        </w:rPr>
        <w:t xml:space="preserve"> 月，从货物验收合格之日开始计算。</w:t>
      </w:r>
    </w:p>
    <w:p w14:paraId="4CD90251">
      <w:pPr>
        <w:pStyle w:val="7"/>
        <w:snapToGrid w:val="0"/>
        <w:spacing w:beforeLines="0" w:afterLines="0" w:line="420" w:lineRule="exact"/>
        <w:ind w:firstLine="482" w:firstLineChars="200"/>
        <w:rPr>
          <w:rFonts w:hAnsi="宋体"/>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八、交付期、交货方式及交货地点</w:t>
      </w:r>
    </w:p>
    <w:p w14:paraId="3B6D33E9">
      <w:pPr>
        <w:pStyle w:val="7"/>
        <w:snapToGrid w:val="0"/>
        <w:spacing w:beforeLines="0" w:afterLines="0" w:line="420" w:lineRule="exact"/>
        <w:ind w:firstLine="480" w:firstLineChars="200"/>
        <w:rPr>
          <w:rFonts w:hint="eastAsia" w:hAnsi="宋体" w:cs="Times New Roman"/>
          <w:color w:val="000000" w:themeColor="text1"/>
          <w:lang w:val="en-US" w:eastAsia="zh-CN"/>
          <w14:textFill>
            <w14:solidFill>
              <w14:schemeClr w14:val="tx1"/>
            </w14:solidFill>
          </w14:textFill>
        </w:rPr>
      </w:pPr>
      <w:r>
        <w:rPr>
          <w:rFonts w:hint="eastAsia" w:hAnsi="宋体" w:cs="Times New Roman"/>
          <w:color w:val="000000" w:themeColor="text1"/>
          <w:highlight w:val="none"/>
          <w:lang w:val="en-US" w:eastAsia="zh-CN"/>
          <w14:textFill>
            <w14:solidFill>
              <w14:schemeClr w14:val="tx1"/>
            </w14:solidFill>
          </w14:textFill>
        </w:rPr>
        <w:t>1.</w:t>
      </w:r>
      <w:r>
        <w:rPr>
          <w:rFonts w:hint="default" w:hAnsi="宋体" w:cs="Times New Roman"/>
          <w:color w:val="000000" w:themeColor="text1"/>
          <w:highlight w:val="none"/>
          <w:lang w:val="en-US" w:eastAsia="zh-CN"/>
          <w14:textFill>
            <w14:solidFill>
              <w14:schemeClr w14:val="tx1"/>
            </w14:solidFill>
          </w14:textFill>
        </w:rPr>
        <w:t>交付期：</w:t>
      </w:r>
      <w:r>
        <w:rPr>
          <w:rFonts w:hint="eastAsia" w:ascii="宋体" w:hAnsi="宋体"/>
          <w:color w:val="000000" w:themeColor="text1"/>
          <w:sz w:val="24"/>
          <w:szCs w:val="24"/>
          <w:highlight w:val="none"/>
          <w:lang w:val="en-US" w:eastAsia="zh-CN"/>
          <w14:textFill>
            <w14:solidFill>
              <w14:schemeClr w14:val="tx1"/>
            </w14:solidFill>
          </w14:textFill>
        </w:rPr>
        <w:t>合同签订生效之后，接到</w:t>
      </w:r>
      <w:r>
        <w:rPr>
          <w:rFonts w:hint="eastAsia" w:hAnsi="宋体"/>
          <w:color w:val="000000" w:themeColor="text1"/>
          <w:sz w:val="24"/>
          <w:szCs w:val="24"/>
          <w:highlight w:val="none"/>
          <w:lang w:val="en-US" w:eastAsia="zh-CN"/>
          <w14:textFill>
            <w14:solidFill>
              <w14:schemeClr w14:val="tx1"/>
            </w14:solidFill>
          </w14:textFill>
        </w:rPr>
        <w:t>甲方</w:t>
      </w:r>
      <w:r>
        <w:rPr>
          <w:rFonts w:hint="eastAsia" w:ascii="宋体" w:hAnsi="宋体"/>
          <w:color w:val="000000" w:themeColor="text1"/>
          <w:sz w:val="24"/>
          <w:szCs w:val="24"/>
          <w:highlight w:val="none"/>
          <w:lang w:val="en-US" w:eastAsia="zh-CN"/>
          <w14:textFill>
            <w14:solidFill>
              <w14:schemeClr w14:val="tx1"/>
            </w14:solidFill>
          </w14:textFill>
        </w:rPr>
        <w:t>通知后15天内完成相关采购及安装</w:t>
      </w:r>
      <w:r>
        <w:rPr>
          <w:rFonts w:hint="eastAsia" w:hAnsi="宋体"/>
          <w:color w:val="000000" w:themeColor="text1"/>
          <w:sz w:val="24"/>
          <w:szCs w:val="24"/>
          <w:highlight w:val="none"/>
          <w:lang w:val="en-US" w:eastAsia="zh-CN"/>
          <w14:textFill>
            <w14:solidFill>
              <w14:schemeClr w14:val="tx1"/>
            </w14:solidFill>
          </w14:textFill>
        </w:rPr>
        <w:t>，</w:t>
      </w:r>
      <w:r>
        <w:rPr>
          <w:rFonts w:hint="eastAsia" w:hAnsi="宋体" w:cs="Times New Roman"/>
          <w:color w:val="000000" w:themeColor="text1"/>
          <w:highlight w:val="none"/>
          <w:lang w:val="en-US" w:eastAsia="zh-CN"/>
          <w14:textFill>
            <w14:solidFill>
              <w14:schemeClr w14:val="tx1"/>
            </w14:solidFill>
          </w14:textFill>
        </w:rPr>
        <w:t>并通</w:t>
      </w:r>
      <w:r>
        <w:rPr>
          <w:rFonts w:hint="eastAsia" w:hAnsi="宋体" w:cs="Times New Roman"/>
          <w:color w:val="000000" w:themeColor="text1"/>
          <w:lang w:val="en-US" w:eastAsia="zh-CN"/>
          <w14:textFill>
            <w14:solidFill>
              <w14:schemeClr w14:val="tx1"/>
            </w14:solidFill>
          </w14:textFill>
        </w:rPr>
        <w:t>过验收（具体送货及安装时间以甲方通知时间为准）；</w:t>
      </w:r>
    </w:p>
    <w:p w14:paraId="32566BBB">
      <w:pPr>
        <w:pStyle w:val="7"/>
        <w:snapToGrid w:val="0"/>
        <w:spacing w:beforeLines="0" w:afterLines="0" w:line="420" w:lineRule="exact"/>
        <w:ind w:firstLine="480" w:firstLineChars="200"/>
        <w:rPr>
          <w:rFonts w:hAnsi="宋体" w:cs="Times New Roman"/>
          <w:color w:val="000000" w:themeColor="text1"/>
          <w14:textFill>
            <w14:solidFill>
              <w14:schemeClr w14:val="tx1"/>
            </w14:solidFill>
          </w14:textFill>
        </w:rPr>
      </w:pPr>
      <w:r>
        <w:rPr>
          <w:rFonts w:hAnsi="宋体" w:cs="Times New Roman"/>
          <w:color w:val="000000" w:themeColor="text1"/>
          <w14:textFill>
            <w14:solidFill>
              <w14:schemeClr w14:val="tx1"/>
            </w14:solidFill>
          </w14:textFill>
        </w:rPr>
        <w:t>2.交货方式：送货上门</w:t>
      </w:r>
    </w:p>
    <w:p w14:paraId="386FBB67">
      <w:pPr>
        <w:pStyle w:val="7"/>
        <w:snapToGrid w:val="0"/>
        <w:spacing w:beforeLines="0" w:afterLines="0" w:line="420" w:lineRule="exact"/>
        <w:ind w:firstLine="480" w:firstLineChars="200"/>
        <w:rPr>
          <w:rFonts w:hAnsi="宋体" w:cs="Times New Roman"/>
          <w:color w:val="000000" w:themeColor="text1"/>
          <w14:textFill>
            <w14:solidFill>
              <w14:schemeClr w14:val="tx1"/>
            </w14:solidFill>
          </w14:textFill>
        </w:rPr>
      </w:pPr>
      <w:r>
        <w:rPr>
          <w:rFonts w:hAnsi="宋体" w:cs="Times New Roman"/>
          <w:color w:val="000000" w:themeColor="text1"/>
          <w14:textFill>
            <w14:solidFill>
              <w14:schemeClr w14:val="tx1"/>
            </w14:solidFill>
          </w14:textFill>
        </w:rPr>
        <w:t>3.交货地点：甲方指定地点</w:t>
      </w:r>
    </w:p>
    <w:p w14:paraId="3175296C">
      <w:pPr>
        <w:pStyle w:val="7"/>
        <w:snapToGrid w:val="0"/>
        <w:spacing w:beforeLines="0" w:afterLines="0" w:line="420" w:lineRule="exact"/>
        <w:ind w:firstLine="482" w:firstLineChars="200"/>
        <w:rPr>
          <w:rFonts w:hAnsi="宋体"/>
          <w:b/>
          <w:bCs/>
          <w:color w:val="000000" w:themeColor="text1"/>
          <w14:textFill>
            <w14:solidFill>
              <w14:schemeClr w14:val="tx1"/>
            </w14:solidFill>
          </w14:textFill>
        </w:rPr>
      </w:pPr>
      <w:r>
        <w:rPr>
          <w:rFonts w:hAnsi="宋体"/>
          <w:b/>
          <w:bCs/>
          <w:color w:val="000000" w:themeColor="text1"/>
          <w14:textFill>
            <w14:solidFill>
              <w14:schemeClr w14:val="tx1"/>
            </w14:solidFill>
          </w14:textFill>
        </w:rPr>
        <w:t>九、货物验收</w:t>
      </w:r>
    </w:p>
    <w:p w14:paraId="76C2E740">
      <w:pPr>
        <w:pStyle w:val="7"/>
        <w:snapToGrid w:val="0"/>
        <w:spacing w:beforeLines="0" w:afterLines="0" w:line="420" w:lineRule="exact"/>
        <w:ind w:firstLine="360" w:firstLineChars="150"/>
        <w:rPr>
          <w:rFonts w:hAnsi="宋体"/>
          <w:bCs/>
          <w:color w:val="000000" w:themeColor="text1"/>
          <w:szCs w:val="24"/>
          <w14:textFill>
            <w14:solidFill>
              <w14:schemeClr w14:val="tx1"/>
            </w14:solidFill>
          </w14:textFill>
        </w:rPr>
      </w:pPr>
      <w:r>
        <w:rPr>
          <w:rFonts w:hAnsi="宋体"/>
          <w:bCs/>
          <w:color w:val="000000" w:themeColor="text1"/>
          <w:szCs w:val="24"/>
          <w14:textFill>
            <w14:solidFill>
              <w14:schemeClr w14:val="tx1"/>
            </w14:solidFill>
          </w14:textFill>
        </w:rPr>
        <w:t>1.甲方对乙方提交的货物依据招标文件上的技术规格要求和国家有关质量标准进行现场初步验收，外观、说明书符合招标文件技术要求的，给予签收，初步验收不合格的不予签收。</w:t>
      </w:r>
    </w:p>
    <w:p w14:paraId="2E2E8C58">
      <w:pPr>
        <w:pStyle w:val="7"/>
        <w:snapToGrid w:val="0"/>
        <w:spacing w:beforeLines="0" w:afterLines="0" w:line="420" w:lineRule="exact"/>
        <w:ind w:firstLine="360" w:firstLineChars="150"/>
        <w:rPr>
          <w:rFonts w:hAnsi="宋体"/>
          <w:bCs/>
          <w:color w:val="000000" w:themeColor="text1"/>
          <w:szCs w:val="24"/>
          <w14:textFill>
            <w14:solidFill>
              <w14:schemeClr w14:val="tx1"/>
            </w14:solidFill>
          </w14:textFill>
        </w:rPr>
      </w:pPr>
      <w:r>
        <w:rPr>
          <w:rFonts w:hAnsi="宋体"/>
          <w:bCs/>
          <w:color w:val="000000" w:themeColor="text1"/>
          <w:szCs w:val="24"/>
          <w14:textFill>
            <w14:solidFill>
              <w14:schemeClr w14:val="tx1"/>
            </w14:solidFill>
          </w14:textFill>
        </w:rPr>
        <w:t>2.乙方交货前应对产品作出全面检查和对验收文件进行整理，并列出清单，作为甲方收货验收和使用的技术条件依据，检验的结果应随货物交甲方。</w:t>
      </w:r>
    </w:p>
    <w:p w14:paraId="7F4CB9A8">
      <w:pPr>
        <w:pStyle w:val="7"/>
        <w:snapToGrid w:val="0"/>
        <w:spacing w:beforeLines="0" w:afterLines="0" w:line="420" w:lineRule="exact"/>
        <w:ind w:firstLine="360" w:firstLineChars="150"/>
        <w:rPr>
          <w:rFonts w:hAnsi="宋体"/>
          <w:bCs/>
          <w:color w:val="000000" w:themeColor="text1"/>
          <w:szCs w:val="24"/>
          <w14:textFill>
            <w14:solidFill>
              <w14:schemeClr w14:val="tx1"/>
            </w14:solidFill>
          </w14:textFill>
        </w:rPr>
      </w:pPr>
      <w:r>
        <w:rPr>
          <w:rFonts w:hint="eastAsia" w:hAnsi="宋体"/>
          <w:bCs/>
          <w:color w:val="000000" w:themeColor="text1"/>
          <w:szCs w:val="24"/>
          <w:lang w:val="en-US" w:eastAsia="zh-CN"/>
          <w14:textFill>
            <w14:solidFill>
              <w14:schemeClr w14:val="tx1"/>
            </w14:solidFill>
          </w14:textFill>
        </w:rPr>
        <w:t>3.</w:t>
      </w:r>
      <w:r>
        <w:rPr>
          <w:rFonts w:hint="eastAsia" w:hAnsi="宋体"/>
          <w:bCs/>
          <w:color w:val="000000" w:themeColor="text1"/>
          <w:szCs w:val="24"/>
          <w:lang w:val="zh-CN" w:eastAsia="zh-CN"/>
          <w14:textFill>
            <w14:solidFill>
              <w14:schemeClr w14:val="tx1"/>
            </w14:solidFill>
          </w14:textFill>
        </w:rPr>
        <w:t>甲方有权对货物进行抽检，钢板靶需达到受对应枪型射击后靶体不变形、表面不凹陷、不贯穿，达不到上述标准的视为不合格，供货方应在48小时内更换合格货物，更换时间计入交货时间。（步枪钢板靶测试枪型为国产QBZ95式突击步枪，狙击枪钢板靶为CS/LR4A型7.62mm高精度狙击步枪，手枪及其他钢板靶为QSZ-92G式手枪），橡胶靶在92手枪击中后能够顺利跌落。</w:t>
      </w:r>
    </w:p>
    <w:p w14:paraId="4ACADCD1">
      <w:pPr>
        <w:pStyle w:val="7"/>
        <w:snapToGrid w:val="0"/>
        <w:spacing w:beforeLines="0" w:afterLines="0" w:line="420" w:lineRule="exact"/>
        <w:ind w:firstLine="482" w:firstLineChars="200"/>
        <w:rPr>
          <w:rFonts w:hAnsi="宋体"/>
          <w:b/>
          <w:bCs/>
          <w:color w:val="000000" w:themeColor="text1"/>
          <w14:textFill>
            <w14:solidFill>
              <w14:schemeClr w14:val="tx1"/>
            </w14:solidFill>
          </w14:textFill>
        </w:rPr>
      </w:pPr>
      <w:r>
        <w:rPr>
          <w:rFonts w:hAnsi="宋体"/>
          <w:b/>
          <w:bCs/>
          <w:color w:val="000000" w:themeColor="text1"/>
          <w14:textFill>
            <w14:solidFill>
              <w14:schemeClr w14:val="tx1"/>
            </w14:solidFill>
          </w14:textFill>
        </w:rPr>
        <w:t>十、付款方式</w:t>
      </w:r>
    </w:p>
    <w:p w14:paraId="63861763">
      <w:pPr>
        <w:pStyle w:val="7"/>
        <w:snapToGrid w:val="0"/>
        <w:spacing w:beforeLines="0" w:afterLines="0" w:line="420" w:lineRule="exact"/>
        <w:ind w:firstLine="480" w:firstLineChars="200"/>
        <w:rPr>
          <w:rFonts w:hAnsi="宋体"/>
          <w:color w:val="000000" w:themeColor="text1"/>
          <w:highlight w:val="none"/>
          <w14:textFill>
            <w14:solidFill>
              <w14:schemeClr w14:val="tx1"/>
            </w14:solidFill>
          </w14:textFill>
        </w:rPr>
      </w:pPr>
      <w:r>
        <w:rPr>
          <w:rFonts w:hAnsi="宋体"/>
          <w:bCs/>
          <w:color w:val="000000" w:themeColor="text1"/>
          <w:kern w:val="0"/>
          <w:highlight w:val="none"/>
          <w14:textFill>
            <w14:solidFill>
              <w14:schemeClr w14:val="tx1"/>
            </w14:solidFill>
          </w14:textFill>
        </w:rPr>
        <w:t>1.</w:t>
      </w:r>
      <w:r>
        <w:rPr>
          <w:rFonts w:hint="default" w:ascii="宋体" w:hAnsi="宋体"/>
          <w:color w:val="000000" w:themeColor="text1"/>
          <w:sz w:val="24"/>
          <w:szCs w:val="24"/>
          <w:highlight w:val="none"/>
          <w14:textFill>
            <w14:solidFill>
              <w14:schemeClr w14:val="tx1"/>
            </w14:solidFill>
          </w14:textFill>
        </w:rPr>
        <w:t>合同签订</w:t>
      </w:r>
      <w:r>
        <w:rPr>
          <w:rFonts w:ascii="宋体" w:hAnsi="宋体"/>
          <w:color w:val="000000" w:themeColor="text1"/>
          <w:sz w:val="24"/>
          <w:szCs w:val="24"/>
          <w:highlight w:val="none"/>
          <w14:textFill>
            <w14:solidFill>
              <w14:schemeClr w14:val="tx1"/>
            </w14:solidFill>
          </w14:textFill>
        </w:rPr>
        <w:t>生效</w:t>
      </w:r>
      <w:r>
        <w:rPr>
          <w:rFonts w:hint="default" w:ascii="宋体" w:hAnsi="宋体"/>
          <w:color w:val="000000" w:themeColor="text1"/>
          <w:sz w:val="24"/>
          <w:szCs w:val="24"/>
          <w:highlight w:val="none"/>
          <w14:textFill>
            <w14:solidFill>
              <w14:schemeClr w14:val="tx1"/>
            </w14:solidFill>
          </w14:textFill>
        </w:rPr>
        <w:t>后</w:t>
      </w:r>
      <w:r>
        <w:rPr>
          <w:rFonts w:ascii="宋体" w:hAnsi="宋体"/>
          <w:color w:val="000000" w:themeColor="text1"/>
          <w:sz w:val="24"/>
          <w:szCs w:val="24"/>
          <w:highlight w:val="none"/>
          <w14:textFill>
            <w14:solidFill>
              <w14:schemeClr w14:val="tx1"/>
            </w14:solidFill>
          </w14:textFill>
        </w:rPr>
        <w:t>7个工作日内</w:t>
      </w:r>
      <w:r>
        <w:rPr>
          <w:rFonts w:hint="default" w:ascii="宋体" w:hAnsi="宋体"/>
          <w:color w:val="000000" w:themeColor="text1"/>
          <w:sz w:val="24"/>
          <w:szCs w:val="24"/>
          <w:highlight w:val="none"/>
          <w14:textFill>
            <w14:solidFill>
              <w14:schemeClr w14:val="tx1"/>
            </w14:solidFill>
          </w14:textFill>
        </w:rPr>
        <w:t>向</w:t>
      </w:r>
      <w:r>
        <w:rPr>
          <w:rFonts w:ascii="宋体" w:hAnsi="宋体"/>
          <w:color w:val="000000" w:themeColor="text1"/>
          <w:sz w:val="24"/>
          <w:szCs w:val="24"/>
          <w:highlight w:val="none"/>
          <w14:textFill>
            <w14:solidFill>
              <w14:schemeClr w14:val="tx1"/>
            </w14:solidFill>
          </w14:textFill>
        </w:rPr>
        <w:t>甲方缴纳合同金额1%的</w:t>
      </w:r>
      <w:r>
        <w:rPr>
          <w:rFonts w:hint="default" w:ascii="宋体" w:hAnsi="宋体"/>
          <w:color w:val="000000" w:themeColor="text1"/>
          <w:sz w:val="24"/>
          <w:szCs w:val="24"/>
          <w:highlight w:val="none"/>
          <w14:textFill>
            <w14:solidFill>
              <w14:schemeClr w14:val="tx1"/>
            </w14:solidFill>
          </w14:textFill>
        </w:rPr>
        <w:t>履约保证金</w:t>
      </w:r>
      <w:r>
        <w:rPr>
          <w:rFonts w:ascii="宋体" w:hAnsi="宋体"/>
          <w:color w:val="000000" w:themeColor="text1"/>
          <w:sz w:val="24"/>
          <w:szCs w:val="24"/>
          <w:highlight w:val="none"/>
          <w14:textFill>
            <w14:solidFill>
              <w14:schemeClr w14:val="tx1"/>
            </w14:solidFill>
          </w14:textFill>
        </w:rPr>
        <w:t>，以支票、汇票、本票或金融机构、担保机构出具的保函等形式递交，项目验收结束后无息退还。验收合格后7个工作日内全部退还。</w:t>
      </w:r>
    </w:p>
    <w:p w14:paraId="2A3C2C86">
      <w:pPr>
        <w:pStyle w:val="7"/>
        <w:snapToGrid w:val="0"/>
        <w:spacing w:beforeLines="0" w:afterLines="0" w:line="420" w:lineRule="exact"/>
        <w:ind w:firstLine="600" w:firstLineChars="250"/>
        <w:rPr>
          <w:rFonts w:hAnsi="宋体"/>
          <w:bCs/>
          <w:color w:val="000000" w:themeColor="text1"/>
          <w:szCs w:val="24"/>
          <w14:textFill>
            <w14:solidFill>
              <w14:schemeClr w14:val="tx1"/>
            </w14:solidFill>
          </w14:textFill>
        </w:rPr>
      </w:pPr>
      <w:r>
        <w:rPr>
          <w:rFonts w:hAnsi="宋体"/>
          <w:bCs/>
          <w:color w:val="000000" w:themeColor="text1"/>
          <w:szCs w:val="24"/>
          <w:highlight w:val="none"/>
          <w14:textFill>
            <w14:solidFill>
              <w14:schemeClr w14:val="tx1"/>
            </w14:solidFill>
          </w14:textFill>
        </w:rPr>
        <w:t>2.合同生效并具备实施条件后7</w:t>
      </w:r>
      <w:r>
        <w:rPr>
          <w:rFonts w:hint="eastAsia" w:hAnsi="宋体"/>
          <w:bCs/>
          <w:color w:val="000000" w:themeColor="text1"/>
          <w:szCs w:val="24"/>
          <w:highlight w:val="none"/>
          <w:lang w:val="en-US" w:eastAsia="zh-CN"/>
          <w14:textFill>
            <w14:solidFill>
              <w14:schemeClr w14:val="tx1"/>
            </w14:solidFill>
          </w14:textFill>
        </w:rPr>
        <w:t>个工作</w:t>
      </w:r>
      <w:r>
        <w:rPr>
          <w:rFonts w:hAnsi="宋体"/>
          <w:bCs/>
          <w:color w:val="000000" w:themeColor="text1"/>
          <w:szCs w:val="24"/>
          <w:highlight w:val="none"/>
          <w14:textFill>
            <w14:solidFill>
              <w14:schemeClr w14:val="tx1"/>
            </w14:solidFill>
          </w14:textFill>
        </w:rPr>
        <w:t>日内，甲方向乙</w:t>
      </w:r>
      <w:r>
        <w:rPr>
          <w:rFonts w:hint="eastAsia" w:hAnsi="宋体"/>
          <w:bCs/>
          <w:color w:val="000000" w:themeColor="text1"/>
          <w:szCs w:val="24"/>
          <w:highlight w:val="none"/>
          <w:lang w:eastAsia="zh-CN"/>
          <w14:textFill>
            <w14:solidFill>
              <w14:schemeClr w14:val="tx1"/>
            </w14:solidFill>
          </w14:textFill>
        </w:rPr>
        <w:t>方支</w:t>
      </w:r>
      <w:r>
        <w:rPr>
          <w:rFonts w:hAnsi="宋体"/>
          <w:bCs/>
          <w:color w:val="000000" w:themeColor="text1"/>
          <w:szCs w:val="24"/>
          <w:highlight w:val="none"/>
          <w14:textFill>
            <w14:solidFill>
              <w14:schemeClr w14:val="tx1"/>
            </w14:solidFill>
          </w14:textFill>
        </w:rPr>
        <w:t>付合同金额40%的预付款；剩余合同款项在验收合格，经核准后，凭验收合格证明材料、发票、履约保证金凭证到甲方处</w:t>
      </w:r>
      <w:r>
        <w:rPr>
          <w:rFonts w:hAnsi="宋体"/>
          <w:bCs/>
          <w:color w:val="000000" w:themeColor="text1"/>
          <w:szCs w:val="24"/>
          <w14:textFill>
            <w14:solidFill>
              <w14:schemeClr w14:val="tx1"/>
            </w14:solidFill>
          </w14:textFill>
        </w:rPr>
        <w:t>结算，甲方在</w:t>
      </w:r>
      <w:r>
        <w:rPr>
          <w:rFonts w:hint="eastAsia" w:hAnsi="宋体"/>
          <w:bCs/>
          <w:color w:val="000000" w:themeColor="text1"/>
          <w:szCs w:val="24"/>
          <w:lang w:val="en-US" w:eastAsia="zh-CN"/>
          <w14:textFill>
            <w14:solidFill>
              <w14:schemeClr w14:val="tx1"/>
            </w14:solidFill>
          </w14:textFill>
        </w:rPr>
        <w:t>7</w:t>
      </w:r>
      <w:r>
        <w:rPr>
          <w:rFonts w:hAnsi="宋体"/>
          <w:bCs/>
          <w:color w:val="000000" w:themeColor="text1"/>
          <w:szCs w:val="24"/>
          <w14:textFill>
            <w14:solidFill>
              <w14:schemeClr w14:val="tx1"/>
            </w14:solidFill>
          </w14:textFill>
        </w:rPr>
        <w:t>个工作日内向乙方支付全部合同余款。</w:t>
      </w:r>
    </w:p>
    <w:p w14:paraId="6184D84F">
      <w:pPr>
        <w:pStyle w:val="7"/>
        <w:snapToGrid w:val="0"/>
        <w:spacing w:beforeLines="0" w:afterLines="0" w:line="420" w:lineRule="exact"/>
        <w:ind w:firstLine="482" w:firstLineChars="200"/>
        <w:rPr>
          <w:rFonts w:hAnsi="宋体"/>
          <w:b/>
          <w:bCs/>
          <w:color w:val="000000" w:themeColor="text1"/>
          <w14:textFill>
            <w14:solidFill>
              <w14:schemeClr w14:val="tx1"/>
            </w14:solidFill>
          </w14:textFill>
        </w:rPr>
      </w:pPr>
      <w:r>
        <w:rPr>
          <w:rFonts w:hAnsi="宋体"/>
          <w:b/>
          <w:bCs/>
          <w:color w:val="000000" w:themeColor="text1"/>
          <w14:textFill>
            <w14:solidFill>
              <w14:schemeClr w14:val="tx1"/>
            </w14:solidFill>
          </w14:textFill>
        </w:rPr>
        <w:t>十一、税费</w:t>
      </w:r>
    </w:p>
    <w:p w14:paraId="406B416A">
      <w:pPr>
        <w:pStyle w:val="7"/>
        <w:snapToGrid w:val="0"/>
        <w:spacing w:beforeLines="0" w:afterLines="0" w:line="420" w:lineRule="exact"/>
        <w:ind w:firstLine="480"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本合同执行中相关的一切税费均由乙方负担。</w:t>
      </w:r>
    </w:p>
    <w:p w14:paraId="6DB95CDE">
      <w:pPr>
        <w:pStyle w:val="7"/>
        <w:snapToGrid w:val="0"/>
        <w:spacing w:beforeLines="0" w:afterLines="0" w:line="420" w:lineRule="exact"/>
        <w:ind w:firstLine="482" w:firstLineChars="200"/>
        <w:rPr>
          <w:rFonts w:hAnsi="宋体"/>
          <w:b/>
          <w:bCs/>
          <w:color w:val="000000" w:themeColor="text1"/>
          <w14:textFill>
            <w14:solidFill>
              <w14:schemeClr w14:val="tx1"/>
            </w14:solidFill>
          </w14:textFill>
        </w:rPr>
      </w:pPr>
      <w:r>
        <w:rPr>
          <w:rFonts w:hAnsi="宋体"/>
          <w:b/>
          <w:bCs/>
          <w:color w:val="000000" w:themeColor="text1"/>
          <w14:textFill>
            <w14:solidFill>
              <w14:schemeClr w14:val="tx1"/>
            </w14:solidFill>
          </w14:textFill>
        </w:rPr>
        <w:t>十二、质量保证及售后服务</w:t>
      </w:r>
    </w:p>
    <w:p w14:paraId="7B2C96EC">
      <w:pPr>
        <w:pStyle w:val="7"/>
        <w:snapToGrid w:val="0"/>
        <w:spacing w:beforeLines="0" w:afterLines="0" w:line="420" w:lineRule="exact"/>
        <w:ind w:firstLine="480"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1.乙方提供的产品必须是合格的产品，随产品应附检验合格材料，如果发现产品质量存在问题的，招标人有权委托第三方检测机构进行产品质量检测，检测费</w:t>
      </w:r>
      <w:r>
        <w:rPr>
          <w:rFonts w:hint="eastAsia" w:hAnsi="宋体"/>
          <w:color w:val="000000" w:themeColor="text1"/>
          <w:lang w:eastAsia="zh-CN"/>
          <w14:textFill>
            <w14:solidFill>
              <w14:schemeClr w14:val="tx1"/>
            </w14:solidFill>
          </w14:textFill>
        </w:rPr>
        <w:t>用由</w:t>
      </w:r>
      <w:r>
        <w:rPr>
          <w:rFonts w:hAnsi="宋体"/>
          <w:color w:val="000000" w:themeColor="text1"/>
          <w14:textFill>
            <w14:solidFill>
              <w14:schemeClr w14:val="tx1"/>
            </w14:solidFill>
          </w14:textFill>
        </w:rPr>
        <w:t>投标人负责，确有质量问题的，应负责调换或退货，并承担由产品质量问题引起的一切不利后果。</w:t>
      </w:r>
    </w:p>
    <w:p w14:paraId="78A6D9B0">
      <w:pPr>
        <w:pStyle w:val="7"/>
        <w:snapToGrid w:val="0"/>
        <w:spacing w:beforeLines="0" w:afterLines="0" w:line="420" w:lineRule="exact"/>
        <w:ind w:firstLine="480" w:firstLineChars="200"/>
        <w:rPr>
          <w:rFonts w:hAnsi="宋体"/>
          <w:b w:val="0"/>
          <w:bCs w:val="0"/>
          <w:color w:val="000000" w:themeColor="text1"/>
          <w14:textFill>
            <w14:solidFill>
              <w14:schemeClr w14:val="tx1"/>
            </w14:solidFill>
          </w14:textFill>
        </w:rPr>
      </w:pPr>
      <w:r>
        <w:rPr>
          <w:rFonts w:hAnsi="宋体"/>
          <w:b w:val="0"/>
          <w:bCs w:val="0"/>
          <w:color w:val="000000" w:themeColor="text1"/>
          <w14:textFill>
            <w14:solidFill>
              <w14:schemeClr w14:val="tx1"/>
            </w14:solidFill>
          </w14:textFill>
        </w:rPr>
        <w:t>2.</w:t>
      </w:r>
      <w:r>
        <w:rPr>
          <w:rFonts w:hint="eastAsia" w:ascii="宋体" w:hAnsi="宋体" w:cs="宋体"/>
          <w:b w:val="0"/>
          <w:bCs w:val="0"/>
          <w:sz w:val="24"/>
        </w:rPr>
        <w:t>接到</w:t>
      </w:r>
      <w:r>
        <w:rPr>
          <w:rFonts w:hint="eastAsia" w:hAnsi="宋体" w:cs="宋体"/>
          <w:b w:val="0"/>
          <w:bCs w:val="0"/>
          <w:sz w:val="24"/>
          <w:lang w:val="en-US" w:eastAsia="zh-CN"/>
        </w:rPr>
        <w:t>甲方</w:t>
      </w:r>
      <w:r>
        <w:rPr>
          <w:rFonts w:hint="eastAsia" w:ascii="宋体" w:hAnsi="宋体" w:cs="宋体"/>
          <w:b w:val="0"/>
          <w:bCs w:val="0"/>
          <w:sz w:val="24"/>
        </w:rPr>
        <w:t>维修通知后，1小时内响应、2小时内到达指定现场进行维修，8小时内维修完成；因校园安保要求需要，若8小时内无法完成维修的，需提供备件以确保设备能正常使用。免费更换一切在正常情况下损坏的零配件，每年提供两次免费上门巡检服务。</w:t>
      </w:r>
    </w:p>
    <w:p w14:paraId="1F6AEAF8">
      <w:pPr>
        <w:pStyle w:val="7"/>
        <w:snapToGrid w:val="0"/>
        <w:spacing w:beforeLines="0" w:afterLines="0" w:line="420" w:lineRule="exact"/>
        <w:ind w:firstLine="482" w:firstLineChars="200"/>
        <w:rPr>
          <w:rFonts w:hAnsi="宋体"/>
          <w:b/>
          <w:bCs/>
          <w:color w:val="000000" w:themeColor="text1"/>
          <w14:textFill>
            <w14:solidFill>
              <w14:schemeClr w14:val="tx1"/>
            </w14:solidFill>
          </w14:textFill>
        </w:rPr>
      </w:pPr>
      <w:r>
        <w:rPr>
          <w:rFonts w:hAnsi="宋体"/>
          <w:b/>
          <w:bCs/>
          <w:color w:val="000000" w:themeColor="text1"/>
          <w14:textFill>
            <w14:solidFill>
              <w14:schemeClr w14:val="tx1"/>
            </w14:solidFill>
          </w14:textFill>
        </w:rPr>
        <w:t>十</w:t>
      </w:r>
      <w:r>
        <w:rPr>
          <w:rFonts w:hint="eastAsia" w:hAnsi="宋体"/>
          <w:b/>
          <w:bCs/>
          <w:color w:val="000000" w:themeColor="text1"/>
          <w:lang w:val="en-US" w:eastAsia="zh-CN"/>
          <w14:textFill>
            <w14:solidFill>
              <w14:schemeClr w14:val="tx1"/>
            </w14:solidFill>
          </w14:textFill>
        </w:rPr>
        <w:t>三</w:t>
      </w:r>
      <w:r>
        <w:rPr>
          <w:rFonts w:hAnsi="宋体"/>
          <w:b/>
          <w:bCs/>
          <w:color w:val="000000" w:themeColor="text1"/>
          <w14:textFill>
            <w14:solidFill>
              <w14:schemeClr w14:val="tx1"/>
            </w14:solidFill>
          </w14:textFill>
        </w:rPr>
        <w:t>、违约责任</w:t>
      </w:r>
    </w:p>
    <w:p w14:paraId="324B2184">
      <w:pPr>
        <w:numPr>
          <w:ilvl w:val="0"/>
          <w:numId w:val="0"/>
        </w:numPr>
        <w:spacing w:line="3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1.甲方</w:t>
      </w:r>
      <w:r>
        <w:rPr>
          <w:rFonts w:ascii="宋体" w:hAnsi="宋体"/>
          <w:color w:val="000000" w:themeColor="text1"/>
          <w:sz w:val="24"/>
          <w:szCs w:val="24"/>
          <w14:textFill>
            <w14:solidFill>
              <w14:schemeClr w14:val="tx1"/>
            </w14:solidFill>
          </w14:textFill>
        </w:rPr>
        <w:t>无故逾期验收和办理合同款项支付手续的,甲方应按逾期付款总额每日万分之五向乙方支付违约金。</w:t>
      </w:r>
    </w:p>
    <w:p w14:paraId="21689FC1">
      <w:pPr>
        <w:numPr>
          <w:ilvl w:val="0"/>
          <w:numId w:val="0"/>
        </w:numPr>
        <w:spacing w:line="3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r>
        <w:rPr>
          <w:rFonts w:ascii="宋体" w:hAnsi="宋体"/>
          <w:color w:val="000000" w:themeColor="text1"/>
          <w:sz w:val="24"/>
          <w:szCs w:val="24"/>
          <w14:textFill>
            <w14:solidFill>
              <w14:schemeClr w14:val="tx1"/>
            </w14:solidFill>
          </w14:textFill>
        </w:rPr>
        <w:t>逾期交付项目的，乙方应按逾期交付项目总额每日千分之六向甲方支付违约金，由甲方从合同款项中扣除。</w:t>
      </w:r>
    </w:p>
    <w:p w14:paraId="07816C9E">
      <w:pPr>
        <w:pStyle w:val="7"/>
        <w:snapToGrid w:val="0"/>
        <w:spacing w:beforeLines="0" w:afterLines="0" w:line="420" w:lineRule="exact"/>
        <w:ind w:firstLine="360" w:firstLineChars="150"/>
        <w:rPr>
          <w:rFonts w:hAnsi="宋体"/>
          <w:color w:val="000000" w:themeColor="text1"/>
          <w:szCs w:val="24"/>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3.</w:t>
      </w:r>
      <w:r>
        <w:rPr>
          <w:rFonts w:ascii="宋体" w:hAnsi="宋体"/>
          <w:color w:val="000000" w:themeColor="text1"/>
          <w:sz w:val="24"/>
          <w:szCs w:val="24"/>
          <w14:textFill>
            <w14:solidFill>
              <w14:schemeClr w14:val="tx1"/>
            </w14:solidFill>
          </w14:textFill>
        </w:rPr>
        <w:t>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14:paraId="3128D553">
      <w:pPr>
        <w:pStyle w:val="7"/>
        <w:snapToGrid w:val="0"/>
        <w:spacing w:beforeLines="0" w:afterLines="0" w:line="420" w:lineRule="exact"/>
        <w:ind w:firstLine="482" w:firstLineChars="200"/>
        <w:rPr>
          <w:rFonts w:hAnsi="宋体"/>
          <w:b/>
          <w:bCs/>
          <w:color w:val="000000" w:themeColor="text1"/>
          <w14:textFill>
            <w14:solidFill>
              <w14:schemeClr w14:val="tx1"/>
            </w14:solidFill>
          </w14:textFill>
        </w:rPr>
      </w:pPr>
      <w:r>
        <w:rPr>
          <w:rFonts w:hAnsi="宋体"/>
          <w:b/>
          <w:bCs/>
          <w:color w:val="000000" w:themeColor="text1"/>
          <w14:textFill>
            <w14:solidFill>
              <w14:schemeClr w14:val="tx1"/>
            </w14:solidFill>
          </w14:textFill>
        </w:rPr>
        <w:t>十</w:t>
      </w:r>
      <w:r>
        <w:rPr>
          <w:rFonts w:hint="eastAsia" w:hAnsi="宋体"/>
          <w:b/>
          <w:bCs/>
          <w:color w:val="000000" w:themeColor="text1"/>
          <w:lang w:val="en-US" w:eastAsia="zh-CN"/>
          <w14:textFill>
            <w14:solidFill>
              <w14:schemeClr w14:val="tx1"/>
            </w14:solidFill>
          </w14:textFill>
        </w:rPr>
        <w:t>四</w:t>
      </w:r>
      <w:r>
        <w:rPr>
          <w:rFonts w:hAnsi="宋体"/>
          <w:b/>
          <w:bCs/>
          <w:color w:val="000000" w:themeColor="text1"/>
          <w14:textFill>
            <w14:solidFill>
              <w14:schemeClr w14:val="tx1"/>
            </w14:solidFill>
          </w14:textFill>
        </w:rPr>
        <w:t>、诉讼</w:t>
      </w:r>
    </w:p>
    <w:p w14:paraId="068C945E">
      <w:pPr>
        <w:pStyle w:val="7"/>
        <w:snapToGrid w:val="0"/>
        <w:spacing w:beforeLines="0" w:afterLines="0" w:line="420" w:lineRule="exact"/>
        <w:ind w:firstLine="480"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双方在执行合同中所发生的一切争议，应通过协商解决。如协商不成，可向甲方所在地法院起诉。</w:t>
      </w:r>
    </w:p>
    <w:p w14:paraId="5A248B00">
      <w:pPr>
        <w:pStyle w:val="7"/>
        <w:snapToGrid w:val="0"/>
        <w:spacing w:beforeLines="0" w:afterLines="0" w:line="420" w:lineRule="exact"/>
        <w:ind w:firstLine="482" w:firstLineChars="200"/>
        <w:rPr>
          <w:rFonts w:hAnsi="宋体"/>
          <w:b/>
          <w:bCs/>
          <w:color w:val="000000" w:themeColor="text1"/>
          <w14:textFill>
            <w14:solidFill>
              <w14:schemeClr w14:val="tx1"/>
            </w14:solidFill>
          </w14:textFill>
        </w:rPr>
      </w:pPr>
      <w:r>
        <w:rPr>
          <w:rFonts w:hAnsi="宋体"/>
          <w:b/>
          <w:bCs/>
          <w:color w:val="000000" w:themeColor="text1"/>
          <w14:textFill>
            <w14:solidFill>
              <w14:schemeClr w14:val="tx1"/>
            </w14:solidFill>
          </w14:textFill>
        </w:rPr>
        <w:t>十</w:t>
      </w:r>
      <w:r>
        <w:rPr>
          <w:rFonts w:hint="eastAsia" w:hAnsi="宋体"/>
          <w:b/>
          <w:bCs/>
          <w:color w:val="000000" w:themeColor="text1"/>
          <w:lang w:val="en-US" w:eastAsia="zh-CN"/>
          <w14:textFill>
            <w14:solidFill>
              <w14:schemeClr w14:val="tx1"/>
            </w14:solidFill>
          </w14:textFill>
        </w:rPr>
        <w:t>五</w:t>
      </w:r>
      <w:r>
        <w:rPr>
          <w:rFonts w:hAnsi="宋体"/>
          <w:b/>
          <w:bCs/>
          <w:color w:val="000000" w:themeColor="text1"/>
          <w14:textFill>
            <w14:solidFill>
              <w14:schemeClr w14:val="tx1"/>
            </w14:solidFill>
          </w14:textFill>
        </w:rPr>
        <w:t>、合同生效及其</w:t>
      </w:r>
      <w:r>
        <w:rPr>
          <w:rFonts w:hint="eastAsia" w:hAnsi="宋体"/>
          <w:b/>
          <w:bCs/>
          <w:color w:val="000000" w:themeColor="text1"/>
          <w:lang w:eastAsia="zh-CN"/>
          <w14:textFill>
            <w14:solidFill>
              <w14:schemeClr w14:val="tx1"/>
            </w14:solidFill>
          </w14:textFill>
        </w:rPr>
        <w:t>他</w:t>
      </w:r>
    </w:p>
    <w:p w14:paraId="46F56953">
      <w:pPr>
        <w:pStyle w:val="7"/>
        <w:snapToGrid w:val="0"/>
        <w:spacing w:beforeLines="0" w:afterLines="0" w:line="420" w:lineRule="exact"/>
        <w:ind w:firstLine="480"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1.合同经双方法定代表人或授权代表签字并加盖单位公章后生效。</w:t>
      </w:r>
    </w:p>
    <w:p w14:paraId="4FD66553">
      <w:pPr>
        <w:pStyle w:val="7"/>
        <w:snapToGrid w:val="0"/>
        <w:spacing w:beforeLines="0" w:afterLines="0" w:line="420" w:lineRule="exact"/>
        <w:ind w:firstLine="480"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2.合同执行中涉及采购资金和采购内容修改或补充的，须经财政部门审批，并</w:t>
      </w:r>
      <w:r>
        <w:rPr>
          <w:rFonts w:hint="eastAsia" w:hAnsi="宋体"/>
          <w:color w:val="000000" w:themeColor="text1"/>
          <w:lang w:eastAsia="zh-CN"/>
          <w14:textFill>
            <w14:solidFill>
              <w14:schemeClr w14:val="tx1"/>
            </w14:solidFill>
          </w14:textFill>
        </w:rPr>
        <w:t>签订</w:t>
      </w:r>
      <w:r>
        <w:rPr>
          <w:rFonts w:hAnsi="宋体"/>
          <w:color w:val="000000" w:themeColor="text1"/>
          <w14:textFill>
            <w14:solidFill>
              <w14:schemeClr w14:val="tx1"/>
            </w14:solidFill>
          </w14:textFill>
        </w:rPr>
        <w:t>书面补充协议报政府采购监督管理部门备案，方可作为主合同不可分割的一部分。</w:t>
      </w:r>
    </w:p>
    <w:p w14:paraId="6EFA08A0">
      <w:pPr>
        <w:pStyle w:val="7"/>
        <w:snapToGrid w:val="0"/>
        <w:spacing w:beforeLines="0" w:afterLines="0" w:line="420" w:lineRule="exact"/>
        <w:ind w:firstLine="480"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3.本合同未尽事宜，遵照《民法典》有关条文执行。</w:t>
      </w:r>
    </w:p>
    <w:p w14:paraId="0929DC69">
      <w:pPr>
        <w:adjustRightInd w:val="0"/>
        <w:snapToGrid w:val="0"/>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4.本合同一式5份，具有同等法律效力，甲方执3份，乙方执1份，鉴证方执1份。</w:t>
      </w:r>
    </w:p>
    <w:p w14:paraId="25F96C68">
      <w:pPr>
        <w:adjustRightInd w:val="0"/>
        <w:snapToGrid w:val="0"/>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5.本合同附件及甲方的招标文件、乙方的投标文件、书面澄清（承诺）等系本合同的组成部分。</w:t>
      </w:r>
    </w:p>
    <w:p w14:paraId="3E736B33">
      <w:pPr>
        <w:pStyle w:val="7"/>
        <w:snapToGrid w:val="0"/>
        <w:spacing w:beforeLines="0" w:afterLines="0" w:line="420" w:lineRule="exact"/>
        <w:ind w:left="479" w:leftChars="228"/>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6.分包意向协议书（如有）</w:t>
      </w:r>
    </w:p>
    <w:p w14:paraId="6CE46708">
      <w:pPr>
        <w:pStyle w:val="7"/>
        <w:snapToGrid w:val="0"/>
        <w:spacing w:beforeLines="0" w:afterLines="0" w:line="360" w:lineRule="auto"/>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甲方：                                   乙方： </w:t>
      </w:r>
    </w:p>
    <w:p w14:paraId="11518024">
      <w:pPr>
        <w:pStyle w:val="7"/>
        <w:snapToGrid w:val="0"/>
        <w:spacing w:beforeLines="0" w:afterLines="0" w:line="360" w:lineRule="auto"/>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地址：                                   地址： </w:t>
      </w:r>
    </w:p>
    <w:p w14:paraId="7EAD9DA5">
      <w:pPr>
        <w:pStyle w:val="7"/>
        <w:snapToGrid w:val="0"/>
        <w:spacing w:beforeLines="0" w:afterLines="0" w:line="360" w:lineRule="auto"/>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开户行：                                 开户行：</w:t>
      </w:r>
    </w:p>
    <w:p w14:paraId="6585C876">
      <w:pPr>
        <w:pStyle w:val="7"/>
        <w:snapToGrid w:val="0"/>
        <w:spacing w:beforeLines="0" w:afterLines="0" w:line="360" w:lineRule="auto"/>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账号：                                   账号：</w:t>
      </w:r>
    </w:p>
    <w:p w14:paraId="58684B14">
      <w:pPr>
        <w:pStyle w:val="7"/>
        <w:snapToGrid w:val="0"/>
        <w:spacing w:beforeLines="0" w:afterLines="0" w:line="360" w:lineRule="auto"/>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法定（授权）代表人：                     法定（授权）代表人：</w:t>
      </w:r>
    </w:p>
    <w:p w14:paraId="341533E7">
      <w:pPr>
        <w:pStyle w:val="7"/>
        <w:snapToGrid w:val="0"/>
        <w:spacing w:beforeLines="0" w:afterLines="0" w:line="360" w:lineRule="auto"/>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签字日期：      年  月  日               签字日期：      年  月  日</w:t>
      </w:r>
    </w:p>
    <w:p w14:paraId="0CCD3394">
      <w:pPr>
        <w:pStyle w:val="7"/>
        <w:snapToGrid w:val="0"/>
        <w:spacing w:beforeLines="0" w:afterLines="0"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合同鉴证方：耀华建设管理有限公司</w:t>
      </w:r>
    </w:p>
    <w:p w14:paraId="4C2286E8">
      <w:pPr>
        <w:pStyle w:val="7"/>
        <w:snapToGrid w:val="0"/>
        <w:spacing w:beforeLines="0" w:afterLines="0"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鉴证日期：</w:t>
      </w:r>
    </w:p>
    <w:p w14:paraId="115D17CB">
      <w:pPr>
        <w:pStyle w:val="7"/>
        <w:snapToGrid w:val="0"/>
        <w:spacing w:beforeLines="0" w:afterLines="0" w:line="360" w:lineRule="auto"/>
        <w:rPr>
          <w:rFonts w:hAnsi="宋体"/>
          <w:color w:val="000000" w:themeColor="text1"/>
          <w14:textFill>
            <w14:solidFill>
              <w14:schemeClr w14:val="tx1"/>
            </w14:solidFill>
          </w14:textFill>
        </w:rPr>
        <w:sectPr>
          <w:pgSz w:w="11906" w:h="16838"/>
          <w:pgMar w:top="1134" w:right="1247" w:bottom="1247" w:left="1304" w:header="794" w:footer="794" w:gutter="0"/>
          <w:cols w:space="720" w:num="1"/>
          <w:docGrid w:linePitch="312" w:charSpace="0"/>
        </w:sectPr>
      </w:pPr>
    </w:p>
    <w:p w14:paraId="2060DE83">
      <w:pPr>
        <w:pStyle w:val="7"/>
        <w:pageBreakBefore/>
        <w:snapToGrid w:val="0"/>
        <w:spacing w:before="120" w:after="120" w:line="360" w:lineRule="auto"/>
        <w:jc w:val="center"/>
        <w:outlineLvl w:val="0"/>
        <w:rPr>
          <w:rFonts w:hAnsi="宋体"/>
          <w:b/>
          <w:color w:val="000000" w:themeColor="text1"/>
          <w:sz w:val="36"/>
          <w:szCs w:val="36"/>
          <w14:textFill>
            <w14:solidFill>
              <w14:schemeClr w14:val="tx1"/>
            </w14:solidFill>
          </w14:textFill>
        </w:rPr>
      </w:pPr>
      <w:bookmarkStart w:id="70" w:name="_Toc163423945"/>
      <w:r>
        <w:rPr>
          <w:rFonts w:hint="default" w:hAnsi="宋体"/>
          <w:b/>
          <w:color w:val="000000" w:themeColor="text1"/>
          <w:sz w:val="36"/>
          <w:szCs w:val="36"/>
          <w14:textFill>
            <w14:solidFill>
              <w14:schemeClr w14:val="tx1"/>
            </w14:solidFill>
          </w14:textFill>
        </w:rPr>
        <w:t>第六章　投标文件格式</w:t>
      </w:r>
      <w:bookmarkEnd w:id="70"/>
    </w:p>
    <w:p w14:paraId="3F45075B">
      <w:pPr>
        <w:snapToGrid w:val="0"/>
        <w:spacing w:before="120" w:beforeLines="50" w:after="50" w:line="360" w:lineRule="auto"/>
        <w:rPr>
          <w:rFonts w:ascii="宋体" w:hAnsi="宋体"/>
          <w:b/>
          <w:color w:val="000000" w:themeColor="text1"/>
          <w:sz w:val="24"/>
          <w14:textFill>
            <w14:solidFill>
              <w14:schemeClr w14:val="tx1"/>
            </w14:solidFill>
          </w14:textFill>
        </w:rPr>
      </w:pPr>
      <w:r>
        <w:rPr>
          <w:rFonts w:hint="default" w:ascii="宋体" w:hAnsi="宋体"/>
          <w:b/>
          <w:color w:val="000000" w:themeColor="text1"/>
          <w:sz w:val="24"/>
          <w14:textFill>
            <w14:solidFill>
              <w14:schemeClr w14:val="tx1"/>
            </w14:solidFill>
          </w14:textFill>
        </w:rPr>
        <w:t>1.电子备份投标文件的外包装封面格式</w:t>
      </w:r>
    </w:p>
    <w:p w14:paraId="5637F7A3">
      <w:pPr>
        <w:snapToGrid w:val="0"/>
        <w:spacing w:before="120" w:beforeLines="50" w:after="50" w:line="360" w:lineRule="auto"/>
        <w:rPr>
          <w:rFonts w:ascii="宋体" w:hAnsi="宋体"/>
          <w:bCs/>
          <w:color w:val="000000" w:themeColor="text1"/>
          <w:sz w:val="24"/>
          <w14:textFill>
            <w14:solidFill>
              <w14:schemeClr w14:val="tx1"/>
            </w14:solidFill>
          </w14:textFill>
        </w:rPr>
      </w:pPr>
    </w:p>
    <w:p w14:paraId="3C24104A">
      <w:pPr>
        <w:snapToGrid w:val="0"/>
        <w:spacing w:before="120" w:beforeLines="50" w:after="50" w:line="360" w:lineRule="auto"/>
        <w:jc w:val="center"/>
        <w:rPr>
          <w:rFonts w:ascii="宋体" w:hAnsi="宋体"/>
          <w:b/>
          <w:bCs/>
          <w:color w:val="000000" w:themeColor="text1"/>
          <w:sz w:val="52"/>
          <w:szCs w:val="52"/>
          <w14:textFill>
            <w14:solidFill>
              <w14:schemeClr w14:val="tx1"/>
            </w14:solidFill>
          </w14:textFill>
        </w:rPr>
      </w:pPr>
      <w:r>
        <w:rPr>
          <w:rFonts w:hint="default" w:ascii="宋体" w:hAnsi="宋体"/>
          <w:b/>
          <w:bCs/>
          <w:color w:val="000000" w:themeColor="text1"/>
          <w:sz w:val="52"/>
          <w:szCs w:val="52"/>
          <w14:textFill>
            <w14:solidFill>
              <w14:schemeClr w14:val="tx1"/>
            </w14:solidFill>
          </w14:textFill>
        </w:rPr>
        <w:t>电子备份投标文件</w:t>
      </w:r>
    </w:p>
    <w:p w14:paraId="4E91CC2F">
      <w:pPr>
        <w:snapToGrid w:val="0"/>
        <w:spacing w:before="120" w:beforeLines="50" w:after="50" w:line="360" w:lineRule="auto"/>
        <w:rPr>
          <w:rFonts w:ascii="宋体" w:hAnsi="宋体"/>
          <w:bCs/>
          <w:color w:val="000000" w:themeColor="text1"/>
          <w:sz w:val="24"/>
          <w14:textFill>
            <w14:solidFill>
              <w14:schemeClr w14:val="tx1"/>
            </w14:solidFill>
          </w14:textFill>
        </w:rPr>
      </w:pPr>
    </w:p>
    <w:p w14:paraId="4A531717">
      <w:pPr>
        <w:snapToGrid w:val="0"/>
        <w:spacing w:before="120" w:beforeLines="50" w:after="50" w:line="360" w:lineRule="auto"/>
        <w:ind w:firstLine="1120" w:firstLineChars="400"/>
        <w:rPr>
          <w:rFonts w:hint="eastAsia" w:ascii="宋体" w:hAnsi="宋体" w:eastAsia="宋体"/>
          <w:bCs/>
          <w:color w:val="000000" w:themeColor="text1"/>
          <w:sz w:val="28"/>
          <w:szCs w:val="28"/>
          <w:lang w:eastAsia="zh-CN"/>
          <w14:textFill>
            <w14:solidFill>
              <w14:schemeClr w14:val="tx1"/>
            </w14:solidFill>
          </w14:textFill>
        </w:rPr>
      </w:pPr>
      <w:r>
        <w:rPr>
          <w:rFonts w:hint="default" w:ascii="宋体" w:hAnsi="宋体"/>
          <w:bCs/>
          <w:color w:val="000000" w:themeColor="text1"/>
          <w:sz w:val="28"/>
          <w:szCs w:val="28"/>
          <w14:textFill>
            <w14:solidFill>
              <w14:schemeClr w14:val="tx1"/>
            </w14:solidFill>
          </w14:textFill>
        </w:rPr>
        <w:t>项目名称：</w:t>
      </w:r>
      <w:r>
        <w:rPr>
          <w:rFonts w:hint="eastAsia" w:ascii="宋体" w:hAnsi="宋体"/>
          <w:bCs/>
          <w:color w:val="000000" w:themeColor="text1"/>
          <w:sz w:val="28"/>
          <w:szCs w:val="28"/>
          <w:lang w:eastAsia="zh-CN"/>
          <w14:textFill>
            <w14:solidFill>
              <w14:schemeClr w14:val="tx1"/>
            </w14:solidFill>
          </w14:textFill>
        </w:rPr>
        <w:t>浙江省公安特警训练基地2025年训练基础耗材采购项目</w:t>
      </w:r>
    </w:p>
    <w:p w14:paraId="70A9BC66">
      <w:pPr>
        <w:snapToGrid w:val="0"/>
        <w:spacing w:before="120" w:beforeLines="50" w:after="50" w:line="360" w:lineRule="auto"/>
        <w:ind w:firstLine="1120" w:firstLineChars="400"/>
        <w:rPr>
          <w:rFonts w:ascii="宋体" w:hAnsi="宋体"/>
          <w:bCs/>
          <w:color w:val="000000" w:themeColor="text1"/>
          <w:sz w:val="28"/>
          <w:szCs w:val="28"/>
          <w14:textFill>
            <w14:solidFill>
              <w14:schemeClr w14:val="tx1"/>
            </w14:solidFill>
          </w14:textFill>
        </w:rPr>
      </w:pPr>
      <w:r>
        <w:rPr>
          <w:rFonts w:hint="default" w:ascii="宋体" w:hAnsi="宋体"/>
          <w:bCs/>
          <w:color w:val="000000" w:themeColor="text1"/>
          <w:sz w:val="28"/>
          <w:szCs w:val="28"/>
          <w14:textFill>
            <w14:solidFill>
              <w14:schemeClr w14:val="tx1"/>
            </w14:solidFill>
          </w14:textFill>
        </w:rPr>
        <w:t>项目编号：</w:t>
      </w:r>
    </w:p>
    <w:p w14:paraId="3AAD763D">
      <w:pPr>
        <w:snapToGrid w:val="0"/>
        <w:spacing w:before="120" w:beforeLines="50" w:after="50" w:line="360" w:lineRule="auto"/>
        <w:ind w:firstLine="1260" w:firstLineChars="450"/>
        <w:rPr>
          <w:rFonts w:ascii="宋体" w:hAnsi="宋体"/>
          <w:bCs/>
          <w:color w:val="000000" w:themeColor="text1"/>
          <w:sz w:val="28"/>
          <w:szCs w:val="28"/>
          <w14:textFill>
            <w14:solidFill>
              <w14:schemeClr w14:val="tx1"/>
            </w14:solidFill>
          </w14:textFill>
        </w:rPr>
      </w:pPr>
    </w:p>
    <w:p w14:paraId="2B9DCC44">
      <w:pPr>
        <w:snapToGrid w:val="0"/>
        <w:spacing w:before="120" w:beforeLines="50" w:after="50" w:line="360" w:lineRule="auto"/>
        <w:ind w:firstLine="1260" w:firstLineChars="450"/>
        <w:rPr>
          <w:rFonts w:ascii="宋体" w:hAnsi="宋体"/>
          <w:bCs/>
          <w:color w:val="000000" w:themeColor="text1"/>
          <w:sz w:val="28"/>
          <w:szCs w:val="28"/>
          <w14:textFill>
            <w14:solidFill>
              <w14:schemeClr w14:val="tx1"/>
            </w14:solidFill>
          </w14:textFill>
        </w:rPr>
      </w:pPr>
    </w:p>
    <w:p w14:paraId="5FB218D4">
      <w:pPr>
        <w:snapToGrid w:val="0"/>
        <w:spacing w:before="120" w:beforeLines="50" w:after="50" w:line="360" w:lineRule="auto"/>
        <w:ind w:firstLine="1260" w:firstLineChars="450"/>
        <w:rPr>
          <w:rFonts w:ascii="宋体" w:hAnsi="宋体"/>
          <w:bCs/>
          <w:color w:val="000000" w:themeColor="text1"/>
          <w:sz w:val="28"/>
          <w:szCs w:val="28"/>
          <w14:textFill>
            <w14:solidFill>
              <w14:schemeClr w14:val="tx1"/>
            </w14:solidFill>
          </w14:textFill>
        </w:rPr>
      </w:pPr>
    </w:p>
    <w:p w14:paraId="4E6F6BD6">
      <w:pPr>
        <w:pStyle w:val="12"/>
        <w:snapToGrid w:val="0"/>
        <w:spacing w:before="50" w:after="50" w:line="360" w:lineRule="auto"/>
        <w:ind w:firstLine="1260" w:firstLineChars="450"/>
        <w:rPr>
          <w:rFonts w:ascii="宋体" w:hAnsi="宋体"/>
          <w:bCs/>
          <w:color w:val="000000" w:themeColor="text1"/>
          <w:sz w:val="28"/>
          <w:szCs w:val="28"/>
          <w14:textFill>
            <w14:solidFill>
              <w14:schemeClr w14:val="tx1"/>
            </w14:solidFill>
          </w14:textFill>
        </w:rPr>
      </w:pPr>
    </w:p>
    <w:p w14:paraId="2388BD05">
      <w:pPr>
        <w:pStyle w:val="12"/>
        <w:snapToGrid w:val="0"/>
        <w:spacing w:before="50" w:after="50" w:line="360" w:lineRule="auto"/>
        <w:ind w:firstLine="1260" w:firstLineChars="450"/>
        <w:rPr>
          <w:rFonts w:ascii="宋体" w:hAnsi="宋体"/>
          <w:bCs/>
          <w:color w:val="000000" w:themeColor="text1"/>
          <w:sz w:val="28"/>
          <w:szCs w:val="28"/>
          <w14:textFill>
            <w14:solidFill>
              <w14:schemeClr w14:val="tx1"/>
            </w14:solidFill>
          </w14:textFill>
        </w:rPr>
      </w:pPr>
    </w:p>
    <w:p w14:paraId="4FC83F35">
      <w:pPr>
        <w:pStyle w:val="12"/>
        <w:snapToGrid w:val="0"/>
        <w:spacing w:before="50" w:after="50" w:line="360" w:lineRule="auto"/>
        <w:ind w:firstLine="1260" w:firstLineChars="450"/>
        <w:rPr>
          <w:rFonts w:ascii="宋体" w:hAnsi="宋体"/>
          <w:bCs/>
          <w:color w:val="000000" w:themeColor="text1"/>
          <w:sz w:val="28"/>
          <w:szCs w:val="28"/>
          <w14:textFill>
            <w14:solidFill>
              <w14:schemeClr w14:val="tx1"/>
            </w14:solidFill>
          </w14:textFill>
        </w:rPr>
      </w:pPr>
    </w:p>
    <w:p w14:paraId="502DBEA7">
      <w:pPr>
        <w:pStyle w:val="12"/>
        <w:snapToGrid w:val="0"/>
        <w:spacing w:before="50" w:after="50" w:line="360" w:lineRule="auto"/>
        <w:ind w:firstLine="1260" w:firstLineChars="450"/>
        <w:rPr>
          <w:rFonts w:ascii="宋体" w:hAnsi="宋体"/>
          <w:bCs/>
          <w:color w:val="000000" w:themeColor="text1"/>
          <w:sz w:val="28"/>
          <w:szCs w:val="28"/>
          <w14:textFill>
            <w14:solidFill>
              <w14:schemeClr w14:val="tx1"/>
            </w14:solidFill>
          </w14:textFill>
        </w:rPr>
      </w:pPr>
      <w:r>
        <w:rPr>
          <w:rFonts w:hint="default" w:ascii="宋体" w:hAnsi="宋体"/>
          <w:bCs/>
          <w:color w:val="000000" w:themeColor="text1"/>
          <w:sz w:val="28"/>
          <w:szCs w:val="28"/>
          <w14:textFill>
            <w14:solidFill>
              <w14:schemeClr w14:val="tx1"/>
            </w14:solidFill>
          </w14:textFill>
        </w:rPr>
        <w:t>投标人名称：</w:t>
      </w:r>
    </w:p>
    <w:p w14:paraId="05F7E3D0">
      <w:pPr>
        <w:pStyle w:val="12"/>
        <w:snapToGrid w:val="0"/>
        <w:spacing w:before="50" w:after="50" w:line="360" w:lineRule="auto"/>
        <w:ind w:firstLine="1260" w:firstLineChars="450"/>
        <w:rPr>
          <w:rFonts w:ascii="宋体" w:hAnsi="宋体"/>
          <w:bCs/>
          <w:color w:val="000000" w:themeColor="text1"/>
          <w:sz w:val="28"/>
          <w:szCs w:val="28"/>
          <w14:textFill>
            <w14:solidFill>
              <w14:schemeClr w14:val="tx1"/>
            </w14:solidFill>
          </w14:textFill>
        </w:rPr>
      </w:pPr>
      <w:r>
        <w:rPr>
          <w:rFonts w:hint="default" w:ascii="宋体" w:hAnsi="宋体"/>
          <w:bCs/>
          <w:color w:val="000000" w:themeColor="text1"/>
          <w:sz w:val="28"/>
          <w:szCs w:val="28"/>
          <w14:textFill>
            <w14:solidFill>
              <w14:schemeClr w14:val="tx1"/>
            </w14:solidFill>
          </w14:textFill>
        </w:rPr>
        <w:t>投标人地址：</w:t>
      </w:r>
    </w:p>
    <w:p w14:paraId="11EB5F8F">
      <w:pPr>
        <w:pStyle w:val="12"/>
        <w:snapToGrid w:val="0"/>
        <w:spacing w:before="50" w:after="50" w:line="360" w:lineRule="auto"/>
        <w:ind w:firstLine="1260" w:firstLineChars="450"/>
        <w:rPr>
          <w:rFonts w:ascii="宋体" w:hAnsi="宋体"/>
          <w:bCs/>
          <w:color w:val="000000" w:themeColor="text1"/>
          <w:sz w:val="28"/>
          <w:szCs w:val="28"/>
          <w14:textFill>
            <w14:solidFill>
              <w14:schemeClr w14:val="tx1"/>
            </w14:solidFill>
          </w14:textFill>
        </w:rPr>
      </w:pPr>
      <w:r>
        <w:rPr>
          <w:rFonts w:hint="default" w:ascii="宋体" w:hAnsi="宋体"/>
          <w:bCs/>
          <w:color w:val="000000" w:themeColor="text1"/>
          <w:sz w:val="28"/>
          <w:szCs w:val="28"/>
          <w14:textFill>
            <w14:solidFill>
              <w14:schemeClr w14:val="tx1"/>
            </w14:solidFill>
          </w14:textFill>
        </w:rPr>
        <w:t>在  年  月  日  时  分之前不得启封</w:t>
      </w:r>
    </w:p>
    <w:p w14:paraId="0DBD9EE2">
      <w:pPr>
        <w:pStyle w:val="12"/>
        <w:snapToGrid w:val="0"/>
        <w:spacing w:before="50" w:after="50" w:line="360" w:lineRule="auto"/>
        <w:ind w:firstLine="1164" w:firstLineChars="416"/>
        <w:rPr>
          <w:rFonts w:ascii="宋体" w:hAnsi="宋体"/>
          <w:color w:val="000000" w:themeColor="text1"/>
          <w:sz w:val="28"/>
          <w:szCs w:val="28"/>
          <w14:textFill>
            <w14:solidFill>
              <w14:schemeClr w14:val="tx1"/>
            </w14:solidFill>
          </w14:textFill>
        </w:rPr>
      </w:pPr>
    </w:p>
    <w:p w14:paraId="3E8504D7">
      <w:pPr>
        <w:snapToGrid w:val="0"/>
        <w:spacing w:before="120" w:beforeLines="50" w:after="50" w:line="360" w:lineRule="auto"/>
        <w:ind w:firstLine="645"/>
        <w:rPr>
          <w:rFonts w:ascii="宋体" w:hAnsi="宋体"/>
          <w:color w:val="000000" w:themeColor="text1"/>
          <w:sz w:val="28"/>
          <w:szCs w:val="28"/>
          <w14:textFill>
            <w14:solidFill>
              <w14:schemeClr w14:val="tx1"/>
            </w14:solidFill>
          </w14:textFill>
        </w:rPr>
      </w:pPr>
      <w:r>
        <w:rPr>
          <w:rFonts w:hint="default" w:ascii="宋体" w:hAnsi="宋体"/>
          <w:color w:val="000000" w:themeColor="text1"/>
          <w:sz w:val="28"/>
          <w:szCs w:val="28"/>
          <w14:textFill>
            <w14:solidFill>
              <w14:schemeClr w14:val="tx1"/>
            </w14:solidFill>
          </w14:textFill>
        </w:rPr>
        <w:t xml:space="preserve">                        年  月  日</w:t>
      </w:r>
    </w:p>
    <w:p w14:paraId="1017838D">
      <w:pPr>
        <w:snapToGrid w:val="0"/>
        <w:spacing w:before="120" w:beforeLines="50" w:after="50" w:line="360" w:lineRule="auto"/>
        <w:rPr>
          <w:rFonts w:ascii="宋体" w:hAnsi="宋体"/>
          <w:b/>
          <w:color w:val="000000" w:themeColor="text1"/>
          <w:sz w:val="24"/>
          <w14:textFill>
            <w14:solidFill>
              <w14:schemeClr w14:val="tx1"/>
            </w14:solidFill>
          </w14:textFill>
        </w:rPr>
      </w:pPr>
      <w:r>
        <w:rPr>
          <w:rFonts w:hint="default" w:ascii="宋体" w:hAnsi="宋体"/>
          <w:color w:val="000000" w:themeColor="text1"/>
          <w:sz w:val="28"/>
          <w:szCs w:val="28"/>
          <w14:textFill>
            <w14:solidFill>
              <w14:schemeClr w14:val="tx1"/>
            </w14:solidFill>
          </w14:textFill>
        </w:rPr>
        <w:br w:type="page"/>
      </w:r>
      <w:r>
        <w:rPr>
          <w:rFonts w:hint="default" w:ascii="宋体" w:hAnsi="宋体"/>
          <w:b/>
          <w:color w:val="000000" w:themeColor="text1"/>
          <w:sz w:val="24"/>
          <w14:textFill>
            <w14:solidFill>
              <w14:schemeClr w14:val="tx1"/>
            </w14:solidFill>
          </w14:textFill>
        </w:rPr>
        <w:t>2.资格证明/商务技术/报价</w:t>
      </w:r>
      <w:r>
        <w:rPr>
          <w:rFonts w:hint="default" w:ascii="宋体" w:hAnsi="宋体"/>
          <w:b/>
          <w:bCs/>
          <w:color w:val="000000" w:themeColor="text1"/>
          <w:sz w:val="24"/>
          <w14:textFill>
            <w14:solidFill>
              <w14:schemeClr w14:val="tx1"/>
            </w14:solidFill>
          </w14:textFill>
        </w:rPr>
        <w:t>文件</w:t>
      </w:r>
      <w:r>
        <w:rPr>
          <w:rFonts w:hint="default" w:ascii="宋体" w:hAnsi="宋体"/>
          <w:b/>
          <w:color w:val="000000" w:themeColor="text1"/>
          <w:sz w:val="24"/>
          <w14:textFill>
            <w14:solidFill>
              <w14:schemeClr w14:val="tx1"/>
            </w14:solidFill>
          </w14:textFill>
        </w:rPr>
        <w:t xml:space="preserve">封面格式 </w:t>
      </w:r>
    </w:p>
    <w:p w14:paraId="711E6AB9">
      <w:pPr>
        <w:snapToGrid w:val="0"/>
        <w:spacing w:before="120" w:beforeLines="50" w:after="50" w:line="360" w:lineRule="auto"/>
        <w:rPr>
          <w:rFonts w:ascii="宋体" w:hAnsi="宋体"/>
          <w:color w:val="000000" w:themeColor="text1"/>
          <w:sz w:val="24"/>
          <w14:textFill>
            <w14:solidFill>
              <w14:schemeClr w14:val="tx1"/>
            </w14:solidFill>
          </w14:textFill>
        </w:rPr>
      </w:pPr>
    </w:p>
    <w:p w14:paraId="36F12562">
      <w:pPr>
        <w:snapToGrid w:val="0"/>
        <w:spacing w:before="120" w:beforeLines="50" w:after="50" w:line="360" w:lineRule="auto"/>
        <w:rPr>
          <w:rFonts w:ascii="宋体" w:hAnsi="宋体"/>
          <w:b/>
          <w:bCs/>
          <w:color w:val="000000" w:themeColor="text1"/>
          <w:sz w:val="32"/>
          <w14:textFill>
            <w14:solidFill>
              <w14:schemeClr w14:val="tx1"/>
            </w14:solidFill>
          </w14:textFill>
        </w:rPr>
      </w:pPr>
    </w:p>
    <w:p w14:paraId="5C33E2E9">
      <w:pPr>
        <w:snapToGrid w:val="0"/>
        <w:spacing w:before="120" w:beforeLines="50" w:after="50" w:line="360" w:lineRule="auto"/>
        <w:jc w:val="center"/>
        <w:rPr>
          <w:rFonts w:ascii="宋体" w:hAnsi="宋体"/>
          <w:bCs/>
          <w:color w:val="000000" w:themeColor="text1"/>
          <w:sz w:val="24"/>
          <w14:textFill>
            <w14:solidFill>
              <w14:schemeClr w14:val="tx1"/>
            </w14:solidFill>
          </w14:textFill>
        </w:rPr>
      </w:pPr>
    </w:p>
    <w:p w14:paraId="4D94FB55">
      <w:pPr>
        <w:snapToGrid w:val="0"/>
        <w:spacing w:before="120" w:beforeLines="50" w:after="50" w:line="360" w:lineRule="auto"/>
        <w:jc w:val="center"/>
        <w:rPr>
          <w:rFonts w:ascii="宋体" w:hAnsi="宋体"/>
          <w:b/>
          <w:bCs/>
          <w:color w:val="000000" w:themeColor="text1"/>
          <w:sz w:val="52"/>
          <w:szCs w:val="52"/>
          <w14:textFill>
            <w14:solidFill>
              <w14:schemeClr w14:val="tx1"/>
            </w14:solidFill>
          </w14:textFill>
        </w:rPr>
      </w:pPr>
      <w:r>
        <w:rPr>
          <w:rFonts w:hint="default" w:ascii="宋体" w:hAnsi="宋体"/>
          <w:b/>
          <w:bCs/>
          <w:color w:val="000000" w:themeColor="text1"/>
          <w:sz w:val="52"/>
          <w:szCs w:val="52"/>
          <w14:textFill>
            <w14:solidFill>
              <w14:schemeClr w14:val="tx1"/>
            </w14:solidFill>
          </w14:textFill>
        </w:rPr>
        <w:t>资格证明/商务技术/报价文件</w:t>
      </w:r>
    </w:p>
    <w:p w14:paraId="677ABAED">
      <w:pPr>
        <w:snapToGrid w:val="0"/>
        <w:spacing w:before="120" w:beforeLines="50" w:after="50" w:line="360" w:lineRule="auto"/>
        <w:rPr>
          <w:rFonts w:ascii="宋体" w:hAnsi="宋体"/>
          <w:bCs/>
          <w:color w:val="000000" w:themeColor="text1"/>
          <w:sz w:val="24"/>
          <w14:textFill>
            <w14:solidFill>
              <w14:schemeClr w14:val="tx1"/>
            </w14:solidFill>
          </w14:textFill>
        </w:rPr>
      </w:pPr>
    </w:p>
    <w:p w14:paraId="6A620823">
      <w:pPr>
        <w:snapToGrid w:val="0"/>
        <w:spacing w:before="120" w:beforeLines="50" w:after="50" w:line="360" w:lineRule="auto"/>
        <w:ind w:firstLine="1120" w:firstLineChars="400"/>
        <w:rPr>
          <w:rFonts w:hint="eastAsia" w:ascii="宋体" w:hAnsi="宋体" w:eastAsia="宋体"/>
          <w:bCs/>
          <w:color w:val="000000" w:themeColor="text1"/>
          <w:sz w:val="28"/>
          <w:szCs w:val="28"/>
          <w:lang w:eastAsia="zh-CN"/>
          <w14:textFill>
            <w14:solidFill>
              <w14:schemeClr w14:val="tx1"/>
            </w14:solidFill>
          </w14:textFill>
        </w:rPr>
      </w:pPr>
      <w:r>
        <w:rPr>
          <w:rFonts w:hint="default" w:ascii="宋体" w:hAnsi="宋体"/>
          <w:bCs/>
          <w:color w:val="000000" w:themeColor="text1"/>
          <w:sz w:val="28"/>
          <w:szCs w:val="28"/>
          <w14:textFill>
            <w14:solidFill>
              <w14:schemeClr w14:val="tx1"/>
            </w14:solidFill>
          </w14:textFill>
        </w:rPr>
        <w:t>项目名称：</w:t>
      </w:r>
      <w:r>
        <w:rPr>
          <w:rFonts w:hint="eastAsia" w:ascii="宋体" w:hAnsi="宋体"/>
          <w:bCs/>
          <w:color w:val="000000" w:themeColor="text1"/>
          <w:sz w:val="28"/>
          <w:szCs w:val="28"/>
          <w:lang w:eastAsia="zh-CN"/>
          <w14:textFill>
            <w14:solidFill>
              <w14:schemeClr w14:val="tx1"/>
            </w14:solidFill>
          </w14:textFill>
        </w:rPr>
        <w:t>浙江省公安特警训练基地2025年训练基础耗材采购项目</w:t>
      </w:r>
    </w:p>
    <w:p w14:paraId="4DDF1216">
      <w:pPr>
        <w:snapToGrid w:val="0"/>
        <w:spacing w:before="120" w:beforeLines="50" w:after="50" w:line="360" w:lineRule="auto"/>
        <w:ind w:firstLine="1120" w:firstLineChars="400"/>
        <w:rPr>
          <w:rFonts w:ascii="宋体" w:hAnsi="宋体"/>
          <w:bCs/>
          <w:color w:val="000000" w:themeColor="text1"/>
          <w:sz w:val="28"/>
          <w:szCs w:val="28"/>
          <w14:textFill>
            <w14:solidFill>
              <w14:schemeClr w14:val="tx1"/>
            </w14:solidFill>
          </w14:textFill>
        </w:rPr>
      </w:pPr>
      <w:r>
        <w:rPr>
          <w:rFonts w:hint="default" w:ascii="宋体" w:hAnsi="宋体"/>
          <w:bCs/>
          <w:color w:val="000000" w:themeColor="text1"/>
          <w:sz w:val="28"/>
          <w:szCs w:val="28"/>
          <w14:textFill>
            <w14:solidFill>
              <w14:schemeClr w14:val="tx1"/>
            </w14:solidFill>
          </w14:textFill>
        </w:rPr>
        <w:t>项目编号：</w:t>
      </w:r>
      <w:r>
        <w:rPr>
          <w:rFonts w:hint="eastAsia" w:ascii="宋体" w:hAnsi="宋体"/>
          <w:b/>
          <w:bCs/>
          <w:color w:val="000000" w:themeColor="text1"/>
          <w:sz w:val="32"/>
          <w:szCs w:val="32"/>
          <w:highlight w:val="none"/>
          <w:lang w:eastAsia="zh-CN"/>
          <w14:textFill>
            <w14:solidFill>
              <w14:schemeClr w14:val="tx1"/>
            </w14:solidFill>
          </w14:textFill>
        </w:rPr>
        <w:t>YHQT25-010</w:t>
      </w:r>
      <w:r>
        <w:rPr>
          <w:rFonts w:hint="eastAsia" w:ascii="宋体" w:hAnsi="宋体"/>
          <w:b/>
          <w:bCs/>
          <w:color w:val="000000" w:themeColor="text1"/>
          <w:sz w:val="32"/>
          <w:szCs w:val="32"/>
          <w:highlight w:val="none"/>
          <w:lang w:val="en-US" w:eastAsia="zh-CN"/>
          <w14:textFill>
            <w14:solidFill>
              <w14:schemeClr w14:val="tx1"/>
            </w14:solidFill>
          </w14:textFill>
        </w:rPr>
        <w:t>3</w:t>
      </w:r>
      <w:r>
        <w:rPr>
          <w:rFonts w:hint="eastAsia" w:ascii="宋体" w:hAnsi="宋体"/>
          <w:b/>
          <w:bCs/>
          <w:color w:val="000000" w:themeColor="text1"/>
          <w:sz w:val="32"/>
          <w:szCs w:val="32"/>
          <w:highlight w:val="none"/>
          <w:lang w:eastAsia="zh-CN"/>
          <w14:textFill>
            <w14:solidFill>
              <w14:schemeClr w14:val="tx1"/>
            </w14:solidFill>
          </w14:textFill>
        </w:rPr>
        <w:t>5</w:t>
      </w:r>
    </w:p>
    <w:p w14:paraId="01C5BB00">
      <w:pPr>
        <w:snapToGrid w:val="0"/>
        <w:spacing w:before="120" w:beforeLines="50" w:after="50" w:line="360" w:lineRule="auto"/>
        <w:ind w:firstLine="560" w:firstLineChars="200"/>
        <w:rPr>
          <w:rFonts w:ascii="宋体" w:hAnsi="宋体"/>
          <w:bCs/>
          <w:color w:val="000000" w:themeColor="text1"/>
          <w:sz w:val="28"/>
          <w:szCs w:val="28"/>
          <w14:textFill>
            <w14:solidFill>
              <w14:schemeClr w14:val="tx1"/>
            </w14:solidFill>
          </w14:textFill>
        </w:rPr>
      </w:pPr>
    </w:p>
    <w:p w14:paraId="19A39CC9">
      <w:pPr>
        <w:snapToGrid w:val="0"/>
        <w:spacing w:before="120" w:beforeLines="50" w:after="50" w:line="360" w:lineRule="auto"/>
        <w:ind w:firstLine="560" w:firstLineChars="200"/>
        <w:rPr>
          <w:rFonts w:ascii="宋体" w:hAnsi="宋体"/>
          <w:bCs/>
          <w:color w:val="000000" w:themeColor="text1"/>
          <w:sz w:val="28"/>
          <w:szCs w:val="28"/>
          <w14:textFill>
            <w14:solidFill>
              <w14:schemeClr w14:val="tx1"/>
            </w14:solidFill>
          </w14:textFill>
        </w:rPr>
      </w:pPr>
    </w:p>
    <w:p w14:paraId="34C27DD3">
      <w:pPr>
        <w:pStyle w:val="12"/>
        <w:snapToGrid w:val="0"/>
        <w:spacing w:before="50" w:after="50" w:line="360" w:lineRule="auto"/>
        <w:ind w:firstLine="1260" w:firstLineChars="450"/>
        <w:rPr>
          <w:rFonts w:ascii="宋体" w:hAnsi="宋体"/>
          <w:bCs/>
          <w:color w:val="000000" w:themeColor="text1"/>
          <w:sz w:val="28"/>
          <w:szCs w:val="28"/>
          <w14:textFill>
            <w14:solidFill>
              <w14:schemeClr w14:val="tx1"/>
            </w14:solidFill>
          </w14:textFill>
        </w:rPr>
      </w:pPr>
    </w:p>
    <w:p w14:paraId="2461D7FA">
      <w:pPr>
        <w:pStyle w:val="12"/>
        <w:snapToGrid w:val="0"/>
        <w:spacing w:before="50" w:after="50" w:line="360" w:lineRule="auto"/>
        <w:ind w:firstLine="1260" w:firstLineChars="450"/>
        <w:rPr>
          <w:rFonts w:ascii="宋体" w:hAnsi="宋体"/>
          <w:bCs/>
          <w:color w:val="000000" w:themeColor="text1"/>
          <w:sz w:val="28"/>
          <w:szCs w:val="28"/>
          <w14:textFill>
            <w14:solidFill>
              <w14:schemeClr w14:val="tx1"/>
            </w14:solidFill>
          </w14:textFill>
        </w:rPr>
      </w:pPr>
    </w:p>
    <w:p w14:paraId="58A760DE">
      <w:pPr>
        <w:pStyle w:val="12"/>
        <w:snapToGrid w:val="0"/>
        <w:spacing w:before="50" w:after="50" w:line="360" w:lineRule="auto"/>
        <w:ind w:firstLine="1260" w:firstLineChars="450"/>
        <w:rPr>
          <w:rFonts w:ascii="宋体" w:hAnsi="宋体"/>
          <w:bCs/>
          <w:color w:val="000000" w:themeColor="text1"/>
          <w:sz w:val="28"/>
          <w:szCs w:val="28"/>
          <w14:textFill>
            <w14:solidFill>
              <w14:schemeClr w14:val="tx1"/>
            </w14:solidFill>
          </w14:textFill>
        </w:rPr>
      </w:pPr>
    </w:p>
    <w:p w14:paraId="283C16B1">
      <w:pPr>
        <w:pStyle w:val="12"/>
        <w:snapToGrid w:val="0"/>
        <w:spacing w:before="50" w:after="50" w:line="360" w:lineRule="auto"/>
        <w:ind w:firstLine="1260" w:firstLineChars="450"/>
        <w:rPr>
          <w:rFonts w:ascii="宋体" w:hAnsi="宋体"/>
          <w:bCs/>
          <w:color w:val="000000" w:themeColor="text1"/>
          <w:sz w:val="28"/>
          <w:szCs w:val="28"/>
          <w14:textFill>
            <w14:solidFill>
              <w14:schemeClr w14:val="tx1"/>
            </w14:solidFill>
          </w14:textFill>
        </w:rPr>
      </w:pPr>
    </w:p>
    <w:p w14:paraId="243F4950">
      <w:pPr>
        <w:pStyle w:val="12"/>
        <w:snapToGrid w:val="0"/>
        <w:spacing w:before="50" w:after="50" w:line="360" w:lineRule="auto"/>
        <w:ind w:firstLine="1260" w:firstLineChars="450"/>
        <w:rPr>
          <w:rFonts w:ascii="宋体" w:hAnsi="宋体"/>
          <w:bCs/>
          <w:color w:val="000000" w:themeColor="text1"/>
          <w:sz w:val="28"/>
          <w:szCs w:val="28"/>
          <w14:textFill>
            <w14:solidFill>
              <w14:schemeClr w14:val="tx1"/>
            </w14:solidFill>
          </w14:textFill>
        </w:rPr>
      </w:pPr>
      <w:r>
        <w:rPr>
          <w:rFonts w:hint="default" w:ascii="宋体" w:hAnsi="宋体"/>
          <w:bCs/>
          <w:color w:val="000000" w:themeColor="text1"/>
          <w:sz w:val="28"/>
          <w:szCs w:val="28"/>
          <w14:textFill>
            <w14:solidFill>
              <w14:schemeClr w14:val="tx1"/>
            </w14:solidFill>
          </w14:textFill>
        </w:rPr>
        <w:t>投标人名称：</w:t>
      </w:r>
    </w:p>
    <w:p w14:paraId="2AEC40B4">
      <w:pPr>
        <w:pStyle w:val="12"/>
        <w:snapToGrid w:val="0"/>
        <w:spacing w:before="50" w:after="50" w:line="360" w:lineRule="auto"/>
        <w:ind w:firstLine="1260" w:firstLineChars="450"/>
        <w:rPr>
          <w:rFonts w:ascii="宋体" w:hAnsi="宋体"/>
          <w:bCs/>
          <w:color w:val="000000" w:themeColor="text1"/>
          <w:sz w:val="28"/>
          <w:szCs w:val="28"/>
          <w14:textFill>
            <w14:solidFill>
              <w14:schemeClr w14:val="tx1"/>
            </w14:solidFill>
          </w14:textFill>
        </w:rPr>
      </w:pPr>
      <w:r>
        <w:rPr>
          <w:rFonts w:hint="default" w:ascii="宋体" w:hAnsi="宋体"/>
          <w:bCs/>
          <w:color w:val="000000" w:themeColor="text1"/>
          <w:sz w:val="28"/>
          <w:szCs w:val="28"/>
          <w14:textFill>
            <w14:solidFill>
              <w14:schemeClr w14:val="tx1"/>
            </w14:solidFill>
          </w14:textFill>
        </w:rPr>
        <w:t>投标人地址：</w:t>
      </w:r>
    </w:p>
    <w:p w14:paraId="447B0D89">
      <w:pPr>
        <w:snapToGrid w:val="0"/>
        <w:spacing w:before="120" w:beforeLines="50" w:after="50" w:line="360" w:lineRule="auto"/>
        <w:ind w:firstLine="645"/>
        <w:jc w:val="center"/>
        <w:rPr>
          <w:rFonts w:ascii="宋体" w:hAnsi="宋体"/>
          <w:color w:val="000000" w:themeColor="text1"/>
          <w:sz w:val="28"/>
          <w:szCs w:val="28"/>
          <w14:textFill>
            <w14:solidFill>
              <w14:schemeClr w14:val="tx1"/>
            </w14:solidFill>
          </w14:textFill>
        </w:rPr>
      </w:pPr>
    </w:p>
    <w:p w14:paraId="3FC319EF">
      <w:pPr>
        <w:snapToGrid w:val="0"/>
        <w:spacing w:before="120" w:beforeLines="50" w:after="50" w:line="360" w:lineRule="auto"/>
        <w:ind w:firstLine="645"/>
        <w:jc w:val="center"/>
        <w:outlineLvl w:val="0"/>
        <w:rPr>
          <w:rFonts w:ascii="宋体" w:hAnsi="宋体"/>
          <w:color w:val="000000" w:themeColor="text1"/>
          <w:sz w:val="24"/>
          <w14:textFill>
            <w14:solidFill>
              <w14:schemeClr w14:val="tx1"/>
            </w14:solidFill>
          </w14:textFill>
        </w:rPr>
      </w:pPr>
      <w:bookmarkStart w:id="71" w:name="_Toc29838"/>
      <w:bookmarkStart w:id="72" w:name="_Toc20164"/>
      <w:bookmarkStart w:id="73" w:name="_Toc22374"/>
      <w:bookmarkStart w:id="74" w:name="_Toc163423946"/>
      <w:bookmarkStart w:id="75" w:name="_Toc25091"/>
      <w:bookmarkStart w:id="76" w:name="_Toc32368"/>
      <w:r>
        <w:rPr>
          <w:rFonts w:hint="default" w:ascii="宋体" w:hAnsi="宋体"/>
          <w:color w:val="000000" w:themeColor="text1"/>
          <w:sz w:val="28"/>
          <w:szCs w:val="28"/>
          <w14:textFill>
            <w14:solidFill>
              <w14:schemeClr w14:val="tx1"/>
            </w14:solidFill>
          </w14:textFill>
        </w:rPr>
        <w:t>年  月  日</w:t>
      </w:r>
      <w:bookmarkEnd w:id="71"/>
      <w:bookmarkEnd w:id="72"/>
      <w:bookmarkEnd w:id="73"/>
      <w:bookmarkEnd w:id="74"/>
      <w:bookmarkEnd w:id="75"/>
      <w:bookmarkEnd w:id="76"/>
    </w:p>
    <w:p w14:paraId="3AC6C582">
      <w:pPr>
        <w:pStyle w:val="18"/>
        <w:rPr>
          <w:rFonts w:hAnsi="宋体"/>
          <w:color w:val="000000" w:themeColor="text1"/>
          <w14:textFill>
            <w14:solidFill>
              <w14:schemeClr w14:val="tx1"/>
            </w14:solidFill>
          </w14:textFill>
        </w:rPr>
      </w:pPr>
    </w:p>
    <w:p w14:paraId="7693E457">
      <w:pPr>
        <w:pageBreakBefore/>
        <w:snapToGrid w:val="0"/>
        <w:spacing w:line="360" w:lineRule="auto"/>
        <w:jc w:val="center"/>
        <w:outlineLvl w:val="1"/>
        <w:rPr>
          <w:rFonts w:ascii="宋体" w:hAnsi="宋体"/>
          <w:b/>
          <w:bCs/>
          <w:color w:val="000000" w:themeColor="text1"/>
          <w:kern w:val="0"/>
          <w:sz w:val="36"/>
          <w:szCs w:val="36"/>
          <w14:textFill>
            <w14:solidFill>
              <w14:schemeClr w14:val="tx1"/>
            </w14:solidFill>
          </w14:textFill>
        </w:rPr>
      </w:pPr>
      <w:r>
        <w:rPr>
          <w:rFonts w:hint="default" w:ascii="宋体" w:hAnsi="宋体"/>
          <w:b/>
          <w:bCs/>
          <w:color w:val="000000" w:themeColor="text1"/>
          <w:kern w:val="0"/>
          <w:sz w:val="36"/>
          <w:szCs w:val="36"/>
          <w14:textFill>
            <w14:solidFill>
              <w14:schemeClr w14:val="tx1"/>
            </w14:solidFill>
          </w14:textFill>
        </w:rPr>
        <w:t>资格文件</w:t>
      </w:r>
      <w:bookmarkEnd w:id="69"/>
    </w:p>
    <w:p w14:paraId="22ABCED3">
      <w:pPr>
        <w:pStyle w:val="42"/>
        <w:rPr>
          <w:rFonts w:ascii="宋体" w:hAnsi="宋体"/>
          <w:color w:val="000000" w:themeColor="text1"/>
          <w14:textFill>
            <w14:solidFill>
              <w14:schemeClr w14:val="tx1"/>
            </w14:solidFill>
          </w14:textFill>
        </w:rPr>
      </w:pPr>
    </w:p>
    <w:p w14:paraId="342A39D0">
      <w:pPr>
        <w:snapToGrid w:val="0"/>
        <w:spacing w:line="300" w:lineRule="auto"/>
        <w:jc w:val="center"/>
        <w:rPr>
          <w:rFonts w:ascii="宋体" w:hAnsi="宋体" w:cs="Arial"/>
          <w:b/>
          <w:color w:val="000000" w:themeColor="text1"/>
          <w:kern w:val="0"/>
          <w:sz w:val="28"/>
          <w:szCs w:val="28"/>
          <w14:textFill>
            <w14:solidFill>
              <w14:schemeClr w14:val="tx1"/>
            </w14:solidFill>
          </w14:textFill>
        </w:rPr>
      </w:pPr>
      <w:r>
        <w:rPr>
          <w:rFonts w:ascii="宋体" w:hAnsi="宋体" w:cs="Arial"/>
          <w:b/>
          <w:color w:val="000000" w:themeColor="text1"/>
          <w:kern w:val="0"/>
          <w:sz w:val="28"/>
          <w:szCs w:val="28"/>
          <w14:textFill>
            <w14:solidFill>
              <w14:schemeClr w14:val="tx1"/>
            </w14:solidFill>
          </w14:textFill>
        </w:rPr>
        <w:t>一、符合参加政府采购活动应当具备的一般条件的承诺函</w:t>
      </w:r>
    </w:p>
    <w:p w14:paraId="52F8AD23">
      <w:pPr>
        <w:snapToGrid w:val="0"/>
        <w:spacing w:line="360" w:lineRule="auto"/>
        <w:jc w:val="center"/>
        <w:rPr>
          <w:rFonts w:ascii="宋体" w:hAnsi="宋体" w:cs="Arial"/>
          <w:b/>
          <w:color w:val="000000" w:themeColor="text1"/>
          <w:kern w:val="0"/>
          <w:sz w:val="28"/>
          <w:szCs w:val="28"/>
          <w14:textFill>
            <w14:solidFill>
              <w14:schemeClr w14:val="tx1"/>
            </w14:solidFill>
          </w14:textFill>
        </w:rPr>
      </w:pPr>
    </w:p>
    <w:p w14:paraId="291709FB">
      <w:pPr>
        <w:pStyle w:val="90"/>
        <w:spacing w:line="360" w:lineRule="auto"/>
        <w:rPr>
          <w:rFonts w:ascii="宋体" w:hAnsi="宋体" w:eastAsia="宋体" w:cs="宋体"/>
          <w:color w:val="000000" w:themeColor="text1"/>
          <w:u w:val="single"/>
          <w14:textFill>
            <w14:solidFill>
              <w14:schemeClr w14:val="tx1"/>
            </w14:solidFill>
          </w14:textFill>
        </w:rPr>
      </w:pPr>
      <w:r>
        <w:rPr>
          <w:rFonts w:ascii="宋体" w:hAnsi="宋体" w:eastAsia="宋体" w:cs="宋体"/>
          <w:color w:val="000000" w:themeColor="text1"/>
          <w:u w:val="single"/>
          <w14:textFill>
            <w14:solidFill>
              <w14:schemeClr w14:val="tx1"/>
            </w14:solidFill>
          </w14:textFill>
        </w:rPr>
        <w:t>浙江警察学院、</w:t>
      </w:r>
      <w:r>
        <w:rPr>
          <w:rFonts w:hint="eastAsia" w:ascii="宋体" w:hAnsi="宋体" w:eastAsia="宋体" w:cs="宋体"/>
          <w:color w:val="000000" w:themeColor="text1"/>
          <w:u w:val="single"/>
          <w:lang w:eastAsia="zh-CN"/>
          <w14:textFill>
            <w14:solidFill>
              <w14:schemeClr w14:val="tx1"/>
            </w14:solidFill>
          </w14:textFill>
        </w:rPr>
        <w:t>耀华建设管理有限公司</w:t>
      </w:r>
      <w:r>
        <w:rPr>
          <w:rFonts w:ascii="宋体" w:hAnsi="宋体" w:eastAsia="宋体" w:cs="宋体"/>
          <w:color w:val="000000" w:themeColor="text1"/>
          <w:u w:val="single"/>
          <w14:textFill>
            <w14:solidFill>
              <w14:schemeClr w14:val="tx1"/>
            </w14:solidFill>
          </w14:textFill>
        </w:rPr>
        <w:t>：</w:t>
      </w:r>
    </w:p>
    <w:p w14:paraId="73E6BC18">
      <w:pPr>
        <w:pStyle w:val="90"/>
        <w:spacing w:line="360" w:lineRule="auto"/>
        <w:ind w:firstLine="420" w:firstLineChars="17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我方参与项目名称【项目编号：】政府采购活动，郑重承诺：</w:t>
      </w:r>
    </w:p>
    <w:p w14:paraId="75CAE3B8">
      <w:pPr>
        <w:pStyle w:val="90"/>
        <w:spacing w:line="360" w:lineRule="auto"/>
        <w:ind w:firstLine="420" w:firstLineChars="17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（一）具备《中华人民共和国政府采购法》第二十二条第一款规定的条件：</w:t>
      </w:r>
    </w:p>
    <w:p w14:paraId="038F058E">
      <w:pPr>
        <w:pStyle w:val="90"/>
        <w:spacing w:line="360" w:lineRule="auto"/>
        <w:ind w:firstLine="420" w:firstLineChars="17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1、具有独立承担民事责任的能力；</w:t>
      </w:r>
    </w:p>
    <w:p w14:paraId="20D4C7DE">
      <w:pPr>
        <w:pStyle w:val="90"/>
        <w:spacing w:line="360" w:lineRule="auto"/>
        <w:ind w:firstLine="420" w:firstLineChars="17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 xml:space="preserve">2、具有良好的商业信誉和健全的财务会计制度； </w:t>
      </w:r>
    </w:p>
    <w:p w14:paraId="1E045ABB">
      <w:pPr>
        <w:pStyle w:val="90"/>
        <w:spacing w:line="360" w:lineRule="auto"/>
        <w:ind w:firstLine="420" w:firstLineChars="17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3、具有履行合同所必需的设备和专业技术能力；</w:t>
      </w:r>
    </w:p>
    <w:p w14:paraId="28196B90">
      <w:pPr>
        <w:pStyle w:val="90"/>
        <w:spacing w:line="360" w:lineRule="auto"/>
        <w:ind w:firstLine="420" w:firstLineChars="17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4、有依法缴纳税收和社会保障资金的良好记录；</w:t>
      </w:r>
    </w:p>
    <w:p w14:paraId="72402C8E">
      <w:pPr>
        <w:pStyle w:val="90"/>
        <w:spacing w:line="360" w:lineRule="auto"/>
        <w:ind w:firstLine="420" w:firstLineChars="17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5、参加政府采购活动前三年内，在经营活动中没有重大违法记录；</w:t>
      </w:r>
    </w:p>
    <w:p w14:paraId="22FA3B19">
      <w:pPr>
        <w:pStyle w:val="90"/>
        <w:spacing w:line="360" w:lineRule="auto"/>
        <w:ind w:firstLine="420" w:firstLineChars="17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6、具有法律、行政法规规定的其他条件。</w:t>
      </w:r>
    </w:p>
    <w:p w14:paraId="74B9FD21">
      <w:pPr>
        <w:pStyle w:val="90"/>
        <w:spacing w:line="360" w:lineRule="auto"/>
        <w:ind w:firstLine="420" w:firstLineChars="17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（二）未被信用中国（www.creditchina.gov.cn)、中国政府采购网（www.ccgp.gov.cn）列入失信被执行人、重大税收违法失信主体、政府采购严重违法失信行为记录名单。</w:t>
      </w:r>
    </w:p>
    <w:p w14:paraId="1E30CD08">
      <w:pPr>
        <w:pStyle w:val="90"/>
        <w:spacing w:line="360" w:lineRule="auto"/>
        <w:ind w:firstLine="420" w:firstLineChars="17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（三）不存在以下情况：</w:t>
      </w:r>
    </w:p>
    <w:p w14:paraId="51367110">
      <w:pPr>
        <w:pStyle w:val="90"/>
        <w:spacing w:line="360" w:lineRule="auto"/>
        <w:ind w:firstLine="420" w:firstLineChars="17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1、单位负责人为同一人或者存在直接控股、管理关系的不同供应商参加同一合同项下的政府采购活动的；</w:t>
      </w:r>
    </w:p>
    <w:p w14:paraId="309C65C1">
      <w:pPr>
        <w:pStyle w:val="90"/>
        <w:spacing w:line="360" w:lineRule="auto"/>
        <w:ind w:firstLine="420" w:firstLineChars="17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2、为采购项目提供整体设计、规范编制或者项目管理、监理、检测等服务后再参加该采购项目的其他采购活动的。</w:t>
      </w:r>
    </w:p>
    <w:p w14:paraId="7AF86903">
      <w:pPr>
        <w:pStyle w:val="29"/>
        <w:tabs>
          <w:tab w:val="right" w:leader="dot" w:pos="9403"/>
        </w:tabs>
        <w:spacing w:line="360" w:lineRule="auto"/>
        <w:rPr>
          <w:rFonts w:ascii="宋体" w:hAnsi="宋体" w:cs="Arial"/>
          <w:color w:val="000000" w:themeColor="text1"/>
          <w:sz w:val="24"/>
          <w:szCs w:val="24"/>
          <w14:textFill>
            <w14:solidFill>
              <w14:schemeClr w14:val="tx1"/>
            </w14:solidFill>
          </w14:textFill>
        </w:rPr>
      </w:pPr>
      <w:bookmarkStart w:id="77" w:name="_Toc2249"/>
      <w:bookmarkStart w:id="78" w:name="_Toc10512"/>
    </w:p>
    <w:p w14:paraId="26E1985E">
      <w:pPr>
        <w:spacing w:line="360" w:lineRule="auto"/>
        <w:rPr>
          <w:rFonts w:ascii="宋体" w:hAnsi="宋体"/>
          <w:color w:val="000000" w:themeColor="text1"/>
          <w:sz w:val="24"/>
          <w:szCs w:val="24"/>
          <w14:textFill>
            <w14:solidFill>
              <w14:schemeClr w14:val="tx1"/>
            </w14:solidFill>
          </w14:textFill>
        </w:rPr>
      </w:pPr>
    </w:p>
    <w:p w14:paraId="379F26CA">
      <w:pPr>
        <w:pStyle w:val="90"/>
        <w:spacing w:line="360" w:lineRule="auto"/>
        <w:rPr>
          <w:rFonts w:ascii="宋体" w:hAnsi="宋体" w:eastAsia="宋体" w:cs="Times New Roman"/>
          <w:color w:val="000000" w:themeColor="text1"/>
          <w14:textFill>
            <w14:solidFill>
              <w14:schemeClr w14:val="tx1"/>
            </w14:solidFill>
          </w14:textFill>
        </w:rPr>
      </w:pPr>
    </w:p>
    <w:p w14:paraId="6F9FE8A6">
      <w:pPr>
        <w:widowControl/>
        <w:spacing w:line="360" w:lineRule="auto"/>
        <w:ind w:firstLine="480" w:firstLineChars="200"/>
        <w:rPr>
          <w:rFonts w:ascii="宋体" w:hAnsi="宋体" w:cs="Arial"/>
          <w:color w:val="000000" w:themeColor="text1"/>
          <w:sz w:val="24"/>
          <w:szCs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lang w:val="zh-CN"/>
          <w14:textFill>
            <w14:solidFill>
              <w14:schemeClr w14:val="tx1"/>
            </w14:solidFill>
          </w14:textFill>
        </w:rPr>
        <w:t>电子签名/公章</w:t>
      </w:r>
      <w:r>
        <w:rPr>
          <w:rFonts w:ascii="宋体" w:hAnsi="宋体" w:cs="宋体"/>
          <w:color w:val="000000" w:themeColor="text1"/>
          <w:kern w:val="0"/>
          <w:sz w:val="24"/>
          <w14:textFill>
            <w14:solidFill>
              <w14:schemeClr w14:val="tx1"/>
            </w14:solidFill>
          </w14:textFill>
        </w:rPr>
        <w:t>）</w:t>
      </w:r>
      <w:r>
        <w:rPr>
          <w:rFonts w:ascii="宋体" w:hAnsi="宋体" w:cs="Arial"/>
          <w:color w:val="000000" w:themeColor="text1"/>
          <w:sz w:val="24"/>
          <w:szCs w:val="24"/>
          <w14:textFill>
            <w14:solidFill>
              <w14:schemeClr w14:val="tx1"/>
            </w14:solidFill>
          </w14:textFill>
        </w:rPr>
        <w:t>：</w:t>
      </w:r>
    </w:p>
    <w:p w14:paraId="64AD1D44">
      <w:pPr>
        <w:widowControl/>
        <w:spacing w:line="360" w:lineRule="auto"/>
        <w:ind w:firstLine="480" w:firstLineChars="200"/>
        <w:rPr>
          <w:rFonts w:ascii="宋体" w:hAnsi="宋体" w:cs="Arial"/>
          <w:color w:val="000000" w:themeColor="text1"/>
          <w:sz w:val="24"/>
          <w:szCs w:val="24"/>
          <w14:textFill>
            <w14:solidFill>
              <w14:schemeClr w14:val="tx1"/>
            </w14:solidFill>
          </w14:textFill>
        </w:rPr>
      </w:pPr>
      <w:r>
        <w:rPr>
          <w:rFonts w:ascii="宋体" w:hAnsi="宋体" w:cs="Arial"/>
          <w:color w:val="000000" w:themeColor="text1"/>
          <w:sz w:val="24"/>
          <w:szCs w:val="24"/>
          <w14:textFill>
            <w14:solidFill>
              <w14:schemeClr w14:val="tx1"/>
            </w14:solidFill>
          </w14:textFill>
        </w:rPr>
        <w:t>日期：</w:t>
      </w:r>
    </w:p>
    <w:p w14:paraId="6048A85F">
      <w:pPr>
        <w:pStyle w:val="42"/>
        <w:ind w:firstLine="480"/>
        <w:rPr>
          <w:rFonts w:ascii="宋体" w:hAnsi="宋体" w:cs="宋体"/>
          <w:color w:val="000000" w:themeColor="text1"/>
          <w:sz w:val="24"/>
          <w14:textFill>
            <w14:solidFill>
              <w14:schemeClr w14:val="tx1"/>
            </w14:solidFill>
          </w14:textFill>
        </w:rPr>
      </w:pPr>
    </w:p>
    <w:p w14:paraId="5E702937">
      <w:pPr>
        <w:snapToGrid w:val="0"/>
        <w:spacing w:line="360" w:lineRule="auto"/>
        <w:ind w:left="570"/>
        <w:jc w:val="center"/>
        <w:outlineLvl w:val="0"/>
        <w:rPr>
          <w:rFonts w:ascii="宋体" w:hAnsi="宋体"/>
          <w:b/>
          <w:color w:val="000000" w:themeColor="text1"/>
          <w:sz w:val="32"/>
          <w:szCs w:val="32"/>
          <w14:textFill>
            <w14:solidFill>
              <w14:schemeClr w14:val="tx1"/>
            </w14:solidFill>
          </w14:textFill>
        </w:rPr>
      </w:pPr>
      <w:r>
        <w:rPr>
          <w:rFonts w:ascii="宋体" w:hAnsi="宋体" w:cs="宋体"/>
          <w:b/>
          <w:color w:val="000000" w:themeColor="text1"/>
          <w:sz w:val="30"/>
          <w:szCs w:val="30"/>
          <w14:textFill>
            <w14:solidFill>
              <w14:schemeClr w14:val="tx1"/>
            </w14:solidFill>
          </w14:textFill>
        </w:rPr>
        <w:br w:type="page"/>
      </w:r>
      <w:bookmarkStart w:id="79" w:name="_Toc19361"/>
      <w:bookmarkStart w:id="80" w:name="_Toc3172"/>
      <w:bookmarkStart w:id="81" w:name="_Toc163423947"/>
      <w:bookmarkStart w:id="82" w:name="_Toc28162"/>
      <w:bookmarkStart w:id="83" w:name="_Toc18889"/>
      <w:bookmarkStart w:id="84" w:name="_Toc23989"/>
      <w:r>
        <w:rPr>
          <w:rFonts w:ascii="宋体" w:hAnsi="宋体"/>
          <w:b/>
          <w:color w:val="000000" w:themeColor="text1"/>
          <w:sz w:val="32"/>
          <w:szCs w:val="32"/>
          <w14:textFill>
            <w14:solidFill>
              <w14:schemeClr w14:val="tx1"/>
            </w14:solidFill>
          </w14:textFill>
        </w:rPr>
        <w:t>二</w:t>
      </w:r>
      <w:r>
        <w:rPr>
          <w:rFonts w:hint="default" w:ascii="宋体" w:hAnsi="宋体"/>
          <w:b/>
          <w:color w:val="000000" w:themeColor="text1"/>
          <w:sz w:val="32"/>
          <w:szCs w:val="32"/>
          <w14:textFill>
            <w14:solidFill>
              <w14:schemeClr w14:val="tx1"/>
            </w14:solidFill>
          </w14:textFill>
        </w:rPr>
        <w:t>、</w:t>
      </w:r>
      <w:bookmarkEnd w:id="79"/>
      <w:bookmarkEnd w:id="80"/>
      <w:r>
        <w:rPr>
          <w:rFonts w:hint="default" w:ascii="宋体" w:hAnsi="宋体"/>
          <w:b/>
          <w:color w:val="000000" w:themeColor="text1"/>
          <w:sz w:val="32"/>
          <w:szCs w:val="32"/>
          <w14:textFill>
            <w14:solidFill>
              <w14:schemeClr w14:val="tx1"/>
            </w14:solidFill>
          </w14:textFill>
        </w:rPr>
        <w:t>中小企业声明函、残疾人福利性单位声明函、属于监狱企业的证明文件（由省级以上监狱管理局、戒毒管理局（含新疆生产建设兵团）出具的属于监狱企业的证明文件</w:t>
      </w:r>
      <w:bookmarkEnd w:id="81"/>
      <w:bookmarkEnd w:id="82"/>
      <w:bookmarkEnd w:id="83"/>
      <w:bookmarkEnd w:id="84"/>
    </w:p>
    <w:p w14:paraId="0FEA019E">
      <w:pPr>
        <w:widowControl/>
        <w:snapToGrid w:val="0"/>
        <w:spacing w:line="360" w:lineRule="auto"/>
        <w:ind w:firstLine="602" w:firstLineChars="200"/>
        <w:jc w:val="center"/>
        <w:rPr>
          <w:rFonts w:ascii="宋体" w:hAnsi="宋体"/>
          <w:b/>
          <w:color w:val="000000" w:themeColor="text1"/>
          <w:kern w:val="0"/>
          <w:sz w:val="30"/>
          <w:szCs w:val="30"/>
          <w14:textFill>
            <w14:solidFill>
              <w14:schemeClr w14:val="tx1"/>
            </w14:solidFill>
          </w14:textFill>
        </w:rPr>
      </w:pPr>
      <w:r>
        <w:rPr>
          <w:rFonts w:ascii="宋体" w:hAnsi="宋体"/>
          <w:b/>
          <w:color w:val="000000" w:themeColor="text1"/>
          <w:kern w:val="0"/>
          <w:sz w:val="30"/>
          <w:szCs w:val="30"/>
          <w14:textFill>
            <w14:solidFill>
              <w14:schemeClr w14:val="tx1"/>
            </w14:solidFill>
          </w14:textFill>
        </w:rPr>
        <w:t>2</w:t>
      </w:r>
      <w:r>
        <w:rPr>
          <w:rFonts w:hint="default" w:ascii="宋体" w:hAnsi="宋体"/>
          <w:b/>
          <w:color w:val="000000" w:themeColor="text1"/>
          <w:kern w:val="0"/>
          <w:sz w:val="30"/>
          <w:szCs w:val="30"/>
          <w14:textFill>
            <w14:solidFill>
              <w14:schemeClr w14:val="tx1"/>
            </w14:solidFill>
          </w14:textFill>
        </w:rPr>
        <w:t>.1中小企业声明函及其相关的充分的证明材料</w:t>
      </w:r>
      <w:r>
        <w:rPr>
          <w:rFonts w:ascii="宋体" w:hAnsi="宋体"/>
          <w:b/>
          <w:color w:val="000000" w:themeColor="text1"/>
          <w:kern w:val="0"/>
          <w:sz w:val="30"/>
          <w:szCs w:val="30"/>
          <w14:textFill>
            <w14:solidFill>
              <w14:schemeClr w14:val="tx1"/>
            </w14:solidFill>
          </w14:textFill>
        </w:rPr>
        <w:t>（如有）</w:t>
      </w:r>
    </w:p>
    <w:p w14:paraId="1F4CCDB0">
      <w:pPr>
        <w:autoSpaceDE w:val="0"/>
        <w:autoSpaceDN w:val="0"/>
        <w:adjustRightInd w:val="0"/>
        <w:spacing w:before="240" w:beforeLines="100" w:after="240" w:afterLines="100" w:line="360" w:lineRule="auto"/>
        <w:jc w:val="center"/>
        <w:rPr>
          <w:rFonts w:ascii="宋体" w:hAnsi="宋体"/>
          <w:color w:val="000000" w:themeColor="text1"/>
          <w:kern w:val="0"/>
          <w:sz w:val="24"/>
          <w14:textFill>
            <w14:solidFill>
              <w14:schemeClr w14:val="tx1"/>
            </w14:solidFill>
          </w14:textFill>
        </w:rPr>
      </w:pPr>
      <w:r>
        <w:rPr>
          <w:rFonts w:hint="default" w:ascii="宋体" w:hAnsi="宋体"/>
          <w:b/>
          <w:color w:val="000000" w:themeColor="text1"/>
          <w:kern w:val="0"/>
          <w:sz w:val="24"/>
          <w14:textFill>
            <w14:solidFill>
              <w14:schemeClr w14:val="tx1"/>
            </w14:solidFill>
          </w14:textFill>
        </w:rPr>
        <w:t>中小企业声明函（货物</w:t>
      </w:r>
      <w:r>
        <w:rPr>
          <w:rFonts w:hint="default" w:ascii="宋体" w:hAnsi="宋体"/>
          <w:color w:val="000000" w:themeColor="text1"/>
          <w:kern w:val="0"/>
          <w:sz w:val="24"/>
          <w14:textFill>
            <w14:solidFill>
              <w14:schemeClr w14:val="tx1"/>
            </w14:solidFill>
          </w14:textFill>
        </w:rPr>
        <w:t>）</w:t>
      </w:r>
    </w:p>
    <w:p w14:paraId="607B90C2">
      <w:pPr>
        <w:autoSpaceDE w:val="0"/>
        <w:autoSpaceDN w:val="0"/>
        <w:adjustRightInd w:val="0"/>
        <w:spacing w:line="360" w:lineRule="auto"/>
        <w:ind w:right="157" w:firstLine="642"/>
        <w:jc w:val="left"/>
        <w:rPr>
          <w:rFonts w:ascii="宋体" w:hAnsi="宋体"/>
          <w:color w:val="000000" w:themeColor="text1"/>
          <w:kern w:val="0"/>
          <w:sz w:val="24"/>
          <w14:textFill>
            <w14:solidFill>
              <w14:schemeClr w14:val="tx1"/>
            </w14:solidFill>
          </w14:textFill>
        </w:rPr>
      </w:pPr>
      <w:r>
        <w:rPr>
          <w:rFonts w:hint="default" w:ascii="宋体" w:hAnsi="宋体"/>
          <w:color w:val="000000" w:themeColor="text1"/>
          <w:kern w:val="0"/>
          <w:sz w:val="24"/>
          <w14:textFill>
            <w14:solidFill>
              <w14:schemeClr w14:val="tx1"/>
            </w14:solidFill>
          </w14:textFill>
        </w:rPr>
        <w:t>本公司（联合体）郑重声明，根据《政府采购促进中小企业发展管理办法》（财库 ﹝2020﹞46号）的规定，本公司参加</w:t>
      </w:r>
      <w:r>
        <w:rPr>
          <w:rFonts w:hint="eastAsia" w:ascii="宋体" w:hAnsi="宋体"/>
          <w:color w:val="000000" w:themeColor="text1"/>
          <w:kern w:val="0"/>
          <w:sz w:val="24"/>
          <w:u w:val="single"/>
          <w:lang w:val="en-US" w:eastAsia="zh-CN"/>
          <w14:textFill>
            <w14:solidFill>
              <w14:schemeClr w14:val="tx1"/>
            </w14:solidFill>
          </w14:textFill>
        </w:rPr>
        <w:t>浙江警察学院</w:t>
      </w:r>
      <w:r>
        <w:rPr>
          <w:rFonts w:hint="default" w:ascii="宋体" w:hAnsi="宋体"/>
          <w:color w:val="000000" w:themeColor="text1"/>
          <w:kern w:val="0"/>
          <w:sz w:val="24"/>
          <w14:textFill>
            <w14:solidFill>
              <w14:schemeClr w14:val="tx1"/>
            </w14:solidFill>
          </w14:textFill>
        </w:rPr>
        <w:t>的</w:t>
      </w:r>
      <w:r>
        <w:rPr>
          <w:rFonts w:hint="default" w:ascii="宋体" w:hAnsi="宋体"/>
          <w:color w:val="000000" w:themeColor="text1"/>
          <w:kern w:val="0"/>
          <w:sz w:val="24"/>
          <w:u w:val="single"/>
          <w:lang w:eastAsia="zh-CN"/>
          <w14:textFill>
            <w14:solidFill>
              <w14:schemeClr w14:val="tx1"/>
            </w14:solidFill>
          </w14:textFill>
        </w:rPr>
        <w:t>浙江省公安特警训练基地2025年训练基础耗材采购项</w:t>
      </w:r>
      <w:r>
        <w:rPr>
          <w:rFonts w:hint="default" w:ascii="宋体" w:hAnsi="宋体"/>
          <w:color w:val="000000" w:themeColor="text1"/>
          <w:kern w:val="0"/>
          <w:sz w:val="24"/>
          <w:u w:val="single"/>
          <w:lang w:val="en-US" w:eastAsia="zh-CN"/>
          <w14:textFill>
            <w14:solidFill>
              <w14:schemeClr w14:val="tx1"/>
            </w14:solidFill>
          </w14:textFill>
        </w:rPr>
        <w:t>目</w:t>
      </w:r>
      <w:r>
        <w:rPr>
          <w:rFonts w:hint="default" w:ascii="宋体" w:hAnsi="宋体"/>
          <w:color w:val="000000" w:themeColor="text1"/>
          <w:kern w:val="0"/>
          <w:sz w:val="24"/>
          <w14:textFill>
            <w14:solidFill>
              <w14:schemeClr w14:val="tx1"/>
            </w14:solidFill>
          </w14:textFill>
        </w:rPr>
        <w:t xml:space="preserve">采购活动，提供的货物全部由符合政策要求的中小企业制造。相关企业（含联合体中的中小企业、签订分包意向协议的中小企业）的具体情况如下： </w:t>
      </w:r>
    </w:p>
    <w:p w14:paraId="7F6D48AD">
      <w:pPr>
        <w:pStyle w:val="91"/>
        <w:spacing w:line="360" w:lineRule="auto"/>
        <w:ind w:firstLine="600" w:firstLineChars="250"/>
        <w:rPr>
          <w:rFonts w:hint="eastAsia" w:ascii="宋体" w:hAnsi="宋体" w:eastAsia="宋体"/>
          <w:color w:val="000000" w:themeColor="text1"/>
          <w14:textFill>
            <w14:solidFill>
              <w14:schemeClr w14:val="tx1"/>
            </w14:solidFill>
          </w14:textFill>
        </w:rPr>
      </w:pPr>
      <w:r>
        <w:rPr>
          <w:rFonts w:hint="eastAsia" w:ascii="宋体" w:hAnsi="宋体" w:eastAsia="宋体" w:cs="宋体"/>
          <w:i w:val="0"/>
          <w:iCs w:val="0"/>
          <w:color w:val="000000"/>
          <w:kern w:val="0"/>
          <w:sz w:val="24"/>
          <w:szCs w:val="24"/>
          <w:u w:val="single"/>
          <w:lang w:val="en-US" w:eastAsia="zh-CN" w:bidi="ar"/>
        </w:rPr>
        <w:t>圆形人质钢板靶（大）</w:t>
      </w:r>
      <w:r>
        <w:rPr>
          <w:rFonts w:ascii="宋体" w:hAnsi="宋体" w:eastAsia="宋体"/>
          <w:color w:val="000000" w:themeColor="text1"/>
          <w14:textFill>
            <w14:solidFill>
              <w14:schemeClr w14:val="tx1"/>
            </w14:solidFill>
          </w14:textFill>
        </w:rPr>
        <w:t>，属于</w:t>
      </w:r>
      <w:r>
        <w:rPr>
          <w:rFonts w:hint="eastAsia" w:ascii="宋体" w:hAnsi="宋体" w:eastAsia="宋体"/>
          <w:color w:val="000000" w:themeColor="text1"/>
          <w:u w:val="single"/>
          <w:lang w:val="en-US" w:eastAsia="zh-CN"/>
          <w14:textFill>
            <w14:solidFill>
              <w14:schemeClr w14:val="tx1"/>
            </w14:solidFill>
          </w14:textFill>
        </w:rPr>
        <w:t>工业</w:t>
      </w:r>
      <w:r>
        <w:rPr>
          <w:rFonts w:ascii="宋体" w:hAnsi="宋体" w:eastAsia="宋体"/>
          <w:color w:val="000000" w:themeColor="text1"/>
          <w:u w:val="single"/>
          <w14:textFill>
            <w14:solidFill>
              <w14:schemeClr w14:val="tx1"/>
            </w14:solidFill>
          </w14:textFill>
        </w:rPr>
        <w:t>行业</w:t>
      </w:r>
      <w:r>
        <w:rPr>
          <w:rFonts w:ascii="宋体" w:hAnsi="宋体" w:eastAsia="宋体"/>
          <w:color w:val="000000" w:themeColor="text1"/>
          <w14:textFill>
            <w14:solidFill>
              <w14:schemeClr w14:val="tx1"/>
            </w14:solidFill>
          </w14:textFill>
        </w:rPr>
        <w:t>；制造商为</w:t>
      </w:r>
      <w:r>
        <w:rPr>
          <w:rFonts w:ascii="宋体" w:hAnsi="宋体" w:eastAsia="宋体"/>
          <w:color w:val="000000" w:themeColor="text1"/>
          <w:u w:val="single"/>
          <w14:textFill>
            <w14:solidFill>
              <w14:schemeClr w14:val="tx1"/>
            </w14:solidFill>
          </w14:textFill>
        </w:rPr>
        <w:t>（企业名称）</w:t>
      </w:r>
      <w:r>
        <w:rPr>
          <w:rFonts w:ascii="宋体" w:hAnsi="宋体" w:eastAsia="宋体"/>
          <w:color w:val="000000" w:themeColor="text1"/>
          <w14:textFill>
            <w14:solidFill>
              <w14:schemeClr w14:val="tx1"/>
            </w14:solidFill>
          </w14:textFill>
        </w:rPr>
        <w:t>，从业人员人，营业收入为万元，资产总额为万元</w:t>
      </w:r>
      <w:r>
        <w:rPr>
          <w:rStyle w:val="51"/>
          <w:rFonts w:hint="eastAsia" w:ascii="宋体" w:hAnsi="宋体" w:eastAsia="宋体"/>
          <w:color w:val="000000" w:themeColor="text1"/>
          <w14:textFill>
            <w14:solidFill>
              <w14:schemeClr w14:val="tx1"/>
            </w14:solidFill>
          </w14:textFill>
        </w:rPr>
        <w:footnoteReference w:id="0"/>
      </w:r>
      <w:r>
        <w:rPr>
          <w:rFonts w:ascii="宋体" w:hAnsi="宋体" w:eastAsia="宋体"/>
          <w:color w:val="000000" w:themeColor="text1"/>
          <w14:textFill>
            <w14:solidFill>
              <w14:schemeClr w14:val="tx1"/>
            </w14:solidFill>
          </w14:textFill>
        </w:rPr>
        <w:t>，属于</w:t>
      </w:r>
      <w:r>
        <w:rPr>
          <w:rFonts w:ascii="宋体" w:hAnsi="宋体" w:eastAsia="宋体"/>
          <w:color w:val="000000" w:themeColor="text1"/>
          <w:u w:val="single"/>
          <w14:textFill>
            <w14:solidFill>
              <w14:schemeClr w14:val="tx1"/>
            </w14:solidFill>
          </w14:textFill>
        </w:rPr>
        <w:t>（</w:t>
      </w:r>
      <w:r>
        <w:rPr>
          <w:rFonts w:hint="eastAsia" w:ascii="宋体" w:hAnsi="宋体" w:eastAsia="宋体"/>
          <w:color w:val="000000" w:themeColor="text1"/>
          <w14:textFill>
            <w14:solidFill>
              <w14:schemeClr w14:val="tx1"/>
            </w14:solidFill>
          </w14:textFill>
        </w:rPr>
        <w:t>三选一：</w:t>
      </w:r>
      <w:r>
        <w:rPr>
          <w:rFonts w:ascii="宋体" w:hAnsi="宋体" w:eastAsia="宋体"/>
          <w:color w:val="000000" w:themeColor="text1"/>
          <w:u w:val="single"/>
          <w14:textFill>
            <w14:solidFill>
              <w14:schemeClr w14:val="tx1"/>
            </w14:solidFill>
          </w14:textFill>
        </w:rPr>
        <w:t>中型企业、小型企业、微型企业）</w:t>
      </w:r>
      <w:r>
        <w:rPr>
          <w:rFonts w:ascii="宋体" w:hAnsi="宋体" w:eastAsia="宋体"/>
          <w:color w:val="000000" w:themeColor="text1"/>
          <w14:textFill>
            <w14:solidFill>
              <w14:schemeClr w14:val="tx1"/>
            </w14:solidFill>
          </w14:textFill>
        </w:rPr>
        <w:t>；</w:t>
      </w:r>
    </w:p>
    <w:p w14:paraId="1E8A0BC3">
      <w:pPr>
        <w:pStyle w:val="91"/>
        <w:spacing w:line="360" w:lineRule="auto"/>
        <w:ind w:firstLine="600" w:firstLineChars="2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14:textFill>
            <w14:solidFill>
              <w14:schemeClr w14:val="tx1"/>
            </w14:solidFill>
          </w14:textFill>
        </w:rPr>
        <w:t>，属于</w:t>
      </w:r>
      <w:r>
        <w:rPr>
          <w:rFonts w:hint="eastAsia" w:ascii="宋体" w:hAnsi="宋体" w:eastAsia="宋体"/>
          <w:color w:val="000000" w:themeColor="text1"/>
          <w:u w:val="single"/>
          <w:lang w:val="en-US" w:eastAsia="zh-CN"/>
          <w14:textFill>
            <w14:solidFill>
              <w14:schemeClr w14:val="tx1"/>
            </w14:solidFill>
          </w14:textFill>
        </w:rPr>
        <w:t>工业</w:t>
      </w:r>
      <w:r>
        <w:rPr>
          <w:rFonts w:ascii="宋体" w:hAnsi="宋体" w:eastAsia="宋体"/>
          <w:color w:val="000000" w:themeColor="text1"/>
          <w:u w:val="single"/>
          <w14:textFill>
            <w14:solidFill>
              <w14:schemeClr w14:val="tx1"/>
            </w14:solidFill>
          </w14:textFill>
        </w:rPr>
        <w:t>行业</w:t>
      </w:r>
      <w:r>
        <w:rPr>
          <w:rFonts w:ascii="宋体" w:hAnsi="宋体" w:eastAsia="宋体"/>
          <w:color w:val="000000" w:themeColor="text1"/>
          <w14:textFill>
            <w14:solidFill>
              <w14:schemeClr w14:val="tx1"/>
            </w14:solidFill>
          </w14:textFill>
        </w:rPr>
        <w:t>；制造商为</w:t>
      </w:r>
      <w:r>
        <w:rPr>
          <w:rFonts w:ascii="宋体" w:hAnsi="宋体" w:eastAsia="宋体"/>
          <w:color w:val="000000" w:themeColor="text1"/>
          <w:u w:val="single"/>
          <w14:textFill>
            <w14:solidFill>
              <w14:schemeClr w14:val="tx1"/>
            </w14:solidFill>
          </w14:textFill>
        </w:rPr>
        <w:t>（企业名称）</w:t>
      </w:r>
      <w:r>
        <w:rPr>
          <w:rFonts w:ascii="宋体" w:hAnsi="宋体" w:eastAsia="宋体"/>
          <w:color w:val="000000" w:themeColor="text1"/>
          <w14:textFill>
            <w14:solidFill>
              <w14:schemeClr w14:val="tx1"/>
            </w14:solidFill>
          </w14:textFill>
        </w:rPr>
        <w:t>，从业人员人，营业收入为万元，资产总额为万元，属于</w:t>
      </w:r>
      <w:r>
        <w:rPr>
          <w:rFonts w:ascii="宋体" w:hAnsi="宋体" w:eastAsia="宋体"/>
          <w:color w:val="000000" w:themeColor="text1"/>
          <w:u w:val="single"/>
          <w14:textFill>
            <w14:solidFill>
              <w14:schemeClr w14:val="tx1"/>
            </w14:solidFill>
          </w14:textFill>
        </w:rPr>
        <w:t>（</w:t>
      </w:r>
      <w:r>
        <w:rPr>
          <w:rFonts w:hint="eastAsia" w:ascii="宋体" w:hAnsi="宋体" w:eastAsia="宋体"/>
          <w:color w:val="000000" w:themeColor="text1"/>
          <w14:textFill>
            <w14:solidFill>
              <w14:schemeClr w14:val="tx1"/>
            </w14:solidFill>
          </w14:textFill>
        </w:rPr>
        <w:t>三选一：</w:t>
      </w:r>
      <w:r>
        <w:rPr>
          <w:rFonts w:ascii="宋体" w:hAnsi="宋体" w:eastAsia="宋体"/>
          <w:color w:val="000000" w:themeColor="text1"/>
          <w:u w:val="single"/>
          <w14:textFill>
            <w14:solidFill>
              <w14:schemeClr w14:val="tx1"/>
            </w14:solidFill>
          </w14:textFill>
        </w:rPr>
        <w:t>中型企业、小型企业、微型企业）</w:t>
      </w:r>
      <w:r>
        <w:rPr>
          <w:rFonts w:ascii="宋体" w:hAnsi="宋体" w:eastAsia="宋体"/>
          <w:color w:val="000000" w:themeColor="text1"/>
          <w14:textFill>
            <w14:solidFill>
              <w14:schemeClr w14:val="tx1"/>
            </w14:solidFill>
          </w14:textFill>
        </w:rPr>
        <w:t>；</w:t>
      </w:r>
    </w:p>
    <w:p w14:paraId="30F1F582">
      <w:pPr>
        <w:pStyle w:val="91"/>
        <w:spacing w:line="360" w:lineRule="auto"/>
        <w:ind w:firstLine="600" w:firstLineChars="2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14:textFill>
            <w14:solidFill>
              <w14:schemeClr w14:val="tx1"/>
            </w14:solidFill>
          </w14:textFill>
        </w:rPr>
        <w:t xml:space="preserve">，属于 </w:t>
      </w:r>
      <w:r>
        <w:rPr>
          <w:rFonts w:hint="eastAsia"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u w:val="single"/>
          <w14:textFill>
            <w14:solidFill>
              <w14:schemeClr w14:val="tx1"/>
            </w14:solidFill>
          </w14:textFill>
        </w:rPr>
        <w:t xml:space="preserve"> 行业</w:t>
      </w:r>
      <w:r>
        <w:rPr>
          <w:rFonts w:ascii="宋体" w:hAnsi="宋体" w:eastAsia="宋体"/>
          <w:color w:val="000000" w:themeColor="text1"/>
          <w14:textFill>
            <w14:solidFill>
              <w14:schemeClr w14:val="tx1"/>
            </w14:solidFill>
          </w14:textFill>
        </w:rPr>
        <w:t>；制造商为</w:t>
      </w:r>
      <w:r>
        <w:rPr>
          <w:rFonts w:ascii="宋体" w:hAnsi="宋体" w:eastAsia="宋体"/>
          <w:color w:val="000000" w:themeColor="text1"/>
          <w:u w:val="single"/>
          <w14:textFill>
            <w14:solidFill>
              <w14:schemeClr w14:val="tx1"/>
            </w14:solidFill>
          </w14:textFill>
        </w:rPr>
        <w:t>（企业名称）</w:t>
      </w:r>
      <w:r>
        <w:rPr>
          <w:rFonts w:ascii="宋体" w:hAnsi="宋体" w:eastAsia="宋体"/>
          <w:color w:val="000000" w:themeColor="text1"/>
          <w14:textFill>
            <w14:solidFill>
              <w14:schemeClr w14:val="tx1"/>
            </w14:solidFill>
          </w14:textFill>
        </w:rPr>
        <w:t>，从业人员人，营业收入为万元，资产总额为万元，属于</w:t>
      </w:r>
      <w:r>
        <w:rPr>
          <w:rFonts w:ascii="宋体" w:hAnsi="宋体" w:eastAsia="宋体"/>
          <w:color w:val="000000" w:themeColor="text1"/>
          <w:u w:val="single"/>
          <w14:textFill>
            <w14:solidFill>
              <w14:schemeClr w14:val="tx1"/>
            </w14:solidFill>
          </w14:textFill>
        </w:rPr>
        <w:t>（</w:t>
      </w:r>
      <w:r>
        <w:rPr>
          <w:rFonts w:hint="eastAsia" w:ascii="宋体" w:hAnsi="宋体" w:eastAsia="宋体"/>
          <w:color w:val="000000" w:themeColor="text1"/>
          <w14:textFill>
            <w14:solidFill>
              <w14:schemeClr w14:val="tx1"/>
            </w14:solidFill>
          </w14:textFill>
        </w:rPr>
        <w:t>三选一：</w:t>
      </w:r>
      <w:r>
        <w:rPr>
          <w:rFonts w:ascii="宋体" w:hAnsi="宋体" w:eastAsia="宋体"/>
          <w:color w:val="000000" w:themeColor="text1"/>
          <w:u w:val="single"/>
          <w14:textFill>
            <w14:solidFill>
              <w14:schemeClr w14:val="tx1"/>
            </w14:solidFill>
          </w14:textFill>
        </w:rPr>
        <w:t>中型企业、小型企业、微型企业）</w:t>
      </w:r>
      <w:r>
        <w:rPr>
          <w:rFonts w:ascii="宋体" w:hAnsi="宋体" w:eastAsia="宋体"/>
          <w:color w:val="000000" w:themeColor="text1"/>
          <w14:textFill>
            <w14:solidFill>
              <w14:schemeClr w14:val="tx1"/>
            </w14:solidFill>
          </w14:textFill>
        </w:rPr>
        <w:t>；</w:t>
      </w:r>
    </w:p>
    <w:p w14:paraId="4D644282">
      <w:pPr>
        <w:pStyle w:val="91"/>
        <w:spacing w:line="360" w:lineRule="auto"/>
        <w:ind w:firstLine="600" w:firstLineChars="2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14:textFill>
            <w14:solidFill>
              <w14:schemeClr w14:val="tx1"/>
            </w14:solidFill>
          </w14:textFill>
        </w:rPr>
        <w:t xml:space="preserve">，属于 </w:t>
      </w:r>
      <w:r>
        <w:rPr>
          <w:rFonts w:hint="eastAsia"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u w:val="single"/>
          <w14:textFill>
            <w14:solidFill>
              <w14:schemeClr w14:val="tx1"/>
            </w14:solidFill>
          </w14:textFill>
        </w:rPr>
        <w:t xml:space="preserve"> 行业</w:t>
      </w:r>
      <w:r>
        <w:rPr>
          <w:rFonts w:ascii="宋体" w:hAnsi="宋体" w:eastAsia="宋体"/>
          <w:color w:val="000000" w:themeColor="text1"/>
          <w14:textFill>
            <w14:solidFill>
              <w14:schemeClr w14:val="tx1"/>
            </w14:solidFill>
          </w14:textFill>
        </w:rPr>
        <w:t>；制造商为</w:t>
      </w:r>
      <w:r>
        <w:rPr>
          <w:rFonts w:ascii="宋体" w:hAnsi="宋体" w:eastAsia="宋体"/>
          <w:color w:val="000000" w:themeColor="text1"/>
          <w:u w:val="single"/>
          <w14:textFill>
            <w14:solidFill>
              <w14:schemeClr w14:val="tx1"/>
            </w14:solidFill>
          </w14:textFill>
        </w:rPr>
        <w:t>（企业名称）</w:t>
      </w:r>
      <w:r>
        <w:rPr>
          <w:rFonts w:ascii="宋体" w:hAnsi="宋体" w:eastAsia="宋体"/>
          <w:color w:val="000000" w:themeColor="text1"/>
          <w14:textFill>
            <w14:solidFill>
              <w14:schemeClr w14:val="tx1"/>
            </w14:solidFill>
          </w14:textFill>
        </w:rPr>
        <w:t>，从业人员人，营业收入为万元，资产总额为万元，属于</w:t>
      </w:r>
      <w:r>
        <w:rPr>
          <w:rFonts w:ascii="宋体" w:hAnsi="宋体" w:eastAsia="宋体"/>
          <w:color w:val="000000" w:themeColor="text1"/>
          <w:u w:val="single"/>
          <w14:textFill>
            <w14:solidFill>
              <w14:schemeClr w14:val="tx1"/>
            </w14:solidFill>
          </w14:textFill>
        </w:rPr>
        <w:t>（</w:t>
      </w:r>
      <w:r>
        <w:rPr>
          <w:rFonts w:hint="eastAsia" w:ascii="宋体" w:hAnsi="宋体" w:eastAsia="宋体"/>
          <w:color w:val="000000" w:themeColor="text1"/>
          <w14:textFill>
            <w14:solidFill>
              <w14:schemeClr w14:val="tx1"/>
            </w14:solidFill>
          </w14:textFill>
        </w:rPr>
        <w:t>三选一：</w:t>
      </w:r>
      <w:r>
        <w:rPr>
          <w:rFonts w:ascii="宋体" w:hAnsi="宋体" w:eastAsia="宋体"/>
          <w:color w:val="000000" w:themeColor="text1"/>
          <w:u w:val="single"/>
          <w14:textFill>
            <w14:solidFill>
              <w14:schemeClr w14:val="tx1"/>
            </w14:solidFill>
          </w14:textFill>
        </w:rPr>
        <w:t>中型企业、小型企业、微型企业）</w:t>
      </w:r>
      <w:r>
        <w:rPr>
          <w:rFonts w:ascii="宋体" w:hAnsi="宋体" w:eastAsia="宋体"/>
          <w:color w:val="000000" w:themeColor="text1"/>
          <w14:textFill>
            <w14:solidFill>
              <w14:schemeClr w14:val="tx1"/>
            </w14:solidFill>
          </w14:textFill>
        </w:rPr>
        <w:t>；</w:t>
      </w:r>
    </w:p>
    <w:p w14:paraId="1A585D9B">
      <w:pPr>
        <w:pStyle w:val="91"/>
        <w:spacing w:line="360" w:lineRule="auto"/>
        <w:ind w:firstLine="600" w:firstLineChars="2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14:textFill>
            <w14:solidFill>
              <w14:schemeClr w14:val="tx1"/>
            </w14:solidFill>
          </w14:textFill>
        </w:rPr>
        <w:t xml:space="preserve">，属于 </w:t>
      </w:r>
      <w:r>
        <w:rPr>
          <w:rFonts w:hint="eastAsia" w:ascii="宋体" w:hAnsi="宋体" w:eastAsia="宋体"/>
          <w:color w:val="000000" w:themeColor="text1"/>
          <w:u w:val="single"/>
          <w14:textFill>
            <w14:solidFill>
              <w14:schemeClr w14:val="tx1"/>
            </w14:solidFill>
          </w14:textFill>
        </w:rPr>
        <w:t xml:space="preserve"> </w:t>
      </w:r>
      <w:r>
        <w:rPr>
          <w:rFonts w:ascii="宋体" w:hAnsi="宋体" w:eastAsia="宋体"/>
          <w:color w:val="000000" w:themeColor="text1"/>
          <w:u w:val="single"/>
          <w14:textFill>
            <w14:solidFill>
              <w14:schemeClr w14:val="tx1"/>
            </w14:solidFill>
          </w14:textFill>
        </w:rPr>
        <w:t xml:space="preserve"> 行业</w:t>
      </w:r>
      <w:r>
        <w:rPr>
          <w:rFonts w:ascii="宋体" w:hAnsi="宋体" w:eastAsia="宋体"/>
          <w:color w:val="000000" w:themeColor="text1"/>
          <w14:textFill>
            <w14:solidFill>
              <w14:schemeClr w14:val="tx1"/>
            </w14:solidFill>
          </w14:textFill>
        </w:rPr>
        <w:t>；制造商为</w:t>
      </w:r>
      <w:r>
        <w:rPr>
          <w:rFonts w:ascii="宋体" w:hAnsi="宋体" w:eastAsia="宋体"/>
          <w:color w:val="000000" w:themeColor="text1"/>
          <w:u w:val="single"/>
          <w14:textFill>
            <w14:solidFill>
              <w14:schemeClr w14:val="tx1"/>
            </w14:solidFill>
          </w14:textFill>
        </w:rPr>
        <w:t>（企业名称）</w:t>
      </w:r>
      <w:r>
        <w:rPr>
          <w:rFonts w:ascii="宋体" w:hAnsi="宋体" w:eastAsia="宋体"/>
          <w:color w:val="000000" w:themeColor="text1"/>
          <w14:textFill>
            <w14:solidFill>
              <w14:schemeClr w14:val="tx1"/>
            </w14:solidFill>
          </w14:textFill>
        </w:rPr>
        <w:t>，从业人员人，营业收入为万元，资产总额为万元，属于</w:t>
      </w:r>
      <w:r>
        <w:rPr>
          <w:rFonts w:ascii="宋体" w:hAnsi="宋体" w:eastAsia="宋体"/>
          <w:color w:val="000000" w:themeColor="text1"/>
          <w:u w:val="single"/>
          <w14:textFill>
            <w14:solidFill>
              <w14:schemeClr w14:val="tx1"/>
            </w14:solidFill>
          </w14:textFill>
        </w:rPr>
        <w:t>（</w:t>
      </w:r>
      <w:r>
        <w:rPr>
          <w:rFonts w:hint="eastAsia" w:ascii="宋体" w:hAnsi="宋体" w:eastAsia="宋体"/>
          <w:color w:val="000000" w:themeColor="text1"/>
          <w14:textFill>
            <w14:solidFill>
              <w14:schemeClr w14:val="tx1"/>
            </w14:solidFill>
          </w14:textFill>
        </w:rPr>
        <w:t>三选一：</w:t>
      </w:r>
      <w:r>
        <w:rPr>
          <w:rFonts w:ascii="宋体" w:hAnsi="宋体" w:eastAsia="宋体"/>
          <w:color w:val="000000" w:themeColor="text1"/>
          <w:u w:val="single"/>
          <w14:textFill>
            <w14:solidFill>
              <w14:schemeClr w14:val="tx1"/>
            </w14:solidFill>
          </w14:textFill>
        </w:rPr>
        <w:t>中型企业、小型企业、微型企业）</w:t>
      </w:r>
      <w:r>
        <w:rPr>
          <w:rFonts w:ascii="宋体" w:hAnsi="宋体" w:eastAsia="宋体"/>
          <w:color w:val="000000" w:themeColor="text1"/>
          <w14:textFill>
            <w14:solidFill>
              <w14:schemeClr w14:val="tx1"/>
            </w14:solidFill>
          </w14:textFill>
        </w:rPr>
        <w:t>；</w:t>
      </w:r>
    </w:p>
    <w:p w14:paraId="4B0BB7C2">
      <w:pPr>
        <w:pStyle w:val="115"/>
        <w:spacing w:line="360" w:lineRule="auto"/>
        <w:ind w:right="157" w:firstLine="642"/>
        <w:rPr>
          <w:rFonts w:ascii="宋体" w:hAnsi="宋体" w:eastAsia="宋体"/>
          <w:b/>
          <w:bCs/>
          <w:color w:val="000000" w:themeColor="text1"/>
          <w:highlight w:val="none"/>
          <w14:textFill>
            <w14:solidFill>
              <w14:schemeClr w14:val="tx1"/>
            </w14:solidFill>
          </w14:textFill>
        </w:rPr>
      </w:pPr>
      <w:r>
        <w:rPr>
          <w:rFonts w:ascii="宋体" w:hAnsi="宋体" w:eastAsia="宋体"/>
          <w:b/>
          <w:bCs/>
          <w:color w:val="000000" w:themeColor="text1"/>
          <w:highlight w:val="none"/>
          <w14:textFill>
            <w14:solidFill>
              <w14:schemeClr w14:val="tx1"/>
            </w14:solidFill>
          </w14:textFill>
        </w:rPr>
        <w:t>……（按采购清单逐一填写）</w:t>
      </w:r>
    </w:p>
    <w:p w14:paraId="1B956D03">
      <w:pPr>
        <w:pStyle w:val="125"/>
        <w:spacing w:line="360" w:lineRule="auto"/>
        <w:ind w:firstLine="480" w:firstLineChars="20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以上企业，不属于大企业的分支机构，不存在控股股东为大企业的情形，也不存在与大企业的负责人为同一人的情形。</w:t>
      </w:r>
    </w:p>
    <w:p w14:paraId="4E83D645">
      <w:pPr>
        <w:pStyle w:val="125"/>
        <w:spacing w:line="360" w:lineRule="auto"/>
        <w:ind w:firstLine="480" w:firstLineChars="20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本企业对上述声明内容的真实性负责。如有虚假，将依法承担相应责任。</w:t>
      </w:r>
    </w:p>
    <w:p w14:paraId="32BFE82A">
      <w:pPr>
        <w:pStyle w:val="91"/>
        <w:rPr>
          <w:rFonts w:hint="eastAsia" w:ascii="宋体" w:hAnsi="宋体" w:eastAsia="宋体"/>
          <w:color w:val="000000" w:themeColor="text1"/>
          <w14:textFill>
            <w14:solidFill>
              <w14:schemeClr w14:val="tx1"/>
            </w14:solidFill>
          </w14:textFill>
        </w:rPr>
      </w:pPr>
    </w:p>
    <w:p w14:paraId="073A5799">
      <w:pPr>
        <w:autoSpaceDE w:val="0"/>
        <w:autoSpaceDN w:val="0"/>
        <w:adjustRightInd w:val="0"/>
        <w:spacing w:line="360" w:lineRule="auto"/>
        <w:ind w:left="3200" w:firstLine="720"/>
        <w:jc w:val="left"/>
        <w:rPr>
          <w:rFonts w:ascii="宋体" w:hAnsi="宋体"/>
          <w:color w:val="000000" w:themeColor="text1"/>
          <w:kern w:val="0"/>
          <w:sz w:val="24"/>
          <w14:textFill>
            <w14:solidFill>
              <w14:schemeClr w14:val="tx1"/>
            </w14:solidFill>
          </w14:textFill>
        </w:rPr>
      </w:pPr>
    </w:p>
    <w:p w14:paraId="643F2EDE">
      <w:pPr>
        <w:autoSpaceDE w:val="0"/>
        <w:autoSpaceDN w:val="0"/>
        <w:adjustRightInd w:val="0"/>
        <w:spacing w:line="360" w:lineRule="auto"/>
        <w:ind w:left="3200" w:firstLine="720"/>
        <w:jc w:val="left"/>
        <w:rPr>
          <w:rFonts w:ascii="宋体" w:hAnsi="宋体"/>
          <w:color w:val="000000" w:themeColor="text1"/>
          <w:kern w:val="0"/>
          <w:sz w:val="24"/>
          <w14:textFill>
            <w14:solidFill>
              <w14:schemeClr w14:val="tx1"/>
            </w14:solidFill>
          </w14:textFill>
        </w:rPr>
      </w:pPr>
    </w:p>
    <w:p w14:paraId="66F5F3E1">
      <w:pPr>
        <w:autoSpaceDE w:val="0"/>
        <w:autoSpaceDN w:val="0"/>
        <w:adjustRightInd w:val="0"/>
        <w:spacing w:line="360" w:lineRule="auto"/>
        <w:ind w:left="3200" w:firstLine="72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供应商（</w:t>
      </w:r>
      <w:r>
        <w:rPr>
          <w:rFonts w:ascii="宋体" w:hAnsi="宋体"/>
          <w:color w:val="000000" w:themeColor="text1"/>
          <w:kern w:val="0"/>
          <w:sz w:val="24"/>
          <w:lang w:val="zh-CN"/>
          <w14:textFill>
            <w14:solidFill>
              <w14:schemeClr w14:val="tx1"/>
            </w14:solidFill>
          </w14:textFill>
        </w:rPr>
        <w:t>电子签名/公章</w:t>
      </w:r>
      <w:r>
        <w:rPr>
          <w:rFonts w:ascii="宋体" w:hAnsi="宋体"/>
          <w:color w:val="000000" w:themeColor="text1"/>
          <w:kern w:val="0"/>
          <w:sz w:val="24"/>
          <w14:textFill>
            <w14:solidFill>
              <w14:schemeClr w14:val="tx1"/>
            </w14:solidFill>
          </w14:textFill>
        </w:rPr>
        <w:t>）：</w:t>
      </w:r>
    </w:p>
    <w:p w14:paraId="0499FAE6">
      <w:pPr>
        <w:autoSpaceDE w:val="0"/>
        <w:autoSpaceDN w:val="0"/>
        <w:adjustRightInd w:val="0"/>
        <w:spacing w:line="360" w:lineRule="auto"/>
        <w:ind w:left="3200" w:firstLine="720"/>
        <w:jc w:val="left"/>
        <w:rPr>
          <w:rFonts w:ascii="宋体" w:hAnsi="宋体"/>
          <w:b/>
          <w:color w:val="000000" w:themeColor="text1"/>
          <w:sz w:val="24"/>
          <w14:textFill>
            <w14:solidFill>
              <w14:schemeClr w14:val="tx1"/>
            </w14:solidFill>
          </w14:textFill>
        </w:rPr>
      </w:pPr>
      <w:r>
        <w:rPr>
          <w:rFonts w:hint="default" w:ascii="宋体" w:hAnsi="宋体"/>
          <w:color w:val="000000" w:themeColor="text1"/>
          <w:kern w:val="0"/>
          <w:sz w:val="24"/>
          <w14:textFill>
            <w14:solidFill>
              <w14:schemeClr w14:val="tx1"/>
            </w14:solidFill>
          </w14:textFill>
        </w:rPr>
        <w:t>日期：</w:t>
      </w:r>
    </w:p>
    <w:p w14:paraId="0D5A9613">
      <w:pPr>
        <w:widowControl/>
        <w:snapToGrid w:val="0"/>
        <w:spacing w:line="360" w:lineRule="auto"/>
        <w:jc w:val="left"/>
        <w:rPr>
          <w:rFonts w:ascii="宋体" w:hAnsi="宋体"/>
          <w:b/>
          <w:color w:val="000000" w:themeColor="text1"/>
          <w:sz w:val="24"/>
          <w:szCs w:val="24"/>
          <w14:textFill>
            <w14:solidFill>
              <w14:schemeClr w14:val="tx1"/>
            </w14:solidFill>
          </w14:textFill>
        </w:rPr>
        <w:sectPr>
          <w:pgSz w:w="11906" w:h="16838"/>
          <w:pgMar w:top="1134" w:right="1247" w:bottom="1247" w:left="1304" w:header="794" w:footer="794" w:gutter="0"/>
          <w:cols w:space="720" w:num="1"/>
          <w:docGrid w:linePitch="312" w:charSpace="0"/>
        </w:sectPr>
      </w:pPr>
      <w:r>
        <w:rPr>
          <w:rFonts w:ascii="宋体" w:hAnsi="宋体" w:cs="宋体"/>
          <w:color w:val="000000" w:themeColor="text1"/>
          <w:sz w:val="24"/>
          <w14:textFill>
            <w14:solidFill>
              <w14:schemeClr w14:val="tx1"/>
            </w14:solidFill>
          </w14:textFill>
        </w:rPr>
        <w:t>1、填写要求：①“标的名称”、“采购文件中明确的所属行业”依据招标文件第二章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052FA86">
      <w:pPr>
        <w:widowControl/>
        <w:snapToGrid w:val="0"/>
        <w:spacing w:line="360" w:lineRule="auto"/>
        <w:ind w:firstLine="602" w:firstLineChars="200"/>
        <w:jc w:val="center"/>
        <w:rPr>
          <w:rFonts w:ascii="宋体" w:hAnsi="宋体" w:cs="宋体"/>
          <w:b/>
          <w:color w:val="000000" w:themeColor="text1"/>
          <w:kern w:val="0"/>
          <w:sz w:val="30"/>
          <w:szCs w:val="30"/>
          <w14:textFill>
            <w14:solidFill>
              <w14:schemeClr w14:val="tx1"/>
            </w14:solidFill>
          </w14:textFill>
        </w:rPr>
      </w:pPr>
      <w:r>
        <w:rPr>
          <w:rFonts w:ascii="宋体" w:hAnsi="宋体" w:cs="宋体"/>
          <w:b/>
          <w:color w:val="000000" w:themeColor="text1"/>
          <w:kern w:val="0"/>
          <w:sz w:val="30"/>
          <w:szCs w:val="30"/>
          <w14:textFill>
            <w14:solidFill>
              <w14:schemeClr w14:val="tx1"/>
            </w14:solidFill>
          </w14:textFill>
        </w:rPr>
        <w:t>2.2残疾人福利性单位声明函及其相关的充分的证明材料</w:t>
      </w:r>
    </w:p>
    <w:p w14:paraId="6A61D93E">
      <w:pPr>
        <w:spacing w:line="360" w:lineRule="auto"/>
        <w:jc w:val="center"/>
        <w:rPr>
          <w:rFonts w:ascii="宋体" w:hAnsi="宋体" w:cs="宋体"/>
          <w:b/>
          <w:color w:val="000000" w:themeColor="text1"/>
          <w:spacing w:val="6"/>
          <w:sz w:val="32"/>
          <w:szCs w:val="32"/>
          <w14:textFill>
            <w14:solidFill>
              <w14:schemeClr w14:val="tx1"/>
            </w14:solidFill>
          </w14:textFill>
        </w:rPr>
      </w:pPr>
      <w:r>
        <w:rPr>
          <w:rFonts w:ascii="宋体" w:hAnsi="宋体" w:cs="宋体"/>
          <w:b/>
          <w:color w:val="000000" w:themeColor="text1"/>
          <w:kern w:val="0"/>
          <w:sz w:val="30"/>
          <w:szCs w:val="30"/>
          <w14:textFill>
            <w14:solidFill>
              <w14:schemeClr w14:val="tx1"/>
            </w14:solidFill>
          </w14:textFill>
        </w:rPr>
        <w:t>残疾人福利性单位声明函</w:t>
      </w:r>
    </w:p>
    <w:p w14:paraId="46D81550">
      <w:pPr>
        <w:spacing w:line="360" w:lineRule="auto"/>
        <w:rPr>
          <w:rFonts w:ascii="宋体" w:hAnsi="宋体" w:cs="宋体"/>
          <w:b/>
          <w:color w:val="000000" w:themeColor="text1"/>
          <w:spacing w:val="6"/>
          <w:sz w:val="30"/>
          <w:szCs w:val="30"/>
          <w14:textFill>
            <w14:solidFill>
              <w14:schemeClr w14:val="tx1"/>
            </w14:solidFill>
          </w14:textFill>
        </w:rPr>
      </w:pPr>
    </w:p>
    <w:p w14:paraId="6AB66637">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本单位郑重声明，根据《财政部 民政部中国残疾人联合会关于促进残疾人就业政府采购政策的通知》（财库〔2017〕 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727C491C">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本单位对上述声明的真实性负责。如有虚假，将依法承担相应责任。</w:t>
      </w:r>
    </w:p>
    <w:p w14:paraId="250D9E0D">
      <w:pPr>
        <w:widowControl/>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14:paraId="16751B56">
      <w:pPr>
        <w:autoSpaceDE w:val="0"/>
        <w:autoSpaceDN w:val="0"/>
        <w:adjustRightInd w:val="0"/>
        <w:spacing w:line="360" w:lineRule="auto"/>
        <w:ind w:left="3200" w:firstLine="72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供应商（</w:t>
      </w:r>
      <w:r>
        <w:rPr>
          <w:rFonts w:ascii="宋体" w:hAnsi="宋体"/>
          <w:color w:val="000000" w:themeColor="text1"/>
          <w:kern w:val="0"/>
          <w:sz w:val="24"/>
          <w:lang w:val="zh-CN"/>
          <w14:textFill>
            <w14:solidFill>
              <w14:schemeClr w14:val="tx1"/>
            </w14:solidFill>
          </w14:textFill>
        </w:rPr>
        <w:t>电子签名/公章</w:t>
      </w:r>
      <w:r>
        <w:rPr>
          <w:rFonts w:ascii="宋体" w:hAnsi="宋体"/>
          <w:color w:val="000000" w:themeColor="text1"/>
          <w:kern w:val="0"/>
          <w:sz w:val="24"/>
          <w14:textFill>
            <w14:solidFill>
              <w14:schemeClr w14:val="tx1"/>
            </w14:solidFill>
          </w14:textFill>
        </w:rPr>
        <w:t>）：</w:t>
      </w:r>
    </w:p>
    <w:p w14:paraId="25A67814">
      <w:pPr>
        <w:autoSpaceDE w:val="0"/>
        <w:autoSpaceDN w:val="0"/>
        <w:adjustRightInd w:val="0"/>
        <w:spacing w:line="360" w:lineRule="auto"/>
        <w:ind w:left="3200" w:firstLine="720"/>
        <w:jc w:val="left"/>
        <w:rPr>
          <w:rFonts w:ascii="宋体" w:hAnsi="宋体"/>
          <w:b/>
          <w:color w:val="000000" w:themeColor="text1"/>
          <w:sz w:val="24"/>
          <w14:textFill>
            <w14:solidFill>
              <w14:schemeClr w14:val="tx1"/>
            </w14:solidFill>
          </w14:textFill>
        </w:rPr>
      </w:pPr>
      <w:r>
        <w:rPr>
          <w:rFonts w:hint="default" w:ascii="宋体" w:hAnsi="宋体"/>
          <w:color w:val="000000" w:themeColor="text1"/>
          <w:kern w:val="0"/>
          <w:sz w:val="24"/>
          <w14:textFill>
            <w14:solidFill>
              <w14:schemeClr w14:val="tx1"/>
            </w14:solidFill>
          </w14:textFill>
        </w:rPr>
        <w:t>日期：</w:t>
      </w:r>
    </w:p>
    <w:p w14:paraId="7E5955D4">
      <w:pPr>
        <w:widowControl/>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14:paraId="443E998E">
      <w:pPr>
        <w:widowControl/>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 xml:space="preserve"> 注：根据《关于政府采购支持监狱企业发展有关问题的通知》（财库[2014]68号）的规定，投标人提供由省级以上监狱管理局、戒毒管理局（含新疆生产建设兵团）出具的属于监狱企业证明文件的，视同为小型和微型企业。</w:t>
      </w:r>
    </w:p>
    <w:p w14:paraId="3095BA06">
      <w:pPr>
        <w:snapToGrid w:val="0"/>
        <w:spacing w:line="300" w:lineRule="auto"/>
        <w:jc w:val="center"/>
        <w:rPr>
          <w:rFonts w:ascii="宋体" w:hAnsi="宋体" w:cs="Arial"/>
          <w:b/>
          <w:color w:val="000000" w:themeColor="text1"/>
          <w:kern w:val="0"/>
          <w:sz w:val="28"/>
          <w:szCs w:val="28"/>
          <w:lang w:val="zh-CN"/>
          <w14:textFill>
            <w14:solidFill>
              <w14:schemeClr w14:val="tx1"/>
            </w14:solidFill>
          </w14:textFill>
        </w:rPr>
      </w:pPr>
      <w:r>
        <w:rPr>
          <w:rFonts w:hint="default" w:ascii="宋体" w:hAnsi="宋体"/>
          <w:b/>
          <w:color w:val="000000" w:themeColor="text1"/>
          <w:sz w:val="32"/>
          <w:szCs w:val="32"/>
          <w14:textFill>
            <w14:solidFill>
              <w14:schemeClr w14:val="tx1"/>
            </w14:solidFill>
          </w14:textFill>
        </w:rPr>
        <w:br w:type="page"/>
      </w:r>
      <w:r>
        <w:rPr>
          <w:rFonts w:ascii="宋体" w:hAnsi="宋体"/>
          <w:b/>
          <w:color w:val="000000" w:themeColor="text1"/>
          <w:sz w:val="32"/>
          <w:szCs w:val="32"/>
          <w14:textFill>
            <w14:solidFill>
              <w14:schemeClr w14:val="tx1"/>
            </w14:solidFill>
          </w14:textFill>
        </w:rPr>
        <w:t>三</w:t>
      </w:r>
      <w:r>
        <w:rPr>
          <w:rFonts w:ascii="宋体" w:hAnsi="宋体" w:cs="Arial"/>
          <w:b/>
          <w:color w:val="000000" w:themeColor="text1"/>
          <w:kern w:val="0"/>
          <w:sz w:val="32"/>
          <w:szCs w:val="32"/>
          <w14:textFill>
            <w14:solidFill>
              <w14:schemeClr w14:val="tx1"/>
            </w14:solidFill>
          </w14:textFill>
        </w:rPr>
        <w:t>、</w:t>
      </w:r>
      <w:r>
        <w:rPr>
          <w:rFonts w:ascii="宋体" w:hAnsi="宋体" w:cs="Arial"/>
          <w:b/>
          <w:color w:val="000000" w:themeColor="text1"/>
          <w:kern w:val="0"/>
          <w:sz w:val="32"/>
          <w:szCs w:val="32"/>
          <w:lang w:val="zh-CN"/>
          <w14:textFill>
            <w14:solidFill>
              <w14:schemeClr w14:val="tx1"/>
            </w14:solidFill>
          </w14:textFill>
        </w:rPr>
        <w:t xml:space="preserve"> 联合协议</w:t>
      </w:r>
    </w:p>
    <w:p w14:paraId="7B0E3F0F">
      <w:pPr>
        <w:pStyle w:val="91"/>
        <w:rPr>
          <w:rFonts w:hint="eastAsia" w:ascii="宋体" w:hAnsi="宋体" w:eastAsia="宋体"/>
          <w:color w:val="000000" w:themeColor="text1"/>
          <w:lang w:val="zh-CN"/>
          <w14:textFill>
            <w14:solidFill>
              <w14:schemeClr w14:val="tx1"/>
            </w14:solidFill>
          </w14:textFill>
        </w:rPr>
      </w:pPr>
    </w:p>
    <w:p w14:paraId="47BABA57">
      <w:pPr>
        <w:snapToGri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（以联合体形式投标的，提供联合协议；本项目不接受联合体投标或者投标人不以联合体形式投标的，则不需要提供）</w:t>
      </w:r>
    </w:p>
    <w:p w14:paraId="5453A7EF">
      <w:pPr>
        <w:snapToGri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（联合体所有成员名称）自愿组成一个联合体，以一个投标人的身份参加（项目名称）【招标编号：（采购编号）】投标。 </w:t>
      </w:r>
    </w:p>
    <w:p w14:paraId="5FEED27B">
      <w:pPr>
        <w:snapToGri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一、各方一致决定，（某联合体成员名称）为联合体牵头人，代表所有联合体成员负责投标和合同实施阶段的主办、协调工作。</w:t>
      </w:r>
    </w:p>
    <w:p w14:paraId="44E93241">
      <w:pPr>
        <w:snapToGri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二、所有联合体成员各方签署授权书，授权书载明的授权代表根据招标文件规定及投标内容而对采购人、采购代理机构所作的任何合法承诺，包括书面澄清及响应等均对联合投标各方产生约束力。</w:t>
      </w:r>
    </w:p>
    <w:p w14:paraId="79EFB302">
      <w:pPr>
        <w:snapToGri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14:paraId="69264F5F">
      <w:pPr>
        <w:snapToGri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（联合体成员1）承担的工作和义务为：             ；</w:t>
      </w:r>
    </w:p>
    <w:p w14:paraId="6342015D">
      <w:pPr>
        <w:snapToGri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（联合体成员2）承担的工作和义务为：             ；</w:t>
      </w:r>
    </w:p>
    <w:p w14:paraId="16BB6BD1">
      <w:pPr>
        <w:snapToGri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0AF87E65">
      <w:pPr>
        <w:snapToGri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70585472">
      <w:pPr>
        <w:snapToGri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bookmarkStart w:id="85" w:name="_Hlk101131882"/>
      <w:r>
        <w:rPr>
          <w:rFonts w:hint="eastAsia" w:ascii="宋体" w:hAnsi="宋体" w:cs="宋体"/>
          <w:color w:val="000000" w:themeColor="text1"/>
          <w:kern w:val="0"/>
          <w:sz w:val="24"/>
          <w:lang w:val="zh-CN"/>
          <w14:textFill>
            <w14:solidFill>
              <w14:schemeClr w14:val="tx1"/>
            </w14:solidFill>
          </w14:textFill>
        </w:rPr>
        <w:t>联合体成员X,……</w:t>
      </w:r>
      <w:bookmarkEnd w:id="85"/>
      <w:r>
        <w:rPr>
          <w:rFonts w:hint="eastAsia" w:ascii="宋体" w:hAnsi="宋体" w:cs="宋体"/>
          <w:color w:val="000000" w:themeColor="text1"/>
          <w:kern w:val="0"/>
          <w:sz w:val="24"/>
          <w:lang w:val="zh-CN"/>
          <w14:textFill>
            <w14:solidFill>
              <w14:schemeClr w14:val="tx1"/>
            </w14:solidFill>
          </w14:textFill>
        </w:rPr>
        <w:t>）提供的服务由小微企业承接，其合同份额占到合同总金额     %以上。（</w:t>
      </w:r>
      <w:bookmarkStart w:id="86" w:name="_Hlk101133598"/>
      <w:r>
        <w:rPr>
          <w:rFonts w:hint="eastAsia" w:ascii="宋体" w:hAnsi="宋体" w:cs="宋体"/>
          <w:color w:val="000000" w:themeColor="text1"/>
          <w:kern w:val="0"/>
          <w:sz w:val="24"/>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投标人拟享受以上价格扣除政策的，填写有关内容。</w:t>
      </w:r>
      <w:bookmarkEnd w:id="86"/>
      <w:r>
        <w:rPr>
          <w:rFonts w:hint="eastAsia" w:ascii="宋体" w:hAnsi="宋体" w:cs="宋体"/>
          <w:color w:val="000000" w:themeColor="text1"/>
          <w:kern w:val="0"/>
          <w:sz w:val="24"/>
          <w:lang w:val="zh-CN"/>
          <w14:textFill>
            <w14:solidFill>
              <w14:schemeClr w14:val="tx1"/>
            </w14:solidFill>
          </w14:textFill>
        </w:rPr>
        <w:t>）</w:t>
      </w:r>
    </w:p>
    <w:p w14:paraId="53BBAC86">
      <w:pPr>
        <w:snapToGri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w:t>
      </w:r>
      <w:bookmarkStart w:id="87" w:name="_Hlk101133173"/>
      <w:r>
        <w:rPr>
          <w:rFonts w:hint="eastAsia" w:ascii="宋体" w:hAnsi="宋体" w:cs="宋体"/>
          <w:color w:val="000000" w:themeColor="text1"/>
          <w:kern w:val="0"/>
          <w:sz w:val="24"/>
          <w:lang w:val="zh-CN"/>
          <w14:textFill>
            <w14:solidFill>
              <w14:schemeClr w14:val="tx1"/>
            </w14:solidFill>
          </w14:textFill>
        </w:rPr>
        <w:t>中小企业合同金额达到  %，其中小微企业合同金额达到 %。（要求以联合体形式参加的项目或采购包，</w:t>
      </w:r>
      <w:r>
        <w:rPr>
          <w:rFonts w:hint="eastAsia" w:ascii="宋体" w:hAnsi="宋体" w:cs="宋体"/>
          <w:color w:val="000000" w:themeColor="text1"/>
          <w:kern w:val="0"/>
          <w:sz w:val="24"/>
          <w:lang w:val="zh-CN" w:eastAsia="zh-CN"/>
          <w14:textFill>
            <w14:solidFill>
              <w14:schemeClr w14:val="tx1"/>
            </w14:solidFill>
          </w14:textFill>
        </w:rPr>
        <w:t>投标人</w:t>
      </w:r>
      <w:r>
        <w:rPr>
          <w:rFonts w:hint="eastAsia" w:ascii="宋体" w:hAnsi="宋体" w:cs="宋体"/>
          <w:color w:val="000000" w:themeColor="text1"/>
          <w:kern w:val="0"/>
          <w:sz w:val="24"/>
          <w:lang w:val="zh-CN"/>
          <w14:textFill>
            <w14:solidFill>
              <w14:schemeClr w14:val="tx1"/>
            </w14:solidFill>
          </w14:textFill>
        </w:rPr>
        <w:t>按招标文件第一部分招标公告申请人的资格要求中规定的联合协议中中小企业、小微企业合同金额应当达到的比例要求填写。）</w:t>
      </w:r>
      <w:bookmarkEnd w:id="87"/>
    </w:p>
    <w:p w14:paraId="5A75B582">
      <w:pPr>
        <w:snapToGri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五、如果中标，联合体各成员方共同与采购人签订合同，并就采购合同约定的事项对采购人承担连带责任。</w:t>
      </w:r>
    </w:p>
    <w:p w14:paraId="680E080F">
      <w:pPr>
        <w:snapToGri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14:paraId="066189AE">
      <w:pPr>
        <w:snapToGri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1、联合体各方不再单独参加或者与其他投标人另外组成联合体参加同一合同项下的政府采购活动。</w:t>
      </w:r>
    </w:p>
    <w:p w14:paraId="71A0C308">
      <w:pPr>
        <w:snapToGri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2、联合体中有同类资质的各方按照联合体分工承担相同工作的，按照资质等级较低的投标人确定资质等级。</w:t>
      </w:r>
    </w:p>
    <w:p w14:paraId="77D56EE8">
      <w:pPr>
        <w:snapToGri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5CDC0654">
      <w:pPr>
        <w:snapToGrid w:val="0"/>
        <w:spacing w:line="360" w:lineRule="auto"/>
        <w:jc w:val="righ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440B81C8">
      <w:pPr>
        <w:snapToGrid w:val="0"/>
        <w:spacing w:line="360" w:lineRule="auto"/>
        <w:jc w:val="righ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4ED4A31C">
      <w:pPr>
        <w:snapToGri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64634608">
      <w:pPr>
        <w:snapToGrid w:val="0"/>
        <w:spacing w:line="360" w:lineRule="auto"/>
        <w:jc w:val="righ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11C77A42">
      <w:pPr>
        <w:snapToGri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注：按本格式和要求提供。</w:t>
      </w:r>
    </w:p>
    <w:p w14:paraId="3F50C281">
      <w:pPr>
        <w:snapToGrid w:val="0"/>
        <w:spacing w:line="360" w:lineRule="auto"/>
        <w:rPr>
          <w:rFonts w:ascii="宋体" w:hAnsi="宋体" w:cs="宋体"/>
          <w:color w:val="000000" w:themeColor="text1"/>
          <w:kern w:val="0"/>
          <w:sz w:val="24"/>
          <w:lang w:val="zh-CN"/>
          <w14:textFill>
            <w14:solidFill>
              <w14:schemeClr w14:val="tx1"/>
            </w14:solidFill>
          </w14:textFill>
        </w:rPr>
      </w:pPr>
    </w:p>
    <w:p w14:paraId="6F3A75EC">
      <w:pPr>
        <w:pStyle w:val="19"/>
        <w:rPr>
          <w:rFonts w:hAnsi="宋体"/>
          <w:color w:val="000000" w:themeColor="text1"/>
          <w14:textFill>
            <w14:solidFill>
              <w14:schemeClr w14:val="tx1"/>
            </w14:solidFill>
          </w14:textFill>
        </w:rPr>
      </w:pPr>
      <w:r>
        <w:rPr>
          <w:rFonts w:hAnsi="宋体" w:cs="宋体"/>
          <w:b/>
          <w:color w:val="000000" w:themeColor="text1"/>
          <w:sz w:val="30"/>
          <w:szCs w:val="30"/>
          <w14:textFill>
            <w14:solidFill>
              <w14:schemeClr w14:val="tx1"/>
            </w14:solidFill>
          </w14:textFill>
        </w:rPr>
        <w:br w:type="page"/>
      </w:r>
      <w:bookmarkEnd w:id="77"/>
      <w:bookmarkEnd w:id="78"/>
      <w:bookmarkStart w:id="88" w:name="_Toc55237638"/>
      <w:bookmarkStart w:id="89" w:name="_Toc354996707"/>
      <w:bookmarkStart w:id="90" w:name="_Toc233618989"/>
    </w:p>
    <w:p w14:paraId="30CADAAB">
      <w:pPr>
        <w:adjustRightInd w:val="0"/>
        <w:snapToGrid w:val="0"/>
        <w:spacing w:line="440" w:lineRule="exact"/>
        <w:ind w:right="420"/>
        <w:rPr>
          <w:rFonts w:ascii="宋体" w:hAnsi="宋体"/>
          <w:color w:val="000000" w:themeColor="text1"/>
          <w14:textFill>
            <w14:solidFill>
              <w14:schemeClr w14:val="tx1"/>
            </w14:solidFill>
          </w14:textFill>
        </w:rPr>
      </w:pPr>
    </w:p>
    <w:p w14:paraId="71339661">
      <w:pPr>
        <w:pStyle w:val="76"/>
        <w:snapToGrid w:val="0"/>
        <w:spacing w:line="360" w:lineRule="auto"/>
        <w:ind w:firstLine="301" w:firstLineChars="100"/>
        <w:jc w:val="center"/>
        <w:rPr>
          <w:rFonts w:ascii="宋体" w:hAnsi="宋体" w:cs="宋体"/>
          <w:b/>
          <w:color w:val="000000" w:themeColor="text1"/>
          <w:sz w:val="30"/>
          <w:szCs w:val="30"/>
          <w14:textFill>
            <w14:solidFill>
              <w14:schemeClr w14:val="tx1"/>
            </w14:solidFill>
          </w14:textFill>
        </w:rPr>
      </w:pPr>
      <w:r>
        <w:rPr>
          <w:rFonts w:ascii="宋体" w:hAnsi="宋体" w:cs="宋体"/>
          <w:b/>
          <w:color w:val="000000" w:themeColor="text1"/>
          <w:sz w:val="30"/>
          <w:szCs w:val="30"/>
          <w14:textFill>
            <w14:solidFill>
              <w14:schemeClr w14:val="tx1"/>
            </w14:solidFill>
          </w14:textFill>
        </w:rPr>
        <w:t>四、</w:t>
      </w:r>
      <w:r>
        <w:rPr>
          <w:rFonts w:hint="default" w:ascii="宋体" w:hAnsi="宋体" w:cs="宋体"/>
          <w:b/>
          <w:color w:val="000000" w:themeColor="text1"/>
          <w:sz w:val="30"/>
          <w:szCs w:val="30"/>
          <w:lang w:val="zh-CN"/>
          <w14:textFill>
            <w14:solidFill>
              <w14:schemeClr w14:val="tx1"/>
            </w14:solidFill>
          </w14:textFill>
        </w:rPr>
        <w:t>特定资格条件要求的资质文件（复印件</w:t>
      </w:r>
      <w:r>
        <w:rPr>
          <w:rFonts w:ascii="宋体" w:hAnsi="宋体" w:cs="宋体"/>
          <w:b/>
          <w:color w:val="000000" w:themeColor="text1"/>
          <w:sz w:val="30"/>
          <w:szCs w:val="30"/>
          <w:lang w:val="zh-CN"/>
          <w14:textFill>
            <w14:solidFill>
              <w14:schemeClr w14:val="tx1"/>
            </w14:solidFill>
          </w14:textFill>
        </w:rPr>
        <w:t>，如有</w:t>
      </w:r>
      <w:r>
        <w:rPr>
          <w:rFonts w:hint="default" w:ascii="宋体" w:hAnsi="宋体" w:cs="宋体"/>
          <w:b/>
          <w:color w:val="000000" w:themeColor="text1"/>
          <w:sz w:val="30"/>
          <w:szCs w:val="30"/>
          <w:lang w:val="zh-CN"/>
          <w14:textFill>
            <w14:solidFill>
              <w14:schemeClr w14:val="tx1"/>
            </w14:solidFill>
          </w14:textFill>
        </w:rPr>
        <w:t>）</w:t>
      </w:r>
    </w:p>
    <w:p w14:paraId="631CF348">
      <w:pPr>
        <w:pStyle w:val="76"/>
        <w:snapToGrid w:val="0"/>
        <w:spacing w:line="360" w:lineRule="auto"/>
        <w:ind w:firstLine="321" w:firstLineChars="100"/>
        <w:jc w:val="center"/>
        <w:rPr>
          <w:rFonts w:ascii="宋体" w:hAnsi="宋体"/>
          <w:b/>
          <w:bCs/>
          <w:color w:val="000000" w:themeColor="text1"/>
          <w:kern w:val="0"/>
          <w:sz w:val="36"/>
          <w:szCs w:val="36"/>
          <w14:textFill>
            <w14:solidFill>
              <w14:schemeClr w14:val="tx1"/>
            </w14:solidFill>
          </w14:textFill>
        </w:rPr>
      </w:pPr>
      <w:r>
        <w:rPr>
          <w:rFonts w:hint="default" w:ascii="宋体" w:hAnsi="宋体"/>
          <w:b/>
          <w:bCs/>
          <w:color w:val="000000" w:themeColor="text1"/>
          <w:kern w:val="0"/>
          <w:sz w:val="32"/>
          <w:szCs w:val="32"/>
          <w14:textFill>
            <w14:solidFill>
              <w14:schemeClr w14:val="tx1"/>
            </w14:solidFill>
          </w14:textFill>
        </w:rPr>
        <w:br w:type="page"/>
      </w:r>
      <w:r>
        <w:rPr>
          <w:rFonts w:hint="default" w:ascii="宋体" w:hAnsi="宋体"/>
          <w:b/>
          <w:bCs/>
          <w:color w:val="000000" w:themeColor="text1"/>
          <w:kern w:val="0"/>
          <w:sz w:val="36"/>
          <w:szCs w:val="36"/>
          <w14:textFill>
            <w14:solidFill>
              <w14:schemeClr w14:val="tx1"/>
            </w14:solidFill>
          </w14:textFill>
        </w:rPr>
        <w:t>报价文件</w:t>
      </w:r>
      <w:bookmarkEnd w:id="88"/>
      <w:bookmarkEnd w:id="89"/>
    </w:p>
    <w:p w14:paraId="68AE0EA9">
      <w:pPr>
        <w:pStyle w:val="19"/>
        <w:rPr>
          <w:rFonts w:hAnsi="宋体"/>
          <w:color w:val="000000" w:themeColor="text1"/>
          <w14:textFill>
            <w14:solidFill>
              <w14:schemeClr w14:val="tx1"/>
            </w14:solidFill>
          </w14:textFill>
        </w:rPr>
      </w:pPr>
    </w:p>
    <w:p w14:paraId="78754CBF">
      <w:pPr>
        <w:snapToGrid w:val="0"/>
        <w:spacing w:line="360" w:lineRule="auto"/>
        <w:ind w:left="570"/>
        <w:jc w:val="center"/>
        <w:outlineLvl w:val="0"/>
        <w:rPr>
          <w:rFonts w:ascii="宋体" w:hAnsi="宋体" w:cs="宋体"/>
          <w:b/>
          <w:color w:val="000000" w:themeColor="text1"/>
          <w:sz w:val="30"/>
          <w:szCs w:val="30"/>
          <w14:textFill>
            <w14:solidFill>
              <w14:schemeClr w14:val="tx1"/>
            </w14:solidFill>
          </w14:textFill>
        </w:rPr>
      </w:pPr>
      <w:bookmarkStart w:id="91" w:name="_Toc233618990"/>
      <w:bookmarkStart w:id="92" w:name="_Toc11307"/>
      <w:bookmarkStart w:id="93" w:name="_Toc31139"/>
      <w:bookmarkStart w:id="94" w:name="_Toc5518"/>
      <w:bookmarkStart w:id="95" w:name="_Toc29285"/>
      <w:bookmarkStart w:id="96" w:name="_Toc21925"/>
      <w:bookmarkStart w:id="97" w:name="_Toc163423948"/>
      <w:r>
        <w:rPr>
          <w:rFonts w:hint="default" w:ascii="宋体" w:hAnsi="宋体" w:cs="宋体"/>
          <w:b/>
          <w:color w:val="000000" w:themeColor="text1"/>
          <w:sz w:val="30"/>
          <w:szCs w:val="30"/>
          <w14:textFill>
            <w14:solidFill>
              <w14:schemeClr w14:val="tx1"/>
            </w14:solidFill>
          </w14:textFill>
        </w:rPr>
        <w:t>一、投标响应函</w:t>
      </w:r>
      <w:bookmarkEnd w:id="91"/>
      <w:bookmarkEnd w:id="92"/>
      <w:bookmarkEnd w:id="93"/>
      <w:bookmarkEnd w:id="94"/>
      <w:bookmarkEnd w:id="95"/>
      <w:bookmarkEnd w:id="96"/>
      <w:bookmarkEnd w:id="97"/>
    </w:p>
    <w:p w14:paraId="470E360B">
      <w:pPr>
        <w:snapToGrid w:val="0"/>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浙江警察学院</w:t>
      </w:r>
    </w:p>
    <w:p w14:paraId="073C2B2D">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耀华建设管理有限公司</w:t>
      </w:r>
      <w:r>
        <w:rPr>
          <w:rFonts w:hint="default" w:ascii="宋体" w:hAnsi="宋体"/>
          <w:color w:val="000000" w:themeColor="text1"/>
          <w:sz w:val="24"/>
          <w14:textFill>
            <w14:solidFill>
              <w14:schemeClr w14:val="tx1"/>
            </w14:solidFill>
          </w14:textFill>
        </w:rPr>
        <w:t>：</w:t>
      </w:r>
    </w:p>
    <w:p w14:paraId="2A511565">
      <w:pPr>
        <w:snapToGrid w:val="0"/>
        <w:spacing w:line="360" w:lineRule="auto"/>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(投标人全称)授权(全权代表姓名)(职务、职称)为全权代表，参加贵方组织的</w:t>
      </w:r>
      <w:r>
        <w:rPr>
          <w:rFonts w:hint="eastAsia" w:ascii="宋体" w:hAnsi="宋体"/>
          <w:color w:val="000000" w:themeColor="text1"/>
          <w:sz w:val="24"/>
          <w:u w:val="single"/>
          <w:lang w:eastAsia="zh-CN"/>
          <w14:textFill>
            <w14:solidFill>
              <w14:schemeClr w14:val="tx1"/>
            </w14:solidFill>
          </w14:textFill>
        </w:rPr>
        <w:t>浙江省公安特警训练基地2025年训练基础耗材采购</w:t>
      </w:r>
      <w:r>
        <w:rPr>
          <w:rFonts w:hint="eastAsia" w:ascii="宋体" w:hAnsi="宋体"/>
          <w:color w:val="000000" w:themeColor="text1"/>
          <w:sz w:val="24"/>
          <w:u w:val="single"/>
          <w:lang w:val="en-US" w:eastAsia="zh-CN"/>
          <w14:textFill>
            <w14:solidFill>
              <w14:schemeClr w14:val="tx1"/>
            </w14:solidFill>
          </w14:textFill>
        </w:rPr>
        <w:t>项目</w:t>
      </w:r>
      <w:r>
        <w:rPr>
          <w:rFonts w:hint="default"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项目编号</w:t>
      </w:r>
      <w:r>
        <w:rPr>
          <w:rFonts w:hint="default"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YHQT25-01035</w:t>
      </w:r>
      <w:r>
        <w:rPr>
          <w:rFonts w:hint="default" w:ascii="宋体" w:hAnsi="宋体"/>
          <w:color w:val="000000" w:themeColor="text1"/>
          <w:kern w:val="0"/>
          <w:sz w:val="24"/>
          <w:lang w:val="zh-CN"/>
          <w14:textFill>
            <w14:solidFill>
              <w14:schemeClr w14:val="tx1"/>
            </w14:solidFill>
          </w14:textFill>
        </w:rPr>
        <w:t>)</w:t>
      </w:r>
      <w:r>
        <w:rPr>
          <w:rFonts w:hint="default" w:ascii="宋体" w:hAnsi="宋体"/>
          <w:color w:val="000000" w:themeColor="text1"/>
          <w:sz w:val="24"/>
          <w14:textFill>
            <w14:solidFill>
              <w14:schemeClr w14:val="tx1"/>
            </w14:solidFill>
          </w14:textFill>
        </w:rPr>
        <w:t>招标的有关活动，并对此项目进行投标。为此：</w:t>
      </w:r>
    </w:p>
    <w:p w14:paraId="03AE9870">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1、我方同意在投标人</w:t>
      </w:r>
      <w:r>
        <w:rPr>
          <w:rFonts w:hint="default" w:ascii="宋体" w:hAnsi="宋体"/>
          <w:color w:val="000000" w:themeColor="text1"/>
          <w:kern w:val="44"/>
          <w:sz w:val="24"/>
          <w14:textFill>
            <w14:solidFill>
              <w14:schemeClr w14:val="tx1"/>
            </w14:solidFill>
          </w14:textFill>
        </w:rPr>
        <w:t>编制和提交投标文件须知</w:t>
      </w:r>
      <w:r>
        <w:rPr>
          <w:rFonts w:hint="default" w:ascii="宋体" w:hAnsi="宋体"/>
          <w:color w:val="000000" w:themeColor="text1"/>
          <w:sz w:val="24"/>
          <w14:textFill>
            <w14:solidFill>
              <w14:schemeClr w14:val="tx1"/>
            </w14:solidFill>
          </w14:textFill>
        </w:rPr>
        <w:t>规定的开标日期起遵守本投标书中的承诺且在投标有效期满之前均具有约束力。</w:t>
      </w:r>
    </w:p>
    <w:p w14:paraId="5C1AC4DF">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2、我方承诺已经具备《中华人民共和国政府采购法》中规定的参加政府采购活动的供应商应当具备的条件：</w:t>
      </w:r>
    </w:p>
    <w:p w14:paraId="09FF8418">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(1)具有独立承担民事责任的能力；</w:t>
      </w:r>
    </w:p>
    <w:p w14:paraId="2A7B4178">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(2)遵守国家法律、行政法规，具有良好的信誉和商业道德；</w:t>
      </w:r>
    </w:p>
    <w:p w14:paraId="558B6DA3">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(3)具有履行合同的能力和良好</w:t>
      </w:r>
      <w:r>
        <w:rPr>
          <w:rFonts w:hint="eastAsia" w:ascii="宋体" w:hAnsi="宋体"/>
          <w:color w:val="000000" w:themeColor="text1"/>
          <w:sz w:val="24"/>
          <w:lang w:eastAsia="zh-CN"/>
          <w14:textFill>
            <w14:solidFill>
              <w14:schemeClr w14:val="tx1"/>
            </w14:solidFill>
          </w14:textFill>
        </w:rPr>
        <w:t>地</w:t>
      </w:r>
      <w:r>
        <w:rPr>
          <w:rFonts w:hint="default" w:ascii="宋体" w:hAnsi="宋体"/>
          <w:color w:val="000000" w:themeColor="text1"/>
          <w:sz w:val="24"/>
          <w14:textFill>
            <w14:solidFill>
              <w14:schemeClr w14:val="tx1"/>
            </w14:solidFill>
          </w14:textFill>
        </w:rPr>
        <w:t>履行合同记录；</w:t>
      </w:r>
    </w:p>
    <w:p w14:paraId="60F9E645">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(4)良好的资金、财务状况；</w:t>
      </w:r>
    </w:p>
    <w:p w14:paraId="6E03E005">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(5)提供的产品和服务符合中国政府规定的相应标准和环保标准；</w:t>
      </w:r>
    </w:p>
    <w:p w14:paraId="25B622CB">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(6)没有违反政府采购法规、政策的记录；</w:t>
      </w:r>
    </w:p>
    <w:p w14:paraId="57618CB4">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(7)没有发生重大经济纠纷和走私犯罪记录。</w:t>
      </w:r>
    </w:p>
    <w:p w14:paraId="545FAFC1">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3、提供</w:t>
      </w:r>
      <w:r>
        <w:rPr>
          <w:rFonts w:hint="default" w:ascii="宋体" w:hAnsi="宋体"/>
          <w:color w:val="000000" w:themeColor="text1"/>
          <w:kern w:val="44"/>
          <w:sz w:val="24"/>
          <w14:textFill>
            <w14:solidFill>
              <w14:schemeClr w14:val="tx1"/>
            </w14:solidFill>
          </w14:textFill>
        </w:rPr>
        <w:t>编制和提交投标文件须知</w:t>
      </w:r>
      <w:r>
        <w:rPr>
          <w:rFonts w:hint="default" w:ascii="宋体" w:hAnsi="宋体"/>
          <w:color w:val="000000" w:themeColor="text1"/>
          <w:sz w:val="24"/>
          <w14:textFill>
            <w14:solidFill>
              <w14:schemeClr w14:val="tx1"/>
            </w14:solidFill>
          </w14:textFill>
        </w:rPr>
        <w:t>规定的全部投标文件，包括资格文件、报价文件、商务技术文件。具体内容为：</w:t>
      </w:r>
    </w:p>
    <w:p w14:paraId="75E65B32">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(1)资格文件</w:t>
      </w:r>
    </w:p>
    <w:p w14:paraId="2145966F">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(2)报价文件；</w:t>
      </w:r>
    </w:p>
    <w:p w14:paraId="05A8F12D">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(3)</w:t>
      </w:r>
      <w:r>
        <w:rPr>
          <w:rFonts w:hint="default" w:ascii="宋体" w:hAnsi="宋体"/>
          <w:color w:val="000000" w:themeColor="text1"/>
          <w:sz w:val="24"/>
          <w:lang w:val="zh-CN"/>
          <w14:textFill>
            <w14:solidFill>
              <w14:schemeClr w14:val="tx1"/>
            </w14:solidFill>
          </w14:textFill>
        </w:rPr>
        <w:t>商务</w:t>
      </w:r>
      <w:r>
        <w:rPr>
          <w:rFonts w:hint="default" w:ascii="宋体" w:hAnsi="宋体"/>
          <w:color w:val="000000" w:themeColor="text1"/>
          <w:kern w:val="0"/>
          <w:sz w:val="24"/>
          <w:lang w:val="zh-CN"/>
          <w14:textFill>
            <w14:solidFill>
              <w14:schemeClr w14:val="tx1"/>
            </w14:solidFill>
          </w14:textFill>
        </w:rPr>
        <w:t>技术文件</w:t>
      </w:r>
      <w:r>
        <w:rPr>
          <w:rFonts w:hint="default" w:ascii="宋体" w:hAnsi="宋体"/>
          <w:color w:val="000000" w:themeColor="text1"/>
          <w:sz w:val="24"/>
          <w14:textFill>
            <w14:solidFill>
              <w14:schemeClr w14:val="tx1"/>
            </w14:solidFill>
          </w14:textFill>
        </w:rPr>
        <w:t>；</w:t>
      </w:r>
    </w:p>
    <w:p w14:paraId="3D38FE73">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(4)</w:t>
      </w:r>
      <w:r>
        <w:rPr>
          <w:rFonts w:hint="default" w:ascii="宋体" w:hAnsi="宋体"/>
          <w:color w:val="000000" w:themeColor="text1"/>
          <w:kern w:val="44"/>
          <w:sz w:val="24"/>
          <w14:textFill>
            <w14:solidFill>
              <w14:schemeClr w14:val="tx1"/>
            </w14:solidFill>
          </w14:textFill>
        </w:rPr>
        <w:t>编制和提交投标文件须知</w:t>
      </w:r>
      <w:r>
        <w:rPr>
          <w:rFonts w:hint="default" w:ascii="宋体" w:hAnsi="宋体"/>
          <w:color w:val="000000" w:themeColor="text1"/>
          <w:sz w:val="24"/>
          <w14:textFill>
            <w14:solidFill>
              <w14:schemeClr w14:val="tx1"/>
            </w14:solidFill>
          </w14:textFill>
        </w:rPr>
        <w:t>要求投标人提交的全部文件；</w:t>
      </w:r>
    </w:p>
    <w:p w14:paraId="4E8656F8">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(5)按采购文件</w:t>
      </w:r>
      <w:r>
        <w:rPr>
          <w:rFonts w:hint="default" w:ascii="宋体" w:hAnsi="宋体"/>
          <w:color w:val="000000" w:themeColor="text1"/>
          <w:sz w:val="24"/>
          <w14:textFill>
            <w14:solidFill>
              <w14:schemeClr w14:val="tx1"/>
            </w14:solidFill>
          </w14:textFill>
        </w:rPr>
        <w:tab/>
      </w:r>
      <w:r>
        <w:rPr>
          <w:rFonts w:hint="default" w:ascii="宋体" w:hAnsi="宋体"/>
          <w:color w:val="000000" w:themeColor="text1"/>
          <w:sz w:val="24"/>
          <w14:textFill>
            <w14:solidFill>
              <w14:schemeClr w14:val="tx1"/>
            </w14:solidFill>
          </w14:textFill>
        </w:rPr>
        <w:t>要求提供和交付的货物和服务的投标报价详见开标一览表；</w:t>
      </w:r>
    </w:p>
    <w:p w14:paraId="12C35617">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(6)保证忠实地执行双方所签订的合同，并承担合同规定的责任和义务；</w:t>
      </w:r>
    </w:p>
    <w:p w14:paraId="6ACA7CB5">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(7)保证遵守采购文件中的其他有关规定。</w:t>
      </w:r>
    </w:p>
    <w:p w14:paraId="751F091D">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4、投标有效期内不撤销投标文件；强行撤销的，承诺按本项目预算金额的2%赔偿对采购代理机构造成的损失。</w:t>
      </w:r>
    </w:p>
    <w:p w14:paraId="42AD83F6">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5、我方完全理解贵方不一定要接受最低价的投标。</w:t>
      </w:r>
    </w:p>
    <w:p w14:paraId="15AC59E6">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6、如中标，按采购文件规定与采购人签订合同。如拒绝签订合同，承诺按本项目预算金额的2%对采购人进行赔偿；赔偿金额不足以弥补采购人损失的，承诺继续承担超过部分的损失。</w:t>
      </w:r>
    </w:p>
    <w:p w14:paraId="100184C1">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7、如中标，按采购文件规定的招标代理服务费标准，承诺在签订合同前向采购代理机构支付招标代理服务费。</w:t>
      </w:r>
    </w:p>
    <w:p w14:paraId="254E9C6F">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8、我方愿意向贵方提供任何与该项投标有关的数据、情况和服务资料。若贵方需要，我方愿意提供我方作出的一切承诺的证明材料。</w:t>
      </w:r>
    </w:p>
    <w:p w14:paraId="53D40A44">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9、我方已详细审核全部采购文件，包括采购文件修改书（如有的话）、参考资料及有关附件，确认无误。我方完全理解并接受采购文件的各项规定和要求，对采购文件</w:t>
      </w:r>
      <w:r>
        <w:rPr>
          <w:rFonts w:hint="default" w:ascii="宋体" w:hAnsi="宋体"/>
          <w:color w:val="000000" w:themeColor="text1"/>
          <w:sz w:val="24"/>
          <w14:textFill>
            <w14:solidFill>
              <w14:schemeClr w14:val="tx1"/>
            </w14:solidFill>
          </w14:textFill>
        </w:rPr>
        <w:tab/>
      </w:r>
      <w:r>
        <w:rPr>
          <w:rFonts w:hint="default" w:ascii="宋体" w:hAnsi="宋体"/>
          <w:color w:val="000000" w:themeColor="text1"/>
          <w:sz w:val="24"/>
          <w14:textFill>
            <w14:solidFill>
              <w14:schemeClr w14:val="tx1"/>
            </w14:solidFill>
          </w14:textFill>
        </w:rPr>
        <w:t>的合理性、合法性不再有异议。</w:t>
      </w:r>
    </w:p>
    <w:p w14:paraId="089AB889">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2A60D7A">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(1)提供虚假材料谋取中标、成交的；</w:t>
      </w:r>
    </w:p>
    <w:p w14:paraId="275FD385">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(2)采取不正当手段诋毁、排挤其他供应商的；</w:t>
      </w:r>
    </w:p>
    <w:p w14:paraId="224252C2">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(3)与采购人、</w:t>
      </w:r>
      <w:r>
        <w:rPr>
          <w:rFonts w:hint="eastAsia" w:ascii="宋体" w:hAnsi="宋体"/>
          <w:color w:val="000000" w:themeColor="text1"/>
          <w:sz w:val="24"/>
          <w:lang w:eastAsia="zh-CN"/>
          <w14:textFill>
            <w14:solidFill>
              <w14:schemeClr w14:val="tx1"/>
            </w14:solidFill>
          </w14:textFill>
        </w:rPr>
        <w:t>其他</w:t>
      </w:r>
      <w:r>
        <w:rPr>
          <w:rFonts w:hint="default" w:ascii="宋体" w:hAnsi="宋体"/>
          <w:color w:val="000000" w:themeColor="text1"/>
          <w:sz w:val="24"/>
          <w14:textFill>
            <w14:solidFill>
              <w14:schemeClr w14:val="tx1"/>
            </w14:solidFill>
          </w14:textFill>
        </w:rPr>
        <w:t>供应商或者采购代理机构恶意串通的；</w:t>
      </w:r>
    </w:p>
    <w:p w14:paraId="656DB437">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(4)向采购人、采购代理机构行贿或者提供其他不正当利益的；</w:t>
      </w:r>
    </w:p>
    <w:p w14:paraId="3CA796B8">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(5)在采购过程中与采购人进行协商谈判的；</w:t>
      </w:r>
    </w:p>
    <w:p w14:paraId="044DEA89">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(6)拒绝有关部门监督检查或提供虚假情况的。</w:t>
      </w:r>
    </w:p>
    <w:p w14:paraId="3C2B4D81">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供应商有前款第(1)至(5)项情形之一的，中标、成交无效。</w:t>
      </w:r>
    </w:p>
    <w:p w14:paraId="64492F7E">
      <w:pPr>
        <w:snapToGrid w:val="0"/>
        <w:spacing w:line="360" w:lineRule="auto"/>
        <w:ind w:firstLine="480" w:firstLineChars="200"/>
        <w:rPr>
          <w:rFonts w:ascii="宋体" w:hAnsi="宋体"/>
          <w:color w:val="000000" w:themeColor="text1"/>
          <w:kern w:val="0"/>
          <w:sz w:val="24"/>
          <w14:textFill>
            <w14:solidFill>
              <w14:schemeClr w14:val="tx1"/>
            </w14:solidFill>
          </w14:textFill>
        </w:rPr>
      </w:pPr>
      <w:r>
        <w:rPr>
          <w:rFonts w:hint="default" w:ascii="宋体" w:hAnsi="宋体"/>
          <w:color w:val="000000" w:themeColor="text1"/>
          <w:kern w:val="0"/>
          <w:sz w:val="24"/>
          <w:lang w:val="zh-CN"/>
          <w14:textFill>
            <w14:solidFill>
              <w14:schemeClr w14:val="tx1"/>
            </w14:solidFill>
          </w14:textFill>
        </w:rPr>
        <w:t>法定（授权）代表人（签字</w:t>
      </w:r>
      <w:r>
        <w:rPr>
          <w:rFonts w:hint="default" w:ascii="宋体" w:hAnsi="宋体"/>
          <w:color w:val="000000" w:themeColor="text1"/>
          <w:kern w:val="0"/>
          <w:sz w:val="24"/>
          <w14:textFill>
            <w14:solidFill>
              <w14:schemeClr w14:val="tx1"/>
            </w14:solidFill>
          </w14:textFill>
        </w:rPr>
        <w:t>或盖章</w:t>
      </w:r>
      <w:r>
        <w:rPr>
          <w:rFonts w:hint="default" w:ascii="宋体" w:hAnsi="宋体"/>
          <w:color w:val="000000" w:themeColor="text1"/>
          <w:kern w:val="0"/>
          <w:sz w:val="24"/>
          <w:lang w:val="zh-CN"/>
          <w14:textFill>
            <w14:solidFill>
              <w14:schemeClr w14:val="tx1"/>
            </w14:solidFill>
          </w14:textFill>
        </w:rPr>
        <w:t>）：</w:t>
      </w:r>
      <w:r>
        <w:rPr>
          <w:rFonts w:hint="default" w:ascii="宋体" w:hAnsi="宋体"/>
          <w:color w:val="000000" w:themeColor="text1"/>
          <w:kern w:val="0"/>
          <w:sz w:val="24"/>
          <w14:textFill>
            <w14:solidFill>
              <w14:schemeClr w14:val="tx1"/>
            </w14:solidFill>
          </w14:textFill>
        </w:rPr>
        <w:tab/>
      </w:r>
    </w:p>
    <w:p w14:paraId="66AFE89C">
      <w:pPr>
        <w:snapToGrid w:val="0"/>
        <w:spacing w:line="360" w:lineRule="auto"/>
        <w:ind w:firstLine="480" w:firstLineChars="200"/>
        <w:rPr>
          <w:rFonts w:ascii="宋体" w:hAnsi="宋体"/>
          <w:color w:val="000000" w:themeColor="text1"/>
          <w:kern w:val="0"/>
          <w:sz w:val="24"/>
          <w:u w:val="single"/>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lang w:val="zh-CN"/>
          <w14:textFill>
            <w14:solidFill>
              <w14:schemeClr w14:val="tx1"/>
            </w14:solidFill>
          </w14:textFill>
        </w:rPr>
        <w:t>电子签名/公章</w:t>
      </w:r>
      <w:r>
        <w:rPr>
          <w:rFonts w:ascii="宋体" w:hAnsi="宋体" w:cs="宋体"/>
          <w:color w:val="000000" w:themeColor="text1"/>
          <w:kern w:val="0"/>
          <w:sz w:val="24"/>
          <w14:textFill>
            <w14:solidFill>
              <w14:schemeClr w14:val="tx1"/>
            </w14:solidFill>
          </w14:textFill>
        </w:rPr>
        <w:t>）</w:t>
      </w:r>
      <w:r>
        <w:rPr>
          <w:rFonts w:hint="default" w:ascii="宋体" w:hAnsi="宋体"/>
          <w:color w:val="000000" w:themeColor="text1"/>
          <w:kern w:val="0"/>
          <w:sz w:val="24"/>
          <w:lang w:val="zh-CN"/>
          <w14:textFill>
            <w14:solidFill>
              <w14:schemeClr w14:val="tx1"/>
            </w14:solidFill>
          </w14:textFill>
        </w:rPr>
        <w:t>：</w:t>
      </w:r>
    </w:p>
    <w:p w14:paraId="057BA1D6">
      <w:pPr>
        <w:snapToGrid w:val="0"/>
        <w:spacing w:line="360" w:lineRule="auto"/>
        <w:ind w:firstLine="480" w:firstLineChars="200"/>
        <w:rPr>
          <w:rFonts w:ascii="宋体" w:hAnsi="宋体"/>
          <w:color w:val="000000" w:themeColor="text1"/>
          <w:kern w:val="0"/>
          <w:sz w:val="24"/>
          <w14:textFill>
            <w14:solidFill>
              <w14:schemeClr w14:val="tx1"/>
            </w14:solidFill>
          </w14:textFill>
        </w:rPr>
      </w:pPr>
      <w:r>
        <w:rPr>
          <w:rFonts w:hint="default" w:ascii="宋体" w:hAnsi="宋体"/>
          <w:color w:val="000000" w:themeColor="text1"/>
          <w:kern w:val="0"/>
          <w:sz w:val="24"/>
          <w:lang w:val="zh-CN"/>
          <w14:textFill>
            <w14:solidFill>
              <w14:schemeClr w14:val="tx1"/>
            </w14:solidFill>
          </w14:textFill>
        </w:rPr>
        <w:t xml:space="preserve">联系电话： 传真：  电子邮件：  </w:t>
      </w:r>
    </w:p>
    <w:p w14:paraId="72FC3733">
      <w:pPr>
        <w:snapToGrid w:val="0"/>
        <w:spacing w:line="360" w:lineRule="auto"/>
        <w:ind w:firstLine="480" w:firstLineChars="200"/>
        <w:rPr>
          <w:rFonts w:ascii="宋体" w:hAnsi="宋体"/>
          <w:color w:val="000000" w:themeColor="text1"/>
          <w:kern w:val="0"/>
          <w:sz w:val="24"/>
          <w14:textFill>
            <w14:solidFill>
              <w14:schemeClr w14:val="tx1"/>
            </w14:solidFill>
          </w14:textFill>
        </w:rPr>
      </w:pPr>
      <w:r>
        <w:rPr>
          <w:rFonts w:hint="default" w:ascii="宋体" w:hAnsi="宋体"/>
          <w:color w:val="000000" w:themeColor="text1"/>
          <w:kern w:val="0"/>
          <w:sz w:val="24"/>
          <w:lang w:val="zh-CN"/>
          <w14:textFill>
            <w14:solidFill>
              <w14:schemeClr w14:val="tx1"/>
            </w14:solidFill>
          </w14:textFill>
        </w:rPr>
        <w:t>联系地址：</w:t>
      </w:r>
      <w:r>
        <w:rPr>
          <w:rFonts w:hint="default" w:ascii="宋体" w:hAnsi="宋体"/>
          <w:color w:val="000000" w:themeColor="text1"/>
          <w:kern w:val="0"/>
          <w:sz w:val="24"/>
          <w14:textFill>
            <w14:solidFill>
              <w14:schemeClr w14:val="tx1"/>
            </w14:solidFill>
          </w14:textFill>
        </w:rPr>
        <w:tab/>
      </w:r>
    </w:p>
    <w:p w14:paraId="50DEA307">
      <w:pPr>
        <w:snapToGrid w:val="0"/>
        <w:spacing w:line="360" w:lineRule="auto"/>
        <w:ind w:firstLine="480" w:firstLineChars="200"/>
        <w:rPr>
          <w:rFonts w:ascii="宋体" w:hAnsi="宋体"/>
          <w:color w:val="000000" w:themeColor="text1"/>
          <w:kern w:val="0"/>
          <w:sz w:val="24"/>
          <w14:textFill>
            <w14:solidFill>
              <w14:schemeClr w14:val="tx1"/>
            </w14:solidFill>
          </w14:textFill>
        </w:rPr>
      </w:pPr>
      <w:r>
        <w:rPr>
          <w:rFonts w:hint="default" w:ascii="宋体" w:hAnsi="宋体"/>
          <w:color w:val="000000" w:themeColor="text1"/>
          <w:kern w:val="0"/>
          <w:sz w:val="24"/>
          <w:lang w:val="zh-CN"/>
          <w14:textFill>
            <w14:solidFill>
              <w14:schemeClr w14:val="tx1"/>
            </w14:solidFill>
          </w14:textFill>
        </w:rPr>
        <w:t>邮政编码：传真号码：</w:t>
      </w:r>
    </w:p>
    <w:p w14:paraId="082114FE">
      <w:pPr>
        <w:snapToGrid w:val="0"/>
        <w:spacing w:line="360" w:lineRule="auto"/>
        <w:ind w:firstLine="480" w:firstLineChars="200"/>
        <w:rPr>
          <w:rFonts w:ascii="宋体" w:hAnsi="宋体"/>
          <w:color w:val="000000" w:themeColor="text1"/>
          <w:kern w:val="0"/>
          <w:sz w:val="24"/>
          <w:u w:val="single"/>
          <w14:textFill>
            <w14:solidFill>
              <w14:schemeClr w14:val="tx1"/>
            </w14:solidFill>
          </w14:textFill>
        </w:rPr>
      </w:pPr>
      <w:r>
        <w:rPr>
          <w:rFonts w:hint="default" w:ascii="宋体" w:hAnsi="宋体"/>
          <w:color w:val="000000" w:themeColor="text1"/>
          <w:kern w:val="0"/>
          <w:sz w:val="24"/>
          <w:lang w:val="zh-CN"/>
          <w14:textFill>
            <w14:solidFill>
              <w14:schemeClr w14:val="tx1"/>
            </w14:solidFill>
          </w14:textFill>
        </w:rPr>
        <w:t>日期</w:t>
      </w:r>
      <w:r>
        <w:rPr>
          <w:rFonts w:hint="default" w:ascii="宋体" w:hAnsi="宋体"/>
          <w:color w:val="000000" w:themeColor="text1"/>
          <w:kern w:val="0"/>
          <w:sz w:val="24"/>
          <w14:textFill>
            <w14:solidFill>
              <w14:schemeClr w14:val="tx1"/>
            </w14:solidFill>
          </w14:textFill>
        </w:rPr>
        <w:t xml:space="preserve">： </w:t>
      </w:r>
      <w:r>
        <w:rPr>
          <w:rFonts w:hint="default" w:ascii="宋体" w:hAnsi="宋体"/>
          <w:color w:val="000000" w:themeColor="text1"/>
          <w:kern w:val="0"/>
          <w:sz w:val="24"/>
          <w:lang w:val="zh-CN"/>
          <w14:textFill>
            <w14:solidFill>
              <w14:schemeClr w14:val="tx1"/>
            </w14:solidFill>
          </w14:textFill>
        </w:rPr>
        <w:t>年</w:t>
      </w:r>
      <w:r>
        <w:rPr>
          <w:rFonts w:hint="default" w:ascii="宋体" w:hAnsi="宋体"/>
          <w:color w:val="000000" w:themeColor="text1"/>
          <w:kern w:val="0"/>
          <w:sz w:val="24"/>
          <w:u w:val="single"/>
          <w14:textFill>
            <w14:solidFill>
              <w14:schemeClr w14:val="tx1"/>
            </w14:solidFill>
          </w14:textFill>
        </w:rPr>
        <w:tab/>
      </w:r>
      <w:r>
        <w:rPr>
          <w:rFonts w:hint="default" w:ascii="宋体" w:hAnsi="宋体"/>
          <w:color w:val="000000" w:themeColor="text1"/>
          <w:kern w:val="0"/>
          <w:sz w:val="24"/>
          <w:lang w:val="zh-CN"/>
          <w14:textFill>
            <w14:solidFill>
              <w14:schemeClr w14:val="tx1"/>
            </w14:solidFill>
          </w14:textFill>
        </w:rPr>
        <w:t>月日</w:t>
      </w:r>
    </w:p>
    <w:p w14:paraId="782F18C1">
      <w:pPr>
        <w:snapToGrid w:val="0"/>
        <w:spacing w:line="360" w:lineRule="auto"/>
        <w:rPr>
          <w:rFonts w:ascii="宋体" w:hAnsi="宋体"/>
          <w:b/>
          <w:bCs/>
          <w:color w:val="000000" w:themeColor="text1"/>
          <w:kern w:val="0"/>
          <w:sz w:val="24"/>
          <w:lang w:val="zh-CN"/>
          <w14:textFill>
            <w14:solidFill>
              <w14:schemeClr w14:val="tx1"/>
            </w14:solidFill>
          </w14:textFill>
        </w:rPr>
      </w:pPr>
      <w:r>
        <w:rPr>
          <w:rFonts w:hint="default" w:ascii="宋体" w:hAnsi="宋体"/>
          <w:b/>
          <w:bCs/>
          <w:color w:val="000000" w:themeColor="text1"/>
          <w:kern w:val="0"/>
          <w:sz w:val="24"/>
          <w:lang w:val="zh-CN"/>
          <w14:textFill>
            <w14:solidFill>
              <w14:schemeClr w14:val="tx1"/>
            </w14:solidFill>
          </w14:textFill>
        </w:rPr>
        <w:t>注：未按照本投标响应函要求填报的将被视为非实质性响应，从而可能导致该投标文件被拒绝。</w:t>
      </w:r>
    </w:p>
    <w:p w14:paraId="41D5A511">
      <w:pPr>
        <w:pStyle w:val="17"/>
        <w:rPr>
          <w:rFonts w:ascii="宋体" w:hAnsi="宋体"/>
          <w:color w:val="000000" w:themeColor="text1"/>
          <w:lang w:val="zh-CN"/>
          <w14:textFill>
            <w14:solidFill>
              <w14:schemeClr w14:val="tx1"/>
            </w14:solidFill>
          </w14:textFill>
        </w:rPr>
      </w:pPr>
    </w:p>
    <w:p w14:paraId="3C2A47E1">
      <w:pPr>
        <w:pStyle w:val="19"/>
        <w:rPr>
          <w:rFonts w:hAnsi="宋体"/>
          <w:color w:val="000000" w:themeColor="text1"/>
          <w:lang w:val="zh-CN"/>
          <w14:textFill>
            <w14:solidFill>
              <w14:schemeClr w14:val="tx1"/>
            </w14:solidFill>
          </w14:textFill>
        </w:rPr>
      </w:pPr>
    </w:p>
    <w:p w14:paraId="3D146040">
      <w:pPr>
        <w:snapToGrid w:val="0"/>
        <w:spacing w:line="360" w:lineRule="auto"/>
        <w:ind w:left="570"/>
        <w:jc w:val="center"/>
        <w:outlineLvl w:val="0"/>
        <w:rPr>
          <w:rFonts w:ascii="宋体" w:hAnsi="宋体"/>
          <w:b/>
          <w:color w:val="000000" w:themeColor="text1"/>
          <w:sz w:val="32"/>
          <w:szCs w:val="32"/>
          <w14:textFill>
            <w14:solidFill>
              <w14:schemeClr w14:val="tx1"/>
            </w14:solidFill>
          </w14:textFill>
        </w:rPr>
      </w:pPr>
      <w:bookmarkStart w:id="98" w:name="_Toc27051"/>
      <w:bookmarkStart w:id="99" w:name="_Toc6304"/>
      <w:bookmarkStart w:id="100" w:name="_Toc354859475"/>
      <w:bookmarkStart w:id="101" w:name="_Toc11193"/>
      <w:bookmarkStart w:id="102" w:name="_Toc163423949"/>
      <w:bookmarkStart w:id="103" w:name="_Toc354859551"/>
      <w:bookmarkStart w:id="104" w:name="_Toc6431"/>
      <w:bookmarkStart w:id="105" w:name="_Toc12092"/>
      <w:bookmarkStart w:id="106" w:name="_Toc354859632"/>
      <w:bookmarkStart w:id="107" w:name="_Toc233618991"/>
      <w:r>
        <w:rPr>
          <w:rFonts w:hint="default" w:ascii="宋体" w:hAnsi="宋体" w:cs="宋体"/>
          <w:b/>
          <w:color w:val="000000" w:themeColor="text1"/>
          <w:sz w:val="30"/>
          <w:szCs w:val="30"/>
          <w14:textFill>
            <w14:solidFill>
              <w14:schemeClr w14:val="tx1"/>
            </w14:solidFill>
          </w14:textFill>
        </w:rPr>
        <w:t>二、开标一览表</w:t>
      </w:r>
      <w:bookmarkEnd w:id="98"/>
      <w:bookmarkEnd w:id="99"/>
      <w:bookmarkEnd w:id="100"/>
      <w:bookmarkEnd w:id="101"/>
      <w:bookmarkEnd w:id="102"/>
      <w:bookmarkEnd w:id="103"/>
      <w:bookmarkEnd w:id="104"/>
      <w:bookmarkEnd w:id="105"/>
      <w:bookmarkEnd w:id="106"/>
      <w:bookmarkEnd w:id="107"/>
    </w:p>
    <w:p w14:paraId="51BD451A">
      <w:pPr>
        <w:snapToGrid w:val="0"/>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浙江警察学院</w:t>
      </w:r>
    </w:p>
    <w:p w14:paraId="6510C5B8">
      <w:pPr>
        <w:snapToGrid w:val="0"/>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耀华建设管理有限公司</w:t>
      </w:r>
      <w:r>
        <w:rPr>
          <w:rFonts w:hint="default" w:ascii="宋体" w:hAnsi="宋体"/>
          <w:color w:val="000000" w:themeColor="text1"/>
          <w:sz w:val="24"/>
          <w:szCs w:val="24"/>
          <w14:textFill>
            <w14:solidFill>
              <w14:schemeClr w14:val="tx1"/>
            </w14:solidFill>
          </w14:textFill>
        </w:rPr>
        <w:t>：</w:t>
      </w:r>
    </w:p>
    <w:p w14:paraId="4F7E046D">
      <w:pPr>
        <w:snapToGrid w:val="0"/>
        <w:spacing w:line="360" w:lineRule="auto"/>
        <w:ind w:firstLine="480" w:firstLineChars="200"/>
        <w:rPr>
          <w:rFonts w:ascii="宋体" w:hAnsi="宋体"/>
          <w:color w:val="000000" w:themeColor="text1"/>
          <w:kern w:val="0"/>
          <w:sz w:val="24"/>
          <w:szCs w:val="24"/>
          <w:lang w:val="zh-CN"/>
          <w14:textFill>
            <w14:solidFill>
              <w14:schemeClr w14:val="tx1"/>
            </w14:solidFill>
          </w14:textFill>
        </w:rPr>
      </w:pPr>
      <w:r>
        <w:rPr>
          <w:rFonts w:hint="default" w:ascii="宋体" w:hAnsi="宋体"/>
          <w:color w:val="000000" w:themeColor="text1"/>
          <w:kern w:val="0"/>
          <w:sz w:val="24"/>
          <w:szCs w:val="24"/>
          <w:lang w:val="zh-CN"/>
          <w14:textFill>
            <w14:solidFill>
              <w14:schemeClr w14:val="tx1"/>
            </w14:solidFill>
          </w14:textFill>
        </w:rPr>
        <w:t>按你方采购文件要求，我们，本投标文件签字方，谨此向你方发出要约如下：如你方接受本投标文件，我方承诺按照如下开标一览表的价格完成项目编号为</w:t>
      </w:r>
      <w:r>
        <w:rPr>
          <w:rFonts w:hint="eastAsia" w:ascii="宋体" w:hAnsi="宋体"/>
          <w:color w:val="000000" w:themeColor="text1"/>
          <w:sz w:val="24"/>
          <w:szCs w:val="24"/>
          <w:u w:val="single"/>
          <w:lang w:eastAsia="zh-CN"/>
          <w14:textFill>
            <w14:solidFill>
              <w14:schemeClr w14:val="tx1"/>
            </w14:solidFill>
          </w14:textFill>
        </w:rPr>
        <w:t>YHQT25-01035</w:t>
      </w:r>
      <w:r>
        <w:rPr>
          <w:rFonts w:hint="default" w:ascii="宋体" w:hAnsi="宋体"/>
          <w:color w:val="000000" w:themeColor="text1"/>
          <w:kern w:val="0"/>
          <w:sz w:val="24"/>
          <w:szCs w:val="24"/>
          <w:lang w:val="zh-CN"/>
          <w14:textFill>
            <w14:solidFill>
              <w14:schemeClr w14:val="tx1"/>
            </w14:solidFill>
          </w14:textFill>
        </w:rPr>
        <w:t>的采购文件[项目名称：</w:t>
      </w:r>
      <w:r>
        <w:rPr>
          <w:rFonts w:hint="eastAsia" w:ascii="宋体" w:hAnsi="宋体"/>
          <w:color w:val="000000" w:themeColor="text1"/>
          <w:sz w:val="24"/>
          <w:szCs w:val="24"/>
          <w:lang w:eastAsia="zh-CN"/>
          <w14:textFill>
            <w14:solidFill>
              <w14:schemeClr w14:val="tx1"/>
            </w14:solidFill>
          </w14:textFill>
        </w:rPr>
        <w:t>浙江省公安特警训练基地2025年训练基础耗材采购项</w:t>
      </w:r>
      <w:r>
        <w:rPr>
          <w:rFonts w:hint="eastAsia" w:ascii="宋体" w:hAnsi="宋体"/>
          <w:color w:val="000000" w:themeColor="text1"/>
          <w:sz w:val="24"/>
          <w:szCs w:val="24"/>
          <w:lang w:val="en-US" w:eastAsia="zh-CN"/>
          <w14:textFill>
            <w14:solidFill>
              <w14:schemeClr w14:val="tx1"/>
            </w14:solidFill>
          </w14:textFill>
        </w:rPr>
        <w:t>目</w:t>
      </w:r>
      <w:r>
        <w:rPr>
          <w:rFonts w:hint="default" w:ascii="宋体" w:hAnsi="宋体"/>
          <w:color w:val="000000" w:themeColor="text1"/>
          <w:kern w:val="0"/>
          <w:sz w:val="24"/>
          <w:szCs w:val="24"/>
          <w:lang w:val="zh-CN"/>
          <w14:textFill>
            <w14:solidFill>
              <w14:schemeClr w14:val="tx1"/>
            </w14:solidFill>
          </w14:textFill>
        </w:rPr>
        <w:t>]的实施。</w:t>
      </w:r>
    </w:p>
    <w:p w14:paraId="184F4694">
      <w:pPr>
        <w:autoSpaceDE w:val="0"/>
        <w:autoSpaceDN w:val="0"/>
        <w:adjustRightInd w:val="0"/>
        <w:spacing w:line="360" w:lineRule="auto"/>
        <w:jc w:val="center"/>
        <w:outlineLvl w:val="0"/>
        <w:rPr>
          <w:rFonts w:hint="default" w:ascii="宋体" w:hAnsi="宋体"/>
          <w:b/>
          <w:bCs/>
          <w:color w:val="000000" w:themeColor="text1"/>
          <w:kern w:val="0"/>
          <w:sz w:val="24"/>
          <w:lang w:val="zh-CN"/>
          <w14:textFill>
            <w14:solidFill>
              <w14:schemeClr w14:val="tx1"/>
            </w14:solidFill>
          </w14:textFill>
        </w:rPr>
      </w:pPr>
      <w:bookmarkStart w:id="108" w:name="_Toc163423950"/>
      <w:bookmarkStart w:id="109" w:name="_Toc14958"/>
      <w:bookmarkStart w:id="110" w:name="_Toc20543"/>
      <w:bookmarkStart w:id="111" w:name="_Toc18202"/>
      <w:bookmarkStart w:id="112" w:name="_Toc4652"/>
      <w:bookmarkStart w:id="113" w:name="_Toc12944"/>
    </w:p>
    <w:p w14:paraId="307CA89C">
      <w:pPr>
        <w:autoSpaceDE w:val="0"/>
        <w:autoSpaceDN w:val="0"/>
        <w:adjustRightInd w:val="0"/>
        <w:spacing w:line="360" w:lineRule="auto"/>
        <w:jc w:val="center"/>
        <w:outlineLvl w:val="0"/>
        <w:rPr>
          <w:rFonts w:ascii="宋体" w:hAnsi="宋体"/>
          <w:b/>
          <w:bCs/>
          <w:color w:val="000000" w:themeColor="text1"/>
          <w:kern w:val="0"/>
          <w:sz w:val="24"/>
          <w:szCs w:val="24"/>
          <w:lang w:val="zh-CN"/>
          <w14:textFill>
            <w14:solidFill>
              <w14:schemeClr w14:val="tx1"/>
            </w14:solidFill>
          </w14:textFill>
        </w:rPr>
      </w:pPr>
      <w:r>
        <w:rPr>
          <w:rFonts w:hint="default" w:ascii="宋体" w:hAnsi="宋体"/>
          <w:b/>
          <w:bCs/>
          <w:color w:val="000000" w:themeColor="text1"/>
          <w:kern w:val="0"/>
          <w:sz w:val="24"/>
          <w:szCs w:val="24"/>
          <w:lang w:val="zh-CN"/>
          <w14:textFill>
            <w14:solidFill>
              <w14:schemeClr w14:val="tx1"/>
            </w14:solidFill>
          </w14:textFill>
        </w:rPr>
        <w:t>投标（开标）一览表（单位均为人民币元）</w:t>
      </w:r>
      <w:bookmarkEnd w:id="108"/>
      <w:bookmarkEnd w:id="109"/>
      <w:bookmarkEnd w:id="110"/>
      <w:bookmarkEnd w:id="111"/>
      <w:bookmarkEnd w:id="112"/>
      <w:bookmarkEnd w:id="113"/>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3398"/>
        <w:gridCol w:w="1990"/>
        <w:gridCol w:w="1758"/>
        <w:gridCol w:w="1164"/>
      </w:tblGrid>
      <w:tr w14:paraId="0291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02" w:type="dxa"/>
            <w:vAlign w:val="center"/>
          </w:tcPr>
          <w:p w14:paraId="395D2870">
            <w:pPr>
              <w:spacing w:line="360" w:lineRule="auto"/>
              <w:jc w:val="center"/>
              <w:rPr>
                <w:rFonts w:ascii="宋体" w:hAnsi="宋体"/>
                <w:b/>
                <w:color w:val="000000" w:themeColor="text1"/>
                <w:sz w:val="24"/>
                <w:szCs w:val="24"/>
                <w14:textFill>
                  <w14:solidFill>
                    <w14:schemeClr w14:val="tx1"/>
                  </w14:solidFill>
                </w14:textFill>
              </w:rPr>
            </w:pPr>
            <w:r>
              <w:rPr>
                <w:rFonts w:hint="default" w:ascii="宋体" w:hAnsi="宋体"/>
                <w:b/>
                <w:color w:val="000000" w:themeColor="text1"/>
                <w:sz w:val="24"/>
                <w:szCs w:val="24"/>
                <w14:textFill>
                  <w14:solidFill>
                    <w14:schemeClr w14:val="tx1"/>
                  </w14:solidFill>
                </w14:textFill>
              </w:rPr>
              <w:t>序号</w:t>
            </w:r>
          </w:p>
        </w:tc>
        <w:tc>
          <w:tcPr>
            <w:tcW w:w="3398" w:type="dxa"/>
            <w:vAlign w:val="center"/>
          </w:tcPr>
          <w:p w14:paraId="45E51A44">
            <w:pPr>
              <w:spacing w:line="360" w:lineRule="auto"/>
              <w:jc w:val="center"/>
              <w:rPr>
                <w:rFonts w:ascii="宋体" w:hAnsi="宋体"/>
                <w:b/>
                <w:color w:val="000000" w:themeColor="text1"/>
                <w:sz w:val="24"/>
                <w:szCs w:val="24"/>
                <w14:textFill>
                  <w14:solidFill>
                    <w14:schemeClr w14:val="tx1"/>
                  </w14:solidFill>
                </w14:textFill>
              </w:rPr>
            </w:pPr>
            <w:r>
              <w:rPr>
                <w:rFonts w:hint="default" w:ascii="宋体" w:hAnsi="宋体"/>
                <w:b/>
                <w:color w:val="000000" w:themeColor="text1"/>
                <w:sz w:val="24"/>
                <w:szCs w:val="24"/>
                <w14:textFill>
                  <w14:solidFill>
                    <w14:schemeClr w14:val="tx1"/>
                  </w14:solidFill>
                </w14:textFill>
              </w:rPr>
              <w:t>项目名称</w:t>
            </w:r>
          </w:p>
        </w:tc>
        <w:tc>
          <w:tcPr>
            <w:tcW w:w="1990" w:type="dxa"/>
            <w:vAlign w:val="center"/>
          </w:tcPr>
          <w:p w14:paraId="012D8AC8">
            <w:pPr>
              <w:spacing w:line="360" w:lineRule="auto"/>
              <w:jc w:val="center"/>
              <w:rPr>
                <w:rFonts w:ascii="宋体" w:hAnsi="宋体"/>
                <w:b/>
                <w:color w:val="000000" w:themeColor="text1"/>
                <w:sz w:val="24"/>
                <w:szCs w:val="24"/>
                <w14:textFill>
                  <w14:solidFill>
                    <w14:schemeClr w14:val="tx1"/>
                  </w14:solidFill>
                </w14:textFill>
              </w:rPr>
            </w:pPr>
            <w:r>
              <w:rPr>
                <w:rFonts w:hint="default" w:ascii="宋体" w:hAnsi="宋体"/>
                <w:b/>
                <w:color w:val="000000" w:themeColor="text1"/>
                <w:sz w:val="24"/>
                <w:szCs w:val="24"/>
                <w14:textFill>
                  <w14:solidFill>
                    <w14:schemeClr w14:val="tx1"/>
                  </w14:solidFill>
                </w14:textFill>
              </w:rPr>
              <w:t>投标报价（元）</w:t>
            </w:r>
          </w:p>
        </w:tc>
        <w:tc>
          <w:tcPr>
            <w:tcW w:w="1758" w:type="dxa"/>
            <w:vAlign w:val="center"/>
          </w:tcPr>
          <w:p w14:paraId="4B31D998">
            <w:pPr>
              <w:spacing w:line="360" w:lineRule="auto"/>
              <w:jc w:val="center"/>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供货期</w:t>
            </w:r>
          </w:p>
        </w:tc>
        <w:tc>
          <w:tcPr>
            <w:tcW w:w="1164" w:type="dxa"/>
            <w:vAlign w:val="center"/>
          </w:tcPr>
          <w:p w14:paraId="52758C3D">
            <w:pPr>
              <w:spacing w:line="360" w:lineRule="auto"/>
              <w:jc w:val="center"/>
              <w:rPr>
                <w:rFonts w:ascii="宋体" w:hAnsi="宋体"/>
                <w:b/>
                <w:color w:val="000000" w:themeColor="text1"/>
                <w:sz w:val="24"/>
                <w:szCs w:val="24"/>
                <w14:textFill>
                  <w14:solidFill>
                    <w14:schemeClr w14:val="tx1"/>
                  </w14:solidFill>
                </w14:textFill>
              </w:rPr>
            </w:pPr>
            <w:r>
              <w:rPr>
                <w:rFonts w:hint="default" w:ascii="宋体" w:hAnsi="宋体"/>
                <w:b/>
                <w:color w:val="000000" w:themeColor="text1"/>
                <w:sz w:val="24"/>
                <w:szCs w:val="24"/>
                <w14:textFill>
                  <w14:solidFill>
                    <w14:schemeClr w14:val="tx1"/>
                  </w14:solidFill>
                </w14:textFill>
              </w:rPr>
              <w:t>备注</w:t>
            </w:r>
          </w:p>
        </w:tc>
      </w:tr>
      <w:tr w14:paraId="07D2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02" w:type="dxa"/>
            <w:vAlign w:val="center"/>
          </w:tcPr>
          <w:p w14:paraId="2F8A8D80">
            <w:pPr>
              <w:spacing w:line="360" w:lineRule="auto"/>
              <w:jc w:val="center"/>
              <w:rPr>
                <w:rFonts w:ascii="宋体" w:hAnsi="宋体"/>
                <w:color w:val="000000" w:themeColor="text1"/>
                <w:kern w:val="0"/>
                <w:sz w:val="24"/>
                <w:szCs w:val="24"/>
                <w:lang w:val="zh-CN"/>
                <w14:textFill>
                  <w14:solidFill>
                    <w14:schemeClr w14:val="tx1"/>
                  </w14:solidFill>
                </w14:textFill>
              </w:rPr>
            </w:pPr>
            <w:r>
              <w:rPr>
                <w:rFonts w:hint="default" w:ascii="宋体" w:hAnsi="宋体"/>
                <w:color w:val="000000" w:themeColor="text1"/>
                <w:kern w:val="0"/>
                <w:sz w:val="24"/>
                <w:szCs w:val="24"/>
                <w:lang w:val="zh-CN"/>
                <w14:textFill>
                  <w14:solidFill>
                    <w14:schemeClr w14:val="tx1"/>
                  </w14:solidFill>
                </w14:textFill>
              </w:rPr>
              <w:t>1</w:t>
            </w:r>
          </w:p>
        </w:tc>
        <w:tc>
          <w:tcPr>
            <w:tcW w:w="3398" w:type="dxa"/>
            <w:vAlign w:val="center"/>
          </w:tcPr>
          <w:p w14:paraId="7163472F">
            <w:pPr>
              <w:jc w:val="center"/>
              <w:rPr>
                <w:rFonts w:hint="eastAsia" w:ascii="宋体" w:hAnsi="宋体" w:eastAsia="宋体"/>
                <w:color w:val="000000" w:themeColor="text1"/>
                <w:kern w:val="0"/>
                <w:sz w:val="24"/>
                <w:szCs w:val="24"/>
                <w:lang w:val="zh-CN"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浙江省公安特警训练基地2025年训练基础耗材采购项目</w:t>
            </w:r>
          </w:p>
        </w:tc>
        <w:tc>
          <w:tcPr>
            <w:tcW w:w="1990" w:type="dxa"/>
            <w:vAlign w:val="center"/>
          </w:tcPr>
          <w:p w14:paraId="08AEC532">
            <w:pPr>
              <w:jc w:val="center"/>
              <w:rPr>
                <w:rFonts w:ascii="宋体" w:hAnsi="宋体"/>
                <w:color w:val="000000" w:themeColor="text1"/>
                <w:kern w:val="0"/>
                <w:sz w:val="24"/>
                <w:szCs w:val="24"/>
                <w:lang w:val="zh-CN"/>
                <w14:textFill>
                  <w14:solidFill>
                    <w14:schemeClr w14:val="tx1"/>
                  </w14:solidFill>
                </w14:textFill>
              </w:rPr>
            </w:pPr>
          </w:p>
        </w:tc>
        <w:tc>
          <w:tcPr>
            <w:tcW w:w="1758" w:type="dxa"/>
            <w:vAlign w:val="center"/>
          </w:tcPr>
          <w:p w14:paraId="33CFD107">
            <w:pPr>
              <w:jc w:val="center"/>
              <w:rPr>
                <w:rFonts w:ascii="宋体" w:hAnsi="宋体"/>
                <w:color w:val="000000" w:themeColor="text1"/>
                <w:kern w:val="0"/>
                <w:sz w:val="24"/>
                <w:szCs w:val="24"/>
                <w:lang w:val="zh-CN"/>
                <w14:textFill>
                  <w14:solidFill>
                    <w14:schemeClr w14:val="tx1"/>
                  </w14:solidFill>
                </w14:textFill>
              </w:rPr>
            </w:pPr>
          </w:p>
        </w:tc>
        <w:tc>
          <w:tcPr>
            <w:tcW w:w="1164" w:type="dxa"/>
            <w:vAlign w:val="center"/>
          </w:tcPr>
          <w:p w14:paraId="4692C66B">
            <w:pPr>
              <w:jc w:val="center"/>
              <w:rPr>
                <w:rFonts w:ascii="宋体" w:hAnsi="宋体"/>
                <w:color w:val="000000" w:themeColor="text1"/>
                <w:kern w:val="0"/>
                <w:sz w:val="24"/>
                <w:szCs w:val="24"/>
                <w:lang w:val="zh-CN"/>
                <w14:textFill>
                  <w14:solidFill>
                    <w14:schemeClr w14:val="tx1"/>
                  </w14:solidFill>
                </w14:textFill>
              </w:rPr>
            </w:pPr>
          </w:p>
        </w:tc>
      </w:tr>
    </w:tbl>
    <w:p w14:paraId="3FB44FBC">
      <w:pPr>
        <w:tabs>
          <w:tab w:val="left" w:pos="1140"/>
        </w:tabs>
        <w:adjustRightInd w:val="0"/>
        <w:snapToGrid w:val="0"/>
        <w:spacing w:line="360" w:lineRule="auto"/>
        <w:jc w:val="left"/>
        <w:rPr>
          <w:rFonts w:ascii="宋体" w:hAnsi="宋体"/>
          <w:color w:val="000000" w:themeColor="text1"/>
          <w:kern w:val="0"/>
          <w:szCs w:val="21"/>
          <w:lang w:val="zh-CN"/>
          <w14:textFill>
            <w14:solidFill>
              <w14:schemeClr w14:val="tx1"/>
            </w14:solidFill>
          </w14:textFill>
        </w:rPr>
      </w:pPr>
      <w:r>
        <w:rPr>
          <w:rFonts w:hint="default" w:ascii="宋体" w:hAnsi="宋体"/>
          <w:color w:val="000000" w:themeColor="text1"/>
          <w:kern w:val="0"/>
          <w:szCs w:val="21"/>
          <w:lang w:val="zh-CN"/>
          <w14:textFill>
            <w14:solidFill>
              <w14:schemeClr w14:val="tx1"/>
            </w14:solidFill>
          </w14:textFill>
        </w:rPr>
        <w:t>注：</w:t>
      </w:r>
      <w:r>
        <w:rPr>
          <w:rFonts w:hint="default" w:ascii="宋体" w:hAnsi="宋体"/>
          <w:color w:val="000000" w:themeColor="text1"/>
          <w:szCs w:val="21"/>
          <w14:textFill>
            <w14:solidFill>
              <w14:schemeClr w14:val="tx1"/>
            </w14:solidFill>
          </w14:textFill>
        </w:rPr>
        <w:t>1、投标人需按本表格式填写，</w:t>
      </w:r>
      <w:r>
        <w:rPr>
          <w:rFonts w:hint="default" w:ascii="宋体" w:hAnsi="宋体"/>
          <w:bCs/>
          <w:color w:val="000000" w:themeColor="text1"/>
          <w:szCs w:val="21"/>
          <w14:textFill>
            <w14:solidFill>
              <w14:schemeClr w14:val="tx1"/>
            </w14:solidFill>
          </w14:textFill>
        </w:rPr>
        <w:t>栏数不够可自加。</w:t>
      </w:r>
    </w:p>
    <w:p w14:paraId="0363B971">
      <w:pPr>
        <w:tabs>
          <w:tab w:val="left" w:pos="1140"/>
          <w:tab w:val="left" w:pos="5909"/>
        </w:tabs>
        <w:adjustRightInd w:val="0"/>
        <w:snapToGrid w:val="0"/>
        <w:spacing w:line="360" w:lineRule="auto"/>
        <w:ind w:firstLine="420" w:firstLineChars="200"/>
        <w:jc w:val="left"/>
        <w:rPr>
          <w:rFonts w:ascii="宋体" w:hAnsi="宋体"/>
          <w:color w:val="000000" w:themeColor="text1"/>
          <w:kern w:val="0"/>
          <w:szCs w:val="21"/>
          <w:lang w:val="zh-CN"/>
          <w14:textFill>
            <w14:solidFill>
              <w14:schemeClr w14:val="tx1"/>
            </w14:solidFill>
          </w14:textFill>
        </w:rPr>
      </w:pPr>
      <w:r>
        <w:rPr>
          <w:rFonts w:hint="default" w:ascii="宋体" w:hAnsi="宋体"/>
          <w:color w:val="000000" w:themeColor="text1"/>
          <w:kern w:val="0"/>
          <w:szCs w:val="21"/>
          <w:lang w:val="zh-CN"/>
          <w14:textFill>
            <w14:solidFill>
              <w14:schemeClr w14:val="tx1"/>
            </w14:solidFill>
          </w14:textFill>
        </w:rPr>
        <w:t>2、</w:t>
      </w:r>
      <w:r>
        <w:rPr>
          <w:rFonts w:hint="eastAsia" w:hAnsi="宋体"/>
          <w:szCs w:val="21"/>
        </w:rPr>
        <w:t>报价应包括本项目的利润空间，本项目采用全费用综合单价方式进行报价。全费用综合单价包括人工费、货款、标准附件、备品备件、专用工具、包装、运输、装卸、保险、利润、税金、货到就位以及安装（包含土建开挖，基础制作，管线敷设，回填，路面恢复，垃圾外运等）、调试、培训、保修等直至设备能正常使用的一切费用。</w:t>
      </w:r>
      <w:r>
        <w:rPr>
          <w:rFonts w:hint="default" w:ascii="宋体" w:hAnsi="宋体"/>
          <w:color w:val="000000" w:themeColor="text1"/>
          <w:kern w:val="0"/>
          <w:szCs w:val="21"/>
          <w:lang w:val="zh-CN"/>
          <w14:textFill>
            <w14:solidFill>
              <w14:schemeClr w14:val="tx1"/>
            </w14:solidFill>
          </w14:textFill>
        </w:rPr>
        <w:tab/>
      </w:r>
    </w:p>
    <w:p w14:paraId="13238B63">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bookmarkStart w:id="114" w:name="_Toc26301"/>
      <w:bookmarkStart w:id="115" w:name="_Toc24956"/>
      <w:bookmarkStart w:id="116" w:name="_Toc18315"/>
      <w:bookmarkStart w:id="117" w:name="_Toc233618992"/>
      <w:bookmarkStart w:id="118" w:name="_Toc4011"/>
    </w:p>
    <w:p w14:paraId="23CDC4DF">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lang w:val="zh-CN"/>
          <w14:textFill>
            <w14:solidFill>
              <w14:schemeClr w14:val="tx1"/>
            </w14:solidFill>
          </w14:textFill>
        </w:rPr>
        <w:t>电子签名/公章</w:t>
      </w:r>
      <w:r>
        <w:rPr>
          <w:rFonts w:ascii="宋体" w:hAnsi="宋体" w:cs="宋体"/>
          <w:color w:val="000000" w:themeColor="text1"/>
          <w:kern w:val="0"/>
          <w:sz w:val="24"/>
          <w14:textFill>
            <w14:solidFill>
              <w14:schemeClr w14:val="tx1"/>
            </w14:solidFill>
          </w14:textFill>
        </w:rPr>
        <w:t>）：</w:t>
      </w:r>
    </w:p>
    <w:p w14:paraId="280667EB">
      <w:pPr>
        <w:widowControl/>
        <w:adjustRightInd w:val="0"/>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default" w:ascii="宋体" w:hAnsi="宋体"/>
          <w:color w:val="000000" w:themeColor="text1"/>
          <w:kern w:val="0"/>
          <w:sz w:val="24"/>
          <w14:textFill>
            <w14:solidFill>
              <w14:schemeClr w14:val="tx1"/>
            </w14:solidFill>
          </w14:textFill>
        </w:rPr>
        <w:t>法定代表人或其授权代表（签字或盖章）：</w:t>
      </w:r>
    </w:p>
    <w:p w14:paraId="18CD7219">
      <w:pPr>
        <w:pStyle w:val="7"/>
        <w:adjustRightInd w:val="0"/>
        <w:snapToGrid w:val="0"/>
        <w:spacing w:beforeLines="0" w:afterLines="0" w:line="360" w:lineRule="auto"/>
        <w:ind w:firstLine="480" w:firstLineChars="200"/>
        <w:outlineLvl w:val="0"/>
        <w:rPr>
          <w:rFonts w:hAnsi="宋体"/>
          <w:b/>
          <w:color w:val="000000" w:themeColor="text1"/>
          <w:sz w:val="32"/>
          <w:szCs w:val="32"/>
          <w14:textFill>
            <w14:solidFill>
              <w14:schemeClr w14:val="tx1"/>
            </w14:solidFill>
          </w14:textFill>
        </w:rPr>
      </w:pPr>
      <w:bookmarkStart w:id="119" w:name="_Toc32170"/>
      <w:bookmarkStart w:id="120" w:name="_Toc163423951"/>
      <w:r>
        <w:rPr>
          <w:rFonts w:hint="default" w:hAnsi="宋体"/>
          <w:color w:val="000000" w:themeColor="text1"/>
          <w:kern w:val="0"/>
          <w14:textFill>
            <w14:solidFill>
              <w14:schemeClr w14:val="tx1"/>
            </w14:solidFill>
          </w14:textFill>
        </w:rPr>
        <w:t>日期：     年  月  日</w:t>
      </w:r>
      <w:bookmarkEnd w:id="119"/>
      <w:bookmarkEnd w:id="120"/>
    </w:p>
    <w:p w14:paraId="1C9EE6C0">
      <w:pPr>
        <w:snapToGrid w:val="0"/>
        <w:spacing w:line="360" w:lineRule="auto"/>
        <w:ind w:firstLine="643" w:firstLineChars="200"/>
        <w:jc w:val="center"/>
        <w:outlineLvl w:val="0"/>
        <w:rPr>
          <w:rFonts w:hint="eastAsia" w:ascii="宋体" w:hAnsi="宋体" w:eastAsia="宋体"/>
          <w:b/>
          <w:color w:val="000000" w:themeColor="text1"/>
          <w:sz w:val="32"/>
          <w:szCs w:val="32"/>
          <w:lang w:val="en-US" w:eastAsia="zh-CN"/>
          <w14:textFill>
            <w14:solidFill>
              <w14:schemeClr w14:val="tx1"/>
            </w14:solidFill>
          </w14:textFill>
        </w:rPr>
      </w:pPr>
      <w:r>
        <w:rPr>
          <w:rFonts w:hint="default" w:ascii="宋体" w:hAnsi="宋体"/>
          <w:b/>
          <w:color w:val="000000" w:themeColor="text1"/>
          <w:sz w:val="32"/>
          <w:szCs w:val="32"/>
          <w14:textFill>
            <w14:solidFill>
              <w14:schemeClr w14:val="tx1"/>
            </w14:solidFill>
          </w14:textFill>
        </w:rPr>
        <w:br w:type="page"/>
      </w:r>
      <w:bookmarkStart w:id="121" w:name="_Toc13342"/>
      <w:bookmarkStart w:id="122" w:name="_Toc163423952"/>
      <w:r>
        <w:rPr>
          <w:rFonts w:hint="default" w:ascii="宋体" w:hAnsi="宋体"/>
          <w:b/>
          <w:color w:val="000000" w:themeColor="text1"/>
          <w:sz w:val="32"/>
          <w:szCs w:val="32"/>
          <w14:textFill>
            <w14:solidFill>
              <w14:schemeClr w14:val="tx1"/>
            </w14:solidFill>
          </w14:textFill>
        </w:rPr>
        <w:t>三、报价明细清单</w:t>
      </w:r>
      <w:bookmarkEnd w:id="114"/>
      <w:bookmarkEnd w:id="115"/>
      <w:bookmarkEnd w:id="116"/>
      <w:bookmarkEnd w:id="117"/>
      <w:bookmarkEnd w:id="118"/>
      <w:bookmarkEnd w:id="121"/>
      <w:bookmarkEnd w:id="122"/>
      <w:r>
        <w:rPr>
          <w:rFonts w:hint="eastAsia" w:ascii="宋体" w:hAnsi="宋体"/>
          <w:b/>
          <w:color w:val="000000" w:themeColor="text1"/>
          <w:sz w:val="32"/>
          <w:szCs w:val="32"/>
          <w:lang w:val="en-US" w:eastAsia="zh-CN"/>
          <w14:textFill>
            <w14:solidFill>
              <w14:schemeClr w14:val="tx1"/>
            </w14:solidFill>
          </w14:textFill>
        </w:rPr>
        <w:t>表</w:t>
      </w:r>
    </w:p>
    <w:tbl>
      <w:tblPr>
        <w:tblStyle w:val="43"/>
        <w:tblW w:w="0" w:type="auto"/>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7"/>
        <w:gridCol w:w="1263"/>
        <w:gridCol w:w="1135"/>
        <w:gridCol w:w="1513"/>
        <w:gridCol w:w="1702"/>
        <w:gridCol w:w="1324"/>
        <w:gridCol w:w="1513"/>
      </w:tblGrid>
      <w:tr w14:paraId="43CE8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67" w:type="dxa"/>
            <w:tcBorders>
              <w:top w:val="single" w:color="auto" w:sz="4" w:space="0"/>
              <w:left w:val="single" w:color="auto" w:sz="4" w:space="0"/>
              <w:bottom w:val="single" w:color="auto" w:sz="4" w:space="0"/>
              <w:right w:val="single" w:color="auto" w:sz="4" w:space="0"/>
            </w:tcBorders>
            <w:vAlign w:val="center"/>
          </w:tcPr>
          <w:p w14:paraId="067E8D49">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r>
              <w:rPr>
                <w:rFonts w:hint="default" w:ascii="宋体" w:hAnsi="宋体"/>
                <w:color w:val="000000" w:themeColor="text1"/>
                <w:sz w:val="24"/>
                <w:szCs w:val="22"/>
                <w14:textFill>
                  <w14:solidFill>
                    <w14:schemeClr w14:val="tx1"/>
                  </w14:solidFill>
                </w14:textFill>
              </w:rPr>
              <w:t>序号</w:t>
            </w:r>
          </w:p>
        </w:tc>
        <w:tc>
          <w:tcPr>
            <w:tcW w:w="1263" w:type="dxa"/>
            <w:tcBorders>
              <w:top w:val="single" w:color="auto" w:sz="4" w:space="0"/>
              <w:left w:val="single" w:color="auto" w:sz="4" w:space="0"/>
              <w:bottom w:val="single" w:color="auto" w:sz="4" w:space="0"/>
              <w:right w:val="single" w:color="auto" w:sz="4" w:space="0"/>
            </w:tcBorders>
            <w:vAlign w:val="center"/>
          </w:tcPr>
          <w:p w14:paraId="3FFEDDF8">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r>
              <w:rPr>
                <w:rFonts w:hint="default" w:ascii="宋体" w:hAnsi="宋体"/>
                <w:color w:val="000000" w:themeColor="text1"/>
                <w:sz w:val="24"/>
                <w:szCs w:val="22"/>
                <w14:textFill>
                  <w14:solidFill>
                    <w14:schemeClr w14:val="tx1"/>
                  </w14:solidFill>
                </w14:textFill>
              </w:rPr>
              <w:t>名称</w:t>
            </w:r>
          </w:p>
        </w:tc>
        <w:tc>
          <w:tcPr>
            <w:tcW w:w="1135" w:type="dxa"/>
            <w:tcBorders>
              <w:top w:val="single" w:color="auto" w:sz="4" w:space="0"/>
              <w:left w:val="single" w:color="auto" w:sz="4" w:space="0"/>
              <w:bottom w:val="single" w:color="auto" w:sz="4" w:space="0"/>
              <w:right w:val="single" w:color="auto" w:sz="4" w:space="0"/>
            </w:tcBorders>
            <w:vAlign w:val="center"/>
          </w:tcPr>
          <w:p w14:paraId="2F9652A1">
            <w:pPr>
              <w:pStyle w:val="103"/>
              <w:snapToGrid w:val="0"/>
              <w:spacing w:before="120" w:after="120"/>
              <w:rPr>
                <w:rFonts w:ascii="宋体" w:hAnsi="宋体" w:eastAsia="宋体"/>
                <w:color w:val="000000" w:themeColor="text1"/>
                <w:szCs w:val="22"/>
                <w14:textFill>
                  <w14:solidFill>
                    <w14:schemeClr w14:val="tx1"/>
                  </w14:solidFill>
                </w14:textFill>
              </w:rPr>
            </w:pPr>
            <w:r>
              <w:rPr>
                <w:rFonts w:hint="default" w:ascii="宋体" w:hAnsi="宋体" w:eastAsia="宋体"/>
                <w:color w:val="000000" w:themeColor="text1"/>
                <w:szCs w:val="22"/>
                <w14:textFill>
                  <w14:solidFill>
                    <w14:schemeClr w14:val="tx1"/>
                  </w14:solidFill>
                </w14:textFill>
              </w:rPr>
              <w:t>品牌</w:t>
            </w:r>
          </w:p>
        </w:tc>
        <w:tc>
          <w:tcPr>
            <w:tcW w:w="1513" w:type="dxa"/>
            <w:tcBorders>
              <w:top w:val="single" w:color="auto" w:sz="4" w:space="0"/>
              <w:left w:val="single" w:color="auto" w:sz="4" w:space="0"/>
              <w:bottom w:val="single" w:color="auto" w:sz="4" w:space="0"/>
              <w:right w:val="single" w:color="auto" w:sz="4" w:space="0"/>
            </w:tcBorders>
            <w:vAlign w:val="center"/>
          </w:tcPr>
          <w:p w14:paraId="34ECB4AB">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r>
              <w:rPr>
                <w:rFonts w:hint="default" w:ascii="宋体" w:hAnsi="宋体"/>
                <w:color w:val="000000" w:themeColor="text1"/>
                <w:sz w:val="24"/>
                <w:szCs w:val="22"/>
                <w14:textFill>
                  <w14:solidFill>
                    <w14:schemeClr w14:val="tx1"/>
                  </w14:solidFill>
                </w14:textFill>
              </w:rPr>
              <w:t>规格型号</w:t>
            </w:r>
          </w:p>
        </w:tc>
        <w:tc>
          <w:tcPr>
            <w:tcW w:w="1702" w:type="dxa"/>
            <w:tcBorders>
              <w:top w:val="single" w:color="auto" w:sz="4" w:space="0"/>
              <w:left w:val="single" w:color="auto" w:sz="4" w:space="0"/>
              <w:bottom w:val="single" w:color="auto" w:sz="4" w:space="0"/>
              <w:right w:val="single" w:color="auto" w:sz="4" w:space="0"/>
            </w:tcBorders>
            <w:vAlign w:val="center"/>
          </w:tcPr>
          <w:p w14:paraId="77DBD737">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r>
              <w:rPr>
                <w:rFonts w:hint="default" w:ascii="宋体" w:hAnsi="宋体"/>
                <w:color w:val="000000" w:themeColor="text1"/>
                <w:sz w:val="24"/>
                <w:szCs w:val="22"/>
                <w14:textFill>
                  <w14:solidFill>
                    <w14:schemeClr w14:val="tx1"/>
                  </w14:solidFill>
                </w14:textFill>
              </w:rPr>
              <w:t>单位及数量</w:t>
            </w:r>
          </w:p>
        </w:tc>
        <w:tc>
          <w:tcPr>
            <w:tcW w:w="1324" w:type="dxa"/>
            <w:tcBorders>
              <w:top w:val="single" w:color="auto" w:sz="4" w:space="0"/>
              <w:left w:val="single" w:color="auto" w:sz="4" w:space="0"/>
              <w:bottom w:val="single" w:color="auto" w:sz="4" w:space="0"/>
              <w:right w:val="single" w:color="auto" w:sz="4" w:space="0"/>
            </w:tcBorders>
            <w:vAlign w:val="center"/>
          </w:tcPr>
          <w:p w14:paraId="47DC43AE">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r>
              <w:rPr>
                <w:rFonts w:hint="default" w:ascii="宋体" w:hAnsi="宋体"/>
                <w:color w:val="000000" w:themeColor="text1"/>
                <w:sz w:val="24"/>
                <w:szCs w:val="22"/>
                <w14:textFill>
                  <w14:solidFill>
                    <w14:schemeClr w14:val="tx1"/>
                  </w14:solidFill>
                </w14:textFill>
              </w:rPr>
              <w:t>单价</w:t>
            </w:r>
          </w:p>
        </w:tc>
        <w:tc>
          <w:tcPr>
            <w:tcW w:w="1513" w:type="dxa"/>
            <w:tcBorders>
              <w:top w:val="single" w:color="auto" w:sz="4" w:space="0"/>
              <w:left w:val="single" w:color="auto" w:sz="4" w:space="0"/>
              <w:bottom w:val="single" w:color="auto" w:sz="4" w:space="0"/>
              <w:right w:val="single" w:color="auto" w:sz="4" w:space="0"/>
            </w:tcBorders>
            <w:vAlign w:val="center"/>
          </w:tcPr>
          <w:p w14:paraId="681D36DC">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r>
              <w:rPr>
                <w:rFonts w:hint="default" w:ascii="宋体" w:hAnsi="宋体"/>
                <w:color w:val="000000" w:themeColor="text1"/>
                <w:sz w:val="24"/>
                <w:szCs w:val="22"/>
                <w14:textFill>
                  <w14:solidFill>
                    <w14:schemeClr w14:val="tx1"/>
                  </w14:solidFill>
                </w14:textFill>
              </w:rPr>
              <w:t>金额</w:t>
            </w:r>
          </w:p>
        </w:tc>
      </w:tr>
      <w:tr w14:paraId="1902B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67" w:type="dxa"/>
            <w:tcBorders>
              <w:top w:val="single" w:color="auto" w:sz="4" w:space="0"/>
              <w:left w:val="single" w:color="auto" w:sz="4" w:space="0"/>
              <w:bottom w:val="single" w:color="auto" w:sz="4" w:space="0"/>
              <w:right w:val="single" w:color="auto" w:sz="4" w:space="0"/>
            </w:tcBorders>
            <w:vAlign w:val="center"/>
          </w:tcPr>
          <w:p w14:paraId="6656C752">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14:paraId="2A29942B">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vAlign w:val="center"/>
          </w:tcPr>
          <w:p w14:paraId="1826075F">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vAlign w:val="center"/>
          </w:tcPr>
          <w:p w14:paraId="05F58183">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14:paraId="36762255">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324" w:type="dxa"/>
            <w:tcBorders>
              <w:top w:val="single" w:color="auto" w:sz="4" w:space="0"/>
              <w:left w:val="single" w:color="auto" w:sz="4" w:space="0"/>
              <w:bottom w:val="single" w:color="auto" w:sz="4" w:space="0"/>
              <w:right w:val="single" w:color="auto" w:sz="4" w:space="0"/>
            </w:tcBorders>
            <w:vAlign w:val="center"/>
          </w:tcPr>
          <w:p w14:paraId="6D0FE301">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vAlign w:val="center"/>
          </w:tcPr>
          <w:p w14:paraId="15848C2F">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r>
      <w:tr w14:paraId="43BBD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67" w:type="dxa"/>
            <w:tcBorders>
              <w:top w:val="single" w:color="auto" w:sz="4" w:space="0"/>
              <w:left w:val="single" w:color="auto" w:sz="4" w:space="0"/>
              <w:bottom w:val="single" w:color="auto" w:sz="4" w:space="0"/>
              <w:right w:val="single" w:color="auto" w:sz="4" w:space="0"/>
            </w:tcBorders>
            <w:vAlign w:val="center"/>
          </w:tcPr>
          <w:p w14:paraId="17AA39F6">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14:paraId="787E5247">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vAlign w:val="center"/>
          </w:tcPr>
          <w:p w14:paraId="21276BAD">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vAlign w:val="center"/>
          </w:tcPr>
          <w:p w14:paraId="005A8552">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14:paraId="2BB95A7B">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324" w:type="dxa"/>
            <w:tcBorders>
              <w:top w:val="single" w:color="auto" w:sz="4" w:space="0"/>
              <w:left w:val="single" w:color="auto" w:sz="4" w:space="0"/>
              <w:bottom w:val="single" w:color="auto" w:sz="4" w:space="0"/>
              <w:right w:val="single" w:color="auto" w:sz="4" w:space="0"/>
            </w:tcBorders>
            <w:vAlign w:val="center"/>
          </w:tcPr>
          <w:p w14:paraId="00D0E34D">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vAlign w:val="center"/>
          </w:tcPr>
          <w:p w14:paraId="68ACAED4">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r>
      <w:tr w14:paraId="69621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67" w:type="dxa"/>
            <w:tcBorders>
              <w:top w:val="single" w:color="auto" w:sz="4" w:space="0"/>
              <w:left w:val="single" w:color="auto" w:sz="4" w:space="0"/>
              <w:bottom w:val="single" w:color="auto" w:sz="4" w:space="0"/>
              <w:right w:val="single" w:color="auto" w:sz="4" w:space="0"/>
            </w:tcBorders>
            <w:vAlign w:val="center"/>
          </w:tcPr>
          <w:p w14:paraId="18D327D5">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14:paraId="77ABE6D9">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vAlign w:val="center"/>
          </w:tcPr>
          <w:p w14:paraId="18C4162F">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vAlign w:val="center"/>
          </w:tcPr>
          <w:p w14:paraId="3593CC96">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14:paraId="021C6339">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324" w:type="dxa"/>
            <w:tcBorders>
              <w:top w:val="single" w:color="auto" w:sz="4" w:space="0"/>
              <w:left w:val="single" w:color="auto" w:sz="4" w:space="0"/>
              <w:bottom w:val="single" w:color="auto" w:sz="4" w:space="0"/>
              <w:right w:val="single" w:color="auto" w:sz="4" w:space="0"/>
            </w:tcBorders>
            <w:vAlign w:val="center"/>
          </w:tcPr>
          <w:p w14:paraId="16173530">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vAlign w:val="center"/>
          </w:tcPr>
          <w:p w14:paraId="13601DC0">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r>
      <w:tr w14:paraId="68BFD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67" w:type="dxa"/>
            <w:tcBorders>
              <w:top w:val="single" w:color="auto" w:sz="4" w:space="0"/>
              <w:left w:val="single" w:color="auto" w:sz="4" w:space="0"/>
              <w:bottom w:val="single" w:color="auto" w:sz="4" w:space="0"/>
              <w:right w:val="single" w:color="auto" w:sz="4" w:space="0"/>
            </w:tcBorders>
            <w:vAlign w:val="center"/>
          </w:tcPr>
          <w:p w14:paraId="735D75D0">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14:paraId="637D9F80">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vAlign w:val="center"/>
          </w:tcPr>
          <w:p w14:paraId="655CE3EA">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vAlign w:val="center"/>
          </w:tcPr>
          <w:p w14:paraId="37A06FDC">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14:paraId="20F01B52">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324" w:type="dxa"/>
            <w:tcBorders>
              <w:top w:val="single" w:color="auto" w:sz="4" w:space="0"/>
              <w:left w:val="single" w:color="auto" w:sz="4" w:space="0"/>
              <w:bottom w:val="single" w:color="auto" w:sz="4" w:space="0"/>
              <w:right w:val="single" w:color="auto" w:sz="4" w:space="0"/>
            </w:tcBorders>
            <w:vAlign w:val="center"/>
          </w:tcPr>
          <w:p w14:paraId="3654EECF">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vAlign w:val="center"/>
          </w:tcPr>
          <w:p w14:paraId="735A42C1">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r>
      <w:tr w14:paraId="35464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67" w:type="dxa"/>
            <w:tcBorders>
              <w:top w:val="single" w:color="auto" w:sz="4" w:space="0"/>
              <w:left w:val="single" w:color="auto" w:sz="4" w:space="0"/>
              <w:bottom w:val="single" w:color="auto" w:sz="4" w:space="0"/>
              <w:right w:val="single" w:color="auto" w:sz="4" w:space="0"/>
            </w:tcBorders>
            <w:vAlign w:val="center"/>
          </w:tcPr>
          <w:p w14:paraId="21E2C68E">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14:paraId="13E80311">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vAlign w:val="center"/>
          </w:tcPr>
          <w:p w14:paraId="46CA4F9C">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vAlign w:val="center"/>
          </w:tcPr>
          <w:p w14:paraId="5A5CE27F">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14:paraId="3869FF46">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324" w:type="dxa"/>
            <w:tcBorders>
              <w:top w:val="single" w:color="auto" w:sz="4" w:space="0"/>
              <w:left w:val="single" w:color="auto" w:sz="4" w:space="0"/>
              <w:bottom w:val="single" w:color="auto" w:sz="4" w:space="0"/>
              <w:right w:val="single" w:color="auto" w:sz="4" w:space="0"/>
            </w:tcBorders>
            <w:vAlign w:val="center"/>
          </w:tcPr>
          <w:p w14:paraId="5572F1CD">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vAlign w:val="center"/>
          </w:tcPr>
          <w:p w14:paraId="35B3295A">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r>
      <w:tr w14:paraId="2AA92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67" w:type="dxa"/>
            <w:tcBorders>
              <w:top w:val="single" w:color="auto" w:sz="4" w:space="0"/>
              <w:left w:val="single" w:color="auto" w:sz="4" w:space="0"/>
              <w:bottom w:val="single" w:color="auto" w:sz="4" w:space="0"/>
              <w:right w:val="single" w:color="auto" w:sz="4" w:space="0"/>
            </w:tcBorders>
            <w:vAlign w:val="center"/>
          </w:tcPr>
          <w:p w14:paraId="6321A009">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14:paraId="1C055356">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vAlign w:val="center"/>
          </w:tcPr>
          <w:p w14:paraId="135ACA75">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vAlign w:val="center"/>
          </w:tcPr>
          <w:p w14:paraId="1D15B788">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14:paraId="652EABC1">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324" w:type="dxa"/>
            <w:tcBorders>
              <w:top w:val="single" w:color="auto" w:sz="4" w:space="0"/>
              <w:left w:val="single" w:color="auto" w:sz="4" w:space="0"/>
              <w:bottom w:val="single" w:color="auto" w:sz="4" w:space="0"/>
              <w:right w:val="single" w:color="auto" w:sz="4" w:space="0"/>
            </w:tcBorders>
            <w:vAlign w:val="center"/>
          </w:tcPr>
          <w:p w14:paraId="4A7FF2AA">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vAlign w:val="center"/>
          </w:tcPr>
          <w:p w14:paraId="298D3EA6">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r>
      <w:tr w14:paraId="34006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67" w:type="dxa"/>
            <w:tcBorders>
              <w:top w:val="single" w:color="auto" w:sz="4" w:space="0"/>
              <w:left w:val="single" w:color="auto" w:sz="4" w:space="0"/>
              <w:bottom w:val="single" w:color="auto" w:sz="4" w:space="0"/>
              <w:right w:val="single" w:color="auto" w:sz="4" w:space="0"/>
            </w:tcBorders>
            <w:vAlign w:val="center"/>
          </w:tcPr>
          <w:p w14:paraId="3634A979">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14:paraId="1D565A6E">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vAlign w:val="center"/>
          </w:tcPr>
          <w:p w14:paraId="14D7EEC7">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vAlign w:val="center"/>
          </w:tcPr>
          <w:p w14:paraId="3AF00057">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14:paraId="2449DE5A">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324" w:type="dxa"/>
            <w:tcBorders>
              <w:top w:val="single" w:color="auto" w:sz="4" w:space="0"/>
              <w:left w:val="single" w:color="auto" w:sz="4" w:space="0"/>
              <w:bottom w:val="single" w:color="auto" w:sz="4" w:space="0"/>
              <w:right w:val="single" w:color="auto" w:sz="4" w:space="0"/>
            </w:tcBorders>
            <w:vAlign w:val="center"/>
          </w:tcPr>
          <w:p w14:paraId="40E3E6E1">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vAlign w:val="center"/>
          </w:tcPr>
          <w:p w14:paraId="021D2AD2">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r>
      <w:tr w14:paraId="1C21B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67" w:type="dxa"/>
            <w:tcBorders>
              <w:top w:val="single" w:color="auto" w:sz="4" w:space="0"/>
              <w:left w:val="single" w:color="auto" w:sz="4" w:space="0"/>
              <w:bottom w:val="single" w:color="auto" w:sz="4" w:space="0"/>
              <w:right w:val="single" w:color="auto" w:sz="4" w:space="0"/>
            </w:tcBorders>
            <w:vAlign w:val="center"/>
          </w:tcPr>
          <w:p w14:paraId="0FB0A7AF">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14:paraId="071D8EEA">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vAlign w:val="center"/>
          </w:tcPr>
          <w:p w14:paraId="14004C2D">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vAlign w:val="center"/>
          </w:tcPr>
          <w:p w14:paraId="6A77116B">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vAlign w:val="center"/>
          </w:tcPr>
          <w:p w14:paraId="74E4231D">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324" w:type="dxa"/>
            <w:tcBorders>
              <w:top w:val="single" w:color="auto" w:sz="4" w:space="0"/>
              <w:left w:val="single" w:color="auto" w:sz="4" w:space="0"/>
              <w:bottom w:val="single" w:color="auto" w:sz="4" w:space="0"/>
              <w:right w:val="single" w:color="auto" w:sz="4" w:space="0"/>
            </w:tcBorders>
            <w:vAlign w:val="center"/>
          </w:tcPr>
          <w:p w14:paraId="6F24094B">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vAlign w:val="center"/>
          </w:tcPr>
          <w:p w14:paraId="54856287">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r>
      <w:tr w14:paraId="33A45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767" w:type="dxa"/>
            <w:tcBorders>
              <w:top w:val="single" w:color="auto" w:sz="4" w:space="0"/>
              <w:left w:val="single" w:color="auto" w:sz="4" w:space="0"/>
              <w:bottom w:val="single" w:color="auto" w:sz="4" w:space="0"/>
              <w:right w:val="single" w:color="auto" w:sz="4" w:space="0"/>
            </w:tcBorders>
            <w:vAlign w:val="center"/>
          </w:tcPr>
          <w:p w14:paraId="559A8A9D">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3911" w:type="dxa"/>
            <w:gridSpan w:val="3"/>
            <w:tcBorders>
              <w:top w:val="single" w:color="auto" w:sz="4" w:space="0"/>
              <w:left w:val="single" w:color="auto" w:sz="4" w:space="0"/>
              <w:bottom w:val="single" w:color="auto" w:sz="4" w:space="0"/>
              <w:right w:val="single" w:color="auto" w:sz="4" w:space="0"/>
            </w:tcBorders>
            <w:vAlign w:val="center"/>
          </w:tcPr>
          <w:p w14:paraId="24C4935C">
            <w:pPr>
              <w:widowControl/>
              <w:jc w:val="center"/>
              <w:textAlignment w:val="center"/>
              <w:rPr>
                <w:rFonts w:ascii="宋体" w:hAnsi="宋体"/>
                <w:color w:val="000000" w:themeColor="text1"/>
                <w:spacing w:val="20"/>
                <w:szCs w:val="24"/>
                <w14:textFill>
                  <w14:solidFill>
                    <w14:schemeClr w14:val="tx1"/>
                  </w14:solidFill>
                </w14:textFill>
              </w:rPr>
            </w:pPr>
            <w:r>
              <w:rPr>
                <w:rFonts w:ascii="宋体" w:hAnsi="宋体" w:cs="宋体"/>
                <w:color w:val="000000" w:themeColor="text1"/>
                <w:kern w:val="0"/>
                <w:szCs w:val="21"/>
                <w14:textFill>
                  <w14:solidFill>
                    <w14:schemeClr w14:val="tx1"/>
                  </w14:solidFill>
                </w14:textFill>
              </w:rPr>
              <w:t>安装、调试费</w:t>
            </w:r>
          </w:p>
        </w:tc>
        <w:tc>
          <w:tcPr>
            <w:tcW w:w="1702" w:type="dxa"/>
            <w:tcBorders>
              <w:top w:val="single" w:color="auto" w:sz="4" w:space="0"/>
              <w:left w:val="single" w:color="auto" w:sz="4" w:space="0"/>
              <w:bottom w:val="single" w:color="auto" w:sz="4" w:space="0"/>
              <w:right w:val="single" w:color="auto" w:sz="4" w:space="0"/>
            </w:tcBorders>
            <w:vAlign w:val="center"/>
          </w:tcPr>
          <w:p w14:paraId="24560099">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324" w:type="dxa"/>
            <w:tcBorders>
              <w:top w:val="single" w:color="auto" w:sz="4" w:space="0"/>
              <w:left w:val="single" w:color="auto" w:sz="4" w:space="0"/>
              <w:bottom w:val="single" w:color="auto" w:sz="4" w:space="0"/>
              <w:right w:val="single" w:color="auto" w:sz="4" w:space="0"/>
            </w:tcBorders>
            <w:vAlign w:val="center"/>
          </w:tcPr>
          <w:p w14:paraId="1261AEB3">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vAlign w:val="center"/>
          </w:tcPr>
          <w:p w14:paraId="4877B695">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r>
      <w:tr w14:paraId="7E981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767" w:type="dxa"/>
            <w:tcBorders>
              <w:top w:val="single" w:color="auto" w:sz="4" w:space="0"/>
              <w:left w:val="single" w:color="auto" w:sz="4" w:space="0"/>
              <w:bottom w:val="single" w:color="auto" w:sz="4" w:space="0"/>
              <w:right w:val="single" w:color="auto" w:sz="4" w:space="0"/>
            </w:tcBorders>
            <w:vAlign w:val="center"/>
          </w:tcPr>
          <w:p w14:paraId="43871DCC">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3911" w:type="dxa"/>
            <w:gridSpan w:val="3"/>
            <w:tcBorders>
              <w:top w:val="single" w:color="auto" w:sz="4" w:space="0"/>
              <w:left w:val="single" w:color="auto" w:sz="4" w:space="0"/>
              <w:bottom w:val="single" w:color="auto" w:sz="4" w:space="0"/>
              <w:right w:val="single" w:color="auto" w:sz="4" w:space="0"/>
            </w:tcBorders>
            <w:vAlign w:val="center"/>
          </w:tcPr>
          <w:p w14:paraId="318EF21A">
            <w:pPr>
              <w:widowControl/>
              <w:jc w:val="center"/>
              <w:textAlignment w:val="center"/>
              <w:rPr>
                <w:rFonts w:ascii="宋体" w:hAnsi="宋体"/>
                <w:color w:val="000000" w:themeColor="text1"/>
                <w:spacing w:val="20"/>
                <w:szCs w:val="24"/>
                <w14:textFill>
                  <w14:solidFill>
                    <w14:schemeClr w14:val="tx1"/>
                  </w14:solidFill>
                </w14:textFill>
              </w:rPr>
            </w:pPr>
            <w:r>
              <w:rPr>
                <w:rFonts w:ascii="宋体" w:hAnsi="宋体" w:cs="宋体"/>
                <w:color w:val="000000" w:themeColor="text1"/>
                <w:kern w:val="0"/>
                <w:szCs w:val="21"/>
                <w14:textFill>
                  <w14:solidFill>
                    <w14:schemeClr w14:val="tx1"/>
                  </w14:solidFill>
                </w14:textFill>
              </w:rPr>
              <w:t>运输费</w:t>
            </w:r>
          </w:p>
        </w:tc>
        <w:tc>
          <w:tcPr>
            <w:tcW w:w="1702" w:type="dxa"/>
            <w:tcBorders>
              <w:top w:val="single" w:color="auto" w:sz="4" w:space="0"/>
              <w:left w:val="single" w:color="auto" w:sz="4" w:space="0"/>
              <w:bottom w:val="single" w:color="auto" w:sz="4" w:space="0"/>
              <w:right w:val="single" w:color="auto" w:sz="4" w:space="0"/>
            </w:tcBorders>
            <w:vAlign w:val="center"/>
          </w:tcPr>
          <w:p w14:paraId="53EAA4DD">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324" w:type="dxa"/>
            <w:tcBorders>
              <w:top w:val="single" w:color="auto" w:sz="4" w:space="0"/>
              <w:left w:val="single" w:color="auto" w:sz="4" w:space="0"/>
              <w:bottom w:val="single" w:color="auto" w:sz="4" w:space="0"/>
              <w:right w:val="single" w:color="auto" w:sz="4" w:space="0"/>
            </w:tcBorders>
            <w:vAlign w:val="center"/>
          </w:tcPr>
          <w:p w14:paraId="6BC38ED2">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vAlign w:val="center"/>
          </w:tcPr>
          <w:p w14:paraId="484AF4A4">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r>
      <w:tr w14:paraId="39DC6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767" w:type="dxa"/>
            <w:tcBorders>
              <w:top w:val="single" w:color="auto" w:sz="4" w:space="0"/>
              <w:left w:val="single" w:color="auto" w:sz="4" w:space="0"/>
              <w:bottom w:val="single" w:color="auto" w:sz="4" w:space="0"/>
              <w:right w:val="single" w:color="auto" w:sz="4" w:space="0"/>
            </w:tcBorders>
            <w:vAlign w:val="center"/>
          </w:tcPr>
          <w:p w14:paraId="2B98FF45">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3911" w:type="dxa"/>
            <w:gridSpan w:val="3"/>
            <w:tcBorders>
              <w:top w:val="single" w:color="auto" w:sz="4" w:space="0"/>
              <w:left w:val="single" w:color="auto" w:sz="4" w:space="0"/>
              <w:bottom w:val="single" w:color="auto" w:sz="4" w:space="0"/>
              <w:right w:val="single" w:color="auto" w:sz="4" w:space="0"/>
            </w:tcBorders>
            <w:vAlign w:val="center"/>
          </w:tcPr>
          <w:p w14:paraId="2785B20A">
            <w:pPr>
              <w:pStyle w:val="136"/>
              <w:tabs>
                <w:tab w:val="left" w:pos="1418"/>
              </w:tabs>
              <w:snapToGrid w:val="0"/>
              <w:spacing w:before="50" w:after="50" w:line="360" w:lineRule="auto"/>
              <w:rPr>
                <w:rFonts w:ascii="宋体" w:hAnsi="宋体"/>
                <w:color w:val="000000" w:themeColor="text1"/>
                <w:spacing w:val="20"/>
                <w:szCs w:val="24"/>
                <w14:textFill>
                  <w14:solidFill>
                    <w14:schemeClr w14:val="tx1"/>
                  </w14:solidFill>
                </w14:textFill>
              </w:rPr>
            </w:pPr>
            <w:r>
              <w:rPr>
                <w:rFonts w:hint="default" w:ascii="宋体" w:hAnsi="宋体"/>
                <w:color w:val="000000" w:themeColor="text1"/>
                <w:spacing w:val="20"/>
                <w:szCs w:val="24"/>
                <w14:textFill>
                  <w14:solidFill>
                    <w14:schemeClr w14:val="tx1"/>
                  </w14:solidFill>
                </w14:textFill>
              </w:rPr>
              <w:t>其他：</w:t>
            </w:r>
          </w:p>
        </w:tc>
        <w:tc>
          <w:tcPr>
            <w:tcW w:w="1702" w:type="dxa"/>
            <w:tcBorders>
              <w:top w:val="single" w:color="auto" w:sz="4" w:space="0"/>
              <w:left w:val="single" w:color="auto" w:sz="4" w:space="0"/>
              <w:bottom w:val="single" w:color="auto" w:sz="4" w:space="0"/>
              <w:right w:val="single" w:color="auto" w:sz="4" w:space="0"/>
            </w:tcBorders>
            <w:vAlign w:val="center"/>
          </w:tcPr>
          <w:p w14:paraId="4F0BF768">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324" w:type="dxa"/>
            <w:tcBorders>
              <w:top w:val="single" w:color="auto" w:sz="4" w:space="0"/>
              <w:left w:val="single" w:color="auto" w:sz="4" w:space="0"/>
              <w:bottom w:val="single" w:color="auto" w:sz="4" w:space="0"/>
              <w:right w:val="single" w:color="auto" w:sz="4" w:space="0"/>
            </w:tcBorders>
            <w:vAlign w:val="center"/>
          </w:tcPr>
          <w:p w14:paraId="191F3F74">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vAlign w:val="center"/>
          </w:tcPr>
          <w:p w14:paraId="5ED2037B">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r>
      <w:tr w14:paraId="78A1D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704" w:type="dxa"/>
            <w:gridSpan w:val="6"/>
            <w:tcBorders>
              <w:top w:val="single" w:color="auto" w:sz="4" w:space="0"/>
              <w:left w:val="single" w:color="auto" w:sz="4" w:space="0"/>
              <w:bottom w:val="single" w:color="auto" w:sz="4" w:space="0"/>
              <w:right w:val="single" w:color="auto" w:sz="4" w:space="0"/>
            </w:tcBorders>
            <w:vAlign w:val="center"/>
          </w:tcPr>
          <w:p w14:paraId="57016113">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r>
              <w:rPr>
                <w:rFonts w:hint="default" w:ascii="宋体" w:hAnsi="宋体"/>
                <w:color w:val="000000" w:themeColor="text1"/>
                <w:spacing w:val="20"/>
                <w:sz w:val="24"/>
                <w:szCs w:val="22"/>
                <w14:textFill>
                  <w14:solidFill>
                    <w14:schemeClr w14:val="tx1"/>
                  </w14:solidFill>
                </w14:textFill>
              </w:rPr>
              <w:t>投 标 总  价</w:t>
            </w:r>
          </w:p>
        </w:tc>
        <w:tc>
          <w:tcPr>
            <w:tcW w:w="1513" w:type="dxa"/>
            <w:tcBorders>
              <w:top w:val="single" w:color="auto" w:sz="4" w:space="0"/>
              <w:left w:val="single" w:color="auto" w:sz="4" w:space="0"/>
              <w:bottom w:val="single" w:color="auto" w:sz="4" w:space="0"/>
              <w:right w:val="single" w:color="auto" w:sz="4" w:space="0"/>
            </w:tcBorders>
            <w:vAlign w:val="center"/>
          </w:tcPr>
          <w:p w14:paraId="6AF5F416">
            <w:pPr>
              <w:tabs>
                <w:tab w:val="left" w:pos="1418"/>
              </w:tabs>
              <w:snapToGrid w:val="0"/>
              <w:spacing w:before="50" w:after="50" w:line="360" w:lineRule="auto"/>
              <w:jc w:val="center"/>
              <w:rPr>
                <w:rFonts w:ascii="宋体" w:hAnsi="宋体"/>
                <w:color w:val="000000" w:themeColor="text1"/>
                <w:spacing w:val="20"/>
                <w:sz w:val="24"/>
                <w14:textFill>
                  <w14:solidFill>
                    <w14:schemeClr w14:val="tx1"/>
                  </w14:solidFill>
                </w14:textFill>
              </w:rPr>
            </w:pPr>
          </w:p>
        </w:tc>
      </w:tr>
    </w:tbl>
    <w:p w14:paraId="73A30CB6">
      <w:pPr>
        <w:pStyle w:val="7"/>
        <w:snapToGrid w:val="0"/>
        <w:spacing w:before="120" w:after="120" w:line="360" w:lineRule="auto"/>
        <w:rPr>
          <w:rFonts w:hAnsi="宋体"/>
          <w:color w:val="000000" w:themeColor="text1"/>
          <w14:textFill>
            <w14:solidFill>
              <w14:schemeClr w14:val="tx1"/>
            </w14:solidFill>
          </w14:textFill>
        </w:rPr>
      </w:pPr>
      <w:r>
        <w:rPr>
          <w:rFonts w:hint="default" w:hAnsi="宋体"/>
          <w:color w:val="000000" w:themeColor="text1"/>
          <w:kern w:val="0"/>
          <w:lang w:val="zh-CN"/>
          <w14:textFill>
            <w14:solidFill>
              <w14:schemeClr w14:val="tx1"/>
            </w14:solidFill>
          </w14:textFill>
        </w:rPr>
        <w:t>注：</w:t>
      </w:r>
      <w:r>
        <w:rPr>
          <w:rFonts w:hAnsi="宋体"/>
          <w:color w:val="000000" w:themeColor="text1"/>
          <w:kern w:val="0"/>
          <w14:textFill>
            <w14:solidFill>
              <w14:schemeClr w14:val="tx1"/>
            </w14:solidFill>
          </w14:textFill>
        </w:rPr>
        <w:t>1、</w:t>
      </w:r>
      <w:r>
        <w:rPr>
          <w:rFonts w:hint="default" w:hAnsi="宋体"/>
          <w:color w:val="000000" w:themeColor="text1"/>
          <w14:textFill>
            <w14:solidFill>
              <w14:schemeClr w14:val="tx1"/>
            </w14:solidFill>
          </w14:textFill>
        </w:rPr>
        <w:t>可根据具体情况调整报价明细清单格式，但应包括项目涉及的一切相关税、费等费用。</w:t>
      </w:r>
    </w:p>
    <w:p w14:paraId="512B8625">
      <w:pPr>
        <w:spacing w:line="360" w:lineRule="auto"/>
        <w:ind w:firstLine="482" w:firstLineChars="200"/>
        <w:rPr>
          <w:rFonts w:ascii="宋体" w:hAnsi="宋体" w:cs="仿宋_GB2312"/>
          <w:color w:val="000000" w:themeColor="text1"/>
          <w:kern w:val="0"/>
          <w:sz w:val="24"/>
          <w:lang w:val="zh-CN"/>
          <w14:textFill>
            <w14:solidFill>
              <w14:schemeClr w14:val="tx1"/>
            </w14:solidFill>
          </w14:textFill>
        </w:rPr>
      </w:pPr>
      <w:r>
        <w:rPr>
          <w:rFonts w:ascii="宋体" w:hAnsi="宋体"/>
          <w:b/>
          <w:bCs/>
          <w:color w:val="000000" w:themeColor="text1"/>
          <w:sz w:val="24"/>
          <w14:textFill>
            <w14:solidFill>
              <w14:schemeClr w14:val="tx1"/>
            </w14:solidFill>
          </w14:textFill>
        </w:rPr>
        <w:t>2、</w:t>
      </w:r>
      <w:r>
        <w:rPr>
          <w:rFonts w:hint="default" w:ascii="宋体" w:hAnsi="宋体"/>
          <w:b/>
          <w:bCs/>
          <w:color w:val="000000" w:themeColor="text1"/>
          <w:sz w:val="24"/>
          <w:lang w:val="zh-CN"/>
          <w14:textFill>
            <w14:solidFill>
              <w14:schemeClr w14:val="tx1"/>
            </w14:solidFill>
          </w14:textFill>
        </w:rPr>
        <w:t>有关本项目实施所涉及的一切费用均计入报价。</w:t>
      </w:r>
      <w:r>
        <w:rPr>
          <w:rFonts w:ascii="宋体" w:hAnsi="宋体"/>
          <w:b/>
          <w:bCs/>
          <w:color w:val="000000" w:themeColor="text1"/>
          <w:sz w:val="24"/>
          <w:lang w:val="zh-CN"/>
          <w14:textFill>
            <w14:solidFill>
              <w14:schemeClr w14:val="tx1"/>
            </w14:solidFill>
          </w14:textFill>
        </w:rPr>
        <w:t>采购人将以合同形式有偿取得货物或服务，不接受投标人给予的赠品、回扣或者与采购无关的其他商品、服务，不得出现“</w:t>
      </w:r>
      <w:r>
        <w:rPr>
          <w:rFonts w:hint="default" w:ascii="宋体" w:hAnsi="宋体"/>
          <w:b/>
          <w:bCs/>
          <w:color w:val="000000" w:themeColor="text1"/>
          <w:sz w:val="24"/>
          <w:lang w:val="zh-CN"/>
          <w14:textFill>
            <w14:solidFill>
              <w14:schemeClr w14:val="tx1"/>
            </w14:solidFill>
          </w14:textFill>
        </w:rPr>
        <w:t>0元”“免费赠送”等形式的无偿报价</w:t>
      </w:r>
      <w:r>
        <w:rPr>
          <w:rFonts w:ascii="宋体" w:hAnsi="宋体"/>
          <w:b/>
          <w:bCs/>
          <w:color w:val="000000" w:themeColor="text1"/>
          <w:sz w:val="24"/>
          <w:lang w:val="zh-CN"/>
          <w14:textFill>
            <w14:solidFill>
              <w14:schemeClr w14:val="tx1"/>
            </w14:solidFill>
          </w14:textFill>
        </w:rPr>
        <w:t>，</w:t>
      </w:r>
      <w:r>
        <w:rPr>
          <w:rFonts w:ascii="宋体" w:hAnsi="宋体"/>
          <w:b/>
          <w:bCs/>
          <w:color w:val="000000" w:themeColor="text1"/>
          <w:sz w:val="24"/>
          <w14:textFill>
            <w14:solidFill>
              <w14:schemeClr w14:val="tx1"/>
            </w14:solidFill>
          </w14:textFill>
        </w:rPr>
        <w:t>否则视为投标文件含有采购人不能接受的附加条件的，投标无效</w:t>
      </w:r>
      <w:r>
        <w:rPr>
          <w:rFonts w:ascii="宋体" w:hAnsi="宋体" w:cs="仿宋_GB2312"/>
          <w:b/>
          <w:color w:val="000000" w:themeColor="text1"/>
          <w:kern w:val="0"/>
          <w:sz w:val="24"/>
          <w:lang w:val="zh-CN"/>
          <w14:textFill>
            <w14:solidFill>
              <w14:schemeClr w14:val="tx1"/>
            </w14:solidFill>
          </w14:textFill>
        </w:rPr>
        <w:t>。</w:t>
      </w:r>
    </w:p>
    <w:p w14:paraId="0DC6262A">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p>
    <w:p w14:paraId="05B2E23E">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lang w:val="zh-CN"/>
          <w14:textFill>
            <w14:solidFill>
              <w14:schemeClr w14:val="tx1"/>
            </w14:solidFill>
          </w14:textFill>
        </w:rPr>
        <w:t>电子签名/公章</w:t>
      </w:r>
      <w:r>
        <w:rPr>
          <w:rFonts w:ascii="宋体" w:hAnsi="宋体" w:cs="宋体"/>
          <w:color w:val="000000" w:themeColor="text1"/>
          <w:kern w:val="0"/>
          <w:sz w:val="24"/>
          <w14:textFill>
            <w14:solidFill>
              <w14:schemeClr w14:val="tx1"/>
            </w14:solidFill>
          </w14:textFill>
        </w:rPr>
        <w:t>）：</w:t>
      </w:r>
    </w:p>
    <w:p w14:paraId="3A9E14DA">
      <w:pPr>
        <w:widowControl/>
        <w:adjustRightInd w:val="0"/>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default" w:ascii="宋体" w:hAnsi="宋体"/>
          <w:color w:val="000000" w:themeColor="text1"/>
          <w:kern w:val="0"/>
          <w:sz w:val="24"/>
          <w14:textFill>
            <w14:solidFill>
              <w14:schemeClr w14:val="tx1"/>
            </w14:solidFill>
          </w14:textFill>
        </w:rPr>
        <w:t>法定代表人或其授权代表（签字或盖章）：</w:t>
      </w:r>
    </w:p>
    <w:p w14:paraId="5D92CF1A">
      <w:pPr>
        <w:pStyle w:val="7"/>
        <w:adjustRightInd w:val="0"/>
        <w:snapToGrid w:val="0"/>
        <w:spacing w:beforeLines="0" w:afterLines="0" w:line="360" w:lineRule="auto"/>
        <w:ind w:firstLine="480" w:firstLineChars="200"/>
        <w:outlineLvl w:val="0"/>
        <w:rPr>
          <w:rFonts w:hAnsi="宋体"/>
          <w:color w:val="000000" w:themeColor="text1"/>
          <w:kern w:val="0"/>
          <w14:textFill>
            <w14:solidFill>
              <w14:schemeClr w14:val="tx1"/>
            </w14:solidFill>
          </w14:textFill>
        </w:rPr>
      </w:pPr>
      <w:bookmarkStart w:id="123" w:name="_Toc26027"/>
      <w:bookmarkStart w:id="124" w:name="_Toc163423953"/>
      <w:r>
        <w:rPr>
          <w:rFonts w:hint="default" w:hAnsi="宋体"/>
          <w:color w:val="000000" w:themeColor="text1"/>
          <w:kern w:val="0"/>
          <w14:textFill>
            <w14:solidFill>
              <w14:schemeClr w14:val="tx1"/>
            </w14:solidFill>
          </w14:textFill>
        </w:rPr>
        <w:t>日期：     年  月  日</w:t>
      </w:r>
      <w:bookmarkEnd w:id="123"/>
      <w:bookmarkEnd w:id="124"/>
    </w:p>
    <w:p w14:paraId="64200577">
      <w:pPr>
        <w:adjustRightInd w:val="0"/>
        <w:snapToGrid w:val="0"/>
        <w:spacing w:line="440" w:lineRule="exact"/>
        <w:ind w:right="420"/>
        <w:rPr>
          <w:rFonts w:ascii="宋体" w:hAnsi="宋体"/>
          <w:b/>
          <w:color w:val="000000" w:themeColor="text1"/>
          <w:sz w:val="32"/>
          <w:szCs w:val="32"/>
          <w14:textFill>
            <w14:solidFill>
              <w14:schemeClr w14:val="tx1"/>
            </w14:solidFill>
          </w14:textFill>
        </w:rPr>
      </w:pPr>
    </w:p>
    <w:p w14:paraId="167E4E52">
      <w:pPr>
        <w:pStyle w:val="76"/>
        <w:snapToGrid w:val="0"/>
        <w:spacing w:line="360" w:lineRule="auto"/>
        <w:ind w:firstLine="321" w:firstLineChars="100"/>
        <w:jc w:val="center"/>
        <w:rPr>
          <w:rFonts w:ascii="宋体" w:hAnsi="宋体"/>
          <w:b/>
          <w:color w:val="000000" w:themeColor="text1"/>
          <w:sz w:val="32"/>
          <w:szCs w:val="32"/>
          <w14:textFill>
            <w14:solidFill>
              <w14:schemeClr w14:val="tx1"/>
            </w14:solidFill>
          </w14:textFill>
        </w:rPr>
      </w:pPr>
    </w:p>
    <w:p w14:paraId="3B7E8B16">
      <w:pPr>
        <w:pStyle w:val="76"/>
        <w:snapToGrid w:val="0"/>
        <w:spacing w:line="360" w:lineRule="auto"/>
        <w:ind w:firstLine="321" w:firstLineChars="100"/>
        <w:jc w:val="center"/>
        <w:rPr>
          <w:rFonts w:ascii="宋体" w:hAnsi="宋体"/>
          <w:b/>
          <w:color w:val="000000" w:themeColor="text1"/>
          <w:sz w:val="30"/>
          <w:szCs w:val="30"/>
          <w14:textFill>
            <w14:solidFill>
              <w14:schemeClr w14:val="tx1"/>
            </w14:solidFill>
          </w14:textFill>
        </w:rPr>
      </w:pPr>
      <w:r>
        <w:rPr>
          <w:rFonts w:ascii="宋体" w:hAnsi="宋体"/>
          <w:b/>
          <w:color w:val="000000" w:themeColor="text1"/>
          <w:sz w:val="32"/>
          <w:szCs w:val="32"/>
          <w14:textFill>
            <w14:solidFill>
              <w14:schemeClr w14:val="tx1"/>
            </w14:solidFill>
          </w14:textFill>
        </w:rPr>
        <w:t>四、</w:t>
      </w:r>
      <w:r>
        <w:rPr>
          <w:rFonts w:hint="default" w:ascii="宋体" w:hAnsi="宋体"/>
          <w:b/>
          <w:color w:val="000000" w:themeColor="text1"/>
          <w:sz w:val="30"/>
          <w:szCs w:val="30"/>
          <w14:textFill>
            <w14:solidFill>
              <w14:schemeClr w14:val="tx1"/>
            </w14:solidFill>
          </w14:textFill>
        </w:rPr>
        <w:t>代理服务费支付承诺书格式</w:t>
      </w:r>
    </w:p>
    <w:p w14:paraId="00AA9134">
      <w:pPr>
        <w:snapToGrid w:val="0"/>
        <w:spacing w:before="50" w:after="50" w:line="360" w:lineRule="auto"/>
        <w:rPr>
          <w:rFonts w:ascii="宋体" w:hAnsi="宋体"/>
          <w:b/>
          <w:color w:val="000000" w:themeColor="text1"/>
          <w:sz w:val="24"/>
          <w14:textFill>
            <w14:solidFill>
              <w14:schemeClr w14:val="tx1"/>
            </w14:solidFill>
          </w14:textFill>
        </w:rPr>
      </w:pPr>
    </w:p>
    <w:p w14:paraId="2A9132F0">
      <w:pPr>
        <w:snapToGrid w:val="0"/>
        <w:spacing w:before="50" w:after="120" w:afterLines="50" w:line="360" w:lineRule="auto"/>
        <w:jc w:val="center"/>
        <w:rPr>
          <w:rFonts w:ascii="宋体" w:hAnsi="宋体"/>
          <w:b/>
          <w:color w:val="000000" w:themeColor="text1"/>
          <w:sz w:val="30"/>
          <w:szCs w:val="30"/>
          <w14:textFill>
            <w14:solidFill>
              <w14:schemeClr w14:val="tx1"/>
            </w14:solidFill>
          </w14:textFill>
        </w:rPr>
      </w:pPr>
      <w:r>
        <w:rPr>
          <w:rFonts w:hint="default" w:ascii="宋体" w:hAnsi="宋体"/>
          <w:b/>
          <w:color w:val="000000" w:themeColor="text1"/>
          <w:sz w:val="30"/>
          <w:szCs w:val="30"/>
          <w14:textFill>
            <w14:solidFill>
              <w14:schemeClr w14:val="tx1"/>
            </w14:solidFill>
          </w14:textFill>
        </w:rPr>
        <w:t>代理服务费支付承诺书</w:t>
      </w:r>
    </w:p>
    <w:p w14:paraId="1F5BD9C3">
      <w:pPr>
        <w:snapToGrid w:val="0"/>
        <w:spacing w:before="50" w:after="120" w:afterLines="50" w:line="360" w:lineRule="auto"/>
        <w:jc w:val="center"/>
        <w:rPr>
          <w:rFonts w:ascii="宋体" w:hAnsi="宋体"/>
          <w:b/>
          <w:color w:val="000000" w:themeColor="text1"/>
          <w:sz w:val="30"/>
          <w:szCs w:val="30"/>
          <w14:textFill>
            <w14:solidFill>
              <w14:schemeClr w14:val="tx1"/>
            </w14:solidFill>
          </w14:textFill>
        </w:rPr>
      </w:pPr>
    </w:p>
    <w:p w14:paraId="21BDD224">
      <w:pPr>
        <w:snapToGrid w:val="0"/>
        <w:spacing w:before="50" w:after="50" w:line="360" w:lineRule="auto"/>
        <w:rPr>
          <w:rFonts w:ascii="宋体" w:hAnsi="宋体"/>
          <w:snapToGrid w:val="0"/>
          <w:color w:val="000000" w:themeColor="text1"/>
          <w:kern w:val="0"/>
          <w:sz w:val="24"/>
          <w14:textFill>
            <w14:solidFill>
              <w14:schemeClr w14:val="tx1"/>
            </w14:solidFill>
          </w14:textFill>
        </w:rPr>
      </w:pPr>
      <w:r>
        <w:rPr>
          <w:rFonts w:hint="default" w:ascii="宋体" w:hAnsi="宋体"/>
          <w:snapToGrid w:val="0"/>
          <w:color w:val="000000" w:themeColor="text1"/>
          <w:kern w:val="0"/>
          <w:sz w:val="24"/>
          <w14:textFill>
            <w14:solidFill>
              <w14:schemeClr w14:val="tx1"/>
            </w14:solidFill>
          </w14:textFill>
        </w:rPr>
        <w:t>致：</w:t>
      </w:r>
      <w:r>
        <w:rPr>
          <w:rFonts w:hint="eastAsia" w:ascii="宋体" w:hAnsi="宋体"/>
          <w:snapToGrid w:val="0"/>
          <w:color w:val="000000" w:themeColor="text1"/>
          <w:kern w:val="0"/>
          <w:sz w:val="24"/>
          <w:lang w:eastAsia="zh-CN"/>
          <w14:textFill>
            <w14:solidFill>
              <w14:schemeClr w14:val="tx1"/>
            </w14:solidFill>
          </w14:textFill>
        </w:rPr>
        <w:t>耀华建设管理有限公司</w:t>
      </w:r>
      <w:r>
        <w:rPr>
          <w:rFonts w:hint="default" w:ascii="宋体" w:hAnsi="宋体"/>
          <w:snapToGrid w:val="0"/>
          <w:color w:val="000000" w:themeColor="text1"/>
          <w:kern w:val="0"/>
          <w:sz w:val="24"/>
          <w14:textFill>
            <w14:solidFill>
              <w14:schemeClr w14:val="tx1"/>
            </w14:solidFill>
          </w14:textFill>
        </w:rPr>
        <w:t>：</w:t>
      </w:r>
    </w:p>
    <w:p w14:paraId="0A336511">
      <w:pPr>
        <w:snapToGrid w:val="0"/>
        <w:spacing w:before="50" w:after="50" w:line="360" w:lineRule="auto"/>
        <w:rPr>
          <w:rFonts w:ascii="宋体" w:hAnsi="宋体"/>
          <w:snapToGrid w:val="0"/>
          <w:color w:val="000000" w:themeColor="text1"/>
          <w:kern w:val="0"/>
          <w:sz w:val="24"/>
          <w14:textFill>
            <w14:solidFill>
              <w14:schemeClr w14:val="tx1"/>
            </w14:solidFill>
          </w14:textFill>
        </w:rPr>
      </w:pPr>
    </w:p>
    <w:p w14:paraId="70B8FEEC">
      <w:pPr>
        <w:snapToGrid w:val="0"/>
        <w:spacing w:before="50" w:after="50" w:line="360" w:lineRule="auto"/>
        <w:ind w:firstLine="630"/>
        <w:rPr>
          <w:rFonts w:ascii="宋体" w:hAnsi="宋体"/>
          <w:snapToGrid w:val="0"/>
          <w:color w:val="000000" w:themeColor="text1"/>
          <w:kern w:val="0"/>
          <w:sz w:val="24"/>
          <w14:textFill>
            <w14:solidFill>
              <w14:schemeClr w14:val="tx1"/>
            </w14:solidFill>
          </w14:textFill>
        </w:rPr>
      </w:pPr>
      <w:r>
        <w:rPr>
          <w:rFonts w:hint="default" w:ascii="宋体" w:hAnsi="宋体"/>
          <w:snapToGrid w:val="0"/>
          <w:color w:val="000000" w:themeColor="text1"/>
          <w:kern w:val="0"/>
          <w:sz w:val="24"/>
          <w14:textFill>
            <w14:solidFill>
              <w14:schemeClr w14:val="tx1"/>
            </w14:solidFill>
          </w14:textFill>
        </w:rPr>
        <w:t>我公司已认真阅读了招标文件（项目编号：）并在此承诺：</w:t>
      </w:r>
    </w:p>
    <w:p w14:paraId="04189FB5">
      <w:pPr>
        <w:snapToGrid w:val="0"/>
        <w:spacing w:before="50" w:after="50" w:line="360" w:lineRule="auto"/>
        <w:ind w:firstLine="630"/>
        <w:rPr>
          <w:rFonts w:ascii="宋体" w:hAnsi="宋体"/>
          <w:snapToGrid w:val="0"/>
          <w:color w:val="000000" w:themeColor="text1"/>
          <w:kern w:val="0"/>
          <w:sz w:val="24"/>
          <w14:textFill>
            <w14:solidFill>
              <w14:schemeClr w14:val="tx1"/>
            </w14:solidFill>
          </w14:textFill>
        </w:rPr>
      </w:pPr>
      <w:r>
        <w:rPr>
          <w:rFonts w:hint="default" w:ascii="宋体" w:hAnsi="宋体"/>
          <w:snapToGrid w:val="0"/>
          <w:color w:val="000000" w:themeColor="text1"/>
          <w:kern w:val="0"/>
          <w:sz w:val="24"/>
          <w14:textFill>
            <w14:solidFill>
              <w14:schemeClr w14:val="tx1"/>
            </w14:solidFill>
          </w14:textFill>
        </w:rPr>
        <w:t>如中标，我公司将自中标公告发布之日起5个工作日内按招标文件规定的标准（金额）一次性向采购代理机构支付代理服务费。</w:t>
      </w:r>
    </w:p>
    <w:p w14:paraId="3FB39747">
      <w:pPr>
        <w:snapToGrid w:val="0"/>
        <w:spacing w:before="50" w:after="50" w:line="360" w:lineRule="auto"/>
        <w:ind w:firstLine="630"/>
        <w:rPr>
          <w:rFonts w:ascii="宋体" w:hAnsi="宋体"/>
          <w:snapToGrid w:val="0"/>
          <w:color w:val="000000" w:themeColor="text1"/>
          <w:kern w:val="0"/>
          <w:sz w:val="24"/>
          <w14:textFill>
            <w14:solidFill>
              <w14:schemeClr w14:val="tx1"/>
            </w14:solidFill>
          </w14:textFill>
        </w:rPr>
      </w:pPr>
    </w:p>
    <w:p w14:paraId="67BF654B">
      <w:pPr>
        <w:snapToGrid w:val="0"/>
        <w:spacing w:before="50" w:after="50" w:line="360" w:lineRule="auto"/>
        <w:ind w:firstLine="630"/>
        <w:rPr>
          <w:rFonts w:ascii="宋体" w:hAnsi="宋体"/>
          <w:snapToGrid w:val="0"/>
          <w:color w:val="000000" w:themeColor="text1"/>
          <w:kern w:val="0"/>
          <w:sz w:val="24"/>
          <w14:textFill>
            <w14:solidFill>
              <w14:schemeClr w14:val="tx1"/>
            </w14:solidFill>
          </w14:textFill>
        </w:rPr>
      </w:pPr>
    </w:p>
    <w:p w14:paraId="349DDAAB">
      <w:pPr>
        <w:snapToGrid w:val="0"/>
        <w:spacing w:before="50" w:after="50" w:line="360" w:lineRule="auto"/>
        <w:ind w:firstLine="630"/>
        <w:rPr>
          <w:rFonts w:ascii="宋体" w:hAnsi="宋体"/>
          <w:snapToGrid w:val="0"/>
          <w:color w:val="000000" w:themeColor="text1"/>
          <w:kern w:val="0"/>
          <w:sz w:val="24"/>
          <w14:textFill>
            <w14:solidFill>
              <w14:schemeClr w14:val="tx1"/>
            </w14:solidFill>
          </w14:textFill>
        </w:rPr>
      </w:pPr>
    </w:p>
    <w:p w14:paraId="26DAA598">
      <w:pPr>
        <w:snapToGrid w:val="0"/>
        <w:spacing w:before="50" w:after="50" w:line="360" w:lineRule="auto"/>
        <w:ind w:firstLine="630"/>
        <w:rPr>
          <w:rFonts w:ascii="宋体" w:hAnsi="宋体"/>
          <w:snapToGrid w:val="0"/>
          <w:color w:val="000000" w:themeColor="text1"/>
          <w:kern w:val="0"/>
          <w:sz w:val="24"/>
          <w14:textFill>
            <w14:solidFill>
              <w14:schemeClr w14:val="tx1"/>
            </w14:solidFill>
          </w14:textFill>
        </w:rPr>
      </w:pPr>
    </w:p>
    <w:p w14:paraId="2D0F7909">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lang w:val="zh-CN"/>
          <w14:textFill>
            <w14:solidFill>
              <w14:schemeClr w14:val="tx1"/>
            </w14:solidFill>
          </w14:textFill>
        </w:rPr>
        <w:t>电子签名/公章</w:t>
      </w:r>
      <w:r>
        <w:rPr>
          <w:rFonts w:ascii="宋体" w:hAnsi="宋体" w:cs="宋体"/>
          <w:color w:val="000000" w:themeColor="text1"/>
          <w:kern w:val="0"/>
          <w:sz w:val="24"/>
          <w14:textFill>
            <w14:solidFill>
              <w14:schemeClr w14:val="tx1"/>
            </w14:solidFill>
          </w14:textFill>
        </w:rPr>
        <w:t>）：</w:t>
      </w:r>
    </w:p>
    <w:p w14:paraId="45A30651">
      <w:pPr>
        <w:widowControl/>
        <w:adjustRightInd w:val="0"/>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default" w:ascii="宋体" w:hAnsi="宋体"/>
          <w:color w:val="000000" w:themeColor="text1"/>
          <w:kern w:val="0"/>
          <w:sz w:val="24"/>
          <w14:textFill>
            <w14:solidFill>
              <w14:schemeClr w14:val="tx1"/>
            </w14:solidFill>
          </w14:textFill>
        </w:rPr>
        <w:t>法定代表人或其授权代表（签字或盖章）：</w:t>
      </w:r>
    </w:p>
    <w:p w14:paraId="1A36262C">
      <w:pPr>
        <w:pStyle w:val="7"/>
        <w:adjustRightInd w:val="0"/>
        <w:snapToGrid w:val="0"/>
        <w:spacing w:beforeLines="0" w:afterLines="0" w:line="360" w:lineRule="auto"/>
        <w:ind w:firstLine="480" w:firstLineChars="200"/>
        <w:outlineLvl w:val="0"/>
        <w:rPr>
          <w:rFonts w:hAnsi="宋体"/>
          <w:b/>
          <w:color w:val="000000" w:themeColor="text1"/>
          <w:sz w:val="32"/>
          <w:szCs w:val="32"/>
          <w14:textFill>
            <w14:solidFill>
              <w14:schemeClr w14:val="tx1"/>
            </w14:solidFill>
          </w14:textFill>
        </w:rPr>
      </w:pPr>
      <w:bookmarkStart w:id="125" w:name="_Toc21299"/>
      <w:bookmarkStart w:id="126" w:name="_Toc163423954"/>
      <w:r>
        <w:rPr>
          <w:rFonts w:hint="default" w:hAnsi="宋体"/>
          <w:color w:val="000000" w:themeColor="text1"/>
          <w:kern w:val="0"/>
          <w14:textFill>
            <w14:solidFill>
              <w14:schemeClr w14:val="tx1"/>
            </w14:solidFill>
          </w14:textFill>
        </w:rPr>
        <w:t>日期：     年  月  日</w:t>
      </w:r>
      <w:bookmarkEnd w:id="125"/>
      <w:bookmarkEnd w:id="126"/>
    </w:p>
    <w:p w14:paraId="2A632A2C">
      <w:pPr>
        <w:pStyle w:val="76"/>
        <w:snapToGrid w:val="0"/>
        <w:spacing w:line="360" w:lineRule="auto"/>
        <w:ind w:left="360" w:firstLine="240" w:firstLineChars="100"/>
        <w:jc w:val="center"/>
        <w:rPr>
          <w:rFonts w:ascii="宋体" w:hAnsi="宋体"/>
          <w:color w:val="000000" w:themeColor="text1"/>
          <w:sz w:val="24"/>
          <w:szCs w:val="24"/>
          <w14:textFill>
            <w14:solidFill>
              <w14:schemeClr w14:val="tx1"/>
            </w14:solidFill>
          </w14:textFill>
        </w:rPr>
      </w:pPr>
    </w:p>
    <w:p w14:paraId="395598B3">
      <w:pPr>
        <w:snapToGrid w:val="0"/>
        <w:spacing w:line="360" w:lineRule="auto"/>
        <w:ind w:firstLine="411" w:firstLineChars="196"/>
        <w:jc w:val="center"/>
        <w:rPr>
          <w:rFonts w:ascii="宋体" w:hAnsi="宋体"/>
          <w:b/>
          <w:bCs/>
          <w:color w:val="000000" w:themeColor="text1"/>
          <w:kern w:val="0"/>
          <w:sz w:val="36"/>
          <w:szCs w:val="36"/>
          <w14:textFill>
            <w14:solidFill>
              <w14:schemeClr w14:val="tx1"/>
            </w14:solidFill>
          </w14:textFill>
        </w:rPr>
      </w:pPr>
      <w:r>
        <w:rPr>
          <w:rFonts w:hint="default" w:ascii="宋体" w:hAnsi="宋体"/>
          <w:color w:val="000000" w:themeColor="text1"/>
          <w:kern w:val="0"/>
          <w14:textFill>
            <w14:solidFill>
              <w14:schemeClr w14:val="tx1"/>
            </w14:solidFill>
          </w14:textFill>
        </w:rPr>
        <w:br w:type="page"/>
      </w:r>
      <w:bookmarkStart w:id="127" w:name="_Toc24661"/>
      <w:bookmarkStart w:id="128" w:name="_Toc10672"/>
      <w:r>
        <w:rPr>
          <w:rFonts w:hint="default" w:ascii="宋体" w:hAnsi="宋体"/>
          <w:b/>
          <w:bCs/>
          <w:color w:val="000000" w:themeColor="text1"/>
          <w:kern w:val="0"/>
          <w:sz w:val="36"/>
          <w:szCs w:val="36"/>
          <w14:textFill>
            <w14:solidFill>
              <w14:schemeClr w14:val="tx1"/>
            </w14:solidFill>
          </w14:textFill>
        </w:rPr>
        <w:t>商务技术文件</w:t>
      </w:r>
    </w:p>
    <w:p w14:paraId="23CFE624">
      <w:pPr>
        <w:snapToGrid w:val="0"/>
        <w:spacing w:before="50" w:after="120" w:afterLines="50" w:line="360" w:lineRule="auto"/>
        <w:jc w:val="center"/>
        <w:rPr>
          <w:rFonts w:ascii="宋体" w:hAnsi="宋体"/>
          <w:b/>
          <w:color w:val="000000" w:themeColor="text1"/>
          <w:sz w:val="30"/>
          <w:szCs w:val="30"/>
          <w:lang w:val="zh-CN"/>
          <w14:textFill>
            <w14:solidFill>
              <w14:schemeClr w14:val="tx1"/>
            </w14:solidFill>
          </w14:textFill>
        </w:rPr>
      </w:pPr>
      <w:r>
        <w:rPr>
          <w:rFonts w:hint="default" w:ascii="宋体" w:hAnsi="宋体"/>
          <w:b/>
          <w:color w:val="000000" w:themeColor="text1"/>
          <w:sz w:val="30"/>
          <w:szCs w:val="30"/>
          <w:lang w:val="zh-CN"/>
          <w14:textFill>
            <w14:solidFill>
              <w14:schemeClr w14:val="tx1"/>
            </w14:solidFill>
          </w14:textFill>
        </w:rPr>
        <w:t>一、法定代表人授权委托书</w:t>
      </w:r>
      <w:bookmarkEnd w:id="127"/>
      <w:bookmarkEnd w:id="128"/>
    </w:p>
    <w:p w14:paraId="79BCC81E">
      <w:pPr>
        <w:snapToGrid w:val="0"/>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浙江警察学院</w:t>
      </w:r>
    </w:p>
    <w:p w14:paraId="5A562D52">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耀华建设管理有限公司</w:t>
      </w:r>
      <w:r>
        <w:rPr>
          <w:rFonts w:hint="default" w:ascii="宋体" w:hAnsi="宋体"/>
          <w:color w:val="000000" w:themeColor="text1"/>
          <w:sz w:val="24"/>
          <w14:textFill>
            <w14:solidFill>
              <w14:schemeClr w14:val="tx1"/>
            </w14:solidFill>
          </w14:textFill>
        </w:rPr>
        <w:t>：</w:t>
      </w:r>
    </w:p>
    <w:p w14:paraId="37157789">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kern w:val="0"/>
          <w:sz w:val="24"/>
          <w:lang w:val="zh-CN"/>
          <w14:textFill>
            <w14:solidFill>
              <w14:schemeClr w14:val="tx1"/>
            </w14:solidFill>
          </w14:textFill>
        </w:rPr>
        <w:t>兹委派我公司</w:t>
      </w:r>
      <w:r>
        <w:rPr>
          <w:rFonts w:ascii="宋体" w:hAnsi="宋体"/>
          <w:color w:val="000000" w:themeColor="text1"/>
          <w:kern w:val="0"/>
          <w:sz w:val="24"/>
          <w:u w:val="single"/>
          <w:lang w:val="zh-CN"/>
          <w14:textFill>
            <w14:solidFill>
              <w14:schemeClr w14:val="tx1"/>
            </w14:solidFill>
          </w14:textFill>
        </w:rPr>
        <w:t xml:space="preserve"> </w:t>
      </w:r>
      <w:r>
        <w:rPr>
          <w:rFonts w:hint="default" w:ascii="宋体" w:hAnsi="宋体"/>
          <w:color w:val="000000" w:themeColor="text1"/>
          <w:kern w:val="0"/>
          <w:sz w:val="24"/>
          <w:u w:val="single"/>
          <w:lang w:val="zh-CN"/>
          <w14:textFill>
            <w14:solidFill>
              <w14:schemeClr w14:val="tx1"/>
            </w14:solidFill>
          </w14:textFill>
        </w:rPr>
        <w:t xml:space="preserve">   </w:t>
      </w:r>
      <w:r>
        <w:rPr>
          <w:rFonts w:hint="default" w:ascii="宋体" w:hAnsi="宋体"/>
          <w:color w:val="000000" w:themeColor="text1"/>
          <w:kern w:val="0"/>
          <w:sz w:val="24"/>
          <w:lang w:val="zh-CN"/>
          <w14:textFill>
            <w14:solidFill>
              <w14:schemeClr w14:val="tx1"/>
            </w14:solidFill>
          </w14:textFill>
        </w:rPr>
        <w:t>先生/女士(其在本公司的职务是：</w:t>
      </w:r>
      <w:r>
        <w:rPr>
          <w:rFonts w:ascii="宋体" w:hAnsi="宋体"/>
          <w:color w:val="000000" w:themeColor="text1"/>
          <w:kern w:val="0"/>
          <w:sz w:val="24"/>
          <w:u w:val="single"/>
          <w:lang w:val="zh-CN"/>
          <w14:textFill>
            <w14:solidFill>
              <w14:schemeClr w14:val="tx1"/>
            </w14:solidFill>
          </w14:textFill>
        </w:rPr>
        <w:t xml:space="preserve"> </w:t>
      </w:r>
      <w:r>
        <w:rPr>
          <w:rFonts w:hint="default" w:ascii="宋体" w:hAnsi="宋体"/>
          <w:color w:val="000000" w:themeColor="text1"/>
          <w:kern w:val="0"/>
          <w:sz w:val="24"/>
          <w:u w:val="single"/>
          <w:lang w:val="zh-CN"/>
          <w14:textFill>
            <w14:solidFill>
              <w14:schemeClr w14:val="tx1"/>
            </w14:solidFill>
          </w14:textFill>
        </w:rPr>
        <w:t xml:space="preserve">   </w:t>
      </w:r>
      <w:r>
        <w:rPr>
          <w:rFonts w:hint="default" w:ascii="宋体" w:hAnsi="宋体"/>
          <w:color w:val="000000" w:themeColor="text1"/>
          <w:kern w:val="0"/>
          <w:sz w:val="24"/>
          <w:lang w:val="zh-CN"/>
          <w14:textFill>
            <w14:solidFill>
              <w14:schemeClr w14:val="tx1"/>
            </w14:solidFill>
          </w14:textFill>
        </w:rPr>
        <w:t>，联系电话：</w:t>
      </w:r>
      <w:r>
        <w:rPr>
          <w:rFonts w:ascii="宋体" w:hAnsi="宋体"/>
          <w:color w:val="000000" w:themeColor="text1"/>
          <w:kern w:val="0"/>
          <w:sz w:val="24"/>
          <w:u w:val="single"/>
          <w:lang w:val="zh-CN"/>
          <w14:textFill>
            <w14:solidFill>
              <w14:schemeClr w14:val="tx1"/>
            </w14:solidFill>
          </w14:textFill>
        </w:rPr>
        <w:t xml:space="preserve"> </w:t>
      </w:r>
      <w:r>
        <w:rPr>
          <w:rFonts w:hint="default" w:ascii="宋体" w:hAnsi="宋体"/>
          <w:color w:val="000000" w:themeColor="text1"/>
          <w:kern w:val="0"/>
          <w:sz w:val="24"/>
          <w:u w:val="single"/>
          <w:lang w:val="zh-CN"/>
          <w14:textFill>
            <w14:solidFill>
              <w14:schemeClr w14:val="tx1"/>
            </w14:solidFill>
          </w14:textFill>
        </w:rPr>
        <w:t xml:space="preserve">   </w:t>
      </w:r>
      <w:r>
        <w:rPr>
          <w:rFonts w:hint="default" w:ascii="宋体" w:hAnsi="宋体"/>
          <w:color w:val="000000" w:themeColor="text1"/>
          <w:kern w:val="0"/>
          <w:sz w:val="24"/>
          <w:lang w:val="zh-CN"/>
          <w14:textFill>
            <w14:solidFill>
              <w14:schemeClr w14:val="tx1"/>
            </w14:solidFill>
          </w14:textFill>
        </w:rPr>
        <w:t>手机：</w:t>
      </w:r>
      <w:r>
        <w:rPr>
          <w:rFonts w:ascii="宋体" w:hAnsi="宋体"/>
          <w:color w:val="000000" w:themeColor="text1"/>
          <w:kern w:val="0"/>
          <w:sz w:val="24"/>
          <w:u w:val="single"/>
          <w:lang w:val="zh-CN"/>
          <w14:textFill>
            <w14:solidFill>
              <w14:schemeClr w14:val="tx1"/>
            </w14:solidFill>
          </w14:textFill>
        </w:rPr>
        <w:t xml:space="preserve"> </w:t>
      </w:r>
      <w:r>
        <w:rPr>
          <w:rFonts w:hint="default" w:ascii="宋体" w:hAnsi="宋体"/>
          <w:color w:val="000000" w:themeColor="text1"/>
          <w:kern w:val="0"/>
          <w:sz w:val="24"/>
          <w:u w:val="single"/>
          <w:lang w:val="zh-CN"/>
          <w14:textFill>
            <w14:solidFill>
              <w14:schemeClr w14:val="tx1"/>
            </w14:solidFill>
          </w14:textFill>
        </w:rPr>
        <w:t xml:space="preserve">   </w:t>
      </w:r>
      <w:r>
        <w:rPr>
          <w:rFonts w:hint="default" w:ascii="宋体" w:hAnsi="宋体"/>
          <w:color w:val="000000" w:themeColor="text1"/>
          <w:kern w:val="0"/>
          <w:sz w:val="24"/>
          <w:lang w:val="zh-CN"/>
          <w14:textFill>
            <w14:solidFill>
              <w14:schemeClr w14:val="tx1"/>
            </w14:solidFill>
          </w14:textFill>
        </w:rPr>
        <w:t>传真：)，代表我公司全权处理</w:t>
      </w:r>
      <w:r>
        <w:rPr>
          <w:rFonts w:hint="eastAsia" w:ascii="宋体" w:hAnsi="宋体"/>
          <w:color w:val="000000" w:themeColor="text1"/>
          <w:sz w:val="24"/>
          <w:u w:val="single"/>
          <w:lang w:eastAsia="zh-CN"/>
          <w14:textFill>
            <w14:solidFill>
              <w14:schemeClr w14:val="tx1"/>
            </w14:solidFill>
          </w14:textFill>
        </w:rPr>
        <w:t>浙江省公安特警训练基地2025年训练基础耗材采购项</w:t>
      </w:r>
      <w:r>
        <w:rPr>
          <w:rFonts w:hint="eastAsia" w:ascii="宋体" w:hAnsi="宋体"/>
          <w:color w:val="000000" w:themeColor="text1"/>
          <w:sz w:val="24"/>
          <w:u w:val="single"/>
          <w:lang w:val="en-US" w:eastAsia="zh-CN"/>
          <w14:textFill>
            <w14:solidFill>
              <w14:schemeClr w14:val="tx1"/>
            </w14:solidFill>
          </w14:textFill>
        </w:rPr>
        <w:t>目</w:t>
      </w:r>
      <w:r>
        <w:rPr>
          <w:rFonts w:hint="default" w:ascii="宋体" w:hAnsi="宋体"/>
          <w:color w:val="000000" w:themeColor="text1"/>
          <w:sz w:val="24"/>
          <w14:textFill>
            <w14:solidFill>
              <w14:schemeClr w14:val="tx1"/>
            </w14:solidFill>
          </w14:textFill>
        </w:rPr>
        <w:t>(项目编号：</w:t>
      </w:r>
      <w:r>
        <w:rPr>
          <w:rFonts w:hint="eastAsia" w:ascii="宋体" w:hAnsi="宋体"/>
          <w:color w:val="000000" w:themeColor="text1"/>
          <w:sz w:val="24"/>
          <w:u w:val="single"/>
          <w:lang w:eastAsia="zh-CN"/>
          <w14:textFill>
            <w14:solidFill>
              <w14:schemeClr w14:val="tx1"/>
            </w14:solidFill>
          </w14:textFill>
        </w:rPr>
        <w:t>YHQT25-01035</w:t>
      </w:r>
      <w:r>
        <w:rPr>
          <w:rFonts w:hint="default" w:ascii="宋体" w:hAnsi="宋体"/>
          <w:color w:val="000000" w:themeColor="text1"/>
          <w:sz w:val="24"/>
          <w14:textFill>
            <w14:solidFill>
              <w14:schemeClr w14:val="tx1"/>
            </w14:solidFill>
          </w14:textFill>
        </w:rPr>
        <w:t>)政府采购投标的一切事项，若中标则全权代表本公司签订相关合同，</w:t>
      </w:r>
      <w:r>
        <w:rPr>
          <w:rFonts w:hint="default" w:ascii="宋体" w:hAnsi="宋体"/>
          <w:color w:val="000000" w:themeColor="text1"/>
          <w:kern w:val="0"/>
          <w:sz w:val="24"/>
          <w:lang w:val="zh-CN"/>
          <w14:textFill>
            <w14:solidFill>
              <w14:schemeClr w14:val="tx1"/>
            </w14:solidFill>
          </w14:textFill>
        </w:rPr>
        <w:t>并负责处理合同履行等事宜。</w:t>
      </w:r>
    </w:p>
    <w:p w14:paraId="4D9786F4">
      <w:pPr>
        <w:snapToGrid w:val="0"/>
        <w:spacing w:line="360" w:lineRule="auto"/>
        <w:rPr>
          <w:rFonts w:ascii="宋体" w:hAnsi="宋体"/>
          <w:color w:val="000000" w:themeColor="text1"/>
          <w:kern w:val="0"/>
          <w:sz w:val="24"/>
          <w14:textFill>
            <w14:solidFill>
              <w14:schemeClr w14:val="tx1"/>
            </w14:solidFill>
          </w14:textFill>
        </w:rPr>
      </w:pPr>
      <w:r>
        <w:rPr>
          <w:rFonts w:hint="default" w:ascii="宋体" w:hAnsi="宋体"/>
          <w:color w:val="000000" w:themeColor="text1"/>
          <w:kern w:val="0"/>
          <w:sz w:val="24"/>
          <w:lang w:val="zh-CN"/>
          <w14:textFill>
            <w14:solidFill>
              <w14:schemeClr w14:val="tx1"/>
            </w14:solidFill>
          </w14:textFill>
        </w:rPr>
        <w:t xml:space="preserve">    特此告知。</w:t>
      </w:r>
    </w:p>
    <w:p w14:paraId="492123B8">
      <w:pPr>
        <w:snapToGrid w:val="0"/>
        <w:spacing w:line="360" w:lineRule="auto"/>
        <w:jc w:val="left"/>
        <w:rPr>
          <w:rFonts w:ascii="宋体" w:hAnsi="宋体"/>
          <w:color w:val="000000" w:themeColor="text1"/>
          <w:kern w:val="0"/>
          <w:sz w:val="24"/>
          <w14:textFill>
            <w14:solidFill>
              <w14:schemeClr w14:val="tx1"/>
            </w14:solidFill>
          </w14:textFill>
        </w:rPr>
      </w:pPr>
    </w:p>
    <w:p w14:paraId="176424F6">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lang w:val="zh-CN"/>
          <w14:textFill>
            <w14:solidFill>
              <w14:schemeClr w14:val="tx1"/>
            </w14:solidFill>
          </w14:textFill>
        </w:rPr>
        <w:t>电子签名/公章</w:t>
      </w:r>
      <w:r>
        <w:rPr>
          <w:rFonts w:ascii="宋体" w:hAnsi="宋体" w:cs="宋体"/>
          <w:color w:val="000000" w:themeColor="text1"/>
          <w:kern w:val="0"/>
          <w:sz w:val="24"/>
          <w14:textFill>
            <w14:solidFill>
              <w14:schemeClr w14:val="tx1"/>
            </w14:solidFill>
          </w14:textFill>
        </w:rPr>
        <w:t>）：</w:t>
      </w:r>
    </w:p>
    <w:p w14:paraId="77EAA00B">
      <w:pPr>
        <w:widowControl/>
        <w:adjustRightInd w:val="0"/>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default" w:ascii="宋体" w:hAnsi="宋体"/>
          <w:color w:val="000000" w:themeColor="text1"/>
          <w:kern w:val="0"/>
          <w:sz w:val="24"/>
          <w14:textFill>
            <w14:solidFill>
              <w14:schemeClr w14:val="tx1"/>
            </w14:solidFill>
          </w14:textFill>
        </w:rPr>
        <w:t>法定代表人（签字或盖章）：</w:t>
      </w:r>
    </w:p>
    <w:p w14:paraId="7F0ACC6A">
      <w:pPr>
        <w:pStyle w:val="7"/>
        <w:adjustRightInd w:val="0"/>
        <w:snapToGrid w:val="0"/>
        <w:spacing w:beforeLines="0" w:afterLines="0" w:line="360" w:lineRule="auto"/>
        <w:ind w:firstLine="480" w:firstLineChars="200"/>
        <w:outlineLvl w:val="0"/>
        <w:rPr>
          <w:rFonts w:hAnsi="宋体"/>
          <w:b/>
          <w:color w:val="000000" w:themeColor="text1"/>
          <w:sz w:val="32"/>
          <w:szCs w:val="32"/>
          <w14:textFill>
            <w14:solidFill>
              <w14:schemeClr w14:val="tx1"/>
            </w14:solidFill>
          </w14:textFill>
        </w:rPr>
      </w:pPr>
      <w:bookmarkStart w:id="129" w:name="_Toc163423955"/>
      <w:bookmarkStart w:id="130" w:name="_Toc16708"/>
      <w:r>
        <w:rPr>
          <w:rFonts w:hint="default" w:hAnsi="宋体"/>
          <w:color w:val="000000" w:themeColor="text1"/>
          <w:kern w:val="0"/>
          <w14:textFill>
            <w14:solidFill>
              <w14:schemeClr w14:val="tx1"/>
            </w14:solidFill>
          </w14:textFill>
        </w:rPr>
        <w:t>日期：     年  月  日</w:t>
      </w:r>
      <w:bookmarkEnd w:id="129"/>
      <w:bookmarkEnd w:id="130"/>
    </w:p>
    <w:p w14:paraId="5C50F99D">
      <w:pPr>
        <w:snapToGrid w:val="0"/>
        <w:spacing w:line="360" w:lineRule="auto"/>
        <w:ind w:right="480"/>
        <w:jc w:val="center"/>
        <w:rPr>
          <w:rFonts w:ascii="宋体" w:hAnsi="宋体"/>
          <w:b/>
          <w:bCs/>
          <w:color w:val="000000" w:themeColor="text1"/>
          <w:kern w:val="0"/>
          <w:sz w:val="24"/>
          <w:lang w:val="zh-CN"/>
          <w14:textFill>
            <w14:solidFill>
              <w14:schemeClr w14:val="tx1"/>
            </w14:solidFill>
          </w14:textFill>
        </w:rPr>
      </w:pPr>
    </w:p>
    <w:p w14:paraId="2984E6A9">
      <w:pPr>
        <w:snapToGrid w:val="0"/>
        <w:spacing w:line="360" w:lineRule="auto"/>
        <w:ind w:firstLine="482" w:firstLineChars="200"/>
        <w:rPr>
          <w:rFonts w:ascii="宋体" w:hAnsi="宋体"/>
          <w:b/>
          <w:bCs/>
          <w:color w:val="000000" w:themeColor="text1"/>
          <w:kern w:val="0"/>
          <w:sz w:val="24"/>
          <w:lang w:val="zh-CN"/>
          <w14:textFill>
            <w14:solidFill>
              <w14:schemeClr w14:val="tx1"/>
            </w14:solidFill>
          </w14:textFill>
        </w:rPr>
      </w:pPr>
    </w:p>
    <w:p w14:paraId="60C669B2">
      <w:pPr>
        <w:pStyle w:val="7"/>
        <w:snapToGrid w:val="0"/>
        <w:spacing w:before="120" w:after="120" w:line="360" w:lineRule="auto"/>
        <w:ind w:firstLine="643" w:firstLineChars="200"/>
        <w:jc w:val="center"/>
        <w:outlineLvl w:val="0"/>
        <w:rPr>
          <w:rFonts w:hAnsi="宋体"/>
          <w:b/>
          <w:color w:val="000000" w:themeColor="text1"/>
          <w:sz w:val="32"/>
          <w:szCs w:val="32"/>
          <w:lang w:val="zh-CN"/>
          <w14:textFill>
            <w14:solidFill>
              <w14:schemeClr w14:val="tx1"/>
            </w14:solidFill>
          </w14:textFill>
        </w:rPr>
        <w:sectPr>
          <w:headerReference r:id="rId11" w:type="default"/>
          <w:footerReference r:id="rId12" w:type="default"/>
          <w:pgSz w:w="11906" w:h="16838"/>
          <w:pgMar w:top="1134" w:right="1247" w:bottom="1247" w:left="1304" w:header="794" w:footer="794" w:gutter="0"/>
          <w:cols w:space="720" w:num="1"/>
          <w:docGrid w:linePitch="312" w:charSpace="0"/>
        </w:sectPr>
      </w:pPr>
      <w:bookmarkStart w:id="131" w:name="_Toc14452"/>
    </w:p>
    <w:p w14:paraId="70C38141">
      <w:pPr>
        <w:pStyle w:val="7"/>
        <w:snapToGrid w:val="0"/>
        <w:spacing w:before="120" w:after="120" w:line="360" w:lineRule="auto"/>
        <w:ind w:firstLine="643" w:firstLineChars="200"/>
        <w:jc w:val="center"/>
        <w:outlineLvl w:val="0"/>
        <w:rPr>
          <w:rFonts w:hAnsi="宋体"/>
          <w:b/>
          <w:color w:val="000000" w:themeColor="text1"/>
          <w:sz w:val="32"/>
          <w:szCs w:val="32"/>
          <w:lang w:val="zh-CN"/>
          <w14:textFill>
            <w14:solidFill>
              <w14:schemeClr w14:val="tx1"/>
            </w14:solidFill>
          </w14:textFill>
        </w:rPr>
      </w:pPr>
      <w:bookmarkStart w:id="132" w:name="_Toc15275"/>
      <w:bookmarkStart w:id="133" w:name="_Toc163423956"/>
      <w:bookmarkStart w:id="134" w:name="_Toc719"/>
      <w:bookmarkStart w:id="135" w:name="_Toc23434"/>
      <w:bookmarkStart w:id="136" w:name="_Toc21551"/>
      <w:r>
        <w:rPr>
          <w:rFonts w:hint="default" w:hAnsi="宋体"/>
          <w:b/>
          <w:color w:val="000000" w:themeColor="text1"/>
          <w:sz w:val="32"/>
          <w:szCs w:val="32"/>
          <w:lang w:val="zh-CN"/>
          <w14:textFill>
            <w14:solidFill>
              <w14:schemeClr w14:val="tx1"/>
            </w14:solidFill>
          </w14:textFill>
        </w:rPr>
        <w:t>二、法定代表人及授权代表人的身份证 (复印件加盖公章)</w:t>
      </w:r>
      <w:bookmarkEnd w:id="131"/>
      <w:bookmarkEnd w:id="132"/>
      <w:bookmarkEnd w:id="133"/>
      <w:bookmarkEnd w:id="134"/>
      <w:bookmarkEnd w:id="135"/>
      <w:bookmarkEnd w:id="136"/>
    </w:p>
    <w:p w14:paraId="17429666">
      <w:pPr>
        <w:snapToGrid w:val="0"/>
        <w:spacing w:line="360" w:lineRule="auto"/>
        <w:ind w:right="480"/>
        <w:jc w:val="center"/>
        <w:rPr>
          <w:rFonts w:ascii="宋体" w:hAnsi="宋体"/>
          <w:b/>
          <w:bCs/>
          <w:color w:val="000000" w:themeColor="text1"/>
          <w:kern w:val="0"/>
          <w:sz w:val="24"/>
          <w:lang w:val="zh-CN"/>
          <w14:textFill>
            <w14:solidFill>
              <w14:schemeClr w14:val="tx1"/>
            </w14:solidFill>
          </w14:textFill>
        </w:rPr>
      </w:pPr>
    </w:p>
    <w:p w14:paraId="70907D3A">
      <w:pPr>
        <w:snapToGrid w:val="0"/>
        <w:spacing w:line="360" w:lineRule="auto"/>
        <w:ind w:right="480"/>
        <w:rPr>
          <w:rFonts w:ascii="宋体" w:hAnsi="宋体"/>
          <w:b/>
          <w:bCs/>
          <w:color w:val="000000" w:themeColor="text1"/>
          <w:kern w:val="0"/>
          <w:sz w:val="24"/>
          <w:lang w:val="zh-CN"/>
          <w14:textFill>
            <w14:solidFill>
              <w14:schemeClr w14:val="tx1"/>
            </w14:solidFill>
          </w14:textFill>
        </w:rPr>
      </w:pPr>
    </w:p>
    <w:p w14:paraId="3A98723D">
      <w:pPr>
        <w:pStyle w:val="7"/>
        <w:snapToGrid w:val="0"/>
        <w:spacing w:before="120" w:after="120" w:line="360" w:lineRule="auto"/>
        <w:ind w:firstLine="643" w:firstLineChars="200"/>
        <w:jc w:val="center"/>
        <w:outlineLvl w:val="0"/>
        <w:rPr>
          <w:rFonts w:hAnsi="宋体"/>
          <w:b/>
          <w:color w:val="000000" w:themeColor="text1"/>
          <w:sz w:val="32"/>
          <w:szCs w:val="32"/>
          <w:lang w:val="zh-CN"/>
          <w14:textFill>
            <w14:solidFill>
              <w14:schemeClr w14:val="tx1"/>
            </w14:solidFill>
          </w14:textFill>
        </w:rPr>
        <w:sectPr>
          <w:pgSz w:w="11906" w:h="16838"/>
          <w:pgMar w:top="1134" w:right="1247" w:bottom="1247" w:left="1304" w:header="794" w:footer="794" w:gutter="0"/>
          <w:cols w:space="720" w:num="1"/>
          <w:docGrid w:linePitch="312" w:charSpace="0"/>
        </w:sectPr>
      </w:pPr>
      <w:bookmarkStart w:id="137" w:name="_Toc17748"/>
    </w:p>
    <w:bookmarkEnd w:id="137"/>
    <w:p w14:paraId="771A0DDE">
      <w:pPr>
        <w:pStyle w:val="7"/>
        <w:snapToGrid w:val="0"/>
        <w:spacing w:before="120" w:after="120" w:line="360" w:lineRule="auto"/>
        <w:ind w:firstLine="643" w:firstLineChars="200"/>
        <w:jc w:val="center"/>
        <w:outlineLvl w:val="0"/>
        <w:rPr>
          <w:rFonts w:hAnsi="宋体"/>
          <w:b/>
          <w:color w:val="000000" w:themeColor="text1"/>
          <w:sz w:val="32"/>
          <w:szCs w:val="32"/>
          <w:lang w:val="zh-CN"/>
          <w14:textFill>
            <w14:solidFill>
              <w14:schemeClr w14:val="tx1"/>
            </w14:solidFill>
          </w14:textFill>
        </w:rPr>
      </w:pPr>
      <w:bookmarkStart w:id="138" w:name="_Toc163423957"/>
      <w:bookmarkStart w:id="139" w:name="_Toc23712"/>
      <w:bookmarkStart w:id="140" w:name="_Toc6649"/>
      <w:bookmarkStart w:id="141" w:name="_Toc7478"/>
      <w:bookmarkStart w:id="142" w:name="_Toc31020"/>
      <w:bookmarkStart w:id="143" w:name="_Toc1529"/>
      <w:r>
        <w:rPr>
          <w:rFonts w:hAnsi="宋体"/>
          <w:b/>
          <w:color w:val="000000" w:themeColor="text1"/>
          <w:sz w:val="32"/>
          <w:szCs w:val="32"/>
          <w14:textFill>
            <w14:solidFill>
              <w14:schemeClr w14:val="tx1"/>
            </w14:solidFill>
          </w14:textFill>
        </w:rPr>
        <w:t>三</w:t>
      </w:r>
      <w:r>
        <w:rPr>
          <w:rFonts w:hint="default" w:hAnsi="宋体"/>
          <w:b/>
          <w:color w:val="000000" w:themeColor="text1"/>
          <w:sz w:val="32"/>
          <w:szCs w:val="32"/>
          <w:lang w:val="zh-CN"/>
          <w14:textFill>
            <w14:solidFill>
              <w14:schemeClr w14:val="tx1"/>
            </w14:solidFill>
          </w14:textFill>
        </w:rPr>
        <w:t>、公司介绍及同类项目经验</w:t>
      </w:r>
      <w:bookmarkEnd w:id="138"/>
      <w:bookmarkEnd w:id="139"/>
      <w:bookmarkEnd w:id="140"/>
      <w:bookmarkEnd w:id="141"/>
      <w:bookmarkEnd w:id="142"/>
      <w:bookmarkEnd w:id="143"/>
    </w:p>
    <w:p w14:paraId="3D92E75F">
      <w:pPr>
        <w:autoSpaceDE w:val="0"/>
        <w:autoSpaceDN w:val="0"/>
        <w:snapToGrid w:val="0"/>
        <w:spacing w:line="360" w:lineRule="auto"/>
        <w:ind w:firstLine="5160" w:firstLineChars="2150"/>
        <w:rPr>
          <w:rFonts w:ascii="宋体" w:hAnsi="宋体"/>
          <w:color w:val="000000" w:themeColor="text1"/>
          <w:kern w:val="0"/>
          <w:sz w:val="24"/>
          <w:lang w:val="zh-CN"/>
          <w14:textFill>
            <w14:solidFill>
              <w14:schemeClr w14:val="tx1"/>
            </w14:solidFill>
          </w14:textFill>
        </w:rPr>
      </w:pPr>
    </w:p>
    <w:p w14:paraId="47C30CBD">
      <w:pPr>
        <w:snapToGrid w:val="0"/>
        <w:spacing w:line="360" w:lineRule="auto"/>
        <w:jc w:val="left"/>
        <w:rPr>
          <w:rFonts w:ascii="宋体" w:hAnsi="宋体"/>
          <w:color w:val="000000" w:themeColor="text1"/>
          <w:sz w:val="24"/>
          <w:u w:val="single"/>
          <w14:textFill>
            <w14:solidFill>
              <w14:schemeClr w14:val="tx1"/>
            </w14:solidFill>
          </w14:textFill>
        </w:rPr>
      </w:pPr>
      <w:r>
        <w:rPr>
          <w:rFonts w:hint="default" w:ascii="宋体" w:hAnsi="宋体"/>
          <w:color w:val="000000" w:themeColor="text1"/>
          <w:sz w:val="24"/>
          <w14:textFill>
            <w14:solidFill>
              <w14:schemeClr w14:val="tx1"/>
            </w14:solidFill>
          </w14:textFill>
        </w:rPr>
        <w:t>项目名称：                           项目编号：</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163"/>
        <w:gridCol w:w="1865"/>
        <w:gridCol w:w="2275"/>
        <w:gridCol w:w="1676"/>
      </w:tblGrid>
      <w:tr w14:paraId="1F0B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58" w:type="dxa"/>
            <w:vAlign w:val="center"/>
          </w:tcPr>
          <w:p w14:paraId="20CC97B6">
            <w:pPr>
              <w:jc w:val="center"/>
              <w:rPr>
                <w:rFonts w:ascii="宋体" w:hAnsi="宋体"/>
                <w:color w:val="000000" w:themeColor="text1"/>
                <w:sz w:val="24"/>
                <w:szCs w:val="22"/>
                <w14:textFill>
                  <w14:solidFill>
                    <w14:schemeClr w14:val="tx1"/>
                  </w14:solidFill>
                </w14:textFill>
              </w:rPr>
            </w:pPr>
            <w:r>
              <w:rPr>
                <w:rFonts w:hint="default" w:ascii="宋体" w:hAnsi="宋体"/>
                <w:color w:val="000000" w:themeColor="text1"/>
                <w:sz w:val="24"/>
                <w:szCs w:val="22"/>
                <w14:textFill>
                  <w14:solidFill>
                    <w14:schemeClr w14:val="tx1"/>
                  </w14:solidFill>
                </w14:textFill>
              </w:rPr>
              <w:t>序号</w:t>
            </w:r>
          </w:p>
        </w:tc>
        <w:tc>
          <w:tcPr>
            <w:tcW w:w="2163" w:type="dxa"/>
            <w:vAlign w:val="center"/>
          </w:tcPr>
          <w:p w14:paraId="63E4EDEB">
            <w:pPr>
              <w:jc w:val="center"/>
              <w:rPr>
                <w:rFonts w:ascii="宋体" w:hAnsi="宋体"/>
                <w:color w:val="000000" w:themeColor="text1"/>
                <w:sz w:val="24"/>
                <w:szCs w:val="22"/>
                <w14:textFill>
                  <w14:solidFill>
                    <w14:schemeClr w14:val="tx1"/>
                  </w14:solidFill>
                </w14:textFill>
              </w:rPr>
            </w:pPr>
            <w:r>
              <w:rPr>
                <w:rFonts w:hint="default" w:ascii="宋体" w:hAnsi="宋体"/>
                <w:color w:val="000000" w:themeColor="text1"/>
                <w:sz w:val="24"/>
                <w:szCs w:val="22"/>
                <w14:textFill>
                  <w14:solidFill>
                    <w14:schemeClr w14:val="tx1"/>
                  </w14:solidFill>
                </w14:textFill>
              </w:rPr>
              <w:t>项目名称</w:t>
            </w:r>
          </w:p>
        </w:tc>
        <w:tc>
          <w:tcPr>
            <w:tcW w:w="1865" w:type="dxa"/>
            <w:vAlign w:val="center"/>
          </w:tcPr>
          <w:p w14:paraId="6088312D">
            <w:pPr>
              <w:jc w:val="center"/>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采购</w:t>
            </w:r>
            <w:r>
              <w:rPr>
                <w:rFonts w:hint="default" w:ascii="宋体" w:hAnsi="宋体"/>
                <w:color w:val="000000" w:themeColor="text1"/>
                <w:sz w:val="24"/>
                <w:szCs w:val="22"/>
                <w14:textFill>
                  <w14:solidFill>
                    <w14:schemeClr w14:val="tx1"/>
                  </w14:solidFill>
                </w14:textFill>
              </w:rPr>
              <w:t>单位</w:t>
            </w:r>
          </w:p>
        </w:tc>
        <w:tc>
          <w:tcPr>
            <w:tcW w:w="2275" w:type="dxa"/>
            <w:vAlign w:val="center"/>
          </w:tcPr>
          <w:p w14:paraId="63D37F43">
            <w:pPr>
              <w:jc w:val="center"/>
              <w:rPr>
                <w:rFonts w:ascii="宋体" w:hAnsi="宋体"/>
                <w:color w:val="000000" w:themeColor="text1"/>
                <w:sz w:val="24"/>
                <w:szCs w:val="22"/>
                <w14:textFill>
                  <w14:solidFill>
                    <w14:schemeClr w14:val="tx1"/>
                  </w14:solidFill>
                </w14:textFill>
              </w:rPr>
            </w:pPr>
            <w:r>
              <w:rPr>
                <w:rFonts w:hint="default" w:ascii="宋体" w:hAnsi="宋体"/>
                <w:color w:val="000000" w:themeColor="text1"/>
                <w:sz w:val="24"/>
                <w:szCs w:val="22"/>
                <w14:textFill>
                  <w14:solidFill>
                    <w14:schemeClr w14:val="tx1"/>
                  </w14:solidFill>
                </w14:textFill>
              </w:rPr>
              <w:t>合同签订时间</w:t>
            </w:r>
          </w:p>
        </w:tc>
        <w:tc>
          <w:tcPr>
            <w:tcW w:w="1676" w:type="dxa"/>
            <w:vAlign w:val="center"/>
          </w:tcPr>
          <w:p w14:paraId="43C6071B">
            <w:pPr>
              <w:jc w:val="center"/>
              <w:rPr>
                <w:rFonts w:ascii="宋体" w:hAnsi="宋体"/>
                <w:color w:val="000000" w:themeColor="text1"/>
                <w:sz w:val="24"/>
                <w:szCs w:val="22"/>
                <w14:textFill>
                  <w14:solidFill>
                    <w14:schemeClr w14:val="tx1"/>
                  </w14:solidFill>
                </w14:textFill>
              </w:rPr>
            </w:pPr>
            <w:r>
              <w:rPr>
                <w:rFonts w:hint="default" w:ascii="宋体" w:hAnsi="宋体"/>
                <w:color w:val="000000" w:themeColor="text1"/>
                <w:sz w:val="24"/>
                <w:szCs w:val="22"/>
                <w14:textFill>
                  <w14:solidFill>
                    <w14:schemeClr w14:val="tx1"/>
                  </w14:solidFill>
                </w14:textFill>
              </w:rPr>
              <w:t>合同金额</w:t>
            </w:r>
          </w:p>
        </w:tc>
      </w:tr>
      <w:tr w14:paraId="0BE3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12A8BC1A">
            <w:pPr>
              <w:jc w:val="center"/>
              <w:rPr>
                <w:rFonts w:ascii="宋体" w:hAnsi="宋体"/>
                <w:color w:val="000000" w:themeColor="text1"/>
                <w:sz w:val="24"/>
                <w:szCs w:val="22"/>
                <w14:textFill>
                  <w14:solidFill>
                    <w14:schemeClr w14:val="tx1"/>
                  </w14:solidFill>
                </w14:textFill>
              </w:rPr>
            </w:pPr>
            <w:r>
              <w:rPr>
                <w:rFonts w:hint="default" w:ascii="宋体" w:hAnsi="宋体"/>
                <w:color w:val="000000" w:themeColor="text1"/>
                <w:sz w:val="24"/>
                <w:szCs w:val="22"/>
                <w14:textFill>
                  <w14:solidFill>
                    <w14:schemeClr w14:val="tx1"/>
                  </w14:solidFill>
                </w14:textFill>
              </w:rPr>
              <w:t>1</w:t>
            </w:r>
          </w:p>
        </w:tc>
        <w:tc>
          <w:tcPr>
            <w:tcW w:w="2163" w:type="dxa"/>
            <w:vAlign w:val="center"/>
          </w:tcPr>
          <w:p w14:paraId="6E44FF4B">
            <w:pPr>
              <w:rPr>
                <w:rFonts w:ascii="宋体" w:hAnsi="宋体"/>
                <w:color w:val="000000" w:themeColor="text1"/>
                <w:sz w:val="24"/>
                <w:szCs w:val="22"/>
                <w14:textFill>
                  <w14:solidFill>
                    <w14:schemeClr w14:val="tx1"/>
                  </w14:solidFill>
                </w14:textFill>
              </w:rPr>
            </w:pPr>
          </w:p>
        </w:tc>
        <w:tc>
          <w:tcPr>
            <w:tcW w:w="1865" w:type="dxa"/>
            <w:vAlign w:val="center"/>
          </w:tcPr>
          <w:p w14:paraId="6802D5E2">
            <w:pPr>
              <w:rPr>
                <w:rFonts w:ascii="宋体" w:hAnsi="宋体"/>
                <w:color w:val="000000" w:themeColor="text1"/>
                <w:sz w:val="24"/>
                <w:szCs w:val="22"/>
                <w14:textFill>
                  <w14:solidFill>
                    <w14:schemeClr w14:val="tx1"/>
                  </w14:solidFill>
                </w14:textFill>
              </w:rPr>
            </w:pPr>
          </w:p>
        </w:tc>
        <w:tc>
          <w:tcPr>
            <w:tcW w:w="2275" w:type="dxa"/>
            <w:vAlign w:val="center"/>
          </w:tcPr>
          <w:p w14:paraId="4FD41FD5">
            <w:pPr>
              <w:rPr>
                <w:rFonts w:ascii="宋体" w:hAnsi="宋体"/>
                <w:color w:val="000000" w:themeColor="text1"/>
                <w:sz w:val="24"/>
                <w:szCs w:val="22"/>
                <w14:textFill>
                  <w14:solidFill>
                    <w14:schemeClr w14:val="tx1"/>
                  </w14:solidFill>
                </w14:textFill>
              </w:rPr>
            </w:pPr>
          </w:p>
        </w:tc>
        <w:tc>
          <w:tcPr>
            <w:tcW w:w="1676" w:type="dxa"/>
            <w:vAlign w:val="center"/>
          </w:tcPr>
          <w:p w14:paraId="17D61B54">
            <w:pPr>
              <w:rPr>
                <w:rFonts w:ascii="宋体" w:hAnsi="宋体"/>
                <w:color w:val="000000" w:themeColor="text1"/>
                <w:sz w:val="24"/>
                <w:szCs w:val="22"/>
                <w14:textFill>
                  <w14:solidFill>
                    <w14:schemeClr w14:val="tx1"/>
                  </w14:solidFill>
                </w14:textFill>
              </w:rPr>
            </w:pPr>
          </w:p>
        </w:tc>
      </w:tr>
      <w:tr w14:paraId="33A5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22DDD2F7">
            <w:pPr>
              <w:jc w:val="center"/>
              <w:rPr>
                <w:rFonts w:ascii="宋体" w:hAnsi="宋体"/>
                <w:color w:val="000000" w:themeColor="text1"/>
                <w:sz w:val="24"/>
                <w:szCs w:val="22"/>
                <w14:textFill>
                  <w14:solidFill>
                    <w14:schemeClr w14:val="tx1"/>
                  </w14:solidFill>
                </w14:textFill>
              </w:rPr>
            </w:pPr>
            <w:r>
              <w:rPr>
                <w:rFonts w:hint="default" w:ascii="宋体" w:hAnsi="宋体"/>
                <w:color w:val="000000" w:themeColor="text1"/>
                <w:sz w:val="24"/>
                <w:szCs w:val="22"/>
                <w14:textFill>
                  <w14:solidFill>
                    <w14:schemeClr w14:val="tx1"/>
                  </w14:solidFill>
                </w14:textFill>
              </w:rPr>
              <w:t>2</w:t>
            </w:r>
          </w:p>
        </w:tc>
        <w:tc>
          <w:tcPr>
            <w:tcW w:w="2163" w:type="dxa"/>
            <w:vAlign w:val="center"/>
          </w:tcPr>
          <w:p w14:paraId="32F30867">
            <w:pPr>
              <w:rPr>
                <w:rFonts w:ascii="宋体" w:hAnsi="宋体"/>
                <w:color w:val="000000" w:themeColor="text1"/>
                <w:sz w:val="24"/>
                <w:szCs w:val="22"/>
                <w14:textFill>
                  <w14:solidFill>
                    <w14:schemeClr w14:val="tx1"/>
                  </w14:solidFill>
                </w14:textFill>
              </w:rPr>
            </w:pPr>
          </w:p>
        </w:tc>
        <w:tc>
          <w:tcPr>
            <w:tcW w:w="1865" w:type="dxa"/>
            <w:vAlign w:val="center"/>
          </w:tcPr>
          <w:p w14:paraId="30961383">
            <w:pPr>
              <w:rPr>
                <w:rFonts w:ascii="宋体" w:hAnsi="宋体"/>
                <w:color w:val="000000" w:themeColor="text1"/>
                <w:sz w:val="24"/>
                <w:szCs w:val="22"/>
                <w14:textFill>
                  <w14:solidFill>
                    <w14:schemeClr w14:val="tx1"/>
                  </w14:solidFill>
                </w14:textFill>
              </w:rPr>
            </w:pPr>
          </w:p>
        </w:tc>
        <w:tc>
          <w:tcPr>
            <w:tcW w:w="2275" w:type="dxa"/>
            <w:vAlign w:val="center"/>
          </w:tcPr>
          <w:p w14:paraId="087755FF">
            <w:pPr>
              <w:rPr>
                <w:rFonts w:ascii="宋体" w:hAnsi="宋体"/>
                <w:color w:val="000000" w:themeColor="text1"/>
                <w:sz w:val="24"/>
                <w:szCs w:val="22"/>
                <w14:textFill>
                  <w14:solidFill>
                    <w14:schemeClr w14:val="tx1"/>
                  </w14:solidFill>
                </w14:textFill>
              </w:rPr>
            </w:pPr>
          </w:p>
        </w:tc>
        <w:tc>
          <w:tcPr>
            <w:tcW w:w="1676" w:type="dxa"/>
            <w:vAlign w:val="center"/>
          </w:tcPr>
          <w:p w14:paraId="652ABD19">
            <w:pPr>
              <w:rPr>
                <w:rFonts w:ascii="宋体" w:hAnsi="宋体"/>
                <w:color w:val="000000" w:themeColor="text1"/>
                <w:sz w:val="24"/>
                <w:szCs w:val="22"/>
                <w14:textFill>
                  <w14:solidFill>
                    <w14:schemeClr w14:val="tx1"/>
                  </w14:solidFill>
                </w14:textFill>
              </w:rPr>
            </w:pPr>
          </w:p>
        </w:tc>
      </w:tr>
      <w:tr w14:paraId="3A2D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vAlign w:val="center"/>
          </w:tcPr>
          <w:p w14:paraId="6A961616">
            <w:pPr>
              <w:jc w:val="center"/>
              <w:rPr>
                <w:rFonts w:ascii="宋体" w:hAnsi="宋体"/>
                <w:color w:val="000000" w:themeColor="text1"/>
                <w:sz w:val="24"/>
                <w:szCs w:val="22"/>
                <w14:textFill>
                  <w14:solidFill>
                    <w14:schemeClr w14:val="tx1"/>
                  </w14:solidFill>
                </w14:textFill>
              </w:rPr>
            </w:pPr>
            <w:r>
              <w:rPr>
                <w:rFonts w:hint="default" w:ascii="宋体" w:hAnsi="宋体"/>
                <w:color w:val="000000" w:themeColor="text1"/>
                <w:sz w:val="24"/>
                <w:szCs w:val="22"/>
                <w14:textFill>
                  <w14:solidFill>
                    <w14:schemeClr w14:val="tx1"/>
                  </w14:solidFill>
                </w14:textFill>
              </w:rPr>
              <w:t>3</w:t>
            </w:r>
          </w:p>
        </w:tc>
        <w:tc>
          <w:tcPr>
            <w:tcW w:w="2163" w:type="dxa"/>
            <w:vAlign w:val="center"/>
          </w:tcPr>
          <w:p w14:paraId="1ADA4540">
            <w:pPr>
              <w:rPr>
                <w:rFonts w:ascii="宋体" w:hAnsi="宋体"/>
                <w:color w:val="000000" w:themeColor="text1"/>
                <w:sz w:val="24"/>
                <w:szCs w:val="22"/>
                <w14:textFill>
                  <w14:solidFill>
                    <w14:schemeClr w14:val="tx1"/>
                  </w14:solidFill>
                </w14:textFill>
              </w:rPr>
            </w:pPr>
          </w:p>
        </w:tc>
        <w:tc>
          <w:tcPr>
            <w:tcW w:w="1865" w:type="dxa"/>
            <w:vAlign w:val="center"/>
          </w:tcPr>
          <w:p w14:paraId="429F7A5F">
            <w:pPr>
              <w:rPr>
                <w:rFonts w:ascii="宋体" w:hAnsi="宋体"/>
                <w:color w:val="000000" w:themeColor="text1"/>
                <w:sz w:val="24"/>
                <w:szCs w:val="22"/>
                <w14:textFill>
                  <w14:solidFill>
                    <w14:schemeClr w14:val="tx1"/>
                  </w14:solidFill>
                </w14:textFill>
              </w:rPr>
            </w:pPr>
          </w:p>
        </w:tc>
        <w:tc>
          <w:tcPr>
            <w:tcW w:w="2275" w:type="dxa"/>
            <w:vAlign w:val="center"/>
          </w:tcPr>
          <w:p w14:paraId="7B266B58">
            <w:pPr>
              <w:rPr>
                <w:rFonts w:ascii="宋体" w:hAnsi="宋体"/>
                <w:color w:val="000000" w:themeColor="text1"/>
                <w:sz w:val="24"/>
                <w:szCs w:val="22"/>
                <w14:textFill>
                  <w14:solidFill>
                    <w14:schemeClr w14:val="tx1"/>
                  </w14:solidFill>
                </w14:textFill>
              </w:rPr>
            </w:pPr>
          </w:p>
        </w:tc>
        <w:tc>
          <w:tcPr>
            <w:tcW w:w="1676" w:type="dxa"/>
            <w:vAlign w:val="center"/>
          </w:tcPr>
          <w:p w14:paraId="0BF11133">
            <w:pPr>
              <w:rPr>
                <w:rFonts w:ascii="宋体" w:hAnsi="宋体"/>
                <w:color w:val="000000" w:themeColor="text1"/>
                <w:sz w:val="24"/>
                <w:szCs w:val="22"/>
                <w14:textFill>
                  <w14:solidFill>
                    <w14:schemeClr w14:val="tx1"/>
                  </w14:solidFill>
                </w14:textFill>
              </w:rPr>
            </w:pPr>
          </w:p>
        </w:tc>
      </w:tr>
      <w:tr w14:paraId="3E82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7D93DD35">
            <w:pPr>
              <w:jc w:val="center"/>
              <w:rPr>
                <w:rFonts w:ascii="宋体" w:hAnsi="宋体"/>
                <w:color w:val="000000" w:themeColor="text1"/>
                <w:sz w:val="24"/>
                <w:szCs w:val="22"/>
                <w14:textFill>
                  <w14:solidFill>
                    <w14:schemeClr w14:val="tx1"/>
                  </w14:solidFill>
                </w14:textFill>
              </w:rPr>
            </w:pPr>
            <w:r>
              <w:rPr>
                <w:rFonts w:hint="default" w:ascii="宋体" w:hAnsi="宋体"/>
                <w:color w:val="000000" w:themeColor="text1"/>
                <w:sz w:val="24"/>
                <w:szCs w:val="22"/>
                <w14:textFill>
                  <w14:solidFill>
                    <w14:schemeClr w14:val="tx1"/>
                  </w14:solidFill>
                </w14:textFill>
              </w:rPr>
              <w:t>4</w:t>
            </w:r>
          </w:p>
        </w:tc>
        <w:tc>
          <w:tcPr>
            <w:tcW w:w="2163" w:type="dxa"/>
            <w:vAlign w:val="center"/>
          </w:tcPr>
          <w:p w14:paraId="2C9A30B8">
            <w:pPr>
              <w:rPr>
                <w:rFonts w:ascii="宋体" w:hAnsi="宋体"/>
                <w:color w:val="000000" w:themeColor="text1"/>
                <w:sz w:val="24"/>
                <w:szCs w:val="22"/>
                <w14:textFill>
                  <w14:solidFill>
                    <w14:schemeClr w14:val="tx1"/>
                  </w14:solidFill>
                </w14:textFill>
              </w:rPr>
            </w:pPr>
          </w:p>
        </w:tc>
        <w:tc>
          <w:tcPr>
            <w:tcW w:w="1865" w:type="dxa"/>
            <w:vAlign w:val="center"/>
          </w:tcPr>
          <w:p w14:paraId="324BBD10">
            <w:pPr>
              <w:rPr>
                <w:rFonts w:ascii="宋体" w:hAnsi="宋体"/>
                <w:color w:val="000000" w:themeColor="text1"/>
                <w:sz w:val="24"/>
                <w:szCs w:val="22"/>
                <w14:textFill>
                  <w14:solidFill>
                    <w14:schemeClr w14:val="tx1"/>
                  </w14:solidFill>
                </w14:textFill>
              </w:rPr>
            </w:pPr>
          </w:p>
        </w:tc>
        <w:tc>
          <w:tcPr>
            <w:tcW w:w="2275" w:type="dxa"/>
            <w:vAlign w:val="center"/>
          </w:tcPr>
          <w:p w14:paraId="1EA0EDD3">
            <w:pPr>
              <w:rPr>
                <w:rFonts w:ascii="宋体" w:hAnsi="宋体"/>
                <w:color w:val="000000" w:themeColor="text1"/>
                <w:sz w:val="24"/>
                <w:szCs w:val="22"/>
                <w14:textFill>
                  <w14:solidFill>
                    <w14:schemeClr w14:val="tx1"/>
                  </w14:solidFill>
                </w14:textFill>
              </w:rPr>
            </w:pPr>
          </w:p>
        </w:tc>
        <w:tc>
          <w:tcPr>
            <w:tcW w:w="1676" w:type="dxa"/>
            <w:vAlign w:val="center"/>
          </w:tcPr>
          <w:p w14:paraId="1ED0776B">
            <w:pPr>
              <w:rPr>
                <w:rFonts w:ascii="宋体" w:hAnsi="宋体"/>
                <w:color w:val="000000" w:themeColor="text1"/>
                <w:sz w:val="24"/>
                <w:szCs w:val="22"/>
                <w14:textFill>
                  <w14:solidFill>
                    <w14:schemeClr w14:val="tx1"/>
                  </w14:solidFill>
                </w14:textFill>
              </w:rPr>
            </w:pPr>
          </w:p>
        </w:tc>
      </w:tr>
      <w:tr w14:paraId="21A8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1E4ADCDB">
            <w:pPr>
              <w:jc w:val="center"/>
              <w:rPr>
                <w:rFonts w:ascii="宋体" w:hAnsi="宋体"/>
                <w:color w:val="000000" w:themeColor="text1"/>
                <w:sz w:val="24"/>
                <w:szCs w:val="22"/>
                <w14:textFill>
                  <w14:solidFill>
                    <w14:schemeClr w14:val="tx1"/>
                  </w14:solidFill>
                </w14:textFill>
              </w:rPr>
            </w:pPr>
            <w:r>
              <w:rPr>
                <w:rFonts w:hint="default" w:ascii="宋体" w:hAnsi="宋体"/>
                <w:color w:val="000000" w:themeColor="text1"/>
                <w:sz w:val="24"/>
                <w:szCs w:val="22"/>
                <w14:textFill>
                  <w14:solidFill>
                    <w14:schemeClr w14:val="tx1"/>
                  </w14:solidFill>
                </w14:textFill>
              </w:rPr>
              <w:t>5</w:t>
            </w:r>
          </w:p>
        </w:tc>
        <w:tc>
          <w:tcPr>
            <w:tcW w:w="2163" w:type="dxa"/>
            <w:vAlign w:val="center"/>
          </w:tcPr>
          <w:p w14:paraId="39077C80">
            <w:pPr>
              <w:rPr>
                <w:rFonts w:ascii="宋体" w:hAnsi="宋体"/>
                <w:color w:val="000000" w:themeColor="text1"/>
                <w:sz w:val="24"/>
                <w:szCs w:val="22"/>
                <w14:textFill>
                  <w14:solidFill>
                    <w14:schemeClr w14:val="tx1"/>
                  </w14:solidFill>
                </w14:textFill>
              </w:rPr>
            </w:pPr>
          </w:p>
        </w:tc>
        <w:tc>
          <w:tcPr>
            <w:tcW w:w="1865" w:type="dxa"/>
            <w:vAlign w:val="center"/>
          </w:tcPr>
          <w:p w14:paraId="6F400427">
            <w:pPr>
              <w:rPr>
                <w:rFonts w:ascii="宋体" w:hAnsi="宋体"/>
                <w:color w:val="000000" w:themeColor="text1"/>
                <w:sz w:val="24"/>
                <w:szCs w:val="22"/>
                <w14:textFill>
                  <w14:solidFill>
                    <w14:schemeClr w14:val="tx1"/>
                  </w14:solidFill>
                </w14:textFill>
              </w:rPr>
            </w:pPr>
          </w:p>
        </w:tc>
        <w:tc>
          <w:tcPr>
            <w:tcW w:w="2275" w:type="dxa"/>
            <w:vAlign w:val="center"/>
          </w:tcPr>
          <w:p w14:paraId="05EC3B37">
            <w:pPr>
              <w:rPr>
                <w:rFonts w:ascii="宋体" w:hAnsi="宋体"/>
                <w:color w:val="000000" w:themeColor="text1"/>
                <w:sz w:val="24"/>
                <w:szCs w:val="22"/>
                <w14:textFill>
                  <w14:solidFill>
                    <w14:schemeClr w14:val="tx1"/>
                  </w14:solidFill>
                </w14:textFill>
              </w:rPr>
            </w:pPr>
          </w:p>
        </w:tc>
        <w:tc>
          <w:tcPr>
            <w:tcW w:w="1676" w:type="dxa"/>
            <w:vAlign w:val="center"/>
          </w:tcPr>
          <w:p w14:paraId="52A867F3">
            <w:pPr>
              <w:rPr>
                <w:rFonts w:ascii="宋体" w:hAnsi="宋体"/>
                <w:color w:val="000000" w:themeColor="text1"/>
                <w:sz w:val="24"/>
                <w:szCs w:val="22"/>
                <w14:textFill>
                  <w14:solidFill>
                    <w14:schemeClr w14:val="tx1"/>
                  </w14:solidFill>
                </w14:textFill>
              </w:rPr>
            </w:pPr>
          </w:p>
        </w:tc>
      </w:tr>
      <w:tr w14:paraId="6123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vAlign w:val="center"/>
          </w:tcPr>
          <w:p w14:paraId="5F0B06CD">
            <w:pPr>
              <w:jc w:val="center"/>
              <w:rPr>
                <w:rFonts w:ascii="宋体" w:hAnsi="宋体"/>
                <w:color w:val="000000" w:themeColor="text1"/>
                <w:sz w:val="24"/>
                <w:szCs w:val="22"/>
                <w14:textFill>
                  <w14:solidFill>
                    <w14:schemeClr w14:val="tx1"/>
                  </w14:solidFill>
                </w14:textFill>
              </w:rPr>
            </w:pPr>
            <w:r>
              <w:rPr>
                <w:rFonts w:hint="default" w:ascii="宋体" w:hAnsi="宋体"/>
                <w:color w:val="000000" w:themeColor="text1"/>
                <w:sz w:val="24"/>
                <w:szCs w:val="22"/>
                <w14:textFill>
                  <w14:solidFill>
                    <w14:schemeClr w14:val="tx1"/>
                  </w14:solidFill>
                </w14:textFill>
              </w:rPr>
              <w:t>6</w:t>
            </w:r>
          </w:p>
        </w:tc>
        <w:tc>
          <w:tcPr>
            <w:tcW w:w="2163" w:type="dxa"/>
            <w:vAlign w:val="center"/>
          </w:tcPr>
          <w:p w14:paraId="4510DA29">
            <w:pPr>
              <w:rPr>
                <w:rFonts w:ascii="宋体" w:hAnsi="宋体"/>
                <w:color w:val="000000" w:themeColor="text1"/>
                <w:sz w:val="24"/>
                <w:szCs w:val="22"/>
                <w14:textFill>
                  <w14:solidFill>
                    <w14:schemeClr w14:val="tx1"/>
                  </w14:solidFill>
                </w14:textFill>
              </w:rPr>
            </w:pPr>
          </w:p>
        </w:tc>
        <w:tc>
          <w:tcPr>
            <w:tcW w:w="1865" w:type="dxa"/>
            <w:vAlign w:val="center"/>
          </w:tcPr>
          <w:p w14:paraId="328E421E">
            <w:pPr>
              <w:rPr>
                <w:rFonts w:ascii="宋体" w:hAnsi="宋体"/>
                <w:color w:val="000000" w:themeColor="text1"/>
                <w:sz w:val="24"/>
                <w:szCs w:val="22"/>
                <w14:textFill>
                  <w14:solidFill>
                    <w14:schemeClr w14:val="tx1"/>
                  </w14:solidFill>
                </w14:textFill>
              </w:rPr>
            </w:pPr>
          </w:p>
        </w:tc>
        <w:tc>
          <w:tcPr>
            <w:tcW w:w="2275" w:type="dxa"/>
            <w:vAlign w:val="center"/>
          </w:tcPr>
          <w:p w14:paraId="168B4FF8">
            <w:pPr>
              <w:rPr>
                <w:rFonts w:ascii="宋体" w:hAnsi="宋体"/>
                <w:color w:val="000000" w:themeColor="text1"/>
                <w:sz w:val="24"/>
                <w:szCs w:val="22"/>
                <w14:textFill>
                  <w14:solidFill>
                    <w14:schemeClr w14:val="tx1"/>
                  </w14:solidFill>
                </w14:textFill>
              </w:rPr>
            </w:pPr>
          </w:p>
        </w:tc>
        <w:tc>
          <w:tcPr>
            <w:tcW w:w="1676" w:type="dxa"/>
            <w:vAlign w:val="center"/>
          </w:tcPr>
          <w:p w14:paraId="7987931D">
            <w:pPr>
              <w:rPr>
                <w:rFonts w:ascii="宋体" w:hAnsi="宋体"/>
                <w:color w:val="000000" w:themeColor="text1"/>
                <w:sz w:val="24"/>
                <w:szCs w:val="22"/>
                <w14:textFill>
                  <w14:solidFill>
                    <w14:schemeClr w14:val="tx1"/>
                  </w14:solidFill>
                </w14:textFill>
              </w:rPr>
            </w:pPr>
          </w:p>
        </w:tc>
      </w:tr>
      <w:tr w14:paraId="4AC1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3348E9CA">
            <w:pPr>
              <w:jc w:val="center"/>
              <w:rPr>
                <w:rFonts w:ascii="宋体" w:hAnsi="宋体"/>
                <w:color w:val="000000" w:themeColor="text1"/>
                <w:sz w:val="24"/>
                <w:szCs w:val="22"/>
                <w14:textFill>
                  <w14:solidFill>
                    <w14:schemeClr w14:val="tx1"/>
                  </w14:solidFill>
                </w14:textFill>
              </w:rPr>
            </w:pPr>
            <w:r>
              <w:rPr>
                <w:rFonts w:hint="default" w:ascii="宋体" w:hAnsi="宋体"/>
                <w:color w:val="000000" w:themeColor="text1"/>
                <w:sz w:val="24"/>
                <w:szCs w:val="22"/>
                <w14:textFill>
                  <w14:solidFill>
                    <w14:schemeClr w14:val="tx1"/>
                  </w14:solidFill>
                </w14:textFill>
              </w:rPr>
              <w:t>7</w:t>
            </w:r>
          </w:p>
        </w:tc>
        <w:tc>
          <w:tcPr>
            <w:tcW w:w="2163" w:type="dxa"/>
            <w:vAlign w:val="center"/>
          </w:tcPr>
          <w:p w14:paraId="0F3DC559">
            <w:pPr>
              <w:rPr>
                <w:rFonts w:ascii="宋体" w:hAnsi="宋体"/>
                <w:color w:val="000000" w:themeColor="text1"/>
                <w:sz w:val="24"/>
                <w:szCs w:val="22"/>
                <w14:textFill>
                  <w14:solidFill>
                    <w14:schemeClr w14:val="tx1"/>
                  </w14:solidFill>
                </w14:textFill>
              </w:rPr>
            </w:pPr>
          </w:p>
        </w:tc>
        <w:tc>
          <w:tcPr>
            <w:tcW w:w="1865" w:type="dxa"/>
            <w:vAlign w:val="center"/>
          </w:tcPr>
          <w:p w14:paraId="4FC8AE70">
            <w:pPr>
              <w:rPr>
                <w:rFonts w:ascii="宋体" w:hAnsi="宋体"/>
                <w:color w:val="000000" w:themeColor="text1"/>
                <w:sz w:val="24"/>
                <w:szCs w:val="22"/>
                <w14:textFill>
                  <w14:solidFill>
                    <w14:schemeClr w14:val="tx1"/>
                  </w14:solidFill>
                </w14:textFill>
              </w:rPr>
            </w:pPr>
          </w:p>
        </w:tc>
        <w:tc>
          <w:tcPr>
            <w:tcW w:w="2275" w:type="dxa"/>
            <w:vAlign w:val="center"/>
          </w:tcPr>
          <w:p w14:paraId="60D8E6FC">
            <w:pPr>
              <w:rPr>
                <w:rFonts w:ascii="宋体" w:hAnsi="宋体"/>
                <w:color w:val="000000" w:themeColor="text1"/>
                <w:sz w:val="24"/>
                <w:szCs w:val="22"/>
                <w14:textFill>
                  <w14:solidFill>
                    <w14:schemeClr w14:val="tx1"/>
                  </w14:solidFill>
                </w14:textFill>
              </w:rPr>
            </w:pPr>
          </w:p>
        </w:tc>
        <w:tc>
          <w:tcPr>
            <w:tcW w:w="1676" w:type="dxa"/>
            <w:vAlign w:val="center"/>
          </w:tcPr>
          <w:p w14:paraId="7C224BC0">
            <w:pPr>
              <w:rPr>
                <w:rFonts w:ascii="宋体" w:hAnsi="宋体"/>
                <w:color w:val="000000" w:themeColor="text1"/>
                <w:sz w:val="24"/>
                <w:szCs w:val="22"/>
                <w14:textFill>
                  <w14:solidFill>
                    <w14:schemeClr w14:val="tx1"/>
                  </w14:solidFill>
                </w14:textFill>
              </w:rPr>
            </w:pPr>
          </w:p>
        </w:tc>
      </w:tr>
      <w:tr w14:paraId="50C0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6B606585">
            <w:pPr>
              <w:jc w:val="center"/>
              <w:rPr>
                <w:rFonts w:ascii="宋体" w:hAnsi="宋体"/>
                <w:color w:val="000000" w:themeColor="text1"/>
                <w:sz w:val="24"/>
                <w:szCs w:val="22"/>
                <w14:textFill>
                  <w14:solidFill>
                    <w14:schemeClr w14:val="tx1"/>
                  </w14:solidFill>
                </w14:textFill>
              </w:rPr>
            </w:pPr>
            <w:r>
              <w:rPr>
                <w:rFonts w:hint="default" w:ascii="宋体" w:hAnsi="宋体"/>
                <w:color w:val="000000" w:themeColor="text1"/>
                <w:sz w:val="24"/>
                <w:szCs w:val="22"/>
                <w14:textFill>
                  <w14:solidFill>
                    <w14:schemeClr w14:val="tx1"/>
                  </w14:solidFill>
                </w14:textFill>
              </w:rPr>
              <w:t>8</w:t>
            </w:r>
          </w:p>
        </w:tc>
        <w:tc>
          <w:tcPr>
            <w:tcW w:w="2163" w:type="dxa"/>
            <w:vAlign w:val="center"/>
          </w:tcPr>
          <w:p w14:paraId="6C2383DE">
            <w:pPr>
              <w:rPr>
                <w:rFonts w:ascii="宋体" w:hAnsi="宋体"/>
                <w:color w:val="000000" w:themeColor="text1"/>
                <w:sz w:val="24"/>
                <w:szCs w:val="22"/>
                <w14:textFill>
                  <w14:solidFill>
                    <w14:schemeClr w14:val="tx1"/>
                  </w14:solidFill>
                </w14:textFill>
              </w:rPr>
            </w:pPr>
          </w:p>
        </w:tc>
        <w:tc>
          <w:tcPr>
            <w:tcW w:w="1865" w:type="dxa"/>
            <w:vAlign w:val="center"/>
          </w:tcPr>
          <w:p w14:paraId="2986D2DC">
            <w:pPr>
              <w:rPr>
                <w:rFonts w:ascii="宋体" w:hAnsi="宋体"/>
                <w:color w:val="000000" w:themeColor="text1"/>
                <w:sz w:val="24"/>
                <w:szCs w:val="22"/>
                <w14:textFill>
                  <w14:solidFill>
                    <w14:schemeClr w14:val="tx1"/>
                  </w14:solidFill>
                </w14:textFill>
              </w:rPr>
            </w:pPr>
          </w:p>
        </w:tc>
        <w:tc>
          <w:tcPr>
            <w:tcW w:w="2275" w:type="dxa"/>
            <w:vAlign w:val="center"/>
          </w:tcPr>
          <w:p w14:paraId="34541B76">
            <w:pPr>
              <w:rPr>
                <w:rFonts w:ascii="宋体" w:hAnsi="宋体"/>
                <w:color w:val="000000" w:themeColor="text1"/>
                <w:sz w:val="24"/>
                <w:szCs w:val="22"/>
                <w14:textFill>
                  <w14:solidFill>
                    <w14:schemeClr w14:val="tx1"/>
                  </w14:solidFill>
                </w14:textFill>
              </w:rPr>
            </w:pPr>
          </w:p>
        </w:tc>
        <w:tc>
          <w:tcPr>
            <w:tcW w:w="1676" w:type="dxa"/>
            <w:vAlign w:val="center"/>
          </w:tcPr>
          <w:p w14:paraId="19AE5A08">
            <w:pPr>
              <w:rPr>
                <w:rFonts w:ascii="宋体" w:hAnsi="宋体"/>
                <w:color w:val="000000" w:themeColor="text1"/>
                <w:sz w:val="24"/>
                <w:szCs w:val="22"/>
                <w14:textFill>
                  <w14:solidFill>
                    <w14:schemeClr w14:val="tx1"/>
                  </w14:solidFill>
                </w14:textFill>
              </w:rPr>
            </w:pPr>
          </w:p>
        </w:tc>
      </w:tr>
      <w:tr w14:paraId="30B4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0A09DD9A">
            <w:pPr>
              <w:jc w:val="center"/>
              <w:rPr>
                <w:rFonts w:ascii="宋体" w:hAnsi="宋体"/>
                <w:color w:val="000000" w:themeColor="text1"/>
                <w:sz w:val="24"/>
                <w:szCs w:val="22"/>
                <w14:textFill>
                  <w14:solidFill>
                    <w14:schemeClr w14:val="tx1"/>
                  </w14:solidFill>
                </w14:textFill>
              </w:rPr>
            </w:pPr>
            <w:r>
              <w:rPr>
                <w:rFonts w:hint="default" w:ascii="宋体" w:hAnsi="宋体"/>
                <w:color w:val="000000" w:themeColor="text1"/>
                <w:sz w:val="24"/>
                <w:szCs w:val="22"/>
                <w14:textFill>
                  <w14:solidFill>
                    <w14:schemeClr w14:val="tx1"/>
                  </w14:solidFill>
                </w14:textFill>
              </w:rPr>
              <w:t>9</w:t>
            </w:r>
          </w:p>
        </w:tc>
        <w:tc>
          <w:tcPr>
            <w:tcW w:w="2163" w:type="dxa"/>
            <w:vAlign w:val="center"/>
          </w:tcPr>
          <w:p w14:paraId="3787106C">
            <w:pPr>
              <w:rPr>
                <w:rFonts w:ascii="宋体" w:hAnsi="宋体"/>
                <w:color w:val="000000" w:themeColor="text1"/>
                <w:sz w:val="24"/>
                <w:szCs w:val="22"/>
                <w14:textFill>
                  <w14:solidFill>
                    <w14:schemeClr w14:val="tx1"/>
                  </w14:solidFill>
                </w14:textFill>
              </w:rPr>
            </w:pPr>
          </w:p>
        </w:tc>
        <w:tc>
          <w:tcPr>
            <w:tcW w:w="1865" w:type="dxa"/>
            <w:vAlign w:val="center"/>
          </w:tcPr>
          <w:p w14:paraId="538DD0E8">
            <w:pPr>
              <w:rPr>
                <w:rFonts w:ascii="宋体" w:hAnsi="宋体"/>
                <w:color w:val="000000" w:themeColor="text1"/>
                <w:sz w:val="24"/>
                <w:szCs w:val="22"/>
                <w14:textFill>
                  <w14:solidFill>
                    <w14:schemeClr w14:val="tx1"/>
                  </w14:solidFill>
                </w14:textFill>
              </w:rPr>
            </w:pPr>
          </w:p>
        </w:tc>
        <w:tc>
          <w:tcPr>
            <w:tcW w:w="2275" w:type="dxa"/>
            <w:vAlign w:val="center"/>
          </w:tcPr>
          <w:p w14:paraId="02942DAD">
            <w:pPr>
              <w:rPr>
                <w:rFonts w:ascii="宋体" w:hAnsi="宋体"/>
                <w:color w:val="000000" w:themeColor="text1"/>
                <w:sz w:val="24"/>
                <w:szCs w:val="22"/>
                <w14:textFill>
                  <w14:solidFill>
                    <w14:schemeClr w14:val="tx1"/>
                  </w14:solidFill>
                </w14:textFill>
              </w:rPr>
            </w:pPr>
          </w:p>
        </w:tc>
        <w:tc>
          <w:tcPr>
            <w:tcW w:w="1676" w:type="dxa"/>
            <w:vAlign w:val="center"/>
          </w:tcPr>
          <w:p w14:paraId="09A8EDB7">
            <w:pPr>
              <w:rPr>
                <w:rFonts w:ascii="宋体" w:hAnsi="宋体"/>
                <w:color w:val="000000" w:themeColor="text1"/>
                <w:sz w:val="24"/>
                <w:szCs w:val="22"/>
                <w14:textFill>
                  <w14:solidFill>
                    <w14:schemeClr w14:val="tx1"/>
                  </w14:solidFill>
                </w14:textFill>
              </w:rPr>
            </w:pPr>
          </w:p>
        </w:tc>
      </w:tr>
      <w:tr w14:paraId="0D4C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58" w:type="dxa"/>
            <w:vAlign w:val="center"/>
          </w:tcPr>
          <w:p w14:paraId="0ADD8FFC">
            <w:pPr>
              <w:jc w:val="center"/>
              <w:rPr>
                <w:rFonts w:ascii="宋体" w:hAnsi="宋体"/>
                <w:color w:val="000000" w:themeColor="text1"/>
                <w:sz w:val="24"/>
                <w:szCs w:val="22"/>
                <w14:textFill>
                  <w14:solidFill>
                    <w14:schemeClr w14:val="tx1"/>
                  </w14:solidFill>
                </w14:textFill>
              </w:rPr>
            </w:pPr>
            <w:r>
              <w:rPr>
                <w:rFonts w:hint="default" w:ascii="宋体" w:hAnsi="宋体"/>
                <w:color w:val="000000" w:themeColor="text1"/>
                <w:sz w:val="24"/>
                <w:szCs w:val="22"/>
                <w14:textFill>
                  <w14:solidFill>
                    <w14:schemeClr w14:val="tx1"/>
                  </w14:solidFill>
                </w14:textFill>
              </w:rPr>
              <w:t>10</w:t>
            </w:r>
          </w:p>
        </w:tc>
        <w:tc>
          <w:tcPr>
            <w:tcW w:w="2163" w:type="dxa"/>
            <w:vAlign w:val="center"/>
          </w:tcPr>
          <w:p w14:paraId="70E97F1D">
            <w:pPr>
              <w:rPr>
                <w:rFonts w:ascii="宋体" w:hAnsi="宋体"/>
                <w:color w:val="000000" w:themeColor="text1"/>
                <w:sz w:val="24"/>
                <w:szCs w:val="22"/>
                <w14:textFill>
                  <w14:solidFill>
                    <w14:schemeClr w14:val="tx1"/>
                  </w14:solidFill>
                </w14:textFill>
              </w:rPr>
            </w:pPr>
          </w:p>
        </w:tc>
        <w:tc>
          <w:tcPr>
            <w:tcW w:w="1865" w:type="dxa"/>
            <w:vAlign w:val="center"/>
          </w:tcPr>
          <w:p w14:paraId="48BE6572">
            <w:pPr>
              <w:rPr>
                <w:rFonts w:ascii="宋体" w:hAnsi="宋体"/>
                <w:color w:val="000000" w:themeColor="text1"/>
                <w:sz w:val="24"/>
                <w:szCs w:val="22"/>
                <w14:textFill>
                  <w14:solidFill>
                    <w14:schemeClr w14:val="tx1"/>
                  </w14:solidFill>
                </w14:textFill>
              </w:rPr>
            </w:pPr>
          </w:p>
        </w:tc>
        <w:tc>
          <w:tcPr>
            <w:tcW w:w="2275" w:type="dxa"/>
            <w:vAlign w:val="center"/>
          </w:tcPr>
          <w:p w14:paraId="4B46A9D8">
            <w:pPr>
              <w:rPr>
                <w:rFonts w:ascii="宋体" w:hAnsi="宋体"/>
                <w:color w:val="000000" w:themeColor="text1"/>
                <w:sz w:val="24"/>
                <w:szCs w:val="22"/>
                <w14:textFill>
                  <w14:solidFill>
                    <w14:schemeClr w14:val="tx1"/>
                  </w14:solidFill>
                </w14:textFill>
              </w:rPr>
            </w:pPr>
          </w:p>
        </w:tc>
        <w:tc>
          <w:tcPr>
            <w:tcW w:w="1676" w:type="dxa"/>
            <w:vAlign w:val="center"/>
          </w:tcPr>
          <w:p w14:paraId="70EE9EBB">
            <w:pPr>
              <w:rPr>
                <w:rFonts w:ascii="宋体" w:hAnsi="宋体"/>
                <w:color w:val="000000" w:themeColor="text1"/>
                <w:sz w:val="24"/>
                <w:szCs w:val="22"/>
                <w14:textFill>
                  <w14:solidFill>
                    <w14:schemeClr w14:val="tx1"/>
                  </w14:solidFill>
                </w14:textFill>
              </w:rPr>
            </w:pPr>
          </w:p>
        </w:tc>
      </w:tr>
    </w:tbl>
    <w:p w14:paraId="437C3EE6">
      <w:pPr>
        <w:pStyle w:val="7"/>
        <w:spacing w:beforeLines="0" w:afterLines="0" w:line="360" w:lineRule="auto"/>
        <w:rPr>
          <w:rFonts w:hAnsi="宋体"/>
          <w:b/>
          <w:bCs/>
          <w:color w:val="000000" w:themeColor="text1"/>
          <w14:textFill>
            <w14:solidFill>
              <w14:schemeClr w14:val="tx1"/>
            </w14:solidFill>
          </w14:textFill>
        </w:rPr>
      </w:pPr>
      <w:r>
        <w:rPr>
          <w:rFonts w:hint="default" w:hAnsi="宋体"/>
          <w:b/>
          <w:color w:val="000000" w:themeColor="text1"/>
          <w14:textFill>
            <w14:solidFill>
              <w14:schemeClr w14:val="tx1"/>
            </w14:solidFill>
          </w14:textFill>
        </w:rPr>
        <w:t>注：表中所列的业绩，</w:t>
      </w:r>
      <w:r>
        <w:rPr>
          <w:rFonts w:hAnsi="宋体"/>
          <w:b/>
          <w:color w:val="000000" w:themeColor="text1"/>
          <w14:textFill>
            <w14:solidFill>
              <w14:schemeClr w14:val="tx1"/>
            </w14:solidFill>
          </w14:textFill>
        </w:rPr>
        <w:t>按评标办法提供证明材料</w:t>
      </w:r>
      <w:r>
        <w:rPr>
          <w:rFonts w:hint="default" w:hAnsi="宋体"/>
          <w:b/>
          <w:bCs/>
          <w:color w:val="000000" w:themeColor="text1"/>
          <w14:textFill>
            <w14:solidFill>
              <w14:schemeClr w14:val="tx1"/>
            </w14:solidFill>
          </w14:textFill>
        </w:rPr>
        <w:t>。</w:t>
      </w:r>
    </w:p>
    <w:p w14:paraId="1085D9DF">
      <w:pPr>
        <w:pStyle w:val="19"/>
        <w:snapToGrid w:val="0"/>
        <w:spacing w:line="360" w:lineRule="auto"/>
        <w:rPr>
          <w:rFonts w:hAnsi="宋体"/>
          <w:color w:val="000000" w:themeColor="text1"/>
          <w:lang w:val="zh-CN"/>
          <w14:textFill>
            <w14:solidFill>
              <w14:schemeClr w14:val="tx1"/>
            </w14:solidFill>
          </w14:textFill>
        </w:rPr>
      </w:pPr>
    </w:p>
    <w:p w14:paraId="7A03EB18">
      <w:pPr>
        <w:pStyle w:val="19"/>
        <w:snapToGrid w:val="0"/>
        <w:spacing w:line="360" w:lineRule="auto"/>
        <w:rPr>
          <w:rFonts w:hAnsi="宋体"/>
          <w:color w:val="000000" w:themeColor="text1"/>
          <w:lang w:val="zh-CN"/>
          <w14:textFill>
            <w14:solidFill>
              <w14:schemeClr w14:val="tx1"/>
            </w14:solidFill>
          </w14:textFill>
        </w:rPr>
      </w:pPr>
    </w:p>
    <w:p w14:paraId="035EE292">
      <w:pPr>
        <w:pStyle w:val="19"/>
        <w:snapToGrid w:val="0"/>
        <w:spacing w:line="360" w:lineRule="auto"/>
        <w:rPr>
          <w:rFonts w:hAnsi="宋体"/>
          <w:color w:val="000000" w:themeColor="text1"/>
          <w:lang w:val="zh-CN"/>
          <w14:textFill>
            <w14:solidFill>
              <w14:schemeClr w14:val="tx1"/>
            </w14:solidFill>
          </w14:textFill>
        </w:rPr>
      </w:pPr>
    </w:p>
    <w:p w14:paraId="6A26AF69">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bookmarkStart w:id="144" w:name="_Toc16760"/>
      <w:r>
        <w:rPr>
          <w:rFonts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lang w:val="zh-CN"/>
          <w14:textFill>
            <w14:solidFill>
              <w14:schemeClr w14:val="tx1"/>
            </w14:solidFill>
          </w14:textFill>
        </w:rPr>
        <w:t>电子签名/公章</w:t>
      </w:r>
      <w:r>
        <w:rPr>
          <w:rFonts w:ascii="宋体" w:hAnsi="宋体" w:cs="宋体"/>
          <w:color w:val="000000" w:themeColor="text1"/>
          <w:kern w:val="0"/>
          <w:sz w:val="24"/>
          <w14:textFill>
            <w14:solidFill>
              <w14:schemeClr w14:val="tx1"/>
            </w14:solidFill>
          </w14:textFill>
        </w:rPr>
        <w:t>）：</w:t>
      </w:r>
    </w:p>
    <w:p w14:paraId="69244E12">
      <w:pPr>
        <w:widowControl/>
        <w:adjustRightInd w:val="0"/>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default" w:ascii="宋体" w:hAnsi="宋体"/>
          <w:color w:val="000000" w:themeColor="text1"/>
          <w:kern w:val="0"/>
          <w:sz w:val="24"/>
          <w14:textFill>
            <w14:solidFill>
              <w14:schemeClr w14:val="tx1"/>
            </w14:solidFill>
          </w14:textFill>
        </w:rPr>
        <w:t>法定代表人或其授权代表（签字或盖章）：</w:t>
      </w:r>
    </w:p>
    <w:p w14:paraId="30D3FD34">
      <w:pPr>
        <w:pStyle w:val="7"/>
        <w:adjustRightInd w:val="0"/>
        <w:snapToGrid w:val="0"/>
        <w:spacing w:beforeLines="0" w:afterLines="0" w:line="360" w:lineRule="auto"/>
        <w:ind w:firstLine="480" w:firstLineChars="200"/>
        <w:outlineLvl w:val="0"/>
        <w:rPr>
          <w:rFonts w:hAnsi="宋体"/>
          <w:b/>
          <w:color w:val="000000" w:themeColor="text1"/>
          <w:sz w:val="32"/>
          <w:szCs w:val="32"/>
          <w14:textFill>
            <w14:solidFill>
              <w14:schemeClr w14:val="tx1"/>
            </w14:solidFill>
          </w14:textFill>
        </w:rPr>
      </w:pPr>
      <w:bookmarkStart w:id="145" w:name="_Toc26327"/>
      <w:bookmarkStart w:id="146" w:name="_Toc163423958"/>
      <w:r>
        <w:rPr>
          <w:rFonts w:hint="default" w:hAnsi="宋体"/>
          <w:color w:val="000000" w:themeColor="text1"/>
          <w:kern w:val="0"/>
          <w14:textFill>
            <w14:solidFill>
              <w14:schemeClr w14:val="tx1"/>
            </w14:solidFill>
          </w14:textFill>
        </w:rPr>
        <w:t>日期：     年  月  日</w:t>
      </w:r>
      <w:bookmarkEnd w:id="145"/>
      <w:bookmarkEnd w:id="146"/>
    </w:p>
    <w:p w14:paraId="57EC663E">
      <w:pPr>
        <w:snapToGrid w:val="0"/>
        <w:spacing w:line="360" w:lineRule="auto"/>
        <w:ind w:left="570"/>
        <w:jc w:val="center"/>
        <w:outlineLvl w:val="0"/>
        <w:rPr>
          <w:rFonts w:ascii="宋体" w:hAnsi="宋体"/>
          <w:b/>
          <w:color w:val="000000" w:themeColor="text1"/>
          <w:sz w:val="32"/>
          <w:szCs w:val="32"/>
          <w14:textFill>
            <w14:solidFill>
              <w14:schemeClr w14:val="tx1"/>
            </w14:solidFill>
          </w14:textFill>
        </w:rPr>
        <w:sectPr>
          <w:pgSz w:w="11906" w:h="16838"/>
          <w:pgMar w:top="1134" w:right="1247" w:bottom="1247" w:left="1304" w:header="794" w:footer="794" w:gutter="0"/>
          <w:cols w:space="720" w:num="1"/>
          <w:docGrid w:linePitch="312" w:charSpace="0"/>
        </w:sectPr>
      </w:pPr>
      <w:bookmarkStart w:id="147" w:name="_Toc5229"/>
      <w:bookmarkStart w:id="148" w:name="_Toc31280"/>
      <w:bookmarkStart w:id="149" w:name="_Toc20407"/>
    </w:p>
    <w:p w14:paraId="1C29FCE5">
      <w:pPr>
        <w:pStyle w:val="7"/>
        <w:adjustRightInd w:val="0"/>
        <w:snapToGrid w:val="0"/>
        <w:spacing w:beforeLines="0" w:afterLines="0" w:line="360" w:lineRule="auto"/>
        <w:ind w:firstLine="643" w:firstLineChars="200"/>
        <w:jc w:val="center"/>
        <w:outlineLvl w:val="0"/>
        <w:rPr>
          <w:rFonts w:hAnsi="宋体"/>
          <w:b/>
          <w:color w:val="000000" w:themeColor="text1"/>
          <w:sz w:val="32"/>
          <w:szCs w:val="32"/>
          <w14:textFill>
            <w14:solidFill>
              <w14:schemeClr w14:val="tx1"/>
            </w14:solidFill>
          </w14:textFill>
        </w:rPr>
      </w:pPr>
      <w:bookmarkStart w:id="150" w:name="_Toc32753"/>
      <w:bookmarkStart w:id="151" w:name="_Toc163423959"/>
      <w:r>
        <w:rPr>
          <w:rFonts w:hAnsi="宋体"/>
          <w:b/>
          <w:color w:val="000000" w:themeColor="text1"/>
          <w:sz w:val="32"/>
          <w:szCs w:val="32"/>
          <w14:textFill>
            <w14:solidFill>
              <w14:schemeClr w14:val="tx1"/>
            </w14:solidFill>
          </w14:textFill>
        </w:rPr>
        <w:t>四、分包意向协议</w:t>
      </w:r>
      <w:bookmarkEnd w:id="150"/>
      <w:bookmarkEnd w:id="151"/>
    </w:p>
    <w:p w14:paraId="11D79817">
      <w:pPr>
        <w:widowControl/>
        <w:adjustRightInd w:val="0"/>
        <w:snapToGrid w:val="0"/>
        <w:spacing w:line="360" w:lineRule="auto"/>
        <w:ind w:firstLine="120" w:firstLineChars="5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ascii="宋体" w:hAnsi="宋体" w:cs="宋体"/>
          <w:color w:val="000000" w:themeColor="text1"/>
          <w:sz w:val="24"/>
          <w14:textFill>
            <w14:solidFill>
              <w14:schemeClr w14:val="tx1"/>
            </w14:solidFill>
          </w14:textFill>
        </w:rPr>
        <w:t>）</w:t>
      </w:r>
    </w:p>
    <w:p w14:paraId="16F254FE">
      <w:pPr>
        <w:pStyle w:val="6"/>
        <w:adjustRightInd w:val="0"/>
        <w:snapToGrid w:val="0"/>
        <w:spacing w:before="0" w:after="0" w:line="360" w:lineRule="auto"/>
        <w:rPr>
          <w:rFonts w:ascii="宋体" w:hAnsi="宋体" w:eastAsia="宋体"/>
          <w:color w:val="000000" w:themeColor="text1"/>
          <w14:textFill>
            <w14:solidFill>
              <w14:schemeClr w14:val="tx1"/>
            </w14:solidFill>
          </w14:textFill>
        </w:rPr>
      </w:pPr>
    </w:p>
    <w:p w14:paraId="69B3554F">
      <w:pPr>
        <w:adjustRightInd w:val="0"/>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u w:val="single"/>
          <w14:textFill>
            <w14:solidFill>
              <w14:schemeClr w14:val="tx1"/>
            </w14:solidFill>
          </w14:textFill>
        </w:rPr>
        <w:t>（投标人名称）</w:t>
      </w:r>
      <w:r>
        <w:rPr>
          <w:rFonts w:ascii="宋体" w:hAnsi="宋体" w:cs="宋体"/>
          <w:color w:val="000000" w:themeColor="text1"/>
          <w:kern w:val="0"/>
          <w:sz w:val="24"/>
          <w:lang w:val="zh-CN"/>
          <w14:textFill>
            <w14:solidFill>
              <w14:schemeClr w14:val="tx1"/>
            </w14:solidFill>
          </w14:textFill>
        </w:rPr>
        <w:t>若成为</w:t>
      </w:r>
      <w:r>
        <w:rPr>
          <w:rFonts w:ascii="宋体" w:hAnsi="宋体" w:cs="宋体"/>
          <w:color w:val="000000" w:themeColor="text1"/>
          <w:sz w:val="24"/>
          <w14:textFill>
            <w14:solidFill>
              <w14:schemeClr w14:val="tx1"/>
            </w14:solidFill>
          </w14:textFill>
        </w:rPr>
        <w:t>（项目名称）【项目编号：     】</w:t>
      </w:r>
      <w:r>
        <w:rPr>
          <w:rFonts w:ascii="宋体" w:hAnsi="宋体" w:cs="宋体"/>
          <w:color w:val="000000" w:themeColor="text1"/>
          <w:kern w:val="0"/>
          <w:sz w:val="24"/>
          <w:lang w:val="zh-CN"/>
          <w14:textFill>
            <w14:solidFill>
              <w14:schemeClr w14:val="tx1"/>
            </w14:solidFill>
          </w14:textFill>
        </w:rPr>
        <w:t>的成交供应商，将依法采取分包方式履行合同。</w:t>
      </w:r>
      <w:r>
        <w:rPr>
          <w:rFonts w:ascii="宋体" w:hAnsi="宋体" w:cs="宋体"/>
          <w:color w:val="000000" w:themeColor="text1"/>
          <w:kern w:val="0"/>
          <w:sz w:val="24"/>
          <w:u w:val="single"/>
          <w14:textFill>
            <w14:solidFill>
              <w14:schemeClr w14:val="tx1"/>
            </w14:solidFill>
          </w14:textFill>
        </w:rPr>
        <w:t>（投标人名称）</w:t>
      </w:r>
      <w:r>
        <w:rPr>
          <w:rFonts w:ascii="宋体" w:hAnsi="宋体" w:cs="宋体"/>
          <w:color w:val="000000" w:themeColor="text1"/>
          <w:kern w:val="0"/>
          <w:sz w:val="24"/>
          <w14:textFill>
            <w14:solidFill>
              <w14:schemeClr w14:val="tx1"/>
            </w14:solidFill>
          </w14:textFill>
        </w:rPr>
        <w:t>与</w:t>
      </w:r>
      <w:r>
        <w:rPr>
          <w:rFonts w:ascii="宋体" w:hAnsi="宋体" w:cs="宋体"/>
          <w:color w:val="000000" w:themeColor="text1"/>
          <w:kern w:val="0"/>
          <w:sz w:val="24"/>
          <w:u w:val="single"/>
          <w14:textFill>
            <w14:solidFill>
              <w14:schemeClr w14:val="tx1"/>
            </w14:solidFill>
          </w14:textFill>
        </w:rPr>
        <w:t>（所有分包供应商名称）</w:t>
      </w:r>
      <w:r>
        <w:rPr>
          <w:rFonts w:ascii="宋体" w:hAnsi="宋体" w:cs="宋体"/>
          <w:color w:val="000000" w:themeColor="text1"/>
          <w:kern w:val="0"/>
          <w:sz w:val="24"/>
          <w14:textFill>
            <w14:solidFill>
              <w14:schemeClr w14:val="tx1"/>
            </w14:solidFill>
          </w14:textFill>
        </w:rPr>
        <w:t>达成分包意向协议</w:t>
      </w:r>
      <w:r>
        <w:rPr>
          <w:rFonts w:ascii="宋体" w:hAnsi="宋体" w:cs="宋体"/>
          <w:color w:val="000000" w:themeColor="text1"/>
          <w:kern w:val="0"/>
          <w:sz w:val="24"/>
          <w:lang w:val="zh-CN"/>
          <w14:textFill>
            <w14:solidFill>
              <w14:schemeClr w14:val="tx1"/>
            </w14:solidFill>
          </w14:textFill>
        </w:rPr>
        <w:t xml:space="preserve">。 </w:t>
      </w:r>
    </w:p>
    <w:p w14:paraId="1FDCAB04">
      <w:pPr>
        <w:adjustRightInd w:val="0"/>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lang w:val="zh-CN"/>
          <w14:textFill>
            <w14:solidFill>
              <w14:schemeClr w14:val="tx1"/>
            </w14:solidFill>
          </w14:textFill>
        </w:rPr>
        <w:t>一、分包标的及数量</w:t>
      </w:r>
    </w:p>
    <w:p w14:paraId="6F9980D5">
      <w:pPr>
        <w:adjustRightInd w:val="0"/>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u w:val="single"/>
          <w14:textFill>
            <w14:solidFill>
              <w14:schemeClr w14:val="tx1"/>
            </w14:solidFill>
          </w14:textFill>
        </w:rPr>
        <w:t>（投标人名称）</w:t>
      </w:r>
      <w:r>
        <w:rPr>
          <w:rFonts w:ascii="宋体" w:hAnsi="宋体" w:cs="宋体"/>
          <w:color w:val="000000" w:themeColor="text1"/>
          <w:kern w:val="0"/>
          <w:sz w:val="24"/>
          <w:lang w:val="zh-CN"/>
          <w14:textFill>
            <w14:solidFill>
              <w14:schemeClr w14:val="tx1"/>
            </w14:solidFill>
          </w14:textFill>
        </w:rPr>
        <w:t>将</w:t>
      </w:r>
      <w:r>
        <w:rPr>
          <w:rFonts w:ascii="宋体" w:hAnsi="宋体" w:cs="宋体"/>
          <w:color w:val="000000" w:themeColor="text1"/>
          <w:u w:val="single"/>
          <w14:textFill>
            <w14:solidFill>
              <w14:schemeClr w14:val="tx1"/>
            </w14:solidFill>
          </w14:textFill>
        </w:rPr>
        <w:t xml:space="preserve">   XX工作内容   </w:t>
      </w:r>
      <w:r>
        <w:rPr>
          <w:rFonts w:ascii="宋体" w:hAnsi="宋体" w:cs="宋体"/>
          <w:color w:val="000000" w:themeColor="text1"/>
          <w:sz w:val="24"/>
          <w14:textFill>
            <w14:solidFill>
              <w14:schemeClr w14:val="tx1"/>
            </w14:solidFill>
          </w14:textFill>
        </w:rPr>
        <w:t>分包给</w:t>
      </w:r>
      <w:r>
        <w:rPr>
          <w:rFonts w:ascii="宋体" w:hAnsi="宋体" w:cs="宋体"/>
          <w:color w:val="000000" w:themeColor="text1"/>
          <w:kern w:val="0"/>
          <w:sz w:val="24"/>
          <w:u w:val="single"/>
          <w14:textFill>
            <w14:solidFill>
              <w14:schemeClr w14:val="tx1"/>
            </w14:solidFill>
          </w14:textFill>
        </w:rPr>
        <w:t>（某分包供应商名称）</w:t>
      </w:r>
      <w:r>
        <w:rPr>
          <w:rFonts w:ascii="宋体" w:hAnsi="宋体" w:cs="宋体"/>
          <w:color w:val="000000" w:themeColor="text1"/>
          <w:kern w:val="0"/>
          <w:sz w:val="24"/>
          <w:lang w:val="zh-CN"/>
          <w14:textFill>
            <w14:solidFill>
              <w14:schemeClr w14:val="tx1"/>
            </w14:solidFill>
          </w14:textFill>
        </w:rPr>
        <w:t>，</w:t>
      </w:r>
      <w:r>
        <w:rPr>
          <w:rFonts w:ascii="宋体" w:hAnsi="宋体" w:cs="宋体"/>
          <w:color w:val="000000" w:themeColor="text1"/>
          <w:kern w:val="0"/>
          <w:sz w:val="24"/>
          <w:u w:val="single"/>
          <w14:textFill>
            <w14:solidFill>
              <w14:schemeClr w14:val="tx1"/>
            </w14:solidFill>
          </w14:textFill>
        </w:rPr>
        <w:t>（某分包供应商名称），</w:t>
      </w:r>
      <w:r>
        <w:rPr>
          <w:rFonts w:ascii="宋体" w:hAnsi="宋体" w:cs="宋体"/>
          <w:color w:val="000000" w:themeColor="text1"/>
          <w:kern w:val="0"/>
          <w:sz w:val="24"/>
          <w:lang w:val="zh-CN"/>
          <w14:textFill>
            <w14:solidFill>
              <w14:schemeClr w14:val="tx1"/>
            </w14:solidFill>
          </w14:textFill>
        </w:rPr>
        <w:t>具备承</w:t>
      </w:r>
      <w:r>
        <w:rPr>
          <w:rFonts w:ascii="宋体" w:hAnsi="宋体" w:cs="宋体"/>
          <w:color w:val="000000" w:themeColor="text1"/>
          <w:kern w:val="0"/>
          <w:sz w:val="24"/>
          <w14:textFill>
            <w14:solidFill>
              <w14:schemeClr w14:val="tx1"/>
            </w14:solidFill>
          </w14:textFill>
        </w:rPr>
        <w:t>担</w:t>
      </w:r>
      <w:r>
        <w:rPr>
          <w:rFonts w:ascii="宋体" w:hAnsi="宋体" w:cs="宋体"/>
          <w:color w:val="000000" w:themeColor="text1"/>
          <w:kern w:val="0"/>
          <w:sz w:val="24"/>
          <w:u w:val="single"/>
          <w:lang w:val="zh-CN"/>
          <w14:textFill>
            <w14:solidFill>
              <w14:schemeClr w14:val="tx1"/>
            </w14:solidFill>
          </w14:textFill>
        </w:rPr>
        <w:t>XX工作内容</w:t>
      </w:r>
      <w:r>
        <w:rPr>
          <w:rFonts w:ascii="宋体" w:hAnsi="宋体" w:cs="宋体"/>
          <w:color w:val="000000" w:themeColor="text1"/>
          <w:kern w:val="0"/>
          <w:sz w:val="24"/>
          <w:lang w:val="zh-CN"/>
          <w14:textFill>
            <w14:solidFill>
              <w14:schemeClr w14:val="tx1"/>
            </w14:solidFill>
          </w14:textFill>
        </w:rPr>
        <w:t>相应资质条件且不得再次分包；</w:t>
      </w:r>
    </w:p>
    <w:p w14:paraId="6EF0570C">
      <w:pPr>
        <w:pStyle w:val="4"/>
        <w:tabs>
          <w:tab w:val="left" w:pos="432"/>
        </w:tabs>
        <w:adjustRightInd w:val="0"/>
        <w:snapToGrid w:val="0"/>
        <w:spacing w:before="0" w:after="0" w:line="360" w:lineRule="auto"/>
        <w:ind w:left="664" w:leftChars="316" w:firstLine="229" w:firstLineChars="9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p>
    <w:p w14:paraId="15486850">
      <w:pPr>
        <w:adjustRightInd w:val="0"/>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lang w:val="zh-CN"/>
          <w14:textFill>
            <w14:solidFill>
              <w14:schemeClr w14:val="tx1"/>
            </w14:solidFill>
          </w14:textFill>
        </w:rPr>
        <w:t>二、分包工作履行期限、地点、方式</w:t>
      </w:r>
    </w:p>
    <w:p w14:paraId="15D68FC5">
      <w:pPr>
        <w:adjustRightInd w:val="0"/>
        <w:snapToGrid w:val="0"/>
        <w:spacing w:line="360" w:lineRule="auto"/>
        <w:ind w:firstLine="576"/>
        <w:rPr>
          <w:rFonts w:ascii="宋体" w:hAnsi="宋体" w:cs="宋体"/>
          <w:color w:val="000000" w:themeColor="text1"/>
          <w:u w:val="single"/>
          <w14:textFill>
            <w14:solidFill>
              <w14:schemeClr w14:val="tx1"/>
            </w14:solidFill>
          </w14:textFill>
        </w:rPr>
      </w:pPr>
    </w:p>
    <w:p w14:paraId="63562FB6">
      <w:pPr>
        <w:adjustRightInd w:val="0"/>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lang w:val="zh-CN"/>
          <w14:textFill>
            <w14:solidFill>
              <w14:schemeClr w14:val="tx1"/>
            </w14:solidFill>
          </w14:textFill>
        </w:rPr>
        <w:t>三、质量</w:t>
      </w:r>
    </w:p>
    <w:p w14:paraId="7C714D54">
      <w:pPr>
        <w:adjustRightInd w:val="0"/>
        <w:snapToGrid w:val="0"/>
        <w:spacing w:line="360" w:lineRule="auto"/>
        <w:ind w:firstLine="576"/>
        <w:rPr>
          <w:rFonts w:ascii="宋体" w:hAnsi="宋体" w:cs="宋体"/>
          <w:color w:val="000000" w:themeColor="text1"/>
          <w:kern w:val="0"/>
          <w:sz w:val="24"/>
          <w:lang w:val="zh-CN"/>
          <w14:textFill>
            <w14:solidFill>
              <w14:schemeClr w14:val="tx1"/>
            </w14:solidFill>
          </w14:textFill>
        </w:rPr>
      </w:pPr>
    </w:p>
    <w:p w14:paraId="21B08528">
      <w:pPr>
        <w:adjustRightInd w:val="0"/>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lang w:val="zh-CN"/>
          <w14:textFill>
            <w14:solidFill>
              <w14:schemeClr w14:val="tx1"/>
            </w14:solidFill>
          </w14:textFill>
        </w:rPr>
        <w:t>四、价款或者报酬</w:t>
      </w:r>
    </w:p>
    <w:p w14:paraId="0BF109E7">
      <w:pPr>
        <w:adjustRightInd w:val="0"/>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p>
    <w:p w14:paraId="3915A980">
      <w:pPr>
        <w:adjustRightInd w:val="0"/>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lang w:val="zh-CN"/>
          <w14:textFill>
            <w14:solidFill>
              <w14:schemeClr w14:val="tx1"/>
            </w14:solidFill>
          </w14:textFill>
        </w:rPr>
        <w:t>五、违约责任</w:t>
      </w:r>
    </w:p>
    <w:p w14:paraId="0F147163">
      <w:pPr>
        <w:adjustRightInd w:val="0"/>
        <w:snapToGrid w:val="0"/>
        <w:spacing w:line="360" w:lineRule="auto"/>
        <w:ind w:firstLine="576"/>
        <w:rPr>
          <w:rFonts w:ascii="宋体" w:hAnsi="宋体" w:cs="宋体"/>
          <w:color w:val="000000" w:themeColor="text1"/>
          <w:kern w:val="0"/>
          <w:sz w:val="24"/>
          <w:lang w:val="zh-CN"/>
          <w14:textFill>
            <w14:solidFill>
              <w14:schemeClr w14:val="tx1"/>
            </w14:solidFill>
          </w14:textFill>
        </w:rPr>
      </w:pPr>
    </w:p>
    <w:p w14:paraId="1E4EAD4C">
      <w:pPr>
        <w:adjustRightInd w:val="0"/>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lang w:val="zh-CN"/>
          <w14:textFill>
            <w14:solidFill>
              <w14:schemeClr w14:val="tx1"/>
            </w14:solidFill>
          </w14:textFill>
        </w:rPr>
        <w:t>六、争议解决的办法</w:t>
      </w:r>
    </w:p>
    <w:p w14:paraId="4B5AF747">
      <w:pPr>
        <w:adjustRightInd w:val="0"/>
        <w:snapToGrid w:val="0"/>
        <w:spacing w:line="360" w:lineRule="auto"/>
        <w:ind w:firstLine="576"/>
        <w:rPr>
          <w:rFonts w:ascii="宋体" w:hAnsi="宋体" w:cs="宋体"/>
          <w:color w:val="000000" w:themeColor="text1"/>
          <w:kern w:val="0"/>
          <w:sz w:val="24"/>
          <w:lang w:val="zh-CN"/>
          <w14:textFill>
            <w14:solidFill>
              <w14:schemeClr w14:val="tx1"/>
            </w14:solidFill>
          </w14:textFill>
        </w:rPr>
      </w:pPr>
    </w:p>
    <w:p w14:paraId="7BCD413F">
      <w:pPr>
        <w:adjustRightInd w:val="0"/>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lang w:val="zh-CN"/>
          <w14:textFill>
            <w14:solidFill>
              <w14:schemeClr w14:val="tx1"/>
            </w14:solidFill>
          </w14:textFill>
        </w:rPr>
        <w:t>七、其他</w:t>
      </w:r>
    </w:p>
    <w:p w14:paraId="0C4D01A8">
      <w:pPr>
        <w:adjustRightInd w:val="0"/>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u w:val="single"/>
          <w14:textFill>
            <w14:solidFill>
              <w14:schemeClr w14:val="tx1"/>
            </w14:solidFill>
          </w14:textFill>
        </w:rPr>
        <w:t>（分包供应商名称）提供的货物全部由小微企业制造，</w:t>
      </w:r>
      <w:r>
        <w:rPr>
          <w:rFonts w:ascii="宋体" w:hAnsi="宋体" w:cs="宋体"/>
          <w:color w:val="000000" w:themeColor="text1"/>
          <w:kern w:val="0"/>
          <w:sz w:val="24"/>
          <w14:textFill>
            <w14:solidFill>
              <w14:schemeClr w14:val="tx1"/>
            </w14:solidFill>
          </w14:textFill>
        </w:rPr>
        <w:t>其合同份额占到合同总金额%以上</w:t>
      </w:r>
      <w:r>
        <w:rPr>
          <w:rFonts w:ascii="宋体" w:hAnsi="宋体" w:cs="宋体"/>
          <w:color w:val="000000" w:themeColor="text1"/>
          <w14:textFill>
            <w14:solidFill>
              <w14:schemeClr w14:val="tx1"/>
            </w14:solidFill>
          </w14:textFill>
        </w:rPr>
        <w:t>。</w:t>
      </w:r>
    </w:p>
    <w:p w14:paraId="01452F93">
      <w:pPr>
        <w:adjustRightInd w:val="0"/>
        <w:snapToGrid w:val="0"/>
        <w:spacing w:line="440" w:lineRule="exact"/>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lang w:val="zh-CN"/>
          <w14:textFill>
            <w14:solidFill>
              <w14:schemeClr w14:val="tx1"/>
            </w14:solidFill>
          </w14:textFill>
        </w:rPr>
        <w:t>名称(电子签名/公章)：</w:t>
      </w:r>
    </w:p>
    <w:p w14:paraId="563ECDF4">
      <w:pPr>
        <w:adjustRightInd w:val="0"/>
        <w:snapToGrid w:val="0"/>
        <w:spacing w:line="440" w:lineRule="exact"/>
        <w:ind w:firstLine="5640" w:firstLineChars="2350"/>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lang w:val="zh-CN"/>
          <w14:textFill>
            <w14:solidFill>
              <w14:schemeClr w14:val="tx1"/>
            </w14:solidFill>
          </w14:textFill>
        </w:rPr>
        <w:t>分包供应商名称：</w:t>
      </w:r>
    </w:p>
    <w:p w14:paraId="426FE248">
      <w:pPr>
        <w:adjustRightInd w:val="0"/>
        <w:snapToGrid w:val="0"/>
        <w:spacing w:line="440" w:lineRule="exact"/>
        <w:ind w:right="420"/>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lang w:val="zh-CN"/>
          <w14:textFill>
            <w14:solidFill>
              <w14:schemeClr w14:val="tx1"/>
            </w14:solidFill>
          </w14:textFill>
        </w:rPr>
        <w:t xml:space="preserve">                                               日期：  年  月   日</w:t>
      </w:r>
    </w:p>
    <w:p w14:paraId="5948C4E3">
      <w:pPr>
        <w:snapToGrid w:val="0"/>
        <w:spacing w:line="360" w:lineRule="auto"/>
        <w:ind w:left="570"/>
        <w:jc w:val="center"/>
        <w:outlineLvl w:val="0"/>
        <w:rPr>
          <w:rFonts w:ascii="宋体" w:hAnsi="宋体"/>
          <w:b/>
          <w:color w:val="000000" w:themeColor="text1"/>
          <w:sz w:val="32"/>
          <w:szCs w:val="32"/>
          <w:lang w:val="zh-CN"/>
          <w14:textFill>
            <w14:solidFill>
              <w14:schemeClr w14:val="tx1"/>
            </w14:solidFill>
          </w14:textFill>
        </w:rPr>
      </w:pPr>
      <w:r>
        <w:rPr>
          <w:rFonts w:ascii="宋体" w:hAnsi="宋体" w:cs="宋体"/>
          <w:color w:val="000000" w:themeColor="text1"/>
          <w:kern w:val="0"/>
          <w:sz w:val="24"/>
          <w:lang w:val="zh-CN"/>
          <w14:textFill>
            <w14:solidFill>
              <w14:schemeClr w14:val="tx1"/>
            </w14:solidFill>
          </w14:textFill>
        </w:rPr>
        <w:br w:type="page"/>
      </w:r>
      <w:bookmarkStart w:id="152" w:name="_Toc163423960"/>
      <w:bookmarkStart w:id="153" w:name="_Toc11509"/>
      <w:r>
        <w:rPr>
          <w:rFonts w:ascii="宋体" w:hAnsi="宋体"/>
          <w:b/>
          <w:color w:val="000000" w:themeColor="text1"/>
          <w:sz w:val="32"/>
          <w:szCs w:val="32"/>
          <w14:textFill>
            <w14:solidFill>
              <w14:schemeClr w14:val="tx1"/>
            </w14:solidFill>
          </w14:textFill>
        </w:rPr>
        <w:t>五</w:t>
      </w:r>
      <w:r>
        <w:rPr>
          <w:rFonts w:hint="default" w:ascii="宋体" w:hAnsi="宋体"/>
          <w:b/>
          <w:color w:val="000000" w:themeColor="text1"/>
          <w:sz w:val="32"/>
          <w:szCs w:val="32"/>
          <w:lang w:val="zh-CN"/>
          <w14:textFill>
            <w14:solidFill>
              <w14:schemeClr w14:val="tx1"/>
            </w14:solidFill>
          </w14:textFill>
        </w:rPr>
        <w:t>、商务技术偏离表</w:t>
      </w:r>
      <w:bookmarkEnd w:id="144"/>
      <w:bookmarkEnd w:id="147"/>
      <w:bookmarkEnd w:id="148"/>
      <w:bookmarkEnd w:id="149"/>
      <w:bookmarkEnd w:id="152"/>
      <w:bookmarkEnd w:id="153"/>
    </w:p>
    <w:p w14:paraId="57B62569">
      <w:pPr>
        <w:tabs>
          <w:tab w:val="left" w:pos="1418"/>
        </w:tabs>
        <w:snapToGrid w:val="0"/>
        <w:spacing w:before="50" w:after="50" w:line="360" w:lineRule="auto"/>
        <w:ind w:firstLine="480" w:firstLineChars="200"/>
        <w:rPr>
          <w:rFonts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项目名称：                       项目编号：</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96"/>
        <w:gridCol w:w="2097"/>
        <w:gridCol w:w="2112"/>
        <w:gridCol w:w="2414"/>
      </w:tblGrid>
      <w:tr w14:paraId="26AF4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2696" w:type="dxa"/>
            <w:tcBorders>
              <w:top w:val="single" w:color="auto" w:sz="4" w:space="0"/>
              <w:left w:val="single" w:color="auto" w:sz="4" w:space="0"/>
              <w:bottom w:val="single" w:color="auto" w:sz="4" w:space="0"/>
              <w:right w:val="single" w:color="auto" w:sz="4" w:space="0"/>
            </w:tcBorders>
            <w:vAlign w:val="center"/>
          </w:tcPr>
          <w:p w14:paraId="01C60B09">
            <w:pPr>
              <w:snapToGrid w:val="0"/>
              <w:spacing w:line="360" w:lineRule="auto"/>
              <w:jc w:val="center"/>
              <w:rPr>
                <w:rFonts w:ascii="宋体" w:hAnsi="宋体"/>
                <w:color w:val="000000" w:themeColor="text1"/>
                <w:sz w:val="24"/>
                <w:szCs w:val="22"/>
                <w14:textFill>
                  <w14:solidFill>
                    <w14:schemeClr w14:val="tx1"/>
                  </w14:solidFill>
                </w14:textFill>
              </w:rPr>
            </w:pPr>
            <w:r>
              <w:rPr>
                <w:rFonts w:hint="default" w:ascii="宋体" w:hAnsi="宋体"/>
                <w:color w:val="000000" w:themeColor="text1"/>
                <w:sz w:val="24"/>
                <w:szCs w:val="22"/>
                <w14:textFill>
                  <w14:solidFill>
                    <w14:schemeClr w14:val="tx1"/>
                  </w14:solidFill>
                </w14:textFill>
              </w:rPr>
              <w:t>采购文件要求</w:t>
            </w:r>
          </w:p>
        </w:tc>
        <w:tc>
          <w:tcPr>
            <w:tcW w:w="2097" w:type="dxa"/>
            <w:tcBorders>
              <w:top w:val="single" w:color="auto" w:sz="4" w:space="0"/>
              <w:left w:val="single" w:color="auto" w:sz="4" w:space="0"/>
              <w:bottom w:val="single" w:color="auto" w:sz="4" w:space="0"/>
              <w:right w:val="single" w:color="auto" w:sz="4" w:space="0"/>
            </w:tcBorders>
            <w:vAlign w:val="center"/>
          </w:tcPr>
          <w:p w14:paraId="25A1FC3D">
            <w:pPr>
              <w:snapToGrid w:val="0"/>
              <w:spacing w:line="360" w:lineRule="auto"/>
              <w:jc w:val="center"/>
              <w:rPr>
                <w:rFonts w:ascii="宋体" w:hAnsi="宋体"/>
                <w:color w:val="000000" w:themeColor="text1"/>
                <w:sz w:val="24"/>
                <w:szCs w:val="22"/>
                <w14:textFill>
                  <w14:solidFill>
                    <w14:schemeClr w14:val="tx1"/>
                  </w14:solidFill>
                </w14:textFill>
              </w:rPr>
            </w:pPr>
            <w:r>
              <w:rPr>
                <w:rFonts w:hint="default" w:ascii="宋体" w:hAnsi="宋体"/>
                <w:color w:val="000000" w:themeColor="text1"/>
                <w:sz w:val="24"/>
                <w:szCs w:val="22"/>
                <w14:textFill>
                  <w14:solidFill>
                    <w14:schemeClr w14:val="tx1"/>
                  </w14:solidFill>
                </w14:textFill>
              </w:rPr>
              <w:t>采购文件响应</w:t>
            </w:r>
          </w:p>
        </w:tc>
        <w:tc>
          <w:tcPr>
            <w:tcW w:w="2112" w:type="dxa"/>
            <w:tcBorders>
              <w:top w:val="single" w:color="auto" w:sz="4" w:space="0"/>
              <w:left w:val="single" w:color="auto" w:sz="4" w:space="0"/>
              <w:bottom w:val="single" w:color="auto" w:sz="4" w:space="0"/>
              <w:right w:val="single" w:color="auto" w:sz="4" w:space="0"/>
            </w:tcBorders>
            <w:vAlign w:val="center"/>
          </w:tcPr>
          <w:p w14:paraId="52566AD5">
            <w:pPr>
              <w:snapToGrid w:val="0"/>
              <w:spacing w:line="360" w:lineRule="auto"/>
              <w:jc w:val="center"/>
              <w:rPr>
                <w:rFonts w:ascii="宋体" w:hAnsi="宋体"/>
                <w:color w:val="000000" w:themeColor="text1"/>
                <w:sz w:val="24"/>
                <w:szCs w:val="22"/>
                <w14:textFill>
                  <w14:solidFill>
                    <w14:schemeClr w14:val="tx1"/>
                  </w14:solidFill>
                </w14:textFill>
              </w:rPr>
            </w:pPr>
            <w:r>
              <w:rPr>
                <w:rFonts w:hint="default" w:ascii="宋体" w:hAnsi="宋体"/>
                <w:color w:val="000000" w:themeColor="text1"/>
                <w:sz w:val="24"/>
                <w:szCs w:val="22"/>
                <w14:textFill>
                  <w14:solidFill>
                    <w14:schemeClr w14:val="tx1"/>
                  </w14:solidFill>
                </w14:textFill>
              </w:rPr>
              <w:t>偏离</w:t>
            </w:r>
          </w:p>
        </w:tc>
        <w:tc>
          <w:tcPr>
            <w:tcW w:w="2414" w:type="dxa"/>
            <w:tcBorders>
              <w:top w:val="single" w:color="auto" w:sz="4" w:space="0"/>
              <w:left w:val="single" w:color="auto" w:sz="4" w:space="0"/>
              <w:bottom w:val="single" w:color="auto" w:sz="4" w:space="0"/>
              <w:right w:val="single" w:color="auto" w:sz="4" w:space="0"/>
            </w:tcBorders>
            <w:vAlign w:val="center"/>
          </w:tcPr>
          <w:p w14:paraId="584D4079">
            <w:pPr>
              <w:snapToGrid w:val="0"/>
              <w:spacing w:line="360" w:lineRule="auto"/>
              <w:jc w:val="center"/>
              <w:rPr>
                <w:rFonts w:ascii="宋体" w:hAnsi="宋体"/>
                <w:color w:val="000000" w:themeColor="text1"/>
                <w:sz w:val="24"/>
                <w:szCs w:val="22"/>
                <w14:textFill>
                  <w14:solidFill>
                    <w14:schemeClr w14:val="tx1"/>
                  </w14:solidFill>
                </w14:textFill>
              </w:rPr>
            </w:pPr>
            <w:r>
              <w:rPr>
                <w:rFonts w:hint="default" w:ascii="宋体" w:hAnsi="宋体"/>
                <w:color w:val="000000" w:themeColor="text1"/>
                <w:sz w:val="24"/>
                <w:szCs w:val="22"/>
                <w14:textFill>
                  <w14:solidFill>
                    <w14:schemeClr w14:val="tx1"/>
                  </w14:solidFill>
                </w14:textFill>
              </w:rPr>
              <w:t>说明</w:t>
            </w:r>
          </w:p>
        </w:tc>
      </w:tr>
      <w:tr w14:paraId="7008E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tcPr>
          <w:p w14:paraId="2E1C95AF">
            <w:pPr>
              <w:snapToGrid w:val="0"/>
              <w:spacing w:line="360" w:lineRule="auto"/>
              <w:jc w:val="center"/>
              <w:rPr>
                <w:rFonts w:ascii="宋体" w:hAnsi="宋体"/>
                <w:color w:val="000000" w:themeColor="text1"/>
                <w:sz w:val="24"/>
                <w:szCs w:val="22"/>
                <w14:textFill>
                  <w14:solidFill>
                    <w14:schemeClr w14:val="tx1"/>
                  </w14:solidFill>
                </w14:textFill>
              </w:rPr>
            </w:pPr>
          </w:p>
        </w:tc>
        <w:tc>
          <w:tcPr>
            <w:tcW w:w="2097" w:type="dxa"/>
            <w:tcBorders>
              <w:top w:val="single" w:color="auto" w:sz="4" w:space="0"/>
              <w:left w:val="single" w:color="auto" w:sz="4" w:space="0"/>
              <w:bottom w:val="single" w:color="auto" w:sz="4" w:space="0"/>
              <w:right w:val="single" w:color="auto" w:sz="4" w:space="0"/>
            </w:tcBorders>
          </w:tcPr>
          <w:p w14:paraId="19A72D73">
            <w:pPr>
              <w:snapToGrid w:val="0"/>
              <w:spacing w:line="360" w:lineRule="auto"/>
              <w:jc w:val="center"/>
              <w:rPr>
                <w:rFonts w:ascii="宋体" w:hAnsi="宋体"/>
                <w:color w:val="000000" w:themeColor="text1"/>
                <w:sz w:val="24"/>
                <w:szCs w:val="22"/>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tcPr>
          <w:p w14:paraId="3D874435">
            <w:pPr>
              <w:snapToGrid w:val="0"/>
              <w:spacing w:line="360" w:lineRule="auto"/>
              <w:jc w:val="center"/>
              <w:rPr>
                <w:rFonts w:ascii="宋体" w:hAnsi="宋体"/>
                <w:color w:val="000000" w:themeColor="text1"/>
                <w:sz w:val="24"/>
                <w:szCs w:val="22"/>
                <w14:textFill>
                  <w14:solidFill>
                    <w14:schemeClr w14:val="tx1"/>
                  </w14:solidFill>
                </w14:textFill>
              </w:rPr>
            </w:pPr>
          </w:p>
        </w:tc>
        <w:tc>
          <w:tcPr>
            <w:tcW w:w="2414" w:type="dxa"/>
            <w:tcBorders>
              <w:top w:val="single" w:color="auto" w:sz="4" w:space="0"/>
              <w:left w:val="single" w:color="auto" w:sz="4" w:space="0"/>
              <w:bottom w:val="single" w:color="auto" w:sz="4" w:space="0"/>
              <w:right w:val="single" w:color="auto" w:sz="4" w:space="0"/>
            </w:tcBorders>
          </w:tcPr>
          <w:p w14:paraId="09507E46">
            <w:pPr>
              <w:snapToGrid w:val="0"/>
              <w:spacing w:line="360" w:lineRule="auto"/>
              <w:jc w:val="center"/>
              <w:rPr>
                <w:rFonts w:ascii="宋体" w:hAnsi="宋体"/>
                <w:color w:val="000000" w:themeColor="text1"/>
                <w:sz w:val="24"/>
                <w:szCs w:val="22"/>
                <w14:textFill>
                  <w14:solidFill>
                    <w14:schemeClr w14:val="tx1"/>
                  </w14:solidFill>
                </w14:textFill>
              </w:rPr>
            </w:pPr>
          </w:p>
        </w:tc>
      </w:tr>
      <w:tr w14:paraId="601F5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tcPr>
          <w:p w14:paraId="21BE81EC">
            <w:pPr>
              <w:snapToGrid w:val="0"/>
              <w:spacing w:line="360" w:lineRule="auto"/>
              <w:jc w:val="center"/>
              <w:rPr>
                <w:rFonts w:ascii="宋体" w:hAnsi="宋体"/>
                <w:color w:val="000000" w:themeColor="text1"/>
                <w:sz w:val="24"/>
                <w:szCs w:val="22"/>
                <w14:textFill>
                  <w14:solidFill>
                    <w14:schemeClr w14:val="tx1"/>
                  </w14:solidFill>
                </w14:textFill>
              </w:rPr>
            </w:pPr>
          </w:p>
        </w:tc>
        <w:tc>
          <w:tcPr>
            <w:tcW w:w="2097" w:type="dxa"/>
            <w:tcBorders>
              <w:top w:val="single" w:color="auto" w:sz="4" w:space="0"/>
              <w:left w:val="single" w:color="auto" w:sz="4" w:space="0"/>
              <w:bottom w:val="single" w:color="auto" w:sz="4" w:space="0"/>
              <w:right w:val="single" w:color="auto" w:sz="4" w:space="0"/>
            </w:tcBorders>
          </w:tcPr>
          <w:p w14:paraId="248B04FE">
            <w:pPr>
              <w:snapToGrid w:val="0"/>
              <w:spacing w:line="360" w:lineRule="auto"/>
              <w:jc w:val="center"/>
              <w:rPr>
                <w:rFonts w:ascii="宋体" w:hAnsi="宋体"/>
                <w:color w:val="000000" w:themeColor="text1"/>
                <w:sz w:val="24"/>
                <w:szCs w:val="22"/>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tcPr>
          <w:p w14:paraId="044B37FA">
            <w:pPr>
              <w:snapToGrid w:val="0"/>
              <w:spacing w:line="360" w:lineRule="auto"/>
              <w:jc w:val="center"/>
              <w:rPr>
                <w:rFonts w:ascii="宋体" w:hAnsi="宋体"/>
                <w:color w:val="000000" w:themeColor="text1"/>
                <w:sz w:val="24"/>
                <w:szCs w:val="22"/>
                <w14:textFill>
                  <w14:solidFill>
                    <w14:schemeClr w14:val="tx1"/>
                  </w14:solidFill>
                </w14:textFill>
              </w:rPr>
            </w:pPr>
          </w:p>
        </w:tc>
        <w:tc>
          <w:tcPr>
            <w:tcW w:w="2414" w:type="dxa"/>
            <w:tcBorders>
              <w:top w:val="single" w:color="auto" w:sz="4" w:space="0"/>
              <w:left w:val="single" w:color="auto" w:sz="4" w:space="0"/>
              <w:bottom w:val="single" w:color="auto" w:sz="4" w:space="0"/>
              <w:right w:val="single" w:color="auto" w:sz="4" w:space="0"/>
            </w:tcBorders>
          </w:tcPr>
          <w:p w14:paraId="54AF3208">
            <w:pPr>
              <w:snapToGrid w:val="0"/>
              <w:spacing w:line="360" w:lineRule="auto"/>
              <w:jc w:val="center"/>
              <w:rPr>
                <w:rFonts w:ascii="宋体" w:hAnsi="宋体"/>
                <w:color w:val="000000" w:themeColor="text1"/>
                <w:sz w:val="24"/>
                <w:szCs w:val="22"/>
                <w14:textFill>
                  <w14:solidFill>
                    <w14:schemeClr w14:val="tx1"/>
                  </w14:solidFill>
                </w14:textFill>
              </w:rPr>
            </w:pPr>
          </w:p>
        </w:tc>
      </w:tr>
      <w:tr w14:paraId="6B7F0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696" w:type="dxa"/>
            <w:tcBorders>
              <w:top w:val="single" w:color="auto" w:sz="4" w:space="0"/>
              <w:left w:val="single" w:color="auto" w:sz="4" w:space="0"/>
              <w:bottom w:val="single" w:color="auto" w:sz="4" w:space="0"/>
              <w:right w:val="single" w:color="auto" w:sz="4" w:space="0"/>
            </w:tcBorders>
          </w:tcPr>
          <w:p w14:paraId="2C5842F6">
            <w:pPr>
              <w:snapToGrid w:val="0"/>
              <w:spacing w:line="360" w:lineRule="auto"/>
              <w:jc w:val="center"/>
              <w:rPr>
                <w:rFonts w:ascii="宋体" w:hAnsi="宋体"/>
                <w:color w:val="000000" w:themeColor="text1"/>
                <w:sz w:val="24"/>
                <w:szCs w:val="22"/>
                <w14:textFill>
                  <w14:solidFill>
                    <w14:schemeClr w14:val="tx1"/>
                  </w14:solidFill>
                </w14:textFill>
              </w:rPr>
            </w:pPr>
          </w:p>
        </w:tc>
        <w:tc>
          <w:tcPr>
            <w:tcW w:w="2097" w:type="dxa"/>
            <w:tcBorders>
              <w:top w:val="single" w:color="auto" w:sz="4" w:space="0"/>
              <w:left w:val="single" w:color="auto" w:sz="4" w:space="0"/>
              <w:bottom w:val="single" w:color="auto" w:sz="4" w:space="0"/>
              <w:right w:val="single" w:color="auto" w:sz="4" w:space="0"/>
            </w:tcBorders>
          </w:tcPr>
          <w:p w14:paraId="510D988E">
            <w:pPr>
              <w:snapToGrid w:val="0"/>
              <w:spacing w:line="360" w:lineRule="auto"/>
              <w:jc w:val="center"/>
              <w:rPr>
                <w:rFonts w:ascii="宋体" w:hAnsi="宋体"/>
                <w:color w:val="000000" w:themeColor="text1"/>
                <w:sz w:val="24"/>
                <w:szCs w:val="22"/>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tcPr>
          <w:p w14:paraId="11A25A7A">
            <w:pPr>
              <w:snapToGrid w:val="0"/>
              <w:spacing w:line="360" w:lineRule="auto"/>
              <w:jc w:val="center"/>
              <w:rPr>
                <w:rFonts w:ascii="宋体" w:hAnsi="宋体"/>
                <w:color w:val="000000" w:themeColor="text1"/>
                <w:sz w:val="24"/>
                <w:szCs w:val="22"/>
                <w14:textFill>
                  <w14:solidFill>
                    <w14:schemeClr w14:val="tx1"/>
                  </w14:solidFill>
                </w14:textFill>
              </w:rPr>
            </w:pPr>
          </w:p>
        </w:tc>
        <w:tc>
          <w:tcPr>
            <w:tcW w:w="2414" w:type="dxa"/>
            <w:tcBorders>
              <w:top w:val="single" w:color="auto" w:sz="4" w:space="0"/>
              <w:left w:val="single" w:color="auto" w:sz="4" w:space="0"/>
              <w:bottom w:val="single" w:color="auto" w:sz="4" w:space="0"/>
              <w:right w:val="single" w:color="auto" w:sz="4" w:space="0"/>
            </w:tcBorders>
          </w:tcPr>
          <w:p w14:paraId="1C75BA76">
            <w:pPr>
              <w:snapToGrid w:val="0"/>
              <w:spacing w:line="360" w:lineRule="auto"/>
              <w:jc w:val="center"/>
              <w:rPr>
                <w:rFonts w:ascii="宋体" w:hAnsi="宋体"/>
                <w:color w:val="000000" w:themeColor="text1"/>
                <w:sz w:val="24"/>
                <w:szCs w:val="22"/>
                <w14:textFill>
                  <w14:solidFill>
                    <w14:schemeClr w14:val="tx1"/>
                  </w14:solidFill>
                </w14:textFill>
              </w:rPr>
            </w:pPr>
          </w:p>
        </w:tc>
      </w:tr>
    </w:tbl>
    <w:p w14:paraId="03398592">
      <w:pPr>
        <w:pStyle w:val="7"/>
        <w:spacing w:before="120" w:after="120" w:line="460" w:lineRule="atLeast"/>
        <w:ind w:right="-105" w:rightChars="-50"/>
        <w:rPr>
          <w:rFonts w:hAnsi="宋体"/>
          <w:b/>
          <w:bCs/>
          <w:color w:val="000000" w:themeColor="text1"/>
          <w:u w:val="single"/>
          <w14:textFill>
            <w14:solidFill>
              <w14:schemeClr w14:val="tx1"/>
            </w14:solidFill>
          </w14:textFill>
        </w:rPr>
      </w:pPr>
      <w:r>
        <w:rPr>
          <w:rFonts w:hAnsi="宋体" w:cs="仿宋"/>
          <w:color w:val="000000" w:themeColor="text1"/>
          <w:spacing w:val="-10"/>
          <w14:textFill>
            <w14:solidFill>
              <w14:schemeClr w14:val="tx1"/>
            </w14:solidFill>
          </w14:textFill>
        </w:rPr>
        <w:t>备注：1、</w:t>
      </w:r>
      <w:r>
        <w:rPr>
          <w:rFonts w:hAnsi="宋体" w:cs="仿宋"/>
          <w:b/>
          <w:bCs/>
          <w:color w:val="000000" w:themeColor="text1"/>
          <w:u w:val="single"/>
          <w14:textFill>
            <w14:solidFill>
              <w14:schemeClr w14:val="tx1"/>
            </w14:solidFill>
          </w14:textFill>
        </w:rPr>
        <w:t>结合</w:t>
      </w:r>
      <w:r>
        <w:rPr>
          <w:rFonts w:hAnsi="宋体" w:cs="仿宋"/>
          <w:color w:val="000000" w:themeColor="text1"/>
          <w:spacing w:val="-10"/>
          <w:u w:val="single"/>
          <w14:textFill>
            <w14:solidFill>
              <w14:schemeClr w14:val="tx1"/>
            </w14:solidFill>
          </w14:textFill>
        </w:rPr>
        <w:t>《</w:t>
      </w:r>
      <w:r>
        <w:rPr>
          <w:rFonts w:hint="default" w:hAnsi="宋体" w:cs="仿宋"/>
          <w:b/>
          <w:bCs/>
          <w:color w:val="000000" w:themeColor="text1"/>
          <w:u w:val="single"/>
          <w14:textFill>
            <w14:solidFill>
              <w14:schemeClr w14:val="tx1"/>
            </w14:solidFill>
          </w14:textFill>
        </w:rPr>
        <w:t>第三章评标办法</w:t>
      </w:r>
      <w:r>
        <w:rPr>
          <w:rFonts w:hAnsi="宋体" w:cs="仿宋"/>
          <w:b/>
          <w:bCs/>
          <w:color w:val="000000" w:themeColor="text1"/>
          <w:u w:val="single"/>
          <w14:textFill>
            <w14:solidFill>
              <w14:schemeClr w14:val="tx1"/>
            </w14:solidFill>
          </w14:textFill>
        </w:rPr>
        <w:t>》</w:t>
      </w:r>
      <w:r>
        <w:rPr>
          <w:rFonts w:hAnsi="宋体" w:cs="仿宋"/>
          <w:b/>
          <w:bCs/>
          <w:color w:val="000000" w:themeColor="text1"/>
          <w:spacing w:val="-10"/>
          <w:u w:val="single"/>
          <w14:textFill>
            <w14:solidFill>
              <w14:schemeClr w14:val="tx1"/>
            </w14:solidFill>
          </w14:textFill>
        </w:rPr>
        <w:t>与</w:t>
      </w:r>
      <w:r>
        <w:rPr>
          <w:rFonts w:hAnsi="宋体" w:cs="仿宋"/>
          <w:b/>
          <w:bCs/>
          <w:color w:val="000000" w:themeColor="text1"/>
          <w:u w:val="single"/>
          <w14:textFill>
            <w14:solidFill>
              <w14:schemeClr w14:val="tx1"/>
            </w14:solidFill>
          </w14:textFill>
        </w:rPr>
        <w:t>《第四章采购内容及需求</w:t>
      </w:r>
      <w:r>
        <w:rPr>
          <w:rFonts w:hAnsi="宋体" w:cs="仿宋"/>
          <w:b/>
          <w:bCs/>
          <w:color w:val="000000" w:themeColor="text1"/>
          <w:spacing w:val="-10"/>
          <w:u w:val="single"/>
          <w14:textFill>
            <w14:solidFill>
              <w14:schemeClr w14:val="tx1"/>
            </w14:solidFill>
          </w14:textFill>
        </w:rPr>
        <w:t>》</w:t>
      </w:r>
      <w:r>
        <w:rPr>
          <w:rFonts w:hAnsi="宋体" w:cs="仿宋"/>
          <w:b/>
          <w:bCs/>
          <w:color w:val="000000" w:themeColor="text1"/>
          <w:spacing w:val="-1"/>
          <w:u w:val="single"/>
          <w14:textFill>
            <w14:solidFill>
              <w14:schemeClr w14:val="tx1"/>
            </w14:solidFill>
          </w14:textFill>
        </w:rPr>
        <w:t>中</w:t>
      </w:r>
      <w:r>
        <w:rPr>
          <w:rFonts w:hAnsi="宋体" w:cs="仿宋"/>
          <w:b/>
          <w:bCs/>
          <w:color w:val="000000" w:themeColor="text1"/>
          <w:u w:val="single"/>
          <w14:textFill>
            <w14:solidFill>
              <w14:schemeClr w14:val="tx1"/>
            </w14:solidFill>
          </w14:textFill>
        </w:rPr>
        <w:t>要求逐条对应；2、投标单位须如实填写上表，并按要求提供证明材料，提供虚假材料处理的按虚假应标一律；3、“偏离情况”栏填写：“正偏离</w:t>
      </w:r>
      <w:r>
        <w:rPr>
          <w:rFonts w:hAnsi="宋体" w:cs="仿宋"/>
          <w:b/>
          <w:bCs/>
          <w:color w:val="000000" w:themeColor="text1"/>
          <w:spacing w:val="-1"/>
          <w:u w:val="single"/>
          <w14:textFill>
            <w14:solidFill>
              <w14:schemeClr w14:val="tx1"/>
            </w14:solidFill>
          </w14:textFill>
        </w:rPr>
        <w:t>”</w:t>
      </w:r>
      <w:r>
        <w:rPr>
          <w:rFonts w:hAnsi="宋体" w:cs="仿宋"/>
          <w:b/>
          <w:bCs/>
          <w:color w:val="000000" w:themeColor="text1"/>
          <w:u w:val="single"/>
          <w14:textFill>
            <w14:solidFill>
              <w14:schemeClr w14:val="tx1"/>
            </w14:solidFill>
          </w14:textFill>
        </w:rPr>
        <w:t>或“负偏离”或“无偏离”。4、投标单位未按要求填写本表的，评标委员会评审时有权按不利于投标人的情况进行评审。</w:t>
      </w:r>
      <w:r>
        <w:rPr>
          <w:rFonts w:hAnsi="宋体"/>
          <w:b/>
          <w:bCs/>
          <w:color w:val="000000" w:themeColor="text1"/>
          <w:u w:val="single"/>
          <w14:textFill>
            <w14:solidFill>
              <w14:schemeClr w14:val="tx1"/>
            </w14:solidFill>
          </w14:textFill>
        </w:rPr>
        <w:t>▲</w:t>
      </w:r>
      <w:r>
        <w:rPr>
          <w:rFonts w:hAnsi="宋体" w:cs="仿宋"/>
          <w:b/>
          <w:bCs/>
          <w:color w:val="000000" w:themeColor="text1"/>
          <w:u w:val="single"/>
          <w14:textFill>
            <w14:solidFill>
              <w14:schemeClr w14:val="tx1"/>
            </w14:solidFill>
          </w14:textFill>
        </w:rPr>
        <w:t>5、</w:t>
      </w:r>
      <w:r>
        <w:rPr>
          <w:rFonts w:hAnsi="宋体"/>
          <w:b/>
          <w:bCs/>
          <w:color w:val="000000" w:themeColor="text1"/>
          <w:u w:val="single"/>
          <w14:textFill>
            <w14:solidFill>
              <w14:schemeClr w14:val="tx1"/>
            </w14:solidFill>
          </w14:textFill>
        </w:rPr>
        <w:t>采购人拟采购的产品属于政府强制采购的节能产品品目清单范围的，投标人在商务技术偏离表后提供国家确定的认证机构出具的、处于有效期之内的节能产品认证证书的，未提供的投标无效</w:t>
      </w:r>
      <w:r>
        <w:rPr>
          <w:rFonts w:hAnsi="宋体"/>
          <w:b/>
          <w:bCs/>
          <w:color w:val="000000" w:themeColor="text1"/>
          <w14:textFill>
            <w14:solidFill>
              <w14:schemeClr w14:val="tx1"/>
            </w14:solidFill>
          </w14:textFill>
        </w:rPr>
        <w:t>。</w:t>
      </w:r>
    </w:p>
    <w:p w14:paraId="50C5F300">
      <w:pPr>
        <w:snapToGrid w:val="0"/>
        <w:spacing w:line="300" w:lineRule="auto"/>
        <w:rPr>
          <w:rFonts w:ascii="宋体" w:hAnsi="宋体" w:cs="Arial"/>
          <w:color w:val="000000" w:themeColor="text1"/>
          <w14:textFill>
            <w14:solidFill>
              <w14:schemeClr w14:val="tx1"/>
            </w14:solidFill>
          </w14:textFill>
        </w:rPr>
      </w:pPr>
    </w:p>
    <w:p w14:paraId="55083359">
      <w:pPr>
        <w:snapToGrid w:val="0"/>
        <w:spacing w:line="360" w:lineRule="auto"/>
        <w:ind w:firstLine="211" w:firstLineChars="100"/>
        <w:rPr>
          <w:rFonts w:ascii="宋体" w:hAnsi="宋体"/>
          <w:b/>
          <w:bCs/>
          <w:color w:val="000000" w:themeColor="text1"/>
          <w14:textFill>
            <w14:solidFill>
              <w14:schemeClr w14:val="tx1"/>
            </w14:solidFill>
          </w14:textFill>
        </w:rPr>
      </w:pPr>
    </w:p>
    <w:p w14:paraId="36A6C0D6">
      <w:pPr>
        <w:autoSpaceDE w:val="0"/>
        <w:autoSpaceDN w:val="0"/>
        <w:snapToGrid w:val="0"/>
        <w:spacing w:line="360" w:lineRule="auto"/>
        <w:ind w:firstLine="5160" w:firstLineChars="2150"/>
        <w:rPr>
          <w:rFonts w:ascii="宋体" w:hAnsi="宋体"/>
          <w:color w:val="000000" w:themeColor="text1"/>
          <w:kern w:val="0"/>
          <w:sz w:val="24"/>
          <w:lang w:val="zh-CN"/>
          <w14:textFill>
            <w14:solidFill>
              <w14:schemeClr w14:val="tx1"/>
            </w14:solidFill>
          </w14:textFill>
        </w:rPr>
      </w:pPr>
    </w:p>
    <w:p w14:paraId="3640B3F9">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lang w:val="zh-CN"/>
          <w14:textFill>
            <w14:solidFill>
              <w14:schemeClr w14:val="tx1"/>
            </w14:solidFill>
          </w14:textFill>
        </w:rPr>
        <w:t>电子签名/公章</w:t>
      </w:r>
      <w:r>
        <w:rPr>
          <w:rFonts w:ascii="宋体" w:hAnsi="宋体" w:cs="宋体"/>
          <w:color w:val="000000" w:themeColor="text1"/>
          <w:kern w:val="0"/>
          <w:sz w:val="24"/>
          <w14:textFill>
            <w14:solidFill>
              <w14:schemeClr w14:val="tx1"/>
            </w14:solidFill>
          </w14:textFill>
        </w:rPr>
        <w:t>）：</w:t>
      </w:r>
    </w:p>
    <w:p w14:paraId="6B453650">
      <w:pPr>
        <w:widowControl/>
        <w:adjustRightInd w:val="0"/>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default" w:ascii="宋体" w:hAnsi="宋体"/>
          <w:color w:val="000000" w:themeColor="text1"/>
          <w:kern w:val="0"/>
          <w:sz w:val="24"/>
          <w14:textFill>
            <w14:solidFill>
              <w14:schemeClr w14:val="tx1"/>
            </w14:solidFill>
          </w14:textFill>
        </w:rPr>
        <w:t>法定代表人或其授权代表（签字或盖章）：</w:t>
      </w:r>
    </w:p>
    <w:p w14:paraId="5941999D">
      <w:pPr>
        <w:pStyle w:val="7"/>
        <w:adjustRightInd w:val="0"/>
        <w:snapToGrid w:val="0"/>
        <w:spacing w:beforeLines="0" w:afterLines="0" w:line="360" w:lineRule="auto"/>
        <w:ind w:firstLine="480" w:firstLineChars="200"/>
        <w:outlineLvl w:val="0"/>
        <w:rPr>
          <w:rFonts w:hAnsi="宋体"/>
          <w:b/>
          <w:color w:val="000000" w:themeColor="text1"/>
          <w:sz w:val="32"/>
          <w:szCs w:val="32"/>
          <w14:textFill>
            <w14:solidFill>
              <w14:schemeClr w14:val="tx1"/>
            </w14:solidFill>
          </w14:textFill>
        </w:rPr>
      </w:pPr>
      <w:bookmarkStart w:id="154" w:name="_Toc163423961"/>
      <w:bookmarkStart w:id="155" w:name="_Toc31392"/>
      <w:r>
        <w:rPr>
          <w:rFonts w:hint="default" w:hAnsi="宋体"/>
          <w:color w:val="000000" w:themeColor="text1"/>
          <w:kern w:val="0"/>
          <w14:textFill>
            <w14:solidFill>
              <w14:schemeClr w14:val="tx1"/>
            </w14:solidFill>
          </w14:textFill>
        </w:rPr>
        <w:t>日期：     年  月  日</w:t>
      </w:r>
      <w:bookmarkEnd w:id="154"/>
      <w:bookmarkEnd w:id="155"/>
    </w:p>
    <w:p w14:paraId="44AF144C">
      <w:pPr>
        <w:snapToGrid w:val="0"/>
        <w:spacing w:line="360" w:lineRule="auto"/>
        <w:ind w:firstLine="211" w:firstLineChars="100"/>
        <w:rPr>
          <w:rFonts w:ascii="宋体" w:hAnsi="宋体"/>
          <w:b/>
          <w:bCs/>
          <w:color w:val="000000" w:themeColor="text1"/>
          <w14:textFill>
            <w14:solidFill>
              <w14:schemeClr w14:val="tx1"/>
            </w14:solidFill>
          </w14:textFill>
        </w:rPr>
      </w:pPr>
    </w:p>
    <w:p w14:paraId="7D0B2300">
      <w:pPr>
        <w:pStyle w:val="7"/>
        <w:snapToGrid w:val="0"/>
        <w:spacing w:before="120" w:after="120" w:line="360" w:lineRule="auto"/>
        <w:ind w:firstLine="643" w:firstLineChars="200"/>
        <w:jc w:val="center"/>
        <w:outlineLvl w:val="0"/>
        <w:rPr>
          <w:rFonts w:hAnsi="宋体"/>
          <w:b/>
          <w:color w:val="000000" w:themeColor="text1"/>
          <w:sz w:val="32"/>
          <w:szCs w:val="32"/>
          <w:lang w:val="zh-CN"/>
          <w14:textFill>
            <w14:solidFill>
              <w14:schemeClr w14:val="tx1"/>
            </w14:solidFill>
          </w14:textFill>
        </w:rPr>
        <w:sectPr>
          <w:pgSz w:w="11906" w:h="16838"/>
          <w:pgMar w:top="1134" w:right="1247" w:bottom="1247" w:left="1304" w:header="794" w:footer="794" w:gutter="0"/>
          <w:cols w:space="720" w:num="1"/>
          <w:docGrid w:linePitch="312" w:charSpace="0"/>
        </w:sectPr>
      </w:pPr>
      <w:bookmarkStart w:id="156" w:name="_Toc19684"/>
      <w:bookmarkStart w:id="157" w:name="_Toc28622"/>
      <w:bookmarkStart w:id="158" w:name="_Toc16955"/>
      <w:bookmarkStart w:id="159" w:name="_Toc15353"/>
    </w:p>
    <w:p w14:paraId="2485E95C">
      <w:pPr>
        <w:pStyle w:val="7"/>
        <w:snapToGrid w:val="0"/>
        <w:spacing w:before="120" w:after="120" w:line="360" w:lineRule="auto"/>
        <w:ind w:firstLine="643" w:firstLineChars="200"/>
        <w:jc w:val="center"/>
        <w:outlineLvl w:val="0"/>
        <w:rPr>
          <w:rFonts w:hAnsi="宋体"/>
          <w:color w:val="000000" w:themeColor="text1"/>
          <w14:textFill>
            <w14:solidFill>
              <w14:schemeClr w14:val="tx1"/>
            </w14:solidFill>
          </w14:textFill>
        </w:rPr>
      </w:pPr>
      <w:bookmarkStart w:id="160" w:name="_Toc6768"/>
      <w:bookmarkStart w:id="161" w:name="_Toc163423962"/>
      <w:r>
        <w:rPr>
          <w:rFonts w:hAnsi="宋体"/>
          <w:b/>
          <w:color w:val="000000" w:themeColor="text1"/>
          <w:sz w:val="32"/>
          <w:szCs w:val="32"/>
          <w14:textFill>
            <w14:solidFill>
              <w14:schemeClr w14:val="tx1"/>
            </w14:solidFill>
          </w14:textFill>
        </w:rPr>
        <w:t>六</w:t>
      </w:r>
      <w:r>
        <w:rPr>
          <w:rFonts w:hint="default" w:hAnsi="宋体"/>
          <w:b/>
          <w:color w:val="000000" w:themeColor="text1"/>
          <w:sz w:val="32"/>
          <w:szCs w:val="32"/>
          <w14:textFill>
            <w14:solidFill>
              <w14:schemeClr w14:val="tx1"/>
            </w14:solidFill>
          </w14:textFill>
        </w:rPr>
        <w:t>、</w:t>
      </w:r>
      <w:bookmarkEnd w:id="156"/>
      <w:bookmarkEnd w:id="157"/>
      <w:bookmarkEnd w:id="158"/>
      <w:r>
        <w:rPr>
          <w:rFonts w:hint="default" w:hAnsi="宋体"/>
          <w:b/>
          <w:color w:val="000000" w:themeColor="text1"/>
          <w:sz w:val="32"/>
          <w:szCs w:val="32"/>
          <w14:textFill>
            <w14:solidFill>
              <w14:schemeClr w14:val="tx1"/>
            </w14:solidFill>
          </w14:textFill>
        </w:rPr>
        <w:t>设备的详细配置及零部件清单</w:t>
      </w:r>
      <w:r>
        <w:rPr>
          <w:rFonts w:hint="default" w:hAnsi="宋体"/>
          <w:b/>
          <w:color w:val="000000" w:themeColor="text1"/>
          <w:sz w:val="32"/>
          <w:szCs w:val="32"/>
          <w:lang w:val="zh-CN"/>
          <w14:textFill>
            <w14:solidFill>
              <w14:schemeClr w14:val="tx1"/>
            </w14:solidFill>
          </w14:textFill>
        </w:rPr>
        <w:t>产品配置清单</w:t>
      </w:r>
      <w:bookmarkEnd w:id="160"/>
      <w:bookmarkEnd w:id="161"/>
    </w:p>
    <w:p w14:paraId="40563B4C">
      <w:pPr>
        <w:tabs>
          <w:tab w:val="left" w:pos="1418"/>
        </w:tabs>
        <w:snapToGrid w:val="0"/>
        <w:spacing w:before="50" w:after="50" w:line="360" w:lineRule="auto"/>
        <w:rPr>
          <w:rFonts w:ascii="宋体" w:hAnsi="宋体"/>
          <w:color w:val="000000" w:themeColor="text1"/>
          <w:sz w:val="24"/>
          <w:szCs w:val="28"/>
          <w14:textFill>
            <w14:solidFill>
              <w14:schemeClr w14:val="tx1"/>
            </w14:solidFill>
          </w14:textFill>
        </w:rPr>
      </w:pPr>
      <w:r>
        <w:rPr>
          <w:rFonts w:hint="default" w:ascii="宋体" w:hAnsi="宋体"/>
          <w:color w:val="000000" w:themeColor="text1"/>
          <w:sz w:val="24"/>
          <w14:textFill>
            <w14:solidFill>
              <w14:schemeClr w14:val="tx1"/>
            </w14:solidFill>
          </w14:textFill>
        </w:rPr>
        <w:t>项目名称：                           项目编号：</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
        <w:gridCol w:w="1793"/>
        <w:gridCol w:w="895"/>
        <w:gridCol w:w="1366"/>
        <w:gridCol w:w="1513"/>
        <w:gridCol w:w="2375"/>
        <w:gridCol w:w="1152"/>
      </w:tblGrid>
      <w:tr w14:paraId="7D68D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472DBA63">
            <w:pPr>
              <w:snapToGrid w:val="0"/>
              <w:jc w:val="center"/>
              <w:rPr>
                <w:rFonts w:ascii="宋体" w:hAnsi="宋体"/>
                <w:color w:val="000000" w:themeColor="text1"/>
                <w:sz w:val="24"/>
                <w14:textFill>
                  <w14:solidFill>
                    <w14:schemeClr w14:val="tx1"/>
                  </w14:solidFill>
                </w14:textFill>
              </w:rPr>
            </w:pPr>
            <w:r>
              <w:rPr>
                <w:rFonts w:hint="default" w:ascii="宋体" w:hAnsi="宋体"/>
                <w:color w:val="000000" w:themeColor="text1"/>
                <w:sz w:val="24"/>
                <w:szCs w:val="22"/>
                <w14:textFill>
                  <w14:solidFill>
                    <w14:schemeClr w14:val="tx1"/>
                  </w14:solidFill>
                </w14:textFill>
              </w:rPr>
              <w:t>序号</w:t>
            </w:r>
          </w:p>
        </w:tc>
        <w:tc>
          <w:tcPr>
            <w:tcW w:w="1793" w:type="dxa"/>
            <w:tcBorders>
              <w:top w:val="single" w:color="auto" w:sz="4" w:space="0"/>
              <w:left w:val="single" w:color="auto" w:sz="4" w:space="0"/>
              <w:bottom w:val="single" w:color="auto" w:sz="4" w:space="0"/>
              <w:right w:val="single" w:color="auto" w:sz="4" w:space="0"/>
            </w:tcBorders>
            <w:vAlign w:val="center"/>
          </w:tcPr>
          <w:p w14:paraId="40543165">
            <w:pPr>
              <w:snapToGrid w:val="0"/>
              <w:jc w:val="center"/>
              <w:rPr>
                <w:rFonts w:ascii="宋体" w:hAnsi="宋体"/>
                <w:color w:val="000000" w:themeColor="text1"/>
                <w:sz w:val="24"/>
                <w14:textFill>
                  <w14:solidFill>
                    <w14:schemeClr w14:val="tx1"/>
                  </w14:solidFill>
                </w14:textFill>
              </w:rPr>
            </w:pPr>
            <w:r>
              <w:rPr>
                <w:rFonts w:hint="default" w:ascii="宋体" w:hAnsi="宋体"/>
                <w:color w:val="000000" w:themeColor="text1"/>
                <w:sz w:val="24"/>
                <w:szCs w:val="22"/>
                <w14:textFill>
                  <w14:solidFill>
                    <w14:schemeClr w14:val="tx1"/>
                  </w14:solidFill>
                </w14:textFill>
              </w:rPr>
              <w:t>产品名称</w:t>
            </w:r>
          </w:p>
        </w:tc>
        <w:tc>
          <w:tcPr>
            <w:tcW w:w="895" w:type="dxa"/>
            <w:tcBorders>
              <w:top w:val="single" w:color="auto" w:sz="4" w:space="0"/>
              <w:left w:val="single" w:color="auto" w:sz="4" w:space="0"/>
              <w:bottom w:val="single" w:color="auto" w:sz="4" w:space="0"/>
              <w:right w:val="single" w:color="auto" w:sz="4" w:space="0"/>
            </w:tcBorders>
            <w:vAlign w:val="center"/>
          </w:tcPr>
          <w:p w14:paraId="78F7C9D4">
            <w:pPr>
              <w:snapToGrid w:val="0"/>
              <w:jc w:val="center"/>
              <w:rPr>
                <w:rFonts w:ascii="宋体" w:hAnsi="宋体"/>
                <w:color w:val="000000" w:themeColor="text1"/>
                <w:sz w:val="24"/>
                <w14:textFill>
                  <w14:solidFill>
                    <w14:schemeClr w14:val="tx1"/>
                  </w14:solidFill>
                </w14:textFill>
              </w:rPr>
            </w:pPr>
            <w:r>
              <w:rPr>
                <w:rFonts w:hint="default" w:ascii="宋体" w:hAnsi="宋体"/>
                <w:color w:val="000000" w:themeColor="text1"/>
                <w:sz w:val="24"/>
                <w:szCs w:val="22"/>
                <w14:textFill>
                  <w14:solidFill>
                    <w14:schemeClr w14:val="tx1"/>
                  </w14:solidFill>
                </w14:textFill>
              </w:rPr>
              <w:t>品牌</w:t>
            </w:r>
          </w:p>
        </w:tc>
        <w:tc>
          <w:tcPr>
            <w:tcW w:w="1366" w:type="dxa"/>
            <w:tcBorders>
              <w:top w:val="single" w:color="auto" w:sz="4" w:space="0"/>
              <w:left w:val="single" w:color="auto" w:sz="4" w:space="0"/>
              <w:bottom w:val="single" w:color="auto" w:sz="4" w:space="0"/>
              <w:right w:val="single" w:color="auto" w:sz="4" w:space="0"/>
            </w:tcBorders>
            <w:vAlign w:val="center"/>
          </w:tcPr>
          <w:p w14:paraId="5506B78F">
            <w:pPr>
              <w:snapToGrid w:val="0"/>
              <w:jc w:val="center"/>
              <w:rPr>
                <w:rFonts w:ascii="宋体" w:hAnsi="宋体"/>
                <w:color w:val="000000" w:themeColor="text1"/>
                <w:sz w:val="24"/>
                <w14:textFill>
                  <w14:solidFill>
                    <w14:schemeClr w14:val="tx1"/>
                  </w14:solidFill>
                </w14:textFill>
              </w:rPr>
            </w:pPr>
            <w:r>
              <w:rPr>
                <w:rFonts w:hint="default" w:ascii="宋体" w:hAnsi="宋体"/>
                <w:color w:val="000000" w:themeColor="text1"/>
                <w:sz w:val="24"/>
                <w:szCs w:val="22"/>
                <w14:textFill>
                  <w14:solidFill>
                    <w14:schemeClr w14:val="tx1"/>
                  </w14:solidFill>
                </w14:textFill>
              </w:rPr>
              <w:t>规格型号</w:t>
            </w:r>
          </w:p>
        </w:tc>
        <w:tc>
          <w:tcPr>
            <w:tcW w:w="1513" w:type="dxa"/>
            <w:tcBorders>
              <w:top w:val="single" w:color="auto" w:sz="4" w:space="0"/>
              <w:left w:val="single" w:color="auto" w:sz="4" w:space="0"/>
              <w:bottom w:val="single" w:color="auto" w:sz="4" w:space="0"/>
              <w:right w:val="single" w:color="auto" w:sz="4" w:space="0"/>
            </w:tcBorders>
            <w:vAlign w:val="center"/>
          </w:tcPr>
          <w:p w14:paraId="7DBCD85D">
            <w:pPr>
              <w:snapToGrid w:val="0"/>
              <w:jc w:val="center"/>
              <w:rPr>
                <w:rFonts w:ascii="宋体" w:hAnsi="宋体"/>
                <w:color w:val="000000" w:themeColor="text1"/>
                <w:sz w:val="24"/>
                <w14:textFill>
                  <w14:solidFill>
                    <w14:schemeClr w14:val="tx1"/>
                  </w14:solidFill>
                </w14:textFill>
              </w:rPr>
            </w:pPr>
            <w:r>
              <w:rPr>
                <w:rFonts w:hint="default" w:ascii="宋体" w:hAnsi="宋体"/>
                <w:color w:val="000000" w:themeColor="text1"/>
                <w:sz w:val="24"/>
                <w:szCs w:val="22"/>
                <w14:textFill>
                  <w14:solidFill>
                    <w14:schemeClr w14:val="tx1"/>
                  </w14:solidFill>
                </w14:textFill>
              </w:rPr>
              <w:t>单位及数量</w:t>
            </w:r>
          </w:p>
        </w:tc>
        <w:tc>
          <w:tcPr>
            <w:tcW w:w="2375" w:type="dxa"/>
            <w:tcBorders>
              <w:top w:val="single" w:color="auto" w:sz="4" w:space="0"/>
              <w:left w:val="single" w:color="auto" w:sz="4" w:space="0"/>
              <w:bottom w:val="single" w:color="auto" w:sz="4" w:space="0"/>
              <w:right w:val="single" w:color="auto" w:sz="4" w:space="0"/>
            </w:tcBorders>
            <w:vAlign w:val="center"/>
          </w:tcPr>
          <w:p w14:paraId="50C56BCF">
            <w:pPr>
              <w:snapToGrid w:val="0"/>
              <w:jc w:val="center"/>
              <w:rPr>
                <w:rFonts w:ascii="宋体" w:hAnsi="宋体"/>
                <w:color w:val="000000" w:themeColor="text1"/>
                <w:sz w:val="24"/>
                <w14:textFill>
                  <w14:solidFill>
                    <w14:schemeClr w14:val="tx1"/>
                  </w14:solidFill>
                </w14:textFill>
              </w:rPr>
            </w:pPr>
            <w:r>
              <w:rPr>
                <w:rFonts w:hint="default" w:ascii="宋体" w:hAnsi="宋体"/>
                <w:color w:val="000000" w:themeColor="text1"/>
                <w:sz w:val="24"/>
                <w:szCs w:val="22"/>
                <w14:textFill>
                  <w14:solidFill>
                    <w14:schemeClr w14:val="tx1"/>
                  </w14:solidFill>
                </w14:textFill>
              </w:rPr>
              <w:t>性能及指标</w:t>
            </w:r>
          </w:p>
        </w:tc>
        <w:tc>
          <w:tcPr>
            <w:tcW w:w="1152" w:type="dxa"/>
            <w:tcBorders>
              <w:top w:val="single" w:color="auto" w:sz="4" w:space="0"/>
              <w:left w:val="single" w:color="auto" w:sz="4" w:space="0"/>
              <w:bottom w:val="single" w:color="auto" w:sz="4" w:space="0"/>
              <w:right w:val="single" w:color="auto" w:sz="4" w:space="0"/>
            </w:tcBorders>
            <w:vAlign w:val="center"/>
          </w:tcPr>
          <w:p w14:paraId="40C5C023">
            <w:pPr>
              <w:snapToGrid w:val="0"/>
              <w:jc w:val="center"/>
              <w:rPr>
                <w:rFonts w:ascii="宋体" w:hAnsi="宋体"/>
                <w:color w:val="000000" w:themeColor="text1"/>
                <w:sz w:val="24"/>
                <w14:textFill>
                  <w14:solidFill>
                    <w14:schemeClr w14:val="tx1"/>
                  </w14:solidFill>
                </w14:textFill>
              </w:rPr>
            </w:pPr>
            <w:r>
              <w:rPr>
                <w:rFonts w:hint="default" w:ascii="宋体" w:hAnsi="宋体"/>
                <w:color w:val="000000" w:themeColor="text1"/>
                <w:sz w:val="24"/>
                <w:szCs w:val="22"/>
                <w14:textFill>
                  <w14:solidFill>
                    <w14:schemeClr w14:val="tx1"/>
                  </w14:solidFill>
                </w14:textFill>
              </w:rPr>
              <w:t>产地</w:t>
            </w:r>
          </w:p>
        </w:tc>
      </w:tr>
      <w:tr w14:paraId="29C91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398DB9AA">
            <w:pPr>
              <w:snapToGrid w:val="0"/>
              <w:jc w:val="center"/>
              <w:rPr>
                <w:rFonts w:ascii="宋体" w:hAnsi="宋体"/>
                <w:color w:val="000000" w:themeColor="text1"/>
                <w:sz w:val="24"/>
                <w14:textFill>
                  <w14:solidFill>
                    <w14:schemeClr w14:val="tx1"/>
                  </w14:solidFill>
                </w14:textFill>
              </w:rPr>
            </w:pPr>
          </w:p>
        </w:tc>
        <w:tc>
          <w:tcPr>
            <w:tcW w:w="1793" w:type="dxa"/>
            <w:tcBorders>
              <w:top w:val="single" w:color="auto" w:sz="4" w:space="0"/>
              <w:left w:val="single" w:color="auto" w:sz="4" w:space="0"/>
              <w:bottom w:val="single" w:color="auto" w:sz="4" w:space="0"/>
              <w:right w:val="single" w:color="auto" w:sz="4" w:space="0"/>
            </w:tcBorders>
            <w:vAlign w:val="center"/>
          </w:tcPr>
          <w:p w14:paraId="0D18878D">
            <w:pPr>
              <w:snapToGrid w:val="0"/>
              <w:jc w:val="center"/>
              <w:rPr>
                <w:rFonts w:ascii="宋体" w:hAnsi="宋体"/>
                <w:color w:val="000000" w:themeColor="text1"/>
                <w:sz w:val="24"/>
                <w14:textFill>
                  <w14:solidFill>
                    <w14:schemeClr w14:val="tx1"/>
                  </w14:solidFill>
                </w14:textFill>
              </w:rPr>
            </w:pPr>
          </w:p>
        </w:tc>
        <w:tc>
          <w:tcPr>
            <w:tcW w:w="895" w:type="dxa"/>
            <w:tcBorders>
              <w:top w:val="single" w:color="auto" w:sz="4" w:space="0"/>
              <w:left w:val="single" w:color="auto" w:sz="4" w:space="0"/>
              <w:bottom w:val="single" w:color="auto" w:sz="4" w:space="0"/>
              <w:right w:val="single" w:color="auto" w:sz="4" w:space="0"/>
            </w:tcBorders>
            <w:vAlign w:val="center"/>
          </w:tcPr>
          <w:p w14:paraId="0114E912">
            <w:pPr>
              <w:snapToGrid w:val="0"/>
              <w:jc w:val="center"/>
              <w:rPr>
                <w:rFonts w:ascii="宋体" w:hAnsi="宋体"/>
                <w:color w:val="000000" w:themeColor="text1"/>
                <w:sz w:val="24"/>
                <w14:textFill>
                  <w14:solidFill>
                    <w14:schemeClr w14:val="tx1"/>
                  </w14:solidFill>
                </w14:textFill>
              </w:rPr>
            </w:pPr>
          </w:p>
        </w:tc>
        <w:tc>
          <w:tcPr>
            <w:tcW w:w="1366" w:type="dxa"/>
            <w:tcBorders>
              <w:top w:val="single" w:color="auto" w:sz="4" w:space="0"/>
              <w:left w:val="single" w:color="auto" w:sz="4" w:space="0"/>
              <w:bottom w:val="single" w:color="auto" w:sz="4" w:space="0"/>
              <w:right w:val="single" w:color="auto" w:sz="4" w:space="0"/>
            </w:tcBorders>
            <w:vAlign w:val="center"/>
          </w:tcPr>
          <w:p w14:paraId="1A3DF789">
            <w:pPr>
              <w:snapToGrid w:val="0"/>
              <w:jc w:val="center"/>
              <w:rPr>
                <w:rFonts w:ascii="宋体" w:hAnsi="宋体"/>
                <w:color w:val="000000" w:themeColor="text1"/>
                <w:sz w:val="24"/>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vAlign w:val="center"/>
          </w:tcPr>
          <w:p w14:paraId="564E0BC0">
            <w:pPr>
              <w:snapToGrid w:val="0"/>
              <w:jc w:val="center"/>
              <w:rPr>
                <w:rFonts w:ascii="宋体" w:hAnsi="宋体"/>
                <w:color w:val="000000" w:themeColor="text1"/>
                <w:sz w:val="24"/>
                <w14:textFill>
                  <w14:solidFill>
                    <w14:schemeClr w14:val="tx1"/>
                  </w14:solidFill>
                </w14:textFill>
              </w:rPr>
            </w:pPr>
          </w:p>
        </w:tc>
        <w:tc>
          <w:tcPr>
            <w:tcW w:w="2375" w:type="dxa"/>
            <w:tcBorders>
              <w:top w:val="single" w:color="auto" w:sz="4" w:space="0"/>
              <w:left w:val="single" w:color="auto" w:sz="4" w:space="0"/>
              <w:bottom w:val="single" w:color="auto" w:sz="4" w:space="0"/>
              <w:right w:val="single" w:color="auto" w:sz="4" w:space="0"/>
            </w:tcBorders>
            <w:vAlign w:val="center"/>
          </w:tcPr>
          <w:p w14:paraId="0B25A6F2">
            <w:pPr>
              <w:snapToGrid w:val="0"/>
              <w:jc w:val="center"/>
              <w:rPr>
                <w:rFonts w:ascii="宋体" w:hAnsi="宋体"/>
                <w:color w:val="000000" w:themeColor="text1"/>
                <w:sz w:val="24"/>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3E825A25">
            <w:pPr>
              <w:snapToGrid w:val="0"/>
              <w:jc w:val="center"/>
              <w:rPr>
                <w:rFonts w:ascii="宋体" w:hAnsi="宋体"/>
                <w:color w:val="000000" w:themeColor="text1"/>
                <w:sz w:val="24"/>
                <w14:textFill>
                  <w14:solidFill>
                    <w14:schemeClr w14:val="tx1"/>
                  </w14:solidFill>
                </w14:textFill>
              </w:rPr>
            </w:pPr>
          </w:p>
        </w:tc>
      </w:tr>
      <w:tr w14:paraId="275A2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2324701B">
            <w:pPr>
              <w:snapToGrid w:val="0"/>
              <w:jc w:val="center"/>
              <w:rPr>
                <w:rFonts w:ascii="宋体" w:hAnsi="宋体"/>
                <w:color w:val="000000" w:themeColor="text1"/>
                <w:sz w:val="24"/>
                <w14:textFill>
                  <w14:solidFill>
                    <w14:schemeClr w14:val="tx1"/>
                  </w14:solidFill>
                </w14:textFill>
              </w:rPr>
            </w:pPr>
          </w:p>
        </w:tc>
        <w:tc>
          <w:tcPr>
            <w:tcW w:w="1793" w:type="dxa"/>
            <w:tcBorders>
              <w:top w:val="single" w:color="auto" w:sz="4" w:space="0"/>
              <w:left w:val="single" w:color="auto" w:sz="4" w:space="0"/>
              <w:bottom w:val="single" w:color="auto" w:sz="4" w:space="0"/>
              <w:right w:val="single" w:color="auto" w:sz="4" w:space="0"/>
            </w:tcBorders>
            <w:vAlign w:val="center"/>
          </w:tcPr>
          <w:p w14:paraId="47ED7EB8">
            <w:pPr>
              <w:snapToGrid w:val="0"/>
              <w:jc w:val="center"/>
              <w:rPr>
                <w:rFonts w:ascii="宋体" w:hAnsi="宋体"/>
                <w:color w:val="000000" w:themeColor="text1"/>
                <w:sz w:val="24"/>
                <w14:textFill>
                  <w14:solidFill>
                    <w14:schemeClr w14:val="tx1"/>
                  </w14:solidFill>
                </w14:textFill>
              </w:rPr>
            </w:pPr>
          </w:p>
        </w:tc>
        <w:tc>
          <w:tcPr>
            <w:tcW w:w="895" w:type="dxa"/>
            <w:tcBorders>
              <w:top w:val="single" w:color="auto" w:sz="4" w:space="0"/>
              <w:left w:val="single" w:color="auto" w:sz="4" w:space="0"/>
              <w:bottom w:val="single" w:color="auto" w:sz="4" w:space="0"/>
              <w:right w:val="single" w:color="auto" w:sz="4" w:space="0"/>
            </w:tcBorders>
            <w:vAlign w:val="center"/>
          </w:tcPr>
          <w:p w14:paraId="7D233A8C">
            <w:pPr>
              <w:snapToGrid w:val="0"/>
              <w:jc w:val="center"/>
              <w:rPr>
                <w:rFonts w:ascii="宋体" w:hAnsi="宋体"/>
                <w:color w:val="000000" w:themeColor="text1"/>
                <w:sz w:val="24"/>
                <w14:textFill>
                  <w14:solidFill>
                    <w14:schemeClr w14:val="tx1"/>
                  </w14:solidFill>
                </w14:textFill>
              </w:rPr>
            </w:pPr>
          </w:p>
        </w:tc>
        <w:tc>
          <w:tcPr>
            <w:tcW w:w="1366" w:type="dxa"/>
            <w:tcBorders>
              <w:top w:val="single" w:color="auto" w:sz="4" w:space="0"/>
              <w:left w:val="single" w:color="auto" w:sz="4" w:space="0"/>
              <w:bottom w:val="single" w:color="auto" w:sz="4" w:space="0"/>
              <w:right w:val="single" w:color="auto" w:sz="4" w:space="0"/>
            </w:tcBorders>
            <w:vAlign w:val="center"/>
          </w:tcPr>
          <w:p w14:paraId="4B8A07AB">
            <w:pPr>
              <w:snapToGrid w:val="0"/>
              <w:jc w:val="center"/>
              <w:rPr>
                <w:rFonts w:ascii="宋体" w:hAnsi="宋体"/>
                <w:color w:val="000000" w:themeColor="text1"/>
                <w:sz w:val="24"/>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vAlign w:val="center"/>
          </w:tcPr>
          <w:p w14:paraId="0954F9E0">
            <w:pPr>
              <w:snapToGrid w:val="0"/>
              <w:jc w:val="center"/>
              <w:rPr>
                <w:rFonts w:ascii="宋体" w:hAnsi="宋体"/>
                <w:color w:val="000000" w:themeColor="text1"/>
                <w:sz w:val="24"/>
                <w14:textFill>
                  <w14:solidFill>
                    <w14:schemeClr w14:val="tx1"/>
                  </w14:solidFill>
                </w14:textFill>
              </w:rPr>
            </w:pPr>
          </w:p>
        </w:tc>
        <w:tc>
          <w:tcPr>
            <w:tcW w:w="2375" w:type="dxa"/>
            <w:tcBorders>
              <w:top w:val="single" w:color="auto" w:sz="4" w:space="0"/>
              <w:left w:val="single" w:color="auto" w:sz="4" w:space="0"/>
              <w:bottom w:val="single" w:color="auto" w:sz="4" w:space="0"/>
              <w:right w:val="single" w:color="auto" w:sz="4" w:space="0"/>
            </w:tcBorders>
            <w:vAlign w:val="center"/>
          </w:tcPr>
          <w:p w14:paraId="1C02B62F">
            <w:pPr>
              <w:snapToGrid w:val="0"/>
              <w:jc w:val="center"/>
              <w:rPr>
                <w:rFonts w:ascii="宋体" w:hAnsi="宋体"/>
                <w:color w:val="000000" w:themeColor="text1"/>
                <w:sz w:val="24"/>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2F13D835">
            <w:pPr>
              <w:snapToGrid w:val="0"/>
              <w:jc w:val="center"/>
              <w:rPr>
                <w:rFonts w:ascii="宋体" w:hAnsi="宋体"/>
                <w:color w:val="000000" w:themeColor="text1"/>
                <w:sz w:val="24"/>
                <w14:textFill>
                  <w14:solidFill>
                    <w14:schemeClr w14:val="tx1"/>
                  </w14:solidFill>
                </w14:textFill>
              </w:rPr>
            </w:pPr>
          </w:p>
        </w:tc>
      </w:tr>
      <w:tr w14:paraId="256B2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487FD2EC">
            <w:pPr>
              <w:snapToGrid w:val="0"/>
              <w:jc w:val="center"/>
              <w:rPr>
                <w:rFonts w:ascii="宋体" w:hAnsi="宋体"/>
                <w:color w:val="000000" w:themeColor="text1"/>
                <w:sz w:val="24"/>
                <w14:textFill>
                  <w14:solidFill>
                    <w14:schemeClr w14:val="tx1"/>
                  </w14:solidFill>
                </w14:textFill>
              </w:rPr>
            </w:pPr>
          </w:p>
        </w:tc>
        <w:tc>
          <w:tcPr>
            <w:tcW w:w="1793" w:type="dxa"/>
            <w:tcBorders>
              <w:top w:val="single" w:color="auto" w:sz="4" w:space="0"/>
              <w:left w:val="single" w:color="auto" w:sz="4" w:space="0"/>
              <w:bottom w:val="single" w:color="auto" w:sz="4" w:space="0"/>
              <w:right w:val="single" w:color="auto" w:sz="4" w:space="0"/>
            </w:tcBorders>
            <w:vAlign w:val="center"/>
          </w:tcPr>
          <w:p w14:paraId="6ACB8697">
            <w:pPr>
              <w:snapToGrid w:val="0"/>
              <w:jc w:val="center"/>
              <w:rPr>
                <w:rFonts w:ascii="宋体" w:hAnsi="宋体"/>
                <w:color w:val="000000" w:themeColor="text1"/>
                <w:sz w:val="24"/>
                <w14:textFill>
                  <w14:solidFill>
                    <w14:schemeClr w14:val="tx1"/>
                  </w14:solidFill>
                </w14:textFill>
              </w:rPr>
            </w:pPr>
          </w:p>
        </w:tc>
        <w:tc>
          <w:tcPr>
            <w:tcW w:w="895" w:type="dxa"/>
            <w:tcBorders>
              <w:top w:val="single" w:color="auto" w:sz="4" w:space="0"/>
              <w:left w:val="single" w:color="auto" w:sz="4" w:space="0"/>
              <w:bottom w:val="single" w:color="auto" w:sz="4" w:space="0"/>
              <w:right w:val="single" w:color="auto" w:sz="4" w:space="0"/>
            </w:tcBorders>
            <w:vAlign w:val="center"/>
          </w:tcPr>
          <w:p w14:paraId="1CF74D69">
            <w:pPr>
              <w:snapToGrid w:val="0"/>
              <w:jc w:val="center"/>
              <w:rPr>
                <w:rFonts w:ascii="宋体" w:hAnsi="宋体"/>
                <w:color w:val="000000" w:themeColor="text1"/>
                <w:sz w:val="24"/>
                <w14:textFill>
                  <w14:solidFill>
                    <w14:schemeClr w14:val="tx1"/>
                  </w14:solidFill>
                </w14:textFill>
              </w:rPr>
            </w:pPr>
          </w:p>
        </w:tc>
        <w:tc>
          <w:tcPr>
            <w:tcW w:w="1366" w:type="dxa"/>
            <w:tcBorders>
              <w:top w:val="single" w:color="auto" w:sz="4" w:space="0"/>
              <w:left w:val="single" w:color="auto" w:sz="4" w:space="0"/>
              <w:bottom w:val="single" w:color="auto" w:sz="4" w:space="0"/>
              <w:right w:val="single" w:color="auto" w:sz="4" w:space="0"/>
            </w:tcBorders>
            <w:vAlign w:val="center"/>
          </w:tcPr>
          <w:p w14:paraId="5661870A">
            <w:pPr>
              <w:snapToGrid w:val="0"/>
              <w:jc w:val="center"/>
              <w:rPr>
                <w:rFonts w:ascii="宋体" w:hAnsi="宋体"/>
                <w:color w:val="000000" w:themeColor="text1"/>
                <w:sz w:val="24"/>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vAlign w:val="center"/>
          </w:tcPr>
          <w:p w14:paraId="768678ED">
            <w:pPr>
              <w:snapToGrid w:val="0"/>
              <w:jc w:val="center"/>
              <w:rPr>
                <w:rFonts w:ascii="宋体" w:hAnsi="宋体"/>
                <w:color w:val="000000" w:themeColor="text1"/>
                <w:sz w:val="24"/>
                <w14:textFill>
                  <w14:solidFill>
                    <w14:schemeClr w14:val="tx1"/>
                  </w14:solidFill>
                </w14:textFill>
              </w:rPr>
            </w:pPr>
          </w:p>
        </w:tc>
        <w:tc>
          <w:tcPr>
            <w:tcW w:w="2375" w:type="dxa"/>
            <w:tcBorders>
              <w:top w:val="single" w:color="auto" w:sz="4" w:space="0"/>
              <w:left w:val="single" w:color="auto" w:sz="4" w:space="0"/>
              <w:bottom w:val="single" w:color="auto" w:sz="4" w:space="0"/>
              <w:right w:val="single" w:color="auto" w:sz="4" w:space="0"/>
            </w:tcBorders>
            <w:vAlign w:val="center"/>
          </w:tcPr>
          <w:p w14:paraId="1FDA0453">
            <w:pPr>
              <w:snapToGrid w:val="0"/>
              <w:jc w:val="center"/>
              <w:rPr>
                <w:rFonts w:ascii="宋体" w:hAnsi="宋体"/>
                <w:color w:val="000000" w:themeColor="text1"/>
                <w:sz w:val="24"/>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09E4B11B">
            <w:pPr>
              <w:snapToGrid w:val="0"/>
              <w:jc w:val="center"/>
              <w:rPr>
                <w:rFonts w:ascii="宋体" w:hAnsi="宋体"/>
                <w:color w:val="000000" w:themeColor="text1"/>
                <w:sz w:val="24"/>
                <w14:textFill>
                  <w14:solidFill>
                    <w14:schemeClr w14:val="tx1"/>
                  </w14:solidFill>
                </w14:textFill>
              </w:rPr>
            </w:pPr>
          </w:p>
        </w:tc>
      </w:tr>
      <w:tr w14:paraId="60A0F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19E51A1D">
            <w:pPr>
              <w:snapToGrid w:val="0"/>
              <w:jc w:val="center"/>
              <w:rPr>
                <w:rFonts w:ascii="宋体" w:hAnsi="宋体"/>
                <w:color w:val="000000" w:themeColor="text1"/>
                <w:sz w:val="24"/>
                <w14:textFill>
                  <w14:solidFill>
                    <w14:schemeClr w14:val="tx1"/>
                  </w14:solidFill>
                </w14:textFill>
              </w:rPr>
            </w:pPr>
          </w:p>
        </w:tc>
        <w:tc>
          <w:tcPr>
            <w:tcW w:w="1793" w:type="dxa"/>
            <w:tcBorders>
              <w:top w:val="single" w:color="auto" w:sz="4" w:space="0"/>
              <w:left w:val="single" w:color="auto" w:sz="4" w:space="0"/>
              <w:bottom w:val="single" w:color="auto" w:sz="4" w:space="0"/>
              <w:right w:val="single" w:color="auto" w:sz="4" w:space="0"/>
            </w:tcBorders>
            <w:vAlign w:val="center"/>
          </w:tcPr>
          <w:p w14:paraId="05277EB0">
            <w:pPr>
              <w:snapToGrid w:val="0"/>
              <w:jc w:val="center"/>
              <w:rPr>
                <w:rFonts w:ascii="宋体" w:hAnsi="宋体"/>
                <w:color w:val="000000" w:themeColor="text1"/>
                <w:sz w:val="24"/>
                <w14:textFill>
                  <w14:solidFill>
                    <w14:schemeClr w14:val="tx1"/>
                  </w14:solidFill>
                </w14:textFill>
              </w:rPr>
            </w:pPr>
          </w:p>
        </w:tc>
        <w:tc>
          <w:tcPr>
            <w:tcW w:w="895" w:type="dxa"/>
            <w:tcBorders>
              <w:top w:val="single" w:color="auto" w:sz="4" w:space="0"/>
              <w:left w:val="single" w:color="auto" w:sz="4" w:space="0"/>
              <w:bottom w:val="single" w:color="auto" w:sz="4" w:space="0"/>
              <w:right w:val="single" w:color="auto" w:sz="4" w:space="0"/>
            </w:tcBorders>
            <w:vAlign w:val="center"/>
          </w:tcPr>
          <w:p w14:paraId="5733E999">
            <w:pPr>
              <w:snapToGrid w:val="0"/>
              <w:jc w:val="center"/>
              <w:rPr>
                <w:rFonts w:ascii="宋体" w:hAnsi="宋体"/>
                <w:color w:val="000000" w:themeColor="text1"/>
                <w:sz w:val="24"/>
                <w14:textFill>
                  <w14:solidFill>
                    <w14:schemeClr w14:val="tx1"/>
                  </w14:solidFill>
                </w14:textFill>
              </w:rPr>
            </w:pPr>
          </w:p>
        </w:tc>
        <w:tc>
          <w:tcPr>
            <w:tcW w:w="1366" w:type="dxa"/>
            <w:tcBorders>
              <w:top w:val="single" w:color="auto" w:sz="4" w:space="0"/>
              <w:left w:val="single" w:color="auto" w:sz="4" w:space="0"/>
              <w:bottom w:val="single" w:color="auto" w:sz="4" w:space="0"/>
              <w:right w:val="single" w:color="auto" w:sz="4" w:space="0"/>
            </w:tcBorders>
            <w:vAlign w:val="center"/>
          </w:tcPr>
          <w:p w14:paraId="7D956D3E">
            <w:pPr>
              <w:snapToGrid w:val="0"/>
              <w:jc w:val="center"/>
              <w:rPr>
                <w:rFonts w:ascii="宋体" w:hAnsi="宋体"/>
                <w:color w:val="000000" w:themeColor="text1"/>
                <w:sz w:val="24"/>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vAlign w:val="center"/>
          </w:tcPr>
          <w:p w14:paraId="688CDB7B">
            <w:pPr>
              <w:snapToGrid w:val="0"/>
              <w:jc w:val="center"/>
              <w:rPr>
                <w:rFonts w:ascii="宋体" w:hAnsi="宋体"/>
                <w:color w:val="000000" w:themeColor="text1"/>
                <w:sz w:val="24"/>
                <w14:textFill>
                  <w14:solidFill>
                    <w14:schemeClr w14:val="tx1"/>
                  </w14:solidFill>
                </w14:textFill>
              </w:rPr>
            </w:pPr>
          </w:p>
        </w:tc>
        <w:tc>
          <w:tcPr>
            <w:tcW w:w="2375" w:type="dxa"/>
            <w:tcBorders>
              <w:top w:val="single" w:color="auto" w:sz="4" w:space="0"/>
              <w:left w:val="single" w:color="auto" w:sz="4" w:space="0"/>
              <w:bottom w:val="single" w:color="auto" w:sz="4" w:space="0"/>
              <w:right w:val="single" w:color="auto" w:sz="4" w:space="0"/>
            </w:tcBorders>
            <w:vAlign w:val="center"/>
          </w:tcPr>
          <w:p w14:paraId="7ECCF68A">
            <w:pPr>
              <w:snapToGrid w:val="0"/>
              <w:jc w:val="center"/>
              <w:rPr>
                <w:rFonts w:ascii="宋体" w:hAnsi="宋体"/>
                <w:color w:val="000000" w:themeColor="text1"/>
                <w:sz w:val="24"/>
                <w14:textFill>
                  <w14:solidFill>
                    <w14:schemeClr w14:val="tx1"/>
                  </w14:solidFill>
                </w14:textFill>
              </w:rPr>
            </w:pPr>
          </w:p>
        </w:tc>
        <w:tc>
          <w:tcPr>
            <w:tcW w:w="1152" w:type="dxa"/>
            <w:tcBorders>
              <w:top w:val="single" w:color="auto" w:sz="4" w:space="0"/>
              <w:left w:val="single" w:color="auto" w:sz="4" w:space="0"/>
              <w:bottom w:val="nil"/>
              <w:right w:val="single" w:color="auto" w:sz="4" w:space="0"/>
            </w:tcBorders>
            <w:vAlign w:val="center"/>
          </w:tcPr>
          <w:p w14:paraId="181B0BD0">
            <w:pPr>
              <w:snapToGrid w:val="0"/>
              <w:jc w:val="center"/>
              <w:rPr>
                <w:rFonts w:ascii="宋体" w:hAnsi="宋体"/>
                <w:color w:val="000000" w:themeColor="text1"/>
                <w:sz w:val="24"/>
                <w14:textFill>
                  <w14:solidFill>
                    <w14:schemeClr w14:val="tx1"/>
                  </w14:solidFill>
                </w14:textFill>
              </w:rPr>
            </w:pPr>
          </w:p>
        </w:tc>
      </w:tr>
      <w:tr w14:paraId="75D5D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1969D52A">
            <w:pPr>
              <w:snapToGrid w:val="0"/>
              <w:jc w:val="center"/>
              <w:rPr>
                <w:rFonts w:ascii="宋体" w:hAnsi="宋体"/>
                <w:color w:val="000000" w:themeColor="text1"/>
                <w:sz w:val="24"/>
                <w14:textFill>
                  <w14:solidFill>
                    <w14:schemeClr w14:val="tx1"/>
                  </w14:solidFill>
                </w14:textFill>
              </w:rPr>
            </w:pPr>
          </w:p>
        </w:tc>
        <w:tc>
          <w:tcPr>
            <w:tcW w:w="1793" w:type="dxa"/>
            <w:tcBorders>
              <w:top w:val="single" w:color="auto" w:sz="4" w:space="0"/>
              <w:left w:val="single" w:color="auto" w:sz="4" w:space="0"/>
              <w:bottom w:val="single" w:color="auto" w:sz="4" w:space="0"/>
              <w:right w:val="single" w:color="auto" w:sz="4" w:space="0"/>
            </w:tcBorders>
            <w:vAlign w:val="center"/>
          </w:tcPr>
          <w:p w14:paraId="0C2377DD">
            <w:pPr>
              <w:snapToGrid w:val="0"/>
              <w:jc w:val="center"/>
              <w:rPr>
                <w:rFonts w:ascii="宋体" w:hAnsi="宋体"/>
                <w:color w:val="000000" w:themeColor="text1"/>
                <w:sz w:val="24"/>
                <w14:textFill>
                  <w14:solidFill>
                    <w14:schemeClr w14:val="tx1"/>
                  </w14:solidFill>
                </w14:textFill>
              </w:rPr>
            </w:pPr>
          </w:p>
        </w:tc>
        <w:tc>
          <w:tcPr>
            <w:tcW w:w="895" w:type="dxa"/>
            <w:tcBorders>
              <w:top w:val="single" w:color="auto" w:sz="4" w:space="0"/>
              <w:left w:val="single" w:color="auto" w:sz="4" w:space="0"/>
              <w:bottom w:val="single" w:color="auto" w:sz="4" w:space="0"/>
              <w:right w:val="single" w:color="auto" w:sz="4" w:space="0"/>
            </w:tcBorders>
            <w:vAlign w:val="center"/>
          </w:tcPr>
          <w:p w14:paraId="47BA1753">
            <w:pPr>
              <w:snapToGrid w:val="0"/>
              <w:ind w:left="480" w:hanging="480"/>
              <w:jc w:val="center"/>
              <w:rPr>
                <w:rFonts w:ascii="宋体" w:hAnsi="宋体"/>
                <w:color w:val="000000" w:themeColor="text1"/>
                <w:sz w:val="24"/>
                <w14:textFill>
                  <w14:solidFill>
                    <w14:schemeClr w14:val="tx1"/>
                  </w14:solidFill>
                </w14:textFill>
              </w:rPr>
            </w:pPr>
          </w:p>
        </w:tc>
        <w:tc>
          <w:tcPr>
            <w:tcW w:w="1366" w:type="dxa"/>
            <w:tcBorders>
              <w:top w:val="single" w:color="auto" w:sz="4" w:space="0"/>
              <w:left w:val="single" w:color="auto" w:sz="4" w:space="0"/>
              <w:bottom w:val="single" w:color="auto" w:sz="4" w:space="0"/>
              <w:right w:val="single" w:color="auto" w:sz="4" w:space="0"/>
            </w:tcBorders>
            <w:vAlign w:val="center"/>
          </w:tcPr>
          <w:p w14:paraId="491DB447">
            <w:pPr>
              <w:snapToGrid w:val="0"/>
              <w:jc w:val="center"/>
              <w:rPr>
                <w:rFonts w:ascii="宋体" w:hAnsi="宋体"/>
                <w:color w:val="000000" w:themeColor="text1"/>
                <w:sz w:val="24"/>
                <w14:textFill>
                  <w14:solidFill>
                    <w14:schemeClr w14:val="tx1"/>
                  </w14:solidFill>
                </w14:textFill>
              </w:rPr>
            </w:pPr>
          </w:p>
        </w:tc>
        <w:tc>
          <w:tcPr>
            <w:tcW w:w="1513" w:type="dxa"/>
            <w:tcBorders>
              <w:top w:val="single" w:color="auto" w:sz="4" w:space="0"/>
              <w:left w:val="single" w:color="auto" w:sz="4" w:space="0"/>
              <w:bottom w:val="single" w:color="auto" w:sz="4" w:space="0"/>
              <w:right w:val="single" w:color="auto" w:sz="4" w:space="0"/>
            </w:tcBorders>
            <w:vAlign w:val="center"/>
          </w:tcPr>
          <w:p w14:paraId="1399DB91">
            <w:pPr>
              <w:snapToGrid w:val="0"/>
              <w:jc w:val="center"/>
              <w:rPr>
                <w:rFonts w:ascii="宋体" w:hAnsi="宋体"/>
                <w:color w:val="000000" w:themeColor="text1"/>
                <w:sz w:val="24"/>
                <w14:textFill>
                  <w14:solidFill>
                    <w14:schemeClr w14:val="tx1"/>
                  </w14:solidFill>
                </w14:textFill>
              </w:rPr>
            </w:pPr>
          </w:p>
        </w:tc>
        <w:tc>
          <w:tcPr>
            <w:tcW w:w="2375" w:type="dxa"/>
            <w:tcBorders>
              <w:top w:val="single" w:color="auto" w:sz="4" w:space="0"/>
              <w:left w:val="single" w:color="auto" w:sz="4" w:space="0"/>
              <w:bottom w:val="single" w:color="auto" w:sz="4" w:space="0"/>
              <w:right w:val="single" w:color="auto" w:sz="4" w:space="0"/>
            </w:tcBorders>
            <w:vAlign w:val="center"/>
          </w:tcPr>
          <w:p w14:paraId="10890001">
            <w:pPr>
              <w:snapToGrid w:val="0"/>
              <w:jc w:val="center"/>
              <w:rPr>
                <w:rFonts w:ascii="宋体" w:hAnsi="宋体"/>
                <w:color w:val="000000" w:themeColor="text1"/>
                <w:sz w:val="24"/>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72D1CDEC">
            <w:pPr>
              <w:snapToGrid w:val="0"/>
              <w:jc w:val="center"/>
              <w:rPr>
                <w:rFonts w:ascii="宋体" w:hAnsi="宋体"/>
                <w:color w:val="000000" w:themeColor="text1"/>
                <w:sz w:val="24"/>
                <w14:textFill>
                  <w14:solidFill>
                    <w14:schemeClr w14:val="tx1"/>
                  </w14:solidFill>
                </w14:textFill>
              </w:rPr>
            </w:pPr>
          </w:p>
        </w:tc>
      </w:tr>
    </w:tbl>
    <w:p w14:paraId="27198D25">
      <w:pPr>
        <w:widowControl/>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bookmarkStart w:id="162" w:name="_Toc7951"/>
    </w:p>
    <w:p w14:paraId="1A488482">
      <w:pPr>
        <w:widowControl/>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p>
    <w:p w14:paraId="6B102E50">
      <w:pPr>
        <w:widowControl/>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p>
    <w:p w14:paraId="66CDB104">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lang w:val="zh-CN"/>
          <w14:textFill>
            <w14:solidFill>
              <w14:schemeClr w14:val="tx1"/>
            </w14:solidFill>
          </w14:textFill>
        </w:rPr>
        <w:t>电子签名/公章</w:t>
      </w:r>
      <w:r>
        <w:rPr>
          <w:rFonts w:ascii="宋体" w:hAnsi="宋体" w:cs="宋体"/>
          <w:color w:val="000000" w:themeColor="text1"/>
          <w:kern w:val="0"/>
          <w:sz w:val="24"/>
          <w14:textFill>
            <w14:solidFill>
              <w14:schemeClr w14:val="tx1"/>
            </w14:solidFill>
          </w14:textFill>
        </w:rPr>
        <w:t>）：</w:t>
      </w:r>
    </w:p>
    <w:p w14:paraId="7C0CCD54">
      <w:pPr>
        <w:widowControl/>
        <w:adjustRightInd w:val="0"/>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default" w:ascii="宋体" w:hAnsi="宋体"/>
          <w:color w:val="000000" w:themeColor="text1"/>
          <w:kern w:val="0"/>
          <w:sz w:val="24"/>
          <w14:textFill>
            <w14:solidFill>
              <w14:schemeClr w14:val="tx1"/>
            </w14:solidFill>
          </w14:textFill>
        </w:rPr>
        <w:t>法定代表人或其授权代表（签字或盖章）：</w:t>
      </w:r>
    </w:p>
    <w:p w14:paraId="122DF86B">
      <w:pPr>
        <w:pStyle w:val="7"/>
        <w:adjustRightInd w:val="0"/>
        <w:snapToGrid w:val="0"/>
        <w:spacing w:beforeLines="0" w:afterLines="0" w:line="360" w:lineRule="auto"/>
        <w:ind w:firstLine="480" w:firstLineChars="200"/>
        <w:outlineLvl w:val="0"/>
        <w:rPr>
          <w:rFonts w:hAnsi="宋体"/>
          <w:b/>
          <w:color w:val="000000" w:themeColor="text1"/>
          <w:sz w:val="32"/>
          <w:szCs w:val="32"/>
          <w14:textFill>
            <w14:solidFill>
              <w14:schemeClr w14:val="tx1"/>
            </w14:solidFill>
          </w14:textFill>
        </w:rPr>
      </w:pPr>
      <w:bookmarkStart w:id="163" w:name="_Toc21484"/>
      <w:bookmarkStart w:id="164" w:name="_Toc163423963"/>
      <w:bookmarkStart w:id="165" w:name="_Toc19389"/>
      <w:bookmarkStart w:id="166" w:name="_Toc23642"/>
      <w:r>
        <w:rPr>
          <w:rFonts w:hint="default" w:hAnsi="宋体"/>
          <w:color w:val="000000" w:themeColor="text1"/>
          <w:kern w:val="0"/>
          <w14:textFill>
            <w14:solidFill>
              <w14:schemeClr w14:val="tx1"/>
            </w14:solidFill>
          </w14:textFill>
        </w:rPr>
        <w:t>日期：     年  月  日</w:t>
      </w:r>
      <w:bookmarkEnd w:id="163"/>
      <w:bookmarkEnd w:id="164"/>
      <w:bookmarkEnd w:id="165"/>
      <w:bookmarkEnd w:id="166"/>
    </w:p>
    <w:p w14:paraId="089FDFBD">
      <w:pPr>
        <w:pStyle w:val="7"/>
        <w:snapToGrid w:val="0"/>
        <w:spacing w:before="120" w:after="120" w:line="360" w:lineRule="auto"/>
        <w:ind w:firstLine="643" w:firstLineChars="200"/>
        <w:jc w:val="center"/>
        <w:outlineLvl w:val="0"/>
        <w:rPr>
          <w:rFonts w:hAnsi="宋体"/>
          <w:b/>
          <w:color w:val="000000" w:themeColor="text1"/>
          <w:sz w:val="32"/>
          <w:szCs w:val="32"/>
          <w14:textFill>
            <w14:solidFill>
              <w14:schemeClr w14:val="tx1"/>
            </w14:solidFill>
          </w14:textFill>
        </w:rPr>
      </w:pPr>
    </w:p>
    <w:p w14:paraId="671F73BD">
      <w:pPr>
        <w:pStyle w:val="7"/>
        <w:snapToGrid w:val="0"/>
        <w:spacing w:before="120" w:after="120" w:line="360" w:lineRule="auto"/>
        <w:ind w:firstLine="643" w:firstLineChars="200"/>
        <w:jc w:val="center"/>
        <w:outlineLvl w:val="0"/>
        <w:rPr>
          <w:rFonts w:hAnsi="宋体"/>
          <w:b/>
          <w:color w:val="000000" w:themeColor="text1"/>
          <w:sz w:val="32"/>
          <w:szCs w:val="32"/>
          <w14:textFill>
            <w14:solidFill>
              <w14:schemeClr w14:val="tx1"/>
            </w14:solidFill>
          </w14:textFill>
        </w:rPr>
        <w:sectPr>
          <w:pgSz w:w="11906" w:h="16838"/>
          <w:pgMar w:top="1134" w:right="1247" w:bottom="1247" w:left="1304" w:header="794" w:footer="794" w:gutter="0"/>
          <w:cols w:space="720" w:num="1"/>
          <w:docGrid w:linePitch="312" w:charSpace="0"/>
        </w:sectPr>
      </w:pPr>
    </w:p>
    <w:p w14:paraId="404DDB22">
      <w:pPr>
        <w:pStyle w:val="7"/>
        <w:snapToGrid w:val="0"/>
        <w:spacing w:before="120" w:after="120" w:line="360" w:lineRule="auto"/>
        <w:ind w:firstLine="643" w:firstLineChars="200"/>
        <w:jc w:val="center"/>
        <w:outlineLvl w:val="0"/>
        <w:rPr>
          <w:rFonts w:hAnsi="宋体"/>
          <w:b/>
          <w:color w:val="000000" w:themeColor="text1"/>
          <w:sz w:val="30"/>
          <w:szCs w:val="30"/>
          <w14:textFill>
            <w14:solidFill>
              <w14:schemeClr w14:val="tx1"/>
            </w14:solidFill>
          </w14:textFill>
        </w:rPr>
      </w:pPr>
      <w:bookmarkStart w:id="167" w:name="_Toc28534"/>
      <w:bookmarkStart w:id="168" w:name="_Toc163423964"/>
      <w:bookmarkStart w:id="169" w:name="_Toc15904"/>
      <w:bookmarkStart w:id="170" w:name="_Toc17423"/>
      <w:r>
        <w:rPr>
          <w:rFonts w:hAnsi="宋体"/>
          <w:b/>
          <w:color w:val="000000" w:themeColor="text1"/>
          <w:sz w:val="32"/>
          <w:szCs w:val="32"/>
          <w14:textFill>
            <w14:solidFill>
              <w14:schemeClr w14:val="tx1"/>
            </w14:solidFill>
          </w14:textFill>
        </w:rPr>
        <w:t>七、项目实施人员</w:t>
      </w:r>
      <w:r>
        <w:rPr>
          <w:rFonts w:hint="default" w:hAnsi="宋体"/>
          <w:b/>
          <w:color w:val="000000" w:themeColor="text1"/>
          <w:sz w:val="32"/>
          <w:szCs w:val="32"/>
          <w14:textFill>
            <w14:solidFill>
              <w14:schemeClr w14:val="tx1"/>
            </w14:solidFill>
          </w14:textFill>
        </w:rPr>
        <w:t>配备情况</w:t>
      </w:r>
      <w:bookmarkEnd w:id="167"/>
      <w:bookmarkEnd w:id="168"/>
      <w:bookmarkEnd w:id="169"/>
      <w:bookmarkEnd w:id="170"/>
    </w:p>
    <w:p w14:paraId="05DC883D">
      <w:pPr>
        <w:tabs>
          <w:tab w:val="left" w:pos="1418"/>
        </w:tabs>
        <w:snapToGrid w:val="0"/>
        <w:spacing w:before="50" w:after="50" w:line="360" w:lineRule="auto"/>
        <w:rPr>
          <w:rFonts w:ascii="宋体" w:hAnsi="宋体"/>
          <w:color w:val="000000" w:themeColor="text1"/>
          <w:sz w:val="24"/>
          <w:szCs w:val="28"/>
          <w14:textFill>
            <w14:solidFill>
              <w14:schemeClr w14:val="tx1"/>
            </w14:solidFill>
          </w14:textFill>
        </w:rPr>
      </w:pPr>
      <w:r>
        <w:rPr>
          <w:rFonts w:hint="default" w:ascii="宋体" w:hAnsi="宋体"/>
          <w:color w:val="000000" w:themeColor="text1"/>
          <w:sz w:val="24"/>
          <w14:textFill>
            <w14:solidFill>
              <w14:schemeClr w14:val="tx1"/>
            </w14:solidFill>
          </w14:textFill>
        </w:rPr>
        <w:t>项目名称：                           项目编号：</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5"/>
        <w:gridCol w:w="1125"/>
        <w:gridCol w:w="1863"/>
        <w:gridCol w:w="1411"/>
        <w:gridCol w:w="1815"/>
        <w:gridCol w:w="2218"/>
      </w:tblGrid>
      <w:tr w14:paraId="68C73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24"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14:paraId="78633A50">
            <w:pPr>
              <w:snapToGrid w:val="0"/>
              <w:jc w:val="center"/>
              <w:rPr>
                <w:rFonts w:ascii="宋体" w:hAnsi="宋体"/>
                <w:color w:val="000000" w:themeColor="text1"/>
                <w:sz w:val="24"/>
                <w14:textFill>
                  <w14:solidFill>
                    <w14:schemeClr w14:val="tx1"/>
                  </w14:solidFill>
                </w14:textFill>
              </w:rPr>
            </w:pPr>
            <w:r>
              <w:rPr>
                <w:rFonts w:ascii="宋体" w:hAnsi="宋体"/>
                <w:color w:val="000000" w:themeColor="text1"/>
                <w:sz w:val="24"/>
                <w:szCs w:val="22"/>
                <w14:textFill>
                  <w14:solidFill>
                    <w14:schemeClr w14:val="tx1"/>
                  </w14:solidFill>
                </w14:textFill>
              </w:rPr>
              <w:t>姓名</w:t>
            </w:r>
          </w:p>
        </w:tc>
        <w:tc>
          <w:tcPr>
            <w:tcW w:w="1125" w:type="dxa"/>
            <w:tcBorders>
              <w:top w:val="single" w:color="auto" w:sz="4" w:space="0"/>
              <w:left w:val="single" w:color="auto" w:sz="4" w:space="0"/>
              <w:bottom w:val="single" w:color="auto" w:sz="4" w:space="0"/>
              <w:right w:val="single" w:color="auto" w:sz="4" w:space="0"/>
            </w:tcBorders>
            <w:vAlign w:val="center"/>
          </w:tcPr>
          <w:p w14:paraId="11C10B12">
            <w:pPr>
              <w:snapToGrid w:val="0"/>
              <w:jc w:val="center"/>
              <w:rPr>
                <w:rFonts w:ascii="宋体" w:hAnsi="宋体"/>
                <w:color w:val="000000" w:themeColor="text1"/>
                <w:sz w:val="24"/>
                <w14:textFill>
                  <w14:solidFill>
                    <w14:schemeClr w14:val="tx1"/>
                  </w14:solidFill>
                </w14:textFill>
              </w:rPr>
            </w:pPr>
            <w:r>
              <w:rPr>
                <w:rFonts w:ascii="宋体" w:hAnsi="宋体"/>
                <w:color w:val="000000" w:themeColor="text1"/>
                <w:sz w:val="24"/>
                <w:szCs w:val="22"/>
                <w14:textFill>
                  <w14:solidFill>
                    <w14:schemeClr w14:val="tx1"/>
                  </w14:solidFill>
                </w14:textFill>
              </w:rPr>
              <w:t>职务</w:t>
            </w:r>
          </w:p>
        </w:tc>
        <w:tc>
          <w:tcPr>
            <w:tcW w:w="1863" w:type="dxa"/>
            <w:tcBorders>
              <w:top w:val="single" w:color="auto" w:sz="4" w:space="0"/>
              <w:left w:val="single" w:color="auto" w:sz="4" w:space="0"/>
              <w:bottom w:val="single" w:color="auto" w:sz="4" w:space="0"/>
              <w:right w:val="single" w:color="auto" w:sz="4" w:space="0"/>
            </w:tcBorders>
            <w:vAlign w:val="center"/>
          </w:tcPr>
          <w:p w14:paraId="35D27CB1">
            <w:pPr>
              <w:snapToGrid w:val="0"/>
              <w:jc w:val="center"/>
              <w:rPr>
                <w:rFonts w:ascii="宋体" w:hAnsi="宋体"/>
                <w:color w:val="000000" w:themeColor="text1"/>
                <w:sz w:val="24"/>
                <w14:textFill>
                  <w14:solidFill>
                    <w14:schemeClr w14:val="tx1"/>
                  </w14:solidFill>
                </w14:textFill>
              </w:rPr>
            </w:pPr>
            <w:r>
              <w:rPr>
                <w:rFonts w:ascii="宋体" w:hAnsi="宋体"/>
                <w:color w:val="000000" w:themeColor="text1"/>
                <w:sz w:val="24"/>
                <w:szCs w:val="22"/>
                <w14:textFill>
                  <w14:solidFill>
                    <w14:schemeClr w14:val="tx1"/>
                  </w14:solidFill>
                </w14:textFill>
              </w:rPr>
              <w:t>专业技术资格</w:t>
            </w:r>
          </w:p>
        </w:tc>
        <w:tc>
          <w:tcPr>
            <w:tcW w:w="1411" w:type="dxa"/>
            <w:tcBorders>
              <w:top w:val="single" w:color="auto" w:sz="4" w:space="0"/>
              <w:left w:val="single" w:color="auto" w:sz="4" w:space="0"/>
              <w:bottom w:val="single" w:color="auto" w:sz="4" w:space="0"/>
              <w:right w:val="single" w:color="auto" w:sz="4" w:space="0"/>
            </w:tcBorders>
            <w:vAlign w:val="center"/>
          </w:tcPr>
          <w:p w14:paraId="67067342">
            <w:pPr>
              <w:snapToGrid w:val="0"/>
              <w:jc w:val="center"/>
              <w:rPr>
                <w:rFonts w:ascii="宋体" w:hAnsi="宋体"/>
                <w:color w:val="000000" w:themeColor="text1"/>
                <w:sz w:val="24"/>
                <w14:textFill>
                  <w14:solidFill>
                    <w14:schemeClr w14:val="tx1"/>
                  </w14:solidFill>
                </w14:textFill>
              </w:rPr>
            </w:pPr>
            <w:r>
              <w:rPr>
                <w:rFonts w:ascii="宋体" w:hAnsi="宋体"/>
                <w:color w:val="000000" w:themeColor="text1"/>
                <w:sz w:val="24"/>
                <w:szCs w:val="22"/>
                <w14:textFill>
                  <w14:solidFill>
                    <w14:schemeClr w14:val="tx1"/>
                  </w14:solidFill>
                </w14:textFill>
              </w:rPr>
              <w:t>证书编号</w:t>
            </w:r>
          </w:p>
        </w:tc>
        <w:tc>
          <w:tcPr>
            <w:tcW w:w="1815" w:type="dxa"/>
            <w:tcBorders>
              <w:top w:val="single" w:color="auto" w:sz="4" w:space="0"/>
              <w:left w:val="single" w:color="auto" w:sz="4" w:space="0"/>
              <w:bottom w:val="single" w:color="auto" w:sz="4" w:space="0"/>
              <w:right w:val="single" w:color="auto" w:sz="4" w:space="0"/>
            </w:tcBorders>
            <w:vAlign w:val="center"/>
          </w:tcPr>
          <w:p w14:paraId="7D808676">
            <w:pPr>
              <w:snapToGrid w:val="0"/>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szCs w:val="22"/>
                <w14:textFill>
                  <w14:solidFill>
                    <w14:schemeClr w14:val="tx1"/>
                  </w14:solidFill>
                </w14:textFill>
              </w:rPr>
              <w:t>参加本单位工作时间</w:t>
            </w:r>
          </w:p>
        </w:tc>
        <w:tc>
          <w:tcPr>
            <w:tcW w:w="2218" w:type="dxa"/>
            <w:tcBorders>
              <w:top w:val="single" w:color="auto" w:sz="4" w:space="0"/>
              <w:left w:val="single" w:color="auto" w:sz="4" w:space="0"/>
              <w:bottom w:val="single" w:color="auto" w:sz="4" w:space="0"/>
              <w:right w:val="single" w:color="auto" w:sz="4" w:space="0"/>
            </w:tcBorders>
            <w:vAlign w:val="center"/>
          </w:tcPr>
          <w:p w14:paraId="46B354C1">
            <w:pPr>
              <w:snapToGrid w:val="0"/>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备注</w:t>
            </w:r>
          </w:p>
        </w:tc>
      </w:tr>
      <w:tr w14:paraId="22A32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3E450025">
            <w:pPr>
              <w:snapToGrid w:val="0"/>
              <w:spacing w:line="360" w:lineRule="auto"/>
              <w:rPr>
                <w:rFonts w:ascii="宋体" w:hAnsi="宋体"/>
                <w:color w:val="000000" w:themeColor="text1"/>
                <w:sz w:val="24"/>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14:paraId="78235671">
            <w:pPr>
              <w:snapToGrid w:val="0"/>
              <w:spacing w:line="360" w:lineRule="auto"/>
              <w:rPr>
                <w:rFonts w:ascii="宋体" w:hAnsi="宋体"/>
                <w:color w:val="000000" w:themeColor="text1"/>
                <w:sz w:val="24"/>
                <w14:textFill>
                  <w14:solidFill>
                    <w14:schemeClr w14:val="tx1"/>
                  </w14:solidFill>
                </w14:textFill>
              </w:rPr>
            </w:pPr>
          </w:p>
        </w:tc>
        <w:tc>
          <w:tcPr>
            <w:tcW w:w="1863" w:type="dxa"/>
            <w:tcBorders>
              <w:top w:val="single" w:color="auto" w:sz="4" w:space="0"/>
              <w:left w:val="single" w:color="auto" w:sz="4" w:space="0"/>
              <w:bottom w:val="single" w:color="auto" w:sz="4" w:space="0"/>
              <w:right w:val="single" w:color="auto" w:sz="4" w:space="0"/>
            </w:tcBorders>
          </w:tcPr>
          <w:p w14:paraId="7EB8266E">
            <w:pPr>
              <w:snapToGrid w:val="0"/>
              <w:spacing w:line="360" w:lineRule="auto"/>
              <w:rPr>
                <w:rFonts w:ascii="宋体" w:hAnsi="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14:paraId="79A7540D">
            <w:pPr>
              <w:snapToGrid w:val="0"/>
              <w:spacing w:line="360" w:lineRule="auto"/>
              <w:rPr>
                <w:rFonts w:ascii="宋体" w:hAnsi="宋体"/>
                <w:color w:val="000000" w:themeColor="text1"/>
                <w:sz w:val="24"/>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tcPr>
          <w:p w14:paraId="23506DF0">
            <w:pPr>
              <w:snapToGrid w:val="0"/>
              <w:spacing w:line="360" w:lineRule="auto"/>
              <w:rPr>
                <w:rFonts w:ascii="宋体" w:hAnsi="宋体"/>
                <w:color w:val="000000" w:themeColor="text1"/>
                <w:sz w:val="24"/>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14:paraId="5F96435D">
            <w:pPr>
              <w:snapToGrid w:val="0"/>
              <w:spacing w:line="360" w:lineRule="auto"/>
              <w:rPr>
                <w:rFonts w:ascii="宋体" w:hAnsi="宋体"/>
                <w:color w:val="000000" w:themeColor="text1"/>
                <w:sz w:val="24"/>
                <w14:textFill>
                  <w14:solidFill>
                    <w14:schemeClr w14:val="tx1"/>
                  </w14:solidFill>
                </w14:textFill>
              </w:rPr>
            </w:pPr>
          </w:p>
        </w:tc>
      </w:tr>
      <w:tr w14:paraId="0F492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678087C9">
            <w:pPr>
              <w:snapToGrid w:val="0"/>
              <w:spacing w:line="360" w:lineRule="auto"/>
              <w:rPr>
                <w:rFonts w:ascii="宋体" w:hAnsi="宋体"/>
                <w:color w:val="000000" w:themeColor="text1"/>
                <w:sz w:val="24"/>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14:paraId="48E61D1C">
            <w:pPr>
              <w:snapToGrid w:val="0"/>
              <w:spacing w:line="360" w:lineRule="auto"/>
              <w:rPr>
                <w:rFonts w:ascii="宋体" w:hAnsi="宋体"/>
                <w:color w:val="000000" w:themeColor="text1"/>
                <w:sz w:val="24"/>
                <w14:textFill>
                  <w14:solidFill>
                    <w14:schemeClr w14:val="tx1"/>
                  </w14:solidFill>
                </w14:textFill>
              </w:rPr>
            </w:pPr>
          </w:p>
        </w:tc>
        <w:tc>
          <w:tcPr>
            <w:tcW w:w="1863" w:type="dxa"/>
            <w:tcBorders>
              <w:top w:val="single" w:color="auto" w:sz="4" w:space="0"/>
              <w:left w:val="single" w:color="auto" w:sz="4" w:space="0"/>
              <w:bottom w:val="single" w:color="auto" w:sz="4" w:space="0"/>
              <w:right w:val="single" w:color="auto" w:sz="4" w:space="0"/>
            </w:tcBorders>
          </w:tcPr>
          <w:p w14:paraId="3EF79503">
            <w:pPr>
              <w:snapToGrid w:val="0"/>
              <w:spacing w:line="360" w:lineRule="auto"/>
              <w:rPr>
                <w:rFonts w:ascii="宋体" w:hAnsi="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14:paraId="3B1C65C3">
            <w:pPr>
              <w:snapToGrid w:val="0"/>
              <w:spacing w:line="360" w:lineRule="auto"/>
              <w:rPr>
                <w:rFonts w:ascii="宋体" w:hAnsi="宋体"/>
                <w:color w:val="000000" w:themeColor="text1"/>
                <w:sz w:val="24"/>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tcPr>
          <w:p w14:paraId="4B78C33B">
            <w:pPr>
              <w:snapToGrid w:val="0"/>
              <w:spacing w:line="360" w:lineRule="auto"/>
              <w:rPr>
                <w:rFonts w:ascii="宋体" w:hAnsi="宋体"/>
                <w:color w:val="000000" w:themeColor="text1"/>
                <w:sz w:val="24"/>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14:paraId="72E67CA8">
            <w:pPr>
              <w:snapToGrid w:val="0"/>
              <w:spacing w:line="360" w:lineRule="auto"/>
              <w:rPr>
                <w:rFonts w:ascii="宋体" w:hAnsi="宋体"/>
                <w:color w:val="000000" w:themeColor="text1"/>
                <w:sz w:val="24"/>
                <w14:textFill>
                  <w14:solidFill>
                    <w14:schemeClr w14:val="tx1"/>
                  </w14:solidFill>
                </w14:textFill>
              </w:rPr>
            </w:pPr>
          </w:p>
        </w:tc>
      </w:tr>
      <w:tr w14:paraId="492D2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05091CDC">
            <w:pPr>
              <w:snapToGrid w:val="0"/>
              <w:spacing w:line="360" w:lineRule="auto"/>
              <w:rPr>
                <w:rFonts w:ascii="宋体" w:hAnsi="宋体"/>
                <w:color w:val="000000" w:themeColor="text1"/>
                <w:sz w:val="24"/>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14:paraId="49A4E569">
            <w:pPr>
              <w:snapToGrid w:val="0"/>
              <w:spacing w:line="360" w:lineRule="auto"/>
              <w:rPr>
                <w:rFonts w:ascii="宋体" w:hAnsi="宋体"/>
                <w:color w:val="000000" w:themeColor="text1"/>
                <w:sz w:val="24"/>
                <w14:textFill>
                  <w14:solidFill>
                    <w14:schemeClr w14:val="tx1"/>
                  </w14:solidFill>
                </w14:textFill>
              </w:rPr>
            </w:pPr>
          </w:p>
        </w:tc>
        <w:tc>
          <w:tcPr>
            <w:tcW w:w="1863" w:type="dxa"/>
            <w:tcBorders>
              <w:top w:val="single" w:color="auto" w:sz="4" w:space="0"/>
              <w:left w:val="single" w:color="auto" w:sz="4" w:space="0"/>
              <w:bottom w:val="single" w:color="auto" w:sz="4" w:space="0"/>
              <w:right w:val="single" w:color="auto" w:sz="4" w:space="0"/>
            </w:tcBorders>
          </w:tcPr>
          <w:p w14:paraId="5601BD8B">
            <w:pPr>
              <w:pStyle w:val="24"/>
              <w:snapToGrid w:val="0"/>
              <w:spacing w:line="360" w:lineRule="auto"/>
              <w:ind w:left="5250"/>
              <w:rPr>
                <w:rFonts w:ascii="宋体" w:hAnsi="宋体" w:eastAsia="宋体"/>
                <w:color w:val="000000" w:themeColor="text1"/>
                <w:sz w:val="24"/>
                <w:szCs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14:paraId="1BD15384">
            <w:pPr>
              <w:snapToGrid w:val="0"/>
              <w:spacing w:line="360" w:lineRule="auto"/>
              <w:rPr>
                <w:rFonts w:ascii="宋体" w:hAnsi="宋体"/>
                <w:color w:val="000000" w:themeColor="text1"/>
                <w:sz w:val="24"/>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tcPr>
          <w:p w14:paraId="487DB682">
            <w:pPr>
              <w:snapToGrid w:val="0"/>
              <w:spacing w:line="360" w:lineRule="auto"/>
              <w:rPr>
                <w:rFonts w:ascii="宋体" w:hAnsi="宋体"/>
                <w:color w:val="000000" w:themeColor="text1"/>
                <w:sz w:val="24"/>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14:paraId="19CF84FA">
            <w:pPr>
              <w:snapToGrid w:val="0"/>
              <w:spacing w:line="360" w:lineRule="auto"/>
              <w:rPr>
                <w:rFonts w:ascii="宋体" w:hAnsi="宋体"/>
                <w:color w:val="000000" w:themeColor="text1"/>
                <w:sz w:val="24"/>
                <w14:textFill>
                  <w14:solidFill>
                    <w14:schemeClr w14:val="tx1"/>
                  </w14:solidFill>
                </w14:textFill>
              </w:rPr>
            </w:pPr>
          </w:p>
        </w:tc>
      </w:tr>
      <w:tr w14:paraId="013C0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64154E17">
            <w:pPr>
              <w:snapToGrid w:val="0"/>
              <w:spacing w:line="360" w:lineRule="auto"/>
              <w:rPr>
                <w:rFonts w:ascii="宋体" w:hAnsi="宋体"/>
                <w:color w:val="000000" w:themeColor="text1"/>
                <w:sz w:val="24"/>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14:paraId="2061A365">
            <w:pPr>
              <w:snapToGrid w:val="0"/>
              <w:spacing w:line="360" w:lineRule="auto"/>
              <w:rPr>
                <w:rFonts w:ascii="宋体" w:hAnsi="宋体"/>
                <w:color w:val="000000" w:themeColor="text1"/>
                <w:sz w:val="24"/>
                <w14:textFill>
                  <w14:solidFill>
                    <w14:schemeClr w14:val="tx1"/>
                  </w14:solidFill>
                </w14:textFill>
              </w:rPr>
            </w:pPr>
          </w:p>
        </w:tc>
        <w:tc>
          <w:tcPr>
            <w:tcW w:w="1863" w:type="dxa"/>
            <w:tcBorders>
              <w:top w:val="single" w:color="auto" w:sz="4" w:space="0"/>
              <w:left w:val="single" w:color="auto" w:sz="4" w:space="0"/>
              <w:bottom w:val="single" w:color="auto" w:sz="4" w:space="0"/>
              <w:right w:val="single" w:color="auto" w:sz="4" w:space="0"/>
            </w:tcBorders>
          </w:tcPr>
          <w:p w14:paraId="5CC627C4">
            <w:pPr>
              <w:snapToGrid w:val="0"/>
              <w:spacing w:line="360" w:lineRule="auto"/>
              <w:rPr>
                <w:rFonts w:ascii="宋体" w:hAnsi="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14:paraId="38F06E62">
            <w:pPr>
              <w:snapToGrid w:val="0"/>
              <w:spacing w:line="360" w:lineRule="auto"/>
              <w:rPr>
                <w:rFonts w:ascii="宋体" w:hAnsi="宋体"/>
                <w:color w:val="000000" w:themeColor="text1"/>
                <w:sz w:val="24"/>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tcPr>
          <w:p w14:paraId="7AC779D1">
            <w:pPr>
              <w:snapToGrid w:val="0"/>
              <w:spacing w:line="360" w:lineRule="auto"/>
              <w:rPr>
                <w:rFonts w:ascii="宋体" w:hAnsi="宋体"/>
                <w:color w:val="000000" w:themeColor="text1"/>
                <w:sz w:val="24"/>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14:paraId="51994D6C">
            <w:pPr>
              <w:snapToGrid w:val="0"/>
              <w:spacing w:line="360" w:lineRule="auto"/>
              <w:rPr>
                <w:rFonts w:ascii="宋体" w:hAnsi="宋体"/>
                <w:color w:val="000000" w:themeColor="text1"/>
                <w:sz w:val="24"/>
                <w14:textFill>
                  <w14:solidFill>
                    <w14:schemeClr w14:val="tx1"/>
                  </w14:solidFill>
                </w14:textFill>
              </w:rPr>
            </w:pPr>
          </w:p>
        </w:tc>
      </w:tr>
      <w:tr w14:paraId="19DDB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766D6178">
            <w:pPr>
              <w:snapToGrid w:val="0"/>
              <w:spacing w:line="360" w:lineRule="auto"/>
              <w:rPr>
                <w:rFonts w:ascii="宋体" w:hAnsi="宋体"/>
                <w:color w:val="000000" w:themeColor="text1"/>
                <w:sz w:val="24"/>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14:paraId="5D41222B">
            <w:pPr>
              <w:snapToGrid w:val="0"/>
              <w:spacing w:line="360" w:lineRule="auto"/>
              <w:rPr>
                <w:rFonts w:ascii="宋体" w:hAnsi="宋体"/>
                <w:color w:val="000000" w:themeColor="text1"/>
                <w:sz w:val="24"/>
                <w14:textFill>
                  <w14:solidFill>
                    <w14:schemeClr w14:val="tx1"/>
                  </w14:solidFill>
                </w14:textFill>
              </w:rPr>
            </w:pPr>
          </w:p>
        </w:tc>
        <w:tc>
          <w:tcPr>
            <w:tcW w:w="1863" w:type="dxa"/>
            <w:tcBorders>
              <w:top w:val="single" w:color="auto" w:sz="4" w:space="0"/>
              <w:left w:val="single" w:color="auto" w:sz="4" w:space="0"/>
              <w:bottom w:val="single" w:color="auto" w:sz="4" w:space="0"/>
              <w:right w:val="single" w:color="auto" w:sz="4" w:space="0"/>
            </w:tcBorders>
          </w:tcPr>
          <w:p w14:paraId="26C8AE74">
            <w:pPr>
              <w:snapToGrid w:val="0"/>
              <w:spacing w:line="360" w:lineRule="auto"/>
              <w:rPr>
                <w:rFonts w:ascii="宋体" w:hAnsi="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14:paraId="7BD96204">
            <w:pPr>
              <w:snapToGrid w:val="0"/>
              <w:spacing w:line="360" w:lineRule="auto"/>
              <w:rPr>
                <w:rFonts w:ascii="宋体" w:hAnsi="宋体"/>
                <w:color w:val="000000" w:themeColor="text1"/>
                <w:sz w:val="24"/>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tcPr>
          <w:p w14:paraId="5D923766">
            <w:pPr>
              <w:snapToGrid w:val="0"/>
              <w:spacing w:line="360" w:lineRule="auto"/>
              <w:rPr>
                <w:rFonts w:ascii="宋体" w:hAnsi="宋体"/>
                <w:color w:val="000000" w:themeColor="text1"/>
                <w:sz w:val="24"/>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14:paraId="4D643F50">
            <w:pPr>
              <w:snapToGrid w:val="0"/>
              <w:spacing w:line="360" w:lineRule="auto"/>
              <w:rPr>
                <w:rFonts w:ascii="宋体" w:hAnsi="宋体"/>
                <w:color w:val="000000" w:themeColor="text1"/>
                <w:sz w:val="24"/>
                <w14:textFill>
                  <w14:solidFill>
                    <w14:schemeClr w14:val="tx1"/>
                  </w14:solidFill>
                </w14:textFill>
              </w:rPr>
            </w:pPr>
          </w:p>
        </w:tc>
      </w:tr>
      <w:tr w14:paraId="24B02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690991E8">
            <w:pPr>
              <w:snapToGrid w:val="0"/>
              <w:spacing w:line="360" w:lineRule="auto"/>
              <w:rPr>
                <w:rFonts w:ascii="宋体" w:hAnsi="宋体"/>
                <w:color w:val="000000" w:themeColor="text1"/>
                <w:sz w:val="24"/>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14:paraId="2F2F7382">
            <w:pPr>
              <w:snapToGrid w:val="0"/>
              <w:spacing w:line="360" w:lineRule="auto"/>
              <w:rPr>
                <w:rFonts w:ascii="宋体" w:hAnsi="宋体"/>
                <w:color w:val="000000" w:themeColor="text1"/>
                <w:sz w:val="24"/>
                <w14:textFill>
                  <w14:solidFill>
                    <w14:schemeClr w14:val="tx1"/>
                  </w14:solidFill>
                </w14:textFill>
              </w:rPr>
            </w:pPr>
          </w:p>
        </w:tc>
        <w:tc>
          <w:tcPr>
            <w:tcW w:w="1863" w:type="dxa"/>
            <w:tcBorders>
              <w:top w:val="single" w:color="auto" w:sz="4" w:space="0"/>
              <w:left w:val="single" w:color="auto" w:sz="4" w:space="0"/>
              <w:bottom w:val="single" w:color="auto" w:sz="4" w:space="0"/>
              <w:right w:val="single" w:color="auto" w:sz="4" w:space="0"/>
            </w:tcBorders>
          </w:tcPr>
          <w:p w14:paraId="4A6F103A">
            <w:pPr>
              <w:snapToGrid w:val="0"/>
              <w:spacing w:line="360" w:lineRule="auto"/>
              <w:rPr>
                <w:rFonts w:ascii="宋体" w:hAnsi="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14:paraId="21CE5E49">
            <w:pPr>
              <w:snapToGrid w:val="0"/>
              <w:spacing w:line="360" w:lineRule="auto"/>
              <w:rPr>
                <w:rFonts w:ascii="宋体" w:hAnsi="宋体"/>
                <w:color w:val="000000" w:themeColor="text1"/>
                <w:sz w:val="24"/>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tcPr>
          <w:p w14:paraId="0503C880">
            <w:pPr>
              <w:snapToGrid w:val="0"/>
              <w:spacing w:line="360" w:lineRule="auto"/>
              <w:rPr>
                <w:rFonts w:ascii="宋体" w:hAnsi="宋体"/>
                <w:color w:val="000000" w:themeColor="text1"/>
                <w:sz w:val="24"/>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14:paraId="7D2F8FE4">
            <w:pPr>
              <w:snapToGrid w:val="0"/>
              <w:spacing w:line="360" w:lineRule="auto"/>
              <w:rPr>
                <w:rFonts w:ascii="宋体" w:hAnsi="宋体"/>
                <w:color w:val="000000" w:themeColor="text1"/>
                <w:sz w:val="24"/>
                <w14:textFill>
                  <w14:solidFill>
                    <w14:schemeClr w14:val="tx1"/>
                  </w14:solidFill>
                </w14:textFill>
              </w:rPr>
            </w:pPr>
          </w:p>
        </w:tc>
      </w:tr>
      <w:tr w14:paraId="03052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1446219A">
            <w:pPr>
              <w:snapToGrid w:val="0"/>
              <w:spacing w:line="360" w:lineRule="auto"/>
              <w:rPr>
                <w:rFonts w:ascii="宋体" w:hAnsi="宋体"/>
                <w:color w:val="000000" w:themeColor="text1"/>
                <w:sz w:val="24"/>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14:paraId="6183DD5F">
            <w:pPr>
              <w:snapToGrid w:val="0"/>
              <w:spacing w:line="360" w:lineRule="auto"/>
              <w:rPr>
                <w:rFonts w:ascii="宋体" w:hAnsi="宋体"/>
                <w:color w:val="000000" w:themeColor="text1"/>
                <w:sz w:val="24"/>
                <w14:textFill>
                  <w14:solidFill>
                    <w14:schemeClr w14:val="tx1"/>
                  </w14:solidFill>
                </w14:textFill>
              </w:rPr>
            </w:pPr>
          </w:p>
        </w:tc>
        <w:tc>
          <w:tcPr>
            <w:tcW w:w="1863" w:type="dxa"/>
            <w:tcBorders>
              <w:top w:val="single" w:color="auto" w:sz="4" w:space="0"/>
              <w:left w:val="single" w:color="auto" w:sz="4" w:space="0"/>
              <w:bottom w:val="single" w:color="auto" w:sz="4" w:space="0"/>
              <w:right w:val="single" w:color="auto" w:sz="4" w:space="0"/>
            </w:tcBorders>
          </w:tcPr>
          <w:p w14:paraId="1AD069D8">
            <w:pPr>
              <w:snapToGrid w:val="0"/>
              <w:spacing w:line="360" w:lineRule="auto"/>
              <w:rPr>
                <w:rFonts w:ascii="宋体" w:hAnsi="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14:paraId="48793F43">
            <w:pPr>
              <w:snapToGrid w:val="0"/>
              <w:spacing w:line="360" w:lineRule="auto"/>
              <w:rPr>
                <w:rFonts w:ascii="宋体" w:hAnsi="宋体"/>
                <w:color w:val="000000" w:themeColor="text1"/>
                <w:sz w:val="24"/>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tcPr>
          <w:p w14:paraId="6E7CC53A">
            <w:pPr>
              <w:snapToGrid w:val="0"/>
              <w:spacing w:line="360" w:lineRule="auto"/>
              <w:rPr>
                <w:rFonts w:ascii="宋体" w:hAnsi="宋体"/>
                <w:color w:val="000000" w:themeColor="text1"/>
                <w:sz w:val="24"/>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14:paraId="43A744BF">
            <w:pPr>
              <w:snapToGrid w:val="0"/>
              <w:spacing w:line="360" w:lineRule="auto"/>
              <w:rPr>
                <w:rFonts w:ascii="宋体" w:hAnsi="宋体"/>
                <w:color w:val="000000" w:themeColor="text1"/>
                <w:sz w:val="24"/>
                <w14:textFill>
                  <w14:solidFill>
                    <w14:schemeClr w14:val="tx1"/>
                  </w14:solidFill>
                </w14:textFill>
              </w:rPr>
            </w:pPr>
          </w:p>
        </w:tc>
      </w:tr>
      <w:tr w14:paraId="11E81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7762EA39">
            <w:pPr>
              <w:snapToGrid w:val="0"/>
              <w:spacing w:line="360" w:lineRule="auto"/>
              <w:rPr>
                <w:rFonts w:ascii="宋体" w:hAnsi="宋体"/>
                <w:color w:val="000000" w:themeColor="text1"/>
                <w:sz w:val="24"/>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14:paraId="28C08DAA">
            <w:pPr>
              <w:snapToGrid w:val="0"/>
              <w:spacing w:line="360" w:lineRule="auto"/>
              <w:rPr>
                <w:rFonts w:ascii="宋体" w:hAnsi="宋体"/>
                <w:color w:val="000000" w:themeColor="text1"/>
                <w:sz w:val="24"/>
                <w14:textFill>
                  <w14:solidFill>
                    <w14:schemeClr w14:val="tx1"/>
                  </w14:solidFill>
                </w14:textFill>
              </w:rPr>
            </w:pPr>
          </w:p>
        </w:tc>
        <w:tc>
          <w:tcPr>
            <w:tcW w:w="1863" w:type="dxa"/>
            <w:tcBorders>
              <w:top w:val="single" w:color="auto" w:sz="4" w:space="0"/>
              <w:left w:val="single" w:color="auto" w:sz="4" w:space="0"/>
              <w:bottom w:val="single" w:color="auto" w:sz="4" w:space="0"/>
              <w:right w:val="single" w:color="auto" w:sz="4" w:space="0"/>
            </w:tcBorders>
          </w:tcPr>
          <w:p w14:paraId="7E076E06">
            <w:pPr>
              <w:snapToGrid w:val="0"/>
              <w:spacing w:line="360" w:lineRule="auto"/>
              <w:rPr>
                <w:rFonts w:ascii="宋体" w:hAnsi="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14:paraId="7E14D004">
            <w:pPr>
              <w:snapToGrid w:val="0"/>
              <w:spacing w:line="360" w:lineRule="auto"/>
              <w:rPr>
                <w:rFonts w:ascii="宋体" w:hAnsi="宋体"/>
                <w:color w:val="000000" w:themeColor="text1"/>
                <w:sz w:val="24"/>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tcPr>
          <w:p w14:paraId="7F7D22C2">
            <w:pPr>
              <w:snapToGrid w:val="0"/>
              <w:spacing w:line="360" w:lineRule="auto"/>
              <w:rPr>
                <w:rFonts w:ascii="宋体" w:hAnsi="宋体"/>
                <w:color w:val="000000" w:themeColor="text1"/>
                <w:sz w:val="24"/>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14:paraId="7EAB6FAC">
            <w:pPr>
              <w:snapToGrid w:val="0"/>
              <w:spacing w:line="360" w:lineRule="auto"/>
              <w:rPr>
                <w:rFonts w:ascii="宋体" w:hAnsi="宋体"/>
                <w:color w:val="000000" w:themeColor="text1"/>
                <w:sz w:val="24"/>
                <w14:textFill>
                  <w14:solidFill>
                    <w14:schemeClr w14:val="tx1"/>
                  </w14:solidFill>
                </w14:textFill>
              </w:rPr>
            </w:pPr>
          </w:p>
        </w:tc>
      </w:tr>
      <w:tr w14:paraId="2AB62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25" w:type="dxa"/>
            <w:tcBorders>
              <w:top w:val="single" w:color="auto" w:sz="4" w:space="0"/>
              <w:left w:val="single" w:color="auto" w:sz="4" w:space="0"/>
              <w:bottom w:val="single" w:color="auto" w:sz="4" w:space="0"/>
              <w:right w:val="single" w:color="auto" w:sz="4" w:space="0"/>
            </w:tcBorders>
          </w:tcPr>
          <w:p w14:paraId="107EC311">
            <w:pPr>
              <w:snapToGrid w:val="0"/>
              <w:spacing w:line="360" w:lineRule="auto"/>
              <w:rPr>
                <w:rFonts w:ascii="宋体" w:hAnsi="宋体"/>
                <w:color w:val="000000" w:themeColor="text1"/>
                <w:sz w:val="24"/>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14:paraId="6A0E1CDE">
            <w:pPr>
              <w:snapToGrid w:val="0"/>
              <w:spacing w:line="360" w:lineRule="auto"/>
              <w:rPr>
                <w:rFonts w:ascii="宋体" w:hAnsi="宋体"/>
                <w:color w:val="000000" w:themeColor="text1"/>
                <w:sz w:val="24"/>
                <w14:textFill>
                  <w14:solidFill>
                    <w14:schemeClr w14:val="tx1"/>
                  </w14:solidFill>
                </w14:textFill>
              </w:rPr>
            </w:pPr>
          </w:p>
        </w:tc>
        <w:tc>
          <w:tcPr>
            <w:tcW w:w="1863" w:type="dxa"/>
            <w:tcBorders>
              <w:top w:val="single" w:color="auto" w:sz="4" w:space="0"/>
              <w:left w:val="single" w:color="auto" w:sz="4" w:space="0"/>
              <w:bottom w:val="single" w:color="auto" w:sz="4" w:space="0"/>
              <w:right w:val="single" w:color="auto" w:sz="4" w:space="0"/>
            </w:tcBorders>
          </w:tcPr>
          <w:p w14:paraId="3A766B9B">
            <w:pPr>
              <w:snapToGrid w:val="0"/>
              <w:spacing w:line="360" w:lineRule="auto"/>
              <w:rPr>
                <w:rFonts w:ascii="宋体" w:hAnsi="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14:paraId="6C0AF5EB">
            <w:pPr>
              <w:snapToGrid w:val="0"/>
              <w:spacing w:line="360" w:lineRule="auto"/>
              <w:rPr>
                <w:rFonts w:ascii="宋体" w:hAnsi="宋体"/>
                <w:color w:val="000000" w:themeColor="text1"/>
                <w:sz w:val="24"/>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tcPr>
          <w:p w14:paraId="7B8925B0">
            <w:pPr>
              <w:snapToGrid w:val="0"/>
              <w:spacing w:line="360" w:lineRule="auto"/>
              <w:rPr>
                <w:rFonts w:ascii="宋体" w:hAnsi="宋体"/>
                <w:color w:val="000000" w:themeColor="text1"/>
                <w:sz w:val="24"/>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14:paraId="5777D1BD">
            <w:pPr>
              <w:snapToGrid w:val="0"/>
              <w:spacing w:line="360" w:lineRule="auto"/>
              <w:rPr>
                <w:rFonts w:ascii="宋体" w:hAnsi="宋体"/>
                <w:color w:val="000000" w:themeColor="text1"/>
                <w:sz w:val="24"/>
                <w14:textFill>
                  <w14:solidFill>
                    <w14:schemeClr w14:val="tx1"/>
                  </w14:solidFill>
                </w14:textFill>
              </w:rPr>
            </w:pPr>
          </w:p>
        </w:tc>
      </w:tr>
    </w:tbl>
    <w:p w14:paraId="28618523">
      <w:pPr>
        <w:snapToGrid w:val="0"/>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注：在填写时，如本表格不适合供应商的实际情况，可根据本表格式自行划表填写。</w:t>
      </w:r>
    </w:p>
    <w:p w14:paraId="403D5CD1">
      <w:pPr>
        <w:snapToGrid w:val="0"/>
        <w:spacing w:line="360" w:lineRule="auto"/>
        <w:rPr>
          <w:rFonts w:ascii="宋体" w:hAnsi="宋体"/>
          <w:color w:val="000000" w:themeColor="text1"/>
          <w:sz w:val="24"/>
          <w14:textFill>
            <w14:solidFill>
              <w14:schemeClr w14:val="tx1"/>
            </w14:solidFill>
          </w14:textFill>
        </w:rPr>
      </w:pPr>
    </w:p>
    <w:bookmarkEnd w:id="162"/>
    <w:p w14:paraId="0D1E943F">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lang w:val="zh-CN"/>
          <w14:textFill>
            <w14:solidFill>
              <w14:schemeClr w14:val="tx1"/>
            </w14:solidFill>
          </w14:textFill>
        </w:rPr>
        <w:t>电子签名/公章</w:t>
      </w:r>
      <w:r>
        <w:rPr>
          <w:rFonts w:ascii="宋体" w:hAnsi="宋体" w:cs="宋体"/>
          <w:color w:val="000000" w:themeColor="text1"/>
          <w:kern w:val="0"/>
          <w:sz w:val="24"/>
          <w14:textFill>
            <w14:solidFill>
              <w14:schemeClr w14:val="tx1"/>
            </w14:solidFill>
          </w14:textFill>
        </w:rPr>
        <w:t>）：</w:t>
      </w:r>
    </w:p>
    <w:p w14:paraId="6929F1F3">
      <w:pPr>
        <w:widowControl/>
        <w:adjustRightInd w:val="0"/>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default" w:ascii="宋体" w:hAnsi="宋体"/>
          <w:color w:val="000000" w:themeColor="text1"/>
          <w:kern w:val="0"/>
          <w:sz w:val="24"/>
          <w14:textFill>
            <w14:solidFill>
              <w14:schemeClr w14:val="tx1"/>
            </w14:solidFill>
          </w14:textFill>
        </w:rPr>
        <w:t>法定代表人或其授权代表（签字或盖章）：</w:t>
      </w:r>
    </w:p>
    <w:p w14:paraId="0933F8E8">
      <w:pPr>
        <w:pStyle w:val="7"/>
        <w:adjustRightInd w:val="0"/>
        <w:snapToGrid w:val="0"/>
        <w:spacing w:beforeLines="0" w:afterLines="0" w:line="360" w:lineRule="auto"/>
        <w:ind w:firstLine="480" w:firstLineChars="200"/>
        <w:outlineLvl w:val="0"/>
        <w:rPr>
          <w:rFonts w:hAnsi="宋体"/>
          <w:b/>
          <w:color w:val="000000" w:themeColor="text1"/>
          <w:sz w:val="32"/>
          <w:szCs w:val="32"/>
          <w14:textFill>
            <w14:solidFill>
              <w14:schemeClr w14:val="tx1"/>
            </w14:solidFill>
          </w14:textFill>
        </w:rPr>
      </w:pPr>
      <w:bookmarkStart w:id="171" w:name="_Toc163423965"/>
      <w:bookmarkStart w:id="172" w:name="_Toc15132"/>
      <w:r>
        <w:rPr>
          <w:rFonts w:hint="default" w:hAnsi="宋体"/>
          <w:color w:val="000000" w:themeColor="text1"/>
          <w:kern w:val="0"/>
          <w14:textFill>
            <w14:solidFill>
              <w14:schemeClr w14:val="tx1"/>
            </w14:solidFill>
          </w14:textFill>
        </w:rPr>
        <w:t>日期：     年  月  日</w:t>
      </w:r>
      <w:bookmarkEnd w:id="171"/>
      <w:bookmarkEnd w:id="172"/>
    </w:p>
    <w:bookmarkEnd w:id="90"/>
    <w:bookmarkEnd w:id="159"/>
    <w:p w14:paraId="29E098E6">
      <w:pPr>
        <w:pStyle w:val="7"/>
        <w:snapToGrid w:val="0"/>
        <w:spacing w:before="120" w:after="120" w:line="360" w:lineRule="auto"/>
        <w:jc w:val="center"/>
        <w:outlineLvl w:val="0"/>
        <w:rPr>
          <w:rFonts w:hAnsi="宋体" w:cs="宋体"/>
          <w:b/>
          <w:bCs/>
          <w:color w:val="000000" w:themeColor="text1"/>
          <w:sz w:val="32"/>
          <w:szCs w:val="32"/>
          <w14:textFill>
            <w14:solidFill>
              <w14:schemeClr w14:val="tx1"/>
            </w14:solidFill>
          </w14:textFill>
        </w:rPr>
      </w:pPr>
      <w:r>
        <w:rPr>
          <w:rFonts w:hAnsi="宋体" w:cs="宋体"/>
          <w:b/>
          <w:bCs/>
          <w:color w:val="000000" w:themeColor="text1"/>
          <w:sz w:val="32"/>
          <w:szCs w:val="32"/>
          <w14:textFill>
            <w14:solidFill>
              <w14:schemeClr w14:val="tx1"/>
            </w14:solidFill>
          </w14:textFill>
        </w:rPr>
        <w:br w:type="page"/>
      </w:r>
      <w:bookmarkStart w:id="173" w:name="_Toc26586"/>
      <w:bookmarkStart w:id="174" w:name="_Toc163423966"/>
      <w:r>
        <w:rPr>
          <w:rFonts w:hAnsi="宋体" w:cs="宋体"/>
          <w:b/>
          <w:bCs/>
          <w:color w:val="000000" w:themeColor="text1"/>
          <w:sz w:val="32"/>
          <w:szCs w:val="32"/>
          <w14:textFill>
            <w14:solidFill>
              <w14:schemeClr w14:val="tx1"/>
            </w14:solidFill>
          </w14:textFill>
        </w:rPr>
        <w:t>市场监管总局关于发布参与实施政府采购节能产品、环境标志产品认证机构名录的公告（2019年第16号）</w:t>
      </w:r>
      <w:bookmarkEnd w:id="173"/>
      <w:bookmarkEnd w:id="174"/>
    </w:p>
    <w:p w14:paraId="2856875F">
      <w:pPr>
        <w:widowControl/>
        <w:shd w:val="clear" w:color="auto" w:fill="FFFFFF"/>
        <w:spacing w:before="68" w:after="299" w:line="360" w:lineRule="auto"/>
        <w:jc w:val="center"/>
        <w:textAlignment w:val="baseline"/>
        <w:rPr>
          <w:rFonts w:ascii="宋体" w:hAnsi="宋体" w:cs="宋体"/>
          <w:b/>
          <w:color w:val="000000" w:themeColor="text1"/>
          <w:kern w:val="0"/>
          <w:sz w:val="28"/>
          <w14:textFill>
            <w14:solidFill>
              <w14:schemeClr w14:val="tx1"/>
            </w14:solidFill>
          </w14:textFill>
        </w:rPr>
      </w:pPr>
    </w:p>
    <w:p w14:paraId="1A941CDC">
      <w:pPr>
        <w:widowControl/>
        <w:shd w:val="clear" w:color="auto" w:fill="FFFFFF"/>
        <w:spacing w:before="68" w:after="299" w:line="360" w:lineRule="auto"/>
        <w:jc w:val="center"/>
        <w:textAlignment w:val="baseline"/>
        <w:rPr>
          <w:rFonts w:ascii="宋体" w:hAnsi="宋体" w:cs="宋体"/>
          <w:b/>
          <w:color w:val="000000" w:themeColor="text1"/>
          <w:kern w:val="0"/>
          <w:sz w:val="36"/>
          <w14:textFill>
            <w14:solidFill>
              <w14:schemeClr w14:val="tx1"/>
            </w14:solidFill>
          </w14:textFill>
        </w:rPr>
      </w:pPr>
      <w:r>
        <w:rPr>
          <w:rFonts w:ascii="宋体" w:hAnsi="宋体" w:cs="宋体"/>
          <w:b/>
          <w:color w:val="000000" w:themeColor="text1"/>
          <w:kern w:val="0"/>
          <w:sz w:val="36"/>
          <w14:textFill>
            <w14:solidFill>
              <w14:schemeClr w14:val="tx1"/>
            </w14:solidFill>
          </w14:textFill>
        </w:rPr>
        <w:t>市场监管总局关于发布参与实施政府采购节能产品、环境</w:t>
      </w:r>
    </w:p>
    <w:p w14:paraId="3F23D321">
      <w:pPr>
        <w:widowControl/>
        <w:shd w:val="clear" w:color="auto" w:fill="FFFFFF"/>
        <w:spacing w:before="68" w:after="299" w:line="360" w:lineRule="auto"/>
        <w:jc w:val="center"/>
        <w:textAlignment w:val="baseline"/>
        <w:rPr>
          <w:rFonts w:ascii="宋体" w:hAnsi="宋体" w:cs="宋体"/>
          <w:b/>
          <w:color w:val="000000" w:themeColor="text1"/>
          <w:kern w:val="0"/>
          <w:sz w:val="24"/>
          <w14:textFill>
            <w14:solidFill>
              <w14:schemeClr w14:val="tx1"/>
            </w14:solidFill>
          </w14:textFill>
        </w:rPr>
      </w:pPr>
      <w:r>
        <w:rPr>
          <w:rFonts w:ascii="宋体" w:hAnsi="宋体" w:cs="宋体"/>
          <w:b/>
          <w:color w:val="000000" w:themeColor="text1"/>
          <w:kern w:val="0"/>
          <w:sz w:val="36"/>
          <w14:textFill>
            <w14:solidFill>
              <w14:schemeClr w14:val="tx1"/>
            </w14:solidFill>
          </w14:textFill>
        </w:rPr>
        <w:t>标志产品认证机构名录的公告</w:t>
      </w:r>
    </w:p>
    <w:p w14:paraId="5C675D19">
      <w:pPr>
        <w:widowControl/>
        <w:shd w:val="clear" w:color="auto" w:fill="FFFFFF"/>
        <w:spacing w:before="68" w:after="299" w:line="360" w:lineRule="auto"/>
        <w:jc w:val="center"/>
        <w:textAlignment w:val="baseline"/>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2019年第16号</w:t>
      </w:r>
    </w:p>
    <w:p w14:paraId="046B6632">
      <w:pPr>
        <w:widowControl/>
        <w:shd w:val="clear" w:color="auto" w:fill="FFFFFF"/>
        <w:spacing w:before="68" w:after="299" w:line="360" w:lineRule="auto"/>
        <w:ind w:firstLine="424" w:firstLineChars="177"/>
        <w:jc w:val="left"/>
        <w:textAlignment w:val="baseline"/>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273C4509">
      <w:pPr>
        <w:widowControl/>
        <w:shd w:val="clear" w:color="auto" w:fill="FFFFFF"/>
        <w:spacing w:before="68" w:after="299" w:line="360" w:lineRule="auto"/>
        <w:ind w:firstLine="424" w:firstLineChars="177"/>
        <w:jc w:val="left"/>
        <w:textAlignment w:val="baseline"/>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自本公告发布后，新增认证机构应尽快完成政府采购认证信息系统对接，对接完成后方可开展相关认证工作。</w:t>
      </w:r>
    </w:p>
    <w:p w14:paraId="4E313EF0">
      <w:pPr>
        <w:widowControl/>
        <w:shd w:val="clear" w:color="auto" w:fill="FFFFFF"/>
        <w:spacing w:before="68" w:after="299" w:line="360" w:lineRule="auto"/>
        <w:jc w:val="right"/>
        <w:textAlignment w:val="baseline"/>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市场监管总局</w:t>
      </w:r>
    </w:p>
    <w:p w14:paraId="524860C4">
      <w:pPr>
        <w:widowControl/>
        <w:shd w:val="clear" w:color="auto" w:fill="FFFFFF"/>
        <w:spacing w:before="68" w:after="299" w:line="360" w:lineRule="auto"/>
        <w:jc w:val="right"/>
        <w:textAlignment w:val="baseline"/>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2019年4月3日</w:t>
      </w:r>
    </w:p>
    <w:p w14:paraId="3DB52867">
      <w:pPr>
        <w:keepNext/>
        <w:widowControl/>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r>
        <w:rPr>
          <w:rFonts w:ascii="宋体" w:hAnsi="宋体"/>
          <w:color w:val="000000" w:themeColor="text1"/>
          <w14:textFill>
            <w14:solidFill>
              <w14:schemeClr w14:val="tx1"/>
            </w14:solidFill>
          </w14:textFill>
        </w:rPr>
        <w:t>附1：参与实施政府采购节能产品认证机构名录</w:t>
      </w:r>
    </w:p>
    <w:tbl>
      <w:tblPr>
        <w:tblStyle w:val="43"/>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14:paraId="46C5CC0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restart"/>
            <w:shd w:val="clear" w:color="auto" w:fill="DAEEF3"/>
            <w:tcMar>
              <w:top w:w="0" w:type="dxa"/>
              <w:left w:w="108" w:type="dxa"/>
              <w:bottom w:w="0" w:type="dxa"/>
              <w:right w:w="108" w:type="dxa"/>
            </w:tcMar>
            <w:vAlign w:val="center"/>
          </w:tcPr>
          <w:p w14:paraId="69DBD227">
            <w:pPr>
              <w:widowControl/>
              <w:spacing w:line="276" w:lineRule="auto"/>
              <w:jc w:val="center"/>
              <w:textAlignment w:val="baseline"/>
              <w:rPr>
                <w:rFonts w:ascii="宋体" w:hAnsi="宋体" w:cs="宋体"/>
                <w:b/>
                <w:color w:val="000000" w:themeColor="text1"/>
                <w:w w:val="90"/>
                <w:kern w:val="0"/>
                <w:sz w:val="22"/>
                <w:szCs w:val="22"/>
                <w14:textFill>
                  <w14:solidFill>
                    <w14:schemeClr w14:val="tx1"/>
                  </w14:solidFill>
                </w14:textFill>
              </w:rPr>
            </w:pPr>
            <w:r>
              <w:rPr>
                <w:rFonts w:ascii="宋体" w:hAnsi="宋体" w:cs="宋体"/>
                <w:b/>
                <w:color w:val="000000" w:themeColor="text1"/>
                <w:w w:val="90"/>
                <w:kern w:val="0"/>
                <w:sz w:val="22"/>
                <w:szCs w:val="22"/>
                <w14:textFill>
                  <w14:solidFill>
                    <w14:schemeClr w14:val="tx1"/>
                  </w14:solidFill>
                </w14:textFill>
              </w:rPr>
              <w:t>序号</w:t>
            </w:r>
          </w:p>
        </w:tc>
        <w:tc>
          <w:tcPr>
            <w:tcW w:w="2481" w:type="dxa"/>
            <w:gridSpan w:val="2"/>
            <w:shd w:val="clear" w:color="auto" w:fill="DAEEF3"/>
            <w:tcMar>
              <w:top w:w="0" w:type="dxa"/>
              <w:left w:w="108" w:type="dxa"/>
              <w:bottom w:w="0" w:type="dxa"/>
              <w:right w:w="108" w:type="dxa"/>
            </w:tcMar>
            <w:vAlign w:val="center"/>
          </w:tcPr>
          <w:p w14:paraId="311A2119">
            <w:pPr>
              <w:widowControl/>
              <w:spacing w:line="276" w:lineRule="auto"/>
              <w:jc w:val="center"/>
              <w:textAlignment w:val="baseline"/>
              <w:rPr>
                <w:rFonts w:ascii="宋体" w:hAnsi="宋体" w:cs="宋体"/>
                <w:b/>
                <w:color w:val="000000" w:themeColor="text1"/>
                <w:w w:val="90"/>
                <w:kern w:val="0"/>
                <w:sz w:val="22"/>
                <w:szCs w:val="22"/>
                <w14:textFill>
                  <w14:solidFill>
                    <w14:schemeClr w14:val="tx1"/>
                  </w14:solidFill>
                </w14:textFill>
              </w:rPr>
            </w:pPr>
            <w:r>
              <w:rPr>
                <w:rFonts w:ascii="宋体" w:hAnsi="宋体" w:cs="宋体"/>
                <w:b/>
                <w:color w:val="000000" w:themeColor="text1"/>
                <w:w w:val="90"/>
                <w:kern w:val="0"/>
                <w:sz w:val="22"/>
                <w:szCs w:val="22"/>
                <w14:textFill>
                  <w14:solidFill>
                    <w14:schemeClr w14:val="tx1"/>
                  </w14:solidFill>
                </w14:textFill>
              </w:rPr>
              <w:t>一级目录</w:t>
            </w:r>
          </w:p>
        </w:tc>
        <w:tc>
          <w:tcPr>
            <w:tcW w:w="3472" w:type="dxa"/>
            <w:gridSpan w:val="2"/>
            <w:shd w:val="clear" w:color="auto" w:fill="DAEEF3"/>
            <w:tcMar>
              <w:top w:w="0" w:type="dxa"/>
              <w:left w:w="108" w:type="dxa"/>
              <w:bottom w:w="0" w:type="dxa"/>
              <w:right w:w="108" w:type="dxa"/>
            </w:tcMar>
            <w:vAlign w:val="center"/>
          </w:tcPr>
          <w:p w14:paraId="52748A62">
            <w:pPr>
              <w:widowControl/>
              <w:spacing w:line="276" w:lineRule="auto"/>
              <w:jc w:val="center"/>
              <w:textAlignment w:val="baseline"/>
              <w:rPr>
                <w:rFonts w:ascii="宋体" w:hAnsi="宋体" w:cs="宋体"/>
                <w:b/>
                <w:color w:val="000000" w:themeColor="text1"/>
                <w:w w:val="90"/>
                <w:kern w:val="0"/>
                <w:sz w:val="22"/>
                <w:szCs w:val="22"/>
                <w14:textFill>
                  <w14:solidFill>
                    <w14:schemeClr w14:val="tx1"/>
                  </w14:solidFill>
                </w14:textFill>
              </w:rPr>
            </w:pPr>
            <w:r>
              <w:rPr>
                <w:rFonts w:ascii="宋体" w:hAnsi="宋体" w:cs="宋体"/>
                <w:b/>
                <w:color w:val="000000" w:themeColor="text1"/>
                <w:w w:val="90"/>
                <w:kern w:val="0"/>
                <w:sz w:val="22"/>
                <w:szCs w:val="22"/>
                <w14:textFill>
                  <w14:solidFill>
                    <w14:schemeClr w14:val="tx1"/>
                  </w14:solidFill>
                </w14:textFill>
              </w:rPr>
              <w:t>二级目录</w:t>
            </w:r>
          </w:p>
        </w:tc>
        <w:tc>
          <w:tcPr>
            <w:tcW w:w="3261" w:type="dxa"/>
            <w:vMerge w:val="restart"/>
            <w:shd w:val="clear" w:color="auto" w:fill="DAEEF3"/>
            <w:tcMar>
              <w:top w:w="0" w:type="dxa"/>
              <w:left w:w="108" w:type="dxa"/>
              <w:bottom w:w="0" w:type="dxa"/>
              <w:right w:w="108" w:type="dxa"/>
            </w:tcMar>
            <w:vAlign w:val="center"/>
          </w:tcPr>
          <w:p w14:paraId="5BEDA452">
            <w:pPr>
              <w:widowControl/>
              <w:spacing w:line="276" w:lineRule="auto"/>
              <w:jc w:val="center"/>
              <w:textAlignment w:val="baseline"/>
              <w:rPr>
                <w:rFonts w:ascii="宋体" w:hAnsi="宋体" w:cs="宋体"/>
                <w:b/>
                <w:color w:val="000000" w:themeColor="text1"/>
                <w:w w:val="90"/>
                <w:kern w:val="0"/>
                <w:sz w:val="22"/>
                <w:szCs w:val="22"/>
                <w14:textFill>
                  <w14:solidFill>
                    <w14:schemeClr w14:val="tx1"/>
                  </w14:solidFill>
                </w14:textFill>
              </w:rPr>
            </w:pPr>
            <w:r>
              <w:rPr>
                <w:rFonts w:ascii="宋体" w:hAnsi="宋体" w:cs="宋体"/>
                <w:b/>
                <w:color w:val="000000" w:themeColor="text1"/>
                <w:w w:val="90"/>
                <w:kern w:val="0"/>
                <w:sz w:val="22"/>
                <w:szCs w:val="22"/>
                <w14:textFill>
                  <w14:solidFill>
                    <w14:schemeClr w14:val="tx1"/>
                  </w14:solidFill>
                </w14:textFill>
              </w:rPr>
              <w:t>认证机构名录</w:t>
            </w:r>
          </w:p>
        </w:tc>
      </w:tr>
      <w:tr w14:paraId="05FAA7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jc w:val="center"/>
        </w:trPr>
        <w:tc>
          <w:tcPr>
            <w:tcW w:w="568" w:type="dxa"/>
            <w:vMerge w:val="continue"/>
            <w:shd w:val="clear" w:color="auto" w:fill="DAEEF3"/>
            <w:vAlign w:val="center"/>
          </w:tcPr>
          <w:p w14:paraId="2D3049FC">
            <w:pPr>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1134" w:type="dxa"/>
            <w:shd w:val="clear" w:color="auto" w:fill="DAEEF3"/>
            <w:vAlign w:val="center"/>
          </w:tcPr>
          <w:p w14:paraId="3093198C">
            <w:pPr>
              <w:widowControl/>
              <w:spacing w:line="276" w:lineRule="auto"/>
              <w:jc w:val="center"/>
              <w:textAlignment w:val="baseline"/>
              <w:rPr>
                <w:rFonts w:ascii="宋体" w:hAnsi="宋体" w:cs="宋体"/>
                <w:b/>
                <w:color w:val="000000" w:themeColor="text1"/>
                <w:w w:val="90"/>
                <w:kern w:val="0"/>
                <w:sz w:val="22"/>
                <w:szCs w:val="22"/>
                <w14:textFill>
                  <w14:solidFill>
                    <w14:schemeClr w14:val="tx1"/>
                  </w14:solidFill>
                </w14:textFill>
              </w:rPr>
            </w:pPr>
            <w:r>
              <w:rPr>
                <w:rFonts w:ascii="宋体" w:hAnsi="宋体" w:cs="宋体"/>
                <w:b/>
                <w:color w:val="000000" w:themeColor="text1"/>
                <w:w w:val="90"/>
                <w:kern w:val="0"/>
                <w:sz w:val="22"/>
                <w:szCs w:val="22"/>
                <w14:textFill>
                  <w14:solidFill>
                    <w14:schemeClr w14:val="tx1"/>
                  </w14:solidFill>
                </w14:textFill>
              </w:rPr>
              <w:t>产品代码</w:t>
            </w:r>
          </w:p>
        </w:tc>
        <w:tc>
          <w:tcPr>
            <w:tcW w:w="1347" w:type="dxa"/>
            <w:shd w:val="clear" w:color="auto" w:fill="DAEEF3"/>
            <w:tcMar>
              <w:top w:w="0" w:type="dxa"/>
              <w:left w:w="0" w:type="dxa"/>
              <w:bottom w:w="0" w:type="dxa"/>
              <w:right w:w="0" w:type="dxa"/>
            </w:tcMar>
            <w:vAlign w:val="center"/>
          </w:tcPr>
          <w:p w14:paraId="1647D0E6">
            <w:pPr>
              <w:widowControl/>
              <w:spacing w:line="276" w:lineRule="auto"/>
              <w:jc w:val="center"/>
              <w:textAlignment w:val="baseline"/>
              <w:rPr>
                <w:rFonts w:ascii="宋体" w:hAnsi="宋体" w:cs="宋体"/>
                <w:b/>
                <w:color w:val="000000" w:themeColor="text1"/>
                <w:w w:val="90"/>
                <w:kern w:val="0"/>
                <w:sz w:val="22"/>
                <w:szCs w:val="22"/>
                <w14:textFill>
                  <w14:solidFill>
                    <w14:schemeClr w14:val="tx1"/>
                  </w14:solidFill>
                </w14:textFill>
              </w:rPr>
            </w:pPr>
            <w:r>
              <w:rPr>
                <w:rFonts w:ascii="宋体" w:hAnsi="宋体" w:cs="宋体"/>
                <w:b/>
                <w:color w:val="000000" w:themeColor="text1"/>
                <w:w w:val="90"/>
                <w:kern w:val="0"/>
                <w:sz w:val="22"/>
                <w:szCs w:val="22"/>
                <w14:textFill>
                  <w14:solidFill>
                    <w14:schemeClr w14:val="tx1"/>
                  </w14:solidFill>
                </w14:textFill>
              </w:rPr>
              <w:t>产品名称</w:t>
            </w:r>
          </w:p>
        </w:tc>
        <w:tc>
          <w:tcPr>
            <w:tcW w:w="1402" w:type="dxa"/>
            <w:shd w:val="clear" w:color="auto" w:fill="DAEEF3"/>
            <w:tcMar>
              <w:top w:w="0" w:type="dxa"/>
              <w:left w:w="108" w:type="dxa"/>
              <w:bottom w:w="0" w:type="dxa"/>
              <w:right w:w="108" w:type="dxa"/>
            </w:tcMar>
            <w:vAlign w:val="center"/>
          </w:tcPr>
          <w:p w14:paraId="5C25D481">
            <w:pPr>
              <w:widowControl/>
              <w:spacing w:line="276" w:lineRule="auto"/>
              <w:jc w:val="center"/>
              <w:textAlignment w:val="baseline"/>
              <w:rPr>
                <w:rFonts w:ascii="宋体" w:hAnsi="宋体" w:cs="宋体"/>
                <w:b/>
                <w:color w:val="000000" w:themeColor="text1"/>
                <w:w w:val="90"/>
                <w:kern w:val="0"/>
                <w:sz w:val="22"/>
                <w:szCs w:val="22"/>
                <w14:textFill>
                  <w14:solidFill>
                    <w14:schemeClr w14:val="tx1"/>
                  </w14:solidFill>
                </w14:textFill>
              </w:rPr>
            </w:pPr>
            <w:r>
              <w:rPr>
                <w:rFonts w:ascii="宋体" w:hAnsi="宋体" w:cs="宋体"/>
                <w:b/>
                <w:color w:val="000000" w:themeColor="text1"/>
                <w:w w:val="90"/>
                <w:kern w:val="0"/>
                <w:sz w:val="22"/>
                <w:szCs w:val="22"/>
                <w14:textFill>
                  <w14:solidFill>
                    <w14:schemeClr w14:val="tx1"/>
                  </w14:solidFill>
                </w14:textFill>
              </w:rPr>
              <w:t>产品代码</w:t>
            </w:r>
          </w:p>
        </w:tc>
        <w:tc>
          <w:tcPr>
            <w:tcW w:w="2070" w:type="dxa"/>
            <w:shd w:val="clear" w:color="auto" w:fill="DAEEF3"/>
            <w:tcMar>
              <w:top w:w="0" w:type="dxa"/>
              <w:left w:w="0" w:type="dxa"/>
              <w:bottom w:w="0" w:type="dxa"/>
              <w:right w:w="0" w:type="dxa"/>
            </w:tcMar>
            <w:vAlign w:val="center"/>
          </w:tcPr>
          <w:p w14:paraId="3256479C">
            <w:pPr>
              <w:widowControl/>
              <w:spacing w:line="276" w:lineRule="auto"/>
              <w:jc w:val="center"/>
              <w:textAlignment w:val="baseline"/>
              <w:rPr>
                <w:rFonts w:ascii="宋体" w:hAnsi="宋体" w:cs="宋体"/>
                <w:b/>
                <w:color w:val="000000" w:themeColor="text1"/>
                <w:w w:val="90"/>
                <w:kern w:val="0"/>
                <w:sz w:val="22"/>
                <w:szCs w:val="22"/>
                <w14:textFill>
                  <w14:solidFill>
                    <w14:schemeClr w14:val="tx1"/>
                  </w14:solidFill>
                </w14:textFill>
              </w:rPr>
            </w:pPr>
            <w:r>
              <w:rPr>
                <w:rFonts w:ascii="宋体" w:hAnsi="宋体" w:cs="宋体"/>
                <w:b/>
                <w:color w:val="000000" w:themeColor="text1"/>
                <w:w w:val="90"/>
                <w:kern w:val="0"/>
                <w:sz w:val="22"/>
                <w:szCs w:val="22"/>
                <w14:textFill>
                  <w14:solidFill>
                    <w14:schemeClr w14:val="tx1"/>
                  </w14:solidFill>
                </w14:textFill>
              </w:rPr>
              <w:t>产品名称</w:t>
            </w:r>
          </w:p>
        </w:tc>
        <w:tc>
          <w:tcPr>
            <w:tcW w:w="3261" w:type="dxa"/>
            <w:vMerge w:val="continue"/>
            <w:shd w:val="clear" w:color="auto" w:fill="DAEEF3"/>
            <w:tcMar>
              <w:top w:w="0" w:type="dxa"/>
              <w:left w:w="0" w:type="dxa"/>
              <w:bottom w:w="0" w:type="dxa"/>
              <w:right w:w="0" w:type="dxa"/>
            </w:tcMar>
            <w:vAlign w:val="center"/>
          </w:tcPr>
          <w:p w14:paraId="3305F0FB">
            <w:pPr>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p>
        </w:tc>
      </w:tr>
      <w:tr w14:paraId="2979F93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7C0041AF">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1</w:t>
            </w:r>
          </w:p>
        </w:tc>
        <w:tc>
          <w:tcPr>
            <w:tcW w:w="1134" w:type="dxa"/>
            <w:vMerge w:val="restart"/>
            <w:shd w:val="clear" w:color="auto" w:fill="FFFFFF"/>
            <w:tcMar>
              <w:top w:w="0" w:type="dxa"/>
              <w:left w:w="108" w:type="dxa"/>
              <w:bottom w:w="0" w:type="dxa"/>
              <w:right w:w="108" w:type="dxa"/>
            </w:tcMar>
            <w:vAlign w:val="center"/>
          </w:tcPr>
          <w:p w14:paraId="30E4D79A">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A020101</w:t>
            </w:r>
          </w:p>
        </w:tc>
        <w:tc>
          <w:tcPr>
            <w:tcW w:w="1347" w:type="dxa"/>
            <w:vMerge w:val="restart"/>
            <w:shd w:val="clear" w:color="auto" w:fill="FFFFFF"/>
            <w:tcMar>
              <w:top w:w="0" w:type="dxa"/>
              <w:left w:w="108" w:type="dxa"/>
              <w:bottom w:w="0" w:type="dxa"/>
              <w:right w:w="108" w:type="dxa"/>
            </w:tcMar>
            <w:vAlign w:val="center"/>
          </w:tcPr>
          <w:p w14:paraId="563000B1">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计算机设备</w:t>
            </w:r>
          </w:p>
        </w:tc>
        <w:tc>
          <w:tcPr>
            <w:tcW w:w="1402" w:type="dxa"/>
            <w:shd w:val="clear" w:color="auto" w:fill="FFFFFF"/>
            <w:tcMar>
              <w:top w:w="0" w:type="dxa"/>
              <w:left w:w="108" w:type="dxa"/>
              <w:bottom w:w="0" w:type="dxa"/>
              <w:right w:w="108" w:type="dxa"/>
            </w:tcMar>
            <w:vAlign w:val="center"/>
          </w:tcPr>
          <w:p w14:paraId="0A9766AA">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A02010104</w:t>
            </w:r>
          </w:p>
        </w:tc>
        <w:tc>
          <w:tcPr>
            <w:tcW w:w="2070" w:type="dxa"/>
            <w:shd w:val="clear" w:color="auto" w:fill="FFFFFF"/>
            <w:tcMar>
              <w:top w:w="0" w:type="dxa"/>
              <w:left w:w="108" w:type="dxa"/>
              <w:bottom w:w="0" w:type="dxa"/>
              <w:right w:w="108" w:type="dxa"/>
            </w:tcMar>
            <w:vAlign w:val="center"/>
          </w:tcPr>
          <w:p w14:paraId="6D4A2B7F">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台式计算机</w:t>
            </w:r>
          </w:p>
        </w:tc>
        <w:tc>
          <w:tcPr>
            <w:tcW w:w="3261" w:type="dxa"/>
            <w:vMerge w:val="restart"/>
            <w:shd w:val="clear" w:color="auto" w:fill="FFFFFF"/>
            <w:tcMar>
              <w:top w:w="0" w:type="dxa"/>
              <w:left w:w="108" w:type="dxa"/>
              <w:bottom w:w="0" w:type="dxa"/>
              <w:right w:w="108" w:type="dxa"/>
            </w:tcMar>
            <w:vAlign w:val="center"/>
          </w:tcPr>
          <w:p w14:paraId="517399A0">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中国质量认证中心</w:t>
            </w:r>
          </w:p>
          <w:p w14:paraId="5AD97DF1">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北京赛西认证有限责任公司</w:t>
            </w:r>
          </w:p>
          <w:p w14:paraId="64C17930">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中国网络安全审查技术与认证中心</w:t>
            </w:r>
          </w:p>
          <w:p w14:paraId="6D532331">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广州赛宝认证中心服务有限公司</w:t>
            </w:r>
          </w:p>
        </w:tc>
      </w:tr>
      <w:tr w14:paraId="424326D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4759F0AB">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134" w:type="dxa"/>
            <w:vMerge w:val="continue"/>
            <w:shd w:val="clear" w:color="auto" w:fill="FFFFFF"/>
            <w:vAlign w:val="center"/>
          </w:tcPr>
          <w:p w14:paraId="6072B379">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47" w:type="dxa"/>
            <w:vMerge w:val="continue"/>
            <w:shd w:val="clear" w:color="auto" w:fill="FFFFFF"/>
            <w:vAlign w:val="center"/>
          </w:tcPr>
          <w:p w14:paraId="2B5C239E">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402" w:type="dxa"/>
            <w:shd w:val="clear" w:color="auto" w:fill="FFFFFF"/>
            <w:tcMar>
              <w:left w:w="108" w:type="dxa"/>
              <w:right w:w="108" w:type="dxa"/>
            </w:tcMar>
            <w:vAlign w:val="center"/>
          </w:tcPr>
          <w:p w14:paraId="08CF2524">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A02010105</w:t>
            </w:r>
          </w:p>
        </w:tc>
        <w:tc>
          <w:tcPr>
            <w:tcW w:w="2070" w:type="dxa"/>
            <w:shd w:val="clear" w:color="auto" w:fill="FFFFFF"/>
            <w:tcMar>
              <w:top w:w="0" w:type="dxa"/>
              <w:left w:w="0" w:type="dxa"/>
              <w:bottom w:w="0" w:type="dxa"/>
              <w:right w:w="0" w:type="dxa"/>
            </w:tcMar>
            <w:vAlign w:val="center"/>
          </w:tcPr>
          <w:p w14:paraId="0DD08729">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便携式计算机</w:t>
            </w:r>
          </w:p>
        </w:tc>
        <w:tc>
          <w:tcPr>
            <w:tcW w:w="3261" w:type="dxa"/>
            <w:vMerge w:val="continue"/>
            <w:shd w:val="clear" w:color="auto" w:fill="FFFFFF"/>
            <w:tcMar>
              <w:top w:w="0" w:type="dxa"/>
              <w:bottom w:w="0" w:type="dxa"/>
            </w:tcMar>
            <w:vAlign w:val="center"/>
          </w:tcPr>
          <w:p w14:paraId="13DDE266">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r w14:paraId="74BE3F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2536D4E3">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134" w:type="dxa"/>
            <w:vMerge w:val="continue"/>
            <w:shd w:val="clear" w:color="auto" w:fill="FFFFFF"/>
            <w:vAlign w:val="center"/>
          </w:tcPr>
          <w:p w14:paraId="4391D1D2">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47" w:type="dxa"/>
            <w:vMerge w:val="continue"/>
            <w:shd w:val="clear" w:color="auto" w:fill="FFFFFF"/>
            <w:vAlign w:val="center"/>
          </w:tcPr>
          <w:p w14:paraId="4C2B3876">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402" w:type="dxa"/>
            <w:shd w:val="clear" w:color="auto" w:fill="FFFFFF"/>
            <w:tcMar>
              <w:left w:w="108" w:type="dxa"/>
              <w:right w:w="108" w:type="dxa"/>
            </w:tcMar>
            <w:vAlign w:val="center"/>
          </w:tcPr>
          <w:p w14:paraId="3121D22C">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A02010107</w:t>
            </w:r>
          </w:p>
        </w:tc>
        <w:tc>
          <w:tcPr>
            <w:tcW w:w="2070" w:type="dxa"/>
            <w:shd w:val="clear" w:color="auto" w:fill="FFFFFF"/>
            <w:tcMar>
              <w:top w:w="0" w:type="dxa"/>
              <w:left w:w="0" w:type="dxa"/>
              <w:bottom w:w="0" w:type="dxa"/>
              <w:right w:w="0" w:type="dxa"/>
            </w:tcMar>
            <w:vAlign w:val="center"/>
          </w:tcPr>
          <w:p w14:paraId="7988AA83">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平板式微型计算机</w:t>
            </w:r>
          </w:p>
        </w:tc>
        <w:tc>
          <w:tcPr>
            <w:tcW w:w="3261" w:type="dxa"/>
            <w:vMerge w:val="continue"/>
            <w:shd w:val="clear" w:color="auto" w:fill="FFFFFF"/>
            <w:tcMar>
              <w:top w:w="0" w:type="dxa"/>
              <w:bottom w:w="0" w:type="dxa"/>
            </w:tcMar>
            <w:vAlign w:val="center"/>
          </w:tcPr>
          <w:p w14:paraId="0B025D34">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r w14:paraId="27D7A40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41A53FC1">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2</w:t>
            </w:r>
          </w:p>
        </w:tc>
        <w:tc>
          <w:tcPr>
            <w:tcW w:w="1134" w:type="dxa"/>
            <w:vMerge w:val="restart"/>
            <w:shd w:val="clear" w:color="auto" w:fill="FFFFFF"/>
            <w:tcMar>
              <w:top w:w="0" w:type="dxa"/>
              <w:left w:w="108" w:type="dxa"/>
              <w:bottom w:w="0" w:type="dxa"/>
              <w:right w:w="108" w:type="dxa"/>
            </w:tcMar>
            <w:vAlign w:val="center"/>
          </w:tcPr>
          <w:p w14:paraId="7B8B9EC2">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A020106</w:t>
            </w:r>
          </w:p>
        </w:tc>
        <w:tc>
          <w:tcPr>
            <w:tcW w:w="1347" w:type="dxa"/>
            <w:vMerge w:val="restart"/>
            <w:shd w:val="clear" w:color="auto" w:fill="FFFFFF"/>
            <w:tcMar>
              <w:top w:w="0" w:type="dxa"/>
              <w:left w:w="108" w:type="dxa"/>
              <w:bottom w:w="0" w:type="dxa"/>
              <w:right w:w="108" w:type="dxa"/>
            </w:tcMar>
            <w:vAlign w:val="center"/>
          </w:tcPr>
          <w:p w14:paraId="36567BE7">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输入输出设备</w:t>
            </w:r>
          </w:p>
        </w:tc>
        <w:tc>
          <w:tcPr>
            <w:tcW w:w="1402" w:type="dxa"/>
            <w:shd w:val="clear" w:color="auto" w:fill="FFFFFF"/>
            <w:tcMar>
              <w:top w:w="0" w:type="dxa"/>
              <w:left w:w="108" w:type="dxa"/>
              <w:bottom w:w="0" w:type="dxa"/>
              <w:right w:w="108" w:type="dxa"/>
            </w:tcMar>
            <w:vAlign w:val="center"/>
          </w:tcPr>
          <w:p w14:paraId="2EDC1779">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A02010601</w:t>
            </w:r>
          </w:p>
        </w:tc>
        <w:tc>
          <w:tcPr>
            <w:tcW w:w="2070" w:type="dxa"/>
            <w:shd w:val="clear" w:color="auto" w:fill="FFFFFF"/>
            <w:tcMar>
              <w:top w:w="0" w:type="dxa"/>
              <w:left w:w="108" w:type="dxa"/>
              <w:bottom w:w="0" w:type="dxa"/>
              <w:right w:w="108" w:type="dxa"/>
            </w:tcMar>
            <w:vAlign w:val="center"/>
          </w:tcPr>
          <w:p w14:paraId="4C7D4C88">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打印设备</w:t>
            </w:r>
          </w:p>
        </w:tc>
        <w:tc>
          <w:tcPr>
            <w:tcW w:w="3261" w:type="dxa"/>
            <w:vMerge w:val="continue"/>
            <w:shd w:val="clear" w:color="auto" w:fill="FFFFFF"/>
            <w:tcMar>
              <w:top w:w="0" w:type="dxa"/>
              <w:left w:w="0" w:type="dxa"/>
              <w:bottom w:w="0" w:type="dxa"/>
              <w:right w:w="0" w:type="dxa"/>
            </w:tcMar>
            <w:vAlign w:val="center"/>
          </w:tcPr>
          <w:p w14:paraId="7DEDD37F">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r w14:paraId="01FE692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16BC61CF">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134" w:type="dxa"/>
            <w:vMerge w:val="continue"/>
            <w:shd w:val="clear" w:color="auto" w:fill="FFFFFF"/>
            <w:vAlign w:val="center"/>
          </w:tcPr>
          <w:p w14:paraId="5400FDB1">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47" w:type="dxa"/>
            <w:vMerge w:val="continue"/>
            <w:shd w:val="clear" w:color="auto" w:fill="FFFFFF"/>
            <w:vAlign w:val="center"/>
          </w:tcPr>
          <w:p w14:paraId="451151AF">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402" w:type="dxa"/>
            <w:shd w:val="clear" w:color="auto" w:fill="FFFFFF"/>
            <w:tcMar>
              <w:left w:w="108" w:type="dxa"/>
              <w:right w:w="108" w:type="dxa"/>
            </w:tcMar>
            <w:vAlign w:val="center"/>
          </w:tcPr>
          <w:p w14:paraId="44776D02">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A02010604</w:t>
            </w:r>
          </w:p>
        </w:tc>
        <w:tc>
          <w:tcPr>
            <w:tcW w:w="2070" w:type="dxa"/>
            <w:shd w:val="clear" w:color="auto" w:fill="FFFFFF"/>
            <w:tcMar>
              <w:top w:w="0" w:type="dxa"/>
              <w:left w:w="0" w:type="dxa"/>
              <w:bottom w:w="0" w:type="dxa"/>
              <w:right w:w="0" w:type="dxa"/>
            </w:tcMar>
            <w:vAlign w:val="center"/>
          </w:tcPr>
          <w:p w14:paraId="349DB5AD">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显示设备</w:t>
            </w:r>
          </w:p>
        </w:tc>
        <w:tc>
          <w:tcPr>
            <w:tcW w:w="3261" w:type="dxa"/>
            <w:vMerge w:val="continue"/>
            <w:shd w:val="clear" w:color="auto" w:fill="FFFFFF"/>
            <w:tcMar>
              <w:top w:w="0" w:type="dxa"/>
              <w:bottom w:w="0" w:type="dxa"/>
            </w:tcMar>
            <w:vAlign w:val="center"/>
          </w:tcPr>
          <w:p w14:paraId="214F806C">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r w14:paraId="32B71E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1814E6AB">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134" w:type="dxa"/>
            <w:vMerge w:val="continue"/>
            <w:shd w:val="clear" w:color="auto" w:fill="FFFFFF"/>
            <w:vAlign w:val="center"/>
          </w:tcPr>
          <w:p w14:paraId="74E1FE5E">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47" w:type="dxa"/>
            <w:vMerge w:val="continue"/>
            <w:shd w:val="clear" w:color="auto" w:fill="FFFFFF"/>
            <w:vAlign w:val="center"/>
          </w:tcPr>
          <w:p w14:paraId="1CE86199">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402" w:type="dxa"/>
            <w:shd w:val="clear" w:color="auto" w:fill="FFFFFF"/>
            <w:tcMar>
              <w:left w:w="108" w:type="dxa"/>
              <w:right w:w="108" w:type="dxa"/>
            </w:tcMar>
            <w:vAlign w:val="center"/>
          </w:tcPr>
          <w:p w14:paraId="19F4F164">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A02010609</w:t>
            </w:r>
          </w:p>
        </w:tc>
        <w:tc>
          <w:tcPr>
            <w:tcW w:w="2070" w:type="dxa"/>
            <w:shd w:val="clear" w:color="auto" w:fill="FFFFFF"/>
            <w:tcMar>
              <w:top w:w="0" w:type="dxa"/>
              <w:left w:w="0" w:type="dxa"/>
              <w:bottom w:w="0" w:type="dxa"/>
              <w:right w:w="0" w:type="dxa"/>
            </w:tcMar>
            <w:vAlign w:val="center"/>
          </w:tcPr>
          <w:p w14:paraId="64DD55C1">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图形图像输入设备</w:t>
            </w:r>
          </w:p>
        </w:tc>
        <w:tc>
          <w:tcPr>
            <w:tcW w:w="3261" w:type="dxa"/>
            <w:vMerge w:val="continue"/>
            <w:shd w:val="clear" w:color="auto" w:fill="FFFFFF"/>
            <w:tcMar>
              <w:top w:w="0" w:type="dxa"/>
              <w:bottom w:w="0" w:type="dxa"/>
            </w:tcMar>
            <w:vAlign w:val="center"/>
          </w:tcPr>
          <w:p w14:paraId="1A2FB172">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r w14:paraId="07CE9F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60EAF25">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3</w:t>
            </w:r>
          </w:p>
        </w:tc>
        <w:tc>
          <w:tcPr>
            <w:tcW w:w="1134" w:type="dxa"/>
            <w:shd w:val="clear" w:color="auto" w:fill="FFFFFF"/>
            <w:tcMar>
              <w:top w:w="0" w:type="dxa"/>
              <w:left w:w="108" w:type="dxa"/>
              <w:bottom w:w="0" w:type="dxa"/>
              <w:right w:w="108" w:type="dxa"/>
            </w:tcMar>
            <w:vAlign w:val="center"/>
          </w:tcPr>
          <w:p w14:paraId="6C61FAC0">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A020202</w:t>
            </w:r>
          </w:p>
        </w:tc>
        <w:tc>
          <w:tcPr>
            <w:tcW w:w="1347" w:type="dxa"/>
            <w:shd w:val="clear" w:color="auto" w:fill="FFFFFF"/>
            <w:tcMar>
              <w:top w:w="0" w:type="dxa"/>
              <w:left w:w="108" w:type="dxa"/>
              <w:bottom w:w="0" w:type="dxa"/>
              <w:right w:w="108" w:type="dxa"/>
            </w:tcMar>
            <w:vAlign w:val="center"/>
          </w:tcPr>
          <w:p w14:paraId="05DD8F90">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投影仪</w:t>
            </w:r>
          </w:p>
        </w:tc>
        <w:tc>
          <w:tcPr>
            <w:tcW w:w="1402" w:type="dxa"/>
            <w:shd w:val="clear" w:color="auto" w:fill="FFFFFF"/>
            <w:tcMar>
              <w:top w:w="0" w:type="dxa"/>
              <w:left w:w="108" w:type="dxa"/>
              <w:bottom w:w="0" w:type="dxa"/>
              <w:right w:w="108" w:type="dxa"/>
            </w:tcMar>
            <w:vAlign w:val="center"/>
          </w:tcPr>
          <w:p w14:paraId="1FD94BE0">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2070" w:type="dxa"/>
            <w:shd w:val="clear" w:color="auto" w:fill="FFFFFF"/>
            <w:tcMar>
              <w:top w:w="0" w:type="dxa"/>
              <w:left w:w="108" w:type="dxa"/>
              <w:bottom w:w="0" w:type="dxa"/>
              <w:right w:w="108" w:type="dxa"/>
            </w:tcMar>
            <w:vAlign w:val="center"/>
          </w:tcPr>
          <w:p w14:paraId="6E408B91">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3261" w:type="dxa"/>
            <w:vMerge w:val="continue"/>
            <w:shd w:val="clear" w:color="auto" w:fill="FFFFFF"/>
            <w:tcMar>
              <w:top w:w="0" w:type="dxa"/>
              <w:left w:w="0" w:type="dxa"/>
              <w:bottom w:w="0" w:type="dxa"/>
              <w:right w:w="0" w:type="dxa"/>
            </w:tcMar>
            <w:vAlign w:val="center"/>
          </w:tcPr>
          <w:p w14:paraId="3D37268C">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r w14:paraId="108B81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1CD7439E">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4</w:t>
            </w:r>
          </w:p>
        </w:tc>
        <w:tc>
          <w:tcPr>
            <w:tcW w:w="1134" w:type="dxa"/>
            <w:shd w:val="clear" w:color="auto" w:fill="FFFFFF"/>
            <w:tcMar>
              <w:top w:w="0" w:type="dxa"/>
              <w:left w:w="108" w:type="dxa"/>
              <w:bottom w:w="0" w:type="dxa"/>
              <w:right w:w="108" w:type="dxa"/>
            </w:tcMar>
            <w:vAlign w:val="center"/>
          </w:tcPr>
          <w:p w14:paraId="0949BA93">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A020204611</w:t>
            </w:r>
          </w:p>
        </w:tc>
        <w:tc>
          <w:tcPr>
            <w:tcW w:w="1347" w:type="dxa"/>
            <w:shd w:val="clear" w:color="auto" w:fill="FFFFFF"/>
            <w:tcMar>
              <w:top w:w="0" w:type="dxa"/>
              <w:left w:w="108" w:type="dxa"/>
              <w:bottom w:w="0" w:type="dxa"/>
              <w:right w:w="108" w:type="dxa"/>
            </w:tcMar>
            <w:vAlign w:val="center"/>
          </w:tcPr>
          <w:p w14:paraId="6C875964">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多功能一体机</w:t>
            </w:r>
          </w:p>
        </w:tc>
        <w:tc>
          <w:tcPr>
            <w:tcW w:w="1402" w:type="dxa"/>
            <w:shd w:val="clear" w:color="auto" w:fill="FFFFFF"/>
            <w:tcMar>
              <w:top w:w="0" w:type="dxa"/>
              <w:left w:w="108" w:type="dxa"/>
              <w:bottom w:w="0" w:type="dxa"/>
              <w:right w:w="108" w:type="dxa"/>
            </w:tcMar>
            <w:vAlign w:val="center"/>
          </w:tcPr>
          <w:p w14:paraId="1F7D2FD1">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2070" w:type="dxa"/>
            <w:shd w:val="clear" w:color="auto" w:fill="FFFFFF"/>
            <w:tcMar>
              <w:top w:w="0" w:type="dxa"/>
              <w:left w:w="108" w:type="dxa"/>
              <w:bottom w:w="0" w:type="dxa"/>
              <w:right w:w="108" w:type="dxa"/>
            </w:tcMar>
            <w:vAlign w:val="center"/>
          </w:tcPr>
          <w:p w14:paraId="20A01A5A">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3261" w:type="dxa"/>
            <w:vMerge w:val="continue"/>
            <w:shd w:val="clear" w:color="auto" w:fill="FFFFFF"/>
            <w:tcMar>
              <w:top w:w="0" w:type="dxa"/>
              <w:left w:w="0" w:type="dxa"/>
              <w:bottom w:w="0" w:type="dxa"/>
              <w:right w:w="0" w:type="dxa"/>
            </w:tcMar>
            <w:vAlign w:val="center"/>
          </w:tcPr>
          <w:p w14:paraId="391FB5BA">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r w14:paraId="0706517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530352E2">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5</w:t>
            </w:r>
          </w:p>
        </w:tc>
        <w:tc>
          <w:tcPr>
            <w:tcW w:w="1134" w:type="dxa"/>
            <w:shd w:val="clear" w:color="auto" w:fill="FFFFFF"/>
            <w:tcMar>
              <w:top w:w="0" w:type="dxa"/>
              <w:left w:w="108" w:type="dxa"/>
              <w:bottom w:w="0" w:type="dxa"/>
              <w:right w:w="108" w:type="dxa"/>
            </w:tcMar>
            <w:vAlign w:val="center"/>
          </w:tcPr>
          <w:p w14:paraId="418F8B62">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A020519</w:t>
            </w:r>
          </w:p>
        </w:tc>
        <w:tc>
          <w:tcPr>
            <w:tcW w:w="1347" w:type="dxa"/>
            <w:shd w:val="clear" w:color="auto" w:fill="FFFFFF"/>
            <w:tcMar>
              <w:top w:w="0" w:type="dxa"/>
              <w:left w:w="108" w:type="dxa"/>
              <w:bottom w:w="0" w:type="dxa"/>
              <w:right w:w="108" w:type="dxa"/>
            </w:tcMar>
            <w:vAlign w:val="center"/>
          </w:tcPr>
          <w:p w14:paraId="3AE2FBEE">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泵</w:t>
            </w:r>
          </w:p>
        </w:tc>
        <w:tc>
          <w:tcPr>
            <w:tcW w:w="1402" w:type="dxa"/>
            <w:shd w:val="clear" w:color="auto" w:fill="FFFFFF"/>
            <w:tcMar>
              <w:top w:w="0" w:type="dxa"/>
              <w:left w:w="108" w:type="dxa"/>
              <w:bottom w:w="0" w:type="dxa"/>
              <w:right w:w="108" w:type="dxa"/>
            </w:tcMar>
            <w:vAlign w:val="center"/>
          </w:tcPr>
          <w:p w14:paraId="30E79E52">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A02051901</w:t>
            </w:r>
          </w:p>
        </w:tc>
        <w:tc>
          <w:tcPr>
            <w:tcW w:w="2070" w:type="dxa"/>
            <w:shd w:val="clear" w:color="auto" w:fill="FFFFFF"/>
            <w:tcMar>
              <w:top w:w="0" w:type="dxa"/>
              <w:left w:w="108" w:type="dxa"/>
              <w:bottom w:w="0" w:type="dxa"/>
              <w:right w:w="108" w:type="dxa"/>
            </w:tcMar>
            <w:vAlign w:val="center"/>
          </w:tcPr>
          <w:p w14:paraId="40B186DB">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离心泵</w:t>
            </w:r>
          </w:p>
        </w:tc>
        <w:tc>
          <w:tcPr>
            <w:tcW w:w="3261" w:type="dxa"/>
            <w:shd w:val="clear" w:color="auto" w:fill="FFFFFF"/>
            <w:tcMar>
              <w:top w:w="0" w:type="dxa"/>
              <w:left w:w="108" w:type="dxa"/>
              <w:bottom w:w="0" w:type="dxa"/>
              <w:right w:w="108" w:type="dxa"/>
            </w:tcMar>
            <w:vAlign w:val="center"/>
          </w:tcPr>
          <w:p w14:paraId="758F5BF1">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中国质量认证中心</w:t>
            </w:r>
          </w:p>
          <w:p w14:paraId="17C72B55">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电能（北京）认证中心有限公司</w:t>
            </w:r>
          </w:p>
          <w:p w14:paraId="4ED61C3E">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方圆标志认证集团有限公司</w:t>
            </w:r>
          </w:p>
        </w:tc>
      </w:tr>
      <w:tr w14:paraId="3ABCBF1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1870EF85">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6</w:t>
            </w:r>
          </w:p>
        </w:tc>
        <w:tc>
          <w:tcPr>
            <w:tcW w:w="1134" w:type="dxa"/>
            <w:vMerge w:val="restart"/>
            <w:shd w:val="clear" w:color="auto" w:fill="FFFFFF"/>
            <w:tcMar>
              <w:top w:w="0" w:type="dxa"/>
              <w:left w:w="108" w:type="dxa"/>
              <w:bottom w:w="0" w:type="dxa"/>
              <w:right w:w="108" w:type="dxa"/>
            </w:tcMar>
            <w:vAlign w:val="center"/>
          </w:tcPr>
          <w:p w14:paraId="3FA18341">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A020523</w:t>
            </w:r>
          </w:p>
        </w:tc>
        <w:tc>
          <w:tcPr>
            <w:tcW w:w="1347" w:type="dxa"/>
            <w:vMerge w:val="restart"/>
            <w:shd w:val="clear" w:color="auto" w:fill="FFFFFF"/>
            <w:tcMar>
              <w:top w:w="0" w:type="dxa"/>
              <w:left w:w="108" w:type="dxa"/>
              <w:bottom w:w="0" w:type="dxa"/>
              <w:right w:w="108" w:type="dxa"/>
            </w:tcMar>
            <w:vAlign w:val="center"/>
          </w:tcPr>
          <w:p w14:paraId="32352876">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制冷空调设备</w:t>
            </w:r>
          </w:p>
        </w:tc>
        <w:tc>
          <w:tcPr>
            <w:tcW w:w="1402" w:type="dxa"/>
            <w:shd w:val="clear" w:color="auto" w:fill="FFFFFF"/>
            <w:tcMar>
              <w:top w:w="0" w:type="dxa"/>
              <w:left w:w="108" w:type="dxa"/>
              <w:bottom w:w="0" w:type="dxa"/>
              <w:right w:w="108" w:type="dxa"/>
            </w:tcMar>
            <w:vAlign w:val="center"/>
          </w:tcPr>
          <w:p w14:paraId="3C5DF429">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A02052301</w:t>
            </w:r>
          </w:p>
        </w:tc>
        <w:tc>
          <w:tcPr>
            <w:tcW w:w="2070" w:type="dxa"/>
            <w:shd w:val="clear" w:color="auto" w:fill="FFFFFF"/>
            <w:tcMar>
              <w:top w:w="0" w:type="dxa"/>
              <w:left w:w="108" w:type="dxa"/>
              <w:bottom w:w="0" w:type="dxa"/>
              <w:right w:w="108" w:type="dxa"/>
            </w:tcMar>
            <w:vAlign w:val="center"/>
          </w:tcPr>
          <w:p w14:paraId="7B6C92B2">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制冷压缩机</w:t>
            </w:r>
          </w:p>
        </w:tc>
        <w:tc>
          <w:tcPr>
            <w:tcW w:w="3261" w:type="dxa"/>
            <w:vMerge w:val="restart"/>
            <w:shd w:val="clear" w:color="auto" w:fill="FFFFFF"/>
            <w:tcMar>
              <w:top w:w="0" w:type="dxa"/>
              <w:left w:w="108" w:type="dxa"/>
              <w:bottom w:w="0" w:type="dxa"/>
              <w:right w:w="108" w:type="dxa"/>
            </w:tcMar>
            <w:vAlign w:val="center"/>
          </w:tcPr>
          <w:p w14:paraId="0F44B3A6">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中国质量认证中心</w:t>
            </w:r>
          </w:p>
          <w:p w14:paraId="59AC99E1">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威凯认证检测有限公司</w:t>
            </w:r>
          </w:p>
          <w:p w14:paraId="4D983DE1">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合肥通用机械产品认证有限公司</w:t>
            </w:r>
          </w:p>
          <w:p w14:paraId="648AC537">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北京中冷通质量认证中心有限公司</w:t>
            </w:r>
          </w:p>
        </w:tc>
      </w:tr>
      <w:tr w14:paraId="10F4218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75FB0B8C">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134" w:type="dxa"/>
            <w:vMerge w:val="continue"/>
            <w:shd w:val="clear" w:color="auto" w:fill="FFFFFF"/>
            <w:vAlign w:val="center"/>
          </w:tcPr>
          <w:p w14:paraId="3AF6FD49">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47" w:type="dxa"/>
            <w:vMerge w:val="continue"/>
            <w:shd w:val="clear" w:color="auto" w:fill="FFFFFF"/>
            <w:vAlign w:val="center"/>
          </w:tcPr>
          <w:p w14:paraId="305FA413">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402" w:type="dxa"/>
            <w:shd w:val="clear" w:color="auto" w:fill="FFFFFF"/>
            <w:tcMar>
              <w:left w:w="108" w:type="dxa"/>
              <w:right w:w="108" w:type="dxa"/>
            </w:tcMar>
            <w:vAlign w:val="center"/>
          </w:tcPr>
          <w:p w14:paraId="60263C79">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A02052305</w:t>
            </w:r>
          </w:p>
        </w:tc>
        <w:tc>
          <w:tcPr>
            <w:tcW w:w="2070" w:type="dxa"/>
            <w:shd w:val="clear" w:color="auto" w:fill="FFFFFF"/>
            <w:tcMar>
              <w:top w:w="0" w:type="dxa"/>
              <w:left w:w="0" w:type="dxa"/>
              <w:bottom w:w="0" w:type="dxa"/>
              <w:right w:w="0" w:type="dxa"/>
            </w:tcMar>
            <w:vAlign w:val="center"/>
          </w:tcPr>
          <w:p w14:paraId="35EAEA6A">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空调机组</w:t>
            </w:r>
          </w:p>
        </w:tc>
        <w:tc>
          <w:tcPr>
            <w:tcW w:w="3261" w:type="dxa"/>
            <w:vMerge w:val="continue"/>
            <w:shd w:val="clear" w:color="auto" w:fill="FFFFFF"/>
            <w:tcMar>
              <w:top w:w="0" w:type="dxa"/>
              <w:bottom w:w="0" w:type="dxa"/>
            </w:tcMar>
            <w:vAlign w:val="center"/>
          </w:tcPr>
          <w:p w14:paraId="102FB309">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r w14:paraId="597DBCE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00B74044">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134" w:type="dxa"/>
            <w:vMerge w:val="continue"/>
            <w:shd w:val="clear" w:color="auto" w:fill="FFFFFF"/>
            <w:vAlign w:val="center"/>
          </w:tcPr>
          <w:p w14:paraId="11292CB9">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47" w:type="dxa"/>
            <w:vMerge w:val="continue"/>
            <w:shd w:val="clear" w:color="auto" w:fill="FFFFFF"/>
            <w:vAlign w:val="center"/>
          </w:tcPr>
          <w:p w14:paraId="73A57BA3">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402" w:type="dxa"/>
            <w:shd w:val="clear" w:color="auto" w:fill="FFFFFF"/>
            <w:tcMar>
              <w:left w:w="108" w:type="dxa"/>
              <w:right w:w="108" w:type="dxa"/>
            </w:tcMar>
            <w:vAlign w:val="center"/>
          </w:tcPr>
          <w:p w14:paraId="2E851E08">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A02052309</w:t>
            </w:r>
          </w:p>
        </w:tc>
        <w:tc>
          <w:tcPr>
            <w:tcW w:w="2070" w:type="dxa"/>
            <w:shd w:val="clear" w:color="auto" w:fill="FFFFFF"/>
            <w:tcMar>
              <w:top w:w="0" w:type="dxa"/>
              <w:left w:w="0" w:type="dxa"/>
              <w:bottom w:w="0" w:type="dxa"/>
              <w:right w:w="0" w:type="dxa"/>
            </w:tcMar>
            <w:vAlign w:val="center"/>
          </w:tcPr>
          <w:p w14:paraId="43DDD3E0">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专用制冷、空调设备</w:t>
            </w:r>
          </w:p>
        </w:tc>
        <w:tc>
          <w:tcPr>
            <w:tcW w:w="3261" w:type="dxa"/>
            <w:vMerge w:val="continue"/>
            <w:shd w:val="clear" w:color="auto" w:fill="FFFFFF"/>
            <w:tcMar>
              <w:top w:w="0" w:type="dxa"/>
              <w:bottom w:w="0" w:type="dxa"/>
            </w:tcMar>
            <w:vAlign w:val="center"/>
          </w:tcPr>
          <w:p w14:paraId="30161058">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r w14:paraId="685730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47C41DCA">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134" w:type="dxa"/>
            <w:vMerge w:val="continue"/>
            <w:shd w:val="clear" w:color="auto" w:fill="FFFFFF"/>
            <w:vAlign w:val="center"/>
          </w:tcPr>
          <w:p w14:paraId="49B7B99B">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47" w:type="dxa"/>
            <w:vMerge w:val="continue"/>
            <w:shd w:val="clear" w:color="auto" w:fill="FFFFFF"/>
            <w:vAlign w:val="center"/>
          </w:tcPr>
          <w:p w14:paraId="28584661">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402" w:type="dxa"/>
            <w:shd w:val="clear" w:color="auto" w:fill="FFFFFF"/>
            <w:tcMar>
              <w:left w:w="108" w:type="dxa"/>
              <w:right w:w="108" w:type="dxa"/>
            </w:tcMar>
            <w:vAlign w:val="center"/>
          </w:tcPr>
          <w:p w14:paraId="5D90AD43">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A02052399</w:t>
            </w:r>
          </w:p>
        </w:tc>
        <w:tc>
          <w:tcPr>
            <w:tcW w:w="2070" w:type="dxa"/>
            <w:shd w:val="clear" w:color="auto" w:fill="FFFFFF"/>
            <w:tcMar>
              <w:top w:w="0" w:type="dxa"/>
              <w:left w:w="0" w:type="dxa"/>
              <w:bottom w:w="0" w:type="dxa"/>
              <w:right w:w="0" w:type="dxa"/>
            </w:tcMar>
            <w:vAlign w:val="center"/>
          </w:tcPr>
          <w:p w14:paraId="1253BBC2">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其他制冷空调设备</w:t>
            </w:r>
          </w:p>
        </w:tc>
        <w:tc>
          <w:tcPr>
            <w:tcW w:w="3261" w:type="dxa"/>
            <w:vMerge w:val="continue"/>
            <w:shd w:val="clear" w:color="auto" w:fill="FFFFFF"/>
            <w:tcMar>
              <w:top w:w="0" w:type="dxa"/>
              <w:bottom w:w="0" w:type="dxa"/>
            </w:tcMar>
            <w:vAlign w:val="center"/>
          </w:tcPr>
          <w:p w14:paraId="3156C1D7">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r w14:paraId="13AD38E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73DBE9A5">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7</w:t>
            </w:r>
          </w:p>
        </w:tc>
        <w:tc>
          <w:tcPr>
            <w:tcW w:w="1134" w:type="dxa"/>
            <w:shd w:val="clear" w:color="auto" w:fill="FFFFFF"/>
            <w:tcMar>
              <w:top w:w="0" w:type="dxa"/>
              <w:left w:w="108" w:type="dxa"/>
              <w:bottom w:w="0" w:type="dxa"/>
              <w:right w:w="108" w:type="dxa"/>
            </w:tcMar>
            <w:vAlign w:val="center"/>
          </w:tcPr>
          <w:p w14:paraId="569F473E">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A020601</w:t>
            </w:r>
          </w:p>
        </w:tc>
        <w:tc>
          <w:tcPr>
            <w:tcW w:w="1347" w:type="dxa"/>
            <w:shd w:val="clear" w:color="auto" w:fill="FFFFFF"/>
            <w:tcMar>
              <w:top w:w="0" w:type="dxa"/>
              <w:left w:w="108" w:type="dxa"/>
              <w:bottom w:w="0" w:type="dxa"/>
              <w:right w:w="108" w:type="dxa"/>
            </w:tcMar>
            <w:vAlign w:val="center"/>
          </w:tcPr>
          <w:p w14:paraId="377CE95E">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电机</w:t>
            </w:r>
          </w:p>
        </w:tc>
        <w:tc>
          <w:tcPr>
            <w:tcW w:w="1402" w:type="dxa"/>
            <w:shd w:val="clear" w:color="auto" w:fill="FFFFFF"/>
            <w:tcMar>
              <w:top w:w="0" w:type="dxa"/>
              <w:left w:w="108" w:type="dxa"/>
              <w:bottom w:w="0" w:type="dxa"/>
              <w:right w:w="108" w:type="dxa"/>
            </w:tcMar>
            <w:vAlign w:val="center"/>
          </w:tcPr>
          <w:p w14:paraId="4E119ECD">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2070" w:type="dxa"/>
            <w:shd w:val="clear" w:color="auto" w:fill="FFFFFF"/>
            <w:tcMar>
              <w:top w:w="0" w:type="dxa"/>
              <w:left w:w="108" w:type="dxa"/>
              <w:bottom w:w="0" w:type="dxa"/>
              <w:right w:w="108" w:type="dxa"/>
            </w:tcMar>
            <w:vAlign w:val="center"/>
          </w:tcPr>
          <w:p w14:paraId="15060EA5">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3261" w:type="dxa"/>
            <w:shd w:val="clear" w:color="auto" w:fill="FFFFFF"/>
            <w:tcMar>
              <w:top w:w="0" w:type="dxa"/>
              <w:left w:w="108" w:type="dxa"/>
              <w:bottom w:w="0" w:type="dxa"/>
              <w:right w:w="108" w:type="dxa"/>
            </w:tcMar>
            <w:vAlign w:val="center"/>
          </w:tcPr>
          <w:p w14:paraId="246C8032">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中国质量认证中心</w:t>
            </w:r>
          </w:p>
          <w:p w14:paraId="717ED71A">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威凯认证检测有限公司</w:t>
            </w:r>
          </w:p>
          <w:p w14:paraId="2A0EF197">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电能（北京）认证中心有限公司</w:t>
            </w:r>
          </w:p>
          <w:p w14:paraId="1A56EC20">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中国船级社质量认证公司</w:t>
            </w:r>
          </w:p>
        </w:tc>
      </w:tr>
      <w:tr w14:paraId="3C8376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776DC9DD">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8</w:t>
            </w:r>
          </w:p>
        </w:tc>
        <w:tc>
          <w:tcPr>
            <w:tcW w:w="1134" w:type="dxa"/>
            <w:shd w:val="clear" w:color="auto" w:fill="FFFFFF"/>
            <w:tcMar>
              <w:top w:w="0" w:type="dxa"/>
              <w:left w:w="108" w:type="dxa"/>
              <w:bottom w:w="0" w:type="dxa"/>
              <w:right w:w="108" w:type="dxa"/>
            </w:tcMar>
            <w:vAlign w:val="center"/>
          </w:tcPr>
          <w:p w14:paraId="49E62775">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A020602</w:t>
            </w:r>
          </w:p>
        </w:tc>
        <w:tc>
          <w:tcPr>
            <w:tcW w:w="1347" w:type="dxa"/>
            <w:shd w:val="clear" w:color="auto" w:fill="FFFFFF"/>
            <w:tcMar>
              <w:top w:w="0" w:type="dxa"/>
              <w:left w:w="108" w:type="dxa"/>
              <w:bottom w:w="0" w:type="dxa"/>
              <w:right w:w="108" w:type="dxa"/>
            </w:tcMar>
            <w:vAlign w:val="center"/>
          </w:tcPr>
          <w:p w14:paraId="1D849D3B">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变压器</w:t>
            </w:r>
          </w:p>
        </w:tc>
        <w:tc>
          <w:tcPr>
            <w:tcW w:w="1402" w:type="dxa"/>
            <w:shd w:val="clear" w:color="auto" w:fill="FFFFFF"/>
            <w:tcMar>
              <w:top w:w="0" w:type="dxa"/>
              <w:left w:w="108" w:type="dxa"/>
              <w:bottom w:w="0" w:type="dxa"/>
              <w:right w:w="108" w:type="dxa"/>
            </w:tcMar>
            <w:vAlign w:val="center"/>
          </w:tcPr>
          <w:p w14:paraId="03909F3A">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2070" w:type="dxa"/>
            <w:shd w:val="clear" w:color="auto" w:fill="FFFFFF"/>
            <w:tcMar>
              <w:top w:w="0" w:type="dxa"/>
              <w:left w:w="108" w:type="dxa"/>
              <w:bottom w:w="0" w:type="dxa"/>
              <w:right w:w="108" w:type="dxa"/>
            </w:tcMar>
            <w:vAlign w:val="center"/>
          </w:tcPr>
          <w:p w14:paraId="5E392FC9">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3261" w:type="dxa"/>
            <w:shd w:val="clear" w:color="auto" w:fill="FFFFFF"/>
            <w:tcMar>
              <w:top w:w="0" w:type="dxa"/>
              <w:left w:w="108" w:type="dxa"/>
              <w:bottom w:w="0" w:type="dxa"/>
              <w:right w:w="108" w:type="dxa"/>
            </w:tcMar>
            <w:vAlign w:val="center"/>
          </w:tcPr>
          <w:p w14:paraId="52EB294E">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中国质量认证中心</w:t>
            </w:r>
          </w:p>
          <w:p w14:paraId="229C75C5">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电能（北京）认证中心有限公司</w:t>
            </w:r>
          </w:p>
          <w:p w14:paraId="675ED7A3">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方圆标志认证集团有限公司</w:t>
            </w:r>
          </w:p>
        </w:tc>
      </w:tr>
      <w:tr w14:paraId="7CD85F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1A692153">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9</w:t>
            </w:r>
          </w:p>
        </w:tc>
        <w:tc>
          <w:tcPr>
            <w:tcW w:w="1134" w:type="dxa"/>
            <w:shd w:val="clear" w:color="auto" w:fill="FFFFFF"/>
            <w:tcMar>
              <w:top w:w="0" w:type="dxa"/>
              <w:left w:w="108" w:type="dxa"/>
              <w:bottom w:w="0" w:type="dxa"/>
              <w:right w:w="108" w:type="dxa"/>
            </w:tcMar>
            <w:vAlign w:val="center"/>
          </w:tcPr>
          <w:p w14:paraId="4E3035E8">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A020609</w:t>
            </w:r>
          </w:p>
        </w:tc>
        <w:tc>
          <w:tcPr>
            <w:tcW w:w="1347" w:type="dxa"/>
            <w:shd w:val="clear" w:color="auto" w:fill="FFFFFF"/>
            <w:tcMar>
              <w:top w:w="0" w:type="dxa"/>
              <w:left w:w="108" w:type="dxa"/>
              <w:bottom w:w="0" w:type="dxa"/>
              <w:right w:w="108" w:type="dxa"/>
            </w:tcMar>
            <w:vAlign w:val="center"/>
          </w:tcPr>
          <w:p w14:paraId="2A90ED6F">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镇流器</w:t>
            </w:r>
          </w:p>
        </w:tc>
        <w:tc>
          <w:tcPr>
            <w:tcW w:w="1402" w:type="dxa"/>
            <w:shd w:val="clear" w:color="auto" w:fill="FFFFFF"/>
            <w:tcMar>
              <w:top w:w="0" w:type="dxa"/>
              <w:left w:w="108" w:type="dxa"/>
              <w:bottom w:w="0" w:type="dxa"/>
              <w:right w:w="108" w:type="dxa"/>
            </w:tcMar>
            <w:vAlign w:val="center"/>
          </w:tcPr>
          <w:p w14:paraId="14F1813C">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2070" w:type="dxa"/>
            <w:shd w:val="clear" w:color="auto" w:fill="FFFFFF"/>
            <w:tcMar>
              <w:top w:w="0" w:type="dxa"/>
              <w:left w:w="108" w:type="dxa"/>
              <w:bottom w:w="0" w:type="dxa"/>
              <w:right w:w="108" w:type="dxa"/>
            </w:tcMar>
            <w:vAlign w:val="center"/>
          </w:tcPr>
          <w:p w14:paraId="0FF7A055">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3261" w:type="dxa"/>
            <w:shd w:val="clear" w:color="auto" w:fill="FFFFFF"/>
            <w:tcMar>
              <w:top w:w="0" w:type="dxa"/>
              <w:left w:w="108" w:type="dxa"/>
              <w:bottom w:w="0" w:type="dxa"/>
              <w:right w:w="108" w:type="dxa"/>
            </w:tcMar>
            <w:vAlign w:val="center"/>
          </w:tcPr>
          <w:p w14:paraId="29CEA5F0">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中国质量认证中心</w:t>
            </w:r>
          </w:p>
          <w:p w14:paraId="77C09F7B">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深圳市计量质量检测研究院</w:t>
            </w:r>
          </w:p>
          <w:p w14:paraId="33B333D6">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中标合信（北京）认证有限公司</w:t>
            </w:r>
          </w:p>
        </w:tc>
      </w:tr>
      <w:tr w14:paraId="2C5810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13E1F023">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10</w:t>
            </w:r>
          </w:p>
        </w:tc>
        <w:tc>
          <w:tcPr>
            <w:tcW w:w="1134" w:type="dxa"/>
            <w:vMerge w:val="restart"/>
            <w:shd w:val="clear" w:color="auto" w:fill="FFFFFF"/>
            <w:tcMar>
              <w:top w:w="0" w:type="dxa"/>
              <w:left w:w="108" w:type="dxa"/>
              <w:bottom w:w="0" w:type="dxa"/>
              <w:right w:w="108" w:type="dxa"/>
            </w:tcMar>
            <w:vAlign w:val="center"/>
          </w:tcPr>
          <w:p w14:paraId="5DC61C32">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A020618</w:t>
            </w:r>
          </w:p>
        </w:tc>
        <w:tc>
          <w:tcPr>
            <w:tcW w:w="1347" w:type="dxa"/>
            <w:vMerge w:val="restart"/>
            <w:shd w:val="clear" w:color="auto" w:fill="FFFFFF"/>
            <w:tcMar>
              <w:top w:w="0" w:type="dxa"/>
              <w:left w:w="108" w:type="dxa"/>
              <w:bottom w:w="0" w:type="dxa"/>
              <w:right w:w="108" w:type="dxa"/>
            </w:tcMar>
            <w:vAlign w:val="center"/>
          </w:tcPr>
          <w:p w14:paraId="14348DD2">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生活用电器</w:t>
            </w:r>
          </w:p>
        </w:tc>
        <w:tc>
          <w:tcPr>
            <w:tcW w:w="1402" w:type="dxa"/>
            <w:shd w:val="clear" w:color="auto" w:fill="FFFFFF"/>
            <w:tcMar>
              <w:top w:w="0" w:type="dxa"/>
              <w:left w:w="108" w:type="dxa"/>
              <w:bottom w:w="0" w:type="dxa"/>
              <w:right w:w="108" w:type="dxa"/>
            </w:tcMar>
            <w:vAlign w:val="center"/>
          </w:tcPr>
          <w:p w14:paraId="3F317B18">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A0206180101</w:t>
            </w:r>
          </w:p>
        </w:tc>
        <w:tc>
          <w:tcPr>
            <w:tcW w:w="2070" w:type="dxa"/>
            <w:shd w:val="clear" w:color="auto" w:fill="FFFFFF"/>
            <w:tcMar>
              <w:top w:w="0" w:type="dxa"/>
              <w:left w:w="108" w:type="dxa"/>
              <w:bottom w:w="0" w:type="dxa"/>
              <w:right w:w="108" w:type="dxa"/>
            </w:tcMar>
            <w:vAlign w:val="center"/>
          </w:tcPr>
          <w:p w14:paraId="684C1E55">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电冰箱</w:t>
            </w:r>
          </w:p>
        </w:tc>
        <w:tc>
          <w:tcPr>
            <w:tcW w:w="3261" w:type="dxa"/>
            <w:shd w:val="clear" w:color="auto" w:fill="FFFFFF"/>
            <w:tcMar>
              <w:top w:w="0" w:type="dxa"/>
              <w:left w:w="108" w:type="dxa"/>
              <w:bottom w:w="0" w:type="dxa"/>
              <w:right w:w="108" w:type="dxa"/>
            </w:tcMar>
            <w:vAlign w:val="center"/>
          </w:tcPr>
          <w:p w14:paraId="4B34A22F">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中国质量认证中心</w:t>
            </w:r>
          </w:p>
          <w:p w14:paraId="3D3EAFDA">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威凯认证检测有限公司</w:t>
            </w:r>
          </w:p>
          <w:p w14:paraId="3401297F">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中家院（北京）检测认证有限公司</w:t>
            </w:r>
          </w:p>
        </w:tc>
      </w:tr>
      <w:tr w14:paraId="43AB05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4980CD6A">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134" w:type="dxa"/>
            <w:vMerge w:val="continue"/>
            <w:shd w:val="clear" w:color="auto" w:fill="FFFFFF"/>
            <w:vAlign w:val="center"/>
          </w:tcPr>
          <w:p w14:paraId="6D553891">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47" w:type="dxa"/>
            <w:vMerge w:val="continue"/>
            <w:shd w:val="clear" w:color="auto" w:fill="FFFFFF"/>
            <w:vAlign w:val="center"/>
          </w:tcPr>
          <w:p w14:paraId="79680371">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402" w:type="dxa"/>
            <w:shd w:val="clear" w:color="auto" w:fill="FFFFFF"/>
            <w:tcMar>
              <w:left w:w="108" w:type="dxa"/>
              <w:right w:w="108" w:type="dxa"/>
            </w:tcMar>
            <w:vAlign w:val="center"/>
          </w:tcPr>
          <w:p w14:paraId="2658EE21">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A0206180203</w:t>
            </w:r>
          </w:p>
        </w:tc>
        <w:tc>
          <w:tcPr>
            <w:tcW w:w="2070" w:type="dxa"/>
            <w:shd w:val="clear" w:color="auto" w:fill="FFFFFF"/>
            <w:tcMar>
              <w:top w:w="0" w:type="dxa"/>
              <w:left w:w="0" w:type="dxa"/>
              <w:bottom w:w="0" w:type="dxa"/>
              <w:right w:w="0" w:type="dxa"/>
            </w:tcMar>
            <w:vAlign w:val="center"/>
          </w:tcPr>
          <w:p w14:paraId="3CB42701">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空调机</w:t>
            </w:r>
          </w:p>
        </w:tc>
        <w:tc>
          <w:tcPr>
            <w:tcW w:w="3261" w:type="dxa"/>
            <w:shd w:val="clear" w:color="auto" w:fill="FFFFFF"/>
            <w:tcMar>
              <w:top w:w="0" w:type="dxa"/>
              <w:bottom w:w="0" w:type="dxa"/>
            </w:tcMar>
            <w:vAlign w:val="center"/>
          </w:tcPr>
          <w:p w14:paraId="664921FC">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中国质量认证中心</w:t>
            </w:r>
          </w:p>
          <w:p w14:paraId="1EA9AB79">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威凯认证检测有限公司</w:t>
            </w:r>
          </w:p>
          <w:p w14:paraId="6E23FC26">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中家院（北京）检测认证有限公司</w:t>
            </w:r>
          </w:p>
          <w:p w14:paraId="758D2AAC">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合肥通用机械产品认证有限公司</w:t>
            </w:r>
          </w:p>
        </w:tc>
      </w:tr>
      <w:tr w14:paraId="1F169E5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130BDE9A">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134" w:type="dxa"/>
            <w:vMerge w:val="continue"/>
            <w:shd w:val="clear" w:color="auto" w:fill="FFFFFF"/>
            <w:vAlign w:val="center"/>
          </w:tcPr>
          <w:p w14:paraId="49677716">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47" w:type="dxa"/>
            <w:vMerge w:val="continue"/>
            <w:shd w:val="clear" w:color="auto" w:fill="FFFFFF"/>
            <w:vAlign w:val="center"/>
          </w:tcPr>
          <w:p w14:paraId="2150693A">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402" w:type="dxa"/>
            <w:shd w:val="clear" w:color="auto" w:fill="FFFFFF"/>
            <w:tcMar>
              <w:left w:w="108" w:type="dxa"/>
              <w:right w:w="108" w:type="dxa"/>
            </w:tcMar>
            <w:vAlign w:val="center"/>
          </w:tcPr>
          <w:p w14:paraId="24E18E91">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A0206180301</w:t>
            </w:r>
          </w:p>
        </w:tc>
        <w:tc>
          <w:tcPr>
            <w:tcW w:w="2070" w:type="dxa"/>
            <w:shd w:val="clear" w:color="auto" w:fill="FFFFFF"/>
            <w:tcMar>
              <w:top w:w="0" w:type="dxa"/>
              <w:left w:w="0" w:type="dxa"/>
              <w:bottom w:w="0" w:type="dxa"/>
              <w:right w:w="0" w:type="dxa"/>
            </w:tcMar>
            <w:vAlign w:val="center"/>
          </w:tcPr>
          <w:p w14:paraId="7C2728DD">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洗衣机</w:t>
            </w:r>
          </w:p>
        </w:tc>
        <w:tc>
          <w:tcPr>
            <w:tcW w:w="3261" w:type="dxa"/>
            <w:shd w:val="clear" w:color="auto" w:fill="FFFFFF"/>
            <w:tcMar>
              <w:top w:w="0" w:type="dxa"/>
              <w:bottom w:w="0" w:type="dxa"/>
            </w:tcMar>
            <w:vAlign w:val="center"/>
          </w:tcPr>
          <w:p w14:paraId="05579E79">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中国质量认证中心</w:t>
            </w:r>
          </w:p>
          <w:p w14:paraId="0D6748EC">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威凯认证检测有限公司</w:t>
            </w:r>
          </w:p>
          <w:p w14:paraId="4E654BB8">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中家院（北京）检测认证有限公司</w:t>
            </w:r>
          </w:p>
        </w:tc>
      </w:tr>
      <w:tr w14:paraId="691AEF8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41C58144">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134" w:type="dxa"/>
            <w:vMerge w:val="continue"/>
            <w:shd w:val="clear" w:color="auto" w:fill="FFFFFF"/>
            <w:vAlign w:val="center"/>
          </w:tcPr>
          <w:p w14:paraId="50FCEBBD">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47" w:type="dxa"/>
            <w:vMerge w:val="continue"/>
            <w:shd w:val="clear" w:color="auto" w:fill="FFFFFF"/>
            <w:vAlign w:val="center"/>
          </w:tcPr>
          <w:p w14:paraId="11EC89EE">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402" w:type="dxa"/>
            <w:shd w:val="clear" w:color="auto" w:fill="FFFFFF"/>
            <w:tcMar>
              <w:left w:w="108" w:type="dxa"/>
              <w:right w:w="108" w:type="dxa"/>
            </w:tcMar>
            <w:vAlign w:val="center"/>
          </w:tcPr>
          <w:p w14:paraId="3A7421E3">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A02061808</w:t>
            </w:r>
          </w:p>
        </w:tc>
        <w:tc>
          <w:tcPr>
            <w:tcW w:w="2070" w:type="dxa"/>
            <w:shd w:val="clear" w:color="auto" w:fill="FFFFFF"/>
            <w:tcMar>
              <w:top w:w="0" w:type="dxa"/>
              <w:left w:w="0" w:type="dxa"/>
              <w:bottom w:w="0" w:type="dxa"/>
              <w:right w:w="0" w:type="dxa"/>
            </w:tcMar>
            <w:vAlign w:val="center"/>
          </w:tcPr>
          <w:p w14:paraId="1444E4AC">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热水器</w:t>
            </w:r>
          </w:p>
        </w:tc>
        <w:tc>
          <w:tcPr>
            <w:tcW w:w="3261" w:type="dxa"/>
            <w:shd w:val="clear" w:color="auto" w:fill="FFFFFF"/>
            <w:tcMar>
              <w:top w:w="0" w:type="dxa"/>
              <w:bottom w:w="0" w:type="dxa"/>
            </w:tcMar>
            <w:vAlign w:val="center"/>
          </w:tcPr>
          <w:p w14:paraId="320560D8">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中国质量认证中心</w:t>
            </w:r>
          </w:p>
          <w:p w14:paraId="13610774">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威凯认证检测有限公司</w:t>
            </w:r>
          </w:p>
          <w:p w14:paraId="0C679D79">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中家院（北京）检测认证有限公司</w:t>
            </w:r>
          </w:p>
          <w:p w14:paraId="7E10E480">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合肥通用机械产品认证有限公司(范围仅限于“热泵热水器”)</w:t>
            </w:r>
          </w:p>
        </w:tc>
      </w:tr>
      <w:tr w14:paraId="7F38D28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4963A63F">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11</w:t>
            </w:r>
          </w:p>
        </w:tc>
        <w:tc>
          <w:tcPr>
            <w:tcW w:w="1134" w:type="dxa"/>
            <w:shd w:val="clear" w:color="auto" w:fill="FFFFFF"/>
            <w:tcMar>
              <w:top w:w="0" w:type="dxa"/>
              <w:left w:w="108" w:type="dxa"/>
              <w:bottom w:w="0" w:type="dxa"/>
              <w:right w:w="108" w:type="dxa"/>
            </w:tcMar>
            <w:vAlign w:val="center"/>
          </w:tcPr>
          <w:p w14:paraId="0EED8C11">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A020619</w:t>
            </w:r>
          </w:p>
        </w:tc>
        <w:tc>
          <w:tcPr>
            <w:tcW w:w="1347" w:type="dxa"/>
            <w:shd w:val="clear" w:color="auto" w:fill="FFFFFF"/>
            <w:tcMar>
              <w:top w:w="0" w:type="dxa"/>
              <w:left w:w="108" w:type="dxa"/>
              <w:bottom w:w="0" w:type="dxa"/>
              <w:right w:w="108" w:type="dxa"/>
            </w:tcMar>
            <w:vAlign w:val="center"/>
          </w:tcPr>
          <w:p w14:paraId="4A231F19">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照明设备</w:t>
            </w:r>
          </w:p>
        </w:tc>
        <w:tc>
          <w:tcPr>
            <w:tcW w:w="1402" w:type="dxa"/>
            <w:shd w:val="clear" w:color="auto" w:fill="FFFFFF"/>
            <w:tcMar>
              <w:top w:w="0" w:type="dxa"/>
              <w:left w:w="108" w:type="dxa"/>
              <w:bottom w:w="0" w:type="dxa"/>
              <w:right w:w="108" w:type="dxa"/>
            </w:tcMar>
            <w:vAlign w:val="center"/>
          </w:tcPr>
          <w:p w14:paraId="406CE164">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2070" w:type="dxa"/>
            <w:shd w:val="clear" w:color="auto" w:fill="FFFFFF"/>
            <w:tcMar>
              <w:top w:w="0" w:type="dxa"/>
              <w:left w:w="108" w:type="dxa"/>
              <w:bottom w:w="0" w:type="dxa"/>
              <w:right w:w="108" w:type="dxa"/>
            </w:tcMar>
            <w:vAlign w:val="center"/>
          </w:tcPr>
          <w:p w14:paraId="2C0F94F8">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3261" w:type="dxa"/>
            <w:shd w:val="clear" w:color="auto" w:fill="FFFFFF"/>
            <w:tcMar>
              <w:top w:w="0" w:type="dxa"/>
              <w:left w:w="108" w:type="dxa"/>
              <w:bottom w:w="0" w:type="dxa"/>
              <w:right w:w="108" w:type="dxa"/>
            </w:tcMar>
            <w:vAlign w:val="center"/>
          </w:tcPr>
          <w:p w14:paraId="6CD2A730">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中国质量认证中心</w:t>
            </w:r>
          </w:p>
          <w:p w14:paraId="6864C602">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深圳市计量质量检测研究院</w:t>
            </w:r>
          </w:p>
          <w:p w14:paraId="7D0D3861">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中标合信（北京）认证有限公司</w:t>
            </w:r>
          </w:p>
        </w:tc>
      </w:tr>
      <w:tr w14:paraId="6B8E3B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41F17775">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12</w:t>
            </w:r>
          </w:p>
        </w:tc>
        <w:tc>
          <w:tcPr>
            <w:tcW w:w="1134" w:type="dxa"/>
            <w:shd w:val="clear" w:color="auto" w:fill="FFFFFF"/>
            <w:tcMar>
              <w:top w:w="0" w:type="dxa"/>
              <w:left w:w="108" w:type="dxa"/>
              <w:bottom w:w="0" w:type="dxa"/>
              <w:right w:w="108" w:type="dxa"/>
            </w:tcMar>
            <w:vAlign w:val="center"/>
          </w:tcPr>
          <w:p w14:paraId="6780AB6D">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A020910</w:t>
            </w:r>
          </w:p>
        </w:tc>
        <w:tc>
          <w:tcPr>
            <w:tcW w:w="1347" w:type="dxa"/>
            <w:shd w:val="clear" w:color="auto" w:fill="FFFFFF"/>
            <w:tcMar>
              <w:top w:w="0" w:type="dxa"/>
              <w:left w:w="108" w:type="dxa"/>
              <w:bottom w:w="0" w:type="dxa"/>
              <w:right w:w="108" w:type="dxa"/>
            </w:tcMar>
            <w:vAlign w:val="center"/>
          </w:tcPr>
          <w:p w14:paraId="4E3D7254">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电视设备</w:t>
            </w:r>
          </w:p>
        </w:tc>
        <w:tc>
          <w:tcPr>
            <w:tcW w:w="1402" w:type="dxa"/>
            <w:shd w:val="clear" w:color="auto" w:fill="FFFFFF"/>
            <w:tcMar>
              <w:top w:w="0" w:type="dxa"/>
              <w:left w:w="108" w:type="dxa"/>
              <w:bottom w:w="0" w:type="dxa"/>
              <w:right w:w="108" w:type="dxa"/>
            </w:tcMar>
            <w:vAlign w:val="center"/>
          </w:tcPr>
          <w:p w14:paraId="2657D26A">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A02091001</w:t>
            </w:r>
          </w:p>
        </w:tc>
        <w:tc>
          <w:tcPr>
            <w:tcW w:w="2070" w:type="dxa"/>
            <w:shd w:val="clear" w:color="auto" w:fill="FFFFFF"/>
            <w:tcMar>
              <w:top w:w="0" w:type="dxa"/>
              <w:left w:w="108" w:type="dxa"/>
              <w:bottom w:w="0" w:type="dxa"/>
              <w:right w:w="108" w:type="dxa"/>
            </w:tcMar>
            <w:vAlign w:val="center"/>
          </w:tcPr>
          <w:p w14:paraId="122FF471">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普通电视设备（电视机）</w:t>
            </w:r>
          </w:p>
        </w:tc>
        <w:tc>
          <w:tcPr>
            <w:tcW w:w="3261" w:type="dxa"/>
            <w:vMerge w:val="restart"/>
            <w:shd w:val="clear" w:color="auto" w:fill="FFFFFF"/>
            <w:tcMar>
              <w:top w:w="0" w:type="dxa"/>
              <w:left w:w="108" w:type="dxa"/>
              <w:bottom w:w="0" w:type="dxa"/>
              <w:right w:w="108" w:type="dxa"/>
            </w:tcMar>
            <w:vAlign w:val="center"/>
          </w:tcPr>
          <w:p w14:paraId="54C154E9">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中国质量认证中心</w:t>
            </w:r>
          </w:p>
          <w:p w14:paraId="17E361E3">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北京泰瑞特认证有限责任公司</w:t>
            </w:r>
          </w:p>
          <w:p w14:paraId="092F02E2">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广州赛宝认证中心服务有限公司</w:t>
            </w:r>
          </w:p>
        </w:tc>
      </w:tr>
      <w:tr w14:paraId="25EC61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4A80BAC2">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13</w:t>
            </w:r>
          </w:p>
        </w:tc>
        <w:tc>
          <w:tcPr>
            <w:tcW w:w="1134" w:type="dxa"/>
            <w:shd w:val="clear" w:color="auto" w:fill="FFFFFF"/>
            <w:tcMar>
              <w:top w:w="0" w:type="dxa"/>
              <w:left w:w="108" w:type="dxa"/>
              <w:bottom w:w="0" w:type="dxa"/>
              <w:right w:w="108" w:type="dxa"/>
            </w:tcMar>
            <w:vAlign w:val="center"/>
          </w:tcPr>
          <w:p w14:paraId="47899219">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A020911</w:t>
            </w:r>
          </w:p>
        </w:tc>
        <w:tc>
          <w:tcPr>
            <w:tcW w:w="1347" w:type="dxa"/>
            <w:shd w:val="clear" w:color="auto" w:fill="FFFFFF"/>
            <w:tcMar>
              <w:top w:w="0" w:type="dxa"/>
              <w:left w:w="108" w:type="dxa"/>
              <w:bottom w:w="0" w:type="dxa"/>
              <w:right w:w="108" w:type="dxa"/>
            </w:tcMar>
            <w:vAlign w:val="center"/>
          </w:tcPr>
          <w:p w14:paraId="03B698F6">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视频设备</w:t>
            </w:r>
          </w:p>
        </w:tc>
        <w:tc>
          <w:tcPr>
            <w:tcW w:w="1402" w:type="dxa"/>
            <w:shd w:val="clear" w:color="auto" w:fill="FFFFFF"/>
            <w:tcMar>
              <w:top w:w="0" w:type="dxa"/>
              <w:left w:w="108" w:type="dxa"/>
              <w:bottom w:w="0" w:type="dxa"/>
              <w:right w:w="108" w:type="dxa"/>
            </w:tcMar>
            <w:vAlign w:val="center"/>
          </w:tcPr>
          <w:p w14:paraId="0F16BA9C">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A02091107</w:t>
            </w:r>
          </w:p>
        </w:tc>
        <w:tc>
          <w:tcPr>
            <w:tcW w:w="2070" w:type="dxa"/>
            <w:shd w:val="clear" w:color="auto" w:fill="FFFFFF"/>
            <w:tcMar>
              <w:top w:w="0" w:type="dxa"/>
              <w:left w:w="108" w:type="dxa"/>
              <w:bottom w:w="0" w:type="dxa"/>
              <w:right w:w="108" w:type="dxa"/>
            </w:tcMar>
            <w:vAlign w:val="center"/>
          </w:tcPr>
          <w:p w14:paraId="7601B0B6">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视频监控设备</w:t>
            </w:r>
          </w:p>
        </w:tc>
        <w:tc>
          <w:tcPr>
            <w:tcW w:w="3261" w:type="dxa"/>
            <w:vMerge w:val="continue"/>
            <w:shd w:val="clear" w:color="auto" w:fill="FFFFFF"/>
            <w:tcMar>
              <w:top w:w="0" w:type="dxa"/>
              <w:left w:w="0" w:type="dxa"/>
              <w:bottom w:w="0" w:type="dxa"/>
              <w:right w:w="0" w:type="dxa"/>
            </w:tcMar>
            <w:vAlign w:val="center"/>
          </w:tcPr>
          <w:p w14:paraId="39E51F3E">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r w14:paraId="055C2F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786036CD">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14</w:t>
            </w:r>
          </w:p>
        </w:tc>
        <w:tc>
          <w:tcPr>
            <w:tcW w:w="1134" w:type="dxa"/>
            <w:shd w:val="clear" w:color="auto" w:fill="FFFFFF"/>
            <w:tcMar>
              <w:top w:w="0" w:type="dxa"/>
              <w:left w:w="108" w:type="dxa"/>
              <w:bottom w:w="0" w:type="dxa"/>
              <w:right w:w="108" w:type="dxa"/>
            </w:tcMar>
            <w:vAlign w:val="center"/>
          </w:tcPr>
          <w:p w14:paraId="1E2346A5">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A031210</w:t>
            </w:r>
          </w:p>
        </w:tc>
        <w:tc>
          <w:tcPr>
            <w:tcW w:w="1347" w:type="dxa"/>
            <w:shd w:val="clear" w:color="auto" w:fill="FFFFFF"/>
            <w:tcMar>
              <w:top w:w="0" w:type="dxa"/>
              <w:left w:w="108" w:type="dxa"/>
              <w:bottom w:w="0" w:type="dxa"/>
              <w:right w:w="108" w:type="dxa"/>
            </w:tcMar>
            <w:vAlign w:val="center"/>
          </w:tcPr>
          <w:p w14:paraId="4A59D845">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饮食炊事机械</w:t>
            </w:r>
          </w:p>
        </w:tc>
        <w:tc>
          <w:tcPr>
            <w:tcW w:w="1402" w:type="dxa"/>
            <w:shd w:val="clear" w:color="auto" w:fill="FFFFFF"/>
            <w:tcMar>
              <w:top w:w="0" w:type="dxa"/>
              <w:left w:w="108" w:type="dxa"/>
              <w:bottom w:w="0" w:type="dxa"/>
              <w:right w:w="108" w:type="dxa"/>
            </w:tcMar>
            <w:vAlign w:val="center"/>
          </w:tcPr>
          <w:p w14:paraId="73CAAEF9">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2070" w:type="dxa"/>
            <w:shd w:val="clear" w:color="auto" w:fill="FFFFFF"/>
            <w:tcMar>
              <w:top w:w="0" w:type="dxa"/>
              <w:left w:w="108" w:type="dxa"/>
              <w:bottom w:w="0" w:type="dxa"/>
              <w:right w:w="108" w:type="dxa"/>
            </w:tcMar>
            <w:vAlign w:val="center"/>
          </w:tcPr>
          <w:p w14:paraId="41A7737A">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3261" w:type="dxa"/>
            <w:shd w:val="clear" w:color="auto" w:fill="FFFFFF"/>
            <w:tcMar>
              <w:top w:w="0" w:type="dxa"/>
              <w:left w:w="108" w:type="dxa"/>
              <w:bottom w:w="0" w:type="dxa"/>
              <w:right w:w="108" w:type="dxa"/>
            </w:tcMar>
            <w:vAlign w:val="center"/>
          </w:tcPr>
          <w:p w14:paraId="5005F440">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中国质量认证中心</w:t>
            </w:r>
          </w:p>
          <w:p w14:paraId="0F78086E">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北京鉴衡认证中心</w:t>
            </w:r>
          </w:p>
          <w:p w14:paraId="0AE81AE3">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中国市政工程华北设计研究总院有限公司</w:t>
            </w:r>
          </w:p>
        </w:tc>
      </w:tr>
      <w:tr w14:paraId="29CE4D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C93AAC8">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15</w:t>
            </w:r>
          </w:p>
        </w:tc>
        <w:tc>
          <w:tcPr>
            <w:tcW w:w="1134" w:type="dxa"/>
            <w:shd w:val="clear" w:color="auto" w:fill="FFFFFF"/>
            <w:tcMar>
              <w:top w:w="0" w:type="dxa"/>
              <w:left w:w="108" w:type="dxa"/>
              <w:bottom w:w="0" w:type="dxa"/>
              <w:right w:w="108" w:type="dxa"/>
            </w:tcMar>
            <w:vAlign w:val="center"/>
          </w:tcPr>
          <w:p w14:paraId="080B9A1E">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A060805</w:t>
            </w:r>
          </w:p>
        </w:tc>
        <w:tc>
          <w:tcPr>
            <w:tcW w:w="1347" w:type="dxa"/>
            <w:shd w:val="clear" w:color="auto" w:fill="FFFFFF"/>
            <w:tcMar>
              <w:top w:w="0" w:type="dxa"/>
              <w:left w:w="108" w:type="dxa"/>
              <w:bottom w:w="0" w:type="dxa"/>
              <w:right w:w="108" w:type="dxa"/>
            </w:tcMar>
            <w:vAlign w:val="center"/>
          </w:tcPr>
          <w:p w14:paraId="4024341C">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便器</w:t>
            </w:r>
          </w:p>
        </w:tc>
        <w:tc>
          <w:tcPr>
            <w:tcW w:w="1402" w:type="dxa"/>
            <w:shd w:val="clear" w:color="auto" w:fill="FFFFFF"/>
            <w:tcMar>
              <w:top w:w="0" w:type="dxa"/>
              <w:left w:w="108" w:type="dxa"/>
              <w:bottom w:w="0" w:type="dxa"/>
              <w:right w:w="108" w:type="dxa"/>
            </w:tcMar>
            <w:vAlign w:val="center"/>
          </w:tcPr>
          <w:p w14:paraId="47EFED63">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2070" w:type="dxa"/>
            <w:shd w:val="clear" w:color="auto" w:fill="FFFFFF"/>
            <w:tcMar>
              <w:top w:w="0" w:type="dxa"/>
              <w:left w:w="108" w:type="dxa"/>
              <w:bottom w:w="0" w:type="dxa"/>
              <w:right w:w="108" w:type="dxa"/>
            </w:tcMar>
            <w:vAlign w:val="center"/>
          </w:tcPr>
          <w:p w14:paraId="5A72D949">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3261" w:type="dxa"/>
            <w:vMerge w:val="restart"/>
            <w:shd w:val="clear" w:color="auto" w:fill="FFFFFF"/>
            <w:tcMar>
              <w:top w:w="0" w:type="dxa"/>
              <w:left w:w="108" w:type="dxa"/>
              <w:bottom w:w="0" w:type="dxa"/>
              <w:right w:w="108" w:type="dxa"/>
            </w:tcMar>
            <w:vAlign w:val="center"/>
          </w:tcPr>
          <w:p w14:paraId="0306BC0F">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中国质量认证中心</w:t>
            </w:r>
          </w:p>
          <w:p w14:paraId="34694C90">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北京新华节水产品认证有限公司</w:t>
            </w:r>
          </w:p>
          <w:p w14:paraId="46AB043C">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方圆标志认证集团有限公司</w:t>
            </w:r>
          </w:p>
        </w:tc>
      </w:tr>
      <w:tr w14:paraId="6FDD84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6A6F1B6D">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16</w:t>
            </w:r>
          </w:p>
        </w:tc>
        <w:tc>
          <w:tcPr>
            <w:tcW w:w="1134" w:type="dxa"/>
            <w:shd w:val="clear" w:color="auto" w:fill="FFFFFF"/>
            <w:tcMar>
              <w:top w:w="0" w:type="dxa"/>
              <w:left w:w="108" w:type="dxa"/>
              <w:bottom w:w="0" w:type="dxa"/>
              <w:right w:w="108" w:type="dxa"/>
            </w:tcMar>
            <w:vAlign w:val="center"/>
          </w:tcPr>
          <w:p w14:paraId="437C22C7">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A060806</w:t>
            </w:r>
          </w:p>
        </w:tc>
        <w:tc>
          <w:tcPr>
            <w:tcW w:w="1347" w:type="dxa"/>
            <w:shd w:val="clear" w:color="auto" w:fill="FFFFFF"/>
            <w:tcMar>
              <w:top w:w="0" w:type="dxa"/>
              <w:left w:w="108" w:type="dxa"/>
              <w:bottom w:w="0" w:type="dxa"/>
              <w:right w:w="108" w:type="dxa"/>
            </w:tcMar>
            <w:vAlign w:val="center"/>
          </w:tcPr>
          <w:p w14:paraId="0C4F01A4">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水嘴</w:t>
            </w:r>
          </w:p>
        </w:tc>
        <w:tc>
          <w:tcPr>
            <w:tcW w:w="1402" w:type="dxa"/>
            <w:shd w:val="clear" w:color="auto" w:fill="FFFFFF"/>
            <w:tcMar>
              <w:top w:w="0" w:type="dxa"/>
              <w:left w:w="108" w:type="dxa"/>
              <w:bottom w:w="0" w:type="dxa"/>
              <w:right w:w="108" w:type="dxa"/>
            </w:tcMar>
            <w:vAlign w:val="center"/>
          </w:tcPr>
          <w:p w14:paraId="4DFE9FC8">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2070" w:type="dxa"/>
            <w:shd w:val="clear" w:color="auto" w:fill="FFFFFF"/>
            <w:tcMar>
              <w:top w:w="0" w:type="dxa"/>
              <w:left w:w="108" w:type="dxa"/>
              <w:bottom w:w="0" w:type="dxa"/>
              <w:right w:w="108" w:type="dxa"/>
            </w:tcMar>
            <w:vAlign w:val="center"/>
          </w:tcPr>
          <w:p w14:paraId="3C44A621">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3261" w:type="dxa"/>
            <w:vMerge w:val="continue"/>
            <w:shd w:val="clear" w:color="auto" w:fill="FFFFFF"/>
            <w:tcMar>
              <w:top w:w="0" w:type="dxa"/>
              <w:left w:w="0" w:type="dxa"/>
              <w:bottom w:w="0" w:type="dxa"/>
              <w:right w:w="0" w:type="dxa"/>
            </w:tcMar>
            <w:vAlign w:val="center"/>
          </w:tcPr>
          <w:p w14:paraId="30A61E19">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r w14:paraId="0EEC8F7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029EC19">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17</w:t>
            </w:r>
          </w:p>
        </w:tc>
        <w:tc>
          <w:tcPr>
            <w:tcW w:w="1134" w:type="dxa"/>
            <w:shd w:val="clear" w:color="auto" w:fill="FFFFFF"/>
            <w:tcMar>
              <w:top w:w="0" w:type="dxa"/>
              <w:left w:w="108" w:type="dxa"/>
              <w:bottom w:w="0" w:type="dxa"/>
              <w:right w:w="108" w:type="dxa"/>
            </w:tcMar>
            <w:vAlign w:val="center"/>
          </w:tcPr>
          <w:p w14:paraId="03533874">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A060807</w:t>
            </w:r>
          </w:p>
        </w:tc>
        <w:tc>
          <w:tcPr>
            <w:tcW w:w="1347" w:type="dxa"/>
            <w:shd w:val="clear" w:color="auto" w:fill="FFFFFF"/>
            <w:tcMar>
              <w:top w:w="0" w:type="dxa"/>
              <w:left w:w="108" w:type="dxa"/>
              <w:bottom w:w="0" w:type="dxa"/>
              <w:right w:w="108" w:type="dxa"/>
            </w:tcMar>
            <w:vAlign w:val="center"/>
          </w:tcPr>
          <w:p w14:paraId="2AA9648D">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便器冲洗阀</w:t>
            </w:r>
          </w:p>
        </w:tc>
        <w:tc>
          <w:tcPr>
            <w:tcW w:w="1402" w:type="dxa"/>
            <w:shd w:val="clear" w:color="auto" w:fill="FFFFFF"/>
            <w:tcMar>
              <w:top w:w="0" w:type="dxa"/>
              <w:left w:w="108" w:type="dxa"/>
              <w:bottom w:w="0" w:type="dxa"/>
              <w:right w:w="108" w:type="dxa"/>
            </w:tcMar>
            <w:vAlign w:val="center"/>
          </w:tcPr>
          <w:p w14:paraId="3F8347B9">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2070" w:type="dxa"/>
            <w:shd w:val="clear" w:color="auto" w:fill="FFFFFF"/>
            <w:tcMar>
              <w:top w:w="0" w:type="dxa"/>
              <w:left w:w="108" w:type="dxa"/>
              <w:bottom w:w="0" w:type="dxa"/>
              <w:right w:w="108" w:type="dxa"/>
            </w:tcMar>
            <w:vAlign w:val="center"/>
          </w:tcPr>
          <w:p w14:paraId="2A634E2A">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3261" w:type="dxa"/>
            <w:vMerge w:val="continue"/>
            <w:shd w:val="clear" w:color="auto" w:fill="FFFFFF"/>
            <w:tcMar>
              <w:top w:w="0" w:type="dxa"/>
              <w:left w:w="0" w:type="dxa"/>
              <w:bottom w:w="0" w:type="dxa"/>
              <w:right w:w="0" w:type="dxa"/>
            </w:tcMar>
            <w:vAlign w:val="center"/>
          </w:tcPr>
          <w:p w14:paraId="3EBA5F73">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r w14:paraId="6DF90B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44906DA">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18</w:t>
            </w:r>
          </w:p>
        </w:tc>
        <w:tc>
          <w:tcPr>
            <w:tcW w:w="1134" w:type="dxa"/>
            <w:shd w:val="clear" w:color="auto" w:fill="FFFFFF"/>
            <w:tcMar>
              <w:top w:w="0" w:type="dxa"/>
              <w:left w:w="108" w:type="dxa"/>
              <w:bottom w:w="0" w:type="dxa"/>
              <w:right w:w="108" w:type="dxa"/>
            </w:tcMar>
            <w:vAlign w:val="center"/>
          </w:tcPr>
          <w:p w14:paraId="20989045">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A060810</w:t>
            </w:r>
          </w:p>
        </w:tc>
        <w:tc>
          <w:tcPr>
            <w:tcW w:w="1347" w:type="dxa"/>
            <w:shd w:val="clear" w:color="auto" w:fill="FFFFFF"/>
            <w:tcMar>
              <w:top w:w="0" w:type="dxa"/>
              <w:left w:w="108" w:type="dxa"/>
              <w:bottom w:w="0" w:type="dxa"/>
              <w:right w:w="108" w:type="dxa"/>
            </w:tcMar>
            <w:vAlign w:val="center"/>
          </w:tcPr>
          <w:p w14:paraId="17E36DF4">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ascii="宋体" w:hAnsi="宋体" w:cs="宋体"/>
                <w:color w:val="000000" w:themeColor="text1"/>
                <w:w w:val="90"/>
                <w:kern w:val="0"/>
                <w:sz w:val="22"/>
                <w:szCs w:val="22"/>
                <w14:textFill>
                  <w14:solidFill>
                    <w14:schemeClr w14:val="tx1"/>
                  </w14:solidFill>
                </w14:textFill>
              </w:rPr>
              <w:t>淋浴器</w:t>
            </w:r>
          </w:p>
        </w:tc>
        <w:tc>
          <w:tcPr>
            <w:tcW w:w="1402" w:type="dxa"/>
            <w:shd w:val="clear" w:color="auto" w:fill="FFFFFF"/>
            <w:tcMar>
              <w:top w:w="0" w:type="dxa"/>
              <w:left w:w="108" w:type="dxa"/>
              <w:bottom w:w="0" w:type="dxa"/>
              <w:right w:w="108" w:type="dxa"/>
            </w:tcMar>
            <w:vAlign w:val="center"/>
          </w:tcPr>
          <w:p w14:paraId="0AFDD6AD">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2070" w:type="dxa"/>
            <w:shd w:val="clear" w:color="auto" w:fill="FFFFFF"/>
            <w:tcMar>
              <w:top w:w="0" w:type="dxa"/>
              <w:left w:w="108" w:type="dxa"/>
              <w:bottom w:w="0" w:type="dxa"/>
              <w:right w:w="108" w:type="dxa"/>
            </w:tcMar>
            <w:vAlign w:val="center"/>
          </w:tcPr>
          <w:p w14:paraId="472164B1">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3261" w:type="dxa"/>
            <w:vMerge w:val="continue"/>
            <w:shd w:val="clear" w:color="auto" w:fill="FFFFFF"/>
            <w:tcMar>
              <w:top w:w="0" w:type="dxa"/>
              <w:left w:w="0" w:type="dxa"/>
              <w:bottom w:w="0" w:type="dxa"/>
              <w:right w:w="0" w:type="dxa"/>
            </w:tcMar>
            <w:vAlign w:val="center"/>
          </w:tcPr>
          <w:p w14:paraId="6720BCD4">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bl>
    <w:p w14:paraId="06448C76">
      <w:pPr>
        <w:keepNext/>
        <w:widowControl/>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附2：参与实施政府采购环境标志产品认证机构名录</w:t>
      </w:r>
    </w:p>
    <w:tbl>
      <w:tblPr>
        <w:tblStyle w:val="43"/>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14:paraId="5FC941F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851" w:type="dxa"/>
            <w:shd w:val="clear" w:color="auto" w:fill="FDE9D9"/>
            <w:tcMar>
              <w:top w:w="0" w:type="dxa"/>
              <w:left w:w="108" w:type="dxa"/>
              <w:bottom w:w="0" w:type="dxa"/>
              <w:right w:w="108" w:type="dxa"/>
            </w:tcMar>
            <w:vAlign w:val="center"/>
          </w:tcPr>
          <w:p w14:paraId="0ECD37E7">
            <w:pPr>
              <w:widowControl/>
              <w:spacing w:line="276" w:lineRule="auto"/>
              <w:jc w:val="center"/>
              <w:textAlignment w:val="baseline"/>
              <w:rPr>
                <w:rFonts w:ascii="宋体" w:hAnsi="宋体" w:cs="宋体"/>
                <w:b/>
                <w:color w:val="000000" w:themeColor="text1"/>
                <w:kern w:val="0"/>
                <w:sz w:val="22"/>
                <w:szCs w:val="22"/>
                <w14:textFill>
                  <w14:solidFill>
                    <w14:schemeClr w14:val="tx1"/>
                  </w14:solidFill>
                </w14:textFill>
              </w:rPr>
            </w:pPr>
            <w:r>
              <w:rPr>
                <w:rFonts w:ascii="宋体" w:hAnsi="宋体" w:cs="宋体"/>
                <w:b/>
                <w:color w:val="000000" w:themeColor="text1"/>
                <w:kern w:val="0"/>
                <w:sz w:val="22"/>
                <w:szCs w:val="22"/>
                <w14:textFill>
                  <w14:solidFill>
                    <w14:schemeClr w14:val="tx1"/>
                  </w14:solidFill>
                </w14:textFill>
              </w:rPr>
              <w:t>序号</w:t>
            </w:r>
          </w:p>
        </w:tc>
        <w:tc>
          <w:tcPr>
            <w:tcW w:w="2288" w:type="dxa"/>
            <w:shd w:val="clear" w:color="auto" w:fill="FDE9D9"/>
            <w:tcMar>
              <w:top w:w="0" w:type="dxa"/>
              <w:left w:w="108" w:type="dxa"/>
              <w:bottom w:w="0" w:type="dxa"/>
              <w:right w:w="108" w:type="dxa"/>
            </w:tcMar>
            <w:vAlign w:val="center"/>
          </w:tcPr>
          <w:p w14:paraId="71E652C3">
            <w:pPr>
              <w:widowControl/>
              <w:spacing w:line="276" w:lineRule="auto"/>
              <w:jc w:val="center"/>
              <w:textAlignment w:val="baseline"/>
              <w:rPr>
                <w:rFonts w:ascii="宋体" w:hAnsi="宋体" w:cs="宋体"/>
                <w:b/>
                <w:color w:val="000000" w:themeColor="text1"/>
                <w:kern w:val="0"/>
                <w:sz w:val="22"/>
                <w:szCs w:val="22"/>
                <w14:textFill>
                  <w14:solidFill>
                    <w14:schemeClr w14:val="tx1"/>
                  </w14:solidFill>
                </w14:textFill>
              </w:rPr>
            </w:pPr>
            <w:r>
              <w:rPr>
                <w:rFonts w:ascii="宋体" w:hAnsi="宋体" w:cs="宋体"/>
                <w:b/>
                <w:color w:val="000000" w:themeColor="text1"/>
                <w:kern w:val="0"/>
                <w:sz w:val="22"/>
                <w:szCs w:val="22"/>
                <w14:textFill>
                  <w14:solidFill>
                    <w14:schemeClr w14:val="tx1"/>
                  </w14:solidFill>
                </w14:textFill>
              </w:rPr>
              <w:t>目录</w:t>
            </w:r>
          </w:p>
        </w:tc>
        <w:tc>
          <w:tcPr>
            <w:tcW w:w="6643" w:type="dxa"/>
            <w:shd w:val="clear" w:color="auto" w:fill="FDE9D9"/>
            <w:tcMar>
              <w:top w:w="0" w:type="dxa"/>
              <w:left w:w="108" w:type="dxa"/>
              <w:bottom w:w="0" w:type="dxa"/>
              <w:right w:w="108" w:type="dxa"/>
            </w:tcMar>
            <w:vAlign w:val="center"/>
          </w:tcPr>
          <w:p w14:paraId="2C01E55F">
            <w:pPr>
              <w:widowControl/>
              <w:spacing w:line="276" w:lineRule="auto"/>
              <w:jc w:val="center"/>
              <w:textAlignment w:val="baseline"/>
              <w:rPr>
                <w:rFonts w:ascii="宋体" w:hAnsi="宋体" w:cs="宋体"/>
                <w:b/>
                <w:color w:val="000000" w:themeColor="text1"/>
                <w:kern w:val="0"/>
                <w:sz w:val="22"/>
                <w:szCs w:val="22"/>
                <w14:textFill>
                  <w14:solidFill>
                    <w14:schemeClr w14:val="tx1"/>
                  </w14:solidFill>
                </w14:textFill>
              </w:rPr>
            </w:pPr>
            <w:r>
              <w:rPr>
                <w:rFonts w:ascii="宋体" w:hAnsi="宋体" w:cs="宋体"/>
                <w:b/>
                <w:color w:val="000000" w:themeColor="text1"/>
                <w:kern w:val="0"/>
                <w:sz w:val="22"/>
                <w:szCs w:val="22"/>
                <w14:textFill>
                  <w14:solidFill>
                    <w14:schemeClr w14:val="tx1"/>
                  </w14:solidFill>
                </w14:textFill>
              </w:rPr>
              <w:t>认证机构名录</w:t>
            </w:r>
          </w:p>
        </w:tc>
      </w:tr>
      <w:tr w14:paraId="4D14EB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851" w:type="dxa"/>
            <w:shd w:val="clear" w:color="auto" w:fill="FFFFFF"/>
            <w:tcMar>
              <w:top w:w="0" w:type="dxa"/>
              <w:left w:w="108" w:type="dxa"/>
              <w:bottom w:w="0" w:type="dxa"/>
              <w:right w:w="108" w:type="dxa"/>
            </w:tcMar>
            <w:vAlign w:val="center"/>
          </w:tcPr>
          <w:p w14:paraId="46F422AE">
            <w:pPr>
              <w:widowControl/>
              <w:spacing w:line="276" w:lineRule="auto"/>
              <w:jc w:val="center"/>
              <w:textAlignment w:val="baseline"/>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w:t>
            </w:r>
          </w:p>
        </w:tc>
        <w:tc>
          <w:tcPr>
            <w:tcW w:w="2288" w:type="dxa"/>
            <w:shd w:val="clear" w:color="auto" w:fill="FFFFFF"/>
            <w:tcMar>
              <w:top w:w="0" w:type="dxa"/>
              <w:left w:w="108" w:type="dxa"/>
              <w:bottom w:w="0" w:type="dxa"/>
              <w:right w:w="108" w:type="dxa"/>
            </w:tcMar>
            <w:vAlign w:val="center"/>
          </w:tcPr>
          <w:p w14:paraId="1EE33C6A">
            <w:pPr>
              <w:widowControl/>
              <w:spacing w:line="276" w:lineRule="auto"/>
              <w:jc w:val="center"/>
              <w:textAlignment w:val="baseline"/>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环境标志产品</w:t>
            </w:r>
          </w:p>
        </w:tc>
        <w:tc>
          <w:tcPr>
            <w:tcW w:w="6643" w:type="dxa"/>
            <w:shd w:val="clear" w:color="auto" w:fill="FFFFFF"/>
            <w:tcMar>
              <w:top w:w="0" w:type="dxa"/>
              <w:left w:w="108" w:type="dxa"/>
              <w:bottom w:w="0" w:type="dxa"/>
              <w:right w:w="108" w:type="dxa"/>
            </w:tcMar>
            <w:vAlign w:val="center"/>
          </w:tcPr>
          <w:p w14:paraId="0E9161C3">
            <w:pPr>
              <w:widowControl/>
              <w:spacing w:line="276" w:lineRule="auto"/>
              <w:jc w:val="left"/>
              <w:textAlignment w:val="baseline"/>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中环联合（北京）认证中心有限公司</w:t>
            </w:r>
          </w:p>
          <w:p w14:paraId="7A60329A">
            <w:pPr>
              <w:widowControl/>
              <w:spacing w:line="276" w:lineRule="auto"/>
              <w:jc w:val="left"/>
              <w:textAlignment w:val="baseline"/>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中标合信（北京）认证有限公司</w:t>
            </w:r>
          </w:p>
          <w:p w14:paraId="57824A0F">
            <w:pPr>
              <w:widowControl/>
              <w:spacing w:line="276" w:lineRule="auto"/>
              <w:jc w:val="left"/>
              <w:textAlignment w:val="baseline"/>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中环协（北京）认证有限公司</w:t>
            </w:r>
          </w:p>
          <w:p w14:paraId="3C601510">
            <w:pPr>
              <w:widowControl/>
              <w:spacing w:line="276" w:lineRule="auto"/>
              <w:jc w:val="left"/>
              <w:textAlignment w:val="baseline"/>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天津华诚认证有限公司</w:t>
            </w:r>
          </w:p>
        </w:tc>
      </w:tr>
    </w:tbl>
    <w:p w14:paraId="368AC65D">
      <w:pPr>
        <w:tabs>
          <w:tab w:val="left" w:pos="720"/>
        </w:tabs>
        <w:autoSpaceDE w:val="0"/>
        <w:autoSpaceDN w:val="0"/>
        <w:snapToGrid w:val="0"/>
        <w:spacing w:line="360" w:lineRule="auto"/>
        <w:rPr>
          <w:rFonts w:ascii="宋体" w:hAnsi="宋体" w:cs="宋体"/>
          <w:color w:val="000000" w:themeColor="text1"/>
          <w:szCs w:val="21"/>
          <w:lang w:val="zh-CN"/>
          <w14:textFill>
            <w14:solidFill>
              <w14:schemeClr w14:val="tx1"/>
            </w14:solidFill>
          </w14:textFill>
        </w:rPr>
      </w:pPr>
    </w:p>
    <w:p w14:paraId="04E8B9CD">
      <w:pPr>
        <w:widowControl/>
        <w:spacing w:line="360" w:lineRule="auto"/>
        <w:ind w:firstLine="420" w:firstLineChars="200"/>
        <w:jc w:val="left"/>
        <w:rPr>
          <w:rFonts w:ascii="宋体" w:hAnsi="宋体" w:cs="仿宋"/>
          <w:color w:val="000000" w:themeColor="text1"/>
          <w:kern w:val="0"/>
          <w:szCs w:val="21"/>
          <w:lang w:val="zh-CN"/>
          <w14:textFill>
            <w14:solidFill>
              <w14:schemeClr w14:val="tx1"/>
            </w14:solidFill>
          </w14:textFill>
        </w:rPr>
      </w:pPr>
    </w:p>
    <w:p w14:paraId="373ED95B">
      <w:pPr>
        <w:pStyle w:val="19"/>
        <w:ind w:firstLine="0"/>
        <w:rPr>
          <w:rFonts w:hAnsi="宋体"/>
          <w:color w:val="000000" w:themeColor="text1"/>
          <w:lang w:val="zh-CN"/>
          <w14:textFill>
            <w14:solidFill>
              <w14:schemeClr w14:val="tx1"/>
            </w14:solidFill>
          </w14:textFill>
        </w:rPr>
      </w:pPr>
    </w:p>
    <w:sectPr>
      <w:pgSz w:w="11906" w:h="16838"/>
      <w:pgMar w:top="1134" w:right="1247" w:bottom="1247" w:left="1304" w:header="794" w:footer="79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1462326-BA6D-42D7-B99F-D5B24EC8703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embedRegular r:id="rId2" w:fontKey="{0F40F774-F0DB-4664-9C96-81C0CDF4CEB7}"/>
  </w:font>
  <w:font w:name="仿宋">
    <w:panose1 w:val="02010609060101010101"/>
    <w:charset w:val="86"/>
    <w:family w:val="modern"/>
    <w:pitch w:val="default"/>
    <w:sig w:usb0="800002BF" w:usb1="38CF7CFA" w:usb2="00000016" w:usb3="00000000" w:csb0="00040001" w:csb1="00000000"/>
    <w:embedRegular r:id="rId3" w:fontKey="{15FF6E42-3A83-4CE6-B22E-A98CDF7D7B4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ì.">
    <w:altName w:val="微软雅黑"/>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93" w:csb1="00000000"/>
  </w:font>
  <w:font w:name="??">
    <w:altName w:val="Segoe Print"/>
    <w:panose1 w:val="00000000000000000000"/>
    <w:charset w:val="00"/>
    <w:family w:val="moder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embedRegular r:id="rId4" w:fontKey="{6D317907-5FCB-41DE-8FDC-035D90B34A36}"/>
  </w:font>
  <w:font w:name="Segoe UI Symbol">
    <w:panose1 w:val="020B0502040204020203"/>
    <w:charset w:val="00"/>
    <w:family w:val="swiss"/>
    <w:pitch w:val="default"/>
    <w:sig w:usb0="800001E3" w:usb1="1200FFEF" w:usb2="00040000" w:usb3="04000000" w:csb0="00000001" w:csb1="40000000"/>
    <w:embedRegular r:id="rId5" w:fontKey="{8EB8DB40-F16E-47C4-8207-98FAADC228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9E4B1">
    <w:pPr>
      <w:pStyle w:val="27"/>
      <w:ind w:right="360" w:firstLine="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F8972">
    <w:pPr>
      <w:pStyle w:val="27"/>
      <w:framePr w:wrap="around" w:vAnchor="text" w:hAnchor="margin" w:xAlign="outside" w:y="1"/>
      <w:rPr>
        <w:rStyle w:val="47"/>
        <w:rFonts w:hint="default"/>
      </w:rPr>
    </w:pPr>
    <w:r>
      <w:fldChar w:fldCharType="begin"/>
    </w:r>
    <w:r>
      <w:rPr>
        <w:rStyle w:val="47"/>
      </w:rPr>
      <w:instrText xml:space="preserve">PAGE  </w:instrText>
    </w:r>
    <w:r>
      <w:fldChar w:fldCharType="end"/>
    </w:r>
  </w:p>
  <w:p w14:paraId="3E08B467">
    <w:pPr>
      <w:pStyle w:val="27"/>
      <w:ind w:right="360" w:firstLine="36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02D9">
    <w:pPr>
      <w:pStyle w:val="27"/>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9D13F">
    <w:pPr>
      <w:pStyle w:val="27"/>
      <w:rPr>
        <w:rFonts w:hint="defau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FB07FA3">
        <w:pPr>
          <w:pStyle w:val="27"/>
          <w:jc w:val="center"/>
          <w:rPr>
            <w:rFonts w:hint="default"/>
          </w:rPr>
        </w:pPr>
        <w:r>
          <w:fldChar w:fldCharType="begin"/>
        </w:r>
        <w:r>
          <w:instrText xml:space="preserve">PAGE   \* MERGEFORMAT</w:instrText>
        </w:r>
        <w:r>
          <w:fldChar w:fldCharType="separate"/>
        </w:r>
        <w:r>
          <w:rPr>
            <w:rFonts w:hint="default"/>
            <w:lang w:val="zh-CN"/>
          </w:rPr>
          <w:t>1</w:t>
        </w:r>
        <w:r>
          <w:fldChar w:fldCharType="end"/>
        </w:r>
      </w:p>
    </w:sdtContent>
  </w:sdt>
  <w:p w14:paraId="611D9450">
    <w:pPr>
      <w:pStyle w:val="27"/>
      <w:rPr>
        <w:rFonts w:hint="defaul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A5271">
    <w:pPr>
      <w:pStyle w:val="27"/>
      <w:ind w:right="360" w:firstLine="360"/>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73143A">
                          <w:pPr>
                            <w:pStyle w:val="27"/>
                            <w:rPr>
                              <w:rFonts w:hint="default"/>
                            </w:rPr>
                          </w:pPr>
                          <w:r>
                            <w:rPr>
                              <w:rFonts w:hint="default"/>
                            </w:rPr>
                            <w:fldChar w:fldCharType="begin"/>
                          </w:r>
                          <w:r>
                            <w:instrText xml:space="preserve"> PAGE  \* MERGEFORMAT </w:instrText>
                          </w:r>
                          <w:r>
                            <w:rPr>
                              <w:rFonts w:hint="default"/>
                            </w:rPr>
                            <w:fldChar w:fldCharType="separate"/>
                          </w:r>
                          <w:r>
                            <w:rPr>
                              <w:rFonts w:hint="default"/>
                            </w:rPr>
                            <w:t>52</w:t>
                          </w:r>
                          <w:r>
                            <w:rPr>
                              <w:rFonts w:hint="default"/>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3A73143A">
                    <w:pPr>
                      <w:pStyle w:val="27"/>
                      <w:rPr>
                        <w:rFonts w:hint="default"/>
                      </w:rPr>
                    </w:pPr>
                    <w:r>
                      <w:rPr>
                        <w:rFonts w:hint="default"/>
                      </w:rPr>
                      <w:fldChar w:fldCharType="begin"/>
                    </w:r>
                    <w:r>
                      <w:instrText xml:space="preserve"> PAGE  \* MERGEFORMAT </w:instrText>
                    </w:r>
                    <w:r>
                      <w:rPr>
                        <w:rFonts w:hint="default"/>
                      </w:rPr>
                      <w:fldChar w:fldCharType="separate"/>
                    </w:r>
                    <w:r>
                      <w:rPr>
                        <w:rFonts w:hint="default"/>
                      </w:rPr>
                      <w:t>52</w:t>
                    </w:r>
                    <w:r>
                      <w:rPr>
                        <w:rFonts w:hint="default"/>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3751FA4">
      <w:pPr>
        <w:pStyle w:val="31"/>
        <w:rPr>
          <w:rFonts w:hint="default"/>
        </w:rPr>
      </w:pPr>
      <w:r>
        <w:rPr>
          <w:rStyle w:val="51"/>
          <w:rFonts w:hint="eastAsia"/>
        </w:rPr>
        <w:footnoteRef/>
      </w:r>
      <w:r>
        <w:rPr>
          <w:rFonts w:ascii="宋体" w:hAnsi="宋体"/>
          <w:sz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A2D60">
    <w:pPr>
      <w:pStyle w:val="28"/>
      <w:pBdr>
        <w:bottom w:val="none" w:color="auto" w:sz="0" w:space="0"/>
      </w:pBdr>
      <w:rPr>
        <w:rFonts w:hint="default" w:eastAsia="宋体"/>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CA836">
    <w:pPr>
      <w:pStyle w:val="28"/>
      <w:pBdr>
        <w:bottom w:val="none" w:color="auto" w:sz="0" w:space="0"/>
      </w:pBdr>
      <w:rPr>
        <w:rFonts w:hint="default" w:eastAsia="宋体"/>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F5213">
    <w:pPr>
      <w:pStyle w:val="28"/>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7052B"/>
    <w:multiLevelType w:val="singleLevel"/>
    <w:tmpl w:val="8A57052B"/>
    <w:lvl w:ilvl="0" w:tentative="0">
      <w:start w:val="1"/>
      <w:numFmt w:val="decimal"/>
      <w:suff w:val="nothing"/>
      <w:lvlText w:val="（%1）"/>
      <w:lvlJc w:val="left"/>
    </w:lvl>
  </w:abstractNum>
  <w:abstractNum w:abstractNumId="1">
    <w:nsid w:val="B6F01D2C"/>
    <w:multiLevelType w:val="singleLevel"/>
    <w:tmpl w:val="B6F01D2C"/>
    <w:lvl w:ilvl="0" w:tentative="0">
      <w:start w:val="3"/>
      <w:numFmt w:val="decimal"/>
      <w:suff w:val="nothing"/>
      <w:lvlText w:val="%1、"/>
      <w:lvlJc w:val="left"/>
    </w:lvl>
  </w:abstractNum>
  <w:abstractNum w:abstractNumId="2">
    <w:nsid w:val="B704DACB"/>
    <w:multiLevelType w:val="singleLevel"/>
    <w:tmpl w:val="B704DACB"/>
    <w:lvl w:ilvl="0" w:tentative="0">
      <w:start w:val="1"/>
      <w:numFmt w:val="decimal"/>
      <w:lvlText w:val="%1."/>
      <w:lvlJc w:val="left"/>
      <w:pPr>
        <w:tabs>
          <w:tab w:val="left" w:pos="312"/>
        </w:tabs>
      </w:pPr>
    </w:lvl>
  </w:abstractNum>
  <w:abstractNum w:abstractNumId="3">
    <w:nsid w:val="BC95C60E"/>
    <w:multiLevelType w:val="singleLevel"/>
    <w:tmpl w:val="BC95C60E"/>
    <w:lvl w:ilvl="0" w:tentative="0">
      <w:start w:val="1"/>
      <w:numFmt w:val="decimal"/>
      <w:lvlText w:val="%1."/>
      <w:lvlJc w:val="left"/>
      <w:pPr>
        <w:tabs>
          <w:tab w:val="left" w:pos="312"/>
        </w:tabs>
      </w:pPr>
    </w:lvl>
  </w:abstractNum>
  <w:abstractNum w:abstractNumId="4">
    <w:nsid w:val="E94E8159"/>
    <w:multiLevelType w:val="singleLevel"/>
    <w:tmpl w:val="E94E8159"/>
    <w:lvl w:ilvl="0" w:tentative="0">
      <w:start w:val="1"/>
      <w:numFmt w:val="decimal"/>
      <w:lvlText w:val="%1."/>
      <w:lvlJc w:val="left"/>
      <w:pPr>
        <w:tabs>
          <w:tab w:val="left" w:pos="312"/>
        </w:tabs>
      </w:pPr>
    </w:lvl>
  </w:abstractNum>
  <w:abstractNum w:abstractNumId="5">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6">
    <w:nsid w:val="09890BCC"/>
    <w:multiLevelType w:val="multilevel"/>
    <w:tmpl w:val="09890BCC"/>
    <w:lvl w:ilvl="0" w:tentative="0">
      <w:start w:val="1"/>
      <w:numFmt w:val="decimal"/>
      <w:pStyle w:val="11"/>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7">
    <w:nsid w:val="201E9B8E"/>
    <w:multiLevelType w:val="singleLevel"/>
    <w:tmpl w:val="201E9B8E"/>
    <w:lvl w:ilvl="0" w:tentative="0">
      <w:start w:val="6"/>
      <w:numFmt w:val="decimal"/>
      <w:lvlText w:val="%1."/>
      <w:lvlJc w:val="left"/>
      <w:pPr>
        <w:tabs>
          <w:tab w:val="left" w:pos="312"/>
        </w:tabs>
      </w:pPr>
    </w:lvl>
  </w:abstractNum>
  <w:num w:numId="1">
    <w:abstractNumId w:val="6"/>
  </w:num>
  <w:num w:numId="2">
    <w:abstractNumId w:val="5"/>
  </w:num>
  <w:num w:numId="3">
    <w:abstractNumId w:val="7"/>
  </w:num>
  <w:num w:numId="4">
    <w:abstractNumId w:val="0"/>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lNWRhNGEzYzIzMzJkN2E5NWU5NWVkOTJlNDYyNTUifQ=="/>
  </w:docVars>
  <w:rsids>
    <w:rsidRoot w:val="00172A27"/>
    <w:rsid w:val="00000CF0"/>
    <w:rsid w:val="00017B35"/>
    <w:rsid w:val="000216CE"/>
    <w:rsid w:val="0002196A"/>
    <w:rsid w:val="00035077"/>
    <w:rsid w:val="00047EBE"/>
    <w:rsid w:val="00060DEA"/>
    <w:rsid w:val="00061E29"/>
    <w:rsid w:val="00062E82"/>
    <w:rsid w:val="00071F24"/>
    <w:rsid w:val="00090DCF"/>
    <w:rsid w:val="00092AEA"/>
    <w:rsid w:val="000B62B3"/>
    <w:rsid w:val="000F08DA"/>
    <w:rsid w:val="000F74E4"/>
    <w:rsid w:val="00104C93"/>
    <w:rsid w:val="001206E6"/>
    <w:rsid w:val="00147315"/>
    <w:rsid w:val="00172A27"/>
    <w:rsid w:val="00173BD1"/>
    <w:rsid w:val="00186A20"/>
    <w:rsid w:val="00192295"/>
    <w:rsid w:val="001B29E8"/>
    <w:rsid w:val="001D7B3D"/>
    <w:rsid w:val="00200A28"/>
    <w:rsid w:val="00201273"/>
    <w:rsid w:val="00215C67"/>
    <w:rsid w:val="00222E3F"/>
    <w:rsid w:val="002244A9"/>
    <w:rsid w:val="0022623E"/>
    <w:rsid w:val="00232CF9"/>
    <w:rsid w:val="002340BD"/>
    <w:rsid w:val="00253AD6"/>
    <w:rsid w:val="00253E8F"/>
    <w:rsid w:val="00256141"/>
    <w:rsid w:val="00266B2C"/>
    <w:rsid w:val="00267BE0"/>
    <w:rsid w:val="002A204B"/>
    <w:rsid w:val="002A6FE6"/>
    <w:rsid w:val="002C6E15"/>
    <w:rsid w:val="002C7BEE"/>
    <w:rsid w:val="002D1ADE"/>
    <w:rsid w:val="002D7D1A"/>
    <w:rsid w:val="002E5E05"/>
    <w:rsid w:val="00335DB5"/>
    <w:rsid w:val="0033648A"/>
    <w:rsid w:val="003415D0"/>
    <w:rsid w:val="00343637"/>
    <w:rsid w:val="00375761"/>
    <w:rsid w:val="00375894"/>
    <w:rsid w:val="0038124F"/>
    <w:rsid w:val="003855EE"/>
    <w:rsid w:val="003A48FA"/>
    <w:rsid w:val="003B0B0B"/>
    <w:rsid w:val="003B613F"/>
    <w:rsid w:val="003C32F6"/>
    <w:rsid w:val="003C468C"/>
    <w:rsid w:val="003D21B2"/>
    <w:rsid w:val="004044BC"/>
    <w:rsid w:val="004100BE"/>
    <w:rsid w:val="004140C0"/>
    <w:rsid w:val="004252A6"/>
    <w:rsid w:val="00431B3F"/>
    <w:rsid w:val="00435210"/>
    <w:rsid w:val="00440A1B"/>
    <w:rsid w:val="004512B6"/>
    <w:rsid w:val="004519A6"/>
    <w:rsid w:val="0046079E"/>
    <w:rsid w:val="00471626"/>
    <w:rsid w:val="0047571A"/>
    <w:rsid w:val="00483421"/>
    <w:rsid w:val="004D31D6"/>
    <w:rsid w:val="004D3FF9"/>
    <w:rsid w:val="004D413E"/>
    <w:rsid w:val="004D65CA"/>
    <w:rsid w:val="004E2AA6"/>
    <w:rsid w:val="004F7426"/>
    <w:rsid w:val="00503CA1"/>
    <w:rsid w:val="00505BB1"/>
    <w:rsid w:val="005722CB"/>
    <w:rsid w:val="005A6529"/>
    <w:rsid w:val="005C22E5"/>
    <w:rsid w:val="005D3090"/>
    <w:rsid w:val="005F27E3"/>
    <w:rsid w:val="00610597"/>
    <w:rsid w:val="00644ADB"/>
    <w:rsid w:val="0065220F"/>
    <w:rsid w:val="00653455"/>
    <w:rsid w:val="00676462"/>
    <w:rsid w:val="006817AB"/>
    <w:rsid w:val="006E1988"/>
    <w:rsid w:val="006E44C1"/>
    <w:rsid w:val="00700080"/>
    <w:rsid w:val="00716FFF"/>
    <w:rsid w:val="00727F91"/>
    <w:rsid w:val="0074400D"/>
    <w:rsid w:val="00756585"/>
    <w:rsid w:val="007662F0"/>
    <w:rsid w:val="00770788"/>
    <w:rsid w:val="00790FEB"/>
    <w:rsid w:val="00791241"/>
    <w:rsid w:val="00794202"/>
    <w:rsid w:val="007C6DFD"/>
    <w:rsid w:val="007E2CDF"/>
    <w:rsid w:val="00804FBE"/>
    <w:rsid w:val="00814A28"/>
    <w:rsid w:val="008170BC"/>
    <w:rsid w:val="0083580E"/>
    <w:rsid w:val="008A796D"/>
    <w:rsid w:val="008B62CA"/>
    <w:rsid w:val="008C1780"/>
    <w:rsid w:val="008D0148"/>
    <w:rsid w:val="008E47F1"/>
    <w:rsid w:val="009008B3"/>
    <w:rsid w:val="00902EDA"/>
    <w:rsid w:val="00906A68"/>
    <w:rsid w:val="0091778A"/>
    <w:rsid w:val="00921097"/>
    <w:rsid w:val="00942F41"/>
    <w:rsid w:val="00953FA8"/>
    <w:rsid w:val="009571A0"/>
    <w:rsid w:val="00972FCC"/>
    <w:rsid w:val="00982783"/>
    <w:rsid w:val="009A735E"/>
    <w:rsid w:val="009B3F30"/>
    <w:rsid w:val="009B4107"/>
    <w:rsid w:val="009E48F8"/>
    <w:rsid w:val="00A06E5E"/>
    <w:rsid w:val="00A14529"/>
    <w:rsid w:val="00A33A81"/>
    <w:rsid w:val="00A370CC"/>
    <w:rsid w:val="00A437CF"/>
    <w:rsid w:val="00A7381E"/>
    <w:rsid w:val="00A76EE6"/>
    <w:rsid w:val="00AE7610"/>
    <w:rsid w:val="00AF7136"/>
    <w:rsid w:val="00B07074"/>
    <w:rsid w:val="00B211E4"/>
    <w:rsid w:val="00B22D5D"/>
    <w:rsid w:val="00B32EAD"/>
    <w:rsid w:val="00B607B9"/>
    <w:rsid w:val="00B734E3"/>
    <w:rsid w:val="00B75B00"/>
    <w:rsid w:val="00B951B9"/>
    <w:rsid w:val="00B96D48"/>
    <w:rsid w:val="00BA2FCF"/>
    <w:rsid w:val="00BB2062"/>
    <w:rsid w:val="00BB5E3B"/>
    <w:rsid w:val="00BC7F10"/>
    <w:rsid w:val="00BE0BD2"/>
    <w:rsid w:val="00BE73B6"/>
    <w:rsid w:val="00BF1C26"/>
    <w:rsid w:val="00C063D2"/>
    <w:rsid w:val="00C114BC"/>
    <w:rsid w:val="00C12188"/>
    <w:rsid w:val="00C16CC8"/>
    <w:rsid w:val="00C20698"/>
    <w:rsid w:val="00C23986"/>
    <w:rsid w:val="00C44BEE"/>
    <w:rsid w:val="00C6743F"/>
    <w:rsid w:val="00C75E10"/>
    <w:rsid w:val="00C861C8"/>
    <w:rsid w:val="00C87773"/>
    <w:rsid w:val="00C95252"/>
    <w:rsid w:val="00CB57EA"/>
    <w:rsid w:val="00CB7244"/>
    <w:rsid w:val="00CC442B"/>
    <w:rsid w:val="00CF0661"/>
    <w:rsid w:val="00CF7D76"/>
    <w:rsid w:val="00D30AC5"/>
    <w:rsid w:val="00D34D64"/>
    <w:rsid w:val="00D35156"/>
    <w:rsid w:val="00D53CF4"/>
    <w:rsid w:val="00D62790"/>
    <w:rsid w:val="00D62E0F"/>
    <w:rsid w:val="00D71850"/>
    <w:rsid w:val="00D760A2"/>
    <w:rsid w:val="00D93A1B"/>
    <w:rsid w:val="00D966AA"/>
    <w:rsid w:val="00D9741A"/>
    <w:rsid w:val="00D97A92"/>
    <w:rsid w:val="00DB087A"/>
    <w:rsid w:val="00DC2957"/>
    <w:rsid w:val="00DC41E6"/>
    <w:rsid w:val="00DC41ED"/>
    <w:rsid w:val="00DF199E"/>
    <w:rsid w:val="00DF5CC1"/>
    <w:rsid w:val="00E01520"/>
    <w:rsid w:val="00E06EF4"/>
    <w:rsid w:val="00E1659E"/>
    <w:rsid w:val="00E26701"/>
    <w:rsid w:val="00E618D1"/>
    <w:rsid w:val="00E649BD"/>
    <w:rsid w:val="00E75FFB"/>
    <w:rsid w:val="00E77AD2"/>
    <w:rsid w:val="00E81E00"/>
    <w:rsid w:val="00E8339F"/>
    <w:rsid w:val="00EA2B25"/>
    <w:rsid w:val="00EA5917"/>
    <w:rsid w:val="00EA6B0C"/>
    <w:rsid w:val="00EC4024"/>
    <w:rsid w:val="00ED4D49"/>
    <w:rsid w:val="00EE0AC8"/>
    <w:rsid w:val="00F02267"/>
    <w:rsid w:val="00F042A7"/>
    <w:rsid w:val="00F0534C"/>
    <w:rsid w:val="00F145D8"/>
    <w:rsid w:val="00F536FD"/>
    <w:rsid w:val="00F65826"/>
    <w:rsid w:val="00F778B3"/>
    <w:rsid w:val="00F8303C"/>
    <w:rsid w:val="00F83C71"/>
    <w:rsid w:val="00F85B54"/>
    <w:rsid w:val="00FC12B6"/>
    <w:rsid w:val="00FE43D2"/>
    <w:rsid w:val="010A29DC"/>
    <w:rsid w:val="011C44BE"/>
    <w:rsid w:val="01402D08"/>
    <w:rsid w:val="0141732B"/>
    <w:rsid w:val="01633E9B"/>
    <w:rsid w:val="01695955"/>
    <w:rsid w:val="017A1732"/>
    <w:rsid w:val="01837CD8"/>
    <w:rsid w:val="0187402D"/>
    <w:rsid w:val="018F4C90"/>
    <w:rsid w:val="01901FC8"/>
    <w:rsid w:val="01B12E58"/>
    <w:rsid w:val="01B82438"/>
    <w:rsid w:val="01BF64E7"/>
    <w:rsid w:val="01CA07D3"/>
    <w:rsid w:val="01D51CCD"/>
    <w:rsid w:val="023139F3"/>
    <w:rsid w:val="02385327"/>
    <w:rsid w:val="023D5146"/>
    <w:rsid w:val="027768E1"/>
    <w:rsid w:val="028247F4"/>
    <w:rsid w:val="02A93B2F"/>
    <w:rsid w:val="02B20C36"/>
    <w:rsid w:val="02B26E88"/>
    <w:rsid w:val="02B53D64"/>
    <w:rsid w:val="02B62DA2"/>
    <w:rsid w:val="02C62933"/>
    <w:rsid w:val="02CE17E8"/>
    <w:rsid w:val="02D0684A"/>
    <w:rsid w:val="02D12CFC"/>
    <w:rsid w:val="02E451BA"/>
    <w:rsid w:val="03047D0A"/>
    <w:rsid w:val="03064E9C"/>
    <w:rsid w:val="030B47EA"/>
    <w:rsid w:val="03103BAE"/>
    <w:rsid w:val="035E6D97"/>
    <w:rsid w:val="03631C6C"/>
    <w:rsid w:val="0363562F"/>
    <w:rsid w:val="036A549B"/>
    <w:rsid w:val="039B3DC0"/>
    <w:rsid w:val="039D6F65"/>
    <w:rsid w:val="03D25B2B"/>
    <w:rsid w:val="03FE4564"/>
    <w:rsid w:val="04056117"/>
    <w:rsid w:val="04393DBA"/>
    <w:rsid w:val="046046C1"/>
    <w:rsid w:val="04852E26"/>
    <w:rsid w:val="049E4E62"/>
    <w:rsid w:val="04C510B5"/>
    <w:rsid w:val="04D550AF"/>
    <w:rsid w:val="04D8694E"/>
    <w:rsid w:val="04F66779"/>
    <w:rsid w:val="04FC007E"/>
    <w:rsid w:val="05252C5E"/>
    <w:rsid w:val="05355B4E"/>
    <w:rsid w:val="053C512E"/>
    <w:rsid w:val="053E7D66"/>
    <w:rsid w:val="054951E7"/>
    <w:rsid w:val="0550096B"/>
    <w:rsid w:val="05526CCF"/>
    <w:rsid w:val="056703FD"/>
    <w:rsid w:val="057448C8"/>
    <w:rsid w:val="057F32BF"/>
    <w:rsid w:val="05882D28"/>
    <w:rsid w:val="058D756E"/>
    <w:rsid w:val="05C018BB"/>
    <w:rsid w:val="05D84E57"/>
    <w:rsid w:val="05EE64A2"/>
    <w:rsid w:val="06314A49"/>
    <w:rsid w:val="063B53E6"/>
    <w:rsid w:val="064A5629"/>
    <w:rsid w:val="065164BA"/>
    <w:rsid w:val="067D31FD"/>
    <w:rsid w:val="067F1777"/>
    <w:rsid w:val="06826D92"/>
    <w:rsid w:val="06B26EBB"/>
    <w:rsid w:val="06BA630B"/>
    <w:rsid w:val="070677A2"/>
    <w:rsid w:val="070D0B30"/>
    <w:rsid w:val="0717488F"/>
    <w:rsid w:val="071A5B9D"/>
    <w:rsid w:val="071C5B60"/>
    <w:rsid w:val="071F1AD0"/>
    <w:rsid w:val="0725607B"/>
    <w:rsid w:val="072F4F4B"/>
    <w:rsid w:val="073B57B2"/>
    <w:rsid w:val="0778493C"/>
    <w:rsid w:val="077B7A4A"/>
    <w:rsid w:val="0781507A"/>
    <w:rsid w:val="07E15B19"/>
    <w:rsid w:val="07FB4C26"/>
    <w:rsid w:val="081C55C3"/>
    <w:rsid w:val="08273E74"/>
    <w:rsid w:val="082A1FB5"/>
    <w:rsid w:val="084550F1"/>
    <w:rsid w:val="08544830"/>
    <w:rsid w:val="08617538"/>
    <w:rsid w:val="086C1887"/>
    <w:rsid w:val="08780AB9"/>
    <w:rsid w:val="089F7EAE"/>
    <w:rsid w:val="08B576D2"/>
    <w:rsid w:val="08C9485C"/>
    <w:rsid w:val="08DA2FB2"/>
    <w:rsid w:val="08DB1294"/>
    <w:rsid w:val="08F73242"/>
    <w:rsid w:val="090740B3"/>
    <w:rsid w:val="091F4B4B"/>
    <w:rsid w:val="095347F5"/>
    <w:rsid w:val="09684744"/>
    <w:rsid w:val="0969226A"/>
    <w:rsid w:val="097A4477"/>
    <w:rsid w:val="09B434E5"/>
    <w:rsid w:val="0A0B49FE"/>
    <w:rsid w:val="0A12645E"/>
    <w:rsid w:val="0A2148F3"/>
    <w:rsid w:val="0A372641"/>
    <w:rsid w:val="0A430D0D"/>
    <w:rsid w:val="0A56459C"/>
    <w:rsid w:val="0A592D6E"/>
    <w:rsid w:val="0A876E4C"/>
    <w:rsid w:val="0A90542F"/>
    <w:rsid w:val="0AA73327"/>
    <w:rsid w:val="0AAE316A"/>
    <w:rsid w:val="0AE778EA"/>
    <w:rsid w:val="0B006553"/>
    <w:rsid w:val="0B0C7351"/>
    <w:rsid w:val="0B185CF6"/>
    <w:rsid w:val="0B340293"/>
    <w:rsid w:val="0B3B3636"/>
    <w:rsid w:val="0B603053"/>
    <w:rsid w:val="0B726B07"/>
    <w:rsid w:val="0B8B471A"/>
    <w:rsid w:val="0BAF665A"/>
    <w:rsid w:val="0BFA6C8D"/>
    <w:rsid w:val="0C3B6140"/>
    <w:rsid w:val="0C3C77C2"/>
    <w:rsid w:val="0C7B27F2"/>
    <w:rsid w:val="0CA81D50"/>
    <w:rsid w:val="0CDE03B5"/>
    <w:rsid w:val="0CE802C6"/>
    <w:rsid w:val="0CEC568C"/>
    <w:rsid w:val="0D6E60A1"/>
    <w:rsid w:val="0D7A67F4"/>
    <w:rsid w:val="0D7B5914"/>
    <w:rsid w:val="0D841421"/>
    <w:rsid w:val="0D8C1EA0"/>
    <w:rsid w:val="0D8F3BB6"/>
    <w:rsid w:val="0D951880"/>
    <w:rsid w:val="0D9B0DE1"/>
    <w:rsid w:val="0DA25D4B"/>
    <w:rsid w:val="0DB37F58"/>
    <w:rsid w:val="0DD5313C"/>
    <w:rsid w:val="0E056A05"/>
    <w:rsid w:val="0E1F26BA"/>
    <w:rsid w:val="0E4F1AA1"/>
    <w:rsid w:val="0E517949"/>
    <w:rsid w:val="0E8D07A9"/>
    <w:rsid w:val="0EA24248"/>
    <w:rsid w:val="0EA62201"/>
    <w:rsid w:val="0EF00B77"/>
    <w:rsid w:val="0F694D72"/>
    <w:rsid w:val="0F737149"/>
    <w:rsid w:val="0F7C6E4E"/>
    <w:rsid w:val="0F7F287D"/>
    <w:rsid w:val="0F8256FA"/>
    <w:rsid w:val="0FA111A8"/>
    <w:rsid w:val="0FBA1C6F"/>
    <w:rsid w:val="0FED1786"/>
    <w:rsid w:val="10294501"/>
    <w:rsid w:val="1030763E"/>
    <w:rsid w:val="10321608"/>
    <w:rsid w:val="103C29BD"/>
    <w:rsid w:val="1052010F"/>
    <w:rsid w:val="108F25B6"/>
    <w:rsid w:val="10945E1E"/>
    <w:rsid w:val="10BD35C7"/>
    <w:rsid w:val="10E24DDC"/>
    <w:rsid w:val="10FD1C16"/>
    <w:rsid w:val="110805BA"/>
    <w:rsid w:val="11250D18"/>
    <w:rsid w:val="11345FF6"/>
    <w:rsid w:val="1154735C"/>
    <w:rsid w:val="115701E6"/>
    <w:rsid w:val="115E652A"/>
    <w:rsid w:val="117B75CD"/>
    <w:rsid w:val="11B52E1D"/>
    <w:rsid w:val="11B5429E"/>
    <w:rsid w:val="11C849EC"/>
    <w:rsid w:val="11CD7E8E"/>
    <w:rsid w:val="11DF131B"/>
    <w:rsid w:val="11EC3A38"/>
    <w:rsid w:val="11FB4147"/>
    <w:rsid w:val="121E62E8"/>
    <w:rsid w:val="123C676E"/>
    <w:rsid w:val="125E66E4"/>
    <w:rsid w:val="126E0DF3"/>
    <w:rsid w:val="12850115"/>
    <w:rsid w:val="1289304B"/>
    <w:rsid w:val="129C545E"/>
    <w:rsid w:val="12AD31C8"/>
    <w:rsid w:val="12C02EFB"/>
    <w:rsid w:val="12C86F91"/>
    <w:rsid w:val="12F26E2C"/>
    <w:rsid w:val="12F40DF6"/>
    <w:rsid w:val="12FA4174"/>
    <w:rsid w:val="130D3C66"/>
    <w:rsid w:val="132D6C5C"/>
    <w:rsid w:val="13312989"/>
    <w:rsid w:val="134578A4"/>
    <w:rsid w:val="134A6C68"/>
    <w:rsid w:val="13566C00"/>
    <w:rsid w:val="13BC25A6"/>
    <w:rsid w:val="13D21C0B"/>
    <w:rsid w:val="13DB3D64"/>
    <w:rsid w:val="14004427"/>
    <w:rsid w:val="140B63F8"/>
    <w:rsid w:val="140E7C96"/>
    <w:rsid w:val="141F6347"/>
    <w:rsid w:val="143F60A1"/>
    <w:rsid w:val="146167AA"/>
    <w:rsid w:val="14643D5A"/>
    <w:rsid w:val="146855F8"/>
    <w:rsid w:val="147E4E1C"/>
    <w:rsid w:val="14847A45"/>
    <w:rsid w:val="14A979BF"/>
    <w:rsid w:val="14D9299B"/>
    <w:rsid w:val="14EF7AC7"/>
    <w:rsid w:val="150E796B"/>
    <w:rsid w:val="1519603C"/>
    <w:rsid w:val="152754B3"/>
    <w:rsid w:val="152A0AFF"/>
    <w:rsid w:val="154A11A2"/>
    <w:rsid w:val="15543DCE"/>
    <w:rsid w:val="15591DB4"/>
    <w:rsid w:val="15784C1B"/>
    <w:rsid w:val="159B7C4F"/>
    <w:rsid w:val="159D60C5"/>
    <w:rsid w:val="15B229D7"/>
    <w:rsid w:val="15C4574E"/>
    <w:rsid w:val="15DE2DF5"/>
    <w:rsid w:val="15EC6D0A"/>
    <w:rsid w:val="15FF1F8C"/>
    <w:rsid w:val="160532E6"/>
    <w:rsid w:val="162714E3"/>
    <w:rsid w:val="163A2FC4"/>
    <w:rsid w:val="163D2AB4"/>
    <w:rsid w:val="164E081E"/>
    <w:rsid w:val="168F2A1B"/>
    <w:rsid w:val="16AF6C42"/>
    <w:rsid w:val="16C64858"/>
    <w:rsid w:val="16DC051F"/>
    <w:rsid w:val="173E4D36"/>
    <w:rsid w:val="1776627E"/>
    <w:rsid w:val="17885FB1"/>
    <w:rsid w:val="17964BA4"/>
    <w:rsid w:val="17A0779F"/>
    <w:rsid w:val="17B91C41"/>
    <w:rsid w:val="17BB6C04"/>
    <w:rsid w:val="17CA3064"/>
    <w:rsid w:val="17D17958"/>
    <w:rsid w:val="18115297"/>
    <w:rsid w:val="1812422E"/>
    <w:rsid w:val="18280199"/>
    <w:rsid w:val="185D743E"/>
    <w:rsid w:val="18626802"/>
    <w:rsid w:val="18C740C2"/>
    <w:rsid w:val="18CA357C"/>
    <w:rsid w:val="190A3122"/>
    <w:rsid w:val="190C006F"/>
    <w:rsid w:val="19126797"/>
    <w:rsid w:val="1929039C"/>
    <w:rsid w:val="193C65EA"/>
    <w:rsid w:val="19653979"/>
    <w:rsid w:val="1981715C"/>
    <w:rsid w:val="19BD63E6"/>
    <w:rsid w:val="19C3097F"/>
    <w:rsid w:val="19FB4FF9"/>
    <w:rsid w:val="19FC0EA3"/>
    <w:rsid w:val="1A044015"/>
    <w:rsid w:val="1A363BA1"/>
    <w:rsid w:val="1A526FE4"/>
    <w:rsid w:val="1A554870"/>
    <w:rsid w:val="1A600746"/>
    <w:rsid w:val="1A703458"/>
    <w:rsid w:val="1A933BF8"/>
    <w:rsid w:val="1AB2457E"/>
    <w:rsid w:val="1AFD4F2D"/>
    <w:rsid w:val="1B000A4D"/>
    <w:rsid w:val="1B3C333B"/>
    <w:rsid w:val="1B486183"/>
    <w:rsid w:val="1B5E7A18"/>
    <w:rsid w:val="1B601107"/>
    <w:rsid w:val="1BAF7FB0"/>
    <w:rsid w:val="1BB15657"/>
    <w:rsid w:val="1BBB515F"/>
    <w:rsid w:val="1BC11A92"/>
    <w:rsid w:val="1BC81072"/>
    <w:rsid w:val="1BD417C5"/>
    <w:rsid w:val="1BD712B5"/>
    <w:rsid w:val="1C05309F"/>
    <w:rsid w:val="1C112A19"/>
    <w:rsid w:val="1C352AF7"/>
    <w:rsid w:val="1C56667E"/>
    <w:rsid w:val="1C601445"/>
    <w:rsid w:val="1C980A44"/>
    <w:rsid w:val="1CA6062E"/>
    <w:rsid w:val="1CB77386"/>
    <w:rsid w:val="1CC21F65"/>
    <w:rsid w:val="1CDD28FB"/>
    <w:rsid w:val="1D225E65"/>
    <w:rsid w:val="1D305121"/>
    <w:rsid w:val="1D392227"/>
    <w:rsid w:val="1D522301"/>
    <w:rsid w:val="1D5801D4"/>
    <w:rsid w:val="1D5E41C9"/>
    <w:rsid w:val="1D6E79F7"/>
    <w:rsid w:val="1D790876"/>
    <w:rsid w:val="1D7E7C3A"/>
    <w:rsid w:val="1DFD5239"/>
    <w:rsid w:val="1DFE18A8"/>
    <w:rsid w:val="1E01086B"/>
    <w:rsid w:val="1E0A7BA4"/>
    <w:rsid w:val="1E107C7E"/>
    <w:rsid w:val="1E1B36DB"/>
    <w:rsid w:val="1E2C7696"/>
    <w:rsid w:val="1E763007"/>
    <w:rsid w:val="1E85149C"/>
    <w:rsid w:val="1E8829F7"/>
    <w:rsid w:val="1E9E60BA"/>
    <w:rsid w:val="1EE2069D"/>
    <w:rsid w:val="1EEC1EBD"/>
    <w:rsid w:val="1F4C5B16"/>
    <w:rsid w:val="1F5307B6"/>
    <w:rsid w:val="1F530CDA"/>
    <w:rsid w:val="1F6254E4"/>
    <w:rsid w:val="1F6B68E4"/>
    <w:rsid w:val="1F7237CF"/>
    <w:rsid w:val="1F7C289F"/>
    <w:rsid w:val="1F8F4381"/>
    <w:rsid w:val="1F9D6372"/>
    <w:rsid w:val="1FCC0CA0"/>
    <w:rsid w:val="20085EE1"/>
    <w:rsid w:val="201137B3"/>
    <w:rsid w:val="201326D4"/>
    <w:rsid w:val="204F1D62"/>
    <w:rsid w:val="206A6B9C"/>
    <w:rsid w:val="20D54C81"/>
    <w:rsid w:val="20DA787E"/>
    <w:rsid w:val="20E424AA"/>
    <w:rsid w:val="20F12E19"/>
    <w:rsid w:val="2100305C"/>
    <w:rsid w:val="210439D2"/>
    <w:rsid w:val="21127DD7"/>
    <w:rsid w:val="213347C0"/>
    <w:rsid w:val="21357E35"/>
    <w:rsid w:val="213A5DCC"/>
    <w:rsid w:val="213D0D46"/>
    <w:rsid w:val="215C0A16"/>
    <w:rsid w:val="21604622"/>
    <w:rsid w:val="21657114"/>
    <w:rsid w:val="21BA6626"/>
    <w:rsid w:val="21DD6DE7"/>
    <w:rsid w:val="21E40288"/>
    <w:rsid w:val="21F26E49"/>
    <w:rsid w:val="22015A34"/>
    <w:rsid w:val="22456F79"/>
    <w:rsid w:val="22541CC2"/>
    <w:rsid w:val="22612CC2"/>
    <w:rsid w:val="226513C9"/>
    <w:rsid w:val="226640C8"/>
    <w:rsid w:val="227C6FEA"/>
    <w:rsid w:val="228B669A"/>
    <w:rsid w:val="22BB548D"/>
    <w:rsid w:val="22C72083"/>
    <w:rsid w:val="23037C7B"/>
    <w:rsid w:val="23046E34"/>
    <w:rsid w:val="23272B22"/>
    <w:rsid w:val="232B0864"/>
    <w:rsid w:val="23377209"/>
    <w:rsid w:val="2338088B"/>
    <w:rsid w:val="236553F8"/>
    <w:rsid w:val="23742F66"/>
    <w:rsid w:val="23750B7B"/>
    <w:rsid w:val="23775858"/>
    <w:rsid w:val="23A423C5"/>
    <w:rsid w:val="23E168A8"/>
    <w:rsid w:val="24060D92"/>
    <w:rsid w:val="243C436C"/>
    <w:rsid w:val="24571A04"/>
    <w:rsid w:val="245B0CD5"/>
    <w:rsid w:val="246A0F18"/>
    <w:rsid w:val="24741D97"/>
    <w:rsid w:val="247C6164"/>
    <w:rsid w:val="247F0237"/>
    <w:rsid w:val="24A94DE7"/>
    <w:rsid w:val="250A3363"/>
    <w:rsid w:val="2512195F"/>
    <w:rsid w:val="25257CAD"/>
    <w:rsid w:val="25325BEA"/>
    <w:rsid w:val="255B6AB3"/>
    <w:rsid w:val="257D00DA"/>
    <w:rsid w:val="25A33D1C"/>
    <w:rsid w:val="25AC730F"/>
    <w:rsid w:val="25B738DF"/>
    <w:rsid w:val="25DE062A"/>
    <w:rsid w:val="25FC764B"/>
    <w:rsid w:val="25FF2BAC"/>
    <w:rsid w:val="260C2968"/>
    <w:rsid w:val="26394FB6"/>
    <w:rsid w:val="267111C5"/>
    <w:rsid w:val="267F74F6"/>
    <w:rsid w:val="26AC17FC"/>
    <w:rsid w:val="26AF66FA"/>
    <w:rsid w:val="26D87BBC"/>
    <w:rsid w:val="26D97E39"/>
    <w:rsid w:val="26DD00C8"/>
    <w:rsid w:val="26E256DE"/>
    <w:rsid w:val="271D04C4"/>
    <w:rsid w:val="27436541"/>
    <w:rsid w:val="27441EF5"/>
    <w:rsid w:val="276318B8"/>
    <w:rsid w:val="276F74CA"/>
    <w:rsid w:val="277771ED"/>
    <w:rsid w:val="279938C3"/>
    <w:rsid w:val="27C06CFE"/>
    <w:rsid w:val="27C2753A"/>
    <w:rsid w:val="27CC3C98"/>
    <w:rsid w:val="28096C9A"/>
    <w:rsid w:val="280D678A"/>
    <w:rsid w:val="281E2746"/>
    <w:rsid w:val="286C3BF6"/>
    <w:rsid w:val="28940C5A"/>
    <w:rsid w:val="28967235"/>
    <w:rsid w:val="28BD07B9"/>
    <w:rsid w:val="28C055AB"/>
    <w:rsid w:val="28CD611F"/>
    <w:rsid w:val="28DB1694"/>
    <w:rsid w:val="28EA13DF"/>
    <w:rsid w:val="292D0389"/>
    <w:rsid w:val="296B1A60"/>
    <w:rsid w:val="29E76B67"/>
    <w:rsid w:val="29ED5768"/>
    <w:rsid w:val="29F0566A"/>
    <w:rsid w:val="2A1C3834"/>
    <w:rsid w:val="2A2658E2"/>
    <w:rsid w:val="2A6015BE"/>
    <w:rsid w:val="2A7C2A0C"/>
    <w:rsid w:val="2A834AE2"/>
    <w:rsid w:val="2A940956"/>
    <w:rsid w:val="2AA81143"/>
    <w:rsid w:val="2ABA14D8"/>
    <w:rsid w:val="2ACC14D5"/>
    <w:rsid w:val="2AEC60AB"/>
    <w:rsid w:val="2AEE24AC"/>
    <w:rsid w:val="2AF7488D"/>
    <w:rsid w:val="2B4F6426"/>
    <w:rsid w:val="2B4F7378"/>
    <w:rsid w:val="2B7E174D"/>
    <w:rsid w:val="2B8562FE"/>
    <w:rsid w:val="2B8B0AD7"/>
    <w:rsid w:val="2B944ACD"/>
    <w:rsid w:val="2BA93F88"/>
    <w:rsid w:val="2BAD603D"/>
    <w:rsid w:val="2BD8582F"/>
    <w:rsid w:val="2BE55328"/>
    <w:rsid w:val="2C110D10"/>
    <w:rsid w:val="2C1711F7"/>
    <w:rsid w:val="2C1F083A"/>
    <w:rsid w:val="2C2E6CCF"/>
    <w:rsid w:val="2C305E98"/>
    <w:rsid w:val="2C363767"/>
    <w:rsid w:val="2C4118B1"/>
    <w:rsid w:val="2C463402"/>
    <w:rsid w:val="2C5524AE"/>
    <w:rsid w:val="2C6426F1"/>
    <w:rsid w:val="2C6646BB"/>
    <w:rsid w:val="2C6D0405"/>
    <w:rsid w:val="2C6D5A4A"/>
    <w:rsid w:val="2C720C5C"/>
    <w:rsid w:val="2C731985"/>
    <w:rsid w:val="2CA62D0A"/>
    <w:rsid w:val="2CC413E2"/>
    <w:rsid w:val="2CC651A3"/>
    <w:rsid w:val="2CCB451E"/>
    <w:rsid w:val="2CD755B9"/>
    <w:rsid w:val="2D045C82"/>
    <w:rsid w:val="2D095047"/>
    <w:rsid w:val="2D0D1EDF"/>
    <w:rsid w:val="2D105A9C"/>
    <w:rsid w:val="2D12039F"/>
    <w:rsid w:val="2D156581"/>
    <w:rsid w:val="2D216834"/>
    <w:rsid w:val="2D237B5F"/>
    <w:rsid w:val="2D442A76"/>
    <w:rsid w:val="2D6266C8"/>
    <w:rsid w:val="2D776454"/>
    <w:rsid w:val="2DD13DB6"/>
    <w:rsid w:val="2DFE4282"/>
    <w:rsid w:val="2E062593"/>
    <w:rsid w:val="2E0979F4"/>
    <w:rsid w:val="2E19750B"/>
    <w:rsid w:val="2E3D31FA"/>
    <w:rsid w:val="2E410027"/>
    <w:rsid w:val="2E515D29"/>
    <w:rsid w:val="2E573752"/>
    <w:rsid w:val="2EF44200"/>
    <w:rsid w:val="2F063B68"/>
    <w:rsid w:val="2F266384"/>
    <w:rsid w:val="2F2C5DF5"/>
    <w:rsid w:val="2F3960B7"/>
    <w:rsid w:val="2F6C023B"/>
    <w:rsid w:val="2F7F65C3"/>
    <w:rsid w:val="2FAA362C"/>
    <w:rsid w:val="2FBE036A"/>
    <w:rsid w:val="2FE853E7"/>
    <w:rsid w:val="300809E8"/>
    <w:rsid w:val="30085277"/>
    <w:rsid w:val="30176A6B"/>
    <w:rsid w:val="301B3A0F"/>
    <w:rsid w:val="302F373C"/>
    <w:rsid w:val="30422D49"/>
    <w:rsid w:val="306742E8"/>
    <w:rsid w:val="30731155"/>
    <w:rsid w:val="30A718B6"/>
    <w:rsid w:val="30BC0D4E"/>
    <w:rsid w:val="30C220DC"/>
    <w:rsid w:val="30C9346B"/>
    <w:rsid w:val="30CE68A4"/>
    <w:rsid w:val="30CF6B01"/>
    <w:rsid w:val="30EB68FA"/>
    <w:rsid w:val="30F32296"/>
    <w:rsid w:val="30F6609D"/>
    <w:rsid w:val="31077AEF"/>
    <w:rsid w:val="312D57A8"/>
    <w:rsid w:val="31513D86"/>
    <w:rsid w:val="31556AAC"/>
    <w:rsid w:val="31561508"/>
    <w:rsid w:val="31A55C86"/>
    <w:rsid w:val="31B83C01"/>
    <w:rsid w:val="31C61758"/>
    <w:rsid w:val="31E247B3"/>
    <w:rsid w:val="321A3377"/>
    <w:rsid w:val="323E5C15"/>
    <w:rsid w:val="32621481"/>
    <w:rsid w:val="32892EB1"/>
    <w:rsid w:val="329A6E6D"/>
    <w:rsid w:val="329D4C03"/>
    <w:rsid w:val="32A01FA9"/>
    <w:rsid w:val="32AE31AE"/>
    <w:rsid w:val="32BA306B"/>
    <w:rsid w:val="32C23C80"/>
    <w:rsid w:val="32DC7485"/>
    <w:rsid w:val="32FC50E2"/>
    <w:rsid w:val="32FE40E3"/>
    <w:rsid w:val="33070A96"/>
    <w:rsid w:val="332901F1"/>
    <w:rsid w:val="33423060"/>
    <w:rsid w:val="334E7C57"/>
    <w:rsid w:val="335E60EC"/>
    <w:rsid w:val="337B615B"/>
    <w:rsid w:val="337B62D2"/>
    <w:rsid w:val="33813B89"/>
    <w:rsid w:val="33833DA5"/>
    <w:rsid w:val="33A02904"/>
    <w:rsid w:val="33AD7074"/>
    <w:rsid w:val="33DB598F"/>
    <w:rsid w:val="33DD3064"/>
    <w:rsid w:val="33E759B9"/>
    <w:rsid w:val="33E94F54"/>
    <w:rsid w:val="34073F4A"/>
    <w:rsid w:val="340C5B48"/>
    <w:rsid w:val="3417200F"/>
    <w:rsid w:val="342D5594"/>
    <w:rsid w:val="34346E4D"/>
    <w:rsid w:val="34425A0E"/>
    <w:rsid w:val="34451A66"/>
    <w:rsid w:val="3457480D"/>
    <w:rsid w:val="34943D90"/>
    <w:rsid w:val="34AE5530"/>
    <w:rsid w:val="34B241A1"/>
    <w:rsid w:val="34B8182C"/>
    <w:rsid w:val="34DC2104"/>
    <w:rsid w:val="34F0546A"/>
    <w:rsid w:val="35016C06"/>
    <w:rsid w:val="3546508A"/>
    <w:rsid w:val="354B6B44"/>
    <w:rsid w:val="355D23D3"/>
    <w:rsid w:val="35733F51"/>
    <w:rsid w:val="35956011"/>
    <w:rsid w:val="35AE03E3"/>
    <w:rsid w:val="35CA5CBB"/>
    <w:rsid w:val="35CD1307"/>
    <w:rsid w:val="35D94150"/>
    <w:rsid w:val="35F47571"/>
    <w:rsid w:val="36080591"/>
    <w:rsid w:val="3656754F"/>
    <w:rsid w:val="36651A28"/>
    <w:rsid w:val="366C4FC4"/>
    <w:rsid w:val="366C6D72"/>
    <w:rsid w:val="368466C6"/>
    <w:rsid w:val="36A75FFC"/>
    <w:rsid w:val="36A93B22"/>
    <w:rsid w:val="36B67162"/>
    <w:rsid w:val="36C070BE"/>
    <w:rsid w:val="36D663A2"/>
    <w:rsid w:val="370A6B06"/>
    <w:rsid w:val="37224DEA"/>
    <w:rsid w:val="372E16F2"/>
    <w:rsid w:val="373044DC"/>
    <w:rsid w:val="37407D7B"/>
    <w:rsid w:val="374D013B"/>
    <w:rsid w:val="37623CD1"/>
    <w:rsid w:val="376E2676"/>
    <w:rsid w:val="377203B8"/>
    <w:rsid w:val="37AF3366"/>
    <w:rsid w:val="37AF33BA"/>
    <w:rsid w:val="37BA1509"/>
    <w:rsid w:val="37C60704"/>
    <w:rsid w:val="37C97B8C"/>
    <w:rsid w:val="37D90437"/>
    <w:rsid w:val="37E34E12"/>
    <w:rsid w:val="37F60442"/>
    <w:rsid w:val="37FA2165"/>
    <w:rsid w:val="38254583"/>
    <w:rsid w:val="3828316D"/>
    <w:rsid w:val="382C4A0B"/>
    <w:rsid w:val="382E38EF"/>
    <w:rsid w:val="383218F5"/>
    <w:rsid w:val="386E3ED6"/>
    <w:rsid w:val="386F2B4A"/>
    <w:rsid w:val="387D5266"/>
    <w:rsid w:val="38855EC9"/>
    <w:rsid w:val="388A1731"/>
    <w:rsid w:val="38E05BF0"/>
    <w:rsid w:val="39251FE6"/>
    <w:rsid w:val="395F671A"/>
    <w:rsid w:val="396F22EF"/>
    <w:rsid w:val="39863D18"/>
    <w:rsid w:val="398D6900"/>
    <w:rsid w:val="399637DB"/>
    <w:rsid w:val="39A20CFD"/>
    <w:rsid w:val="39AC2784"/>
    <w:rsid w:val="39E165D2"/>
    <w:rsid w:val="39FE3B90"/>
    <w:rsid w:val="3A273C34"/>
    <w:rsid w:val="3A43114E"/>
    <w:rsid w:val="3A4D6EBA"/>
    <w:rsid w:val="3A63561E"/>
    <w:rsid w:val="3A685AA2"/>
    <w:rsid w:val="3A887EF3"/>
    <w:rsid w:val="3AB74334"/>
    <w:rsid w:val="3AB91168"/>
    <w:rsid w:val="3ABF3A64"/>
    <w:rsid w:val="3AEF1127"/>
    <w:rsid w:val="3AF74E62"/>
    <w:rsid w:val="3AFE47B5"/>
    <w:rsid w:val="3B0726A2"/>
    <w:rsid w:val="3B0D21A6"/>
    <w:rsid w:val="3B2E0A9A"/>
    <w:rsid w:val="3B4E3123"/>
    <w:rsid w:val="3B5418C9"/>
    <w:rsid w:val="3B6C3AB4"/>
    <w:rsid w:val="3BB14E02"/>
    <w:rsid w:val="3BB54D17"/>
    <w:rsid w:val="3BC34F00"/>
    <w:rsid w:val="3BE839DA"/>
    <w:rsid w:val="3C1E0A9B"/>
    <w:rsid w:val="3C1F03E3"/>
    <w:rsid w:val="3C2A6EA9"/>
    <w:rsid w:val="3C553E04"/>
    <w:rsid w:val="3C6B6B95"/>
    <w:rsid w:val="3CAE371B"/>
    <w:rsid w:val="3CB1315A"/>
    <w:rsid w:val="3CB60B4C"/>
    <w:rsid w:val="3CDE029E"/>
    <w:rsid w:val="3CE75864"/>
    <w:rsid w:val="3D09356D"/>
    <w:rsid w:val="3D0C4E0B"/>
    <w:rsid w:val="3D113EFE"/>
    <w:rsid w:val="3D1617E6"/>
    <w:rsid w:val="3D2F02CC"/>
    <w:rsid w:val="3D312A11"/>
    <w:rsid w:val="3D3A1978"/>
    <w:rsid w:val="3D581605"/>
    <w:rsid w:val="3DCB3191"/>
    <w:rsid w:val="3DD47DFE"/>
    <w:rsid w:val="3DE32B7F"/>
    <w:rsid w:val="3DFD4754"/>
    <w:rsid w:val="3E0808AB"/>
    <w:rsid w:val="3E0A2D77"/>
    <w:rsid w:val="3E0B6E71"/>
    <w:rsid w:val="3E0F40CF"/>
    <w:rsid w:val="3E161B6F"/>
    <w:rsid w:val="3E265A58"/>
    <w:rsid w:val="3E27133C"/>
    <w:rsid w:val="3E38578C"/>
    <w:rsid w:val="3E4B652F"/>
    <w:rsid w:val="3E9C1AC2"/>
    <w:rsid w:val="3EAE391C"/>
    <w:rsid w:val="3ECB7146"/>
    <w:rsid w:val="3ED52C04"/>
    <w:rsid w:val="3ED57CDA"/>
    <w:rsid w:val="3ED656D0"/>
    <w:rsid w:val="3EDD5CEC"/>
    <w:rsid w:val="3F147FA7"/>
    <w:rsid w:val="3F5465F5"/>
    <w:rsid w:val="3F65130D"/>
    <w:rsid w:val="3FAE5D48"/>
    <w:rsid w:val="3FC94AE3"/>
    <w:rsid w:val="3FD84A93"/>
    <w:rsid w:val="3FDA11F0"/>
    <w:rsid w:val="3FDA4D4C"/>
    <w:rsid w:val="3FE156B2"/>
    <w:rsid w:val="401D10DD"/>
    <w:rsid w:val="402E6E46"/>
    <w:rsid w:val="40526FD9"/>
    <w:rsid w:val="40536250"/>
    <w:rsid w:val="406D5BC1"/>
    <w:rsid w:val="40972C3D"/>
    <w:rsid w:val="40CD3353"/>
    <w:rsid w:val="40D32C22"/>
    <w:rsid w:val="40F4221B"/>
    <w:rsid w:val="40F7192E"/>
    <w:rsid w:val="40FF377D"/>
    <w:rsid w:val="4114024C"/>
    <w:rsid w:val="41215DA5"/>
    <w:rsid w:val="413D1A37"/>
    <w:rsid w:val="413E755D"/>
    <w:rsid w:val="415E5F11"/>
    <w:rsid w:val="41627F5C"/>
    <w:rsid w:val="41854E04"/>
    <w:rsid w:val="419A57EC"/>
    <w:rsid w:val="419B4C0C"/>
    <w:rsid w:val="41A2189A"/>
    <w:rsid w:val="41D072D4"/>
    <w:rsid w:val="41EC2EEF"/>
    <w:rsid w:val="41FE1774"/>
    <w:rsid w:val="420C610C"/>
    <w:rsid w:val="42126564"/>
    <w:rsid w:val="42170F9D"/>
    <w:rsid w:val="422C0342"/>
    <w:rsid w:val="425A6F73"/>
    <w:rsid w:val="426E79CE"/>
    <w:rsid w:val="4278084D"/>
    <w:rsid w:val="427C658F"/>
    <w:rsid w:val="42982C9D"/>
    <w:rsid w:val="429E5C63"/>
    <w:rsid w:val="42BD4FAE"/>
    <w:rsid w:val="42FE73AB"/>
    <w:rsid w:val="43144B7B"/>
    <w:rsid w:val="431765E0"/>
    <w:rsid w:val="432927CA"/>
    <w:rsid w:val="432A1CC2"/>
    <w:rsid w:val="434A21E9"/>
    <w:rsid w:val="437159C8"/>
    <w:rsid w:val="437D25BE"/>
    <w:rsid w:val="43B74E39"/>
    <w:rsid w:val="43B9736F"/>
    <w:rsid w:val="43D9356D"/>
    <w:rsid w:val="43E33FD1"/>
    <w:rsid w:val="43FE181E"/>
    <w:rsid w:val="441B1DD7"/>
    <w:rsid w:val="443D58AA"/>
    <w:rsid w:val="445B0B70"/>
    <w:rsid w:val="4469003D"/>
    <w:rsid w:val="446B68BB"/>
    <w:rsid w:val="447D039C"/>
    <w:rsid w:val="44C9538F"/>
    <w:rsid w:val="44EE129A"/>
    <w:rsid w:val="450F2C98"/>
    <w:rsid w:val="45116B80"/>
    <w:rsid w:val="452E56DC"/>
    <w:rsid w:val="453873E8"/>
    <w:rsid w:val="4538740E"/>
    <w:rsid w:val="4540521A"/>
    <w:rsid w:val="455410FD"/>
    <w:rsid w:val="456953A7"/>
    <w:rsid w:val="45723C79"/>
    <w:rsid w:val="45941E41"/>
    <w:rsid w:val="459736E0"/>
    <w:rsid w:val="459C3262"/>
    <w:rsid w:val="459E4A6E"/>
    <w:rsid w:val="45CB40CB"/>
    <w:rsid w:val="45D1274E"/>
    <w:rsid w:val="45EA380F"/>
    <w:rsid w:val="45FB3C6E"/>
    <w:rsid w:val="46102858"/>
    <w:rsid w:val="46517D32"/>
    <w:rsid w:val="465810C1"/>
    <w:rsid w:val="46674E60"/>
    <w:rsid w:val="468A6DA0"/>
    <w:rsid w:val="46A61E2C"/>
    <w:rsid w:val="46BF2EEE"/>
    <w:rsid w:val="46D60513"/>
    <w:rsid w:val="46D71FE6"/>
    <w:rsid w:val="476870E2"/>
    <w:rsid w:val="47743CD8"/>
    <w:rsid w:val="477D7930"/>
    <w:rsid w:val="4780267D"/>
    <w:rsid w:val="479354E3"/>
    <w:rsid w:val="47AB5220"/>
    <w:rsid w:val="47B16CDB"/>
    <w:rsid w:val="47EE05EF"/>
    <w:rsid w:val="47FF070F"/>
    <w:rsid w:val="4819383E"/>
    <w:rsid w:val="48215AFD"/>
    <w:rsid w:val="48496AAD"/>
    <w:rsid w:val="486A5272"/>
    <w:rsid w:val="48BE0EE8"/>
    <w:rsid w:val="48C447EC"/>
    <w:rsid w:val="48FE3D3C"/>
    <w:rsid w:val="491D5CAA"/>
    <w:rsid w:val="491F5EC6"/>
    <w:rsid w:val="49296D45"/>
    <w:rsid w:val="49477565"/>
    <w:rsid w:val="49574F2D"/>
    <w:rsid w:val="495A5150"/>
    <w:rsid w:val="49663AF5"/>
    <w:rsid w:val="497F27A4"/>
    <w:rsid w:val="49841976"/>
    <w:rsid w:val="4990049A"/>
    <w:rsid w:val="49B91DA4"/>
    <w:rsid w:val="4A0661CA"/>
    <w:rsid w:val="4A0A4F84"/>
    <w:rsid w:val="4A1016DA"/>
    <w:rsid w:val="4A164C63"/>
    <w:rsid w:val="4A17094B"/>
    <w:rsid w:val="4A3D31A8"/>
    <w:rsid w:val="4A5513D1"/>
    <w:rsid w:val="4A851D59"/>
    <w:rsid w:val="4A954692"/>
    <w:rsid w:val="4AA93C99"/>
    <w:rsid w:val="4ABA0F61"/>
    <w:rsid w:val="4AC62BC0"/>
    <w:rsid w:val="4AC960E9"/>
    <w:rsid w:val="4AD41CA3"/>
    <w:rsid w:val="4AE253FD"/>
    <w:rsid w:val="4B3A0D95"/>
    <w:rsid w:val="4B3C4B0D"/>
    <w:rsid w:val="4B422810"/>
    <w:rsid w:val="4B58121B"/>
    <w:rsid w:val="4B9B5087"/>
    <w:rsid w:val="4B9C2307"/>
    <w:rsid w:val="4BAA2EFE"/>
    <w:rsid w:val="4BAA5D79"/>
    <w:rsid w:val="4BD04548"/>
    <w:rsid w:val="4BD20FCE"/>
    <w:rsid w:val="4BD54E32"/>
    <w:rsid w:val="4BE86A43"/>
    <w:rsid w:val="4BED5E07"/>
    <w:rsid w:val="4C177113"/>
    <w:rsid w:val="4C2F4672"/>
    <w:rsid w:val="4C787DC7"/>
    <w:rsid w:val="4C7D0675"/>
    <w:rsid w:val="4C83051A"/>
    <w:rsid w:val="4C8F3BAE"/>
    <w:rsid w:val="4C983498"/>
    <w:rsid w:val="4CB9218D"/>
    <w:rsid w:val="4CD810E9"/>
    <w:rsid w:val="4CD8218A"/>
    <w:rsid w:val="4CEE1E91"/>
    <w:rsid w:val="4D0553D3"/>
    <w:rsid w:val="4D07739D"/>
    <w:rsid w:val="4D13140C"/>
    <w:rsid w:val="4D2649DC"/>
    <w:rsid w:val="4D2717ED"/>
    <w:rsid w:val="4D4203D5"/>
    <w:rsid w:val="4D5320B4"/>
    <w:rsid w:val="4D8D3D2C"/>
    <w:rsid w:val="4D9228D2"/>
    <w:rsid w:val="4D97427D"/>
    <w:rsid w:val="4DDE195C"/>
    <w:rsid w:val="4DF55447"/>
    <w:rsid w:val="4E0E2361"/>
    <w:rsid w:val="4E50267E"/>
    <w:rsid w:val="4E9702AC"/>
    <w:rsid w:val="4E9C365E"/>
    <w:rsid w:val="4ECA5EC4"/>
    <w:rsid w:val="4EEA3906"/>
    <w:rsid w:val="4F282E73"/>
    <w:rsid w:val="4F2C30EB"/>
    <w:rsid w:val="4F6F4D85"/>
    <w:rsid w:val="4FD214B6"/>
    <w:rsid w:val="4FDF63AF"/>
    <w:rsid w:val="4FE87012"/>
    <w:rsid w:val="4FF97471"/>
    <w:rsid w:val="4FFF63AB"/>
    <w:rsid w:val="50120532"/>
    <w:rsid w:val="503404A9"/>
    <w:rsid w:val="506A5C79"/>
    <w:rsid w:val="508A631B"/>
    <w:rsid w:val="50AC6291"/>
    <w:rsid w:val="50B500CA"/>
    <w:rsid w:val="50C25AB5"/>
    <w:rsid w:val="50DC644B"/>
    <w:rsid w:val="50E772C9"/>
    <w:rsid w:val="50E917F7"/>
    <w:rsid w:val="511E02A1"/>
    <w:rsid w:val="51361FFF"/>
    <w:rsid w:val="514B1B1C"/>
    <w:rsid w:val="518064A7"/>
    <w:rsid w:val="51B51175"/>
    <w:rsid w:val="51C92E73"/>
    <w:rsid w:val="51CA0718"/>
    <w:rsid w:val="51D82FF4"/>
    <w:rsid w:val="51DA018B"/>
    <w:rsid w:val="51E43809"/>
    <w:rsid w:val="52036385"/>
    <w:rsid w:val="52045C59"/>
    <w:rsid w:val="52117FC9"/>
    <w:rsid w:val="524D7600"/>
    <w:rsid w:val="5297014C"/>
    <w:rsid w:val="52E43E80"/>
    <w:rsid w:val="52EA30A1"/>
    <w:rsid w:val="52EE68A0"/>
    <w:rsid w:val="533B1BB0"/>
    <w:rsid w:val="533D713F"/>
    <w:rsid w:val="53806ACF"/>
    <w:rsid w:val="538B13C1"/>
    <w:rsid w:val="53B9152E"/>
    <w:rsid w:val="53BB6A43"/>
    <w:rsid w:val="53D80EDC"/>
    <w:rsid w:val="53FA5565"/>
    <w:rsid w:val="53FB308C"/>
    <w:rsid w:val="5402441A"/>
    <w:rsid w:val="54080284"/>
    <w:rsid w:val="54170908"/>
    <w:rsid w:val="54210D44"/>
    <w:rsid w:val="543C792C"/>
    <w:rsid w:val="54413194"/>
    <w:rsid w:val="544310EC"/>
    <w:rsid w:val="544561BC"/>
    <w:rsid w:val="54492049"/>
    <w:rsid w:val="54513ED8"/>
    <w:rsid w:val="54534C76"/>
    <w:rsid w:val="545F1A35"/>
    <w:rsid w:val="54770964"/>
    <w:rsid w:val="54A26E00"/>
    <w:rsid w:val="54A84643"/>
    <w:rsid w:val="54AF6350"/>
    <w:rsid w:val="54CC3338"/>
    <w:rsid w:val="54DA3B82"/>
    <w:rsid w:val="553966FB"/>
    <w:rsid w:val="55894DF3"/>
    <w:rsid w:val="55A467C8"/>
    <w:rsid w:val="55A7171D"/>
    <w:rsid w:val="55C070A6"/>
    <w:rsid w:val="55CA71B9"/>
    <w:rsid w:val="55F44040"/>
    <w:rsid w:val="55F52488"/>
    <w:rsid w:val="55F942A7"/>
    <w:rsid w:val="560721BC"/>
    <w:rsid w:val="562B40FC"/>
    <w:rsid w:val="562C4278"/>
    <w:rsid w:val="56427548"/>
    <w:rsid w:val="565901FB"/>
    <w:rsid w:val="5661676B"/>
    <w:rsid w:val="569A4DDE"/>
    <w:rsid w:val="569D17FB"/>
    <w:rsid w:val="56B063AF"/>
    <w:rsid w:val="56C8194B"/>
    <w:rsid w:val="56D55286"/>
    <w:rsid w:val="56EE1B8C"/>
    <w:rsid w:val="56EF4FC6"/>
    <w:rsid w:val="57467F7B"/>
    <w:rsid w:val="574865E8"/>
    <w:rsid w:val="5753390A"/>
    <w:rsid w:val="57911D3D"/>
    <w:rsid w:val="5795728F"/>
    <w:rsid w:val="5797131D"/>
    <w:rsid w:val="57B86A55"/>
    <w:rsid w:val="57BD5228"/>
    <w:rsid w:val="57C540DC"/>
    <w:rsid w:val="57CE3012"/>
    <w:rsid w:val="581110D0"/>
    <w:rsid w:val="58331046"/>
    <w:rsid w:val="58525DD9"/>
    <w:rsid w:val="58580AAD"/>
    <w:rsid w:val="58622535"/>
    <w:rsid w:val="58631483"/>
    <w:rsid w:val="58847AF3"/>
    <w:rsid w:val="5889510A"/>
    <w:rsid w:val="589651AD"/>
    <w:rsid w:val="589C4E3D"/>
    <w:rsid w:val="58A15938"/>
    <w:rsid w:val="58A272E0"/>
    <w:rsid w:val="58C44394"/>
    <w:rsid w:val="58C50593"/>
    <w:rsid w:val="58CF53CB"/>
    <w:rsid w:val="58D24809"/>
    <w:rsid w:val="58DF11CE"/>
    <w:rsid w:val="58E749BD"/>
    <w:rsid w:val="58E81E30"/>
    <w:rsid w:val="58EB36CF"/>
    <w:rsid w:val="58F00457"/>
    <w:rsid w:val="591047FC"/>
    <w:rsid w:val="59155BDF"/>
    <w:rsid w:val="59221C79"/>
    <w:rsid w:val="59284166"/>
    <w:rsid w:val="5967369D"/>
    <w:rsid w:val="598C2BE0"/>
    <w:rsid w:val="599B50F5"/>
    <w:rsid w:val="59A85A64"/>
    <w:rsid w:val="59EA2050"/>
    <w:rsid w:val="5A074538"/>
    <w:rsid w:val="5A41771A"/>
    <w:rsid w:val="5A8B0A6A"/>
    <w:rsid w:val="5AB3646E"/>
    <w:rsid w:val="5AB91C35"/>
    <w:rsid w:val="5ABD0110"/>
    <w:rsid w:val="5AE825BC"/>
    <w:rsid w:val="5AFE34FD"/>
    <w:rsid w:val="5B0E18F6"/>
    <w:rsid w:val="5B174FD8"/>
    <w:rsid w:val="5B3E6680"/>
    <w:rsid w:val="5B5F2152"/>
    <w:rsid w:val="5B75322C"/>
    <w:rsid w:val="5B8E46C8"/>
    <w:rsid w:val="5B914A01"/>
    <w:rsid w:val="5BE23E61"/>
    <w:rsid w:val="5BFB54CD"/>
    <w:rsid w:val="5C1C46DE"/>
    <w:rsid w:val="5C1D1C44"/>
    <w:rsid w:val="5C2C472A"/>
    <w:rsid w:val="5C2E04A2"/>
    <w:rsid w:val="5C3F26AF"/>
    <w:rsid w:val="5C533A65"/>
    <w:rsid w:val="5C676FEC"/>
    <w:rsid w:val="5C7F2AAC"/>
    <w:rsid w:val="5CB0535B"/>
    <w:rsid w:val="5CB84B6A"/>
    <w:rsid w:val="5CC42BB4"/>
    <w:rsid w:val="5CC45BA9"/>
    <w:rsid w:val="5CCA006D"/>
    <w:rsid w:val="5CCB429F"/>
    <w:rsid w:val="5CCD29B2"/>
    <w:rsid w:val="5D3537DE"/>
    <w:rsid w:val="5D4F6E91"/>
    <w:rsid w:val="5D55543A"/>
    <w:rsid w:val="5D5F6439"/>
    <w:rsid w:val="5D61749E"/>
    <w:rsid w:val="5D665A1A"/>
    <w:rsid w:val="5D7A7717"/>
    <w:rsid w:val="5D954ADB"/>
    <w:rsid w:val="5DA551E3"/>
    <w:rsid w:val="5DAA1DAA"/>
    <w:rsid w:val="5DBB5D65"/>
    <w:rsid w:val="5DC015CE"/>
    <w:rsid w:val="5DC3689E"/>
    <w:rsid w:val="5DE840ED"/>
    <w:rsid w:val="5DED1C97"/>
    <w:rsid w:val="5E121BA9"/>
    <w:rsid w:val="5E1C257C"/>
    <w:rsid w:val="5E1E0F9C"/>
    <w:rsid w:val="5E2D7FB9"/>
    <w:rsid w:val="5E2E29DB"/>
    <w:rsid w:val="5E3420C7"/>
    <w:rsid w:val="5E3873B6"/>
    <w:rsid w:val="5E526529"/>
    <w:rsid w:val="5ED63B38"/>
    <w:rsid w:val="5F0D1A37"/>
    <w:rsid w:val="5F16000E"/>
    <w:rsid w:val="5F304531"/>
    <w:rsid w:val="5FA17A19"/>
    <w:rsid w:val="5FCF6910"/>
    <w:rsid w:val="5FDE21DF"/>
    <w:rsid w:val="5FE86BBA"/>
    <w:rsid w:val="5FEB0A27"/>
    <w:rsid w:val="5FF62406"/>
    <w:rsid w:val="600D03CE"/>
    <w:rsid w:val="601349DC"/>
    <w:rsid w:val="603B57A9"/>
    <w:rsid w:val="605D5C3C"/>
    <w:rsid w:val="60667AC0"/>
    <w:rsid w:val="608033BA"/>
    <w:rsid w:val="608B5521"/>
    <w:rsid w:val="60943AD9"/>
    <w:rsid w:val="60CB2763"/>
    <w:rsid w:val="60E655D4"/>
    <w:rsid w:val="60E66958"/>
    <w:rsid w:val="60EE4F6D"/>
    <w:rsid w:val="60F05E4D"/>
    <w:rsid w:val="60FF15E0"/>
    <w:rsid w:val="6104460F"/>
    <w:rsid w:val="6115578D"/>
    <w:rsid w:val="613A1697"/>
    <w:rsid w:val="614222FA"/>
    <w:rsid w:val="61816E7A"/>
    <w:rsid w:val="61897F44"/>
    <w:rsid w:val="61924217"/>
    <w:rsid w:val="6192502F"/>
    <w:rsid w:val="61A540B6"/>
    <w:rsid w:val="61AC5FDE"/>
    <w:rsid w:val="620E6D99"/>
    <w:rsid w:val="621912AD"/>
    <w:rsid w:val="622044E7"/>
    <w:rsid w:val="6230783D"/>
    <w:rsid w:val="623409A6"/>
    <w:rsid w:val="625D3903"/>
    <w:rsid w:val="626F1C56"/>
    <w:rsid w:val="62744735"/>
    <w:rsid w:val="629173F7"/>
    <w:rsid w:val="629B5C1E"/>
    <w:rsid w:val="62D16876"/>
    <w:rsid w:val="62DD677E"/>
    <w:rsid w:val="62E95123"/>
    <w:rsid w:val="630065ED"/>
    <w:rsid w:val="630C2BBF"/>
    <w:rsid w:val="63225D72"/>
    <w:rsid w:val="633407C8"/>
    <w:rsid w:val="637D0255"/>
    <w:rsid w:val="63AD1207"/>
    <w:rsid w:val="63DA38A8"/>
    <w:rsid w:val="63E84A0F"/>
    <w:rsid w:val="64255715"/>
    <w:rsid w:val="643B2165"/>
    <w:rsid w:val="646F78AA"/>
    <w:rsid w:val="649E2A36"/>
    <w:rsid w:val="64A70DF2"/>
    <w:rsid w:val="64CD637E"/>
    <w:rsid w:val="64D751A7"/>
    <w:rsid w:val="64EE7961"/>
    <w:rsid w:val="650C334B"/>
    <w:rsid w:val="651346D9"/>
    <w:rsid w:val="654474C8"/>
    <w:rsid w:val="654900FB"/>
    <w:rsid w:val="65566374"/>
    <w:rsid w:val="656F5FE4"/>
    <w:rsid w:val="65A96DEB"/>
    <w:rsid w:val="65BB5537"/>
    <w:rsid w:val="65C20D04"/>
    <w:rsid w:val="65D07F6A"/>
    <w:rsid w:val="66041D37"/>
    <w:rsid w:val="660A5ADC"/>
    <w:rsid w:val="660D0F10"/>
    <w:rsid w:val="662D7193"/>
    <w:rsid w:val="665925BF"/>
    <w:rsid w:val="667967BE"/>
    <w:rsid w:val="667B0CB0"/>
    <w:rsid w:val="668441F3"/>
    <w:rsid w:val="669058B5"/>
    <w:rsid w:val="66974E96"/>
    <w:rsid w:val="669E7FD2"/>
    <w:rsid w:val="66A7157D"/>
    <w:rsid w:val="66AE484C"/>
    <w:rsid w:val="66DB2FD4"/>
    <w:rsid w:val="670065FE"/>
    <w:rsid w:val="673E681D"/>
    <w:rsid w:val="679232E9"/>
    <w:rsid w:val="6793565D"/>
    <w:rsid w:val="67A27F96"/>
    <w:rsid w:val="67AF7FBD"/>
    <w:rsid w:val="67B13D35"/>
    <w:rsid w:val="67BB59CA"/>
    <w:rsid w:val="67C92354"/>
    <w:rsid w:val="67D5211A"/>
    <w:rsid w:val="67FD5DC4"/>
    <w:rsid w:val="68093B71"/>
    <w:rsid w:val="682E35D8"/>
    <w:rsid w:val="6841636E"/>
    <w:rsid w:val="68442F3F"/>
    <w:rsid w:val="68686AEA"/>
    <w:rsid w:val="68AD7F2E"/>
    <w:rsid w:val="68EC1253"/>
    <w:rsid w:val="69012A9A"/>
    <w:rsid w:val="690546F9"/>
    <w:rsid w:val="690D5105"/>
    <w:rsid w:val="69242AFE"/>
    <w:rsid w:val="69344C1E"/>
    <w:rsid w:val="6939173B"/>
    <w:rsid w:val="693B7E5B"/>
    <w:rsid w:val="694D5CE0"/>
    <w:rsid w:val="694D6594"/>
    <w:rsid w:val="69554A42"/>
    <w:rsid w:val="695F2A22"/>
    <w:rsid w:val="69732A99"/>
    <w:rsid w:val="69796AD5"/>
    <w:rsid w:val="69AE49D0"/>
    <w:rsid w:val="69C77840"/>
    <w:rsid w:val="6A2A6C1F"/>
    <w:rsid w:val="6A375412"/>
    <w:rsid w:val="6A754122"/>
    <w:rsid w:val="6A9040D6"/>
    <w:rsid w:val="6AB3340E"/>
    <w:rsid w:val="6AE461D0"/>
    <w:rsid w:val="6AF9602B"/>
    <w:rsid w:val="6AF96DE2"/>
    <w:rsid w:val="6B026CED"/>
    <w:rsid w:val="6B1677AA"/>
    <w:rsid w:val="6B696AC6"/>
    <w:rsid w:val="6B7E6624"/>
    <w:rsid w:val="6B9F4620"/>
    <w:rsid w:val="6BAD7577"/>
    <w:rsid w:val="6BE50451"/>
    <w:rsid w:val="6BEF79EE"/>
    <w:rsid w:val="6C276CBC"/>
    <w:rsid w:val="6C3D64DF"/>
    <w:rsid w:val="6C3F5DB4"/>
    <w:rsid w:val="6C53360D"/>
    <w:rsid w:val="6C553829"/>
    <w:rsid w:val="6C7C7008"/>
    <w:rsid w:val="6C845EBC"/>
    <w:rsid w:val="6C991968"/>
    <w:rsid w:val="6CA200F0"/>
    <w:rsid w:val="6CA64CB9"/>
    <w:rsid w:val="6CA67BE1"/>
    <w:rsid w:val="6CBA368C"/>
    <w:rsid w:val="6CBD4F2A"/>
    <w:rsid w:val="6CCA0AEE"/>
    <w:rsid w:val="6CD77A3D"/>
    <w:rsid w:val="6CD97FB6"/>
    <w:rsid w:val="6D2673E0"/>
    <w:rsid w:val="6D415B5B"/>
    <w:rsid w:val="6D4F7A87"/>
    <w:rsid w:val="6D531D64"/>
    <w:rsid w:val="6D55050F"/>
    <w:rsid w:val="6D7777CF"/>
    <w:rsid w:val="6D855A48"/>
    <w:rsid w:val="6DAA381D"/>
    <w:rsid w:val="6DB8702D"/>
    <w:rsid w:val="6DC742B3"/>
    <w:rsid w:val="6DE25953"/>
    <w:rsid w:val="6DE50BDD"/>
    <w:rsid w:val="6DE85FD7"/>
    <w:rsid w:val="6E14005B"/>
    <w:rsid w:val="6E2A4841"/>
    <w:rsid w:val="6E2C05BA"/>
    <w:rsid w:val="6E435A5B"/>
    <w:rsid w:val="6E4B4EE4"/>
    <w:rsid w:val="6E511DCE"/>
    <w:rsid w:val="6E711EDB"/>
    <w:rsid w:val="6E9D3265"/>
    <w:rsid w:val="6EA90670"/>
    <w:rsid w:val="6EB32A89"/>
    <w:rsid w:val="6EE67DB6"/>
    <w:rsid w:val="6EF56BFD"/>
    <w:rsid w:val="6F073E88"/>
    <w:rsid w:val="6F0B6421"/>
    <w:rsid w:val="6F241291"/>
    <w:rsid w:val="6F3F60CB"/>
    <w:rsid w:val="6F6214F1"/>
    <w:rsid w:val="6F631DB9"/>
    <w:rsid w:val="6F977CB5"/>
    <w:rsid w:val="6FA50B40"/>
    <w:rsid w:val="6FC35501"/>
    <w:rsid w:val="6FCB3E2E"/>
    <w:rsid w:val="6FED1F44"/>
    <w:rsid w:val="6FF60E7F"/>
    <w:rsid w:val="70025A76"/>
    <w:rsid w:val="700E61C9"/>
    <w:rsid w:val="701E263C"/>
    <w:rsid w:val="7048237C"/>
    <w:rsid w:val="70566516"/>
    <w:rsid w:val="706769AB"/>
    <w:rsid w:val="70713BD1"/>
    <w:rsid w:val="70A65F9E"/>
    <w:rsid w:val="70EB650A"/>
    <w:rsid w:val="70FA1D5A"/>
    <w:rsid w:val="71145A61"/>
    <w:rsid w:val="712B2DAA"/>
    <w:rsid w:val="71381CA7"/>
    <w:rsid w:val="71473C79"/>
    <w:rsid w:val="7147688E"/>
    <w:rsid w:val="716143DA"/>
    <w:rsid w:val="71705CD4"/>
    <w:rsid w:val="71B0505E"/>
    <w:rsid w:val="71C54519"/>
    <w:rsid w:val="71CB2566"/>
    <w:rsid w:val="72007D93"/>
    <w:rsid w:val="720535FB"/>
    <w:rsid w:val="72086C48"/>
    <w:rsid w:val="72180B78"/>
    <w:rsid w:val="72404633"/>
    <w:rsid w:val="72B666A4"/>
    <w:rsid w:val="72BD5C84"/>
    <w:rsid w:val="72C46090"/>
    <w:rsid w:val="72CB65F3"/>
    <w:rsid w:val="72CD32BD"/>
    <w:rsid w:val="72D056C9"/>
    <w:rsid w:val="72E66F89"/>
    <w:rsid w:val="72F02FB8"/>
    <w:rsid w:val="73016CE4"/>
    <w:rsid w:val="73061D27"/>
    <w:rsid w:val="73165394"/>
    <w:rsid w:val="73225FFC"/>
    <w:rsid w:val="732E26DE"/>
    <w:rsid w:val="73AD4D23"/>
    <w:rsid w:val="73C854B8"/>
    <w:rsid w:val="73D74B24"/>
    <w:rsid w:val="73FD2F24"/>
    <w:rsid w:val="73FD6AC3"/>
    <w:rsid w:val="740D661E"/>
    <w:rsid w:val="740F69D3"/>
    <w:rsid w:val="74100036"/>
    <w:rsid w:val="742F621F"/>
    <w:rsid w:val="7440441F"/>
    <w:rsid w:val="74466AEE"/>
    <w:rsid w:val="7467234B"/>
    <w:rsid w:val="746D7236"/>
    <w:rsid w:val="74883CC4"/>
    <w:rsid w:val="74885CFF"/>
    <w:rsid w:val="748F32C8"/>
    <w:rsid w:val="74A82EA8"/>
    <w:rsid w:val="74A87AD3"/>
    <w:rsid w:val="74B66E2F"/>
    <w:rsid w:val="74C72DEA"/>
    <w:rsid w:val="74D36DD2"/>
    <w:rsid w:val="74E47DAA"/>
    <w:rsid w:val="75051D1C"/>
    <w:rsid w:val="751C3136"/>
    <w:rsid w:val="75322959"/>
    <w:rsid w:val="75480753"/>
    <w:rsid w:val="756E14B8"/>
    <w:rsid w:val="757A4300"/>
    <w:rsid w:val="7581749B"/>
    <w:rsid w:val="759F3AB4"/>
    <w:rsid w:val="75A35605"/>
    <w:rsid w:val="75A82C1C"/>
    <w:rsid w:val="75BF1D13"/>
    <w:rsid w:val="75EDEF39"/>
    <w:rsid w:val="760C0463"/>
    <w:rsid w:val="76120095"/>
    <w:rsid w:val="76204D8E"/>
    <w:rsid w:val="76397D18"/>
    <w:rsid w:val="765406AD"/>
    <w:rsid w:val="76650C10"/>
    <w:rsid w:val="76654669"/>
    <w:rsid w:val="766C59F7"/>
    <w:rsid w:val="767F0F22"/>
    <w:rsid w:val="768B0E67"/>
    <w:rsid w:val="76A809F9"/>
    <w:rsid w:val="76CC293A"/>
    <w:rsid w:val="770420D4"/>
    <w:rsid w:val="771F28FF"/>
    <w:rsid w:val="772511FE"/>
    <w:rsid w:val="77295AC0"/>
    <w:rsid w:val="772C4DFE"/>
    <w:rsid w:val="773A78A3"/>
    <w:rsid w:val="77470212"/>
    <w:rsid w:val="7760409C"/>
    <w:rsid w:val="7765512B"/>
    <w:rsid w:val="776A6102"/>
    <w:rsid w:val="77707769"/>
    <w:rsid w:val="77784870"/>
    <w:rsid w:val="778925D9"/>
    <w:rsid w:val="77A05145"/>
    <w:rsid w:val="783C764B"/>
    <w:rsid w:val="784011AE"/>
    <w:rsid w:val="78553A83"/>
    <w:rsid w:val="785B7D01"/>
    <w:rsid w:val="786A68F2"/>
    <w:rsid w:val="78746DE5"/>
    <w:rsid w:val="78843C75"/>
    <w:rsid w:val="78880AE2"/>
    <w:rsid w:val="78A51694"/>
    <w:rsid w:val="78C2428E"/>
    <w:rsid w:val="78D635FC"/>
    <w:rsid w:val="78D93B65"/>
    <w:rsid w:val="793D4922"/>
    <w:rsid w:val="7948418D"/>
    <w:rsid w:val="795A0263"/>
    <w:rsid w:val="79884CBA"/>
    <w:rsid w:val="798D3C7E"/>
    <w:rsid w:val="798E4C9F"/>
    <w:rsid w:val="79B41C03"/>
    <w:rsid w:val="79DB3703"/>
    <w:rsid w:val="79E84C9C"/>
    <w:rsid w:val="7A124B07"/>
    <w:rsid w:val="7A1C30A9"/>
    <w:rsid w:val="7A1F0087"/>
    <w:rsid w:val="7A2A00A3"/>
    <w:rsid w:val="7A786E84"/>
    <w:rsid w:val="7A84644A"/>
    <w:rsid w:val="7AA716F4"/>
    <w:rsid w:val="7AC8166A"/>
    <w:rsid w:val="7AD973D3"/>
    <w:rsid w:val="7AE30252"/>
    <w:rsid w:val="7B14578D"/>
    <w:rsid w:val="7B3A7E20"/>
    <w:rsid w:val="7B71585E"/>
    <w:rsid w:val="7B7C2BC7"/>
    <w:rsid w:val="7B897B86"/>
    <w:rsid w:val="7B8B2650"/>
    <w:rsid w:val="7BB35E76"/>
    <w:rsid w:val="7BB65396"/>
    <w:rsid w:val="7BCF61F6"/>
    <w:rsid w:val="7BD83B2F"/>
    <w:rsid w:val="7BF007D9"/>
    <w:rsid w:val="7C46099E"/>
    <w:rsid w:val="7C4E24BC"/>
    <w:rsid w:val="7CB00608"/>
    <w:rsid w:val="7D0F732D"/>
    <w:rsid w:val="7D1B0177"/>
    <w:rsid w:val="7D276AC4"/>
    <w:rsid w:val="7D5D078F"/>
    <w:rsid w:val="7D6308BF"/>
    <w:rsid w:val="7D676F18"/>
    <w:rsid w:val="7D7A4E9D"/>
    <w:rsid w:val="7DD236A1"/>
    <w:rsid w:val="7DE95B7F"/>
    <w:rsid w:val="7DF05160"/>
    <w:rsid w:val="7E0D3F64"/>
    <w:rsid w:val="7E1B6064"/>
    <w:rsid w:val="7E2C464B"/>
    <w:rsid w:val="7E3A287F"/>
    <w:rsid w:val="7E445C95"/>
    <w:rsid w:val="7E5A5F62"/>
    <w:rsid w:val="7E6163C9"/>
    <w:rsid w:val="7E675269"/>
    <w:rsid w:val="7EA63A70"/>
    <w:rsid w:val="7EB42631"/>
    <w:rsid w:val="7EBE7F49"/>
    <w:rsid w:val="7ED14F91"/>
    <w:rsid w:val="7ED27099"/>
    <w:rsid w:val="7EEF18BB"/>
    <w:rsid w:val="7EF37B12"/>
    <w:rsid w:val="7F340FE7"/>
    <w:rsid w:val="7F380056"/>
    <w:rsid w:val="7F7BB575"/>
    <w:rsid w:val="7F7DACD8"/>
    <w:rsid w:val="7F8578A0"/>
    <w:rsid w:val="7FAE720E"/>
    <w:rsid w:val="7FB327FC"/>
    <w:rsid w:val="7FC11AEE"/>
    <w:rsid w:val="7FDF7121"/>
    <w:rsid w:val="D3DFDAC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3">
    <w:name w:val="heading 1"/>
    <w:basedOn w:val="1"/>
    <w:next w:val="1"/>
    <w:link w:val="145"/>
    <w:qFormat/>
    <w:uiPriority w:val="0"/>
    <w:pPr>
      <w:keepNext/>
      <w:jc w:val="center"/>
      <w:outlineLvl w:val="0"/>
    </w:pPr>
    <w:rPr>
      <w:b/>
      <w:bCs/>
      <w:sz w:val="24"/>
    </w:rPr>
  </w:style>
  <w:style w:type="paragraph" w:styleId="4">
    <w:name w:val="heading 2"/>
    <w:basedOn w:val="1"/>
    <w:next w:val="1"/>
    <w:link w:val="5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8"/>
    <w:qFormat/>
    <w:uiPriority w:val="0"/>
    <w:pPr>
      <w:keepNext/>
      <w:keepLines/>
      <w:spacing w:before="260" w:after="260" w:line="416" w:lineRule="auto"/>
      <w:outlineLvl w:val="2"/>
    </w:pPr>
    <w:rPr>
      <w:b/>
      <w:bCs/>
      <w:sz w:val="32"/>
      <w:szCs w:val="32"/>
    </w:rPr>
  </w:style>
  <w:style w:type="paragraph" w:styleId="6">
    <w:name w:val="heading 4"/>
    <w:basedOn w:val="1"/>
    <w:next w:val="7"/>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59"/>
    <w:qFormat/>
    <w:uiPriority w:val="0"/>
    <w:pPr>
      <w:keepNext/>
      <w:keepLines/>
      <w:spacing w:before="280" w:after="290" w:line="376" w:lineRule="auto"/>
      <w:outlineLvl w:val="4"/>
    </w:pPr>
    <w:rPr>
      <w:b/>
      <w:bCs/>
      <w:sz w:val="28"/>
      <w:szCs w:val="28"/>
    </w:rPr>
  </w:style>
  <w:style w:type="paragraph" w:styleId="9">
    <w:name w:val="heading 9"/>
    <w:basedOn w:val="1"/>
    <w:next w:val="1"/>
    <w:qFormat/>
    <w:uiPriority w:val="0"/>
    <w:pPr>
      <w:keepNext/>
      <w:keepLines/>
      <w:spacing w:before="240" w:after="64" w:line="317" w:lineRule="auto"/>
      <w:outlineLvl w:val="8"/>
    </w:pPr>
    <w:rPr>
      <w:rFonts w:ascii="Arial" w:hAnsi="Arial" w:eastAsia="黑体"/>
      <w:szCs w:val="22"/>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7">
    <w:name w:val="Plain Text"/>
    <w:basedOn w:val="1"/>
    <w:next w:val="1"/>
    <w:link w:val="61"/>
    <w:qFormat/>
    <w:uiPriority w:val="0"/>
    <w:pPr>
      <w:spacing w:beforeLines="50" w:afterLines="50" w:line="400" w:lineRule="exact"/>
    </w:pPr>
    <w:rPr>
      <w:rFonts w:ascii="宋体" w:hAnsi="Courier New"/>
      <w:sz w:val="24"/>
    </w:rPr>
  </w:style>
  <w:style w:type="paragraph" w:styleId="10">
    <w:name w:val="toc 7"/>
    <w:basedOn w:val="1"/>
    <w:next w:val="1"/>
    <w:qFormat/>
    <w:uiPriority w:val="0"/>
    <w:pPr>
      <w:adjustRightInd w:val="0"/>
      <w:spacing w:after="160" w:line="278" w:lineRule="auto"/>
      <w:ind w:left="2520" w:leftChars="1200"/>
    </w:pPr>
    <w:rPr>
      <w:rFonts w:hint="default"/>
      <w:szCs w:val="24"/>
    </w:rPr>
  </w:style>
  <w:style w:type="paragraph" w:styleId="11">
    <w:name w:val="List Number"/>
    <w:basedOn w:val="1"/>
    <w:qFormat/>
    <w:uiPriority w:val="0"/>
    <w:pPr>
      <w:widowControl/>
      <w:numPr>
        <w:ilvl w:val="0"/>
        <w:numId w:val="1"/>
      </w:numPr>
      <w:tabs>
        <w:tab w:val="left" w:pos="454"/>
        <w:tab w:val="left" w:pos="720"/>
        <w:tab w:val="clear" w:pos="900"/>
      </w:tabs>
      <w:spacing w:afterLines="50"/>
      <w:ind w:left="454" w:hanging="284"/>
      <w:jc w:val="left"/>
    </w:pPr>
    <w:rPr>
      <w:kern w:val="0"/>
      <w:sz w:val="24"/>
    </w:rPr>
  </w:style>
  <w:style w:type="paragraph" w:styleId="12">
    <w:name w:val="Normal Indent"/>
    <w:basedOn w:val="1"/>
    <w:next w:val="1"/>
    <w:link w:val="60"/>
    <w:qFormat/>
    <w:uiPriority w:val="0"/>
    <w:pPr>
      <w:ind w:firstLine="420"/>
    </w:pPr>
  </w:style>
  <w:style w:type="paragraph" w:styleId="13">
    <w:name w:val="caption"/>
    <w:basedOn w:val="1"/>
    <w:next w:val="1"/>
    <w:qFormat/>
    <w:uiPriority w:val="0"/>
    <w:pPr>
      <w:spacing w:before="152" w:after="160"/>
    </w:pPr>
    <w:rPr>
      <w:rFonts w:ascii="Arial" w:hAnsi="Arial" w:eastAsia="黑体" w:cs="Arial"/>
      <w:sz w:val="20"/>
    </w:rPr>
  </w:style>
  <w:style w:type="paragraph" w:styleId="14">
    <w:name w:val="annotation text"/>
    <w:basedOn w:val="1"/>
    <w:next w:val="15"/>
    <w:semiHidden/>
    <w:qFormat/>
    <w:uiPriority w:val="0"/>
    <w:pPr>
      <w:jc w:val="left"/>
    </w:pPr>
  </w:style>
  <w:style w:type="paragraph" w:styleId="15">
    <w:name w:val="toc 9"/>
    <w:next w:val="1"/>
    <w:qFormat/>
    <w:uiPriority w:val="0"/>
    <w:pPr>
      <w:wordWrap w:val="0"/>
      <w:ind w:left="2975"/>
      <w:jc w:val="both"/>
    </w:pPr>
    <w:rPr>
      <w:rFonts w:ascii="Calibri" w:hAnsi="Calibri" w:eastAsia="宋体" w:cs="Times New Roman"/>
      <w:sz w:val="21"/>
      <w:lang w:val="en-US" w:eastAsia="zh-CN" w:bidi="ar-SA"/>
    </w:rPr>
  </w:style>
  <w:style w:type="paragraph" w:styleId="16">
    <w:name w:val="Body Text 3"/>
    <w:basedOn w:val="1"/>
    <w:qFormat/>
    <w:uiPriority w:val="0"/>
    <w:pPr>
      <w:snapToGrid w:val="0"/>
      <w:spacing w:before="50" w:after="50"/>
    </w:pPr>
    <w:rPr>
      <w:rFonts w:hAnsi="宋体" w:eastAsia="仿宋_GB2312"/>
      <w:b/>
      <w:bCs/>
      <w:sz w:val="24"/>
    </w:rPr>
  </w:style>
  <w:style w:type="paragraph" w:styleId="17">
    <w:name w:val="Body Text"/>
    <w:basedOn w:val="1"/>
    <w:next w:val="18"/>
    <w:link w:val="55"/>
    <w:qFormat/>
    <w:uiPriority w:val="0"/>
    <w:pPr>
      <w:spacing w:after="120"/>
    </w:pPr>
    <w:rPr>
      <w:sz w:val="28"/>
    </w:rPr>
  </w:style>
  <w:style w:type="paragraph" w:styleId="18">
    <w:name w:val="Body Text First Indent"/>
    <w:basedOn w:val="17"/>
    <w:qFormat/>
    <w:uiPriority w:val="0"/>
    <w:pPr>
      <w:autoSpaceDE w:val="0"/>
      <w:autoSpaceDN w:val="0"/>
      <w:adjustRightInd w:val="0"/>
      <w:spacing w:line="360" w:lineRule="auto"/>
      <w:ind w:firstLine="420"/>
    </w:pPr>
    <w:rPr>
      <w:rFonts w:ascii="宋体" w:hAnsi="Calibri"/>
      <w:lang w:val="zh-CN"/>
    </w:rPr>
  </w:style>
  <w:style w:type="paragraph" w:styleId="19">
    <w:name w:val="Body Text Indent"/>
    <w:basedOn w:val="1"/>
    <w:qFormat/>
    <w:uiPriority w:val="0"/>
    <w:pPr>
      <w:spacing w:line="200" w:lineRule="exact"/>
      <w:ind w:firstLine="301"/>
    </w:pPr>
    <w:rPr>
      <w:rFonts w:ascii="宋体" w:hAnsi="Courier New"/>
      <w:spacing w:val="-4"/>
      <w:sz w:val="18"/>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Block Text"/>
    <w:basedOn w:val="1"/>
    <w:unhideWhenUsed/>
    <w:qFormat/>
    <w:uiPriority w:val="99"/>
    <w:pPr>
      <w:spacing w:after="120"/>
      <w:ind w:left="1440" w:leftChars="700" w:right="1440" w:rightChars="700"/>
    </w:pPr>
  </w:style>
  <w:style w:type="paragraph" w:styleId="23">
    <w:name w:val="toc 3"/>
    <w:basedOn w:val="1"/>
    <w:next w:val="1"/>
    <w:qFormat/>
    <w:uiPriority w:val="0"/>
    <w:pPr>
      <w:ind w:left="840" w:leftChars="400"/>
    </w:pPr>
    <w:rPr>
      <w:rFonts w:ascii="Calibri" w:hAnsi="Calibri"/>
      <w:szCs w:val="22"/>
    </w:rPr>
  </w:style>
  <w:style w:type="paragraph" w:styleId="24">
    <w:name w:val="Date"/>
    <w:basedOn w:val="1"/>
    <w:next w:val="1"/>
    <w:qFormat/>
    <w:uiPriority w:val="0"/>
    <w:pPr>
      <w:ind w:left="2500" w:leftChars="2500"/>
    </w:pPr>
    <w:rPr>
      <w:rFonts w:eastAsia="楷体_GB2312"/>
      <w:sz w:val="32"/>
    </w:rPr>
  </w:style>
  <w:style w:type="paragraph" w:styleId="25">
    <w:name w:val="Body Text Indent 2"/>
    <w:basedOn w:val="1"/>
    <w:qFormat/>
    <w:uiPriority w:val="0"/>
    <w:pPr>
      <w:snapToGrid w:val="0"/>
      <w:ind w:firstLine="542" w:firstLineChars="225"/>
    </w:pPr>
    <w:rPr>
      <w:rFonts w:ascii="仿宋_GB2312" w:hAnsi="宋体" w:cs="Arial"/>
      <w:b/>
      <w:bCs/>
      <w:color w:val="000000"/>
      <w:sz w:val="24"/>
    </w:rPr>
  </w:style>
  <w:style w:type="paragraph" w:styleId="26">
    <w:name w:val="Balloon Text"/>
    <w:basedOn w:val="1"/>
    <w:semiHidden/>
    <w:qFormat/>
    <w:uiPriority w:val="0"/>
    <w:rPr>
      <w:sz w:val="18"/>
      <w:szCs w:val="18"/>
    </w:rPr>
  </w:style>
  <w:style w:type="paragraph" w:styleId="27">
    <w:name w:val="footer"/>
    <w:basedOn w:val="1"/>
    <w:link w:val="62"/>
    <w:qFormat/>
    <w:uiPriority w:val="99"/>
    <w:pPr>
      <w:tabs>
        <w:tab w:val="center" w:pos="4153"/>
        <w:tab w:val="right" w:pos="8306"/>
      </w:tabs>
      <w:snapToGrid w:val="0"/>
      <w:jc w:val="left"/>
    </w:pPr>
    <w:rPr>
      <w:rFonts w:eastAsia="黑体"/>
      <w:snapToGrid w:val="0"/>
      <w:kern w:val="0"/>
      <w:sz w:val="18"/>
      <w:szCs w:val="18"/>
    </w:rPr>
  </w:style>
  <w:style w:type="paragraph" w:styleId="28">
    <w:name w:val="header"/>
    <w:basedOn w:val="1"/>
    <w:link w:val="63"/>
    <w:qFormat/>
    <w:uiPriority w:val="0"/>
    <w:pPr>
      <w:pBdr>
        <w:bottom w:val="single" w:color="auto" w:sz="6" w:space="1"/>
      </w:pBdr>
      <w:tabs>
        <w:tab w:val="center" w:pos="4153"/>
        <w:tab w:val="right" w:pos="8306"/>
      </w:tabs>
      <w:snapToGrid w:val="0"/>
      <w:jc w:val="center"/>
    </w:pPr>
    <w:rPr>
      <w:rFonts w:eastAsia="仿宋_GB2312"/>
      <w:sz w:val="18"/>
    </w:rPr>
  </w:style>
  <w:style w:type="paragraph" w:styleId="29">
    <w:name w:val="toc 1"/>
    <w:basedOn w:val="1"/>
    <w:next w:val="1"/>
    <w:qFormat/>
    <w:uiPriority w:val="39"/>
  </w:style>
  <w:style w:type="paragraph" w:styleId="30">
    <w:name w:val="List"/>
    <w:basedOn w:val="1"/>
    <w:qFormat/>
    <w:uiPriority w:val="0"/>
    <w:pPr>
      <w:ind w:left="200" w:hanging="200" w:hangingChars="200"/>
    </w:pPr>
    <w:rPr>
      <w:sz w:val="28"/>
    </w:rPr>
  </w:style>
  <w:style w:type="paragraph" w:styleId="31">
    <w:name w:val="footnote text"/>
    <w:basedOn w:val="1"/>
    <w:unhideWhenUsed/>
    <w:qFormat/>
    <w:uiPriority w:val="99"/>
    <w:pPr>
      <w:snapToGrid w:val="0"/>
      <w:jc w:val="left"/>
    </w:pPr>
    <w:rPr>
      <w:sz w:val="18"/>
    </w:rPr>
  </w:style>
  <w:style w:type="paragraph" w:styleId="32">
    <w:name w:val="toc 6"/>
    <w:basedOn w:val="1"/>
    <w:next w:val="1"/>
    <w:qFormat/>
    <w:uiPriority w:val="0"/>
    <w:pPr>
      <w:ind w:left="1050"/>
      <w:jc w:val="left"/>
    </w:pPr>
    <w:rPr>
      <w:rFonts w:ascii="仿宋_GB2312" w:eastAsia="仿宋_GB2312"/>
      <w:sz w:val="18"/>
      <w:szCs w:val="18"/>
    </w:rPr>
  </w:style>
  <w:style w:type="paragraph" w:styleId="33">
    <w:name w:val="List 5"/>
    <w:basedOn w:val="1"/>
    <w:qFormat/>
    <w:uiPriority w:val="0"/>
    <w:pPr>
      <w:ind w:left="2100" w:hanging="420"/>
    </w:pPr>
    <w:rPr>
      <w:rFonts w:ascii="Calibri" w:hAnsi="Calibri" w:eastAsia="楷体_GB2312"/>
      <w:sz w:val="32"/>
      <w:szCs w:val="22"/>
    </w:rPr>
  </w:style>
  <w:style w:type="paragraph" w:styleId="34">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5">
    <w:name w:val="toc 2"/>
    <w:basedOn w:val="1"/>
    <w:next w:val="1"/>
    <w:qFormat/>
    <w:uiPriority w:val="0"/>
    <w:pPr>
      <w:ind w:left="420" w:leftChars="200"/>
    </w:pPr>
    <w:rPr>
      <w:rFonts w:ascii="Calibri" w:hAnsi="Calibri"/>
      <w:szCs w:val="22"/>
    </w:rPr>
  </w:style>
  <w:style w:type="paragraph" w:styleId="36">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7">
    <w:name w:val="List 4"/>
    <w:basedOn w:val="1"/>
    <w:qFormat/>
    <w:uiPriority w:val="0"/>
    <w:pPr>
      <w:ind w:left="1680" w:hanging="420"/>
    </w:pPr>
    <w:rPr>
      <w:rFonts w:ascii="Calibri" w:hAnsi="Calibri" w:eastAsia="楷体_GB2312"/>
      <w:sz w:val="32"/>
      <w:szCs w:val="22"/>
    </w:rPr>
  </w:style>
  <w:style w:type="paragraph" w:styleId="3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40">
    <w:name w:val="Title"/>
    <w:basedOn w:val="1"/>
    <w:next w:val="1"/>
    <w:qFormat/>
    <w:uiPriority w:val="0"/>
    <w:pPr>
      <w:spacing w:line="520" w:lineRule="exact"/>
      <w:jc w:val="center"/>
      <w:outlineLvl w:val="3"/>
    </w:pPr>
    <w:rPr>
      <w:rFonts w:ascii="Cambria" w:hAnsi="Cambria"/>
      <w:b/>
      <w:bCs/>
      <w:sz w:val="28"/>
      <w:szCs w:val="32"/>
    </w:rPr>
  </w:style>
  <w:style w:type="paragraph" w:styleId="41">
    <w:name w:val="annotation subject"/>
    <w:basedOn w:val="14"/>
    <w:next w:val="14"/>
    <w:link w:val="170"/>
    <w:qFormat/>
    <w:uiPriority w:val="0"/>
    <w:rPr>
      <w:b/>
      <w:bCs/>
    </w:rPr>
  </w:style>
  <w:style w:type="paragraph" w:styleId="42">
    <w:name w:val="Body Text First Indent 2"/>
    <w:basedOn w:val="19"/>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rFonts w:eastAsia="宋体"/>
      <w:b/>
      <w:bCs/>
      <w:kern w:val="2"/>
      <w:sz w:val="24"/>
      <w:szCs w:val="24"/>
      <w:lang w:val="en-US" w:eastAsia="zh-CN" w:bidi="ar-SA"/>
    </w:rPr>
  </w:style>
  <w:style w:type="character" w:styleId="47">
    <w:name w:val="page number"/>
    <w:qFormat/>
    <w:uiPriority w:val="0"/>
  </w:style>
  <w:style w:type="character" w:styleId="48">
    <w:name w:val="FollowedHyperlink"/>
    <w:qFormat/>
    <w:uiPriority w:val="0"/>
    <w:rPr>
      <w:rFonts w:eastAsia="宋体"/>
      <w:color w:val="800080"/>
      <w:kern w:val="2"/>
      <w:sz w:val="24"/>
      <w:szCs w:val="24"/>
      <w:u w:val="single"/>
      <w:lang w:val="en-US" w:eastAsia="zh-CN" w:bidi="ar-SA"/>
    </w:rPr>
  </w:style>
  <w:style w:type="character" w:styleId="49">
    <w:name w:val="Hyperlink"/>
    <w:qFormat/>
    <w:uiPriority w:val="99"/>
    <w:rPr>
      <w:color w:val="0000FF"/>
      <w:u w:val="single"/>
    </w:rPr>
  </w:style>
  <w:style w:type="character" w:styleId="50">
    <w:name w:val="annotation reference"/>
    <w:qFormat/>
    <w:uiPriority w:val="0"/>
    <w:rPr>
      <w:rFonts w:eastAsia="宋体"/>
      <w:kern w:val="2"/>
      <w:sz w:val="21"/>
      <w:szCs w:val="21"/>
      <w:lang w:val="en-US" w:eastAsia="zh-CN" w:bidi="ar-SA"/>
    </w:rPr>
  </w:style>
  <w:style w:type="character" w:styleId="51">
    <w:name w:val="footnote reference"/>
    <w:unhideWhenUsed/>
    <w:qFormat/>
    <w:uiPriority w:val="99"/>
    <w:rPr>
      <w:rFonts w:hint="default" w:ascii="Times New Roman"/>
      <w:sz w:val="24"/>
      <w:vertAlign w:val="superscript"/>
    </w:rPr>
  </w:style>
  <w:style w:type="character" w:styleId="52">
    <w:name w:val="HTML Sample"/>
    <w:basedOn w:val="45"/>
    <w:qFormat/>
    <w:uiPriority w:val="0"/>
    <w:rPr>
      <w:rFonts w:ascii="Courier New" w:hAnsi="Courier New"/>
    </w:rPr>
  </w:style>
  <w:style w:type="paragraph" w:customStyle="1" w:styleId="53">
    <w:name w:val="签发人"/>
    <w:basedOn w:val="1"/>
    <w:qFormat/>
    <w:uiPriority w:val="0"/>
    <w:rPr>
      <w:rFonts w:eastAsia="楷体"/>
      <w:sz w:val="32"/>
    </w:rPr>
  </w:style>
  <w:style w:type="paragraph" w:customStyle="1" w:styleId="54">
    <w:name w:val="正文文本首行缩进 21"/>
    <w:basedOn w:val="19"/>
    <w:qFormat/>
    <w:uiPriority w:val="99"/>
    <w:pPr>
      <w:spacing w:line="200" w:lineRule="atLeast"/>
      <w:ind w:firstLine="420"/>
    </w:pPr>
  </w:style>
  <w:style w:type="character" w:customStyle="1" w:styleId="55">
    <w:name w:val="正文文本 字符"/>
    <w:link w:val="17"/>
    <w:semiHidden/>
    <w:qFormat/>
    <w:locked/>
    <w:uiPriority w:val="0"/>
    <w:rPr>
      <w:rFonts w:eastAsia="宋体"/>
      <w:kern w:val="2"/>
      <w:sz w:val="28"/>
      <w:szCs w:val="24"/>
      <w:lang w:val="en-US" w:eastAsia="zh-CN" w:bidi="ar-SA"/>
    </w:rPr>
  </w:style>
  <w:style w:type="character" w:customStyle="1" w:styleId="56">
    <w:name w:val="标题 1 字符"/>
    <w:qFormat/>
    <w:uiPriority w:val="0"/>
    <w:rPr>
      <w:rFonts w:eastAsia="宋体"/>
      <w:b/>
      <w:bCs/>
      <w:kern w:val="2"/>
      <w:sz w:val="24"/>
      <w:szCs w:val="24"/>
      <w:lang w:val="en-US" w:eastAsia="zh-CN" w:bidi="ar-SA"/>
    </w:rPr>
  </w:style>
  <w:style w:type="character" w:customStyle="1" w:styleId="57">
    <w:name w:val="标题 2 字符"/>
    <w:link w:val="4"/>
    <w:qFormat/>
    <w:uiPriority w:val="0"/>
    <w:rPr>
      <w:rFonts w:ascii="Arial" w:hAnsi="Arial" w:eastAsia="黑体"/>
      <w:b/>
      <w:bCs/>
      <w:kern w:val="2"/>
      <w:sz w:val="32"/>
      <w:szCs w:val="32"/>
      <w:lang w:val="en-US" w:eastAsia="zh-CN" w:bidi="ar-SA"/>
    </w:rPr>
  </w:style>
  <w:style w:type="character" w:customStyle="1" w:styleId="58">
    <w:name w:val="标题 3 字符"/>
    <w:link w:val="5"/>
    <w:qFormat/>
    <w:uiPriority w:val="0"/>
    <w:rPr>
      <w:rFonts w:eastAsia="宋体"/>
      <w:b/>
      <w:bCs/>
      <w:kern w:val="2"/>
      <w:sz w:val="32"/>
      <w:szCs w:val="32"/>
      <w:lang w:val="en-US" w:eastAsia="zh-CN" w:bidi="ar-SA"/>
    </w:rPr>
  </w:style>
  <w:style w:type="character" w:customStyle="1" w:styleId="59">
    <w:name w:val="标题 5 字符"/>
    <w:link w:val="8"/>
    <w:qFormat/>
    <w:uiPriority w:val="0"/>
    <w:rPr>
      <w:rFonts w:eastAsia="宋体"/>
      <w:b/>
      <w:bCs/>
      <w:kern w:val="2"/>
      <w:sz w:val="28"/>
      <w:szCs w:val="28"/>
      <w:lang w:val="en-US" w:eastAsia="zh-CN" w:bidi="ar-SA"/>
    </w:rPr>
  </w:style>
  <w:style w:type="character" w:customStyle="1" w:styleId="60">
    <w:name w:val="正文缩进 字符"/>
    <w:link w:val="12"/>
    <w:qFormat/>
    <w:uiPriority w:val="0"/>
    <w:rPr>
      <w:rFonts w:eastAsia="宋体"/>
      <w:kern w:val="2"/>
      <w:sz w:val="21"/>
      <w:lang w:val="en-US" w:eastAsia="zh-CN" w:bidi="ar-SA"/>
    </w:rPr>
  </w:style>
  <w:style w:type="character" w:customStyle="1" w:styleId="61">
    <w:name w:val="纯文本 字符"/>
    <w:link w:val="7"/>
    <w:qFormat/>
    <w:uiPriority w:val="0"/>
    <w:rPr>
      <w:rFonts w:ascii="宋体" w:hAnsi="Courier New" w:eastAsia="宋体"/>
      <w:kern w:val="2"/>
      <w:sz w:val="24"/>
      <w:szCs w:val="24"/>
      <w:lang w:val="en-US" w:eastAsia="zh-CN" w:bidi="ar-SA"/>
    </w:rPr>
  </w:style>
  <w:style w:type="character" w:customStyle="1" w:styleId="62">
    <w:name w:val="页脚 字符"/>
    <w:link w:val="27"/>
    <w:qFormat/>
    <w:uiPriority w:val="99"/>
    <w:rPr>
      <w:rFonts w:eastAsia="黑体"/>
      <w:snapToGrid w:val="0"/>
      <w:sz w:val="18"/>
      <w:szCs w:val="18"/>
      <w:lang w:val="en-US" w:eastAsia="zh-CN" w:bidi="ar-SA"/>
    </w:rPr>
  </w:style>
  <w:style w:type="character" w:customStyle="1" w:styleId="63">
    <w:name w:val="页眉 字符"/>
    <w:link w:val="28"/>
    <w:qFormat/>
    <w:uiPriority w:val="0"/>
    <w:rPr>
      <w:rFonts w:eastAsia="仿宋_GB2312"/>
      <w:kern w:val="2"/>
      <w:sz w:val="18"/>
      <w:lang w:val="en-US" w:eastAsia="zh-CN" w:bidi="ar-SA"/>
    </w:rPr>
  </w:style>
  <w:style w:type="character" w:customStyle="1" w:styleId="64">
    <w:name w:val="font41"/>
    <w:basedOn w:val="45"/>
    <w:qFormat/>
    <w:uiPriority w:val="0"/>
    <w:rPr>
      <w:rFonts w:hint="eastAsia" w:ascii="宋体" w:hAnsi="宋体" w:eastAsia="宋体" w:cs="宋体"/>
      <w:color w:val="000000"/>
      <w:sz w:val="20"/>
      <w:szCs w:val="20"/>
      <w:u w:val="none"/>
    </w:rPr>
  </w:style>
  <w:style w:type="character" w:customStyle="1" w:styleId="65">
    <w:name w:val="style41"/>
    <w:qFormat/>
    <w:uiPriority w:val="0"/>
    <w:rPr>
      <w:sz w:val="18"/>
      <w:szCs w:val="18"/>
    </w:rPr>
  </w:style>
  <w:style w:type="character" w:customStyle="1" w:styleId="66">
    <w:name w:val="font01"/>
    <w:basedOn w:val="45"/>
    <w:qFormat/>
    <w:uiPriority w:val="0"/>
    <w:rPr>
      <w:rFonts w:hint="eastAsia" w:ascii="宋体" w:hAnsi="宋体" w:eastAsia="宋体" w:cs="宋体"/>
      <w:color w:val="000000"/>
      <w:sz w:val="21"/>
      <w:szCs w:val="21"/>
      <w:u w:val="none"/>
    </w:rPr>
  </w:style>
  <w:style w:type="character" w:customStyle="1" w:styleId="67">
    <w:name w:val="hui121"/>
    <w:qFormat/>
    <w:uiPriority w:val="0"/>
    <w:rPr>
      <w:rFonts w:eastAsia="宋体"/>
      <w:color w:val="333333"/>
      <w:kern w:val="2"/>
      <w:sz w:val="18"/>
      <w:szCs w:val="18"/>
      <w:lang w:val="en-US" w:eastAsia="zh-CN" w:bidi="ar-SA"/>
    </w:rPr>
  </w:style>
  <w:style w:type="character" w:customStyle="1" w:styleId="68">
    <w:name w:val="class3"/>
    <w:qFormat/>
    <w:uiPriority w:val="0"/>
  </w:style>
  <w:style w:type="character" w:customStyle="1" w:styleId="69">
    <w:name w:val="font11"/>
    <w:basedOn w:val="45"/>
    <w:qFormat/>
    <w:uiPriority w:val="0"/>
    <w:rPr>
      <w:rFonts w:hint="eastAsia" w:ascii="宋体" w:hAnsi="宋体" w:eastAsia="宋体" w:cs="宋体"/>
      <w:color w:val="000000"/>
      <w:sz w:val="21"/>
      <w:szCs w:val="21"/>
      <w:u w:val="none"/>
    </w:rPr>
  </w:style>
  <w:style w:type="character" w:customStyle="1" w:styleId="70">
    <w:name w:val="普通文字 Char Char1"/>
    <w:qFormat/>
    <w:uiPriority w:val="0"/>
    <w:rPr>
      <w:rFonts w:ascii="宋体" w:hAnsi="Courier New"/>
      <w:kern w:val="2"/>
      <w:sz w:val="24"/>
      <w:szCs w:val="24"/>
    </w:rPr>
  </w:style>
  <w:style w:type="character" w:customStyle="1" w:styleId="71">
    <w:name w:val="普通文字 Char Char3"/>
    <w:qFormat/>
    <w:uiPriority w:val="0"/>
    <w:rPr>
      <w:rFonts w:ascii="宋体" w:hAnsi="Courier New" w:eastAsia="宋体"/>
      <w:kern w:val="2"/>
      <w:sz w:val="24"/>
      <w:szCs w:val="24"/>
      <w:lang w:val="en-US" w:eastAsia="zh-CN" w:bidi="ar-SA"/>
    </w:rPr>
  </w:style>
  <w:style w:type="character" w:customStyle="1" w:styleId="72">
    <w:name w:val="class4"/>
    <w:qFormat/>
    <w:uiPriority w:val="0"/>
  </w:style>
  <w:style w:type="character" w:customStyle="1" w:styleId="73">
    <w:name w:val="ca-3"/>
    <w:qFormat/>
    <w:uiPriority w:val="0"/>
    <w:rPr>
      <w:rFonts w:eastAsia="宋体"/>
      <w:kern w:val="2"/>
      <w:sz w:val="24"/>
      <w:szCs w:val="24"/>
      <w:lang w:val="en-US" w:eastAsia="zh-CN" w:bidi="ar-SA"/>
    </w:rPr>
  </w:style>
  <w:style w:type="character" w:customStyle="1" w:styleId="74">
    <w:name w:val="Plain Text Char"/>
    <w:semiHidden/>
    <w:qFormat/>
    <w:locked/>
    <w:uiPriority w:val="0"/>
    <w:rPr>
      <w:rFonts w:ascii="宋体" w:hAnsi="Courier New" w:eastAsia="宋体" w:cs="Times New Roman"/>
      <w:sz w:val="20"/>
      <w:szCs w:val="20"/>
    </w:rPr>
  </w:style>
  <w:style w:type="character" w:customStyle="1" w:styleId="75">
    <w:name w:val="List Paragraph Char"/>
    <w:link w:val="76"/>
    <w:qFormat/>
    <w:locked/>
    <w:uiPriority w:val="0"/>
    <w:rPr>
      <w:rFonts w:eastAsia="宋体"/>
      <w:kern w:val="2"/>
      <w:sz w:val="21"/>
      <w:szCs w:val="24"/>
      <w:lang w:val="en-US" w:eastAsia="zh-CN" w:bidi="ar-SA"/>
    </w:rPr>
  </w:style>
  <w:style w:type="paragraph" w:customStyle="1" w:styleId="76">
    <w:name w:val="List Paragraph1"/>
    <w:basedOn w:val="1"/>
    <w:next w:val="1"/>
    <w:link w:val="75"/>
    <w:qFormat/>
    <w:uiPriority w:val="0"/>
    <w:pPr>
      <w:ind w:firstLine="420" w:firstLineChars="200"/>
    </w:pPr>
  </w:style>
  <w:style w:type="character" w:customStyle="1" w:styleId="77">
    <w:name w:val="h Char Char"/>
    <w:qFormat/>
    <w:uiPriority w:val="0"/>
    <w:rPr>
      <w:rFonts w:eastAsia="仿宋_GB2312"/>
      <w:kern w:val="2"/>
      <w:sz w:val="18"/>
      <w:lang w:val="en-US" w:eastAsia="zh-CN" w:bidi="ar-SA"/>
    </w:rPr>
  </w:style>
  <w:style w:type="character" w:customStyle="1" w:styleId="78">
    <w:name w:val="label_list1"/>
    <w:qFormat/>
    <w:uiPriority w:val="0"/>
  </w:style>
  <w:style w:type="character" w:customStyle="1" w:styleId="79">
    <w:name w:val="普通文字 Char Char2"/>
    <w:qFormat/>
    <w:uiPriority w:val="0"/>
    <w:rPr>
      <w:rFonts w:ascii="宋体" w:hAnsi="Courier New" w:eastAsia="宋体"/>
      <w:kern w:val="2"/>
      <w:sz w:val="21"/>
      <w:lang w:val="en-US" w:eastAsia="zh-CN" w:bidi="ar-SA"/>
    </w:rPr>
  </w:style>
  <w:style w:type="character" w:customStyle="1" w:styleId="80">
    <w:name w:val="Char Char18"/>
    <w:qFormat/>
    <w:uiPriority w:val="0"/>
    <w:rPr>
      <w:rFonts w:ascii="宋体" w:eastAsia="宋体"/>
      <w:snapToGrid w:val="0"/>
      <w:color w:val="000000"/>
      <w:kern w:val="28"/>
      <w:sz w:val="28"/>
      <w:lang w:val="en-US" w:eastAsia="zh-CN" w:bidi="ar-SA"/>
    </w:rPr>
  </w:style>
  <w:style w:type="character" w:customStyle="1" w:styleId="81">
    <w:name w:val="font111"/>
    <w:qFormat/>
    <w:uiPriority w:val="0"/>
    <w:rPr>
      <w:rFonts w:hint="default" w:ascii="Calibri" w:hAnsi="Calibri" w:cs="Calibri"/>
      <w:color w:val="000000"/>
      <w:sz w:val="22"/>
      <w:szCs w:val="22"/>
      <w:u w:val="none"/>
    </w:rPr>
  </w:style>
  <w:style w:type="character" w:customStyle="1" w:styleId="82">
    <w:name w:val="cf01"/>
    <w:qFormat/>
    <w:uiPriority w:val="0"/>
    <w:rPr>
      <w:rFonts w:hint="eastAsia" w:ascii="Microsoft YaHei UI" w:hAnsi="Microsoft YaHei UI" w:eastAsia="Microsoft YaHei UI"/>
      <w:sz w:val="18"/>
      <w:szCs w:val="18"/>
    </w:rPr>
  </w:style>
  <w:style w:type="character" w:customStyle="1" w:styleId="83">
    <w:name w:val="cf11"/>
    <w:qFormat/>
    <w:uiPriority w:val="0"/>
    <w:rPr>
      <w:rFonts w:hint="eastAsia" w:ascii="Microsoft YaHei UI" w:hAnsi="Microsoft YaHei UI" w:eastAsia="Microsoft YaHei UI"/>
      <w:sz w:val="18"/>
      <w:szCs w:val="18"/>
    </w:rPr>
  </w:style>
  <w:style w:type="character" w:customStyle="1" w:styleId="84">
    <w:name w:val="fontstyle01"/>
    <w:qFormat/>
    <w:uiPriority w:val="0"/>
    <w:rPr>
      <w:rFonts w:hint="eastAsia" w:ascii="宋体" w:hAnsi="宋体" w:eastAsia="宋体"/>
      <w:color w:val="000000"/>
      <w:sz w:val="22"/>
      <w:szCs w:val="22"/>
    </w:rPr>
  </w:style>
  <w:style w:type="character" w:customStyle="1" w:styleId="85">
    <w:name w:val="font51"/>
    <w:basedOn w:val="45"/>
    <w:qFormat/>
    <w:uiPriority w:val="0"/>
    <w:rPr>
      <w:rFonts w:hint="default" w:ascii="等线" w:hAnsi="等线" w:eastAsia="等线" w:cs="等线"/>
      <w:b/>
      <w:bCs/>
      <w:color w:val="000000"/>
      <w:sz w:val="22"/>
      <w:szCs w:val="22"/>
      <w:u w:val="none"/>
    </w:rPr>
  </w:style>
  <w:style w:type="paragraph" w:customStyle="1" w:styleId="86">
    <w:name w:val="WPSOffice手动目录 1"/>
    <w:qFormat/>
    <w:uiPriority w:val="0"/>
    <w:rPr>
      <w:rFonts w:ascii="Times New Roman" w:hAnsi="Times New Roman" w:eastAsia="宋体" w:cs="Times New Roman"/>
      <w:lang w:val="en-US" w:eastAsia="zh-CN" w:bidi="ar-SA"/>
    </w:rPr>
  </w:style>
  <w:style w:type="paragraph" w:customStyle="1" w:styleId="87">
    <w:name w:val="lp1"/>
    <w:basedOn w:val="1"/>
    <w:next w:val="76"/>
    <w:qFormat/>
    <w:uiPriority w:val="34"/>
    <w:pPr>
      <w:widowControl/>
      <w:ind w:left="720"/>
      <w:contextualSpacing/>
      <w:jc w:val="left"/>
    </w:pPr>
    <w:rPr>
      <w:sz w:val="24"/>
      <w:szCs w:val="24"/>
    </w:rPr>
  </w:style>
  <w:style w:type="paragraph" w:customStyle="1" w:styleId="88">
    <w:name w:val="cjk"/>
    <w:basedOn w:val="1"/>
    <w:qFormat/>
    <w:uiPriority w:val="0"/>
    <w:pPr>
      <w:widowControl/>
      <w:spacing w:line="480" w:lineRule="auto"/>
      <w:jc w:val="left"/>
    </w:pPr>
    <w:rPr>
      <w:rFonts w:ascii="宋体" w:hAnsi="宋体" w:cs="宋体"/>
      <w:kern w:val="0"/>
      <w:sz w:val="24"/>
      <w:szCs w:val="22"/>
    </w:rPr>
  </w:style>
  <w:style w:type="paragraph" w:customStyle="1" w:styleId="89">
    <w:name w:val="表格"/>
    <w:basedOn w:val="1"/>
    <w:qFormat/>
    <w:uiPriority w:val="0"/>
    <w:pPr>
      <w:snapToGrid w:val="0"/>
      <w:spacing w:line="360" w:lineRule="auto"/>
      <w:ind w:firstLine="42" w:firstLineChars="21"/>
    </w:pPr>
    <w:rPr>
      <w:rFonts w:ascii="宋体" w:hAnsi="宋体"/>
      <w:kern w:val="0"/>
      <w:sz w:val="20"/>
    </w:rPr>
  </w:style>
  <w:style w:type="paragraph" w:customStyle="1" w:styleId="90">
    <w:name w:val="CM14"/>
    <w:basedOn w:val="91"/>
    <w:next w:val="91"/>
    <w:unhideWhenUsed/>
    <w:qFormat/>
    <w:uiPriority w:val="99"/>
    <w:pPr>
      <w:spacing w:line="546" w:lineRule="atLeast"/>
    </w:pPr>
    <w:rPr>
      <w:rFonts w:hint="eastAsia"/>
    </w:rPr>
  </w:style>
  <w:style w:type="paragraph" w:customStyle="1" w:styleId="91">
    <w:name w:val="Default"/>
    <w:next w:val="92"/>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9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3">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94">
    <w:name w:val="_Style 88"/>
    <w:unhideWhenUsed/>
    <w:qFormat/>
    <w:uiPriority w:val="99"/>
    <w:rPr>
      <w:rFonts w:hint="eastAsia" w:ascii="Times New Roman" w:hAnsi="Times New Roman" w:eastAsia="宋体" w:cs="Times New Roman"/>
      <w:kern w:val="2"/>
      <w:sz w:val="21"/>
      <w:lang w:val="en-US" w:eastAsia="zh-CN" w:bidi="ar-SA"/>
    </w:rPr>
  </w:style>
  <w:style w:type="paragraph" w:customStyle="1" w:styleId="9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7">
    <w:name w:val="Medium Grid 1 - Accent 21"/>
    <w:basedOn w:val="1"/>
    <w:qFormat/>
    <w:uiPriority w:val="0"/>
    <w:pPr>
      <w:spacing w:line="500" w:lineRule="exact"/>
      <w:ind w:firstLine="420" w:firstLineChars="200"/>
    </w:pPr>
    <w:rPr>
      <w:kern w:val="0"/>
      <w:szCs w:val="24"/>
    </w:rPr>
  </w:style>
  <w:style w:type="paragraph" w:styleId="98">
    <w:name w:val="List Paragraph"/>
    <w:basedOn w:val="1"/>
    <w:qFormat/>
    <w:uiPriority w:val="34"/>
    <w:pPr>
      <w:widowControl/>
      <w:ind w:left="720" w:firstLine="360"/>
      <w:contextualSpacing/>
      <w:jc w:val="left"/>
    </w:pPr>
    <w:rPr>
      <w:rFonts w:ascii="Calibri" w:hAnsi="Calibri"/>
      <w:kern w:val="0"/>
      <w:sz w:val="22"/>
      <w:szCs w:val="22"/>
      <w:lang w:eastAsia="en-US" w:bidi="en-US"/>
    </w:rPr>
  </w:style>
  <w:style w:type="paragraph" w:customStyle="1" w:styleId="99">
    <w:name w:val="Table Paragraph"/>
    <w:basedOn w:val="1"/>
    <w:qFormat/>
    <w:uiPriority w:val="1"/>
    <w:rPr>
      <w:rFonts w:ascii="宋体" w:hAnsi="宋体" w:cs="宋体"/>
      <w:lang w:val="zh-CN" w:bidi="zh-CN"/>
    </w:rPr>
  </w:style>
  <w:style w:type="paragraph" w:customStyle="1" w:styleId="100">
    <w:name w:val="Norm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
    <w:name w:val="纯文本1"/>
    <w:basedOn w:val="95"/>
    <w:qFormat/>
    <w:uiPriority w:val="0"/>
    <w:pPr>
      <w:widowControl/>
      <w:jc w:val="left"/>
    </w:pPr>
    <w:rPr>
      <w:rFonts w:ascii="宋体" w:hAnsi="Courier New"/>
    </w:rPr>
  </w:style>
  <w:style w:type="paragraph" w:customStyle="1" w:styleId="102">
    <w:name w:val="内文正文"/>
    <w:qFormat/>
    <w:uiPriority w:val="0"/>
    <w:pPr>
      <w:autoSpaceDE w:val="0"/>
      <w:autoSpaceDN w:val="0"/>
      <w:spacing w:line="400" w:lineRule="exact"/>
      <w:ind w:firstLine="200" w:firstLineChars="200"/>
      <w:jc w:val="both"/>
      <w:textAlignment w:val="bottom"/>
    </w:pPr>
    <w:rPr>
      <w:rFonts w:ascii="??" w:hAnsi="??" w:eastAsia="??" w:cs="Times New Roman"/>
      <w:sz w:val="21"/>
      <w:szCs w:val="28"/>
      <w:lang w:val="en-US" w:eastAsia="zh-CN" w:bidi="ar-SA"/>
    </w:rPr>
  </w:style>
  <w:style w:type="paragraph" w:customStyle="1" w:styleId="10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04">
    <w:name w:val="xl29"/>
    <w:basedOn w:val="1"/>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rPr>
  </w:style>
  <w:style w:type="paragraph" w:customStyle="1" w:styleId="105">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6">
    <w:name w:val="CM19"/>
    <w:basedOn w:val="91"/>
    <w:next w:val="91"/>
    <w:unhideWhenUsed/>
    <w:qFormat/>
    <w:uiPriority w:val="99"/>
    <w:rPr>
      <w:rFonts w:hint="eastAsia"/>
    </w:rPr>
  </w:style>
  <w:style w:type="paragraph" w:customStyle="1" w:styleId="107">
    <w:name w:val="列出段落1"/>
    <w:basedOn w:val="1"/>
    <w:qFormat/>
    <w:uiPriority w:val="0"/>
    <w:pPr>
      <w:ind w:firstLine="420" w:firstLineChars="200"/>
    </w:pPr>
    <w:rPr>
      <w:rFonts w:ascii="Calibri" w:hAnsi="Calibri"/>
      <w:szCs w:val="22"/>
    </w:rPr>
  </w:style>
  <w:style w:type="paragraph" w:customStyle="1" w:styleId="108">
    <w:name w:val="1 Char"/>
    <w:basedOn w:val="1"/>
    <w:qFormat/>
    <w:uiPriority w:val="0"/>
  </w:style>
  <w:style w:type="paragraph" w:customStyle="1" w:styleId="109">
    <w:name w:val="默认段落字体 Para Char Char Char Char"/>
    <w:basedOn w:val="1"/>
    <w:qFormat/>
    <w:uiPriority w:val="0"/>
    <w:rPr>
      <w:spacing w:val="20"/>
      <w:sz w:val="28"/>
      <w:szCs w:val="21"/>
    </w:rPr>
  </w:style>
  <w:style w:type="paragraph" w:customStyle="1" w:styleId="110">
    <w:name w:val="标题B"/>
    <w:basedOn w:val="4"/>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111">
    <w:name w:val="样式 正文文本"/>
    <w:basedOn w:val="1"/>
    <w:qFormat/>
    <w:uiPriority w:val="0"/>
    <w:pPr>
      <w:adjustRightInd w:val="0"/>
      <w:snapToGrid w:val="0"/>
      <w:spacing w:line="400" w:lineRule="exact"/>
      <w:ind w:firstLine="200" w:firstLineChars="200"/>
    </w:pPr>
    <w:rPr>
      <w:rFonts w:ascii="Arial" w:hAnsi="Arial"/>
      <w:color w:val="000000"/>
    </w:rPr>
  </w:style>
  <w:style w:type="paragraph" w:customStyle="1" w:styleId="112">
    <w:name w:val="Char Char Char"/>
    <w:basedOn w:val="1"/>
    <w:qFormat/>
    <w:uiPriority w:val="0"/>
    <w:rPr>
      <w:rFonts w:ascii="Calibri" w:hAnsi="Calibri"/>
      <w:szCs w:val="22"/>
    </w:rPr>
  </w:style>
  <w:style w:type="paragraph" w:customStyle="1" w:styleId="113">
    <w:name w:val="Char Char Char Char Char Char"/>
    <w:basedOn w:val="1"/>
    <w:qFormat/>
    <w:uiPriority w:val="0"/>
    <w:rPr>
      <w:rFonts w:ascii="仿宋_GB2312" w:eastAsia="仿宋_GB2312"/>
      <w:b/>
      <w:sz w:val="32"/>
      <w:szCs w:val="32"/>
    </w:rPr>
  </w:style>
  <w:style w:type="paragraph" w:customStyle="1" w:styleId="114">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15">
    <w:name w:val="CM11"/>
    <w:basedOn w:val="91"/>
    <w:next w:val="91"/>
    <w:unhideWhenUsed/>
    <w:qFormat/>
    <w:uiPriority w:val="99"/>
    <w:pPr>
      <w:spacing w:line="520" w:lineRule="atLeast"/>
    </w:pPr>
    <w:rPr>
      <w:rFonts w:hint="eastAsia"/>
    </w:rPr>
  </w:style>
  <w:style w:type="paragraph" w:customStyle="1" w:styleId="116">
    <w:name w:val="xl24"/>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ascii="仿宋_GB2312" w:hAnsi="宋体" w:eastAsia="仿宋_GB2312"/>
      <w:kern w:val="0"/>
      <w:sz w:val="24"/>
    </w:rPr>
  </w:style>
  <w:style w:type="paragraph" w:customStyle="1" w:styleId="117">
    <w:name w:val="Char"/>
    <w:basedOn w:val="1"/>
    <w:qFormat/>
    <w:uiPriority w:val="0"/>
    <w:pPr>
      <w:tabs>
        <w:tab w:val="left" w:pos="1200"/>
      </w:tabs>
      <w:ind w:left="1200" w:hanging="360"/>
    </w:pPr>
    <w:rPr>
      <w:sz w:val="24"/>
    </w:rPr>
  </w:style>
  <w:style w:type="paragraph" w:customStyle="1" w:styleId="118">
    <w:name w:val="UserStyle_0"/>
    <w:next w:val="119"/>
    <w:qFormat/>
    <w:uiPriority w:val="0"/>
    <w:pPr>
      <w:textAlignment w:val="baseline"/>
    </w:pPr>
    <w:rPr>
      <w:rFonts w:ascii="Arial" w:hAnsi="Arial" w:eastAsia="宋体" w:cs="Times New Roman"/>
      <w:color w:val="000000"/>
      <w:sz w:val="24"/>
      <w:szCs w:val="24"/>
      <w:lang w:val="en-US" w:eastAsia="zh-CN" w:bidi="ar-SA"/>
    </w:rPr>
  </w:style>
  <w:style w:type="paragraph" w:customStyle="1" w:styleId="119">
    <w:name w:val="UserStyle_1"/>
    <w:next w:val="1"/>
    <w:qFormat/>
    <w:uiPriority w:val="0"/>
    <w:pPr>
      <w:ind w:left="2550"/>
      <w:jc w:val="both"/>
      <w:textAlignment w:val="baseline"/>
    </w:pPr>
    <w:rPr>
      <w:rFonts w:ascii="Times New Roman" w:hAnsi="Times New Roman" w:eastAsia="宋体" w:cs="Times New Roman"/>
      <w:sz w:val="21"/>
      <w:szCs w:val="22"/>
      <w:lang w:val="en-US" w:eastAsia="zh-CN" w:bidi="ar-SA"/>
    </w:rPr>
  </w:style>
  <w:style w:type="paragraph" w:customStyle="1" w:styleId="120">
    <w:name w:val="标题C"/>
    <w:basedOn w:val="5"/>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121">
    <w:name w:val="正文2"/>
    <w:basedOn w:val="1"/>
    <w:qFormat/>
    <w:uiPriority w:val="0"/>
    <w:pPr>
      <w:spacing w:before="156" w:line="360" w:lineRule="auto"/>
      <w:ind w:firstLine="510" w:firstLineChars="200"/>
    </w:pPr>
    <w:rPr>
      <w:sz w:val="24"/>
    </w:rPr>
  </w:style>
  <w:style w:type="paragraph" w:customStyle="1" w:styleId="122">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23">
    <w:name w:val="Plain Text1"/>
    <w:basedOn w:val="100"/>
    <w:qFormat/>
    <w:uiPriority w:val="0"/>
    <w:pPr>
      <w:widowControl/>
      <w:jc w:val="left"/>
    </w:pPr>
    <w:rPr>
      <w:rFonts w:ascii="宋体" w:hAnsi="Courier New"/>
    </w:rPr>
  </w:style>
  <w:style w:type="paragraph" w:customStyle="1" w:styleId="124">
    <w:name w:val="标题A"/>
    <w:basedOn w:val="3"/>
    <w:qFormat/>
    <w:uiPriority w:val="0"/>
    <w:pPr>
      <w:keepLines/>
      <w:adjustRightInd w:val="0"/>
      <w:spacing w:before="100" w:beforeAutospacing="1" w:after="60"/>
      <w:textAlignment w:val="baseline"/>
    </w:pPr>
    <w:rPr>
      <w:rFonts w:ascii="Arial" w:hAnsi="Arial"/>
      <w:kern w:val="44"/>
      <w:sz w:val="28"/>
      <w:szCs w:val="44"/>
    </w:rPr>
  </w:style>
  <w:style w:type="paragraph" w:customStyle="1" w:styleId="125">
    <w:name w:val="CM13"/>
    <w:basedOn w:val="91"/>
    <w:next w:val="91"/>
    <w:unhideWhenUsed/>
    <w:qFormat/>
    <w:uiPriority w:val="99"/>
    <w:pPr>
      <w:spacing w:line="520" w:lineRule="atLeast"/>
    </w:pPr>
    <w:rPr>
      <w:rFonts w:hint="eastAsia"/>
    </w:rPr>
  </w:style>
  <w:style w:type="paragraph" w:customStyle="1" w:styleId="126">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7">
    <w:name w:val="简单回函地址"/>
    <w:basedOn w:val="1"/>
    <w:qFormat/>
    <w:uiPriority w:val="0"/>
    <w:pPr>
      <w:adjustRightInd w:val="0"/>
      <w:spacing w:line="312" w:lineRule="atLeast"/>
      <w:textAlignment w:val="baseline"/>
    </w:pPr>
    <w:rPr>
      <w:kern w:val="0"/>
    </w:rPr>
  </w:style>
  <w:style w:type="paragraph" w:customStyle="1" w:styleId="128">
    <w:name w:val="Body Text First Indent1"/>
    <w:basedOn w:val="17"/>
    <w:qFormat/>
    <w:uiPriority w:val="0"/>
    <w:pPr>
      <w:spacing w:line="312" w:lineRule="auto"/>
      <w:ind w:firstLine="420"/>
    </w:pPr>
    <w:rPr>
      <w:rFonts w:ascii="Calibri" w:hAnsi="Calibri"/>
      <w:sz w:val="32"/>
      <w:szCs w:val="24"/>
    </w:rPr>
  </w:style>
  <w:style w:type="paragraph" w:customStyle="1" w:styleId="129">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30">
    <w:name w:val="首行缩进"/>
    <w:basedOn w:val="1"/>
    <w:qFormat/>
    <w:uiPriority w:val="0"/>
    <w:pPr>
      <w:adjustRightInd w:val="0"/>
      <w:spacing w:line="360" w:lineRule="auto"/>
      <w:ind w:firstLine="480" w:firstLineChars="200"/>
    </w:pPr>
    <w:rPr>
      <w:rFonts w:ascii="宋体"/>
      <w:sz w:val="24"/>
    </w:rPr>
  </w:style>
  <w:style w:type="paragraph" w:customStyle="1" w:styleId="131">
    <w:name w:val="样式1"/>
    <w:basedOn w:val="1"/>
    <w:qFormat/>
    <w:uiPriority w:val="0"/>
    <w:pPr>
      <w:spacing w:line="360" w:lineRule="exact"/>
      <w:ind w:firstLine="200" w:firstLineChars="200"/>
    </w:pPr>
    <w:rPr>
      <w:rFonts w:ascii="Arial" w:hAnsi="Arial"/>
    </w:rPr>
  </w:style>
  <w:style w:type="paragraph" w:customStyle="1" w:styleId="13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ascii="仿宋_GB2312" w:eastAsia="仿宋_GB2312"/>
      <w:b/>
      <w:sz w:val="32"/>
    </w:rPr>
  </w:style>
  <w:style w:type="paragraph" w:customStyle="1" w:styleId="134">
    <w:name w:val="Normal Indent1"/>
    <w:basedOn w:val="1"/>
    <w:qFormat/>
    <w:uiPriority w:val="0"/>
    <w:pPr>
      <w:ind w:firstLine="420"/>
    </w:pPr>
  </w:style>
  <w:style w:type="paragraph" w:customStyle="1" w:styleId="135">
    <w:name w:val="正文段"/>
    <w:basedOn w:val="1"/>
    <w:qFormat/>
    <w:uiPriority w:val="0"/>
    <w:pPr>
      <w:widowControl/>
      <w:snapToGrid w:val="0"/>
      <w:spacing w:afterLines="50"/>
      <w:ind w:firstLine="200" w:firstLineChars="200"/>
    </w:pPr>
    <w:rPr>
      <w:kern w:val="0"/>
      <w:sz w:val="24"/>
    </w:rPr>
  </w:style>
  <w:style w:type="paragraph" w:customStyle="1" w:styleId="136">
    <w:name w:val="默认段落字体 Para Char Char Char Char Char Char Char Char Char1 Char Char Char Char"/>
    <w:basedOn w:val="1"/>
    <w:qFormat/>
    <w:uiPriority w:val="0"/>
    <w:rPr>
      <w:rFonts w:ascii="Tahoma" w:hAnsi="Tahoma"/>
      <w:sz w:val="24"/>
    </w:rPr>
  </w:style>
  <w:style w:type="paragraph" w:customStyle="1" w:styleId="137">
    <w:name w:val="正文缩进1"/>
    <w:basedOn w:val="138"/>
    <w:next w:val="54"/>
    <w:qFormat/>
    <w:uiPriority w:val="0"/>
    <w:pPr>
      <w:spacing w:line="480" w:lineRule="exact"/>
    </w:pPr>
    <w:rPr>
      <w:rFonts w:ascii="宋体" w:hAnsi="宋体"/>
      <w:sz w:val="24"/>
    </w:rPr>
  </w:style>
  <w:style w:type="paragraph" w:customStyle="1" w:styleId="138">
    <w:name w:val="正文11"/>
    <w:next w:val="1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文档正文"/>
    <w:basedOn w:val="1"/>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40">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41">
    <w:name w:val="p0"/>
    <w:basedOn w:val="1"/>
    <w:qFormat/>
    <w:uiPriority w:val="0"/>
    <w:pPr>
      <w:widowControl/>
    </w:pPr>
    <w:rPr>
      <w:kern w:val="0"/>
      <w:szCs w:val="21"/>
    </w:rPr>
  </w:style>
  <w:style w:type="character" w:customStyle="1" w:styleId="142">
    <w:name w:val="font21"/>
    <w:basedOn w:val="45"/>
    <w:qFormat/>
    <w:uiPriority w:val="0"/>
    <w:rPr>
      <w:rFonts w:hint="eastAsia" w:ascii="宋体" w:hAnsi="宋体" w:eastAsia="宋体" w:cs="宋体"/>
      <w:color w:val="000000"/>
      <w:sz w:val="24"/>
      <w:szCs w:val="24"/>
      <w:u w:val="none"/>
    </w:rPr>
  </w:style>
  <w:style w:type="character" w:customStyle="1" w:styleId="143">
    <w:name w:val="font31"/>
    <w:basedOn w:val="45"/>
    <w:qFormat/>
    <w:uiPriority w:val="0"/>
    <w:rPr>
      <w:rFonts w:hint="eastAsia" w:ascii="宋体" w:hAnsi="宋体" w:eastAsia="宋体" w:cs="宋体"/>
      <w:b/>
      <w:bCs/>
      <w:color w:val="000000"/>
      <w:sz w:val="24"/>
      <w:szCs w:val="24"/>
      <w:u w:val="none"/>
    </w:rPr>
  </w:style>
  <w:style w:type="paragraph" w:customStyle="1" w:styleId="144">
    <w:name w:val="_Style 1"/>
    <w:basedOn w:val="1"/>
    <w:qFormat/>
    <w:uiPriority w:val="0"/>
    <w:pPr>
      <w:ind w:firstLine="420"/>
    </w:pPr>
    <w:rPr>
      <w:rFonts w:ascii="Calibri" w:hAnsi="Calibri"/>
      <w:szCs w:val="22"/>
    </w:rPr>
  </w:style>
  <w:style w:type="character" w:customStyle="1" w:styleId="145">
    <w:name w:val="标题 1 字符1"/>
    <w:link w:val="3"/>
    <w:qFormat/>
    <w:uiPriority w:val="0"/>
    <w:rPr>
      <w:rFonts w:eastAsia="宋体"/>
      <w:b/>
      <w:bCs/>
      <w:kern w:val="2"/>
      <w:sz w:val="24"/>
      <w:szCs w:val="24"/>
      <w:lang w:val="en-US" w:eastAsia="zh-CN" w:bidi="ar-SA"/>
    </w:rPr>
  </w:style>
  <w:style w:type="paragraph" w:customStyle="1" w:styleId="146">
    <w:name w:val="无间隔1"/>
    <w:qFormat/>
    <w:uiPriority w:val="0"/>
    <w:rPr>
      <w:rFonts w:ascii="Calibri" w:hAnsi="Calibri" w:eastAsia="宋体" w:cs="Times New Roman"/>
      <w:sz w:val="22"/>
      <w:szCs w:val="22"/>
      <w:lang w:val="en-US" w:eastAsia="en-US" w:bidi="ar-SA"/>
    </w:rPr>
  </w:style>
  <w:style w:type="character" w:customStyle="1" w:styleId="147">
    <w:name w:val="font211"/>
    <w:basedOn w:val="45"/>
    <w:qFormat/>
    <w:uiPriority w:val="0"/>
    <w:rPr>
      <w:rFonts w:ascii="宋体" w:hAnsi="宋体" w:eastAsia="宋体" w:cs="宋体"/>
      <w:color w:val="000000"/>
      <w:sz w:val="20"/>
      <w:szCs w:val="20"/>
      <w:u w:val="none"/>
    </w:rPr>
  </w:style>
  <w:style w:type="character" w:customStyle="1" w:styleId="148">
    <w:name w:val="font22"/>
    <w:basedOn w:val="45"/>
    <w:qFormat/>
    <w:uiPriority w:val="0"/>
    <w:rPr>
      <w:rFonts w:hint="eastAsia" w:ascii="宋体" w:hAnsi="宋体" w:eastAsia="宋体" w:cs="宋体"/>
      <w:color w:val="000000"/>
      <w:sz w:val="20"/>
      <w:szCs w:val="20"/>
      <w:u w:val="none"/>
    </w:rPr>
  </w:style>
  <w:style w:type="character" w:customStyle="1" w:styleId="149">
    <w:name w:val="font222"/>
    <w:basedOn w:val="45"/>
    <w:qFormat/>
    <w:uiPriority w:val="0"/>
    <w:rPr>
      <w:rFonts w:hint="eastAsia" w:ascii="宋体" w:hAnsi="宋体" w:eastAsia="宋体" w:cs="宋体"/>
      <w:color w:val="000000"/>
      <w:sz w:val="20"/>
      <w:szCs w:val="20"/>
      <w:u w:val="none"/>
      <w:vertAlign w:val="superscript"/>
    </w:rPr>
  </w:style>
  <w:style w:type="character" w:customStyle="1" w:styleId="150">
    <w:name w:val="font231"/>
    <w:basedOn w:val="45"/>
    <w:qFormat/>
    <w:uiPriority w:val="0"/>
    <w:rPr>
      <w:rFonts w:hint="eastAsia" w:ascii="宋体" w:hAnsi="宋体" w:eastAsia="宋体" w:cs="宋体"/>
      <w:color w:val="FF0000"/>
      <w:sz w:val="20"/>
      <w:szCs w:val="20"/>
      <w:u w:val="none"/>
    </w:rPr>
  </w:style>
  <w:style w:type="character" w:customStyle="1" w:styleId="151">
    <w:name w:val="font91"/>
    <w:basedOn w:val="45"/>
    <w:qFormat/>
    <w:uiPriority w:val="0"/>
    <w:rPr>
      <w:rFonts w:hint="eastAsia" w:ascii="宋体" w:hAnsi="宋体" w:eastAsia="宋体" w:cs="宋体"/>
      <w:color w:val="000000"/>
      <w:sz w:val="20"/>
      <w:szCs w:val="20"/>
      <w:u w:val="none"/>
    </w:rPr>
  </w:style>
  <w:style w:type="character" w:customStyle="1" w:styleId="152">
    <w:name w:val="font251"/>
    <w:basedOn w:val="45"/>
    <w:qFormat/>
    <w:uiPriority w:val="0"/>
    <w:rPr>
      <w:rFonts w:ascii="宋体" w:hAnsi="宋体" w:eastAsia="宋体" w:cs="宋体"/>
      <w:color w:val="000000"/>
      <w:sz w:val="20"/>
      <w:szCs w:val="20"/>
      <w:u w:val="none"/>
    </w:rPr>
  </w:style>
  <w:style w:type="character" w:customStyle="1" w:styleId="153">
    <w:name w:val="font141"/>
    <w:basedOn w:val="45"/>
    <w:qFormat/>
    <w:uiPriority w:val="0"/>
    <w:rPr>
      <w:rFonts w:hint="eastAsia" w:ascii="宋体" w:hAnsi="宋体" w:eastAsia="宋体" w:cs="宋体"/>
      <w:color w:val="000000"/>
      <w:sz w:val="20"/>
      <w:szCs w:val="20"/>
      <w:u w:val="none"/>
    </w:rPr>
  </w:style>
  <w:style w:type="character" w:customStyle="1" w:styleId="154">
    <w:name w:val="font81"/>
    <w:basedOn w:val="45"/>
    <w:qFormat/>
    <w:uiPriority w:val="0"/>
    <w:rPr>
      <w:rFonts w:hint="eastAsia" w:ascii="宋体" w:hAnsi="宋体" w:eastAsia="宋体" w:cs="宋体"/>
      <w:color w:val="000000"/>
      <w:sz w:val="20"/>
      <w:szCs w:val="20"/>
      <w:u w:val="none"/>
      <w:vertAlign w:val="superscript"/>
    </w:rPr>
  </w:style>
  <w:style w:type="character" w:customStyle="1" w:styleId="155">
    <w:name w:val="font131"/>
    <w:basedOn w:val="45"/>
    <w:qFormat/>
    <w:uiPriority w:val="0"/>
    <w:rPr>
      <w:rFonts w:hint="eastAsia" w:ascii="微软雅黑" w:hAnsi="微软雅黑" w:eastAsia="微软雅黑" w:cs="微软雅黑"/>
      <w:color w:val="000000"/>
      <w:sz w:val="20"/>
      <w:szCs w:val="20"/>
      <w:u w:val="none"/>
    </w:rPr>
  </w:style>
  <w:style w:type="character" w:customStyle="1" w:styleId="156">
    <w:name w:val="font121"/>
    <w:basedOn w:val="45"/>
    <w:qFormat/>
    <w:uiPriority w:val="0"/>
    <w:rPr>
      <w:rFonts w:hint="eastAsia" w:ascii="等线" w:hAnsi="等线" w:eastAsia="等线" w:cs="等线"/>
      <w:color w:val="000000"/>
      <w:sz w:val="20"/>
      <w:szCs w:val="20"/>
      <w:u w:val="none"/>
    </w:rPr>
  </w:style>
  <w:style w:type="character" w:customStyle="1" w:styleId="157">
    <w:name w:val="font61"/>
    <w:basedOn w:val="45"/>
    <w:qFormat/>
    <w:uiPriority w:val="0"/>
    <w:rPr>
      <w:rFonts w:hint="eastAsia" w:ascii="宋体" w:hAnsi="宋体" w:eastAsia="宋体" w:cs="宋体"/>
      <w:color w:val="000000"/>
      <w:sz w:val="20"/>
      <w:szCs w:val="20"/>
      <w:u w:val="none"/>
    </w:rPr>
  </w:style>
  <w:style w:type="character" w:customStyle="1" w:styleId="158">
    <w:name w:val="font261"/>
    <w:basedOn w:val="45"/>
    <w:qFormat/>
    <w:uiPriority w:val="0"/>
    <w:rPr>
      <w:rFonts w:hint="eastAsia" w:ascii="宋体" w:hAnsi="宋体" w:eastAsia="宋体" w:cs="宋体"/>
      <w:color w:val="000000"/>
      <w:sz w:val="20"/>
      <w:szCs w:val="20"/>
      <w:u w:val="none"/>
    </w:rPr>
  </w:style>
  <w:style w:type="character" w:customStyle="1" w:styleId="159">
    <w:name w:val="NormalCharacter"/>
    <w:semiHidden/>
    <w:qFormat/>
    <w:uiPriority w:val="0"/>
    <w:rPr>
      <w:rFonts w:hint="eastAsia" w:ascii="Times New Roman" w:hAnsi="Times New Roman" w:eastAsia="宋体" w:cs="Times New Roman"/>
      <w:kern w:val="2"/>
      <w:sz w:val="21"/>
      <w:lang w:val="en-US" w:eastAsia="zh-CN" w:bidi="ar-SA"/>
    </w:rPr>
  </w:style>
  <w:style w:type="character" w:customStyle="1" w:styleId="160">
    <w:name w:val="font151"/>
    <w:basedOn w:val="45"/>
    <w:qFormat/>
    <w:uiPriority w:val="0"/>
    <w:rPr>
      <w:rFonts w:ascii="楷体" w:hAnsi="楷体" w:eastAsia="楷体" w:cs="楷体"/>
      <w:b/>
      <w:bCs/>
      <w:color w:val="000000"/>
      <w:sz w:val="18"/>
      <w:szCs w:val="18"/>
      <w:u w:val="none"/>
    </w:rPr>
  </w:style>
  <w:style w:type="character" w:customStyle="1" w:styleId="161">
    <w:name w:val="font181"/>
    <w:basedOn w:val="45"/>
    <w:qFormat/>
    <w:uiPriority w:val="0"/>
    <w:rPr>
      <w:rFonts w:hint="eastAsia" w:ascii="楷体" w:hAnsi="楷体" w:eastAsia="楷体" w:cs="楷体"/>
      <w:b/>
      <w:bCs/>
      <w:color w:val="FF0000"/>
      <w:sz w:val="18"/>
      <w:szCs w:val="18"/>
      <w:u w:val="none"/>
    </w:rPr>
  </w:style>
  <w:style w:type="character" w:customStyle="1" w:styleId="162">
    <w:name w:val="font71"/>
    <w:basedOn w:val="45"/>
    <w:qFormat/>
    <w:uiPriority w:val="0"/>
    <w:rPr>
      <w:rFonts w:hint="default" w:ascii="Times New Roman" w:hAnsi="Times New Roman" w:cs="Times New Roman"/>
      <w:color w:val="000000"/>
      <w:sz w:val="18"/>
      <w:szCs w:val="18"/>
      <w:u w:val="none"/>
    </w:rPr>
  </w:style>
  <w:style w:type="character" w:customStyle="1" w:styleId="163">
    <w:name w:val="font201"/>
    <w:basedOn w:val="45"/>
    <w:qFormat/>
    <w:uiPriority w:val="0"/>
    <w:rPr>
      <w:rFonts w:hint="default" w:ascii="Times New Roman" w:hAnsi="Times New Roman" w:cs="Times New Roman"/>
      <w:color w:val="000000"/>
      <w:sz w:val="18"/>
      <w:szCs w:val="18"/>
      <w:u w:val="none"/>
      <w:vertAlign w:val="superscript"/>
    </w:rPr>
  </w:style>
  <w:style w:type="character" w:customStyle="1" w:styleId="164">
    <w:name w:val="font112"/>
    <w:basedOn w:val="45"/>
    <w:qFormat/>
    <w:uiPriority w:val="0"/>
    <w:rPr>
      <w:rFonts w:hint="eastAsia" w:ascii="楷体" w:hAnsi="楷体" w:eastAsia="楷体" w:cs="楷体"/>
      <w:color w:val="000000"/>
      <w:sz w:val="18"/>
      <w:szCs w:val="18"/>
      <w:u w:val="none"/>
    </w:rPr>
  </w:style>
  <w:style w:type="character" w:customStyle="1" w:styleId="165">
    <w:name w:val="font241"/>
    <w:basedOn w:val="45"/>
    <w:qFormat/>
    <w:uiPriority w:val="0"/>
    <w:rPr>
      <w:rFonts w:hint="eastAsia" w:ascii="楷体" w:hAnsi="楷体" w:eastAsia="楷体" w:cs="楷体"/>
      <w:color w:val="000000"/>
      <w:sz w:val="20"/>
      <w:szCs w:val="20"/>
      <w:u w:val="none"/>
      <w:vertAlign w:val="superscript"/>
    </w:rPr>
  </w:style>
  <w:style w:type="character" w:customStyle="1" w:styleId="166">
    <w:name w:val="font212"/>
    <w:basedOn w:val="45"/>
    <w:qFormat/>
    <w:uiPriority w:val="0"/>
    <w:rPr>
      <w:rFonts w:ascii="楷体" w:hAnsi="楷体" w:eastAsia="楷体" w:cs="楷体"/>
      <w:b/>
      <w:bCs/>
      <w:color w:val="000000"/>
      <w:sz w:val="18"/>
      <w:szCs w:val="18"/>
      <w:u w:val="none"/>
    </w:rPr>
  </w:style>
  <w:style w:type="character" w:customStyle="1" w:styleId="167">
    <w:name w:val="font221"/>
    <w:basedOn w:val="45"/>
    <w:qFormat/>
    <w:uiPriority w:val="0"/>
    <w:rPr>
      <w:rFonts w:hint="eastAsia" w:ascii="楷体" w:hAnsi="楷体" w:eastAsia="楷体" w:cs="楷体"/>
      <w:b/>
      <w:bCs/>
      <w:color w:val="FF0000"/>
      <w:sz w:val="18"/>
      <w:szCs w:val="18"/>
      <w:u w:val="none"/>
    </w:rPr>
  </w:style>
  <w:style w:type="character" w:customStyle="1" w:styleId="168">
    <w:name w:val="font101"/>
    <w:basedOn w:val="45"/>
    <w:qFormat/>
    <w:uiPriority w:val="0"/>
    <w:rPr>
      <w:rFonts w:hint="eastAsia" w:ascii="宋体" w:hAnsi="宋体" w:eastAsia="宋体" w:cs="宋体"/>
      <w:color w:val="000000"/>
      <w:sz w:val="20"/>
      <w:szCs w:val="20"/>
      <w:u w:val="none"/>
    </w:rPr>
  </w:style>
  <w:style w:type="character" w:customStyle="1" w:styleId="169">
    <w:name w:val="纯文本 字符1"/>
    <w:qFormat/>
    <w:uiPriority w:val="0"/>
    <w:rPr>
      <w:rFonts w:ascii="宋体" w:hAnsi="Courier New" w:eastAsia="宋体" w:cs="Arial"/>
      <w:snapToGrid w:val="0"/>
      <w:kern w:val="2"/>
      <w:sz w:val="21"/>
      <w:szCs w:val="21"/>
      <w:lang w:val="en-US" w:eastAsia="zh-CN" w:bidi="ar-SA"/>
    </w:rPr>
  </w:style>
  <w:style w:type="character" w:customStyle="1" w:styleId="170">
    <w:name w:val="批注主题 字符"/>
    <w:link w:val="41"/>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3.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青鸟杭办</Company>
  <Pages>75</Pages>
  <Words>24412</Words>
  <Characters>26866</Characters>
  <Lines>266</Lines>
  <Paragraphs>74</Paragraphs>
  <TotalTime>2</TotalTime>
  <ScaleCrop>false</ScaleCrop>
  <LinksUpToDate>false</LinksUpToDate>
  <CharactersWithSpaces>26964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2024-08-01T03:00:00Z</dcterms:created>
  <dc:creator>黄旭明</dc:creator>
  <cp:lastModifiedBy>菁</cp:lastModifiedBy>
  <cp:lastPrinted>2025-02-25T01:24:00Z</cp:lastPrinted>
  <dcterms:modified xsi:type="dcterms:W3CDTF">2025-07-01T03:38:52Z</dcterms:modified>
  <dc:title>                                                </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F5796714EEB34F3AA365FE8FD6B48C2C_13</vt:lpwstr>
  </property>
  <property fmtid="{D5CDD505-2E9C-101B-9397-08002B2CF9AE}" pid="4" name="KSOTemplateDocerSaveRecord">
    <vt:lpwstr>eyJoZGlkIjoiYjkxNWQ0MDllNjM4ZDMwZGJkNjI5OGU2Y2Q3N2YwZWEiLCJ1c2VySWQiOiI0NzYwMTIyNDUifQ==</vt:lpwstr>
  </property>
</Properties>
</file>