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3DC3D">
      <w:pPr>
        <w:spacing w:line="360" w:lineRule="auto"/>
        <w:jc w:val="center"/>
        <w:rPr>
          <w:rFonts w:ascii="宋体" w:hAnsi="宋体" w:cs="宋体"/>
          <w:b/>
          <w:color w:val="auto"/>
          <w:sz w:val="24"/>
          <w:highlight w:val="none"/>
        </w:rPr>
      </w:pPr>
    </w:p>
    <w:p w14:paraId="6811121E">
      <w:pPr>
        <w:spacing w:line="360" w:lineRule="auto"/>
        <w:jc w:val="center"/>
        <w:rPr>
          <w:rFonts w:ascii="宋体" w:hAnsi="宋体" w:cs="宋体"/>
          <w:b/>
          <w:color w:val="auto"/>
          <w:sz w:val="24"/>
          <w:highlight w:val="none"/>
        </w:rPr>
      </w:pPr>
    </w:p>
    <w:p w14:paraId="3629E289">
      <w:pPr>
        <w:adjustRightInd/>
        <w:spacing w:line="360" w:lineRule="auto"/>
        <w:jc w:val="center"/>
        <w:rPr>
          <w:rFonts w:ascii="宋体" w:hAnsi="宋体" w:cs="宋体"/>
          <w:b/>
          <w:color w:val="auto"/>
          <w:sz w:val="44"/>
          <w:szCs w:val="44"/>
          <w:highlight w:val="none"/>
        </w:rPr>
      </w:pPr>
    </w:p>
    <w:p w14:paraId="0085FE57">
      <w:pPr>
        <w:spacing w:line="360" w:lineRule="auto"/>
        <w:jc w:val="center"/>
        <w:rPr>
          <w:rFonts w:ascii="宋体" w:hAnsi="宋体" w:cs="宋体"/>
          <w:b/>
          <w:color w:val="auto"/>
          <w:sz w:val="44"/>
          <w:szCs w:val="44"/>
          <w:highlight w:val="none"/>
        </w:rPr>
      </w:pPr>
    </w:p>
    <w:p w14:paraId="7104068F">
      <w:pPr>
        <w:adjustRightInd/>
        <w:spacing w:line="360" w:lineRule="auto"/>
        <w:jc w:val="center"/>
        <w:rPr>
          <w:rFonts w:ascii="宋体" w:hAnsi="宋体" w:cs="宋体"/>
          <w:b/>
          <w:color w:val="auto"/>
          <w:sz w:val="48"/>
          <w:szCs w:val="48"/>
          <w:highlight w:val="none"/>
        </w:rPr>
      </w:pPr>
    </w:p>
    <w:p w14:paraId="3AB8F68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丁兰街道公共环境病媒生物防制服务项目</w:t>
      </w:r>
    </w:p>
    <w:p w14:paraId="30723EE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9C3FED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7981C7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ZJXR-DLJD2025-001</w:t>
      </w:r>
    </w:p>
    <w:p w14:paraId="724BEECA">
      <w:pPr>
        <w:adjustRightInd/>
        <w:spacing w:line="360" w:lineRule="auto"/>
        <w:rPr>
          <w:rFonts w:ascii="宋体" w:hAnsi="宋体" w:cs="宋体"/>
          <w:color w:val="auto"/>
          <w:sz w:val="28"/>
          <w:szCs w:val="20"/>
          <w:highlight w:val="none"/>
        </w:rPr>
      </w:pPr>
    </w:p>
    <w:p w14:paraId="4E731D5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B09104">
      <w:pPr>
        <w:spacing w:line="360" w:lineRule="auto"/>
        <w:jc w:val="center"/>
        <w:rPr>
          <w:rFonts w:ascii="宋体" w:hAnsi="宋体" w:cs="宋体"/>
          <w:b/>
          <w:color w:val="auto"/>
          <w:sz w:val="44"/>
          <w:szCs w:val="44"/>
          <w:highlight w:val="none"/>
        </w:rPr>
      </w:pPr>
    </w:p>
    <w:p w14:paraId="6E6E1819">
      <w:pPr>
        <w:spacing w:line="360" w:lineRule="auto"/>
        <w:jc w:val="center"/>
        <w:rPr>
          <w:rFonts w:ascii="宋体" w:hAnsi="宋体" w:cs="宋体"/>
          <w:color w:val="auto"/>
          <w:sz w:val="24"/>
          <w:highlight w:val="none"/>
        </w:rPr>
      </w:pPr>
    </w:p>
    <w:p w14:paraId="35255968">
      <w:pPr>
        <w:spacing w:line="360" w:lineRule="auto"/>
        <w:jc w:val="center"/>
        <w:rPr>
          <w:rFonts w:ascii="宋体" w:hAnsi="宋体" w:cs="宋体"/>
          <w:color w:val="auto"/>
          <w:sz w:val="24"/>
          <w:highlight w:val="none"/>
        </w:rPr>
      </w:pPr>
    </w:p>
    <w:p w14:paraId="223B5F97">
      <w:pPr>
        <w:spacing w:line="360" w:lineRule="auto"/>
        <w:rPr>
          <w:rFonts w:ascii="宋体" w:hAnsi="宋体" w:cs="宋体"/>
          <w:color w:val="auto"/>
          <w:sz w:val="32"/>
          <w:szCs w:val="32"/>
          <w:highlight w:val="none"/>
        </w:rPr>
      </w:pPr>
    </w:p>
    <w:p w14:paraId="4A467A0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杭州市上城区人民政府丁兰街道办事处</w:t>
      </w:r>
    </w:p>
    <w:p w14:paraId="45197032">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浙江鑫润工程管理有限公司</w:t>
      </w:r>
    </w:p>
    <w:p w14:paraId="042074A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 日</w:t>
      </w:r>
    </w:p>
    <w:p w14:paraId="3A3763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61AE439">
      <w:pPr>
        <w:pStyle w:val="637"/>
        <w:rPr>
          <w:color w:val="auto"/>
          <w:highlight w:val="none"/>
        </w:rPr>
      </w:pPr>
    </w:p>
    <w:p w14:paraId="66D9471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ECFEB4E">
      <w:pPr>
        <w:spacing w:line="360" w:lineRule="auto"/>
        <w:rPr>
          <w:rFonts w:ascii="宋体" w:hAnsi="宋体" w:cs="宋体"/>
          <w:color w:val="auto"/>
          <w:sz w:val="32"/>
          <w:szCs w:val="32"/>
          <w:highlight w:val="none"/>
        </w:rPr>
      </w:pPr>
    </w:p>
    <w:p w14:paraId="725AEF47">
      <w:pPr>
        <w:spacing w:line="360" w:lineRule="auto"/>
        <w:rPr>
          <w:rFonts w:ascii="宋体" w:hAnsi="宋体" w:cs="宋体"/>
          <w:color w:val="auto"/>
          <w:sz w:val="32"/>
          <w:szCs w:val="32"/>
          <w:highlight w:val="none"/>
        </w:rPr>
      </w:pPr>
    </w:p>
    <w:p w14:paraId="32564F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42E190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60297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4A860B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2F22D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69E9E9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4D27FA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1E0DF66">
      <w:pPr>
        <w:spacing w:line="360" w:lineRule="auto"/>
        <w:ind w:firstLine="549" w:firstLineChars="229"/>
        <w:rPr>
          <w:rFonts w:ascii="宋体" w:hAnsi="宋体" w:cs="宋体"/>
          <w:color w:val="auto"/>
          <w:sz w:val="24"/>
          <w:highlight w:val="none"/>
        </w:rPr>
      </w:pPr>
    </w:p>
    <w:p w14:paraId="3B610756">
      <w:pPr>
        <w:spacing w:line="360" w:lineRule="auto"/>
        <w:ind w:firstLine="549" w:firstLineChars="229"/>
        <w:rPr>
          <w:rFonts w:ascii="宋体" w:hAnsi="宋体" w:cs="宋体"/>
          <w:color w:val="auto"/>
          <w:sz w:val="24"/>
          <w:highlight w:val="none"/>
        </w:rPr>
      </w:pPr>
    </w:p>
    <w:p w14:paraId="501B4126">
      <w:pPr>
        <w:spacing w:line="360" w:lineRule="auto"/>
        <w:ind w:firstLine="549" w:firstLineChars="229"/>
        <w:rPr>
          <w:rFonts w:ascii="宋体" w:hAnsi="宋体" w:cs="宋体"/>
          <w:color w:val="auto"/>
          <w:sz w:val="24"/>
          <w:highlight w:val="none"/>
        </w:rPr>
      </w:pPr>
    </w:p>
    <w:p w14:paraId="60FC9960">
      <w:pPr>
        <w:spacing w:line="360" w:lineRule="auto"/>
        <w:ind w:firstLine="549" w:firstLineChars="229"/>
        <w:rPr>
          <w:rFonts w:ascii="宋体" w:hAnsi="宋体" w:cs="宋体"/>
          <w:color w:val="auto"/>
          <w:sz w:val="24"/>
          <w:highlight w:val="none"/>
        </w:rPr>
      </w:pPr>
    </w:p>
    <w:p w14:paraId="420C32C6">
      <w:pPr>
        <w:spacing w:line="360" w:lineRule="auto"/>
        <w:ind w:firstLine="549" w:firstLineChars="229"/>
        <w:rPr>
          <w:rFonts w:ascii="宋体" w:hAnsi="宋体" w:cs="宋体"/>
          <w:color w:val="auto"/>
          <w:sz w:val="24"/>
          <w:highlight w:val="none"/>
        </w:rPr>
      </w:pPr>
    </w:p>
    <w:p w14:paraId="634DC9DD">
      <w:pPr>
        <w:spacing w:line="360" w:lineRule="auto"/>
        <w:ind w:firstLine="549" w:firstLineChars="229"/>
        <w:rPr>
          <w:rFonts w:ascii="宋体" w:hAnsi="宋体" w:cs="宋体"/>
          <w:color w:val="auto"/>
          <w:sz w:val="24"/>
          <w:highlight w:val="none"/>
        </w:rPr>
      </w:pPr>
    </w:p>
    <w:p w14:paraId="3E8B5BF7">
      <w:pPr>
        <w:spacing w:line="360" w:lineRule="auto"/>
        <w:ind w:firstLine="549" w:firstLineChars="229"/>
        <w:rPr>
          <w:rFonts w:ascii="宋体" w:hAnsi="宋体" w:cs="宋体"/>
          <w:color w:val="auto"/>
          <w:sz w:val="24"/>
          <w:highlight w:val="none"/>
        </w:rPr>
      </w:pPr>
    </w:p>
    <w:p w14:paraId="6FFA4B58">
      <w:pPr>
        <w:spacing w:line="360" w:lineRule="auto"/>
        <w:ind w:firstLine="549" w:firstLineChars="229"/>
        <w:rPr>
          <w:rFonts w:ascii="宋体" w:hAnsi="宋体" w:cs="宋体"/>
          <w:color w:val="auto"/>
          <w:sz w:val="24"/>
          <w:highlight w:val="none"/>
        </w:rPr>
      </w:pPr>
    </w:p>
    <w:p w14:paraId="162A2232">
      <w:pPr>
        <w:spacing w:line="360" w:lineRule="auto"/>
        <w:ind w:firstLine="549" w:firstLineChars="229"/>
        <w:rPr>
          <w:rFonts w:ascii="宋体" w:hAnsi="宋体" w:cs="宋体"/>
          <w:color w:val="auto"/>
          <w:sz w:val="24"/>
          <w:highlight w:val="none"/>
        </w:rPr>
      </w:pPr>
    </w:p>
    <w:p w14:paraId="628A786F">
      <w:pPr>
        <w:spacing w:line="360" w:lineRule="auto"/>
        <w:ind w:firstLine="549" w:firstLineChars="229"/>
        <w:rPr>
          <w:rFonts w:ascii="宋体" w:hAnsi="宋体" w:cs="宋体"/>
          <w:color w:val="auto"/>
          <w:sz w:val="24"/>
          <w:highlight w:val="none"/>
        </w:rPr>
      </w:pPr>
    </w:p>
    <w:p w14:paraId="42EC4B74">
      <w:pPr>
        <w:spacing w:line="360" w:lineRule="auto"/>
        <w:ind w:firstLine="549" w:firstLineChars="229"/>
        <w:rPr>
          <w:rFonts w:ascii="宋体" w:hAnsi="宋体" w:cs="宋体"/>
          <w:color w:val="auto"/>
          <w:sz w:val="24"/>
          <w:highlight w:val="none"/>
        </w:rPr>
      </w:pPr>
    </w:p>
    <w:p w14:paraId="491F824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1FC146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3CD32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丁兰街道公共环境病媒生物防制服务项目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FD2F7D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C1D31E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ZJXR-DLJD2025-001</w:t>
      </w:r>
    </w:p>
    <w:p w14:paraId="13B27C4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丁兰街道公共环境病媒生物防制服务项目</w:t>
      </w:r>
    </w:p>
    <w:p w14:paraId="2CCF96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561600</w:t>
      </w:r>
      <w:r>
        <w:rPr>
          <w:rFonts w:ascii="宋体" w:hAnsi="宋体" w:cs="宋体"/>
          <w:color w:val="auto"/>
          <w:sz w:val="24"/>
          <w:highlight w:val="none"/>
        </w:rPr>
        <w:t xml:space="preserve"> </w:t>
      </w:r>
    </w:p>
    <w:p w14:paraId="5A589A9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561600</w:t>
      </w:r>
      <w:r>
        <w:rPr>
          <w:rFonts w:ascii="宋体" w:hAnsi="宋体" w:cs="宋体"/>
          <w:color w:val="auto"/>
          <w:sz w:val="24"/>
          <w:highlight w:val="none"/>
        </w:rPr>
        <w:t xml:space="preserve"> </w:t>
      </w:r>
    </w:p>
    <w:p w14:paraId="5441BE5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标项</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p>
    <w:p w14:paraId="029E08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292032</w:t>
      </w:r>
      <w:r>
        <w:rPr>
          <w:rFonts w:ascii="宋体" w:hAnsi="宋体" w:cs="宋体"/>
          <w:color w:val="auto"/>
          <w:sz w:val="24"/>
          <w:highlight w:val="none"/>
        </w:rPr>
        <w:t xml:space="preserve"> </w:t>
      </w:r>
    </w:p>
    <w:p w14:paraId="76C9853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292032</w:t>
      </w:r>
      <w:r>
        <w:rPr>
          <w:rFonts w:ascii="宋体" w:hAnsi="宋体" w:cs="宋体"/>
          <w:color w:val="auto"/>
          <w:sz w:val="24"/>
          <w:highlight w:val="none"/>
        </w:rPr>
        <w:t xml:space="preserve"> </w:t>
      </w:r>
    </w:p>
    <w:p w14:paraId="7D8665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标项</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w:t>
      </w:r>
    </w:p>
    <w:p w14:paraId="669987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269568</w:t>
      </w:r>
      <w:r>
        <w:rPr>
          <w:rFonts w:ascii="宋体" w:hAnsi="宋体" w:cs="宋体"/>
          <w:color w:val="auto"/>
          <w:sz w:val="24"/>
          <w:highlight w:val="none"/>
        </w:rPr>
        <w:t xml:space="preserve"> </w:t>
      </w:r>
    </w:p>
    <w:p w14:paraId="33A40C83">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269568</w:t>
      </w:r>
    </w:p>
    <w:p w14:paraId="06FD2E2D">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294D8E29">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bCs/>
          <w:color w:val="auto"/>
          <w:sz w:val="24"/>
          <w:highlight w:val="none"/>
        </w:rPr>
        <w:t>标项一、</w:t>
      </w:r>
      <w:r>
        <w:rPr>
          <w:rFonts w:hint="eastAsia" w:hAnsi="宋体" w:cs="宋体"/>
          <w:bCs/>
          <w:snapToGrid/>
          <w:color w:val="auto"/>
          <w:kern w:val="2"/>
          <w:sz w:val="24"/>
          <w:szCs w:val="24"/>
          <w:highlight w:val="none"/>
          <w:lang w:eastAsia="zh-CN"/>
        </w:rPr>
        <w:t>丁兰街道公共环境病媒生物防制服务项目（标项一）</w:t>
      </w:r>
      <w:r>
        <w:rPr>
          <w:rFonts w:hint="eastAsia" w:hAnsi="宋体" w:cs="宋体"/>
          <w:bCs/>
          <w:snapToGrid/>
          <w:color w:val="auto"/>
          <w:kern w:val="2"/>
          <w:sz w:val="24"/>
          <w:szCs w:val="24"/>
          <w:highlight w:val="none"/>
        </w:rPr>
        <w:t>主要内容： 丁兰街道公共环境除四害服务项目区域约15.6平方公里，定期对辖区长虹、勤丰、三义苑、建塘苑、华亭、长睦苑、丁桥苑、美辰、枫景园、华鹤、五会港、同协苑、丁兰街道办事处</w:t>
      </w:r>
      <w:r>
        <w:rPr>
          <w:rFonts w:hint="eastAsia" w:hAnsi="宋体" w:cs="宋体"/>
          <w:bCs/>
          <w:snapToGrid/>
          <w:color w:val="auto"/>
          <w:kern w:val="2"/>
          <w:sz w:val="24"/>
          <w:szCs w:val="24"/>
          <w:highlight w:val="none"/>
          <w:lang w:eastAsia="zh-CN"/>
        </w:rPr>
        <w:t>、</w:t>
      </w:r>
      <w:r>
        <w:rPr>
          <w:rFonts w:hint="eastAsia" w:ascii="宋体" w:hAnsi="宋体" w:eastAsia="宋体" w:cs="宋体"/>
          <w:color w:val="auto"/>
          <w:kern w:val="0"/>
          <w:sz w:val="24"/>
          <w:szCs w:val="24"/>
          <w:highlight w:val="none"/>
          <w:lang w:val="en-US" w:eastAsia="zh-CN"/>
        </w:rPr>
        <w:t>党群服务中心（丁兰路880号）</w:t>
      </w:r>
      <w:r>
        <w:rPr>
          <w:rFonts w:hint="eastAsia" w:hAnsi="宋体" w:cs="宋体"/>
          <w:bCs/>
          <w:snapToGrid/>
          <w:color w:val="auto"/>
          <w:kern w:val="2"/>
          <w:sz w:val="24"/>
          <w:szCs w:val="24"/>
          <w:highlight w:val="none"/>
        </w:rPr>
        <w:t>等公共场所进行除“四害”消杀，同时对特定时间节点、特定场所、四害集中爆发社区等时段和区域进行突击集中消杀，按街道要求新装四害技防设施，包括毒鼠屋、防蚊闸、捕蝇笼等。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FB362CF">
      <w:pPr>
        <w:pStyle w:val="5"/>
        <w:spacing w:line="360" w:lineRule="auto"/>
        <w:ind w:firstLine="480"/>
        <w:rPr>
          <w:rFonts w:hAnsi="宋体" w:cs="宋体"/>
          <w:bCs/>
          <w:snapToGrid/>
          <w:color w:val="auto"/>
          <w:kern w:val="2"/>
          <w:sz w:val="24"/>
          <w:szCs w:val="24"/>
          <w:highlight w:val="none"/>
        </w:rPr>
      </w:pPr>
      <w:r>
        <w:rPr>
          <w:rFonts w:hint="eastAsia" w:hAnsi="宋体" w:cs="宋体"/>
          <w:bCs/>
          <w:color w:val="auto"/>
          <w:sz w:val="24"/>
          <w:highlight w:val="none"/>
        </w:rPr>
        <w:t>标项</w:t>
      </w:r>
      <w:r>
        <w:rPr>
          <w:rFonts w:hint="eastAsia" w:hAnsi="宋体" w:cs="宋体"/>
          <w:bCs/>
          <w:color w:val="auto"/>
          <w:sz w:val="24"/>
          <w:highlight w:val="none"/>
          <w:lang w:val="en-US" w:eastAsia="zh-CN"/>
        </w:rPr>
        <w:t>二</w:t>
      </w:r>
      <w:r>
        <w:rPr>
          <w:rFonts w:hint="eastAsia" w:hAnsi="宋体" w:cs="宋体"/>
          <w:bCs/>
          <w:color w:val="auto"/>
          <w:sz w:val="24"/>
          <w:highlight w:val="none"/>
        </w:rPr>
        <w:t>、</w:t>
      </w:r>
      <w:r>
        <w:rPr>
          <w:rFonts w:hint="eastAsia" w:hAnsi="宋体" w:cs="宋体"/>
          <w:bCs/>
          <w:snapToGrid/>
          <w:color w:val="auto"/>
          <w:kern w:val="2"/>
          <w:sz w:val="24"/>
          <w:szCs w:val="24"/>
          <w:highlight w:val="none"/>
          <w:lang w:eastAsia="zh-CN"/>
        </w:rPr>
        <w:t>丁兰街道公共环境病媒生物防制服务项目（标项</w:t>
      </w:r>
      <w:r>
        <w:rPr>
          <w:rFonts w:hint="eastAsia" w:hAnsi="宋体" w:cs="宋体"/>
          <w:bCs/>
          <w:snapToGrid/>
          <w:color w:val="auto"/>
          <w:kern w:val="2"/>
          <w:sz w:val="24"/>
          <w:szCs w:val="24"/>
          <w:highlight w:val="none"/>
          <w:lang w:val="en-US" w:eastAsia="zh-CN"/>
        </w:rPr>
        <w:t>二</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主要内容： 丁兰街道公共环境除四害服务项目区域约15.6平方公里，定期对辖区东林桥、河西、大唐苑、丁兰、后珠苑、蕙兰、明珠、兰茵、华睦、白马庄、赵家苑、桃花湖、皋城、沿山等公共场所进行除“四害”消杀，同时对特定时间节点、特定场所、四害集中爆发社区等时段和区域进行突击集中消杀，按街道要求新装四害技防设施，包括毒鼠屋、防蚊闸、捕蝇笼等。</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4C2B2970">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
          <w:bCs w:val="0"/>
          <w:color w:val="auto"/>
          <w:sz w:val="24"/>
          <w:highlight w:val="none"/>
        </w:rPr>
        <w:t>标项一</w:t>
      </w:r>
      <w:r>
        <w:rPr>
          <w:rFonts w:hint="eastAsia" w:hAnsi="宋体" w:cs="宋体"/>
          <w:bCs/>
          <w:color w:val="auto"/>
          <w:sz w:val="24"/>
          <w:highlight w:val="none"/>
          <w:lang w:eastAsia="zh-CN"/>
        </w:rPr>
        <w:t>：</w:t>
      </w:r>
      <w:r>
        <w:rPr>
          <w:rFonts w:hint="eastAsia" w:ascii="宋体" w:hAnsi="宋体" w:cs="宋体"/>
          <w:b/>
          <w:color w:val="auto"/>
          <w:highlight w:val="none"/>
          <w:lang w:val="en-US" w:eastAsia="zh-CN"/>
        </w:rPr>
        <w:t>1年</w:t>
      </w:r>
      <w:r>
        <w:rPr>
          <w:rFonts w:ascii="宋体" w:hAnsi="宋体" w:cs="宋体"/>
          <w:color w:val="auto"/>
          <w:highlight w:val="none"/>
        </w:rPr>
        <w:t xml:space="preserve"> </w:t>
      </w:r>
      <w:r>
        <w:rPr>
          <w:rFonts w:hint="eastAsia" w:hAnsi="宋体" w:cs="宋体"/>
          <w:b/>
          <w:bCs w:val="0"/>
          <w:color w:val="auto"/>
          <w:sz w:val="24"/>
          <w:highlight w:val="none"/>
        </w:rPr>
        <w:t>标项</w:t>
      </w:r>
      <w:r>
        <w:rPr>
          <w:rFonts w:hint="eastAsia" w:hAnsi="宋体" w:cs="宋体"/>
          <w:b/>
          <w:bCs w:val="0"/>
          <w:color w:val="auto"/>
          <w:sz w:val="24"/>
          <w:highlight w:val="none"/>
          <w:lang w:val="en-US" w:eastAsia="zh-CN"/>
        </w:rPr>
        <w:t>二</w:t>
      </w:r>
      <w:r>
        <w:rPr>
          <w:rFonts w:hint="eastAsia" w:hAnsi="宋体" w:cs="宋体"/>
          <w:bCs/>
          <w:color w:val="auto"/>
          <w:sz w:val="24"/>
          <w:highlight w:val="none"/>
          <w:lang w:eastAsia="zh-CN"/>
        </w:rPr>
        <w:t>：</w:t>
      </w:r>
      <w:r>
        <w:rPr>
          <w:rFonts w:hint="eastAsia" w:ascii="宋体" w:hAnsi="宋体" w:cs="宋体"/>
          <w:b/>
          <w:color w:val="auto"/>
          <w:highlight w:val="none"/>
          <w:lang w:val="en-US" w:eastAsia="zh-CN"/>
        </w:rPr>
        <w:t>1年</w:t>
      </w:r>
    </w:p>
    <w:p w14:paraId="74830463">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0144EF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80A930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75FC4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4C72AE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DAE5A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57000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E1AB5E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197832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AA8827C">
      <w:pPr>
        <w:rPr>
          <w:rFonts w:ascii="宋体" w:hAnsi="宋体" w:cs="宋体"/>
          <w:color w:val="auto"/>
          <w:highlight w:val="none"/>
        </w:rPr>
      </w:pPr>
    </w:p>
    <w:p w14:paraId="40EB1C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63398D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A270FE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9067A4A">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26304C7E">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075E9F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30EB4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3D658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1A842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EA28B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887A3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C81411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62FAA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EA626C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596F2E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CAB4B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A2BD62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2C69E2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9CABD4D">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C93B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B612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72B5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4A2B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0B964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26D8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CDE85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 xml:space="preserve"> </w:t>
      </w:r>
    </w:p>
    <w:p w14:paraId="0F5E41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地    址：杭州市上城区临丁路699号       </w:t>
      </w:r>
    </w:p>
    <w:p w14:paraId="59DABD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p>
    <w:p w14:paraId="094085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项目联系人（询问）：毛师益</w:t>
      </w:r>
    </w:p>
    <w:p w14:paraId="374417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项目联系方式（询问）：0571-88117018 </w:t>
      </w:r>
    </w:p>
    <w:p w14:paraId="60F14C4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陶晶晶</w:t>
      </w:r>
    </w:p>
    <w:p w14:paraId="184B8B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0571-89504296</w:t>
      </w:r>
      <w:r>
        <w:rPr>
          <w:rFonts w:hint="eastAsia" w:ascii="宋体" w:hAnsi="宋体" w:cs="宋体"/>
          <w:color w:val="auto"/>
          <w:sz w:val="24"/>
          <w:highlight w:val="none"/>
        </w:rPr>
        <w:t>（请通过以下路径在线提起质疑：政采云-项目采购-询问质疑投诉-质疑列表）</w:t>
      </w:r>
    </w:p>
    <w:p w14:paraId="2AC640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E950B4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浙江鑫润工程管理有限公司</w:t>
      </w:r>
    </w:p>
    <w:p w14:paraId="282957CA">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杭州市上城区市民街69号</w:t>
      </w:r>
    </w:p>
    <w:p w14:paraId="2EE1046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7168EA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方锐</w:t>
      </w:r>
    </w:p>
    <w:p w14:paraId="7C5D4BF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18258914900</w:t>
      </w:r>
    </w:p>
    <w:p w14:paraId="714994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周小丽</w:t>
      </w:r>
      <w:r>
        <w:rPr>
          <w:rFonts w:hint="eastAsia" w:ascii="宋体" w:hAnsi="宋体" w:cs="宋体"/>
          <w:color w:val="auto"/>
          <w:sz w:val="24"/>
          <w:highlight w:val="none"/>
        </w:rPr>
        <w:t xml:space="preserve"> </w:t>
      </w:r>
    </w:p>
    <w:p w14:paraId="6C1BAD7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13867156431</w:t>
      </w:r>
    </w:p>
    <w:p w14:paraId="1E9BDB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95F10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3128BFB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7776A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34278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5C09D0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w:t>
      </w:r>
      <w:r>
        <w:rPr>
          <w:rFonts w:hint="eastAsia" w:ascii="宋体" w:hAnsi="宋体" w:cs="宋体"/>
          <w:i w:val="0"/>
          <w:caps w:val="0"/>
          <w:color w:val="auto"/>
          <w:spacing w:val="0"/>
          <w:sz w:val="24"/>
          <w:szCs w:val="24"/>
          <w:highlight w:val="none"/>
          <w:lang w:val="en-US" w:eastAsia="zh-CN"/>
        </w:rPr>
        <w:t xml:space="preserve"> </w:t>
      </w:r>
      <w:r>
        <w:rPr>
          <w:rFonts w:hint="eastAsia" w:ascii="宋体" w:hAnsi="宋体" w:cs="宋体"/>
          <w:color w:val="auto"/>
          <w:sz w:val="24"/>
          <w:highlight w:val="none"/>
          <w:lang w:val="en-US" w:eastAsia="zh-CN"/>
        </w:rPr>
        <w:t>政策咨询电话：沈先生、陈先生，0571-89580457、0571-89580460 政府采购监管部门工作人员</w:t>
      </w:r>
    </w:p>
    <w:p w14:paraId="1538CBE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8BD4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40697BB">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2EB37C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218471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EBD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CE04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1718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8DE37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0BBD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ED2282">
            <w:pPr>
              <w:snapToGrid w:val="0"/>
              <w:spacing w:line="360" w:lineRule="auto"/>
              <w:jc w:val="center"/>
              <w:rPr>
                <w:rFonts w:ascii="宋体" w:hAnsi="宋体" w:cs="宋体"/>
                <w:color w:val="auto"/>
                <w:sz w:val="24"/>
                <w:highlight w:val="none"/>
              </w:rPr>
            </w:pPr>
          </w:p>
          <w:p w14:paraId="2AAC71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2654F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D78482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46C4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AE758D">
            <w:pPr>
              <w:snapToGrid w:val="0"/>
              <w:spacing w:line="360" w:lineRule="auto"/>
              <w:jc w:val="center"/>
              <w:rPr>
                <w:rFonts w:ascii="宋体" w:hAnsi="宋体" w:cs="宋体"/>
                <w:color w:val="auto"/>
                <w:sz w:val="24"/>
                <w:highlight w:val="none"/>
              </w:rPr>
            </w:pPr>
          </w:p>
          <w:p w14:paraId="01D27D3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CE13A7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03E46C">
            <w:pPr>
              <w:numPr>
                <w:ilvl w:val="0"/>
                <w:numId w:val="1"/>
              </w:numPr>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cs="宋体"/>
                <w:color w:val="auto"/>
                <w:sz w:val="24"/>
                <w:highlight w:val="none"/>
                <w:u w:val="single"/>
                <w:lang w:eastAsia="zh-CN"/>
              </w:rPr>
              <w:t>丁兰街道公共环境病媒生物防制服务项目</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标项一、标项二）</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其他未列明</w:t>
            </w:r>
            <w:r>
              <w:rPr>
                <w:rFonts w:hint="eastAsia" w:ascii="宋体" w:hAnsi="宋体" w:eastAsia="宋体" w:cs="宋体"/>
                <w:color w:val="auto"/>
                <w:kern w:val="0"/>
                <w:sz w:val="24"/>
                <w:szCs w:val="24"/>
                <w:highlight w:val="none"/>
              </w:rPr>
              <w:t>行业；</w:t>
            </w:r>
          </w:p>
          <w:p w14:paraId="3C666DE3">
            <w:pPr>
              <w:snapToGrid w:val="0"/>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（2）备注：《关于印发中小企业划型标准规定的通知》（工信部联企业〔2011〕300）：</w:t>
            </w:r>
            <w:r>
              <w:rPr>
                <w:rFonts w:hint="eastAsia" w:ascii="宋体" w:hAnsi="宋体" w:eastAsia="宋体" w:cs="宋体"/>
                <w:color w:val="auto"/>
                <w:kern w:val="0"/>
                <w:sz w:val="24"/>
                <w:szCs w:val="24"/>
                <w:highlight w:val="none"/>
                <w:u w:val="single"/>
              </w:rPr>
              <w:t>其他未列明行业</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从业人员300人以下的为中小微型企业。其中，从业人员100人及以上的为中型企业；从业人员10人及以上的为小型企业；从业人员10人以下的为微型企业。</w:t>
            </w:r>
          </w:p>
        </w:tc>
      </w:tr>
      <w:tr w14:paraId="29767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6050F4">
            <w:pPr>
              <w:snapToGrid w:val="0"/>
              <w:spacing w:line="360" w:lineRule="auto"/>
              <w:jc w:val="center"/>
              <w:rPr>
                <w:rFonts w:ascii="宋体" w:hAnsi="宋体" w:cs="宋体"/>
                <w:color w:val="auto"/>
                <w:sz w:val="24"/>
                <w:highlight w:val="none"/>
              </w:rPr>
            </w:pPr>
          </w:p>
          <w:p w14:paraId="5848EDE5">
            <w:pPr>
              <w:snapToGrid w:val="0"/>
              <w:spacing w:line="360" w:lineRule="auto"/>
              <w:jc w:val="center"/>
              <w:rPr>
                <w:rFonts w:ascii="宋体" w:hAnsi="宋体" w:cs="宋体"/>
                <w:color w:val="auto"/>
                <w:sz w:val="24"/>
                <w:highlight w:val="none"/>
              </w:rPr>
            </w:pPr>
          </w:p>
          <w:p w14:paraId="2C28B3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B24959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9127D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8077355">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FFAA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154A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5D131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4445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FC9C58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E911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8CFB6B5">
            <w:pPr>
              <w:snapToGrid w:val="0"/>
              <w:spacing w:line="360" w:lineRule="auto"/>
              <w:jc w:val="center"/>
              <w:rPr>
                <w:rFonts w:ascii="宋体" w:hAnsi="宋体" w:cs="宋体"/>
                <w:color w:val="auto"/>
                <w:sz w:val="24"/>
                <w:highlight w:val="none"/>
              </w:rPr>
            </w:pPr>
          </w:p>
          <w:p w14:paraId="398FC9B6">
            <w:pPr>
              <w:snapToGrid w:val="0"/>
              <w:spacing w:line="360" w:lineRule="auto"/>
              <w:jc w:val="center"/>
              <w:rPr>
                <w:rFonts w:ascii="宋体" w:hAnsi="宋体" w:cs="宋体"/>
                <w:color w:val="auto"/>
                <w:sz w:val="24"/>
                <w:highlight w:val="none"/>
              </w:rPr>
            </w:pPr>
          </w:p>
          <w:p w14:paraId="5964D2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059063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1C66D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D6C5913">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0B843B8D">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07369EF">
            <w:pPr>
              <w:pStyle w:val="79"/>
              <w:ind w:firstLine="0" w:firstLineChars="0"/>
              <w:rPr>
                <w:color w:val="auto"/>
                <w:highlight w:val="none"/>
              </w:rPr>
            </w:pPr>
          </w:p>
        </w:tc>
      </w:tr>
      <w:tr w14:paraId="1ED28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690C0D3">
            <w:pPr>
              <w:snapToGrid w:val="0"/>
              <w:spacing w:line="360" w:lineRule="auto"/>
              <w:jc w:val="center"/>
              <w:rPr>
                <w:rFonts w:ascii="宋体" w:hAnsi="宋体" w:cs="宋体"/>
                <w:color w:val="auto"/>
                <w:sz w:val="24"/>
                <w:highlight w:val="none"/>
              </w:rPr>
            </w:pPr>
          </w:p>
          <w:p w14:paraId="3A9A0F56">
            <w:pPr>
              <w:snapToGrid w:val="0"/>
              <w:spacing w:line="360" w:lineRule="auto"/>
              <w:jc w:val="center"/>
              <w:rPr>
                <w:rFonts w:ascii="宋体" w:hAnsi="宋体" w:cs="宋体"/>
                <w:color w:val="auto"/>
                <w:sz w:val="24"/>
                <w:highlight w:val="none"/>
              </w:rPr>
            </w:pPr>
          </w:p>
          <w:p w14:paraId="26A00510">
            <w:pPr>
              <w:snapToGrid w:val="0"/>
              <w:spacing w:line="360" w:lineRule="auto"/>
              <w:jc w:val="center"/>
              <w:rPr>
                <w:rFonts w:ascii="宋体" w:hAnsi="宋体" w:cs="宋体"/>
                <w:color w:val="auto"/>
                <w:sz w:val="24"/>
                <w:highlight w:val="none"/>
              </w:rPr>
            </w:pPr>
          </w:p>
          <w:p w14:paraId="315B117E">
            <w:pPr>
              <w:snapToGrid w:val="0"/>
              <w:spacing w:line="360" w:lineRule="auto"/>
              <w:jc w:val="center"/>
              <w:rPr>
                <w:rFonts w:ascii="宋体" w:hAnsi="宋体" w:cs="宋体"/>
                <w:color w:val="auto"/>
                <w:sz w:val="24"/>
                <w:highlight w:val="none"/>
              </w:rPr>
            </w:pPr>
          </w:p>
          <w:p w14:paraId="705211C7">
            <w:pPr>
              <w:snapToGrid w:val="0"/>
              <w:spacing w:line="360" w:lineRule="auto"/>
              <w:jc w:val="center"/>
              <w:rPr>
                <w:rFonts w:ascii="宋体" w:hAnsi="宋体" w:cs="宋体"/>
                <w:color w:val="auto"/>
                <w:sz w:val="24"/>
                <w:highlight w:val="none"/>
              </w:rPr>
            </w:pPr>
          </w:p>
          <w:p w14:paraId="7144323B">
            <w:pPr>
              <w:snapToGrid w:val="0"/>
              <w:spacing w:line="360" w:lineRule="auto"/>
              <w:jc w:val="center"/>
              <w:rPr>
                <w:rFonts w:ascii="宋体" w:hAnsi="宋体" w:cs="宋体"/>
                <w:color w:val="auto"/>
                <w:sz w:val="24"/>
                <w:highlight w:val="none"/>
              </w:rPr>
            </w:pPr>
          </w:p>
          <w:p w14:paraId="4D3219A1">
            <w:pPr>
              <w:snapToGrid w:val="0"/>
              <w:spacing w:line="360" w:lineRule="auto"/>
              <w:jc w:val="center"/>
              <w:rPr>
                <w:rFonts w:ascii="宋体" w:hAnsi="宋体" w:cs="宋体"/>
                <w:color w:val="auto"/>
                <w:sz w:val="24"/>
                <w:highlight w:val="none"/>
              </w:rPr>
            </w:pPr>
          </w:p>
          <w:p w14:paraId="26435C17">
            <w:pPr>
              <w:snapToGrid w:val="0"/>
              <w:spacing w:line="360" w:lineRule="auto"/>
              <w:jc w:val="center"/>
              <w:rPr>
                <w:rFonts w:ascii="宋体" w:hAnsi="宋体" w:cs="宋体"/>
                <w:color w:val="auto"/>
                <w:sz w:val="24"/>
                <w:highlight w:val="none"/>
              </w:rPr>
            </w:pPr>
          </w:p>
          <w:p w14:paraId="32A236A4">
            <w:pPr>
              <w:snapToGrid w:val="0"/>
              <w:spacing w:line="360" w:lineRule="auto"/>
              <w:jc w:val="center"/>
              <w:rPr>
                <w:rFonts w:ascii="宋体" w:hAnsi="宋体" w:cs="宋体"/>
                <w:color w:val="auto"/>
                <w:sz w:val="24"/>
                <w:highlight w:val="none"/>
              </w:rPr>
            </w:pPr>
          </w:p>
          <w:p w14:paraId="3A29D0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315E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D478C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C05FD4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C2D5E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73A349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2C74F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0D7CF0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E76BC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94FD1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48A4EB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5291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17ADA65">
            <w:pPr>
              <w:snapToGrid w:val="0"/>
              <w:spacing w:line="360" w:lineRule="auto"/>
              <w:jc w:val="center"/>
              <w:rPr>
                <w:rFonts w:ascii="宋体" w:hAnsi="宋体" w:cs="宋体"/>
                <w:color w:val="auto"/>
                <w:sz w:val="24"/>
                <w:highlight w:val="none"/>
              </w:rPr>
            </w:pPr>
          </w:p>
          <w:p w14:paraId="66948B8E">
            <w:pPr>
              <w:snapToGrid w:val="0"/>
              <w:spacing w:line="360" w:lineRule="auto"/>
              <w:jc w:val="center"/>
              <w:rPr>
                <w:rFonts w:ascii="宋体" w:hAnsi="宋体" w:cs="宋体"/>
                <w:color w:val="auto"/>
                <w:sz w:val="24"/>
                <w:highlight w:val="none"/>
              </w:rPr>
            </w:pPr>
          </w:p>
          <w:p w14:paraId="2A95B3FA">
            <w:pPr>
              <w:snapToGrid w:val="0"/>
              <w:spacing w:line="360" w:lineRule="auto"/>
              <w:jc w:val="center"/>
              <w:rPr>
                <w:rFonts w:ascii="宋体" w:hAnsi="宋体" w:cs="宋体"/>
                <w:color w:val="auto"/>
                <w:sz w:val="24"/>
                <w:highlight w:val="none"/>
              </w:rPr>
            </w:pPr>
          </w:p>
          <w:p w14:paraId="4EA8F8D8">
            <w:pPr>
              <w:snapToGrid w:val="0"/>
              <w:spacing w:line="360" w:lineRule="auto"/>
              <w:jc w:val="center"/>
              <w:rPr>
                <w:rFonts w:ascii="宋体" w:hAnsi="宋体" w:cs="宋体"/>
                <w:color w:val="auto"/>
                <w:sz w:val="24"/>
                <w:highlight w:val="none"/>
              </w:rPr>
            </w:pPr>
          </w:p>
          <w:p w14:paraId="45EF179B">
            <w:pPr>
              <w:snapToGrid w:val="0"/>
              <w:spacing w:line="360" w:lineRule="auto"/>
              <w:jc w:val="center"/>
              <w:rPr>
                <w:rFonts w:ascii="宋体" w:hAnsi="宋体" w:cs="宋体"/>
                <w:color w:val="auto"/>
                <w:sz w:val="24"/>
                <w:highlight w:val="none"/>
              </w:rPr>
            </w:pPr>
          </w:p>
          <w:p w14:paraId="098961C2">
            <w:pPr>
              <w:snapToGrid w:val="0"/>
              <w:spacing w:line="360" w:lineRule="auto"/>
              <w:jc w:val="center"/>
              <w:rPr>
                <w:rFonts w:ascii="宋体" w:hAnsi="宋体" w:cs="宋体"/>
                <w:color w:val="auto"/>
                <w:sz w:val="24"/>
                <w:highlight w:val="none"/>
              </w:rPr>
            </w:pPr>
          </w:p>
          <w:p w14:paraId="6C8B217D">
            <w:pPr>
              <w:snapToGrid w:val="0"/>
              <w:spacing w:line="360" w:lineRule="auto"/>
              <w:jc w:val="center"/>
              <w:rPr>
                <w:rFonts w:ascii="宋体" w:hAnsi="宋体" w:cs="宋体"/>
                <w:color w:val="auto"/>
                <w:sz w:val="24"/>
                <w:highlight w:val="none"/>
              </w:rPr>
            </w:pPr>
          </w:p>
          <w:p w14:paraId="3B396ECA">
            <w:pPr>
              <w:snapToGrid w:val="0"/>
              <w:spacing w:line="360" w:lineRule="auto"/>
              <w:jc w:val="center"/>
              <w:rPr>
                <w:rFonts w:ascii="宋体" w:hAnsi="宋体" w:cs="宋体"/>
                <w:color w:val="auto"/>
                <w:sz w:val="24"/>
                <w:highlight w:val="none"/>
              </w:rPr>
            </w:pPr>
          </w:p>
          <w:p w14:paraId="139F54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072EFF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F3699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78F9D6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70DCD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7BBB40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7BEAF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C6CE5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6C78995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7CB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7240364">
            <w:pPr>
              <w:snapToGrid w:val="0"/>
              <w:spacing w:line="360" w:lineRule="auto"/>
              <w:jc w:val="center"/>
              <w:rPr>
                <w:rFonts w:ascii="宋体" w:hAnsi="宋体" w:cs="宋体"/>
                <w:color w:val="auto"/>
                <w:sz w:val="24"/>
                <w:highlight w:val="none"/>
              </w:rPr>
            </w:pPr>
          </w:p>
          <w:p w14:paraId="6BAD3C77">
            <w:pPr>
              <w:snapToGrid w:val="0"/>
              <w:spacing w:line="360" w:lineRule="auto"/>
              <w:jc w:val="center"/>
              <w:rPr>
                <w:rFonts w:ascii="宋体" w:hAnsi="宋体" w:cs="宋体"/>
                <w:color w:val="auto"/>
                <w:sz w:val="24"/>
                <w:highlight w:val="none"/>
              </w:rPr>
            </w:pPr>
          </w:p>
          <w:p w14:paraId="53A2507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660AF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C71522F">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A6A327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33CA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9FF0BA3">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0D5FC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FD6AF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D70B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C86DFA">
            <w:pPr>
              <w:snapToGrid w:val="0"/>
              <w:spacing w:line="360" w:lineRule="auto"/>
              <w:jc w:val="center"/>
              <w:rPr>
                <w:rFonts w:ascii="宋体" w:hAnsi="宋体" w:cs="宋体"/>
                <w:color w:val="auto"/>
                <w:sz w:val="24"/>
                <w:highlight w:val="none"/>
              </w:rPr>
            </w:pPr>
          </w:p>
          <w:p w14:paraId="7FDEACA2">
            <w:pPr>
              <w:snapToGrid w:val="0"/>
              <w:spacing w:line="360" w:lineRule="auto"/>
              <w:jc w:val="center"/>
              <w:rPr>
                <w:rFonts w:ascii="宋体" w:hAnsi="宋体" w:cs="宋体"/>
                <w:color w:val="auto"/>
                <w:sz w:val="24"/>
                <w:highlight w:val="none"/>
              </w:rPr>
            </w:pPr>
          </w:p>
          <w:p w14:paraId="38A34A6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EBA31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408825">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C34E797">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789BC1BC">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646E2E8">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4C27C17A">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04E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3AFE30">
            <w:pPr>
              <w:snapToGrid w:val="0"/>
              <w:spacing w:line="360" w:lineRule="auto"/>
              <w:jc w:val="center"/>
              <w:rPr>
                <w:rFonts w:ascii="宋体" w:hAnsi="宋体" w:cs="宋体"/>
                <w:color w:val="auto"/>
                <w:sz w:val="24"/>
                <w:highlight w:val="none"/>
              </w:rPr>
            </w:pPr>
          </w:p>
          <w:p w14:paraId="6979D94A">
            <w:pPr>
              <w:snapToGrid w:val="0"/>
              <w:spacing w:line="360" w:lineRule="auto"/>
              <w:jc w:val="center"/>
              <w:rPr>
                <w:rFonts w:ascii="宋体" w:hAnsi="宋体" w:cs="宋体"/>
                <w:color w:val="auto"/>
                <w:sz w:val="24"/>
                <w:highlight w:val="none"/>
              </w:rPr>
            </w:pPr>
          </w:p>
          <w:p w14:paraId="6B8CDA20">
            <w:pPr>
              <w:snapToGrid w:val="0"/>
              <w:spacing w:line="360" w:lineRule="auto"/>
              <w:jc w:val="center"/>
              <w:rPr>
                <w:rFonts w:ascii="宋体" w:hAnsi="宋体" w:cs="宋体"/>
                <w:color w:val="auto"/>
                <w:sz w:val="24"/>
                <w:highlight w:val="none"/>
              </w:rPr>
            </w:pPr>
          </w:p>
          <w:p w14:paraId="6BD6C51E">
            <w:pPr>
              <w:snapToGrid w:val="0"/>
              <w:spacing w:line="360" w:lineRule="auto"/>
              <w:jc w:val="center"/>
              <w:rPr>
                <w:rFonts w:ascii="宋体" w:hAnsi="宋体" w:cs="宋体"/>
                <w:color w:val="auto"/>
                <w:sz w:val="24"/>
                <w:highlight w:val="none"/>
              </w:rPr>
            </w:pPr>
          </w:p>
          <w:p w14:paraId="608EF628">
            <w:pPr>
              <w:snapToGrid w:val="0"/>
              <w:spacing w:line="360" w:lineRule="auto"/>
              <w:jc w:val="center"/>
              <w:rPr>
                <w:rFonts w:ascii="宋体" w:hAnsi="宋体" w:cs="宋体"/>
                <w:color w:val="auto"/>
                <w:sz w:val="24"/>
                <w:highlight w:val="none"/>
              </w:rPr>
            </w:pPr>
          </w:p>
          <w:p w14:paraId="2E585B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7749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FDB419F">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BF52550">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6D253D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E39382F">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E78D4BA">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0FE121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EAAE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D3CDD22">
            <w:pPr>
              <w:snapToGrid w:val="0"/>
              <w:spacing w:line="360" w:lineRule="auto"/>
              <w:jc w:val="center"/>
              <w:rPr>
                <w:rFonts w:ascii="宋体" w:hAnsi="宋体" w:cs="宋体"/>
                <w:color w:val="auto"/>
                <w:sz w:val="24"/>
                <w:highlight w:val="none"/>
              </w:rPr>
            </w:pPr>
          </w:p>
          <w:p w14:paraId="6161CE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371F6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F4DF19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34B4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C31FF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2CCB2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A92E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val="en-US" w:eastAsia="zh-CN"/>
              </w:rPr>
              <w:t>杭州市上城区市民街69号民林金融中心B幢5楼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方锐，18258914900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9C01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071B4F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2A769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1BD13D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5ABC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19CAFD7">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8185CC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850887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282DA1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14CE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C2BA5">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6203C81F">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9152C69">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9647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577023C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E0B5C0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244A53D0">
            <w:pPr>
              <w:spacing w:line="400" w:lineRule="exact"/>
              <w:rPr>
                <w:rFonts w:hint="eastAsia" w:ascii="仿宋" w:hAnsi="仿宋" w:eastAsia="仿宋"/>
                <w:b/>
                <w:color w:val="auto"/>
                <w:sz w:val="24"/>
                <w:szCs w:val="24"/>
                <w:highlight w:val="none"/>
              </w:rPr>
            </w:pPr>
            <w:r>
              <w:rPr>
                <w:rFonts w:hint="eastAsia" w:ascii="宋体" w:hAnsi="宋体" w:eastAsia="宋体" w:cs="宋体"/>
                <w:color w:val="auto"/>
                <w:kern w:val="28"/>
                <w:sz w:val="24"/>
                <w:szCs w:val="24"/>
                <w:highlight w:val="none"/>
              </w:rPr>
              <w:t>（1）本项目代理服务费以中标金额为计算基础，</w:t>
            </w:r>
            <w:r>
              <w:rPr>
                <w:rFonts w:hint="eastAsia" w:ascii="仿宋" w:hAnsi="仿宋" w:eastAsia="仿宋"/>
                <w:b/>
                <w:color w:val="auto"/>
                <w:sz w:val="24"/>
                <w:szCs w:val="24"/>
                <w:highlight w:val="none"/>
              </w:rPr>
              <w:t>按下表服务类标准</w:t>
            </w:r>
            <w:r>
              <w:rPr>
                <w:rFonts w:hint="eastAsia" w:ascii="宋体" w:hAnsi="宋体" w:eastAsia="宋体" w:cs="宋体"/>
                <w:color w:val="auto"/>
                <w:kern w:val="28"/>
                <w:sz w:val="24"/>
                <w:szCs w:val="24"/>
                <w:highlight w:val="none"/>
              </w:rPr>
              <w:t>向中标供应商收取</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不足捌仟按捌仟计</w:t>
            </w:r>
            <w:r>
              <w:rPr>
                <w:rFonts w:hint="eastAsia" w:ascii="宋体" w:hAnsi="宋体" w:eastAsia="宋体" w:cs="宋体"/>
                <w:color w:val="auto"/>
                <w:kern w:val="28"/>
                <w:sz w:val="24"/>
                <w:szCs w:val="24"/>
                <w:highlight w:val="none"/>
              </w:rPr>
              <w:t>。以上费用，投标人应当自中标结果公告发布之日起5个工作日内一次性向采购代理机构支付。</w:t>
            </w:r>
          </w:p>
          <w:tbl>
            <w:tblPr>
              <w:tblStyle w:val="62"/>
              <w:tblW w:w="647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8"/>
              <w:gridCol w:w="1262"/>
              <w:gridCol w:w="1468"/>
              <w:gridCol w:w="1568"/>
            </w:tblGrid>
            <w:tr w14:paraId="7D45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blCellSpacing w:w="0" w:type="dxa"/>
                <w:jc w:val="center"/>
              </w:trPr>
              <w:tc>
                <w:tcPr>
                  <w:tcW w:w="2178" w:type="dxa"/>
                  <w:noWrap w:val="0"/>
                  <w:vAlign w:val="center"/>
                </w:tcPr>
                <w:p w14:paraId="59962936">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中标金额（万元）</w:t>
                  </w:r>
                </w:p>
              </w:tc>
              <w:tc>
                <w:tcPr>
                  <w:tcW w:w="1262" w:type="dxa"/>
                  <w:noWrap w:val="0"/>
                  <w:vAlign w:val="center"/>
                </w:tcPr>
                <w:p w14:paraId="60FD72C5">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货物招标</w:t>
                  </w:r>
                </w:p>
              </w:tc>
              <w:tc>
                <w:tcPr>
                  <w:tcW w:w="1468" w:type="dxa"/>
                  <w:noWrap w:val="0"/>
                  <w:vAlign w:val="center"/>
                </w:tcPr>
                <w:p w14:paraId="664BF277">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服务招标</w:t>
                  </w:r>
                </w:p>
              </w:tc>
              <w:tc>
                <w:tcPr>
                  <w:tcW w:w="1568" w:type="dxa"/>
                  <w:noWrap w:val="0"/>
                  <w:vAlign w:val="center"/>
                </w:tcPr>
                <w:p w14:paraId="125D7FDE">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工程招标</w:t>
                  </w:r>
                </w:p>
              </w:tc>
            </w:tr>
            <w:tr w14:paraId="117A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tblCellSpacing w:w="0" w:type="dxa"/>
                <w:jc w:val="center"/>
              </w:trPr>
              <w:tc>
                <w:tcPr>
                  <w:tcW w:w="2178" w:type="dxa"/>
                  <w:noWrap w:val="0"/>
                  <w:vAlign w:val="center"/>
                </w:tcPr>
                <w:p w14:paraId="00F6A4FB">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100以下</w:t>
                  </w:r>
                </w:p>
              </w:tc>
              <w:tc>
                <w:tcPr>
                  <w:tcW w:w="1262" w:type="dxa"/>
                  <w:noWrap w:val="0"/>
                  <w:vAlign w:val="center"/>
                </w:tcPr>
                <w:p w14:paraId="3425E58D">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1468" w:type="dxa"/>
                  <w:noWrap w:val="0"/>
                  <w:vAlign w:val="center"/>
                </w:tcPr>
                <w:p w14:paraId="16A8CD8C">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1.5％</w:t>
                  </w:r>
                </w:p>
              </w:tc>
              <w:tc>
                <w:tcPr>
                  <w:tcW w:w="1568" w:type="dxa"/>
                  <w:noWrap w:val="0"/>
                  <w:vAlign w:val="center"/>
                </w:tcPr>
                <w:p w14:paraId="48794CF0">
                  <w:pPr>
                    <w:keepNext w:val="0"/>
                    <w:keepLines w:val="0"/>
                    <w:widowControl/>
                    <w:suppressLineNumbers w:val="0"/>
                    <w:adjustRightInd w:val="0"/>
                    <w:spacing w:line="24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1.0％</w:t>
                  </w:r>
                </w:p>
              </w:tc>
            </w:tr>
          </w:tbl>
          <w:p w14:paraId="1679F883">
            <w:pPr>
              <w:pStyle w:val="32"/>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（2）代理服务费支付：</w:t>
            </w:r>
          </w:p>
          <w:p w14:paraId="675873F1">
            <w:pPr>
              <w:pStyle w:val="32"/>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①代理服务费缴纳形式：汇票/支票/电汇/现金</w:t>
            </w:r>
          </w:p>
          <w:p w14:paraId="3F866DFC">
            <w:pPr>
              <w:pStyle w:val="32"/>
              <w:jc w:val="left"/>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②代理服务费汇入以下账户：</w:t>
            </w:r>
          </w:p>
          <w:p w14:paraId="2895EC7E">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收款人（全称）：浙江鑫润工程管理有限公司</w:t>
            </w:r>
          </w:p>
          <w:p w14:paraId="1572C9F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开户银行：杭州联合银行彭埠支行</w:t>
            </w:r>
          </w:p>
          <w:p w14:paraId="4DE0FCC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账号</w:t>
            </w:r>
            <w:r>
              <w:rPr>
                <w:rFonts w:hint="eastAsia" w:ascii="宋体" w:hAnsi="宋体" w:eastAsia="宋体" w:cs="宋体"/>
                <w:color w:val="auto"/>
                <w:sz w:val="24"/>
                <w:szCs w:val="24"/>
                <w:highlight w:val="none"/>
              </w:rPr>
              <w:t>：201000104473948</w:t>
            </w:r>
          </w:p>
          <w:p w14:paraId="2CCBE689">
            <w:pPr>
              <w:rPr>
                <w:rFonts w:hint="eastAsia" w:ascii="宋体" w:hAnsi="宋体" w:eastAsia="宋体" w:cs="宋体"/>
                <w:color w:val="auto"/>
                <w:kern w:val="0"/>
                <w:sz w:val="24"/>
                <w:szCs w:val="24"/>
                <w:highlight w:val="none"/>
                <w:lang w:val="en" w:eastAsia="zh-CN" w:bidi="ar-SA"/>
              </w:rPr>
            </w:pPr>
            <w:r>
              <w:rPr>
                <w:rFonts w:hint="eastAsia" w:ascii="宋体" w:hAnsi="宋体" w:eastAsia="宋体" w:cs="宋体"/>
                <w:color w:val="auto"/>
                <w:kern w:val="28"/>
                <w:sz w:val="24"/>
                <w:szCs w:val="24"/>
                <w:highlight w:val="none"/>
              </w:rPr>
              <w:t>（3）发票开具资料：单位名称、税号（统一社会信用代码）、开户行名称、账号、地址及联系电话。</w:t>
            </w:r>
          </w:p>
        </w:tc>
      </w:tr>
      <w:tr w14:paraId="7EF0D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right w:val="single" w:color="auto" w:sz="4" w:space="0"/>
            </w:tcBorders>
            <w:vAlign w:val="center"/>
          </w:tcPr>
          <w:p w14:paraId="1AA8FE6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vMerge w:val="restart"/>
            <w:tcBorders>
              <w:top w:val="single" w:color="auto" w:sz="4" w:space="0"/>
              <w:left w:val="single" w:color="auto" w:sz="4" w:space="0"/>
              <w:right w:val="single" w:color="auto" w:sz="4" w:space="0"/>
            </w:tcBorders>
            <w:vAlign w:val="center"/>
          </w:tcPr>
          <w:p w14:paraId="17F68E7A">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其它</w:t>
            </w:r>
          </w:p>
        </w:tc>
        <w:tc>
          <w:tcPr>
            <w:tcW w:w="0" w:type="auto"/>
            <w:tcBorders>
              <w:top w:val="single" w:color="auto" w:sz="4" w:space="0"/>
              <w:left w:val="single" w:color="auto" w:sz="4" w:space="0"/>
              <w:bottom w:val="single" w:color="auto" w:sz="4" w:space="0"/>
            </w:tcBorders>
            <w:shd w:val="clear" w:color="auto" w:fill="auto"/>
            <w:vAlign w:val="center"/>
          </w:tcPr>
          <w:p w14:paraId="73AEFE3B">
            <w:pPr>
              <w:rPr>
                <w:rFonts w:hint="eastAsia" w:ascii="宋体" w:hAnsi="宋体" w:eastAsia="宋体" w:cs="宋体"/>
                <w:color w:val="auto"/>
                <w:kern w:val="28"/>
                <w:sz w:val="24"/>
                <w:szCs w:val="24"/>
                <w:highlight w:val="none"/>
                <w:lang w:val="en" w:eastAsia="zh-CN" w:bidi="ar-SA"/>
              </w:rPr>
            </w:pPr>
            <w:r>
              <w:rPr>
                <w:rFonts w:hint="eastAsia" w:ascii="宋体" w:hAnsi="宋体" w:eastAsia="宋体" w:cs="宋体"/>
                <w:snapToGrid w:val="0"/>
                <w:color w:val="auto"/>
                <w:kern w:val="28"/>
                <w:sz w:val="24"/>
                <w:szCs w:val="24"/>
                <w:highlight w:val="none"/>
              </w:rPr>
              <w:t>如遇“政府采购云平台”电子化开标或评审程序调整的，按调整后程序执行。</w:t>
            </w:r>
          </w:p>
        </w:tc>
      </w:tr>
      <w:tr w14:paraId="60D5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right w:val="single" w:color="auto" w:sz="4" w:space="0"/>
            </w:tcBorders>
          </w:tcPr>
          <w:p w14:paraId="75BE0954">
            <w:pPr>
              <w:snapToGrid w:val="0"/>
              <w:spacing w:line="360" w:lineRule="auto"/>
              <w:jc w:val="center"/>
              <w:rPr>
                <w:rFonts w:hint="default" w:ascii="宋体" w:hAnsi="宋体" w:eastAsia="宋体" w:cs="宋体"/>
                <w:color w:val="auto"/>
                <w:sz w:val="24"/>
                <w:highlight w:val="none"/>
                <w:lang w:val="en-US" w:eastAsia="zh-CN"/>
              </w:rPr>
            </w:pPr>
          </w:p>
        </w:tc>
        <w:tc>
          <w:tcPr>
            <w:tcW w:w="1843" w:type="dxa"/>
            <w:vMerge w:val="continue"/>
            <w:tcBorders>
              <w:left w:val="single" w:color="auto" w:sz="4" w:space="0"/>
              <w:right w:val="single" w:color="auto" w:sz="4" w:space="0"/>
            </w:tcBorders>
          </w:tcPr>
          <w:p w14:paraId="5919538E">
            <w:pPr>
              <w:snapToGrid w:val="0"/>
              <w:spacing w:line="360" w:lineRule="auto"/>
              <w:jc w:val="center"/>
              <w:rPr>
                <w:rFonts w:hint="eastAsia" w:cs="仿宋_GB2312" w:asciiTheme="minorEastAsia" w:hAnsiTheme="minorEastAsia" w:eastAsiaTheme="minorEastAsia"/>
                <w:b/>
                <w:color w:val="auto"/>
                <w:sz w:val="24"/>
                <w:highlight w:val="none"/>
                <w:lang w:eastAsia="zh-CN"/>
              </w:rPr>
            </w:pPr>
          </w:p>
        </w:tc>
        <w:tc>
          <w:tcPr>
            <w:tcW w:w="0" w:type="auto"/>
            <w:tcBorders>
              <w:top w:val="single" w:color="auto" w:sz="4" w:space="0"/>
              <w:left w:val="single" w:color="auto" w:sz="4" w:space="0"/>
              <w:bottom w:val="single" w:color="auto" w:sz="4" w:space="0"/>
            </w:tcBorders>
            <w:shd w:val="clear" w:color="auto" w:fill="auto"/>
            <w:vAlign w:val="center"/>
          </w:tcPr>
          <w:p w14:paraId="56CE4D93">
            <w:pPr>
              <w:rPr>
                <w:rFonts w:hint="eastAsia" w:ascii="宋体" w:hAnsi="宋体" w:eastAsia="宋体" w:cs="宋体"/>
                <w:snapToGrid w:val="0"/>
                <w:color w:val="auto"/>
                <w:kern w:val="28"/>
                <w:sz w:val="24"/>
                <w:szCs w:val="24"/>
                <w:highlight w:val="none"/>
                <w:lang w:val="en" w:eastAsia="zh-CN" w:bidi="ar-SA"/>
              </w:rPr>
            </w:pPr>
            <w:r>
              <w:rPr>
                <w:rFonts w:hint="eastAsia" w:ascii="宋体" w:hAnsi="宋体" w:eastAsia="宋体" w:cs="宋体"/>
                <w:snapToGrid w:val="0"/>
                <w:color w:val="auto"/>
                <w:kern w:val="28"/>
                <w:sz w:val="24"/>
                <w:szCs w:val="24"/>
                <w:highlight w:val="none"/>
              </w:rPr>
              <w:t>通过“政府采购云平台”公布开标一览表有关内容后，供应商应通过“政府采购云平台”进行确认，在收到采购人或采购代理机构的通知后仍不予确认的应说明理由，否则视为无异议。</w:t>
            </w:r>
          </w:p>
        </w:tc>
      </w:tr>
      <w:tr w14:paraId="3F1BF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right w:val="single" w:color="auto" w:sz="4" w:space="0"/>
            </w:tcBorders>
          </w:tcPr>
          <w:p w14:paraId="6C5F25BF">
            <w:pPr>
              <w:snapToGrid w:val="0"/>
              <w:spacing w:line="360" w:lineRule="auto"/>
              <w:jc w:val="center"/>
              <w:rPr>
                <w:rFonts w:hint="default" w:ascii="宋体" w:hAnsi="宋体" w:eastAsia="宋体" w:cs="宋体"/>
                <w:color w:val="auto"/>
                <w:sz w:val="24"/>
                <w:highlight w:val="none"/>
                <w:lang w:val="en-US" w:eastAsia="zh-CN"/>
              </w:rPr>
            </w:pPr>
          </w:p>
        </w:tc>
        <w:tc>
          <w:tcPr>
            <w:tcW w:w="1843" w:type="dxa"/>
            <w:vMerge w:val="continue"/>
            <w:tcBorders>
              <w:left w:val="single" w:color="auto" w:sz="4" w:space="0"/>
              <w:right w:val="single" w:color="auto" w:sz="4" w:space="0"/>
            </w:tcBorders>
          </w:tcPr>
          <w:p w14:paraId="400CACD1">
            <w:pPr>
              <w:snapToGrid w:val="0"/>
              <w:spacing w:line="360" w:lineRule="auto"/>
              <w:jc w:val="center"/>
              <w:rPr>
                <w:rFonts w:hint="eastAsia" w:cs="仿宋_GB2312" w:asciiTheme="minorEastAsia" w:hAnsiTheme="minorEastAsia" w:eastAsiaTheme="minorEastAsia"/>
                <w:b/>
                <w:color w:val="auto"/>
                <w:sz w:val="24"/>
                <w:highlight w:val="none"/>
                <w:lang w:eastAsia="zh-CN"/>
              </w:rPr>
            </w:pPr>
          </w:p>
        </w:tc>
        <w:tc>
          <w:tcPr>
            <w:tcW w:w="0" w:type="auto"/>
            <w:tcBorders>
              <w:top w:val="single" w:color="auto" w:sz="4" w:space="0"/>
              <w:left w:val="single" w:color="auto" w:sz="4" w:space="0"/>
              <w:bottom w:val="single" w:color="auto" w:sz="4" w:space="0"/>
            </w:tcBorders>
            <w:shd w:val="clear" w:color="auto" w:fill="auto"/>
            <w:vAlign w:val="center"/>
          </w:tcPr>
          <w:p w14:paraId="6CED0D75">
            <w:pPr>
              <w:rPr>
                <w:rFonts w:hint="eastAsia" w:ascii="宋体" w:hAnsi="宋体" w:eastAsia="宋体" w:cs="宋体"/>
                <w:snapToGrid w:val="0"/>
                <w:color w:val="auto"/>
                <w:kern w:val="28"/>
                <w:sz w:val="24"/>
                <w:szCs w:val="24"/>
                <w:highlight w:val="none"/>
                <w:lang w:val="en" w:eastAsia="zh-CN" w:bidi="ar-SA"/>
              </w:rPr>
            </w:pPr>
            <w:r>
              <w:rPr>
                <w:rFonts w:hint="eastAsia" w:ascii="宋体" w:hAnsi="宋体" w:eastAsia="宋体" w:cs="宋体"/>
                <w:snapToGrid w:val="0"/>
                <w:color w:val="auto"/>
                <w:kern w:val="28"/>
                <w:sz w:val="24"/>
                <w:szCs w:val="24"/>
                <w:highlight w:val="none"/>
              </w:rPr>
              <w:t>本文件第三部分、第四部分、第五部分均为采购需求的一部分。</w:t>
            </w:r>
          </w:p>
        </w:tc>
      </w:tr>
      <w:tr w14:paraId="6EA75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right w:val="single" w:color="auto" w:sz="4" w:space="0"/>
            </w:tcBorders>
          </w:tcPr>
          <w:p w14:paraId="71CAA9FA">
            <w:pPr>
              <w:snapToGrid w:val="0"/>
              <w:spacing w:line="360" w:lineRule="auto"/>
              <w:jc w:val="center"/>
              <w:rPr>
                <w:rFonts w:hint="default" w:ascii="宋体" w:hAnsi="宋体" w:eastAsia="宋体" w:cs="宋体"/>
                <w:color w:val="auto"/>
                <w:sz w:val="24"/>
                <w:highlight w:val="none"/>
                <w:lang w:val="en-US" w:eastAsia="zh-CN"/>
              </w:rPr>
            </w:pPr>
          </w:p>
        </w:tc>
        <w:tc>
          <w:tcPr>
            <w:tcW w:w="1843" w:type="dxa"/>
            <w:vMerge w:val="continue"/>
            <w:tcBorders>
              <w:left w:val="single" w:color="auto" w:sz="4" w:space="0"/>
              <w:right w:val="single" w:color="auto" w:sz="4" w:space="0"/>
            </w:tcBorders>
          </w:tcPr>
          <w:p w14:paraId="4F48691B">
            <w:pPr>
              <w:snapToGrid w:val="0"/>
              <w:spacing w:line="360" w:lineRule="auto"/>
              <w:jc w:val="center"/>
              <w:rPr>
                <w:rFonts w:hint="eastAsia" w:cs="仿宋_GB2312" w:asciiTheme="minorEastAsia" w:hAnsiTheme="minorEastAsia" w:eastAsiaTheme="minorEastAsia"/>
                <w:b/>
                <w:color w:val="auto"/>
                <w:sz w:val="24"/>
                <w:highlight w:val="none"/>
                <w:lang w:eastAsia="zh-CN"/>
              </w:rPr>
            </w:pPr>
          </w:p>
        </w:tc>
        <w:tc>
          <w:tcPr>
            <w:tcW w:w="0" w:type="auto"/>
            <w:tcBorders>
              <w:top w:val="single" w:color="auto" w:sz="4" w:space="0"/>
              <w:left w:val="single" w:color="auto" w:sz="4" w:space="0"/>
            </w:tcBorders>
            <w:shd w:val="clear" w:color="auto" w:fill="auto"/>
            <w:vAlign w:val="center"/>
          </w:tcPr>
          <w:p w14:paraId="55EF24B1">
            <w:pPr>
              <w:rPr>
                <w:rFonts w:hint="eastAsia" w:ascii="宋体" w:hAnsi="宋体" w:eastAsia="宋体" w:cs="宋体"/>
                <w:snapToGrid w:val="0"/>
                <w:color w:val="auto"/>
                <w:kern w:val="28"/>
                <w:sz w:val="24"/>
                <w:szCs w:val="24"/>
                <w:highlight w:val="none"/>
              </w:rPr>
            </w:pPr>
            <w:r>
              <w:rPr>
                <w:rFonts w:hint="eastAsia" w:ascii="宋体" w:hAnsi="宋体" w:eastAsia="宋体" w:cs="Times New Roman"/>
                <w:b/>
                <w:bCs/>
                <w:snapToGrid w:val="0"/>
                <w:color w:val="auto"/>
                <w:spacing w:val="0"/>
                <w:kern w:val="0"/>
                <w:position w:val="0"/>
                <w:sz w:val="24"/>
                <w:szCs w:val="24"/>
                <w:highlight w:val="none"/>
              </w:rPr>
              <w:t>▲2.符合条件的投标人可以同时参加一个或多个标项的投标，但每个投标人只允许成为其中一个标项的中标候选人。评标委员会按标项1、标项2的顺序依次进行评审，投标人在前面的标项中已被推荐为第一中标候选人的，当前标项将</w:t>
            </w:r>
            <w:r>
              <w:rPr>
                <w:rFonts w:hint="eastAsia" w:ascii="宋体" w:hAnsi="宋体" w:cs="Times New Roman"/>
                <w:b/>
                <w:bCs/>
                <w:snapToGrid w:val="0"/>
                <w:color w:val="auto"/>
                <w:spacing w:val="0"/>
                <w:kern w:val="0"/>
                <w:position w:val="0"/>
                <w:sz w:val="24"/>
                <w:szCs w:val="24"/>
                <w:highlight w:val="none"/>
                <w:lang w:val="en-US" w:eastAsia="zh-CN"/>
              </w:rPr>
              <w:t>不再被推荐第一中标候选人</w:t>
            </w:r>
            <w:r>
              <w:rPr>
                <w:rFonts w:hint="eastAsia" w:ascii="宋体" w:hAnsi="宋体" w:cs="Times New Roman"/>
                <w:b/>
                <w:bCs/>
                <w:snapToGrid w:val="0"/>
                <w:color w:val="auto"/>
                <w:spacing w:val="0"/>
                <w:kern w:val="0"/>
                <w:position w:val="0"/>
                <w:sz w:val="24"/>
                <w:szCs w:val="24"/>
                <w:highlight w:val="none"/>
                <w:lang w:eastAsia="zh-CN"/>
              </w:rPr>
              <w:t>。</w:t>
            </w:r>
          </w:p>
        </w:tc>
      </w:tr>
      <w:bookmarkEnd w:id="10"/>
    </w:tbl>
    <w:p w14:paraId="4BE6B0FD">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6091CD2D">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701737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9CC71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1D1981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5D6B3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CECA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660B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1C752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4449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AA0B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FF989C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9A7DF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12AC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A9C355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2F94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6488D1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569B45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F5CEF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AF1DE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4B8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24CAC7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168BFF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99EE1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3A6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2596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2949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B7D68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142D31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D4662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A69F5B7">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E7643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3FD855C">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5EDA18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C47AD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D6D7FE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A28DD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B3EC9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903473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C790115">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356D82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5C4D27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87E9AA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D4CFA7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135078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7DDAD7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6E6DAB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68A84F7">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E55DF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676424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3A2182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A0ED00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C3C541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2A97B04">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126424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16F6B7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43AE05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42356E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1275A7">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BA174F">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9991074">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8AE6D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A90E04D">
      <w:pPr>
        <w:pStyle w:val="131"/>
        <w:snapToGrid w:val="0"/>
        <w:spacing w:before="0"/>
        <w:ind w:firstLine="360"/>
        <w:rPr>
          <w:rFonts w:ascii="宋体" w:hAnsi="宋体" w:cs="宋体"/>
          <w:color w:val="auto"/>
          <w:sz w:val="18"/>
          <w:szCs w:val="18"/>
          <w:highlight w:val="none"/>
        </w:rPr>
      </w:pPr>
    </w:p>
    <w:p w14:paraId="4265CAA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5D60E0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E2DB1D9">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D7C334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58D3D5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598579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939E59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FAA9E4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34CC6D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9C3CF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472C5D">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8C4D4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BBF02E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9E71A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AC3AF6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89CB4D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6929E5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B561E3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E9CF85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4A4D51">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71547A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7A99C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090D452">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70911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EE9A1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95F7F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54C77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3AC032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289B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5B7A8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61A15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1D6B78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EE39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C434F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9A56F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EC62D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FCC59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B69A8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61174E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7AB332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A46C39A">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5FD5FD3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85A208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C10C257">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F78EE0C">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565299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86C4C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AAD7E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4F5D5F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55551C7">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B0D42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C7AE0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1E9522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9E46F7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D5A430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277DE4A">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943B3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BD7713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15BE219">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6D057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D7B7C8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DD633D3">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23E9A3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21BA450">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AF6632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FB246B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57CA384">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71058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A52C690">
      <w:pPr>
        <w:pStyle w:val="131"/>
        <w:spacing w:before="0"/>
        <w:ind w:firstLine="643"/>
        <w:rPr>
          <w:rFonts w:ascii="宋体" w:hAnsi="宋体" w:cs="宋体"/>
          <w:b/>
          <w:color w:val="auto"/>
          <w:sz w:val="32"/>
          <w:highlight w:val="none"/>
        </w:rPr>
      </w:pPr>
    </w:p>
    <w:p w14:paraId="0FA7F083">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F95E8C9">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91EB21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D1500AF">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3A674C72">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96D86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3AE88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D3F3E3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71C597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D890761">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BA0DB1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026A0E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783895F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368B4F0">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14DD11E">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4E3A441">
      <w:pPr>
        <w:pStyle w:val="131"/>
        <w:spacing w:before="0"/>
        <w:ind w:firstLine="0" w:firstLineChars="0"/>
        <w:rPr>
          <w:rFonts w:ascii="宋体" w:hAnsi="宋体" w:cs="宋体"/>
          <w:color w:val="auto"/>
          <w:kern w:val="0"/>
          <w:szCs w:val="24"/>
          <w:highlight w:val="none"/>
        </w:rPr>
      </w:pPr>
    </w:p>
    <w:p w14:paraId="707DECF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9809E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1386DD0">
      <w:pPr>
        <w:spacing w:line="360" w:lineRule="auto"/>
        <w:rPr>
          <w:rFonts w:ascii="宋体" w:hAnsi="宋体" w:cs="宋体"/>
          <w:b/>
          <w:color w:val="auto"/>
          <w:sz w:val="24"/>
          <w:highlight w:val="none"/>
        </w:rPr>
      </w:pPr>
    </w:p>
    <w:p w14:paraId="1364C38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32F41B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835400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1651C4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04739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ABA165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420B06E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3FB48FB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25C5986C">
      <w:pPr>
        <w:pStyle w:val="80"/>
        <w:rPr>
          <w:color w:val="auto"/>
          <w:highlight w:val="none"/>
        </w:rPr>
      </w:pPr>
    </w:p>
    <w:p w14:paraId="4F0B7BF1">
      <w:pPr>
        <w:snapToGrid w:val="0"/>
        <w:spacing w:line="360" w:lineRule="auto"/>
        <w:ind w:left="120" w:leftChars="57" w:firstLine="482" w:firstLineChars="150"/>
        <w:jc w:val="center"/>
        <w:rPr>
          <w:rFonts w:ascii="宋体" w:hAnsi="宋体" w:cs="宋体"/>
          <w:b/>
          <w:color w:val="auto"/>
          <w:sz w:val="32"/>
          <w:highlight w:val="none"/>
        </w:rPr>
      </w:pPr>
    </w:p>
    <w:p w14:paraId="31B4394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C4020F8">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C35649">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4386B8E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537111">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A61899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B6B33D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8908A8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8BC5481">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6705BF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A42BA7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6A678BA">
      <w:pPr>
        <w:pStyle w:val="3"/>
        <w:rPr>
          <w:color w:val="auto"/>
          <w:highlight w:val="none"/>
        </w:rPr>
      </w:pPr>
      <w:r>
        <w:rPr>
          <w:rFonts w:ascii="宋体" w:hAnsi="宋体" w:eastAsia="宋体"/>
          <w:b/>
          <w:bCs/>
          <w:color w:val="auto"/>
          <w:sz w:val="24"/>
          <w:szCs w:val="32"/>
          <w:highlight w:val="none"/>
          <w:lang w:val="en-US"/>
        </w:rPr>
        <w:t>27.预付款</w:t>
      </w:r>
    </w:p>
    <w:p w14:paraId="49A8A495">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040A09C0">
      <w:pPr>
        <w:rPr>
          <w:color w:val="auto"/>
          <w:highlight w:val="none"/>
        </w:rPr>
      </w:pPr>
    </w:p>
    <w:p w14:paraId="3DD716EF">
      <w:pPr>
        <w:snapToGrid w:val="0"/>
        <w:spacing w:line="360" w:lineRule="auto"/>
        <w:ind w:firstLine="3357" w:firstLineChars="1045"/>
        <w:rPr>
          <w:rFonts w:ascii="宋体" w:hAnsi="宋体" w:cs="宋体"/>
          <w:b/>
          <w:color w:val="auto"/>
          <w:sz w:val="32"/>
          <w:highlight w:val="none"/>
        </w:rPr>
      </w:pPr>
    </w:p>
    <w:p w14:paraId="172788CC">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ABC8748">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44CF2E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7C68F2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35B393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0E065F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879D3C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A703815">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26D1C66">
      <w:pPr>
        <w:tabs>
          <w:tab w:val="left" w:pos="0"/>
        </w:tabs>
        <w:spacing w:line="360" w:lineRule="auto"/>
        <w:ind w:firstLine="480"/>
        <w:rPr>
          <w:rFonts w:ascii="宋体" w:hAnsi="宋体" w:cs="宋体"/>
          <w:color w:val="auto"/>
          <w:sz w:val="24"/>
          <w:highlight w:val="none"/>
        </w:rPr>
      </w:pPr>
    </w:p>
    <w:p w14:paraId="5FB12E6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959F7EF">
      <w:pPr>
        <w:pStyle w:val="24"/>
        <w:spacing w:line="360" w:lineRule="auto"/>
        <w:ind w:firstLine="0" w:firstLineChars="0"/>
        <w:rPr>
          <w:rFonts w:cs="宋体"/>
          <w:b/>
          <w:color w:val="auto"/>
          <w:highlight w:val="none"/>
        </w:rPr>
      </w:pPr>
      <w:r>
        <w:rPr>
          <w:rFonts w:hint="eastAsia" w:cs="宋体"/>
          <w:b/>
          <w:color w:val="auto"/>
          <w:highlight w:val="none"/>
        </w:rPr>
        <w:t>30.验收</w:t>
      </w:r>
    </w:p>
    <w:p w14:paraId="671190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CA901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E5F581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0BBD0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117A64">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B6209F3">
      <w:pPr>
        <w:pStyle w:val="80"/>
        <w:rPr>
          <w:color w:val="auto"/>
          <w:highlight w:val="none"/>
        </w:rPr>
      </w:pPr>
    </w:p>
    <w:bookmarkEnd w:id="13"/>
    <w:p w14:paraId="3B0FBDBF">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290"/>
      <w:bookmarkEnd w:id="16"/>
      <w:bookmarkStart w:id="17" w:name="_Hlt68072998"/>
      <w:bookmarkEnd w:id="17"/>
      <w:bookmarkStart w:id="18" w:name="_Hlt75236101"/>
      <w:bookmarkEnd w:id="18"/>
      <w:bookmarkStart w:id="19" w:name="_Hlt68072990"/>
      <w:bookmarkEnd w:id="19"/>
      <w:bookmarkStart w:id="20" w:name="_Hlt68403820"/>
      <w:bookmarkEnd w:id="20"/>
      <w:bookmarkStart w:id="21" w:name="_Hlt68073093"/>
      <w:bookmarkEnd w:id="21"/>
      <w:bookmarkStart w:id="22" w:name="_Hlt74730295"/>
      <w:bookmarkEnd w:id="22"/>
      <w:bookmarkStart w:id="23" w:name="_Hlt68057669"/>
      <w:bookmarkEnd w:id="23"/>
      <w:bookmarkStart w:id="24" w:name="_Hlt74714665"/>
      <w:bookmarkEnd w:id="24"/>
      <w:bookmarkStart w:id="25" w:name="_Hlt74729768"/>
      <w:bookmarkEnd w:id="25"/>
      <w:bookmarkStart w:id="26" w:name="_Hlt75236011"/>
      <w:bookmarkEnd w:id="26"/>
    </w:p>
    <w:bookmarkEnd w:id="11"/>
    <w:bookmarkEnd w:id="12"/>
    <w:p w14:paraId="5DBADFB6">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DEA49B9">
      <w:pPr>
        <w:pStyle w:val="24"/>
        <w:spacing w:line="360" w:lineRule="auto"/>
        <w:ind w:left="479" w:hanging="479" w:hangingChars="199"/>
        <w:rPr>
          <w:rFonts w:hint="default" w:ascii="宋体" w:hAnsi="宋体" w:eastAsia="宋体" w:cs="宋体"/>
          <w:b/>
          <w:color w:val="auto"/>
          <w:sz w:val="24"/>
          <w:szCs w:val="24"/>
          <w:highlight w:val="none"/>
          <w:lang w:val="en-US" w:eastAsia="zh-CN"/>
        </w:rPr>
      </w:pPr>
      <w:bookmarkStart w:id="28" w:name="_Toc20341"/>
      <w:bookmarkStart w:id="29" w:name="_Toc8587526"/>
      <w:bookmarkStart w:id="30" w:name="_Toc267211644"/>
      <w:bookmarkStart w:id="31" w:name="_Toc18670"/>
      <w:bookmarkStart w:id="32" w:name="_Toc10523"/>
      <w:bookmarkStart w:id="33" w:name="_Toc298856060"/>
      <w:bookmarkStart w:id="34" w:name="_Toc17023"/>
      <w:bookmarkStart w:id="35" w:name="_Toc388261189"/>
      <w:r>
        <w:rPr>
          <w:rFonts w:hint="eastAsia" w:cs="宋体"/>
          <w:b/>
          <w:color w:val="auto"/>
          <w:sz w:val="24"/>
          <w:szCs w:val="24"/>
          <w:highlight w:val="none"/>
          <w:lang w:val="en-US" w:eastAsia="zh-CN"/>
        </w:rPr>
        <w:t>标项一、标项二采购需求：</w:t>
      </w:r>
    </w:p>
    <w:p w14:paraId="0A43E35D">
      <w:pPr>
        <w:pStyle w:val="24"/>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1F746107">
      <w:pPr>
        <w:pStyle w:val="24"/>
        <w:numPr>
          <w:ilvl w:val="0"/>
          <w:numId w:val="0"/>
        </w:numPr>
        <w:spacing w:line="360" w:lineRule="auto"/>
        <w:ind w:leftChars="-199"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杭州市爱国卫生条例》和杭州市人民政府办公厅《关于贯彻〈杭州市爱国卫生条例〉进一步加强爱国卫生工作的通知》，为进一步加强全市除“四害”（指老鼠、蟑螂、蚊子、苍蝇，以下简称“四害”）工作管理，丁兰街道积极履行除“四害”工作，负责辖区内除“四害”工作的组织实施与管理，开展辖区内各社区环境卫生整治、“四害”孳生地清理和消杀控制活动等；落实辖区公共环境日常“四害”防制措施，将公共环境“四害”密度控制在国家标准C级以上。</w:t>
      </w:r>
      <w:r>
        <w:rPr>
          <w:rFonts w:hint="eastAsia" w:ascii="宋体" w:hAnsi="宋体" w:eastAsia="宋体" w:cs="宋体"/>
          <w:b/>
          <w:color w:val="auto"/>
          <w:sz w:val="24"/>
          <w:szCs w:val="24"/>
          <w:highlight w:val="none"/>
          <w:lang w:val="en-US" w:eastAsia="zh-CN"/>
        </w:rPr>
        <w:t>考虑到街道区域面积大，社区多小区多，情况复杂，老旧小区与新建楼盘互相夹杂，环境卫生参差不齐，病媒生物防治难度较大，为更有效提升街道病媒生物的防治能力，维护居民的生命健康。本次招标将分为二个标段，一标段社区为长虹、勤丰、三义苑、建塘苑、华亭、长睦苑、丁桥苑、美辰、枫景园、华鹤、五会港、同协苑、丁兰街道办事处</w:t>
      </w:r>
      <w:r>
        <w:rPr>
          <w:rFonts w:hint="eastAsia" w:cs="宋体"/>
          <w:b/>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党群服务中心（丁兰路880号）</w:t>
      </w:r>
      <w:r>
        <w:rPr>
          <w:rFonts w:hint="eastAsia" w:ascii="宋体" w:hAnsi="宋体" w:eastAsia="宋体" w:cs="宋体"/>
          <w:b/>
          <w:color w:val="auto"/>
          <w:sz w:val="24"/>
          <w:szCs w:val="24"/>
          <w:highlight w:val="none"/>
          <w:lang w:val="en-US" w:eastAsia="zh-CN"/>
        </w:rPr>
        <w:t>，占总费用52%。二标段为东林桥、河西、大唐苑、丁兰、后珠苑、蕙兰、明珠、兰茵、华睦、白马庄、赵家苑、桃花湖、皋城、沿山，占总费用48%。</w:t>
      </w:r>
    </w:p>
    <w:p w14:paraId="655D7F44">
      <w:pPr>
        <w:pStyle w:val="24"/>
        <w:numPr>
          <w:ilvl w:val="0"/>
          <w:numId w:val="2"/>
        </w:numPr>
        <w:spacing w:line="360" w:lineRule="auto"/>
        <w:ind w:left="479" w:hanging="479" w:hangingChars="19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服务</w:t>
      </w:r>
      <w:r>
        <w:rPr>
          <w:rFonts w:hint="eastAsia" w:ascii="宋体" w:hAnsi="宋体" w:eastAsia="宋体" w:cs="宋体"/>
          <w:b/>
          <w:color w:val="auto"/>
          <w:sz w:val="24"/>
          <w:szCs w:val="24"/>
          <w:highlight w:val="none"/>
          <w:lang w:val="en-US" w:eastAsia="zh-CN"/>
        </w:rPr>
        <w:t>范围及要求</w:t>
      </w:r>
    </w:p>
    <w:p w14:paraId="457864CF">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highlight w:val="none"/>
          <w:lang w:eastAsia="zh-CN"/>
        </w:rPr>
        <w:t>丁兰街道公共环境病媒生物防制服务项目</w:t>
      </w:r>
      <w:r>
        <w:rPr>
          <w:rFonts w:hint="eastAsia" w:ascii="宋体" w:hAnsi="宋体" w:eastAsia="宋体" w:cs="宋体"/>
          <w:color w:val="auto"/>
          <w:kern w:val="0"/>
          <w:sz w:val="24"/>
          <w:szCs w:val="24"/>
          <w:highlight w:val="none"/>
        </w:rPr>
        <w:t>区域范围东临临平区，北靠皋亭山，南连沪杭高铁，西接拱墅区，约15.6平方公里，上塘河以北5.1平方公里，</w:t>
      </w:r>
      <w:r>
        <w:rPr>
          <w:rFonts w:hint="eastAsia" w:ascii="宋体" w:hAnsi="宋体" w:eastAsia="宋体" w:cs="宋体"/>
          <w:color w:val="auto"/>
          <w:kern w:val="0"/>
          <w:sz w:val="24"/>
          <w:szCs w:val="24"/>
          <w:highlight w:val="none"/>
          <w:lang w:eastAsia="zh-CN"/>
        </w:rPr>
        <w:t>保障</w:t>
      </w:r>
      <w:r>
        <w:rPr>
          <w:rFonts w:hint="eastAsia" w:ascii="宋体" w:hAnsi="宋体" w:eastAsia="宋体" w:cs="宋体"/>
          <w:color w:val="auto"/>
          <w:kern w:val="0"/>
          <w:sz w:val="24"/>
          <w:szCs w:val="24"/>
          <w:highlight w:val="none"/>
        </w:rPr>
        <w:t>辖区内各道路、各社区、大街小巷、下水道、闲置地、待建地、公共场所等。沿山村、皋城村、美辰、蕙兰、勤丰、长睦苑、大唐苑、河西、东林桥、华鹤、丁桥苑、三义苑、明珠、长虹、赵家苑、同协苑、白马庄、建塘苑、枫景园、华睦、后珠苑、五会港、丁兰、华亭、兰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桃花湖</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个社区(村)及后期新建社区和新建小区、丁兰街道办事处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党群服务中心（丁兰路880号）、</w:t>
      </w:r>
      <w:r>
        <w:rPr>
          <w:rFonts w:hint="eastAsia" w:ascii="宋体" w:hAnsi="宋体" w:eastAsia="宋体" w:cs="宋体"/>
          <w:color w:val="auto"/>
          <w:kern w:val="0"/>
          <w:sz w:val="24"/>
          <w:szCs w:val="24"/>
          <w:highlight w:val="none"/>
        </w:rPr>
        <w:t>机关大楼室内外和大院等的公共环境(包括社区范围内的楼房屋顶、楼道、遮雨</w:t>
      </w:r>
      <w:r>
        <w:rPr>
          <w:rFonts w:hint="eastAsia" w:ascii="宋体" w:hAnsi="宋体" w:eastAsia="宋体" w:cs="宋体"/>
          <w:color w:val="auto"/>
          <w:kern w:val="0"/>
          <w:sz w:val="24"/>
          <w:szCs w:val="24"/>
          <w:highlight w:val="none"/>
          <w:lang w:eastAsia="zh-CN"/>
        </w:rPr>
        <w:t>挡板</w:t>
      </w:r>
      <w:r>
        <w:rPr>
          <w:rFonts w:hint="eastAsia" w:ascii="宋体" w:hAnsi="宋体" w:eastAsia="宋体" w:cs="宋体"/>
          <w:color w:val="auto"/>
          <w:kern w:val="0"/>
          <w:sz w:val="24"/>
          <w:szCs w:val="24"/>
          <w:highlight w:val="none"/>
        </w:rPr>
        <w:t>、车库车棚、棚顶跳台、窨缸窨井、绿地花坛、街道或社区管理的公园、垃圾箱房等公用部位环境，社区内的溪流、池塘及景观水池等各类水体、大型蓄水池、电缆沟等)灭鼠和蚊、蝇、蟑螂的孳生消杀控制。根据消杀时节，每半月实施一次全域集中消杀；同时对特定时间节点、特定场所、四害集中爆发社区等时段和区域进行加密消杀。街道指定区域内“八小”行业、餐饮一条街的除“四害”控制工作、技防设施设备投入和维护工作。</w:t>
      </w:r>
    </w:p>
    <w:p w14:paraId="07E78F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公共环境除四害所需药物及投放、喷洒及环境处理</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社区除四害技防设施(防蚊闸、毒鼠屋、捕蝇笼等）的清理与维护，新增除四害技防设施(毒鼠屋、防蚊闸、捕蝇笼等）不少于合同价款的15%。</w:t>
      </w:r>
    </w:p>
    <w:p w14:paraId="39AFA50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b/>
          <w:bCs/>
          <w:color w:val="auto"/>
          <w:kern w:val="0"/>
          <w:sz w:val="24"/>
          <w:szCs w:val="24"/>
          <w:highlight w:val="none"/>
        </w:rPr>
        <w:t>突发应急事件环境消杀</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市、区、街道爱卫办组织的其它除四害活动（包括要求承担的公益性服务）。</w:t>
      </w:r>
    </w:p>
    <w:p w14:paraId="2340315D">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协助街道开展除四害宣传工作、普及科学除害防病知识，推进单位除四害市场化运作。</w:t>
      </w:r>
    </w:p>
    <w:p w14:paraId="27A82BFC">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向所服务社区低保户等困难家庭户无偿提供家庭用灭蟑、灭鼠药等除“四害”药品及技术指导，向所服务社区居民家庭无偿提供除四害技术指导。</w:t>
      </w:r>
    </w:p>
    <w:p w14:paraId="472409B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PCO公司的消杀人员应定期到街道、社区报到，向街道分管人员汇报工作计划，并服从街道及社区分配的具体工作任务。</w:t>
      </w:r>
    </w:p>
    <w:p w14:paraId="2A3CB197">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7、在每个社区进行病媒生物防制信息公示。</w:t>
      </w:r>
    </w:p>
    <w:p w14:paraId="2122AC8A">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8、相关台账资料按市爱卫办要求整理，每月报市爱卫办。</w:t>
      </w:r>
    </w:p>
    <w:p w14:paraId="3C51BA0F">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9、市、区、街道检查第一时间到现场。</w:t>
      </w:r>
    </w:p>
    <w:p w14:paraId="449769C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10、市区</w:t>
      </w:r>
      <w:r>
        <w:rPr>
          <w:rFonts w:hint="eastAsia" w:ascii="宋体" w:hAnsi="宋体" w:eastAsia="宋体" w:cs="宋体"/>
          <w:color w:val="auto"/>
          <w:kern w:val="0"/>
          <w:sz w:val="24"/>
          <w:szCs w:val="24"/>
          <w:highlight w:val="none"/>
          <w:lang w:val="en-US" w:eastAsia="zh-CN"/>
        </w:rPr>
        <w:t>月度</w:t>
      </w:r>
      <w:r>
        <w:rPr>
          <w:rFonts w:hint="eastAsia" w:ascii="宋体" w:hAnsi="宋体" w:eastAsia="宋体" w:cs="宋体"/>
          <w:color w:val="auto"/>
          <w:kern w:val="0"/>
          <w:sz w:val="24"/>
          <w:szCs w:val="24"/>
          <w:highlight w:val="none"/>
        </w:rPr>
        <w:t>考核</w:t>
      </w:r>
      <w:r>
        <w:rPr>
          <w:rFonts w:hint="eastAsia" w:ascii="宋体" w:hAnsi="宋体" w:eastAsia="宋体" w:cs="宋体"/>
          <w:color w:val="auto"/>
          <w:kern w:val="0"/>
          <w:sz w:val="24"/>
          <w:szCs w:val="24"/>
          <w:highlight w:val="none"/>
          <w:lang w:val="en-US" w:eastAsia="zh-CN"/>
        </w:rPr>
        <w:t>排名不低于末位第四名</w:t>
      </w:r>
      <w:r>
        <w:rPr>
          <w:rFonts w:hint="eastAsia" w:ascii="宋体" w:hAnsi="宋体" w:eastAsia="宋体" w:cs="宋体"/>
          <w:color w:val="auto"/>
          <w:kern w:val="0"/>
          <w:sz w:val="24"/>
          <w:szCs w:val="24"/>
          <w:highlight w:val="none"/>
        </w:rPr>
        <w:t>。</w:t>
      </w:r>
    </w:p>
    <w:p w14:paraId="30065D2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做好服务区域“四害”密度监测工作、消杀工作计划和小结，并每月向街道及社区提交月密度监测报表、工作计划和小结以及消杀作业服务情况。</w:t>
      </w:r>
    </w:p>
    <w:p w14:paraId="7CD34B24">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做好杭州市病媒生物密度控制水平C级以上等级省级评估考核工作、国家卫生城市复评病媒生物预防控制等相关考核迎检工作。</w:t>
      </w:r>
    </w:p>
    <w:p w14:paraId="75E2F677">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服务范围内的八小行业四害密度和侵害状况每季实施一次监测和整治。</w:t>
      </w:r>
    </w:p>
    <w:p w14:paraId="77E9397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技防设施设备投入和维护工作。</w:t>
      </w:r>
    </w:p>
    <w:p w14:paraId="3A4379D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（1）新增除四害技防设施(毒鼠屋、防蚊闸、捕蝇笼等）不少于合同价款的15%。</w:t>
      </w:r>
    </w:p>
    <w:p w14:paraId="61AA5631">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（2）服务期内技防设施设备的投入、安装及维护工作均由</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负责。</w:t>
      </w:r>
    </w:p>
    <w:p w14:paraId="5E487904">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（3）对已投入使用的毒饵站、灭蝇笼、灭蚊灯、毒鼠屋等做好日常维护。</w:t>
      </w:r>
    </w:p>
    <w:p w14:paraId="64B75EF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val="zh-TW" w:eastAsia="zh-CN"/>
        </w:rPr>
        <w:t>如遇重大公共突发卫生事件（</w:t>
      </w:r>
      <w:r>
        <w:rPr>
          <w:rFonts w:hint="eastAsia" w:ascii="宋体" w:hAnsi="宋体" w:eastAsia="宋体" w:cs="宋体"/>
          <w:color w:val="auto"/>
          <w:sz w:val="24"/>
          <w:szCs w:val="24"/>
          <w:highlight w:val="none"/>
          <w:lang w:val="en-US" w:eastAsia="zh-CN"/>
        </w:rPr>
        <w:t>登革热等</w:t>
      </w:r>
      <w:r>
        <w:rPr>
          <w:rFonts w:hint="eastAsia" w:ascii="宋体" w:hAnsi="宋体" w:eastAsia="宋体" w:cs="宋体"/>
          <w:color w:val="auto"/>
          <w:sz w:val="24"/>
          <w:szCs w:val="24"/>
          <w:highlight w:val="none"/>
          <w:lang w:val="zh-TW" w:eastAsia="zh-CN"/>
        </w:rPr>
        <w:t>），能够及时启动应急响应，</w:t>
      </w:r>
      <w:r>
        <w:rPr>
          <w:rFonts w:hint="eastAsia" w:ascii="宋体" w:hAnsi="宋体" w:eastAsia="宋体" w:cs="宋体"/>
          <w:color w:val="auto"/>
          <w:sz w:val="24"/>
          <w:szCs w:val="24"/>
          <w:highlight w:val="none"/>
          <w:lang w:val="en-US" w:eastAsia="zh-CN"/>
        </w:rPr>
        <w:t>按照上级部门要求</w:t>
      </w:r>
      <w:r>
        <w:rPr>
          <w:rFonts w:hint="eastAsia" w:ascii="宋体" w:hAnsi="宋体" w:eastAsia="宋体" w:cs="宋体"/>
          <w:color w:val="auto"/>
          <w:sz w:val="24"/>
          <w:szCs w:val="24"/>
          <w:highlight w:val="none"/>
          <w:lang w:val="zh-TW" w:eastAsia="zh-CN"/>
        </w:rPr>
        <w:t>配合做好消杀</w:t>
      </w:r>
      <w:r>
        <w:rPr>
          <w:rFonts w:hint="eastAsia" w:ascii="宋体" w:hAnsi="宋体" w:eastAsia="宋体" w:cs="宋体"/>
          <w:color w:val="auto"/>
          <w:sz w:val="24"/>
          <w:szCs w:val="24"/>
          <w:highlight w:val="none"/>
          <w:lang w:val="en-US" w:eastAsia="zh-CN"/>
        </w:rPr>
        <w:t>工作。</w:t>
      </w:r>
    </w:p>
    <w:p w14:paraId="4F1455D8">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16.涉及上级对街道社区要求的督查、抄告、暗访等整改事项。</w:t>
      </w:r>
    </w:p>
    <w:p w14:paraId="088363BF">
      <w:pPr>
        <w:pStyle w:val="24"/>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三、质量要求</w:t>
      </w:r>
    </w:p>
    <w:p w14:paraId="33784967">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1、技术标准：公共外环境鼠、蚊、蝇、蟑螂等病媒生物得到有效控制，“四害”密度均达到国家病媒生物密度控制标准（GB/T 27770-2011鼠类、GB/T 27771-2011蚊虫、GB/T 27772-2011蝇类、GB/T 27773-2011蜚蠊）C级以上水平要求。</w:t>
      </w:r>
    </w:p>
    <w:p w14:paraId="080B87AF">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根据杭州多年鼠类监测结果，确定杭州鼠类重点防制对象为褐家鼠、小家鼠等，控制标准：</w:t>
      </w:r>
    </w:p>
    <w:p w14:paraId="0828F1A9">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（1）城镇</w:t>
      </w:r>
    </w:p>
    <w:p w14:paraId="4B30EE3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①防鼠设施分为以下等级：A级：防鼠设施合格率大于或等于97%；B级：防鼠设施合格率大于或等于95%；C级：防鼠设施合格率大于或等于93%。</w:t>
      </w:r>
    </w:p>
    <w:p w14:paraId="513BD145">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②室内鼠密度控制水平为以下等级：A级：鼠迹阳性率小于或等于1%；B级：鼠迹阳性率小于或等于3%；C级：鼠迹阳性率小于或等于5%。</w:t>
      </w:r>
    </w:p>
    <w:p w14:paraId="54CD61B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③外环境鼠密度控制水平分为以下等级：A级：路径指数小于或等于1；B级：路径指数小于或等于3；C级：路径指数小于或等于5。</w:t>
      </w:r>
    </w:p>
    <w:p w14:paraId="13C8428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（2）单位</w:t>
      </w:r>
    </w:p>
    <w:p w14:paraId="2533D5B7">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防鼠设施分为以下等级：A级：房间数30间以下的单位防鼠设施完全合格，30间以上的单位防鼠设施不合格房间数不超过1间；B级：房间数20间以下的单位防鼠设施完全合格，20间以上的单位防鼠设施不合格房间数不超过1间；C级：房间数10间以下的单位防鼠设施完全合格，10间以上的单位防鼠设施不合格房间数不超过1间。</w:t>
      </w:r>
    </w:p>
    <w:p w14:paraId="4496CC74">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室内鼠密度控制水平分为以下等级：A级：房间数60间以下的单位阳性房间数为0，60间以上的单位阳性房间数不超过1间；B级：房间数30间以下的单位阳性房间数为0，30间以上的单位阳性房间数不超过1间；C级：房间数20间以下的单位阳性房间数为0，20间以上的单位阳性房间数不超过1间；</w:t>
      </w:r>
    </w:p>
    <w:p w14:paraId="7093B8FC">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③外环境鼠密度：不得有鼠洞、死鼠、活鼠等鼠迹。</w:t>
      </w:r>
    </w:p>
    <w:p w14:paraId="0658922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常用药物</w:t>
      </w:r>
    </w:p>
    <w:p w14:paraId="7AB0CCCB">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实际使用卫生杀虫剂时应根据产品说明书进行，在杀虫剂的选择上应根据当地蚊虫的抗药性监测情况指导用药，并选择安全性高的杀虫剂灭蚊，下表为常用高效低毒的卫生杀虫剂，供化学防制中参考。</w:t>
      </w:r>
    </w:p>
    <w:p w14:paraId="700017C8">
      <w:pPr>
        <w:tabs>
          <w:tab w:val="left" w:pos="0"/>
        </w:tabs>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表1 常用灭蚊杀虫剂及使用</w:t>
      </w:r>
    </w:p>
    <w:tbl>
      <w:tblPr>
        <w:tblStyle w:val="62"/>
        <w:tblpPr w:leftFromText="180" w:rightFromText="180" w:vertAnchor="text" w:horzAnchor="page" w:tblpX="1457" w:tblpY="737"/>
        <w:tblOverlap w:val="never"/>
        <w:tblW w:w="8868" w:type="dxa"/>
        <w:jc w:val="center"/>
        <w:tblLayout w:type="fixed"/>
        <w:tblCellMar>
          <w:top w:w="0" w:type="dxa"/>
          <w:left w:w="108" w:type="dxa"/>
          <w:bottom w:w="0" w:type="dxa"/>
          <w:right w:w="108" w:type="dxa"/>
        </w:tblCellMar>
      </w:tblPr>
      <w:tblGrid>
        <w:gridCol w:w="1468"/>
        <w:gridCol w:w="1266"/>
        <w:gridCol w:w="984"/>
        <w:gridCol w:w="1317"/>
        <w:gridCol w:w="2479"/>
        <w:gridCol w:w="1354"/>
      </w:tblGrid>
      <w:tr w14:paraId="33B48BA7">
        <w:tblPrEx>
          <w:tblCellMar>
            <w:top w:w="0" w:type="dxa"/>
            <w:left w:w="108" w:type="dxa"/>
            <w:bottom w:w="0" w:type="dxa"/>
            <w:right w:w="108" w:type="dxa"/>
          </w:tblCellMar>
        </w:tblPrEx>
        <w:trPr>
          <w:trHeight w:val="401" w:hRule="atLeast"/>
          <w:jc w:val="center"/>
        </w:trPr>
        <w:tc>
          <w:tcPr>
            <w:tcW w:w="1468" w:type="dxa"/>
            <w:tcBorders>
              <w:top w:val="single" w:color="auto" w:sz="8" w:space="0"/>
              <w:left w:val="single" w:color="auto" w:sz="8" w:space="0"/>
              <w:bottom w:val="single" w:color="auto" w:sz="8" w:space="0"/>
              <w:right w:val="single" w:color="auto" w:sz="8" w:space="0"/>
            </w:tcBorders>
            <w:vAlign w:val="center"/>
          </w:tcPr>
          <w:p w14:paraId="59C497C8">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有效成分</w:t>
            </w:r>
          </w:p>
        </w:tc>
        <w:tc>
          <w:tcPr>
            <w:tcW w:w="1266" w:type="dxa"/>
            <w:tcBorders>
              <w:top w:val="single" w:color="auto" w:sz="8" w:space="0"/>
              <w:left w:val="nil"/>
              <w:bottom w:val="single" w:color="auto" w:sz="8" w:space="0"/>
              <w:right w:val="single" w:color="auto" w:sz="8" w:space="0"/>
            </w:tcBorders>
            <w:vAlign w:val="center"/>
          </w:tcPr>
          <w:p w14:paraId="4E3BD402">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类型</w:t>
            </w:r>
          </w:p>
        </w:tc>
        <w:tc>
          <w:tcPr>
            <w:tcW w:w="984" w:type="dxa"/>
            <w:tcBorders>
              <w:top w:val="single" w:color="auto" w:sz="8" w:space="0"/>
              <w:left w:val="nil"/>
              <w:bottom w:val="single" w:color="auto" w:sz="8" w:space="0"/>
              <w:right w:val="single" w:color="auto" w:sz="8" w:space="0"/>
            </w:tcBorders>
            <w:vAlign w:val="center"/>
          </w:tcPr>
          <w:p w14:paraId="4A354A11">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剂型</w:t>
            </w:r>
          </w:p>
        </w:tc>
        <w:tc>
          <w:tcPr>
            <w:tcW w:w="1317" w:type="dxa"/>
            <w:tcBorders>
              <w:top w:val="single" w:color="auto" w:sz="8" w:space="0"/>
              <w:left w:val="nil"/>
              <w:bottom w:val="single" w:color="auto" w:sz="8" w:space="0"/>
              <w:right w:val="single" w:color="auto" w:sz="8" w:space="0"/>
            </w:tcBorders>
            <w:vAlign w:val="center"/>
          </w:tcPr>
          <w:p w14:paraId="76C6A82C">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使用方法</w:t>
            </w:r>
          </w:p>
        </w:tc>
        <w:tc>
          <w:tcPr>
            <w:tcW w:w="2479" w:type="dxa"/>
            <w:tcBorders>
              <w:top w:val="single" w:color="auto" w:sz="8" w:space="0"/>
              <w:left w:val="nil"/>
              <w:bottom w:val="single" w:color="auto" w:sz="8" w:space="0"/>
              <w:right w:val="single" w:color="auto" w:sz="8" w:space="0"/>
            </w:tcBorders>
            <w:vAlign w:val="center"/>
          </w:tcPr>
          <w:p w14:paraId="08A89E1D">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用量</w:t>
            </w:r>
          </w:p>
        </w:tc>
        <w:tc>
          <w:tcPr>
            <w:tcW w:w="1354" w:type="dxa"/>
            <w:tcBorders>
              <w:top w:val="single" w:color="auto" w:sz="8" w:space="0"/>
              <w:left w:val="nil"/>
              <w:bottom w:val="single" w:color="auto" w:sz="8" w:space="0"/>
              <w:right w:val="single" w:color="auto" w:sz="8" w:space="0"/>
            </w:tcBorders>
            <w:vAlign w:val="center"/>
          </w:tcPr>
          <w:p w14:paraId="68329A54">
            <w:pPr>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用途</w:t>
            </w:r>
          </w:p>
        </w:tc>
      </w:tr>
      <w:tr w14:paraId="073FEAB8">
        <w:tblPrEx>
          <w:tblCellMar>
            <w:top w:w="0" w:type="dxa"/>
            <w:left w:w="108" w:type="dxa"/>
            <w:bottom w:w="0" w:type="dxa"/>
            <w:right w:w="108" w:type="dxa"/>
          </w:tblCellMar>
        </w:tblPrEx>
        <w:trPr>
          <w:trHeight w:val="647" w:hRule="atLeast"/>
          <w:jc w:val="center"/>
        </w:trPr>
        <w:tc>
          <w:tcPr>
            <w:tcW w:w="1468" w:type="dxa"/>
            <w:tcBorders>
              <w:top w:val="nil"/>
              <w:left w:val="single" w:color="auto" w:sz="8" w:space="0"/>
              <w:bottom w:val="single" w:color="auto" w:sz="8" w:space="0"/>
              <w:right w:val="single" w:color="auto" w:sz="8" w:space="0"/>
            </w:tcBorders>
            <w:vAlign w:val="center"/>
          </w:tcPr>
          <w:p w14:paraId="4250C79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双硫磷</w:t>
            </w:r>
          </w:p>
        </w:tc>
        <w:tc>
          <w:tcPr>
            <w:tcW w:w="1266" w:type="dxa"/>
            <w:tcBorders>
              <w:top w:val="nil"/>
              <w:left w:val="nil"/>
              <w:bottom w:val="single" w:color="auto" w:sz="8" w:space="0"/>
              <w:right w:val="single" w:color="auto" w:sz="8" w:space="0"/>
            </w:tcBorders>
            <w:vAlign w:val="center"/>
          </w:tcPr>
          <w:p w14:paraId="59D178D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有机磷</w:t>
            </w:r>
          </w:p>
        </w:tc>
        <w:tc>
          <w:tcPr>
            <w:tcW w:w="984" w:type="dxa"/>
            <w:tcBorders>
              <w:top w:val="nil"/>
              <w:left w:val="nil"/>
              <w:bottom w:val="single" w:color="auto" w:sz="8" w:space="0"/>
              <w:right w:val="single" w:color="auto" w:sz="8" w:space="0"/>
            </w:tcBorders>
            <w:vAlign w:val="center"/>
          </w:tcPr>
          <w:p w14:paraId="4BFC9B1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14:paraId="5B063D4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14:paraId="7BDD80C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1%颗粒剂，0.5-lg/m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31A4866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3C2AE4B9">
        <w:tblPrEx>
          <w:tblCellMar>
            <w:top w:w="0" w:type="dxa"/>
            <w:left w:w="108" w:type="dxa"/>
            <w:bottom w:w="0" w:type="dxa"/>
            <w:right w:w="108" w:type="dxa"/>
          </w:tblCellMar>
        </w:tblPrEx>
        <w:trPr>
          <w:trHeight w:val="564" w:hRule="atLeast"/>
          <w:jc w:val="center"/>
        </w:trPr>
        <w:tc>
          <w:tcPr>
            <w:tcW w:w="1468" w:type="dxa"/>
            <w:tcBorders>
              <w:top w:val="nil"/>
              <w:left w:val="single" w:color="auto" w:sz="8" w:space="0"/>
              <w:bottom w:val="single" w:color="auto" w:sz="8" w:space="0"/>
              <w:right w:val="single" w:color="auto" w:sz="8" w:space="0"/>
            </w:tcBorders>
            <w:vAlign w:val="center"/>
          </w:tcPr>
          <w:p w14:paraId="3DF78FF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倍硫磷</w:t>
            </w:r>
          </w:p>
        </w:tc>
        <w:tc>
          <w:tcPr>
            <w:tcW w:w="1266" w:type="dxa"/>
            <w:tcBorders>
              <w:top w:val="nil"/>
              <w:left w:val="nil"/>
              <w:bottom w:val="single" w:color="auto" w:sz="8" w:space="0"/>
              <w:right w:val="single" w:color="auto" w:sz="8" w:space="0"/>
            </w:tcBorders>
            <w:vAlign w:val="center"/>
          </w:tcPr>
          <w:p w14:paraId="5B65BA4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有机磷</w:t>
            </w:r>
          </w:p>
        </w:tc>
        <w:tc>
          <w:tcPr>
            <w:tcW w:w="984" w:type="dxa"/>
            <w:tcBorders>
              <w:top w:val="nil"/>
              <w:left w:val="nil"/>
              <w:bottom w:val="single" w:color="auto" w:sz="8" w:space="0"/>
              <w:right w:val="single" w:color="auto" w:sz="8" w:space="0"/>
            </w:tcBorders>
            <w:vAlign w:val="center"/>
          </w:tcPr>
          <w:p w14:paraId="3DA1BB4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14:paraId="6B280F3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14:paraId="59958FB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5%颗粒剂，10-20g/m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2A86041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3FC3C3CE">
        <w:tblPrEx>
          <w:tblCellMar>
            <w:top w:w="0" w:type="dxa"/>
            <w:left w:w="108" w:type="dxa"/>
            <w:bottom w:w="0" w:type="dxa"/>
            <w:right w:w="108" w:type="dxa"/>
          </w:tblCellMar>
        </w:tblPrEx>
        <w:trPr>
          <w:trHeight w:val="587" w:hRule="atLeast"/>
          <w:jc w:val="center"/>
        </w:trPr>
        <w:tc>
          <w:tcPr>
            <w:tcW w:w="1468" w:type="dxa"/>
            <w:tcBorders>
              <w:top w:val="nil"/>
              <w:left w:val="single" w:color="auto" w:sz="8" w:space="0"/>
              <w:bottom w:val="single" w:color="auto" w:sz="8" w:space="0"/>
              <w:right w:val="single" w:color="auto" w:sz="8" w:space="0"/>
            </w:tcBorders>
            <w:vAlign w:val="center"/>
          </w:tcPr>
          <w:p w14:paraId="5FAA342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苏云金杆菌</w:t>
            </w:r>
          </w:p>
        </w:tc>
        <w:tc>
          <w:tcPr>
            <w:tcW w:w="1266" w:type="dxa"/>
            <w:tcBorders>
              <w:top w:val="nil"/>
              <w:left w:val="nil"/>
              <w:bottom w:val="single" w:color="auto" w:sz="8" w:space="0"/>
              <w:right w:val="single" w:color="auto" w:sz="8" w:space="0"/>
            </w:tcBorders>
            <w:vAlign w:val="center"/>
          </w:tcPr>
          <w:p w14:paraId="30D528C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14:paraId="4C9C283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14:paraId="0235124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14:paraId="438BFC98">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600ITU/mg，2-5ml 制剂/m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3208EE5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4B98AB79">
        <w:tblPrEx>
          <w:tblCellMar>
            <w:top w:w="0" w:type="dxa"/>
            <w:left w:w="108" w:type="dxa"/>
            <w:bottom w:w="0" w:type="dxa"/>
            <w:right w:w="108" w:type="dxa"/>
          </w:tblCellMar>
        </w:tblPrEx>
        <w:trPr>
          <w:trHeight w:val="629" w:hRule="atLeast"/>
          <w:jc w:val="center"/>
        </w:trPr>
        <w:tc>
          <w:tcPr>
            <w:tcW w:w="1468" w:type="dxa"/>
            <w:tcBorders>
              <w:top w:val="nil"/>
              <w:left w:val="single" w:color="auto" w:sz="8" w:space="0"/>
              <w:bottom w:val="single" w:color="auto" w:sz="8" w:space="0"/>
              <w:right w:val="single" w:color="auto" w:sz="8" w:space="0"/>
            </w:tcBorders>
            <w:vAlign w:val="center"/>
          </w:tcPr>
          <w:p w14:paraId="51E8743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苏云金杆菌</w:t>
            </w:r>
          </w:p>
        </w:tc>
        <w:tc>
          <w:tcPr>
            <w:tcW w:w="1266" w:type="dxa"/>
            <w:tcBorders>
              <w:top w:val="nil"/>
              <w:left w:val="nil"/>
              <w:bottom w:val="single" w:color="auto" w:sz="8" w:space="0"/>
              <w:right w:val="single" w:color="auto" w:sz="8" w:space="0"/>
            </w:tcBorders>
            <w:vAlign w:val="center"/>
          </w:tcPr>
          <w:p w14:paraId="289EF8D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14:paraId="2D373C8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可湿性粉剂</w:t>
            </w:r>
          </w:p>
        </w:tc>
        <w:tc>
          <w:tcPr>
            <w:tcW w:w="1317" w:type="dxa"/>
            <w:tcBorders>
              <w:top w:val="nil"/>
              <w:left w:val="nil"/>
              <w:bottom w:val="single" w:color="auto" w:sz="8" w:space="0"/>
              <w:right w:val="single" w:color="auto" w:sz="8" w:space="0"/>
            </w:tcBorders>
            <w:vAlign w:val="center"/>
          </w:tcPr>
          <w:p w14:paraId="2CA7F0B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14:paraId="79632F0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1600ITU/mg，l-2g 制剂/m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6F727A3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675CD1BA">
        <w:tblPrEx>
          <w:tblCellMar>
            <w:top w:w="0" w:type="dxa"/>
            <w:left w:w="108" w:type="dxa"/>
            <w:bottom w:w="0" w:type="dxa"/>
            <w:right w:w="108" w:type="dxa"/>
          </w:tblCellMar>
        </w:tblPrEx>
        <w:trPr>
          <w:trHeight w:val="765" w:hRule="atLeast"/>
          <w:jc w:val="center"/>
        </w:trPr>
        <w:tc>
          <w:tcPr>
            <w:tcW w:w="1468" w:type="dxa"/>
            <w:tcBorders>
              <w:top w:val="nil"/>
              <w:left w:val="single" w:color="auto" w:sz="8" w:space="0"/>
              <w:bottom w:val="single" w:color="auto" w:sz="8" w:space="0"/>
              <w:right w:val="single" w:color="auto" w:sz="8" w:space="0"/>
            </w:tcBorders>
            <w:vAlign w:val="center"/>
          </w:tcPr>
          <w:p w14:paraId="4969AAE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球形芽孢杆菌</w:t>
            </w:r>
          </w:p>
        </w:tc>
        <w:tc>
          <w:tcPr>
            <w:tcW w:w="1266" w:type="dxa"/>
            <w:tcBorders>
              <w:top w:val="nil"/>
              <w:left w:val="nil"/>
              <w:bottom w:val="single" w:color="auto" w:sz="8" w:space="0"/>
              <w:right w:val="single" w:color="auto" w:sz="8" w:space="0"/>
            </w:tcBorders>
            <w:vAlign w:val="center"/>
          </w:tcPr>
          <w:p w14:paraId="31E495F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生物农药</w:t>
            </w:r>
          </w:p>
        </w:tc>
        <w:tc>
          <w:tcPr>
            <w:tcW w:w="984" w:type="dxa"/>
            <w:tcBorders>
              <w:top w:val="nil"/>
              <w:left w:val="nil"/>
              <w:bottom w:val="single" w:color="auto" w:sz="8" w:space="0"/>
              <w:right w:val="single" w:color="auto" w:sz="8" w:space="0"/>
            </w:tcBorders>
            <w:vAlign w:val="center"/>
          </w:tcPr>
          <w:p w14:paraId="632BFD4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14:paraId="5D7BDB4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喷洒</w:t>
            </w:r>
          </w:p>
        </w:tc>
        <w:tc>
          <w:tcPr>
            <w:tcW w:w="2479" w:type="dxa"/>
            <w:tcBorders>
              <w:top w:val="nil"/>
              <w:left w:val="nil"/>
              <w:bottom w:val="single" w:color="auto" w:sz="8" w:space="0"/>
              <w:right w:val="single" w:color="auto" w:sz="8" w:space="0"/>
            </w:tcBorders>
            <w:vAlign w:val="center"/>
          </w:tcPr>
          <w:p w14:paraId="36AF5DD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100ITU/mg，3ml制剂/m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3E8C8A7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03F655B0">
        <w:tblPrEx>
          <w:tblCellMar>
            <w:top w:w="0" w:type="dxa"/>
            <w:left w:w="108" w:type="dxa"/>
            <w:bottom w:w="0" w:type="dxa"/>
            <w:right w:w="108" w:type="dxa"/>
          </w:tblCellMar>
        </w:tblPrEx>
        <w:trPr>
          <w:trHeight w:val="525" w:hRule="atLeast"/>
          <w:jc w:val="center"/>
        </w:trPr>
        <w:tc>
          <w:tcPr>
            <w:tcW w:w="1468" w:type="dxa"/>
            <w:tcBorders>
              <w:top w:val="nil"/>
              <w:left w:val="single" w:color="auto" w:sz="8" w:space="0"/>
              <w:bottom w:val="single" w:color="auto" w:sz="8" w:space="0"/>
              <w:right w:val="single" w:color="auto" w:sz="8" w:space="0"/>
            </w:tcBorders>
            <w:vAlign w:val="center"/>
          </w:tcPr>
          <w:p w14:paraId="47A7F24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吡丙醚</w:t>
            </w:r>
          </w:p>
        </w:tc>
        <w:tc>
          <w:tcPr>
            <w:tcW w:w="1266" w:type="dxa"/>
            <w:tcBorders>
              <w:top w:val="nil"/>
              <w:left w:val="nil"/>
              <w:bottom w:val="single" w:color="auto" w:sz="8" w:space="0"/>
              <w:right w:val="single" w:color="auto" w:sz="8" w:space="0"/>
            </w:tcBorders>
            <w:vAlign w:val="center"/>
          </w:tcPr>
          <w:p w14:paraId="1C65C86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生长调节剂</w:t>
            </w:r>
          </w:p>
        </w:tc>
        <w:tc>
          <w:tcPr>
            <w:tcW w:w="984" w:type="dxa"/>
            <w:tcBorders>
              <w:top w:val="nil"/>
              <w:left w:val="nil"/>
              <w:bottom w:val="single" w:color="auto" w:sz="8" w:space="0"/>
              <w:right w:val="single" w:color="auto" w:sz="8" w:space="0"/>
            </w:tcBorders>
            <w:vAlign w:val="center"/>
          </w:tcPr>
          <w:p w14:paraId="6F90E7A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颗粒剂</w:t>
            </w:r>
          </w:p>
        </w:tc>
        <w:tc>
          <w:tcPr>
            <w:tcW w:w="1317" w:type="dxa"/>
            <w:tcBorders>
              <w:top w:val="nil"/>
              <w:left w:val="nil"/>
              <w:bottom w:val="single" w:color="auto" w:sz="8" w:space="0"/>
              <w:right w:val="single" w:color="auto" w:sz="8" w:space="0"/>
            </w:tcBorders>
            <w:vAlign w:val="center"/>
          </w:tcPr>
          <w:p w14:paraId="3574459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2-3周1次投入水中</w:t>
            </w:r>
          </w:p>
        </w:tc>
        <w:tc>
          <w:tcPr>
            <w:tcW w:w="2479" w:type="dxa"/>
            <w:tcBorders>
              <w:top w:val="nil"/>
              <w:left w:val="nil"/>
              <w:bottom w:val="single" w:color="auto" w:sz="8" w:space="0"/>
              <w:right w:val="single" w:color="auto" w:sz="8" w:space="0"/>
            </w:tcBorders>
            <w:vAlign w:val="center"/>
          </w:tcPr>
          <w:p w14:paraId="52337D5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0.5%颗粒剂，1-2g/m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7F18DEE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杀幼剂</w:t>
            </w:r>
          </w:p>
        </w:tc>
      </w:tr>
      <w:tr w14:paraId="742E738B">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14:paraId="47CC99D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高效氟氯氰菊醋</w:t>
            </w:r>
          </w:p>
        </w:tc>
        <w:tc>
          <w:tcPr>
            <w:tcW w:w="1266" w:type="dxa"/>
            <w:tcBorders>
              <w:top w:val="nil"/>
              <w:left w:val="nil"/>
              <w:bottom w:val="single" w:color="auto" w:sz="8" w:space="0"/>
              <w:right w:val="single" w:color="auto" w:sz="8" w:space="0"/>
            </w:tcBorders>
            <w:vAlign w:val="center"/>
          </w:tcPr>
          <w:p w14:paraId="7F7A482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4C829A5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14:paraId="2B72C12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7641F7E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20-30 mg/m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44617D8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滞留喷洒</w:t>
            </w:r>
          </w:p>
        </w:tc>
      </w:tr>
      <w:tr w14:paraId="14994438">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14:paraId="327D17E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高效氯氟氰菊酯</w:t>
            </w:r>
          </w:p>
        </w:tc>
        <w:tc>
          <w:tcPr>
            <w:tcW w:w="1266" w:type="dxa"/>
            <w:tcBorders>
              <w:top w:val="nil"/>
              <w:left w:val="nil"/>
              <w:bottom w:val="single" w:color="auto" w:sz="8" w:space="0"/>
              <w:right w:val="single" w:color="auto" w:sz="8" w:space="0"/>
            </w:tcBorders>
            <w:vAlign w:val="center"/>
          </w:tcPr>
          <w:p w14:paraId="78845A9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3E7D677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w:t>
            </w:r>
          </w:p>
        </w:tc>
        <w:tc>
          <w:tcPr>
            <w:tcW w:w="1317" w:type="dxa"/>
            <w:tcBorders>
              <w:top w:val="nil"/>
              <w:left w:val="nil"/>
              <w:bottom w:val="single" w:color="auto" w:sz="8" w:space="0"/>
              <w:right w:val="single" w:color="auto" w:sz="8" w:space="0"/>
            </w:tcBorders>
            <w:vAlign w:val="center"/>
          </w:tcPr>
          <w:p w14:paraId="60E7BB7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470545E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20-30 mg/m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3E79F40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滞留喷洒</w:t>
            </w:r>
          </w:p>
        </w:tc>
      </w:tr>
      <w:tr w14:paraId="6C4913B4">
        <w:tblPrEx>
          <w:tblCellMar>
            <w:top w:w="0" w:type="dxa"/>
            <w:left w:w="108" w:type="dxa"/>
            <w:bottom w:w="0" w:type="dxa"/>
            <w:right w:w="108" w:type="dxa"/>
          </w:tblCellMar>
        </w:tblPrEx>
        <w:trPr>
          <w:trHeight w:val="465" w:hRule="atLeast"/>
          <w:jc w:val="center"/>
        </w:trPr>
        <w:tc>
          <w:tcPr>
            <w:tcW w:w="1468" w:type="dxa"/>
            <w:tcBorders>
              <w:top w:val="nil"/>
              <w:left w:val="single" w:color="auto" w:sz="8" w:space="0"/>
              <w:bottom w:val="single" w:color="auto" w:sz="8" w:space="0"/>
              <w:right w:val="single" w:color="auto" w:sz="8" w:space="0"/>
            </w:tcBorders>
            <w:vAlign w:val="center"/>
          </w:tcPr>
          <w:p w14:paraId="7BF0263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高效氯氰菊醋</w:t>
            </w:r>
          </w:p>
        </w:tc>
        <w:tc>
          <w:tcPr>
            <w:tcW w:w="1266" w:type="dxa"/>
            <w:tcBorders>
              <w:top w:val="nil"/>
              <w:left w:val="nil"/>
              <w:bottom w:val="single" w:color="auto" w:sz="8" w:space="0"/>
              <w:right w:val="single" w:color="auto" w:sz="8" w:space="0"/>
            </w:tcBorders>
            <w:vAlign w:val="center"/>
          </w:tcPr>
          <w:p w14:paraId="38FB062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2680F21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悬浮剂、可湿性粉剂</w:t>
            </w:r>
          </w:p>
        </w:tc>
        <w:tc>
          <w:tcPr>
            <w:tcW w:w="1317" w:type="dxa"/>
            <w:tcBorders>
              <w:top w:val="nil"/>
              <w:left w:val="nil"/>
              <w:bottom w:val="single" w:color="auto" w:sz="8" w:space="0"/>
              <w:right w:val="single" w:color="auto" w:sz="8" w:space="0"/>
            </w:tcBorders>
            <w:vAlign w:val="center"/>
          </w:tcPr>
          <w:p w14:paraId="0545528F">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7242563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20-30 mg/m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143D62C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滞留喷洒</w:t>
            </w:r>
          </w:p>
        </w:tc>
      </w:tr>
      <w:tr w14:paraId="066F0F1C">
        <w:tblPrEx>
          <w:tblCellMar>
            <w:top w:w="0" w:type="dxa"/>
            <w:left w:w="108" w:type="dxa"/>
            <w:bottom w:w="0" w:type="dxa"/>
            <w:right w:w="108" w:type="dxa"/>
          </w:tblCellMar>
        </w:tblPrEx>
        <w:trPr>
          <w:trHeight w:val="729" w:hRule="atLeast"/>
          <w:jc w:val="center"/>
        </w:trPr>
        <w:tc>
          <w:tcPr>
            <w:tcW w:w="1468" w:type="dxa"/>
            <w:tcBorders>
              <w:top w:val="nil"/>
              <w:left w:val="single" w:color="auto" w:sz="8" w:space="0"/>
              <w:bottom w:val="single" w:color="auto" w:sz="8" w:space="0"/>
              <w:right w:val="single" w:color="auto" w:sz="8" w:space="0"/>
            </w:tcBorders>
            <w:vAlign w:val="center"/>
          </w:tcPr>
          <w:p w14:paraId="1004323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顺式氯氰菊酯</w:t>
            </w:r>
          </w:p>
        </w:tc>
        <w:tc>
          <w:tcPr>
            <w:tcW w:w="1266" w:type="dxa"/>
            <w:tcBorders>
              <w:top w:val="nil"/>
              <w:left w:val="nil"/>
              <w:bottom w:val="single" w:color="auto" w:sz="8" w:space="0"/>
              <w:right w:val="single" w:color="auto" w:sz="8" w:space="0"/>
            </w:tcBorders>
            <w:vAlign w:val="center"/>
          </w:tcPr>
          <w:p w14:paraId="605563A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5634ADE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悬浮剂、可湿性粉剂</w:t>
            </w:r>
          </w:p>
        </w:tc>
        <w:tc>
          <w:tcPr>
            <w:tcW w:w="1317" w:type="dxa"/>
            <w:tcBorders>
              <w:top w:val="nil"/>
              <w:left w:val="nil"/>
              <w:bottom w:val="single" w:color="auto" w:sz="8" w:space="0"/>
              <w:right w:val="single" w:color="auto" w:sz="8" w:space="0"/>
            </w:tcBorders>
            <w:vAlign w:val="center"/>
          </w:tcPr>
          <w:p w14:paraId="164B0A10">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7B74F2A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20-30 mg/m</w:t>
            </w:r>
            <w:r>
              <w:rPr>
                <w:rFonts w:hint="eastAsia" w:ascii="宋体" w:hAnsi="宋体" w:eastAsia="宋体" w:cs="宋体"/>
                <w:color w:val="auto"/>
                <w:sz w:val="24"/>
                <w:szCs w:val="24"/>
                <w:highlight w:val="none"/>
                <w:vertAlign w:val="superscript"/>
              </w:rPr>
              <w:t>2</w:t>
            </w:r>
          </w:p>
        </w:tc>
        <w:tc>
          <w:tcPr>
            <w:tcW w:w="1354" w:type="dxa"/>
            <w:tcBorders>
              <w:top w:val="nil"/>
              <w:left w:val="nil"/>
              <w:bottom w:val="single" w:color="auto" w:sz="8" w:space="0"/>
              <w:right w:val="single" w:color="auto" w:sz="8" w:space="0"/>
            </w:tcBorders>
            <w:vAlign w:val="center"/>
          </w:tcPr>
          <w:p w14:paraId="283E3B48">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滞留喷洒</w:t>
            </w:r>
          </w:p>
        </w:tc>
      </w:tr>
      <w:tr w14:paraId="43E90399">
        <w:tblPrEx>
          <w:tblCellMar>
            <w:top w:w="0" w:type="dxa"/>
            <w:left w:w="108" w:type="dxa"/>
            <w:bottom w:w="0" w:type="dxa"/>
            <w:right w:w="108" w:type="dxa"/>
          </w:tblCellMar>
        </w:tblPrEx>
        <w:trPr>
          <w:trHeight w:val="540" w:hRule="atLeast"/>
          <w:jc w:val="center"/>
        </w:trPr>
        <w:tc>
          <w:tcPr>
            <w:tcW w:w="1468" w:type="dxa"/>
            <w:tcBorders>
              <w:top w:val="nil"/>
              <w:left w:val="single" w:color="auto" w:sz="8" w:space="0"/>
              <w:bottom w:val="single" w:color="auto" w:sz="8" w:space="0"/>
              <w:right w:val="single" w:color="auto" w:sz="8" w:space="0"/>
            </w:tcBorders>
            <w:vAlign w:val="center"/>
          </w:tcPr>
          <w:p w14:paraId="0D9D8E81">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氯菊酯+生物烯丙菊酯</w:t>
            </w:r>
          </w:p>
        </w:tc>
        <w:tc>
          <w:tcPr>
            <w:tcW w:w="1266" w:type="dxa"/>
            <w:tcBorders>
              <w:top w:val="nil"/>
              <w:left w:val="nil"/>
              <w:bottom w:val="single" w:color="auto" w:sz="8" w:space="0"/>
              <w:right w:val="single" w:color="auto" w:sz="8" w:space="0"/>
            </w:tcBorders>
            <w:vAlign w:val="center"/>
          </w:tcPr>
          <w:p w14:paraId="12BBEB5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6BDEE73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水乳剂</w:t>
            </w:r>
          </w:p>
        </w:tc>
        <w:tc>
          <w:tcPr>
            <w:tcW w:w="1317" w:type="dxa"/>
            <w:tcBorders>
              <w:top w:val="nil"/>
              <w:left w:val="nil"/>
              <w:bottom w:val="single" w:color="auto" w:sz="8" w:space="0"/>
              <w:right w:val="single" w:color="auto" w:sz="8" w:space="0"/>
            </w:tcBorders>
            <w:vAlign w:val="center"/>
          </w:tcPr>
          <w:p w14:paraId="44F866C4">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7C756C3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14:paraId="3044F8B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空间喷洒</w:t>
            </w:r>
          </w:p>
        </w:tc>
      </w:tr>
      <w:tr w14:paraId="46B24311">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14:paraId="0CBEB8B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胺菊酯+氯菊酯</w:t>
            </w:r>
          </w:p>
        </w:tc>
        <w:tc>
          <w:tcPr>
            <w:tcW w:w="1266" w:type="dxa"/>
            <w:tcBorders>
              <w:top w:val="nil"/>
              <w:left w:val="nil"/>
              <w:bottom w:val="single" w:color="auto" w:sz="8" w:space="0"/>
              <w:right w:val="single" w:color="auto" w:sz="8" w:space="0"/>
            </w:tcBorders>
            <w:vAlign w:val="center"/>
          </w:tcPr>
          <w:p w14:paraId="167767A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300FF32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微乳剂</w:t>
            </w:r>
          </w:p>
        </w:tc>
        <w:tc>
          <w:tcPr>
            <w:tcW w:w="1317" w:type="dxa"/>
            <w:tcBorders>
              <w:top w:val="nil"/>
              <w:left w:val="nil"/>
              <w:bottom w:val="single" w:color="auto" w:sz="8" w:space="0"/>
              <w:right w:val="single" w:color="auto" w:sz="8" w:space="0"/>
            </w:tcBorders>
            <w:vAlign w:val="center"/>
          </w:tcPr>
          <w:p w14:paraId="396D944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3CA0A4A3">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14:paraId="0CB6E579">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空间喷洒</w:t>
            </w:r>
          </w:p>
        </w:tc>
      </w:tr>
      <w:tr w14:paraId="5AA9BF48">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14:paraId="6E79EF66">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氯菊酯+四氟醚菊酯</w:t>
            </w:r>
          </w:p>
        </w:tc>
        <w:tc>
          <w:tcPr>
            <w:tcW w:w="1266" w:type="dxa"/>
            <w:tcBorders>
              <w:top w:val="nil"/>
              <w:left w:val="nil"/>
              <w:bottom w:val="single" w:color="auto" w:sz="8" w:space="0"/>
              <w:right w:val="single" w:color="auto" w:sz="8" w:space="0"/>
            </w:tcBorders>
            <w:vAlign w:val="center"/>
          </w:tcPr>
          <w:p w14:paraId="2367647A">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拟除虫菊酯</w:t>
            </w:r>
          </w:p>
        </w:tc>
        <w:tc>
          <w:tcPr>
            <w:tcW w:w="984" w:type="dxa"/>
            <w:tcBorders>
              <w:top w:val="nil"/>
              <w:left w:val="nil"/>
              <w:bottom w:val="single" w:color="auto" w:sz="8" w:space="0"/>
              <w:right w:val="single" w:color="auto" w:sz="8" w:space="0"/>
            </w:tcBorders>
            <w:vAlign w:val="center"/>
          </w:tcPr>
          <w:p w14:paraId="5F12BD3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乳油</w:t>
            </w:r>
          </w:p>
        </w:tc>
        <w:tc>
          <w:tcPr>
            <w:tcW w:w="1317" w:type="dxa"/>
            <w:tcBorders>
              <w:top w:val="nil"/>
              <w:left w:val="nil"/>
              <w:bottom w:val="single" w:color="auto" w:sz="8" w:space="0"/>
              <w:right w:val="single" w:color="auto" w:sz="8" w:space="0"/>
            </w:tcBorders>
            <w:vAlign w:val="center"/>
          </w:tcPr>
          <w:p w14:paraId="153AEB4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室内外</w:t>
            </w:r>
          </w:p>
        </w:tc>
        <w:tc>
          <w:tcPr>
            <w:tcW w:w="2479" w:type="dxa"/>
            <w:tcBorders>
              <w:top w:val="nil"/>
              <w:left w:val="nil"/>
              <w:bottom w:val="single" w:color="auto" w:sz="8" w:space="0"/>
              <w:right w:val="single" w:color="auto" w:sz="8" w:space="0"/>
            </w:tcBorders>
            <w:vAlign w:val="center"/>
          </w:tcPr>
          <w:p w14:paraId="1FD7DE4C">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5-10g/ha (氯菊酯）</w:t>
            </w:r>
          </w:p>
        </w:tc>
        <w:tc>
          <w:tcPr>
            <w:tcW w:w="1354" w:type="dxa"/>
            <w:tcBorders>
              <w:top w:val="nil"/>
              <w:left w:val="nil"/>
              <w:bottom w:val="single" w:color="auto" w:sz="8" w:space="0"/>
              <w:right w:val="single" w:color="auto" w:sz="8" w:space="0"/>
            </w:tcBorders>
            <w:vAlign w:val="center"/>
          </w:tcPr>
          <w:p w14:paraId="16608B4B">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空间喷洒</w:t>
            </w:r>
          </w:p>
        </w:tc>
      </w:tr>
      <w:tr w14:paraId="5881EE82">
        <w:tblPrEx>
          <w:tblCellMar>
            <w:top w:w="0" w:type="dxa"/>
            <w:left w:w="108" w:type="dxa"/>
            <w:bottom w:w="0" w:type="dxa"/>
            <w:right w:w="108" w:type="dxa"/>
          </w:tblCellMar>
        </w:tblPrEx>
        <w:trPr>
          <w:trHeight w:val="480" w:hRule="atLeast"/>
          <w:jc w:val="center"/>
        </w:trPr>
        <w:tc>
          <w:tcPr>
            <w:tcW w:w="1468" w:type="dxa"/>
            <w:tcBorders>
              <w:top w:val="nil"/>
              <w:left w:val="single" w:color="auto" w:sz="8" w:space="0"/>
              <w:bottom w:val="single" w:color="auto" w:sz="8" w:space="0"/>
              <w:right w:val="single" w:color="auto" w:sz="8" w:space="0"/>
            </w:tcBorders>
            <w:vAlign w:val="center"/>
          </w:tcPr>
          <w:p w14:paraId="51295165">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辛硫磷+高效氯氟氰菊酯</w:t>
            </w:r>
          </w:p>
        </w:tc>
        <w:tc>
          <w:tcPr>
            <w:tcW w:w="1266" w:type="dxa"/>
            <w:tcBorders>
              <w:top w:val="nil"/>
              <w:left w:val="nil"/>
              <w:bottom w:val="single" w:color="auto" w:sz="8" w:space="0"/>
              <w:right w:val="single" w:color="auto" w:sz="8" w:space="0"/>
            </w:tcBorders>
            <w:vAlign w:val="center"/>
          </w:tcPr>
          <w:p w14:paraId="475E96C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有机磷，拟除虫菊酯</w:t>
            </w:r>
          </w:p>
        </w:tc>
        <w:tc>
          <w:tcPr>
            <w:tcW w:w="984" w:type="dxa"/>
            <w:tcBorders>
              <w:top w:val="nil"/>
              <w:left w:val="nil"/>
              <w:bottom w:val="single" w:color="auto" w:sz="8" w:space="0"/>
              <w:right w:val="single" w:color="auto" w:sz="8" w:space="0"/>
            </w:tcBorders>
            <w:vAlign w:val="center"/>
          </w:tcPr>
          <w:p w14:paraId="6F3B8DDE">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乳油</w:t>
            </w:r>
          </w:p>
        </w:tc>
        <w:tc>
          <w:tcPr>
            <w:tcW w:w="1317" w:type="dxa"/>
            <w:tcBorders>
              <w:top w:val="nil"/>
              <w:left w:val="nil"/>
              <w:bottom w:val="single" w:color="auto" w:sz="8" w:space="0"/>
              <w:right w:val="single" w:color="auto" w:sz="8" w:space="0"/>
            </w:tcBorders>
            <w:vAlign w:val="center"/>
          </w:tcPr>
          <w:p w14:paraId="0A8D0C1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w:t>
            </w:r>
          </w:p>
        </w:tc>
        <w:tc>
          <w:tcPr>
            <w:tcW w:w="2479" w:type="dxa"/>
            <w:tcBorders>
              <w:top w:val="nil"/>
              <w:left w:val="nil"/>
              <w:bottom w:val="single" w:color="auto" w:sz="8" w:space="0"/>
              <w:right w:val="single" w:color="auto" w:sz="8" w:space="0"/>
            </w:tcBorders>
            <w:vAlign w:val="center"/>
          </w:tcPr>
          <w:p w14:paraId="6F5E24B7">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210g/ha</w:t>
            </w:r>
          </w:p>
        </w:tc>
        <w:tc>
          <w:tcPr>
            <w:tcW w:w="1354" w:type="dxa"/>
            <w:tcBorders>
              <w:top w:val="nil"/>
              <w:left w:val="nil"/>
              <w:bottom w:val="single" w:color="auto" w:sz="8" w:space="0"/>
              <w:right w:val="single" w:color="auto" w:sz="8" w:space="0"/>
            </w:tcBorders>
            <w:vAlign w:val="center"/>
          </w:tcPr>
          <w:p w14:paraId="3DBE6A1D">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空间喷洒</w:t>
            </w:r>
          </w:p>
        </w:tc>
      </w:tr>
    </w:tbl>
    <w:p w14:paraId="39D9D775">
      <w:pPr>
        <w:tabs>
          <w:tab w:val="left" w:pos="0"/>
        </w:tabs>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2、监测标准和服务效果标准：</w:t>
      </w:r>
      <w:r>
        <w:rPr>
          <w:rFonts w:hint="eastAsia" w:ascii="宋体" w:hAnsi="宋体" w:eastAsia="宋体" w:cs="宋体"/>
          <w:color w:val="auto"/>
          <w:kern w:val="0"/>
          <w:sz w:val="24"/>
          <w:szCs w:val="24"/>
          <w:highlight w:val="none"/>
          <w:lang w:val="zh-CN"/>
        </w:rPr>
        <w:t>杭州市爱卫办推荐的第三方评估公司进行密度监测、防制效果评估和市疾控中心四害密度监测达到质量要求，群众满意率达90%（含）以上。</w:t>
      </w:r>
    </w:p>
    <w:p w14:paraId="7F3C890F">
      <w:pPr>
        <w:tabs>
          <w:tab w:val="left" w:pos="0"/>
        </w:tabs>
        <w:spacing w:line="360" w:lineRule="auto"/>
        <w:ind w:firstLine="48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3、病媒生物预防控制达到国家卫生城市标准。</w:t>
      </w:r>
    </w:p>
    <w:p w14:paraId="3964581D">
      <w:pPr>
        <w:pStyle w:val="24"/>
        <w:spacing w:line="360" w:lineRule="auto"/>
        <w:ind w:left="479" w:hanging="479" w:hangingChars="199"/>
        <w:rPr>
          <w:rFonts w:hint="eastAsia" w:ascii="宋体" w:hAnsi="宋体" w:eastAsia="宋体" w:cs="宋体"/>
          <w:b/>
          <w:color w:val="auto"/>
          <w:sz w:val="24"/>
          <w:szCs w:val="24"/>
          <w:highlight w:val="none"/>
          <w:lang w:val="zh-TW" w:eastAsia="zh-TW"/>
        </w:rPr>
      </w:pPr>
      <w:r>
        <w:rPr>
          <w:rFonts w:hint="eastAsia" w:ascii="宋体" w:hAnsi="宋体" w:eastAsia="宋体" w:cs="宋体"/>
          <w:b/>
          <w:color w:val="auto"/>
          <w:sz w:val="24"/>
          <w:szCs w:val="24"/>
          <w:highlight w:val="none"/>
        </w:rPr>
        <w:t>四、</w:t>
      </w:r>
      <w:bookmarkEnd w:id="28"/>
      <w:bookmarkEnd w:id="29"/>
      <w:bookmarkEnd w:id="30"/>
      <w:bookmarkEnd w:id="31"/>
      <w:bookmarkEnd w:id="32"/>
      <w:bookmarkEnd w:id="33"/>
      <w:bookmarkEnd w:id="34"/>
      <w:bookmarkEnd w:id="35"/>
      <w:r>
        <w:rPr>
          <w:rFonts w:hint="eastAsia" w:ascii="宋体" w:hAnsi="宋体" w:eastAsia="宋体" w:cs="宋体"/>
          <w:b/>
          <w:color w:val="auto"/>
          <w:sz w:val="24"/>
          <w:szCs w:val="24"/>
          <w:highlight w:val="none"/>
          <w:lang w:val="zh-TW" w:eastAsia="zh-TW"/>
        </w:rPr>
        <w:t>商务要求</w:t>
      </w:r>
    </w:p>
    <w:p w14:paraId="3213E5BE">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bookmarkStart w:id="36" w:name="bookmark192"/>
      <w:r>
        <w:rPr>
          <w:rFonts w:hint="eastAsia" w:ascii="宋体" w:hAnsi="宋体" w:eastAsia="宋体" w:cs="宋体"/>
          <w:color w:val="auto"/>
          <w:kern w:val="0"/>
          <w:sz w:val="24"/>
          <w:szCs w:val="24"/>
          <w:highlight w:val="none"/>
          <w:lang w:val="zh-TW" w:eastAsia="zh-TW"/>
        </w:rPr>
        <w:t>（</w:t>
      </w:r>
      <w:bookmarkEnd w:id="36"/>
      <w:r>
        <w:rPr>
          <w:rFonts w:hint="eastAsia" w:ascii="宋体" w:hAnsi="宋体" w:eastAsia="宋体" w:cs="宋体"/>
          <w:color w:val="auto"/>
          <w:kern w:val="0"/>
          <w:sz w:val="24"/>
          <w:szCs w:val="24"/>
          <w:highlight w:val="none"/>
          <w:lang w:val="zh-TW" w:eastAsia="zh-TW"/>
        </w:rPr>
        <w:t>一）投标报价</w:t>
      </w:r>
    </w:p>
    <w:p w14:paraId="7FCEA93E">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bookmarkStart w:id="37" w:name="bookmark193"/>
      <w:r>
        <w:rPr>
          <w:rFonts w:hint="eastAsia" w:ascii="宋体" w:hAnsi="宋体" w:eastAsia="宋体" w:cs="宋体"/>
          <w:color w:val="auto"/>
          <w:kern w:val="0"/>
          <w:sz w:val="24"/>
          <w:szCs w:val="24"/>
          <w:highlight w:val="none"/>
          <w:lang w:val="zh-TW" w:eastAsia="zh-TW"/>
        </w:rPr>
        <w:t>1</w:t>
      </w:r>
      <w:bookmarkEnd w:id="37"/>
      <w:r>
        <w:rPr>
          <w:rFonts w:hint="eastAsia" w:ascii="宋体" w:hAnsi="宋体" w:eastAsia="宋体" w:cs="宋体"/>
          <w:color w:val="auto"/>
          <w:kern w:val="0"/>
          <w:sz w:val="24"/>
          <w:szCs w:val="24"/>
          <w:highlight w:val="none"/>
          <w:lang w:val="zh-TW" w:eastAsia="zh-TW"/>
        </w:rPr>
        <w:t>、本项目采用总价包干方式。</w:t>
      </w:r>
    </w:p>
    <w:p w14:paraId="30C595E8">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zh-TW" w:eastAsia="zh-TW"/>
        </w:rPr>
        <w:t>投标人应考虑企业自身实力、经验及项目实施过程中的各种因素，根据采购要求，详细说明所能提供的各项具体服务内容，自主确定报价，并按服务的内容独立报价并提供报价组成与成本分析。</w:t>
      </w:r>
    </w:p>
    <w:p w14:paraId="411A0B77">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bookmarkStart w:id="38" w:name="bookmark194"/>
      <w:r>
        <w:rPr>
          <w:rFonts w:hint="eastAsia" w:ascii="宋体" w:hAnsi="宋体" w:eastAsia="宋体" w:cs="宋体"/>
          <w:color w:val="auto"/>
          <w:kern w:val="0"/>
          <w:sz w:val="24"/>
          <w:szCs w:val="24"/>
          <w:highlight w:val="none"/>
          <w:lang w:val="zh-TW" w:eastAsia="zh-TW"/>
        </w:rPr>
        <w:t>2</w:t>
      </w:r>
      <w:bookmarkEnd w:id="38"/>
      <w:r>
        <w:rPr>
          <w:rFonts w:hint="eastAsia" w:ascii="宋体" w:hAnsi="宋体" w:eastAsia="宋体" w:cs="宋体"/>
          <w:color w:val="auto"/>
          <w:kern w:val="0"/>
          <w:sz w:val="24"/>
          <w:szCs w:val="24"/>
          <w:highlight w:val="none"/>
          <w:lang w:val="zh-TW" w:eastAsia="zh-TW"/>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14:paraId="383E1BD6">
      <w:pPr>
        <w:tabs>
          <w:tab w:val="left" w:pos="0"/>
        </w:tabs>
        <w:spacing w:line="360" w:lineRule="auto"/>
        <w:ind w:firstLine="480"/>
        <w:rPr>
          <w:rFonts w:hint="eastAsia" w:ascii="宋体" w:hAnsi="宋体" w:eastAsia="宋体" w:cs="宋体"/>
          <w:color w:val="auto"/>
          <w:kern w:val="0"/>
          <w:sz w:val="24"/>
          <w:szCs w:val="24"/>
          <w:highlight w:val="none"/>
          <w:lang w:val="zh-TW" w:eastAsia="zh-CN"/>
        </w:rPr>
      </w:pPr>
      <w:bookmarkStart w:id="39" w:name="bookmark195"/>
      <w:r>
        <w:rPr>
          <w:rFonts w:hint="eastAsia" w:ascii="宋体" w:hAnsi="宋体" w:eastAsia="宋体" w:cs="宋体"/>
          <w:color w:val="auto"/>
          <w:kern w:val="0"/>
          <w:sz w:val="24"/>
          <w:szCs w:val="24"/>
          <w:highlight w:val="none"/>
          <w:lang w:val="zh-TW" w:eastAsia="zh-TW"/>
        </w:rPr>
        <w:t>（</w:t>
      </w:r>
      <w:bookmarkEnd w:id="39"/>
      <w:r>
        <w:rPr>
          <w:rFonts w:hint="eastAsia" w:ascii="宋体" w:hAnsi="宋体" w:eastAsia="宋体" w:cs="宋体"/>
          <w:color w:val="auto"/>
          <w:kern w:val="0"/>
          <w:sz w:val="24"/>
          <w:szCs w:val="24"/>
          <w:highlight w:val="none"/>
          <w:lang w:val="zh-TW" w:eastAsia="zh-TW"/>
        </w:rPr>
        <w:t>二）履约担保</w:t>
      </w:r>
      <w:r>
        <w:rPr>
          <w:rFonts w:hint="eastAsia" w:ascii="宋体" w:hAnsi="宋体" w:eastAsia="宋体" w:cs="宋体"/>
          <w:color w:val="auto"/>
          <w:kern w:val="0"/>
          <w:sz w:val="24"/>
          <w:szCs w:val="24"/>
          <w:highlight w:val="none"/>
          <w:lang w:val="zh-TW" w:eastAsia="zh-CN"/>
        </w:rPr>
        <w:t>：</w:t>
      </w:r>
      <w:r>
        <w:rPr>
          <w:rFonts w:hint="eastAsia" w:ascii="宋体" w:hAnsi="宋体" w:eastAsia="宋体" w:cs="宋体"/>
          <w:color w:val="auto"/>
          <w:kern w:val="0"/>
          <w:sz w:val="24"/>
          <w:szCs w:val="24"/>
          <w:highlight w:val="none"/>
          <w:lang w:val="en-US" w:eastAsia="zh-CN"/>
        </w:rPr>
        <w:t>本项目不收取</w:t>
      </w:r>
      <w:r>
        <w:rPr>
          <w:rFonts w:hint="eastAsia" w:ascii="宋体" w:hAnsi="宋体" w:eastAsia="宋体" w:cs="宋体"/>
          <w:color w:val="auto"/>
          <w:kern w:val="0"/>
          <w:sz w:val="24"/>
          <w:szCs w:val="24"/>
          <w:highlight w:val="none"/>
          <w:lang w:val="zh-TW" w:eastAsia="zh-TW"/>
        </w:rPr>
        <w:t>履约保证金</w:t>
      </w:r>
      <w:r>
        <w:rPr>
          <w:rFonts w:hint="eastAsia" w:ascii="宋体" w:hAnsi="宋体" w:eastAsia="宋体" w:cs="宋体"/>
          <w:color w:val="auto"/>
          <w:kern w:val="0"/>
          <w:sz w:val="24"/>
          <w:szCs w:val="24"/>
          <w:highlight w:val="none"/>
          <w:lang w:val="zh-TW" w:eastAsia="zh-CN"/>
        </w:rPr>
        <w:t>。</w:t>
      </w:r>
    </w:p>
    <w:p w14:paraId="1607D19F">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bookmarkStart w:id="40" w:name="bookmark198"/>
      <w:r>
        <w:rPr>
          <w:rFonts w:hint="eastAsia" w:ascii="宋体" w:hAnsi="宋体" w:eastAsia="宋体" w:cs="宋体"/>
          <w:color w:val="auto"/>
          <w:kern w:val="0"/>
          <w:sz w:val="24"/>
          <w:szCs w:val="24"/>
          <w:highlight w:val="none"/>
          <w:lang w:val="zh-TW" w:eastAsia="zh-TW"/>
        </w:rPr>
        <w:t>（</w:t>
      </w:r>
      <w:bookmarkEnd w:id="40"/>
      <w:r>
        <w:rPr>
          <w:rFonts w:hint="eastAsia" w:ascii="宋体" w:hAnsi="宋体" w:eastAsia="宋体" w:cs="宋体"/>
          <w:color w:val="auto"/>
          <w:kern w:val="0"/>
          <w:sz w:val="24"/>
          <w:szCs w:val="24"/>
          <w:highlight w:val="none"/>
          <w:lang w:val="zh-TW" w:eastAsia="zh-TW"/>
        </w:rPr>
        <w:t>三）</w:t>
      </w:r>
      <w:r>
        <w:rPr>
          <w:rFonts w:hint="eastAsia" w:ascii="宋体" w:hAnsi="宋体" w:eastAsia="宋体" w:cs="宋体"/>
          <w:color w:val="auto"/>
          <w:kern w:val="0"/>
          <w:sz w:val="24"/>
          <w:szCs w:val="24"/>
          <w:highlight w:val="none"/>
          <w:lang w:val="en-US" w:eastAsia="zh-CN"/>
        </w:rPr>
        <w:t>服务期：合同签订之日起12个月。</w:t>
      </w:r>
    </w:p>
    <w:p w14:paraId="5297AFEB">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val="zh-TW" w:eastAsia="zh-TW"/>
        </w:rPr>
        <w:t>合同款支付</w:t>
      </w:r>
    </w:p>
    <w:p w14:paraId="53B1BC56">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zh-TW" w:eastAsia="zh-TW"/>
        </w:rPr>
        <w:t>1、</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zh-TW" w:eastAsia="zh-TW"/>
        </w:rPr>
        <w:t>根据第三方评估公司密度监测和防制效果评估和市疾控中心四害密度监测为依据，达到质量要求的，支付</w:t>
      </w:r>
      <w:r>
        <w:rPr>
          <w:rFonts w:hint="eastAsia" w:ascii="宋体" w:hAnsi="宋体" w:eastAsia="宋体" w:cs="宋体"/>
          <w:color w:val="auto"/>
          <w:kern w:val="0"/>
          <w:sz w:val="24"/>
          <w:szCs w:val="24"/>
          <w:highlight w:val="none"/>
          <w:lang w:val="en-US" w:eastAsia="zh-CN"/>
        </w:rPr>
        <w:t>中标供应商</w:t>
      </w:r>
      <w:r>
        <w:rPr>
          <w:rFonts w:hint="eastAsia" w:ascii="宋体" w:hAnsi="宋体" w:eastAsia="宋体" w:cs="宋体"/>
          <w:color w:val="auto"/>
          <w:kern w:val="0"/>
          <w:sz w:val="24"/>
          <w:szCs w:val="24"/>
          <w:highlight w:val="none"/>
          <w:lang w:val="zh-TW" w:eastAsia="zh-TW"/>
        </w:rPr>
        <w:t>服务费，未达到质量要求按违约责任规定扣除相应承包款。</w:t>
      </w:r>
    </w:p>
    <w:p w14:paraId="2C5AFD9E">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TW" w:eastAsia="zh-TW"/>
        </w:rPr>
        <w:t>合同生效以及具备实施条件后，</w:t>
      </w:r>
      <w:r>
        <w:rPr>
          <w:rFonts w:hint="eastAsia" w:ascii="宋体" w:hAnsi="宋体" w:eastAsia="宋体" w:cs="宋体"/>
          <w:color w:val="auto"/>
          <w:kern w:val="0"/>
          <w:sz w:val="24"/>
          <w:szCs w:val="24"/>
          <w:highlight w:val="none"/>
          <w:lang w:val="en-US" w:eastAsia="zh-CN"/>
        </w:rPr>
        <w:t>采购人在5个工作日内</w:t>
      </w:r>
      <w:r>
        <w:rPr>
          <w:rFonts w:hint="eastAsia" w:ascii="宋体" w:hAnsi="宋体" w:eastAsia="宋体" w:cs="宋体"/>
          <w:color w:val="auto"/>
          <w:kern w:val="0"/>
          <w:sz w:val="24"/>
          <w:szCs w:val="24"/>
          <w:highlight w:val="none"/>
          <w:lang w:val="zh-TW" w:eastAsia="zh-TW"/>
        </w:rPr>
        <w:t>按合同金额的40%支付预付款；剩余合同款按四季度支付，第一、第二季度分别支付合同金额的5%合同款，第三、第四季度分别支付合同金额的25%合同款，每季度实际支付额按考核情况计算。按每月病媒生物监测结果作为考核结果，BI值≥5视为不达标，出现一次扣除中标总金额2%，若出现考核四次以及上不达标的，采购人有权终止合同。</w:t>
      </w:r>
    </w:p>
    <w:p w14:paraId="37D8BF86">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zh-TW" w:eastAsia="zh-TW"/>
        </w:rPr>
        <w:t>3、考核办法由甲方根据上级爱卫会公布的标准和要求制订。</w:t>
      </w:r>
    </w:p>
    <w:p w14:paraId="23B0E468">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zh-TW" w:eastAsia="zh-TW"/>
        </w:rPr>
        <w:t>注：付款前，</w:t>
      </w:r>
      <w:r>
        <w:rPr>
          <w:rFonts w:hint="eastAsia" w:ascii="宋体" w:hAnsi="宋体" w:eastAsia="宋体" w:cs="宋体"/>
          <w:color w:val="auto"/>
          <w:kern w:val="0"/>
          <w:sz w:val="24"/>
          <w:szCs w:val="24"/>
          <w:highlight w:val="none"/>
          <w:lang w:val="zh-TW" w:eastAsia="zh-CN"/>
        </w:rPr>
        <w:t>中标供应商</w:t>
      </w:r>
      <w:r>
        <w:rPr>
          <w:rFonts w:hint="eastAsia" w:ascii="宋体" w:hAnsi="宋体" w:eastAsia="宋体" w:cs="宋体"/>
          <w:color w:val="auto"/>
          <w:kern w:val="0"/>
          <w:sz w:val="24"/>
          <w:szCs w:val="24"/>
          <w:highlight w:val="none"/>
          <w:lang w:val="zh-TW" w:eastAsia="zh-TW"/>
        </w:rPr>
        <w:t>须提供符合要求的财务发票，否则采购单位有权不予支付，且不承担违约责任，但</w:t>
      </w:r>
      <w:r>
        <w:rPr>
          <w:rFonts w:hint="eastAsia" w:ascii="宋体" w:hAnsi="宋体" w:eastAsia="宋体" w:cs="宋体"/>
          <w:color w:val="auto"/>
          <w:kern w:val="0"/>
          <w:sz w:val="24"/>
          <w:szCs w:val="24"/>
          <w:highlight w:val="none"/>
          <w:lang w:val="zh-TW" w:eastAsia="zh-CN"/>
        </w:rPr>
        <w:t>中标供应商</w:t>
      </w:r>
      <w:r>
        <w:rPr>
          <w:rFonts w:hint="eastAsia" w:ascii="宋体" w:hAnsi="宋体" w:eastAsia="宋体" w:cs="宋体"/>
          <w:color w:val="auto"/>
          <w:kern w:val="0"/>
          <w:sz w:val="24"/>
          <w:szCs w:val="24"/>
          <w:highlight w:val="none"/>
          <w:lang w:val="zh-TW" w:eastAsia="zh-TW"/>
        </w:rPr>
        <w:t>仍须履行本合同。</w:t>
      </w:r>
    </w:p>
    <w:p w14:paraId="4B10D01F">
      <w:pPr>
        <w:tabs>
          <w:tab w:val="left" w:pos="0"/>
        </w:tabs>
        <w:spacing w:line="360" w:lineRule="auto"/>
        <w:ind w:firstLine="48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（五）其他</w:t>
      </w:r>
    </w:p>
    <w:p w14:paraId="16A67A05">
      <w:pPr>
        <w:tabs>
          <w:tab w:val="left" w:pos="0"/>
        </w:tabs>
        <w:spacing w:line="360" w:lineRule="auto"/>
        <w:ind w:firstLine="480"/>
        <w:rPr>
          <w:rFonts w:hint="eastAsia" w:ascii="宋体" w:hAnsi="宋体" w:eastAsia="宋体" w:cs="宋体"/>
          <w:color w:val="auto"/>
          <w:kern w:val="0"/>
          <w:sz w:val="24"/>
          <w:szCs w:val="24"/>
          <w:highlight w:val="none"/>
          <w:lang w:val="zh-TW" w:eastAsia="zh-TW"/>
        </w:rPr>
      </w:pPr>
      <w:r>
        <w:rPr>
          <w:rFonts w:hint="eastAsia" w:ascii="宋体" w:hAnsi="宋体" w:eastAsia="宋体" w:cs="宋体"/>
          <w:color w:val="auto"/>
          <w:kern w:val="0"/>
          <w:sz w:val="24"/>
          <w:szCs w:val="24"/>
          <w:highlight w:val="none"/>
          <w:lang w:val="zh-TW" w:eastAsia="zh-TW"/>
        </w:rPr>
        <w:t>中标供应商不得将相关工作转包，一经发现有转包行为本协议自动终止，并追究</w:t>
      </w:r>
      <w:r>
        <w:rPr>
          <w:rFonts w:hint="eastAsia" w:ascii="宋体" w:hAnsi="宋体" w:eastAsia="宋体" w:cs="宋体"/>
          <w:color w:val="auto"/>
          <w:kern w:val="0"/>
          <w:sz w:val="24"/>
          <w:szCs w:val="24"/>
          <w:highlight w:val="none"/>
          <w:lang w:val="zh-TW" w:eastAsia="zh-CN"/>
        </w:rPr>
        <w:t>中标供应商</w:t>
      </w:r>
      <w:r>
        <w:rPr>
          <w:rFonts w:hint="eastAsia" w:ascii="宋体" w:hAnsi="宋体" w:eastAsia="宋体" w:cs="宋体"/>
          <w:color w:val="auto"/>
          <w:kern w:val="0"/>
          <w:sz w:val="24"/>
          <w:szCs w:val="24"/>
          <w:highlight w:val="none"/>
          <w:lang w:val="zh-TW" w:eastAsia="zh-TW"/>
        </w:rPr>
        <w:t>相关责任。</w:t>
      </w:r>
    </w:p>
    <w:p w14:paraId="62CB6D4B">
      <w:pPr>
        <w:spacing w:line="360" w:lineRule="auto"/>
        <w:ind w:firstLine="120" w:firstLineChars="5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TW" w:eastAsia="zh-TW"/>
        </w:rPr>
        <w:t>项目实施过程中发生的死亡、人身伤害、财产损失、损害以及任何其它损失、损害和引起的费用和开支，由供应商承担全部责任。</w:t>
      </w:r>
    </w:p>
    <w:p w14:paraId="33B199C5">
      <w:pPr>
        <w:spacing w:line="360" w:lineRule="auto"/>
        <w:rPr>
          <w:rFonts w:ascii="宋体" w:hAnsi="宋体" w:cs="宋体"/>
          <w:color w:val="auto"/>
          <w:sz w:val="24"/>
          <w:highlight w:val="none"/>
        </w:rPr>
      </w:pPr>
    </w:p>
    <w:p w14:paraId="055F112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41" w:name="_Toc184310324"/>
      <w:bookmarkEnd w:id="41"/>
      <w:bookmarkStart w:id="42" w:name="_Toc184310326"/>
      <w:bookmarkEnd w:id="42"/>
      <w:bookmarkStart w:id="43" w:name="_Toc184308064"/>
      <w:bookmarkEnd w:id="43"/>
      <w:bookmarkStart w:id="44" w:name="_Toc184313251"/>
      <w:bookmarkEnd w:id="44"/>
      <w:bookmarkStart w:id="45" w:name="_Toc184310323"/>
      <w:bookmarkEnd w:id="45"/>
      <w:bookmarkStart w:id="46" w:name="_Toc184312079"/>
      <w:bookmarkEnd w:id="46"/>
      <w:bookmarkStart w:id="47" w:name="_Toc184312069"/>
      <w:bookmarkEnd w:id="47"/>
      <w:bookmarkStart w:id="48" w:name="_Toc184310311"/>
      <w:bookmarkEnd w:id="48"/>
      <w:bookmarkStart w:id="49" w:name="_Toc184313293"/>
      <w:bookmarkEnd w:id="49"/>
      <w:bookmarkStart w:id="50" w:name="_Toc184310310"/>
      <w:bookmarkEnd w:id="50"/>
      <w:bookmarkStart w:id="51" w:name="_Toc184310329"/>
      <w:bookmarkEnd w:id="51"/>
      <w:bookmarkStart w:id="52" w:name="_Toc184308068"/>
      <w:bookmarkEnd w:id="52"/>
      <w:bookmarkStart w:id="53" w:name="_Toc184312101"/>
      <w:bookmarkEnd w:id="53"/>
      <w:bookmarkStart w:id="54" w:name="_Toc184308078"/>
      <w:bookmarkEnd w:id="54"/>
      <w:bookmarkStart w:id="55" w:name="_Toc184312111"/>
      <w:bookmarkEnd w:id="55"/>
      <w:bookmarkStart w:id="56" w:name="_Toc184312088"/>
      <w:bookmarkEnd w:id="56"/>
      <w:bookmarkStart w:id="57" w:name="_Toc184312087"/>
      <w:bookmarkEnd w:id="57"/>
      <w:bookmarkStart w:id="58" w:name="_Toc184310331"/>
      <w:bookmarkEnd w:id="58"/>
      <w:bookmarkStart w:id="59" w:name="_Toc184312134"/>
      <w:bookmarkEnd w:id="59"/>
      <w:bookmarkStart w:id="60" w:name="_Toc184313287"/>
      <w:bookmarkEnd w:id="60"/>
      <w:bookmarkStart w:id="61" w:name="_Toc184314428"/>
      <w:bookmarkEnd w:id="61"/>
      <w:bookmarkStart w:id="62" w:name="_Toc184314470"/>
      <w:bookmarkEnd w:id="62"/>
      <w:bookmarkStart w:id="63" w:name="_Toc184313286"/>
      <w:bookmarkEnd w:id="63"/>
      <w:bookmarkStart w:id="64" w:name="_Toc184308058"/>
      <w:bookmarkEnd w:id="64"/>
      <w:bookmarkStart w:id="65" w:name="_Toc184314421"/>
      <w:bookmarkEnd w:id="65"/>
      <w:bookmarkStart w:id="66" w:name="_Toc184314427"/>
      <w:bookmarkEnd w:id="66"/>
      <w:bookmarkStart w:id="67" w:name="_Toc184310319"/>
      <w:bookmarkEnd w:id="67"/>
      <w:bookmarkStart w:id="68" w:name="_Toc184310335"/>
      <w:bookmarkEnd w:id="68"/>
      <w:bookmarkStart w:id="69" w:name="_Toc184310341"/>
      <w:bookmarkEnd w:id="69"/>
      <w:bookmarkStart w:id="70" w:name="_Toc184314426"/>
      <w:bookmarkEnd w:id="70"/>
      <w:bookmarkStart w:id="71" w:name="_Toc184313246"/>
      <w:bookmarkEnd w:id="71"/>
      <w:bookmarkStart w:id="72" w:name="_Toc184313307"/>
      <w:bookmarkEnd w:id="72"/>
      <w:bookmarkStart w:id="73" w:name="_Toc184308065"/>
      <w:bookmarkEnd w:id="73"/>
      <w:bookmarkStart w:id="74" w:name="_Toc184312100"/>
      <w:bookmarkEnd w:id="74"/>
      <w:bookmarkStart w:id="75" w:name="_Toc184312117"/>
      <w:bookmarkEnd w:id="75"/>
      <w:bookmarkStart w:id="76" w:name="_Toc184313252"/>
      <w:bookmarkEnd w:id="76"/>
      <w:bookmarkStart w:id="77" w:name="_Toc184314431"/>
      <w:bookmarkEnd w:id="77"/>
      <w:bookmarkStart w:id="78" w:name="_Toc184314412"/>
      <w:bookmarkEnd w:id="78"/>
      <w:bookmarkStart w:id="79" w:name="_Toc184308049"/>
      <w:bookmarkEnd w:id="79"/>
      <w:bookmarkStart w:id="80" w:name="_Toc184314449"/>
      <w:bookmarkEnd w:id="80"/>
      <w:bookmarkStart w:id="81" w:name="_Toc184313247"/>
      <w:bookmarkEnd w:id="81"/>
      <w:bookmarkStart w:id="82" w:name="_Toc184310272"/>
      <w:bookmarkEnd w:id="82"/>
      <w:bookmarkStart w:id="83" w:name="_Toc184310279"/>
      <w:bookmarkEnd w:id="83"/>
      <w:bookmarkStart w:id="84" w:name="_Toc184310314"/>
      <w:bookmarkEnd w:id="84"/>
      <w:bookmarkStart w:id="85" w:name="_Toc184314444"/>
      <w:bookmarkEnd w:id="85"/>
      <w:bookmarkStart w:id="86" w:name="_Toc184314460"/>
      <w:bookmarkEnd w:id="86"/>
      <w:bookmarkStart w:id="87" w:name="_Toc184308089"/>
      <w:bookmarkEnd w:id="87"/>
      <w:bookmarkStart w:id="88" w:name="_Toc184310327"/>
      <w:bookmarkEnd w:id="88"/>
      <w:bookmarkStart w:id="89" w:name="_Toc184308052"/>
      <w:bookmarkEnd w:id="89"/>
      <w:bookmarkStart w:id="90" w:name="_Toc184314471"/>
      <w:bookmarkEnd w:id="90"/>
      <w:bookmarkStart w:id="91" w:name="_Toc184314466"/>
      <w:bookmarkEnd w:id="91"/>
      <w:bookmarkStart w:id="92" w:name="_Toc184314469"/>
      <w:bookmarkEnd w:id="92"/>
      <w:bookmarkStart w:id="93" w:name="_Toc184308048"/>
      <w:bookmarkEnd w:id="93"/>
      <w:bookmarkStart w:id="94" w:name="_Toc184310304"/>
      <w:bookmarkEnd w:id="94"/>
      <w:bookmarkStart w:id="95" w:name="_Toc184310317"/>
      <w:bookmarkEnd w:id="95"/>
      <w:bookmarkStart w:id="96" w:name="_Toc184312130"/>
      <w:bookmarkEnd w:id="96"/>
      <w:bookmarkStart w:id="97" w:name="_Toc184308107"/>
      <w:bookmarkEnd w:id="97"/>
      <w:bookmarkStart w:id="98" w:name="_Toc184313282"/>
      <w:bookmarkEnd w:id="98"/>
      <w:bookmarkStart w:id="99" w:name="_Toc184313310"/>
      <w:bookmarkEnd w:id="99"/>
      <w:bookmarkStart w:id="100" w:name="_Toc184314441"/>
      <w:bookmarkEnd w:id="100"/>
      <w:bookmarkStart w:id="101" w:name="_Toc184314448"/>
      <w:bookmarkEnd w:id="101"/>
      <w:bookmarkStart w:id="102" w:name="_Toc184314410"/>
      <w:bookmarkEnd w:id="102"/>
      <w:bookmarkStart w:id="103" w:name="_Toc184308056"/>
      <w:bookmarkEnd w:id="103"/>
      <w:bookmarkStart w:id="104" w:name="_Toc184310316"/>
      <w:bookmarkEnd w:id="104"/>
      <w:bookmarkStart w:id="105" w:name="_Toc184310303"/>
      <w:bookmarkEnd w:id="105"/>
      <w:bookmarkStart w:id="106" w:name="_Toc184310342"/>
      <w:bookmarkEnd w:id="106"/>
      <w:bookmarkStart w:id="107" w:name="_Toc184310337"/>
      <w:bookmarkEnd w:id="107"/>
      <w:bookmarkStart w:id="108" w:name="_Toc184308105"/>
      <w:bookmarkEnd w:id="108"/>
      <w:bookmarkStart w:id="109" w:name="_Toc184308041"/>
      <w:bookmarkEnd w:id="109"/>
      <w:bookmarkStart w:id="110" w:name="_Toc184310289"/>
      <w:bookmarkEnd w:id="110"/>
      <w:bookmarkStart w:id="111" w:name="_Toc184314436"/>
      <w:bookmarkEnd w:id="111"/>
      <w:bookmarkStart w:id="112" w:name="_Toc184314417"/>
      <w:bookmarkEnd w:id="112"/>
      <w:bookmarkStart w:id="113" w:name="_Toc184308074"/>
      <w:bookmarkEnd w:id="113"/>
      <w:bookmarkStart w:id="114" w:name="_Toc184310344"/>
      <w:bookmarkEnd w:id="114"/>
      <w:bookmarkStart w:id="115" w:name="_Toc184313265"/>
      <w:bookmarkEnd w:id="115"/>
      <w:bookmarkStart w:id="116" w:name="_Toc184308066"/>
      <w:bookmarkEnd w:id="116"/>
      <w:bookmarkStart w:id="117" w:name="_Toc184314473"/>
      <w:bookmarkEnd w:id="117"/>
      <w:bookmarkStart w:id="118" w:name="_Toc184312106"/>
      <w:bookmarkEnd w:id="118"/>
      <w:bookmarkStart w:id="119" w:name="_Toc184312109"/>
      <w:bookmarkEnd w:id="119"/>
      <w:bookmarkStart w:id="120" w:name="_Toc184308076"/>
      <w:bookmarkEnd w:id="120"/>
      <w:bookmarkStart w:id="121" w:name="_Toc184308104"/>
      <w:bookmarkEnd w:id="121"/>
      <w:bookmarkStart w:id="122" w:name="_Toc184313278"/>
      <w:bookmarkEnd w:id="122"/>
      <w:bookmarkStart w:id="123" w:name="_Toc184312092"/>
      <w:bookmarkEnd w:id="123"/>
      <w:bookmarkStart w:id="124" w:name="_Toc184314464"/>
      <w:bookmarkEnd w:id="124"/>
      <w:bookmarkStart w:id="125" w:name="_Toc184314480"/>
      <w:bookmarkEnd w:id="125"/>
      <w:bookmarkStart w:id="126" w:name="_Toc184313271"/>
      <w:bookmarkEnd w:id="126"/>
      <w:bookmarkStart w:id="127" w:name="_Toc184310338"/>
      <w:bookmarkEnd w:id="127"/>
      <w:bookmarkStart w:id="128" w:name="_Toc184312110"/>
      <w:bookmarkEnd w:id="128"/>
      <w:bookmarkStart w:id="129" w:name="_Toc184308046"/>
      <w:bookmarkEnd w:id="129"/>
      <w:bookmarkStart w:id="130" w:name="_Toc184310280"/>
      <w:bookmarkEnd w:id="130"/>
      <w:bookmarkStart w:id="131" w:name="_Toc184313243"/>
      <w:bookmarkEnd w:id="131"/>
      <w:bookmarkStart w:id="132" w:name="_Toc184310290"/>
      <w:bookmarkEnd w:id="132"/>
      <w:bookmarkStart w:id="133" w:name="_Toc184310293"/>
      <w:bookmarkEnd w:id="133"/>
      <w:bookmarkStart w:id="134" w:name="_Toc184308093"/>
      <w:bookmarkEnd w:id="134"/>
      <w:bookmarkStart w:id="135" w:name="_Toc184314477"/>
      <w:bookmarkEnd w:id="135"/>
      <w:bookmarkStart w:id="136" w:name="_Toc184312132"/>
      <w:bookmarkEnd w:id="136"/>
      <w:bookmarkStart w:id="137" w:name="_Toc184314472"/>
      <w:bookmarkEnd w:id="137"/>
      <w:bookmarkStart w:id="138" w:name="_Toc184312114"/>
      <w:bookmarkEnd w:id="138"/>
      <w:bookmarkStart w:id="139" w:name="_Toc184313277"/>
      <w:bookmarkEnd w:id="139"/>
      <w:bookmarkStart w:id="140" w:name="_Toc184310328"/>
      <w:bookmarkEnd w:id="140"/>
      <w:bookmarkStart w:id="141" w:name="_Toc184308100"/>
      <w:bookmarkEnd w:id="141"/>
      <w:bookmarkStart w:id="142" w:name="_Toc184312135"/>
      <w:bookmarkEnd w:id="142"/>
      <w:bookmarkStart w:id="143" w:name="_Toc184312128"/>
      <w:bookmarkEnd w:id="143"/>
      <w:bookmarkStart w:id="144" w:name="_Toc184313255"/>
      <w:bookmarkEnd w:id="144"/>
      <w:bookmarkStart w:id="145" w:name="_Toc184312080"/>
      <w:bookmarkEnd w:id="145"/>
      <w:bookmarkStart w:id="146" w:name="_Toc184310298"/>
      <w:bookmarkEnd w:id="146"/>
      <w:bookmarkStart w:id="147" w:name="_Toc184308043"/>
      <w:bookmarkEnd w:id="147"/>
      <w:bookmarkStart w:id="148" w:name="_Toc184312071"/>
      <w:bookmarkEnd w:id="148"/>
      <w:bookmarkStart w:id="149" w:name="_Toc184313245"/>
      <w:bookmarkEnd w:id="149"/>
      <w:bookmarkStart w:id="150" w:name="_Toc184313304"/>
      <w:bookmarkEnd w:id="150"/>
      <w:bookmarkStart w:id="151" w:name="_Toc184312137"/>
      <w:bookmarkEnd w:id="151"/>
      <w:bookmarkStart w:id="152" w:name="_Toc184310333"/>
      <w:bookmarkEnd w:id="152"/>
      <w:bookmarkStart w:id="153" w:name="_Toc184312085"/>
      <w:bookmarkEnd w:id="153"/>
      <w:bookmarkStart w:id="154" w:name="_Toc184314452"/>
      <w:bookmarkEnd w:id="154"/>
      <w:bookmarkStart w:id="155" w:name="_Toc184310291"/>
      <w:bookmarkEnd w:id="155"/>
      <w:bookmarkStart w:id="156" w:name="_Toc184308090"/>
      <w:bookmarkEnd w:id="156"/>
      <w:bookmarkStart w:id="157" w:name="_Toc184313253"/>
      <w:bookmarkEnd w:id="157"/>
      <w:bookmarkStart w:id="158" w:name="_Toc184314465"/>
      <w:bookmarkEnd w:id="158"/>
      <w:bookmarkStart w:id="159" w:name="_Toc184308091"/>
      <w:bookmarkEnd w:id="159"/>
      <w:bookmarkStart w:id="160" w:name="_Toc184313283"/>
      <w:bookmarkEnd w:id="160"/>
      <w:bookmarkStart w:id="161" w:name="_Toc184310325"/>
      <w:bookmarkEnd w:id="161"/>
      <w:bookmarkStart w:id="162" w:name="_Toc184308062"/>
      <w:bookmarkEnd w:id="162"/>
      <w:bookmarkStart w:id="163" w:name="_Toc184308038"/>
      <w:bookmarkEnd w:id="163"/>
      <w:bookmarkStart w:id="164" w:name="_Toc184312139"/>
      <w:bookmarkEnd w:id="164"/>
      <w:bookmarkStart w:id="165" w:name="_Toc184314438"/>
      <w:bookmarkEnd w:id="165"/>
      <w:bookmarkStart w:id="166" w:name="_Toc184312124"/>
      <w:bookmarkEnd w:id="166"/>
      <w:bookmarkStart w:id="167" w:name="_Toc184310340"/>
      <w:bookmarkEnd w:id="167"/>
      <w:bookmarkStart w:id="168" w:name="_Toc184314416"/>
      <w:bookmarkEnd w:id="168"/>
      <w:bookmarkStart w:id="169" w:name="_Toc184310302"/>
      <w:bookmarkEnd w:id="169"/>
      <w:bookmarkStart w:id="170" w:name="_Toc184310339"/>
      <w:bookmarkEnd w:id="170"/>
      <w:bookmarkStart w:id="171" w:name="_Toc184312089"/>
      <w:bookmarkEnd w:id="171"/>
      <w:bookmarkStart w:id="172" w:name="_Toc184310336"/>
      <w:bookmarkEnd w:id="172"/>
      <w:bookmarkStart w:id="173" w:name="_Toc184314475"/>
      <w:bookmarkEnd w:id="173"/>
      <w:bookmarkStart w:id="174" w:name="_Toc184310305"/>
      <w:bookmarkEnd w:id="174"/>
      <w:bookmarkStart w:id="175" w:name="_Toc184308063"/>
      <w:bookmarkEnd w:id="175"/>
      <w:bookmarkStart w:id="176" w:name="_Toc184310318"/>
      <w:bookmarkEnd w:id="176"/>
      <w:bookmarkStart w:id="177" w:name="_Toc184308037"/>
      <w:bookmarkEnd w:id="177"/>
      <w:bookmarkStart w:id="178" w:name="_Toc184308042"/>
      <w:bookmarkEnd w:id="178"/>
      <w:bookmarkStart w:id="179" w:name="_Toc184308051"/>
      <w:bookmarkEnd w:id="179"/>
      <w:bookmarkStart w:id="180" w:name="_Toc184312116"/>
      <w:bookmarkEnd w:id="180"/>
      <w:bookmarkStart w:id="181" w:name="_Toc184310299"/>
      <w:bookmarkEnd w:id="181"/>
      <w:bookmarkStart w:id="182" w:name="_Toc184314432"/>
      <w:bookmarkEnd w:id="182"/>
      <w:bookmarkStart w:id="183" w:name="_Toc184312073"/>
      <w:bookmarkEnd w:id="183"/>
      <w:bookmarkStart w:id="184" w:name="_Toc184314418"/>
      <w:bookmarkEnd w:id="184"/>
      <w:bookmarkStart w:id="185" w:name="_Toc184308083"/>
      <w:bookmarkEnd w:id="185"/>
      <w:bookmarkStart w:id="186" w:name="_Toc184314461"/>
      <w:bookmarkEnd w:id="186"/>
      <w:bookmarkStart w:id="187" w:name="_Toc184310283"/>
      <w:bookmarkEnd w:id="187"/>
      <w:bookmarkStart w:id="188" w:name="_Toc184314413"/>
      <w:bookmarkEnd w:id="188"/>
      <w:bookmarkStart w:id="189" w:name="_Toc184308050"/>
      <w:bookmarkEnd w:id="189"/>
      <w:bookmarkStart w:id="190" w:name="_Toc184314479"/>
      <w:bookmarkEnd w:id="190"/>
      <w:bookmarkStart w:id="191" w:name="_Toc184312102"/>
      <w:bookmarkEnd w:id="191"/>
      <w:bookmarkStart w:id="192" w:name="_Toc184312133"/>
      <w:bookmarkEnd w:id="192"/>
      <w:bookmarkStart w:id="193" w:name="_Toc184314414"/>
      <w:bookmarkEnd w:id="193"/>
      <w:bookmarkStart w:id="194" w:name="_Toc184313241"/>
      <w:bookmarkEnd w:id="194"/>
      <w:bookmarkStart w:id="195" w:name="_Toc184310276"/>
      <w:bookmarkEnd w:id="195"/>
      <w:bookmarkStart w:id="196" w:name="_Toc184314450"/>
      <w:bookmarkEnd w:id="196"/>
      <w:bookmarkStart w:id="197" w:name="_Toc184313240"/>
      <w:bookmarkEnd w:id="197"/>
      <w:bookmarkStart w:id="198" w:name="_Toc184308079"/>
      <w:bookmarkEnd w:id="198"/>
      <w:bookmarkStart w:id="199" w:name="_Toc184312090"/>
      <w:bookmarkEnd w:id="199"/>
      <w:bookmarkStart w:id="200" w:name="_Toc184314435"/>
      <w:bookmarkEnd w:id="200"/>
      <w:bookmarkStart w:id="201" w:name="_Toc184313292"/>
      <w:bookmarkEnd w:id="201"/>
      <w:bookmarkStart w:id="202" w:name="_Toc184313258"/>
      <w:bookmarkEnd w:id="202"/>
      <w:bookmarkStart w:id="203" w:name="_Toc184308075"/>
      <w:bookmarkEnd w:id="203"/>
      <w:bookmarkStart w:id="204" w:name="_Toc184308060"/>
      <w:bookmarkEnd w:id="204"/>
      <w:bookmarkStart w:id="205" w:name="_Toc184308057"/>
      <w:bookmarkEnd w:id="205"/>
      <w:bookmarkStart w:id="206" w:name="_Toc184313298"/>
      <w:bookmarkEnd w:id="206"/>
      <w:bookmarkStart w:id="207" w:name="_Toc184313308"/>
      <w:bookmarkEnd w:id="207"/>
      <w:bookmarkStart w:id="208" w:name="_Toc184310297"/>
      <w:bookmarkEnd w:id="208"/>
      <w:bookmarkStart w:id="209" w:name="_Toc184312122"/>
      <w:bookmarkEnd w:id="209"/>
      <w:bookmarkStart w:id="210" w:name="_Toc184313281"/>
      <w:bookmarkEnd w:id="210"/>
      <w:bookmarkStart w:id="211" w:name="_Toc184313297"/>
      <w:bookmarkEnd w:id="211"/>
      <w:bookmarkStart w:id="212" w:name="_Toc184313289"/>
      <w:bookmarkEnd w:id="212"/>
      <w:bookmarkStart w:id="213" w:name="_Toc184312068"/>
      <w:bookmarkEnd w:id="213"/>
      <w:bookmarkStart w:id="214" w:name="_Toc184313280"/>
      <w:bookmarkEnd w:id="214"/>
      <w:bookmarkStart w:id="215" w:name="_Toc184313267"/>
      <w:bookmarkEnd w:id="215"/>
      <w:bookmarkStart w:id="216" w:name="_Toc184313254"/>
      <w:bookmarkEnd w:id="216"/>
      <w:bookmarkStart w:id="217" w:name="_Toc184313268"/>
      <w:bookmarkEnd w:id="217"/>
      <w:bookmarkStart w:id="218" w:name="_Toc184308047"/>
      <w:bookmarkEnd w:id="218"/>
      <w:bookmarkStart w:id="219" w:name="_Toc184312078"/>
      <w:bookmarkEnd w:id="219"/>
      <w:bookmarkStart w:id="220" w:name="_Toc184313248"/>
      <w:bookmarkEnd w:id="220"/>
      <w:bookmarkStart w:id="221" w:name="_Toc184310274"/>
      <w:bookmarkEnd w:id="221"/>
      <w:bookmarkStart w:id="222" w:name="_Toc184308106"/>
      <w:bookmarkEnd w:id="222"/>
      <w:bookmarkStart w:id="223" w:name="_Toc184314454"/>
      <w:bookmarkEnd w:id="223"/>
      <w:bookmarkStart w:id="224" w:name="_Toc184312129"/>
      <w:bookmarkEnd w:id="224"/>
      <w:bookmarkStart w:id="225" w:name="_Toc184312093"/>
      <w:bookmarkEnd w:id="225"/>
      <w:bookmarkStart w:id="226" w:name="_Toc184314456"/>
      <w:bookmarkEnd w:id="226"/>
      <w:bookmarkStart w:id="227" w:name="_Toc184314447"/>
      <w:bookmarkEnd w:id="227"/>
      <w:bookmarkStart w:id="228" w:name="_Toc184313256"/>
      <w:bookmarkEnd w:id="228"/>
      <w:bookmarkStart w:id="229" w:name="_Toc184313285"/>
      <w:bookmarkEnd w:id="229"/>
      <w:bookmarkStart w:id="230" w:name="_Toc184308081"/>
      <w:bookmarkEnd w:id="230"/>
      <w:bookmarkStart w:id="231" w:name="_Toc184312082"/>
      <w:bookmarkEnd w:id="231"/>
      <w:bookmarkStart w:id="232" w:name="_Toc184313296"/>
      <w:bookmarkEnd w:id="232"/>
      <w:bookmarkStart w:id="233" w:name="_Toc184312095"/>
      <w:bookmarkEnd w:id="233"/>
      <w:bookmarkStart w:id="234" w:name="_Toc184313264"/>
      <w:bookmarkEnd w:id="234"/>
      <w:bookmarkStart w:id="235" w:name="_Toc184313302"/>
      <w:bookmarkEnd w:id="235"/>
      <w:bookmarkStart w:id="236" w:name="_Toc184313305"/>
      <w:bookmarkEnd w:id="236"/>
      <w:bookmarkStart w:id="237" w:name="_Toc184308044"/>
      <w:bookmarkEnd w:id="237"/>
      <w:bookmarkStart w:id="238" w:name="_Toc184312096"/>
      <w:bookmarkEnd w:id="238"/>
      <w:bookmarkStart w:id="239" w:name="_Toc184314451"/>
      <w:bookmarkEnd w:id="239"/>
      <w:bookmarkStart w:id="240" w:name="_Toc184308069"/>
      <w:bookmarkEnd w:id="240"/>
      <w:bookmarkStart w:id="241" w:name="_Toc184308073"/>
      <w:bookmarkEnd w:id="241"/>
      <w:bookmarkStart w:id="242" w:name="_Toc184314481"/>
      <w:bookmarkEnd w:id="242"/>
      <w:bookmarkStart w:id="243" w:name="_Toc184313272"/>
      <w:bookmarkEnd w:id="243"/>
      <w:bookmarkStart w:id="244" w:name="_Toc184313249"/>
      <w:bookmarkEnd w:id="244"/>
      <w:bookmarkStart w:id="245" w:name="_Toc184310285"/>
      <w:bookmarkEnd w:id="245"/>
      <w:bookmarkStart w:id="246" w:name="_Toc184310332"/>
      <w:bookmarkEnd w:id="246"/>
      <w:bookmarkStart w:id="247" w:name="_Toc184312091"/>
      <w:bookmarkEnd w:id="247"/>
      <w:bookmarkStart w:id="248" w:name="_Toc184312121"/>
      <w:bookmarkEnd w:id="248"/>
      <w:bookmarkStart w:id="249" w:name="_Toc184308095"/>
      <w:bookmarkEnd w:id="249"/>
      <w:bookmarkStart w:id="250" w:name="_Toc184314439"/>
      <w:bookmarkEnd w:id="250"/>
      <w:bookmarkStart w:id="251" w:name="_Toc184308084"/>
      <w:bookmarkEnd w:id="251"/>
      <w:bookmarkStart w:id="252" w:name="_Toc184314419"/>
      <w:bookmarkEnd w:id="252"/>
      <w:bookmarkStart w:id="253" w:name="_Toc184312094"/>
      <w:bookmarkEnd w:id="253"/>
      <w:bookmarkStart w:id="254" w:name="_Toc184308071"/>
      <w:bookmarkEnd w:id="254"/>
      <w:bookmarkStart w:id="255" w:name="_Toc184314463"/>
      <w:bookmarkEnd w:id="255"/>
      <w:bookmarkStart w:id="256" w:name="_Toc184313295"/>
      <w:bookmarkEnd w:id="256"/>
      <w:bookmarkStart w:id="257" w:name="_Toc184308092"/>
      <w:bookmarkEnd w:id="257"/>
      <w:bookmarkStart w:id="258" w:name="_Toc184308067"/>
      <w:bookmarkEnd w:id="258"/>
      <w:bookmarkStart w:id="259" w:name="_Toc184313257"/>
      <w:bookmarkEnd w:id="259"/>
      <w:bookmarkStart w:id="260" w:name="_Toc184312086"/>
      <w:bookmarkEnd w:id="260"/>
      <w:bookmarkStart w:id="261" w:name="_Toc184314424"/>
      <w:bookmarkEnd w:id="261"/>
      <w:bookmarkStart w:id="262" w:name="_Toc184310321"/>
      <w:bookmarkEnd w:id="262"/>
      <w:bookmarkStart w:id="263" w:name="_Toc184308096"/>
      <w:bookmarkEnd w:id="263"/>
      <w:bookmarkStart w:id="264" w:name="_Toc184310277"/>
      <w:bookmarkEnd w:id="264"/>
      <w:bookmarkStart w:id="265" w:name="_Toc184312107"/>
      <w:bookmarkEnd w:id="265"/>
      <w:bookmarkStart w:id="266" w:name="_Toc184310309"/>
      <w:bookmarkEnd w:id="266"/>
      <w:bookmarkStart w:id="267" w:name="_Toc184312072"/>
      <w:bookmarkEnd w:id="267"/>
      <w:bookmarkStart w:id="268" w:name="_Toc184313244"/>
      <w:bookmarkEnd w:id="268"/>
      <w:bookmarkStart w:id="269" w:name="_Toc184308097"/>
      <w:bookmarkEnd w:id="269"/>
      <w:bookmarkStart w:id="270" w:name="_Toc184313288"/>
      <w:bookmarkEnd w:id="270"/>
      <w:bookmarkStart w:id="271" w:name="_Toc184310301"/>
      <w:bookmarkEnd w:id="271"/>
      <w:bookmarkStart w:id="272" w:name="_Toc184312099"/>
      <w:bookmarkEnd w:id="272"/>
      <w:bookmarkStart w:id="273" w:name="_Toc184310322"/>
      <w:bookmarkEnd w:id="273"/>
      <w:bookmarkStart w:id="274" w:name="_Toc184312098"/>
      <w:bookmarkEnd w:id="274"/>
      <w:bookmarkStart w:id="275" w:name="_Toc184314467"/>
      <w:bookmarkEnd w:id="275"/>
      <w:bookmarkStart w:id="276" w:name="_Toc184312123"/>
      <w:bookmarkEnd w:id="276"/>
      <w:bookmarkStart w:id="277" w:name="_Toc184313275"/>
      <w:bookmarkEnd w:id="277"/>
      <w:bookmarkStart w:id="278" w:name="_Toc184313239"/>
      <w:bookmarkEnd w:id="278"/>
      <w:bookmarkStart w:id="279" w:name="_Toc184312108"/>
      <w:bookmarkEnd w:id="279"/>
      <w:bookmarkStart w:id="280" w:name="_Toc184312077"/>
      <w:bookmarkEnd w:id="280"/>
      <w:bookmarkStart w:id="281" w:name="_Toc184308082"/>
      <w:bookmarkEnd w:id="281"/>
      <w:bookmarkStart w:id="282" w:name="_Toc184312112"/>
      <w:bookmarkEnd w:id="282"/>
      <w:bookmarkStart w:id="283" w:name="_Toc184308099"/>
      <w:bookmarkEnd w:id="283"/>
      <w:bookmarkStart w:id="284" w:name="_Toc184310313"/>
      <w:bookmarkEnd w:id="284"/>
      <w:bookmarkStart w:id="285" w:name="_Toc184312104"/>
      <w:bookmarkEnd w:id="285"/>
      <w:bookmarkStart w:id="286" w:name="_Toc184310288"/>
      <w:bookmarkEnd w:id="286"/>
      <w:bookmarkStart w:id="287" w:name="_Toc184312070"/>
      <w:bookmarkEnd w:id="287"/>
      <w:bookmarkStart w:id="288" w:name="_Toc184308086"/>
      <w:bookmarkEnd w:id="288"/>
      <w:bookmarkStart w:id="289" w:name="_Toc184308054"/>
      <w:bookmarkEnd w:id="289"/>
      <w:bookmarkStart w:id="290" w:name="_Toc184313290"/>
      <w:bookmarkEnd w:id="290"/>
      <w:bookmarkStart w:id="291" w:name="_Toc184314476"/>
      <w:bookmarkEnd w:id="291"/>
      <w:bookmarkStart w:id="292" w:name="_Toc184312138"/>
      <w:bookmarkEnd w:id="292"/>
      <w:bookmarkStart w:id="293" w:name="_Toc184314420"/>
      <w:bookmarkEnd w:id="293"/>
      <w:bookmarkStart w:id="294" w:name="_Toc184310300"/>
      <w:bookmarkEnd w:id="294"/>
      <w:bookmarkStart w:id="295" w:name="_Toc184312067"/>
      <w:bookmarkEnd w:id="295"/>
      <w:bookmarkStart w:id="296" w:name="_Toc184308085"/>
      <w:bookmarkEnd w:id="296"/>
      <w:bookmarkStart w:id="297" w:name="_Toc184313266"/>
      <w:bookmarkEnd w:id="297"/>
      <w:bookmarkStart w:id="298" w:name="_Toc184312118"/>
      <w:bookmarkEnd w:id="298"/>
      <w:bookmarkStart w:id="299" w:name="_Toc184310296"/>
      <w:bookmarkEnd w:id="299"/>
      <w:bookmarkStart w:id="300" w:name="_Toc184308102"/>
      <w:bookmarkEnd w:id="300"/>
      <w:bookmarkStart w:id="301" w:name="_Toc184312105"/>
      <w:bookmarkEnd w:id="301"/>
      <w:bookmarkStart w:id="302" w:name="_Toc184308077"/>
      <w:bookmarkEnd w:id="302"/>
      <w:bookmarkStart w:id="303" w:name="_Toc184312084"/>
      <w:bookmarkEnd w:id="303"/>
      <w:bookmarkStart w:id="304" w:name="_Toc184308070"/>
      <w:bookmarkEnd w:id="304"/>
      <w:bookmarkStart w:id="305" w:name="_Toc184313300"/>
      <w:bookmarkEnd w:id="305"/>
      <w:bookmarkStart w:id="306" w:name="_Toc184314411"/>
      <w:bookmarkEnd w:id="306"/>
      <w:bookmarkStart w:id="307" w:name="_Toc184314459"/>
      <w:bookmarkEnd w:id="307"/>
      <w:bookmarkStart w:id="308" w:name="_Toc184313261"/>
      <w:bookmarkEnd w:id="308"/>
      <w:bookmarkStart w:id="309" w:name="_Toc184312126"/>
      <w:bookmarkEnd w:id="309"/>
      <w:bookmarkStart w:id="310" w:name="_Toc184314425"/>
      <w:bookmarkEnd w:id="310"/>
      <w:bookmarkStart w:id="311" w:name="_Toc184314437"/>
      <w:bookmarkEnd w:id="311"/>
      <w:bookmarkStart w:id="312" w:name="_Toc184310306"/>
      <w:bookmarkEnd w:id="312"/>
      <w:bookmarkStart w:id="313" w:name="_Toc184310294"/>
      <w:bookmarkEnd w:id="313"/>
      <w:bookmarkStart w:id="314" w:name="_Toc184314429"/>
      <w:bookmarkEnd w:id="314"/>
      <w:bookmarkStart w:id="315" w:name="_Toc184312115"/>
      <w:bookmarkEnd w:id="315"/>
      <w:bookmarkStart w:id="316" w:name="_Toc184312097"/>
      <w:bookmarkEnd w:id="316"/>
      <w:bookmarkStart w:id="317" w:name="_Toc184312081"/>
      <w:bookmarkEnd w:id="317"/>
      <w:bookmarkStart w:id="318" w:name="_Toc184310284"/>
      <w:bookmarkEnd w:id="318"/>
      <w:bookmarkStart w:id="319" w:name="_Toc184314415"/>
      <w:bookmarkEnd w:id="319"/>
      <w:bookmarkStart w:id="320" w:name="_Toc184313306"/>
      <w:bookmarkEnd w:id="320"/>
      <w:bookmarkStart w:id="321" w:name="_Toc184314433"/>
      <w:bookmarkEnd w:id="321"/>
      <w:bookmarkStart w:id="322" w:name="_Toc184308088"/>
      <w:bookmarkEnd w:id="322"/>
      <w:bookmarkStart w:id="323" w:name="_Toc184310320"/>
      <w:bookmarkEnd w:id="323"/>
      <w:bookmarkStart w:id="324" w:name="_Toc184314434"/>
      <w:bookmarkEnd w:id="324"/>
      <w:bookmarkStart w:id="325" w:name="_Toc184308055"/>
      <w:bookmarkEnd w:id="325"/>
      <w:bookmarkStart w:id="326" w:name="_Toc184312125"/>
      <w:bookmarkEnd w:id="326"/>
      <w:bookmarkStart w:id="327" w:name="_Toc184310287"/>
      <w:bookmarkEnd w:id="327"/>
      <w:bookmarkStart w:id="328" w:name="_Toc184314482"/>
      <w:bookmarkEnd w:id="328"/>
      <w:bookmarkStart w:id="329" w:name="_Toc184313309"/>
      <w:bookmarkEnd w:id="329"/>
      <w:bookmarkStart w:id="330" w:name="_Toc184313303"/>
      <w:bookmarkEnd w:id="330"/>
      <w:bookmarkStart w:id="331" w:name="_Toc184314446"/>
      <w:bookmarkEnd w:id="331"/>
      <w:bookmarkStart w:id="332" w:name="_Toc184312083"/>
      <w:bookmarkEnd w:id="332"/>
      <w:bookmarkStart w:id="333" w:name="_Toc184308087"/>
      <w:bookmarkEnd w:id="333"/>
      <w:bookmarkStart w:id="334" w:name="_Toc184313242"/>
      <w:bookmarkEnd w:id="334"/>
      <w:bookmarkStart w:id="335" w:name="_Toc184313259"/>
      <w:bookmarkEnd w:id="335"/>
      <w:bookmarkStart w:id="336" w:name="_Toc184313294"/>
      <w:bookmarkEnd w:id="336"/>
      <w:bookmarkStart w:id="337" w:name="_Toc184308053"/>
      <w:bookmarkEnd w:id="337"/>
      <w:bookmarkStart w:id="338" w:name="_Toc184313270"/>
      <w:bookmarkEnd w:id="338"/>
      <w:bookmarkStart w:id="339" w:name="_Toc184312074"/>
      <w:bookmarkEnd w:id="339"/>
      <w:bookmarkStart w:id="340" w:name="_Toc184310343"/>
      <w:bookmarkEnd w:id="340"/>
      <w:bookmarkStart w:id="341" w:name="_Toc184310308"/>
      <w:bookmarkEnd w:id="341"/>
      <w:bookmarkStart w:id="342" w:name="_Toc184308061"/>
      <w:bookmarkEnd w:id="342"/>
      <w:bookmarkStart w:id="343" w:name="_Toc184313263"/>
      <w:bookmarkEnd w:id="343"/>
      <w:bookmarkStart w:id="344" w:name="_Toc184312127"/>
      <w:bookmarkEnd w:id="344"/>
      <w:bookmarkStart w:id="345" w:name="_Toc184314462"/>
      <w:bookmarkEnd w:id="345"/>
      <w:bookmarkStart w:id="346" w:name="_Toc184308072"/>
      <w:bookmarkEnd w:id="346"/>
      <w:bookmarkStart w:id="347" w:name="_Toc184310275"/>
      <w:bookmarkEnd w:id="347"/>
      <w:bookmarkStart w:id="348" w:name="_Toc184314440"/>
      <w:bookmarkEnd w:id="348"/>
      <w:bookmarkStart w:id="349" w:name="_Toc184308103"/>
      <w:bookmarkEnd w:id="349"/>
      <w:bookmarkStart w:id="350" w:name="_Toc184312119"/>
      <w:bookmarkEnd w:id="350"/>
      <w:bookmarkStart w:id="351" w:name="_Toc184313299"/>
      <w:bookmarkEnd w:id="351"/>
      <w:bookmarkStart w:id="352" w:name="_Toc184308094"/>
      <w:bookmarkEnd w:id="352"/>
      <w:bookmarkStart w:id="353" w:name="_Toc184313273"/>
      <w:bookmarkEnd w:id="353"/>
      <w:bookmarkStart w:id="354" w:name="_Toc184313250"/>
      <w:bookmarkEnd w:id="354"/>
      <w:bookmarkStart w:id="355" w:name="_Toc184314422"/>
      <w:bookmarkEnd w:id="355"/>
      <w:bookmarkStart w:id="356" w:name="_Toc184313262"/>
      <w:bookmarkEnd w:id="356"/>
      <w:bookmarkStart w:id="357" w:name="_Toc184310334"/>
      <w:bookmarkEnd w:id="357"/>
      <w:bookmarkStart w:id="358" w:name="_Toc184308045"/>
      <w:bookmarkEnd w:id="358"/>
      <w:bookmarkStart w:id="359" w:name="_Toc184312131"/>
      <w:bookmarkEnd w:id="359"/>
      <w:bookmarkStart w:id="360" w:name="_Toc184314442"/>
      <w:bookmarkEnd w:id="360"/>
      <w:bookmarkStart w:id="361" w:name="_Toc184313279"/>
      <w:bookmarkEnd w:id="361"/>
      <w:bookmarkStart w:id="362" w:name="_Toc184310330"/>
      <w:bookmarkEnd w:id="362"/>
      <w:bookmarkStart w:id="363" w:name="_Toc184314443"/>
      <w:bookmarkEnd w:id="363"/>
      <w:bookmarkStart w:id="364" w:name="_Toc184314430"/>
      <w:bookmarkEnd w:id="364"/>
      <w:bookmarkStart w:id="365" w:name="_Toc184312136"/>
      <w:bookmarkEnd w:id="365"/>
      <w:bookmarkStart w:id="366" w:name="_Toc184313238"/>
      <w:bookmarkEnd w:id="366"/>
      <w:bookmarkStart w:id="367" w:name="_Toc184310312"/>
      <w:bookmarkEnd w:id="367"/>
      <w:bookmarkStart w:id="368" w:name="_Toc184310295"/>
      <w:bookmarkEnd w:id="368"/>
      <w:bookmarkStart w:id="369" w:name="_Toc184314458"/>
      <w:bookmarkEnd w:id="369"/>
      <w:bookmarkStart w:id="370" w:name="_Toc184310281"/>
      <w:bookmarkEnd w:id="370"/>
      <w:bookmarkStart w:id="371" w:name="_Toc184308036"/>
      <w:bookmarkEnd w:id="371"/>
      <w:bookmarkStart w:id="372" w:name="_Toc184310307"/>
      <w:bookmarkEnd w:id="372"/>
      <w:bookmarkStart w:id="373" w:name="_Toc184314468"/>
      <w:bookmarkEnd w:id="373"/>
      <w:bookmarkStart w:id="374" w:name="_Toc184313269"/>
      <w:bookmarkEnd w:id="374"/>
      <w:bookmarkStart w:id="375" w:name="_Toc184313291"/>
      <w:bookmarkEnd w:id="375"/>
      <w:bookmarkStart w:id="376" w:name="_Toc184314423"/>
      <w:bookmarkEnd w:id="376"/>
      <w:bookmarkStart w:id="377" w:name="_Toc184313260"/>
      <w:bookmarkEnd w:id="377"/>
      <w:bookmarkStart w:id="378" w:name="_Toc184314457"/>
      <w:bookmarkEnd w:id="378"/>
      <w:bookmarkStart w:id="379" w:name="_Toc184313301"/>
      <w:bookmarkEnd w:id="379"/>
      <w:bookmarkStart w:id="380" w:name="_Toc184310273"/>
      <w:bookmarkEnd w:id="380"/>
      <w:bookmarkStart w:id="381" w:name="_Toc184312113"/>
      <w:bookmarkEnd w:id="381"/>
      <w:bookmarkStart w:id="382" w:name="_Toc184308080"/>
      <w:bookmarkEnd w:id="382"/>
      <w:bookmarkStart w:id="383" w:name="_Toc184313276"/>
      <w:bookmarkEnd w:id="383"/>
      <w:bookmarkStart w:id="384" w:name="_Toc184314455"/>
      <w:bookmarkEnd w:id="384"/>
      <w:bookmarkStart w:id="385" w:name="_Toc184314478"/>
      <w:bookmarkEnd w:id="385"/>
      <w:bookmarkStart w:id="386" w:name="_Toc184308059"/>
      <w:bookmarkEnd w:id="386"/>
      <w:bookmarkStart w:id="387" w:name="_Toc184308101"/>
      <w:bookmarkEnd w:id="387"/>
      <w:bookmarkStart w:id="388" w:name="_Toc184308039"/>
      <w:bookmarkEnd w:id="388"/>
      <w:bookmarkStart w:id="389" w:name="_Toc184310282"/>
      <w:bookmarkEnd w:id="389"/>
      <w:bookmarkStart w:id="390" w:name="_Toc184314453"/>
      <w:bookmarkEnd w:id="390"/>
      <w:bookmarkStart w:id="391" w:name="_Toc184312075"/>
      <w:bookmarkEnd w:id="391"/>
      <w:bookmarkStart w:id="392" w:name="_Toc184313284"/>
      <w:bookmarkEnd w:id="392"/>
      <w:bookmarkStart w:id="393" w:name="_Toc184312120"/>
      <w:bookmarkEnd w:id="393"/>
      <w:bookmarkStart w:id="394" w:name="_Toc184310286"/>
      <w:bookmarkEnd w:id="394"/>
      <w:bookmarkStart w:id="395" w:name="_Toc184313274"/>
      <w:bookmarkEnd w:id="395"/>
      <w:bookmarkStart w:id="396" w:name="_Toc184310292"/>
      <w:bookmarkEnd w:id="396"/>
      <w:bookmarkStart w:id="397" w:name="_Toc184308108"/>
      <w:bookmarkEnd w:id="397"/>
      <w:bookmarkStart w:id="398" w:name="_Toc184308098"/>
      <w:bookmarkEnd w:id="398"/>
      <w:bookmarkStart w:id="399" w:name="_Toc184312103"/>
      <w:bookmarkEnd w:id="399"/>
      <w:bookmarkStart w:id="400" w:name="_Toc184308040"/>
      <w:bookmarkEnd w:id="400"/>
      <w:bookmarkStart w:id="401" w:name="_Toc184312076"/>
      <w:bookmarkEnd w:id="401"/>
      <w:bookmarkStart w:id="402" w:name="_Toc184314474"/>
      <w:bookmarkEnd w:id="402"/>
      <w:bookmarkStart w:id="403" w:name="_Toc184310278"/>
      <w:bookmarkEnd w:id="403"/>
      <w:bookmarkStart w:id="404" w:name="_Toc184310315"/>
      <w:bookmarkEnd w:id="404"/>
      <w:bookmarkStart w:id="405" w:name="_Toc184314445"/>
      <w:bookmarkEnd w:id="405"/>
      <w:r>
        <w:rPr>
          <w:rFonts w:hint="eastAsia" w:ascii="宋体" w:hAnsi="宋体" w:cs="宋体"/>
          <w:b/>
          <w:color w:val="auto"/>
          <w:sz w:val="36"/>
          <w:szCs w:val="36"/>
          <w:highlight w:val="none"/>
        </w:rPr>
        <w:t>评标办法</w:t>
      </w:r>
    </w:p>
    <w:p w14:paraId="2B25FF4A">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B111FD9">
      <w:pPr>
        <w:snapToGrid w:val="0"/>
        <w:spacing w:line="360" w:lineRule="auto"/>
        <w:jc w:val="left"/>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标项一、标项二：</w:t>
      </w:r>
    </w:p>
    <w:tbl>
      <w:tblPr>
        <w:tblStyle w:val="6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6093"/>
        <w:gridCol w:w="615"/>
        <w:gridCol w:w="977"/>
        <w:gridCol w:w="1585"/>
      </w:tblGrid>
      <w:tr w14:paraId="2203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89106E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93" w:type="dxa"/>
            <w:vAlign w:val="center"/>
          </w:tcPr>
          <w:p w14:paraId="0EC9302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615" w:type="dxa"/>
            <w:vAlign w:val="center"/>
          </w:tcPr>
          <w:p w14:paraId="60DA05E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77" w:type="dxa"/>
            <w:vAlign w:val="center"/>
          </w:tcPr>
          <w:p w14:paraId="74277B82">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85" w:type="dxa"/>
            <w:vAlign w:val="center"/>
          </w:tcPr>
          <w:p w14:paraId="05FB74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1EF1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E2F328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93" w:type="dxa"/>
            <w:vAlign w:val="center"/>
          </w:tcPr>
          <w:p w14:paraId="38E19E37">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投标人具有有效的质量体系认证证书，环境体系认证证书，职业健康安全管理体系认证证书的，每个得1分，最高得3分。</w:t>
            </w:r>
          </w:p>
          <w:p w14:paraId="1380A5E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注：以上证书须由通过中国国家认证认可监督管理委员会备案通过的认证机构颁发且在全国认证认可信息公共服务平台（www.cnca.gov.cn）的网页可查询。</w:t>
            </w:r>
          </w:p>
          <w:p w14:paraId="5F68A749">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须提供认证证书的扫描件和网页截图，否则不得分，满分3分，没有则不得分。</w:t>
            </w:r>
          </w:p>
        </w:tc>
        <w:tc>
          <w:tcPr>
            <w:tcW w:w="615" w:type="dxa"/>
            <w:vAlign w:val="center"/>
          </w:tcPr>
          <w:p w14:paraId="0715D9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77" w:type="dxa"/>
            <w:vAlign w:val="center"/>
          </w:tcPr>
          <w:p w14:paraId="3105AB8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85" w:type="dxa"/>
            <w:vAlign w:val="center"/>
          </w:tcPr>
          <w:p w14:paraId="5469B33E">
            <w:pPr>
              <w:snapToGrid w:val="0"/>
              <w:spacing w:line="360" w:lineRule="auto"/>
              <w:jc w:val="center"/>
              <w:rPr>
                <w:rFonts w:hint="eastAsia" w:ascii="宋体" w:hAnsi="宋体" w:eastAsia="宋体" w:cs="宋体"/>
                <w:color w:val="auto"/>
                <w:sz w:val="24"/>
                <w:szCs w:val="24"/>
                <w:highlight w:val="none"/>
              </w:rPr>
            </w:pPr>
          </w:p>
        </w:tc>
      </w:tr>
      <w:tr w14:paraId="0E3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FF7F84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93" w:type="dxa"/>
            <w:vAlign w:val="center"/>
          </w:tcPr>
          <w:p w14:paraId="4ACFFC9F">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供应商同时具有卫生主管部门备案的确认书及病媒生物消杀专业机构资质证书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特级</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甲级的得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分，乙级得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没有</w:t>
            </w:r>
            <w:r>
              <w:rPr>
                <w:rFonts w:hint="eastAsia" w:ascii="宋体" w:hAnsi="宋体" w:eastAsia="宋体" w:cs="宋体"/>
                <w:color w:val="auto"/>
                <w:sz w:val="24"/>
                <w:szCs w:val="24"/>
                <w:highlight w:val="none"/>
              </w:rPr>
              <w:t>不得分。</w:t>
            </w:r>
          </w:p>
          <w:p w14:paraId="55572C3D">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val="en-US" w:eastAsia="zh-CN"/>
              </w:rPr>
              <w:t>需提供</w:t>
            </w:r>
            <w:r>
              <w:rPr>
                <w:rFonts w:hint="eastAsia" w:ascii="宋体" w:hAnsi="宋体" w:eastAsia="宋体" w:cs="宋体"/>
                <w:color w:val="auto"/>
                <w:sz w:val="24"/>
                <w:szCs w:val="24"/>
                <w:highlight w:val="none"/>
              </w:rPr>
              <w:t>备案确认书、资质证书。</w:t>
            </w:r>
          </w:p>
        </w:tc>
        <w:tc>
          <w:tcPr>
            <w:tcW w:w="615" w:type="dxa"/>
            <w:vAlign w:val="center"/>
          </w:tcPr>
          <w:p w14:paraId="4E78B83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977" w:type="dxa"/>
            <w:vAlign w:val="center"/>
          </w:tcPr>
          <w:p w14:paraId="5F43B8C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客观分</w:t>
            </w:r>
          </w:p>
        </w:tc>
        <w:tc>
          <w:tcPr>
            <w:tcW w:w="1585" w:type="dxa"/>
            <w:vAlign w:val="center"/>
          </w:tcPr>
          <w:p w14:paraId="5D58AF63">
            <w:pPr>
              <w:snapToGrid w:val="0"/>
              <w:spacing w:line="360" w:lineRule="auto"/>
              <w:jc w:val="center"/>
              <w:rPr>
                <w:rFonts w:hint="eastAsia" w:ascii="宋体" w:hAnsi="宋体" w:eastAsia="宋体" w:cs="宋体"/>
                <w:color w:val="auto"/>
                <w:sz w:val="24"/>
                <w:szCs w:val="24"/>
                <w:highlight w:val="none"/>
              </w:rPr>
            </w:pPr>
          </w:p>
        </w:tc>
      </w:tr>
      <w:tr w14:paraId="2A6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1CC1893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093" w:type="dxa"/>
            <w:vAlign w:val="center"/>
          </w:tcPr>
          <w:p w14:paraId="7971E76C">
            <w:pPr>
              <w:snapToGrid w:val="0"/>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投标人自2020年1月1日（按合同签订时间为准）以来具有类似业绩的，每一个得0.5分，最高得1分</w:t>
            </w:r>
            <w:r>
              <w:rPr>
                <w:rFonts w:hint="eastAsia" w:ascii="宋体" w:hAnsi="宋体" w:eastAsia="宋体" w:cs="宋体"/>
                <w:color w:val="auto"/>
                <w:sz w:val="24"/>
                <w:szCs w:val="24"/>
                <w:highlight w:val="none"/>
                <w:lang w:eastAsia="zh-CN"/>
              </w:rPr>
              <w:t>。</w:t>
            </w:r>
          </w:p>
          <w:p w14:paraId="417BE08B">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说明：业绩证明材料需提供中标通知书及合同扫描件。</w:t>
            </w:r>
          </w:p>
        </w:tc>
        <w:tc>
          <w:tcPr>
            <w:tcW w:w="615" w:type="dxa"/>
            <w:vAlign w:val="center"/>
          </w:tcPr>
          <w:p w14:paraId="6A99FCE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77" w:type="dxa"/>
            <w:vAlign w:val="center"/>
          </w:tcPr>
          <w:p w14:paraId="49E2FA1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c>
          <w:tcPr>
            <w:tcW w:w="1585" w:type="dxa"/>
            <w:vAlign w:val="center"/>
          </w:tcPr>
          <w:p w14:paraId="360D9805">
            <w:pPr>
              <w:snapToGrid w:val="0"/>
              <w:spacing w:line="360" w:lineRule="auto"/>
              <w:jc w:val="center"/>
              <w:rPr>
                <w:rFonts w:hint="eastAsia" w:ascii="宋体" w:hAnsi="宋体" w:eastAsia="宋体" w:cs="宋体"/>
                <w:color w:val="auto"/>
                <w:sz w:val="24"/>
                <w:szCs w:val="24"/>
                <w:highlight w:val="none"/>
              </w:rPr>
            </w:pPr>
          </w:p>
        </w:tc>
      </w:tr>
      <w:tr w14:paraId="6468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28513D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93" w:type="dxa"/>
            <w:vAlign w:val="center"/>
          </w:tcPr>
          <w:p w14:paraId="3E22C87A">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针对本项目的总体目标、工作内容（</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服务轮次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消杀频次和</w:t>
            </w:r>
            <w:r>
              <w:rPr>
                <w:rFonts w:hint="eastAsia" w:ascii="宋体" w:hAnsi="宋体" w:eastAsia="宋体" w:cs="宋体"/>
                <w:color w:val="auto"/>
                <w:sz w:val="24"/>
                <w:szCs w:val="24"/>
                <w:highlight w:val="none"/>
                <w:lang w:eastAsia="zh-CN"/>
              </w:rPr>
              <w:t>病媒防治</w:t>
            </w:r>
            <w:r>
              <w:rPr>
                <w:rFonts w:hint="eastAsia" w:ascii="宋体" w:hAnsi="宋体" w:eastAsia="宋体" w:cs="宋体"/>
                <w:color w:val="auto"/>
                <w:sz w:val="24"/>
                <w:szCs w:val="24"/>
                <w:highlight w:val="none"/>
              </w:rPr>
              <w:t>方法</w:t>
            </w:r>
            <w:r>
              <w:rPr>
                <w:rFonts w:hint="eastAsia" w:ascii="宋体" w:hAnsi="宋体" w:eastAsia="宋体" w:cs="宋体"/>
                <w:color w:val="auto"/>
                <w:sz w:val="24"/>
                <w:szCs w:val="24"/>
                <w:highlight w:val="none"/>
                <w:lang w:val="en-US" w:eastAsia="zh-CN"/>
              </w:rPr>
              <w:t>）提供的项目实施方案情况。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14:paraId="2AAD2A8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77" w:type="dxa"/>
            <w:vAlign w:val="center"/>
          </w:tcPr>
          <w:p w14:paraId="271D3F4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02A59317">
            <w:pPr>
              <w:snapToGrid w:val="0"/>
              <w:spacing w:line="360" w:lineRule="auto"/>
              <w:jc w:val="center"/>
              <w:rPr>
                <w:rFonts w:hint="eastAsia" w:ascii="宋体" w:hAnsi="宋体" w:eastAsia="宋体" w:cs="宋体"/>
                <w:color w:val="auto"/>
                <w:sz w:val="24"/>
                <w:szCs w:val="24"/>
                <w:highlight w:val="none"/>
              </w:rPr>
            </w:pPr>
          </w:p>
        </w:tc>
      </w:tr>
      <w:tr w14:paraId="439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3B9416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093" w:type="dxa"/>
            <w:vAlign w:val="center"/>
          </w:tcPr>
          <w:p w14:paraId="786CA235">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对四害防制工作特点的认识情况。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2DBDC3A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5741A7E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3DD43BA1">
            <w:pPr>
              <w:snapToGrid w:val="0"/>
              <w:spacing w:line="360" w:lineRule="auto"/>
              <w:jc w:val="center"/>
              <w:rPr>
                <w:rFonts w:hint="eastAsia" w:ascii="宋体" w:hAnsi="宋体" w:eastAsia="宋体" w:cs="宋体"/>
                <w:color w:val="auto"/>
                <w:sz w:val="24"/>
                <w:szCs w:val="24"/>
                <w:highlight w:val="none"/>
              </w:rPr>
            </w:pPr>
          </w:p>
        </w:tc>
      </w:tr>
      <w:tr w14:paraId="5E1D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4537EAF">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093" w:type="dxa"/>
            <w:vAlign w:val="center"/>
          </w:tcPr>
          <w:p w14:paraId="4750F54E">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设备安排情况打分。方案全面完整且专业，与采购需求完全相适应的得4分；方案详细且与采购需求相适应，但存在不足的得3分；方案存在缺项的得2分；方案与采购需求不适应的得1分；未提供的得0分。</w:t>
            </w:r>
          </w:p>
        </w:tc>
        <w:tc>
          <w:tcPr>
            <w:tcW w:w="615" w:type="dxa"/>
            <w:vAlign w:val="center"/>
          </w:tcPr>
          <w:p w14:paraId="1C6B687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77" w:type="dxa"/>
            <w:vAlign w:val="center"/>
          </w:tcPr>
          <w:p w14:paraId="5E519F4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02156048">
            <w:pPr>
              <w:snapToGrid w:val="0"/>
              <w:spacing w:line="360" w:lineRule="auto"/>
              <w:jc w:val="center"/>
              <w:rPr>
                <w:rFonts w:hint="eastAsia" w:ascii="宋体" w:hAnsi="宋体" w:eastAsia="宋体" w:cs="宋体"/>
                <w:color w:val="auto"/>
                <w:sz w:val="24"/>
                <w:szCs w:val="24"/>
                <w:highlight w:val="none"/>
              </w:rPr>
            </w:pPr>
          </w:p>
        </w:tc>
      </w:tr>
      <w:tr w14:paraId="7367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598684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093" w:type="dxa"/>
            <w:vAlign w:val="center"/>
          </w:tcPr>
          <w:p w14:paraId="0127C16C">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投标人按采购人要求有明确的质量目标，提供质量保证措施，并具有详细可行的实施内容等；根据提供的方案内容进行打分。</w:t>
            </w:r>
            <w:r>
              <w:rPr>
                <w:rFonts w:hint="eastAsia" w:ascii="宋体" w:hAnsi="宋体" w:eastAsia="宋体" w:cs="宋体"/>
                <w:color w:val="auto"/>
                <w:sz w:val="24"/>
                <w:szCs w:val="24"/>
                <w:highlight w:val="none"/>
                <w:lang w:val="en-US" w:eastAsia="zh-CN"/>
              </w:rPr>
              <w:t>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1D7865B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4DD63AD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64995A18">
            <w:pPr>
              <w:snapToGrid w:val="0"/>
              <w:spacing w:line="360" w:lineRule="auto"/>
              <w:jc w:val="center"/>
              <w:rPr>
                <w:rFonts w:hint="eastAsia" w:ascii="宋体" w:hAnsi="宋体" w:eastAsia="宋体" w:cs="宋体"/>
                <w:color w:val="auto"/>
                <w:sz w:val="24"/>
                <w:szCs w:val="24"/>
                <w:highlight w:val="none"/>
              </w:rPr>
            </w:pPr>
          </w:p>
        </w:tc>
      </w:tr>
      <w:tr w14:paraId="15FF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8E52A5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093" w:type="dxa"/>
            <w:vAlign w:val="center"/>
          </w:tcPr>
          <w:p w14:paraId="6D1D444D">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根据投标人针对本项目个人职业防护、药物中毒处置和</w:t>
            </w:r>
            <w:r>
              <w:rPr>
                <w:rFonts w:hint="eastAsia" w:ascii="宋体" w:hAnsi="宋体" w:eastAsia="宋体" w:cs="宋体"/>
                <w:color w:val="auto"/>
                <w:sz w:val="24"/>
                <w:szCs w:val="24"/>
                <w:highlight w:val="none"/>
              </w:rPr>
              <w:t>迎检临时服务</w:t>
            </w:r>
            <w:r>
              <w:rPr>
                <w:rFonts w:hint="eastAsia" w:ascii="宋体" w:hAnsi="宋体" w:eastAsia="宋体" w:cs="宋体"/>
                <w:color w:val="auto"/>
                <w:sz w:val="24"/>
                <w:szCs w:val="24"/>
                <w:highlight w:val="none"/>
                <w:lang w:val="en-US" w:eastAsia="zh-CN"/>
              </w:rPr>
              <w:t>科学性打分。方案完整、可操作性强的得5分；方案较完整、可操作性较强得4分；方案完整性、可操作性一般得3分；方案不够完整、操作性存在不足的得2分；方案有较大欠缺的得1分；无方案不得分。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0454457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5E8E448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25D6998E">
            <w:pPr>
              <w:snapToGrid w:val="0"/>
              <w:spacing w:line="360" w:lineRule="auto"/>
              <w:jc w:val="center"/>
              <w:rPr>
                <w:rFonts w:hint="eastAsia" w:ascii="宋体" w:hAnsi="宋体" w:eastAsia="宋体" w:cs="宋体"/>
                <w:color w:val="auto"/>
                <w:sz w:val="24"/>
                <w:szCs w:val="24"/>
                <w:highlight w:val="none"/>
              </w:rPr>
            </w:pPr>
          </w:p>
        </w:tc>
      </w:tr>
      <w:tr w14:paraId="4C12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12FE9DC">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093" w:type="dxa"/>
            <w:vAlign w:val="center"/>
          </w:tcPr>
          <w:p w14:paraId="268CD10E">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有完整合理的问题整改工作流程：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4D5FC4E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229FA50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543CFD8B">
            <w:pPr>
              <w:snapToGrid w:val="0"/>
              <w:spacing w:line="360" w:lineRule="auto"/>
              <w:jc w:val="center"/>
              <w:rPr>
                <w:rFonts w:hint="eastAsia" w:ascii="宋体" w:hAnsi="宋体" w:eastAsia="宋体" w:cs="宋体"/>
                <w:color w:val="auto"/>
                <w:sz w:val="24"/>
                <w:szCs w:val="24"/>
                <w:highlight w:val="none"/>
              </w:rPr>
            </w:pPr>
          </w:p>
        </w:tc>
      </w:tr>
      <w:tr w14:paraId="2E6A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0DC0D40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093" w:type="dxa"/>
            <w:vAlign w:val="center"/>
          </w:tcPr>
          <w:p w14:paraId="4B9A49E4">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有病媒生物为媒介传染病疫情和突发公共卫生事件处置应急演练工作台账。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14:paraId="5739B310">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6DB50E6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4893EC23">
            <w:pPr>
              <w:snapToGrid w:val="0"/>
              <w:spacing w:line="360" w:lineRule="auto"/>
              <w:jc w:val="center"/>
              <w:rPr>
                <w:rFonts w:hint="eastAsia" w:ascii="宋体" w:hAnsi="宋体" w:eastAsia="宋体" w:cs="宋体"/>
                <w:color w:val="auto"/>
                <w:sz w:val="24"/>
                <w:szCs w:val="24"/>
                <w:highlight w:val="none"/>
              </w:rPr>
            </w:pPr>
          </w:p>
        </w:tc>
      </w:tr>
      <w:tr w14:paraId="50A7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6A856C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093" w:type="dxa"/>
            <w:vAlign w:val="center"/>
          </w:tcPr>
          <w:p w14:paraId="6BC52B5A">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投标人承诺接到招标人的指令后能在10分钟之内响应的得2分，15分钟以内响应的得1分，其余不得分。提供承诺函，格式自拟。</w:t>
            </w:r>
          </w:p>
        </w:tc>
        <w:tc>
          <w:tcPr>
            <w:tcW w:w="615" w:type="dxa"/>
            <w:vAlign w:val="center"/>
          </w:tcPr>
          <w:p w14:paraId="26B09544">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977" w:type="dxa"/>
            <w:vAlign w:val="center"/>
          </w:tcPr>
          <w:p w14:paraId="7A98630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85" w:type="dxa"/>
            <w:vAlign w:val="center"/>
          </w:tcPr>
          <w:p w14:paraId="46DC1505">
            <w:pPr>
              <w:snapToGrid w:val="0"/>
              <w:spacing w:line="360" w:lineRule="auto"/>
              <w:jc w:val="center"/>
              <w:rPr>
                <w:rFonts w:hint="eastAsia" w:ascii="宋体" w:hAnsi="宋体" w:eastAsia="宋体" w:cs="宋体"/>
                <w:color w:val="auto"/>
                <w:sz w:val="24"/>
                <w:szCs w:val="24"/>
                <w:highlight w:val="none"/>
              </w:rPr>
            </w:pPr>
          </w:p>
        </w:tc>
      </w:tr>
      <w:tr w14:paraId="2A79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6CD14605">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093" w:type="dxa"/>
            <w:vAlign w:val="center"/>
          </w:tcPr>
          <w:p w14:paraId="21B26190">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取综合防控措施，选择药械的合理性、符合国家相关规定，依据不同环境的用药措施及方法。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53FD7BA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267EA86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02D111CB">
            <w:pPr>
              <w:snapToGrid w:val="0"/>
              <w:spacing w:line="360" w:lineRule="auto"/>
              <w:jc w:val="center"/>
              <w:rPr>
                <w:rFonts w:hint="eastAsia" w:ascii="宋体" w:hAnsi="宋体" w:eastAsia="宋体" w:cs="宋体"/>
                <w:color w:val="auto"/>
                <w:sz w:val="24"/>
                <w:szCs w:val="24"/>
                <w:highlight w:val="none"/>
              </w:rPr>
            </w:pPr>
          </w:p>
        </w:tc>
      </w:tr>
      <w:tr w14:paraId="6F4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736991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6093" w:type="dxa"/>
            <w:vAlign w:val="center"/>
          </w:tcPr>
          <w:p w14:paraId="6C58CBE1">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所采取的技术和方法对外环境（建筑场地、绿化场地、水域）的适应性打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6DA9032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633C40A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5033B795">
            <w:pPr>
              <w:snapToGrid w:val="0"/>
              <w:spacing w:line="360" w:lineRule="auto"/>
              <w:jc w:val="center"/>
              <w:rPr>
                <w:rFonts w:hint="eastAsia" w:ascii="宋体" w:hAnsi="宋体" w:eastAsia="宋体" w:cs="宋体"/>
                <w:color w:val="auto"/>
                <w:sz w:val="24"/>
                <w:szCs w:val="24"/>
                <w:highlight w:val="none"/>
              </w:rPr>
            </w:pPr>
          </w:p>
        </w:tc>
      </w:tr>
      <w:tr w14:paraId="4A4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B148BED">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6093" w:type="dxa"/>
            <w:vAlign w:val="center"/>
          </w:tcPr>
          <w:p w14:paraId="633CC72F">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人员安排情况：</w:t>
            </w:r>
            <w:r>
              <w:rPr>
                <w:rFonts w:hint="eastAsia" w:ascii="宋体" w:hAnsi="宋体" w:eastAsia="宋体" w:cs="宋体"/>
                <w:color w:val="auto"/>
                <w:sz w:val="24"/>
                <w:szCs w:val="24"/>
                <w:highlight w:val="none"/>
                <w:lang w:val="en-US" w:eastAsia="zh-CN"/>
              </w:rPr>
              <w:t>公司技术人员具备有害生物防制员国家职业资格中级的1人得0.5分，高级的1人得1分。本项最高得4分。（开标时必须提供相关证书扫描件，及其相关人员缴纳的近6个月社保缴纳记录（开标当月或上一个月开始计算），否则不计分）。</w:t>
            </w:r>
          </w:p>
        </w:tc>
        <w:tc>
          <w:tcPr>
            <w:tcW w:w="615" w:type="dxa"/>
            <w:vAlign w:val="center"/>
          </w:tcPr>
          <w:p w14:paraId="4FC835E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977" w:type="dxa"/>
            <w:vAlign w:val="center"/>
          </w:tcPr>
          <w:p w14:paraId="6FF7EAF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85" w:type="dxa"/>
            <w:vAlign w:val="center"/>
          </w:tcPr>
          <w:p w14:paraId="0440C149">
            <w:pPr>
              <w:snapToGrid w:val="0"/>
              <w:spacing w:line="360" w:lineRule="auto"/>
              <w:jc w:val="center"/>
              <w:rPr>
                <w:rFonts w:hint="eastAsia" w:ascii="宋体" w:hAnsi="宋体" w:eastAsia="宋体" w:cs="宋体"/>
                <w:color w:val="auto"/>
                <w:sz w:val="24"/>
                <w:szCs w:val="24"/>
                <w:highlight w:val="none"/>
              </w:rPr>
            </w:pPr>
          </w:p>
        </w:tc>
      </w:tr>
      <w:tr w14:paraId="55E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60F02E6">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6093" w:type="dxa"/>
            <w:vAlign w:val="center"/>
          </w:tcPr>
          <w:p w14:paraId="1D47E9E2">
            <w:pPr>
              <w:pStyle w:val="57"/>
              <w:spacing w:before="0" w:beforeAutospacing="0" w:after="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投标人的</w:t>
            </w:r>
            <w:r>
              <w:rPr>
                <w:rFonts w:hint="eastAsia" w:ascii="宋体" w:hAnsi="宋体" w:eastAsia="宋体" w:cs="宋体"/>
                <w:snapToGrid w:val="0"/>
                <w:color w:val="auto"/>
                <w:sz w:val="24"/>
                <w:szCs w:val="24"/>
                <w:highlight w:val="none"/>
              </w:rPr>
              <w:t>管理制度（包括员工考勤制度及员工日常行为规范管理制度、资产管理制度、档案管理制度等相关规章制度）的完善性进行综合评分，每具有一个完善有效的规章制度得</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分，每具有一个基本完善有效的得</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分，不完善</w:t>
            </w:r>
            <w:r>
              <w:rPr>
                <w:rFonts w:hint="eastAsia" w:ascii="宋体" w:hAnsi="宋体" w:eastAsia="宋体" w:cs="宋体"/>
                <w:snapToGrid w:val="0"/>
                <w:color w:val="auto"/>
                <w:sz w:val="24"/>
                <w:szCs w:val="24"/>
                <w:highlight w:val="none"/>
                <w:lang w:val="en-US" w:eastAsia="zh-CN"/>
              </w:rPr>
              <w:t>的得0.5分，</w:t>
            </w:r>
            <w:r>
              <w:rPr>
                <w:rFonts w:hint="eastAsia" w:ascii="宋体" w:hAnsi="宋体" w:eastAsia="宋体" w:cs="宋体"/>
                <w:snapToGrid w:val="0"/>
                <w:color w:val="auto"/>
                <w:sz w:val="24"/>
                <w:szCs w:val="24"/>
                <w:highlight w:val="none"/>
              </w:rPr>
              <w:t>未提供的得0分，最高得</w:t>
            </w:r>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分。</w:t>
            </w:r>
          </w:p>
        </w:tc>
        <w:tc>
          <w:tcPr>
            <w:tcW w:w="615" w:type="dxa"/>
            <w:vAlign w:val="center"/>
          </w:tcPr>
          <w:p w14:paraId="64C7D41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77" w:type="dxa"/>
            <w:vAlign w:val="center"/>
          </w:tcPr>
          <w:p w14:paraId="5D029B0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52E77A3F">
            <w:pPr>
              <w:snapToGrid w:val="0"/>
              <w:spacing w:line="360" w:lineRule="auto"/>
              <w:jc w:val="center"/>
              <w:rPr>
                <w:rFonts w:hint="eastAsia" w:ascii="宋体" w:hAnsi="宋体" w:eastAsia="宋体" w:cs="宋体"/>
                <w:color w:val="auto"/>
                <w:sz w:val="24"/>
                <w:szCs w:val="24"/>
                <w:highlight w:val="none"/>
              </w:rPr>
            </w:pPr>
          </w:p>
        </w:tc>
      </w:tr>
      <w:tr w14:paraId="37A2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7E95FD4E">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6093" w:type="dxa"/>
            <w:vAlign w:val="center"/>
          </w:tcPr>
          <w:p w14:paraId="3EFAA4CB">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重点、难点及相应解决措施。投标人结合对本项目采购需求的理解，对服务存在的难点、要点问题分析及解决措施。方案全面完整且专业，与采购需求完全相适应的得5分；方案详细且与采购需求相适应，但存在不足的得4分；方案基本与采购需求相适应，但存在欠缺的得3分；方案存在缺项的得2分；方案与采购需求不适应的得1分；未提供的得0分。</w:t>
            </w:r>
          </w:p>
        </w:tc>
        <w:tc>
          <w:tcPr>
            <w:tcW w:w="615" w:type="dxa"/>
            <w:vAlign w:val="center"/>
          </w:tcPr>
          <w:p w14:paraId="4EDB9CC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2E3827E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2A39935B">
            <w:pPr>
              <w:snapToGrid w:val="0"/>
              <w:spacing w:line="360" w:lineRule="auto"/>
              <w:jc w:val="center"/>
              <w:rPr>
                <w:rFonts w:hint="eastAsia" w:ascii="宋体" w:hAnsi="宋体" w:eastAsia="宋体" w:cs="宋体"/>
                <w:color w:val="auto"/>
                <w:sz w:val="24"/>
                <w:szCs w:val="24"/>
                <w:highlight w:val="none"/>
              </w:rPr>
            </w:pPr>
          </w:p>
        </w:tc>
      </w:tr>
      <w:tr w14:paraId="6DF8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085F523">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6093" w:type="dxa"/>
            <w:vAlign w:val="center"/>
          </w:tcPr>
          <w:p w14:paraId="7AE7F11C">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治员的信息数字化管理方案，从防治计划-防治情况-后续监管全程进行数字化管理；方案完整、可操作性强的得5分；方案较完整、可操作性较强得4分；方案完整性、可操作性一般得3分；方案不够完整、操作性存在不足的得2分；方案有较大欠缺的得1分；无方案不得分。</w:t>
            </w:r>
          </w:p>
        </w:tc>
        <w:tc>
          <w:tcPr>
            <w:tcW w:w="615" w:type="dxa"/>
            <w:vAlign w:val="center"/>
          </w:tcPr>
          <w:p w14:paraId="0494B5BE">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2EEEA49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w:t>
            </w:r>
            <w:r>
              <w:rPr>
                <w:rFonts w:hint="eastAsia" w:ascii="宋体" w:hAnsi="宋体" w:eastAsia="宋体" w:cs="宋体"/>
                <w:bCs/>
                <w:color w:val="auto"/>
                <w:sz w:val="24"/>
                <w:szCs w:val="24"/>
                <w:highlight w:val="none"/>
              </w:rPr>
              <w:t>观分</w:t>
            </w:r>
          </w:p>
        </w:tc>
        <w:tc>
          <w:tcPr>
            <w:tcW w:w="1585" w:type="dxa"/>
            <w:vAlign w:val="center"/>
          </w:tcPr>
          <w:p w14:paraId="5A73954F">
            <w:pPr>
              <w:snapToGrid w:val="0"/>
              <w:spacing w:line="360" w:lineRule="auto"/>
              <w:jc w:val="center"/>
              <w:rPr>
                <w:rFonts w:hint="eastAsia" w:ascii="宋体" w:hAnsi="宋体" w:eastAsia="宋体" w:cs="宋体"/>
                <w:color w:val="auto"/>
                <w:sz w:val="24"/>
                <w:szCs w:val="24"/>
                <w:highlight w:val="none"/>
              </w:rPr>
            </w:pPr>
          </w:p>
        </w:tc>
      </w:tr>
      <w:tr w14:paraId="7295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3816590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6093" w:type="dxa"/>
            <w:vAlign w:val="center"/>
          </w:tcPr>
          <w:p w14:paraId="786B8FDB">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人技术人员具备有害生物防制员国家职业资格中级的1人得0.5分，高级的1人得1分。本项最高得5分。（开标时必须提供相关证书扫描件，及其相关人员缴纳的近3个月内任意一个月社保缴纳记录（开标当月或上一个月开始计算），否则不计分）。 </w:t>
            </w:r>
          </w:p>
        </w:tc>
        <w:tc>
          <w:tcPr>
            <w:tcW w:w="615" w:type="dxa"/>
            <w:vAlign w:val="center"/>
          </w:tcPr>
          <w:p w14:paraId="3DE1FBC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77" w:type="dxa"/>
            <w:vAlign w:val="center"/>
          </w:tcPr>
          <w:p w14:paraId="257BC68D">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85" w:type="dxa"/>
            <w:vAlign w:val="center"/>
          </w:tcPr>
          <w:p w14:paraId="15D46A03">
            <w:pPr>
              <w:snapToGrid w:val="0"/>
              <w:spacing w:line="360" w:lineRule="auto"/>
              <w:jc w:val="center"/>
              <w:rPr>
                <w:rFonts w:hint="eastAsia" w:ascii="宋体" w:hAnsi="宋体" w:eastAsia="宋体" w:cs="宋体"/>
                <w:color w:val="auto"/>
                <w:sz w:val="24"/>
                <w:szCs w:val="24"/>
                <w:highlight w:val="none"/>
              </w:rPr>
            </w:pPr>
          </w:p>
        </w:tc>
      </w:tr>
      <w:tr w14:paraId="33D6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4CD9DA77">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6093" w:type="dxa"/>
            <w:vAlign w:val="center"/>
          </w:tcPr>
          <w:p w14:paraId="61B0E704">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本项目实施人员具有20人（含）以上得4分，16人（含）以上得3分，12人（含）以上得2分，10人（含）以上得1分。（提供相关人员培训上岗证或职业资格证书复印件以及缴纳的近3个月内任意一个月社保缴纳记录（开标当月或上一个月开始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，否则不计分）。</w:t>
            </w:r>
          </w:p>
        </w:tc>
        <w:tc>
          <w:tcPr>
            <w:tcW w:w="615" w:type="dxa"/>
            <w:vAlign w:val="center"/>
          </w:tcPr>
          <w:p w14:paraId="5C61FC4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977" w:type="dxa"/>
            <w:vAlign w:val="center"/>
          </w:tcPr>
          <w:p w14:paraId="3B8C020F">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85" w:type="dxa"/>
            <w:vAlign w:val="center"/>
          </w:tcPr>
          <w:p w14:paraId="772638F2">
            <w:pPr>
              <w:snapToGrid w:val="0"/>
              <w:spacing w:line="360" w:lineRule="auto"/>
              <w:jc w:val="center"/>
              <w:rPr>
                <w:rFonts w:hint="eastAsia" w:ascii="宋体" w:hAnsi="宋体" w:eastAsia="宋体" w:cs="宋体"/>
                <w:color w:val="auto"/>
                <w:sz w:val="24"/>
                <w:szCs w:val="24"/>
                <w:highlight w:val="none"/>
              </w:rPr>
            </w:pPr>
          </w:p>
        </w:tc>
      </w:tr>
      <w:tr w14:paraId="65EC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2E670A08">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093" w:type="dxa"/>
            <w:vAlign w:val="center"/>
          </w:tcPr>
          <w:p w14:paraId="42E49AD1">
            <w:pPr>
              <w:snapToGrid w:val="0"/>
              <w:spacing w:line="360" w:lineRule="auto"/>
              <w:jc w:val="left"/>
              <w:rPr>
                <w:rFonts w:hint="eastAsia" w:ascii="宋体" w:hAnsi="宋体" w:eastAsia="宋体" w:cs="宋体"/>
                <w:color w:val="auto"/>
                <w:sz w:val="24"/>
                <w:szCs w:val="24"/>
                <w:highlight w:val="none"/>
                <w:lang w:val="en-US" w:eastAsia="zh-CN"/>
              </w:rPr>
            </w:pPr>
            <w:bookmarkStart w:id="531" w:name="_GoBack"/>
            <w:r>
              <w:rPr>
                <w:rFonts w:hint="eastAsia" w:ascii="宋体" w:hAnsi="宋体" w:eastAsia="宋体" w:cs="宋体"/>
                <w:color w:val="auto"/>
                <w:sz w:val="24"/>
                <w:szCs w:val="24"/>
                <w:highlight w:val="none"/>
                <w:lang w:val="en-US" w:eastAsia="zh-CN"/>
              </w:rPr>
              <w:t>20.1配备工程作业车2辆得2分，增加一辆得1分，最高得5分。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购买</w:t>
            </w:r>
            <w:r>
              <w:rPr>
                <w:rFonts w:hint="eastAsia" w:ascii="宋体" w:hAnsi="宋体" w:eastAsia="宋体" w:cs="宋体"/>
                <w:color w:val="auto"/>
                <w:sz w:val="24"/>
                <w:szCs w:val="24"/>
                <w:highlight w:val="none"/>
              </w:rPr>
              <w:t>发票扫描件</w:t>
            </w:r>
            <w:r>
              <w:rPr>
                <w:rFonts w:hint="eastAsia" w:ascii="宋体" w:hAnsi="宋体" w:eastAsia="宋体" w:cs="宋体"/>
                <w:color w:val="auto"/>
                <w:sz w:val="24"/>
                <w:szCs w:val="24"/>
                <w:highlight w:val="none"/>
                <w:lang w:eastAsia="zh-CN"/>
              </w:rPr>
              <w:t>或车辆租赁合同、</w:t>
            </w:r>
            <w:r>
              <w:rPr>
                <w:rFonts w:hint="eastAsia" w:ascii="宋体" w:hAnsi="宋体" w:eastAsia="宋体" w:cs="宋体"/>
                <w:color w:val="auto"/>
                <w:sz w:val="24"/>
                <w:szCs w:val="24"/>
                <w:highlight w:val="none"/>
              </w:rPr>
              <w:t>车辆行驶证</w:t>
            </w:r>
            <w:r>
              <w:rPr>
                <w:rFonts w:hint="eastAsia" w:ascii="宋体" w:hAnsi="宋体" w:eastAsia="宋体" w:cs="宋体"/>
                <w:color w:val="auto"/>
                <w:sz w:val="24"/>
                <w:szCs w:val="24"/>
                <w:highlight w:val="none"/>
                <w:lang w:eastAsia="zh-CN"/>
              </w:rPr>
              <w:t>扫描件。</w:t>
            </w:r>
          </w:p>
          <w:p w14:paraId="19F21623">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20.2配备车载式机动喷雾器2台及以上得1分；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购买设备</w:t>
            </w:r>
            <w:r>
              <w:rPr>
                <w:rFonts w:hint="eastAsia" w:ascii="宋体" w:hAnsi="宋体" w:eastAsia="宋体" w:cs="宋体"/>
                <w:color w:val="auto"/>
                <w:sz w:val="24"/>
                <w:szCs w:val="24"/>
                <w:highlight w:val="none"/>
              </w:rPr>
              <w:t>发票扫描件</w:t>
            </w:r>
            <w:r>
              <w:rPr>
                <w:rFonts w:hint="eastAsia" w:ascii="宋体" w:hAnsi="宋体" w:eastAsia="宋体" w:cs="宋体"/>
                <w:color w:val="auto"/>
                <w:sz w:val="24"/>
                <w:szCs w:val="24"/>
                <w:highlight w:val="none"/>
                <w:lang w:eastAsia="zh-CN"/>
              </w:rPr>
              <w:t>。</w:t>
            </w:r>
          </w:p>
          <w:p w14:paraId="71311D56">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20.3配备超低容量喷雾器2台得1分，多一台加0.5分，最高得2分。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购买设备</w:t>
            </w:r>
            <w:r>
              <w:rPr>
                <w:rFonts w:hint="eastAsia" w:ascii="宋体" w:hAnsi="宋体" w:eastAsia="宋体" w:cs="宋体"/>
                <w:color w:val="auto"/>
                <w:sz w:val="24"/>
                <w:szCs w:val="24"/>
                <w:highlight w:val="none"/>
              </w:rPr>
              <w:t>发票扫描件</w:t>
            </w:r>
            <w:r>
              <w:rPr>
                <w:rFonts w:hint="eastAsia" w:ascii="宋体" w:hAnsi="宋体" w:eastAsia="宋体" w:cs="宋体"/>
                <w:color w:val="auto"/>
                <w:sz w:val="24"/>
                <w:szCs w:val="24"/>
                <w:highlight w:val="none"/>
                <w:lang w:eastAsia="zh-CN"/>
              </w:rPr>
              <w:t>。</w:t>
            </w:r>
            <w:bookmarkEnd w:id="531"/>
          </w:p>
        </w:tc>
        <w:tc>
          <w:tcPr>
            <w:tcW w:w="615" w:type="dxa"/>
            <w:vAlign w:val="center"/>
          </w:tcPr>
          <w:p w14:paraId="233381B2">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77" w:type="dxa"/>
            <w:vAlign w:val="center"/>
          </w:tcPr>
          <w:p w14:paraId="3B95903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85" w:type="dxa"/>
            <w:vAlign w:val="center"/>
          </w:tcPr>
          <w:p w14:paraId="789B9BE0">
            <w:pPr>
              <w:snapToGrid w:val="0"/>
              <w:spacing w:line="360" w:lineRule="auto"/>
              <w:jc w:val="center"/>
              <w:rPr>
                <w:rFonts w:hint="eastAsia" w:ascii="宋体" w:hAnsi="宋体" w:eastAsia="宋体" w:cs="宋体"/>
                <w:color w:val="auto"/>
                <w:sz w:val="24"/>
                <w:szCs w:val="24"/>
                <w:highlight w:val="none"/>
              </w:rPr>
            </w:pPr>
          </w:p>
        </w:tc>
      </w:tr>
      <w:tr w14:paraId="742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Align w:val="center"/>
          </w:tcPr>
          <w:p w14:paraId="59816B1B">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6093" w:type="dxa"/>
            <w:vAlign w:val="center"/>
          </w:tcPr>
          <w:p w14:paraId="66AA4556">
            <w:p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36D028C1">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615" w:type="dxa"/>
            <w:vAlign w:val="center"/>
          </w:tcPr>
          <w:p w14:paraId="27231584">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77" w:type="dxa"/>
            <w:vAlign w:val="center"/>
          </w:tcPr>
          <w:p w14:paraId="65D528D3">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585" w:type="dxa"/>
            <w:vAlign w:val="center"/>
          </w:tcPr>
          <w:p w14:paraId="1D1B17C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510A2FF">
      <w:pPr>
        <w:rPr>
          <w:color w:val="auto"/>
          <w:highlight w:val="none"/>
        </w:rPr>
      </w:pPr>
    </w:p>
    <w:p w14:paraId="01A9832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C02DE0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B5D2E8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B47CB9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7A94633">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7754E5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3B8DB9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A90A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4E03F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3B0E6B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2F2777E">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AD611F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2BC34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29BB9C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891646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7BACDC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BF250E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CD7599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4F825C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AF58E1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599438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A99AE5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60AB2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6EF26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D17E461">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FB271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3051E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E341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D15C5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47BDF6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A5D37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EB68566">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DDE7BA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EFB63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E077D31">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3BD8C7C">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C65EE38">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66B91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69ED5CA">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28CFC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50A6B59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477DFA">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DFB89E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6048FAF">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03F9B1F">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C88B384">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28E061C3">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53046E9">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D8EC5DB">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EB07EB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7EBDF4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D099874">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75296E9">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E6ECC9A">
      <w:pPr>
        <w:pStyle w:val="24"/>
        <w:snapToGrid w:val="0"/>
        <w:spacing w:line="360" w:lineRule="auto"/>
        <w:ind w:firstLine="0" w:firstLineChars="0"/>
        <w:rPr>
          <w:rFonts w:cs="宋体"/>
          <w:color w:val="auto"/>
          <w:highlight w:val="none"/>
        </w:rPr>
      </w:pPr>
    </w:p>
    <w:bookmarkEnd w:id="27"/>
    <w:p w14:paraId="61D4FA0F">
      <w:pPr>
        <w:spacing w:line="360" w:lineRule="auto"/>
        <w:ind w:left="720" w:leftChars="343" w:firstLine="1084" w:firstLineChars="300"/>
        <w:outlineLvl w:val="0"/>
        <w:rPr>
          <w:rFonts w:ascii="宋体" w:hAnsi="宋体" w:cs="宋体"/>
          <w:b/>
          <w:color w:val="auto"/>
          <w:sz w:val="36"/>
          <w:szCs w:val="36"/>
          <w:highlight w:val="none"/>
        </w:rPr>
      </w:pPr>
      <w:bookmarkStart w:id="406" w:name="第五部分"/>
      <w:bookmarkStart w:id="407" w:name="_Toc86217003"/>
    </w:p>
    <w:p w14:paraId="22497C0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950B4E2">
      <w:pPr>
        <w:spacing w:line="360" w:lineRule="auto"/>
        <w:ind w:left="720" w:leftChars="343" w:firstLine="1084" w:firstLineChars="300"/>
        <w:outlineLvl w:val="0"/>
        <w:rPr>
          <w:rFonts w:ascii="宋体" w:hAnsi="宋体" w:cs="宋体"/>
          <w:b/>
          <w:color w:val="auto"/>
          <w:sz w:val="36"/>
          <w:szCs w:val="36"/>
          <w:highlight w:val="none"/>
        </w:rPr>
      </w:pPr>
    </w:p>
    <w:p w14:paraId="2D1F7D01">
      <w:pPr>
        <w:spacing w:line="360" w:lineRule="auto"/>
        <w:ind w:left="720" w:leftChars="343" w:firstLine="1084" w:firstLineChars="300"/>
        <w:outlineLvl w:val="0"/>
        <w:rPr>
          <w:rFonts w:ascii="宋体" w:hAnsi="宋体" w:cs="宋体"/>
          <w:b/>
          <w:color w:val="auto"/>
          <w:sz w:val="36"/>
          <w:szCs w:val="36"/>
          <w:highlight w:val="none"/>
        </w:rPr>
      </w:pPr>
    </w:p>
    <w:p w14:paraId="4CEDAFE5">
      <w:pPr>
        <w:spacing w:line="360" w:lineRule="auto"/>
        <w:ind w:left="720" w:leftChars="343" w:firstLine="1084" w:firstLineChars="300"/>
        <w:outlineLvl w:val="0"/>
        <w:rPr>
          <w:rFonts w:ascii="宋体" w:hAnsi="宋体" w:cs="宋体"/>
          <w:b/>
          <w:color w:val="auto"/>
          <w:sz w:val="36"/>
          <w:szCs w:val="36"/>
          <w:highlight w:val="none"/>
        </w:rPr>
      </w:pPr>
    </w:p>
    <w:p w14:paraId="69431F1E">
      <w:pPr>
        <w:spacing w:line="360" w:lineRule="auto"/>
        <w:ind w:left="720" w:leftChars="343" w:firstLine="1084" w:firstLineChars="300"/>
        <w:outlineLvl w:val="0"/>
        <w:rPr>
          <w:rFonts w:ascii="宋体" w:hAnsi="宋体" w:cs="宋体"/>
          <w:b/>
          <w:color w:val="auto"/>
          <w:sz w:val="36"/>
          <w:szCs w:val="36"/>
          <w:highlight w:val="none"/>
        </w:rPr>
      </w:pPr>
    </w:p>
    <w:p w14:paraId="2D1EF2C7">
      <w:pPr>
        <w:spacing w:line="360" w:lineRule="auto"/>
        <w:ind w:left="720" w:leftChars="343" w:firstLine="1084" w:firstLineChars="300"/>
        <w:outlineLvl w:val="0"/>
        <w:rPr>
          <w:rFonts w:ascii="宋体" w:hAnsi="宋体" w:cs="宋体"/>
          <w:b/>
          <w:color w:val="auto"/>
          <w:sz w:val="36"/>
          <w:szCs w:val="36"/>
          <w:highlight w:val="none"/>
        </w:rPr>
      </w:pPr>
    </w:p>
    <w:p w14:paraId="06F8785E">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C7E349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56A5F81">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7E2993B">
      <w:pPr>
        <w:spacing w:line="480" w:lineRule="auto"/>
        <w:jc w:val="center"/>
        <w:rPr>
          <w:rFonts w:hint="eastAsia" w:ascii="宋体" w:hAnsi="宋体" w:eastAsia="宋体" w:cs="宋体"/>
          <w:b/>
          <w:color w:val="auto"/>
          <w:sz w:val="24"/>
          <w:highlight w:val="none"/>
        </w:rPr>
      </w:pPr>
    </w:p>
    <w:p w14:paraId="77D22CC3">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6183597">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4B3CD1B3">
      <w:pPr>
        <w:pStyle w:val="702"/>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606673AF">
      <w:pPr>
        <w:spacing w:line="480" w:lineRule="auto"/>
        <w:jc w:val="center"/>
        <w:rPr>
          <w:rFonts w:hint="eastAsia" w:ascii="宋体" w:hAnsi="宋体" w:eastAsia="宋体" w:cs="宋体"/>
          <w:b/>
          <w:color w:val="auto"/>
          <w:sz w:val="24"/>
          <w:highlight w:val="none"/>
        </w:rPr>
      </w:pPr>
    </w:p>
    <w:p w14:paraId="195E33D7">
      <w:pPr>
        <w:spacing w:line="480" w:lineRule="auto"/>
        <w:jc w:val="center"/>
        <w:rPr>
          <w:rFonts w:hint="eastAsia" w:ascii="宋体" w:hAnsi="宋体" w:eastAsia="宋体" w:cs="宋体"/>
          <w:b/>
          <w:color w:val="auto"/>
          <w:sz w:val="24"/>
          <w:highlight w:val="none"/>
        </w:rPr>
      </w:pPr>
    </w:p>
    <w:p w14:paraId="4A670FA5">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丁兰街道除“四害”消杀服务项目  </w:t>
      </w:r>
    </w:p>
    <w:p w14:paraId="3F68954A">
      <w:pPr>
        <w:spacing w:line="480" w:lineRule="auto"/>
        <w:jc w:val="center"/>
        <w:rPr>
          <w:rFonts w:hint="eastAsia" w:ascii="宋体" w:hAnsi="宋体" w:eastAsia="宋体" w:cs="宋体"/>
          <w:b/>
          <w:color w:val="auto"/>
          <w:sz w:val="24"/>
          <w:highlight w:val="none"/>
        </w:rPr>
      </w:pPr>
    </w:p>
    <w:p w14:paraId="63FD4293">
      <w:pPr>
        <w:spacing w:line="480" w:lineRule="auto"/>
        <w:jc w:val="center"/>
        <w:rPr>
          <w:rFonts w:hint="eastAsia" w:ascii="宋体" w:hAnsi="宋体" w:eastAsia="宋体" w:cs="宋体"/>
          <w:b/>
          <w:color w:val="auto"/>
          <w:sz w:val="24"/>
          <w:highlight w:val="none"/>
        </w:rPr>
      </w:pPr>
    </w:p>
    <w:p w14:paraId="4F592282">
      <w:pPr>
        <w:spacing w:line="480" w:lineRule="auto"/>
        <w:jc w:val="center"/>
        <w:rPr>
          <w:rFonts w:hint="eastAsia" w:ascii="宋体" w:hAnsi="宋体" w:eastAsia="宋体" w:cs="宋体"/>
          <w:b/>
          <w:color w:val="auto"/>
          <w:sz w:val="24"/>
          <w:highlight w:val="none"/>
        </w:rPr>
      </w:pPr>
    </w:p>
    <w:p w14:paraId="512B0AD9">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杭州市上城区人民政府丁兰街道办事处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1390558">
      <w:pPr>
        <w:spacing w:line="480" w:lineRule="auto"/>
        <w:jc w:val="center"/>
        <w:rPr>
          <w:rFonts w:hint="eastAsia" w:ascii="宋体" w:hAnsi="宋体" w:eastAsia="宋体" w:cs="宋体"/>
          <w:b/>
          <w:color w:val="auto"/>
          <w:sz w:val="24"/>
          <w:highlight w:val="none"/>
        </w:rPr>
      </w:pPr>
    </w:p>
    <w:p w14:paraId="643B2ADE">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37258EA">
      <w:pPr>
        <w:spacing w:line="480" w:lineRule="auto"/>
        <w:jc w:val="center"/>
        <w:rPr>
          <w:rFonts w:hint="eastAsia" w:ascii="宋体" w:hAnsi="宋体" w:eastAsia="宋体" w:cs="宋体"/>
          <w:b/>
          <w:color w:val="auto"/>
          <w:sz w:val="24"/>
          <w:highlight w:val="none"/>
        </w:rPr>
      </w:pPr>
    </w:p>
    <w:p w14:paraId="5EED3620">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杭州市上城区人民政府丁兰街道办事处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22E76A16">
      <w:pPr>
        <w:spacing w:line="480" w:lineRule="auto"/>
        <w:jc w:val="center"/>
        <w:rPr>
          <w:rFonts w:hint="eastAsia" w:ascii="宋体" w:hAnsi="宋体" w:eastAsia="宋体" w:cs="宋体"/>
          <w:b/>
          <w:color w:val="auto"/>
          <w:sz w:val="24"/>
          <w:highlight w:val="none"/>
        </w:rPr>
      </w:pPr>
    </w:p>
    <w:p w14:paraId="7BD0447E">
      <w:pPr>
        <w:spacing w:before="120" w:line="22" w:lineRule="atLeast"/>
        <w:ind w:firstLine="960" w:firstLineChars="400"/>
        <w:rPr>
          <w:rFonts w:hint="eastAsia" w:ascii="宋体" w:hAnsi="宋体" w:eastAsia="宋体" w:cs="宋体"/>
          <w:color w:val="auto"/>
          <w:sz w:val="24"/>
          <w:highlight w:val="none"/>
          <w:u w:val="single"/>
        </w:rPr>
        <w:sectPr>
          <w:pgSz w:w="11905" w:h="16838"/>
          <w:pgMar w:top="1474" w:right="1814" w:bottom="1474" w:left="1814" w:header="851" w:footer="850" w:gutter="0"/>
          <w:cols w:space="0" w:num="1"/>
          <w:rtlGutter w:val="0"/>
          <w:docGrid w:linePitch="0" w:charSpace="0"/>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A0A590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杭州市上城区人民政府丁兰街道办事处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公开招标的</w:t>
      </w:r>
      <w:r>
        <w:rPr>
          <w:rFonts w:hint="eastAsia" w:ascii="宋体" w:hAnsi="宋体" w:eastAsia="宋体" w:cs="宋体"/>
          <w:color w:val="auto"/>
          <w:sz w:val="24"/>
          <w:highlight w:val="none"/>
          <w:u w:val="single"/>
        </w:rPr>
        <w:t xml:space="preserve">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丁兰街道除“四害”消杀服务项目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评标委员会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（中标或者成交供应商名称）</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69346B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杭州市上城区人民政府丁兰街道办事处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（中或者成交标供应商名称）</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0C70572">
      <w:pPr>
        <w:spacing w:line="560" w:lineRule="exact"/>
        <w:ind w:firstLine="482" w:firstLineChars="200"/>
        <w:outlineLvl w:val="0"/>
        <w:rPr>
          <w:rFonts w:hint="eastAsia" w:ascii="宋体" w:hAnsi="宋体" w:eastAsia="宋体" w:cs="宋体"/>
          <w:color w:val="auto"/>
          <w:sz w:val="24"/>
          <w:highlight w:val="none"/>
        </w:rPr>
      </w:pPr>
      <w:bookmarkStart w:id="408" w:name="_Toc15367"/>
      <w:bookmarkStart w:id="409" w:name="_Toc28855"/>
      <w:bookmarkStart w:id="410" w:name="_Toc19273"/>
      <w:bookmarkStart w:id="411" w:name="_Toc22967"/>
      <w:bookmarkStart w:id="412" w:name="_Toc20421"/>
      <w:r>
        <w:rPr>
          <w:rFonts w:hint="eastAsia" w:ascii="宋体" w:hAnsi="宋体" w:eastAsia="宋体" w:cs="宋体"/>
          <w:b/>
          <w:color w:val="auto"/>
          <w:sz w:val="24"/>
          <w:highlight w:val="none"/>
        </w:rPr>
        <w:t>1.1合同组成部分</w:t>
      </w:r>
      <w:bookmarkEnd w:id="408"/>
      <w:bookmarkEnd w:id="409"/>
      <w:bookmarkEnd w:id="410"/>
      <w:bookmarkEnd w:id="411"/>
      <w:bookmarkEnd w:id="412"/>
    </w:p>
    <w:p w14:paraId="78B786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EFA3A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1.1.1本合同及其补充合同、变更协议；</w:t>
      </w:r>
    </w:p>
    <w:p w14:paraId="6B01C5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1.1.2中标或者成交通知书；</w:t>
      </w:r>
    </w:p>
    <w:p w14:paraId="6B200A0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1.1.3投标或者响应文件（含澄清或者说明文件）；</w:t>
      </w:r>
    </w:p>
    <w:p w14:paraId="0BA90EF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1.1.4采购文件（含澄清或者修改文件）；</w:t>
      </w:r>
    </w:p>
    <w:p w14:paraId="7F2C94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1.1.5其他相关采购文件。</w:t>
      </w:r>
    </w:p>
    <w:p w14:paraId="186909A2">
      <w:pPr>
        <w:spacing w:line="560" w:lineRule="exact"/>
        <w:ind w:firstLine="482" w:firstLineChars="200"/>
        <w:outlineLvl w:val="0"/>
        <w:rPr>
          <w:rFonts w:hint="eastAsia" w:ascii="宋体" w:hAnsi="宋体" w:eastAsia="宋体" w:cs="宋体"/>
          <w:b/>
          <w:color w:val="auto"/>
          <w:sz w:val="24"/>
          <w:highlight w:val="none"/>
        </w:rPr>
      </w:pPr>
      <w:bookmarkStart w:id="413" w:name="_Toc2918"/>
      <w:bookmarkStart w:id="414" w:name="_Toc6311"/>
      <w:bookmarkStart w:id="415" w:name="_Toc18585"/>
      <w:bookmarkStart w:id="416" w:name="_Toc6773"/>
      <w:bookmarkStart w:id="417" w:name="_Toc22185"/>
      <w:r>
        <w:rPr>
          <w:rFonts w:hint="eastAsia" w:ascii="宋体" w:hAnsi="宋体" w:eastAsia="宋体" w:cs="宋体"/>
          <w:b/>
          <w:color w:val="auto"/>
          <w:sz w:val="24"/>
          <w:highlight w:val="none"/>
        </w:rPr>
        <w:t>1.2标的</w:t>
      </w:r>
      <w:bookmarkEnd w:id="413"/>
      <w:bookmarkEnd w:id="414"/>
      <w:bookmarkEnd w:id="415"/>
      <w:bookmarkEnd w:id="416"/>
      <w:bookmarkEnd w:id="417"/>
    </w:p>
    <w:p w14:paraId="01D3745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招标文件第三部分采购需求及乙方投标文件响应内容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BE73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1.2.2服务标准：</w:t>
      </w:r>
    </w:p>
    <w:p w14:paraId="13C818C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(1)鼠密度控制标准：</w:t>
      </w:r>
      <w:r>
        <w:rPr>
          <w:rFonts w:hint="eastAsia" w:ascii="宋体" w:hAnsi="宋体" w:eastAsia="宋体" w:cs="宋体"/>
          <w:color w:val="auto"/>
          <w:sz w:val="24"/>
          <w:highlight w:val="none"/>
          <w:u w:val="single"/>
          <w:lang w:val="en-US" w:eastAsia="zh-CN"/>
        </w:rPr>
        <w:t>①</w:t>
      </w:r>
      <w:r>
        <w:rPr>
          <w:rFonts w:hint="eastAsia" w:ascii="宋体" w:hAnsi="宋体" w:eastAsia="宋体" w:cs="宋体"/>
          <w:color w:val="auto"/>
          <w:sz w:val="24"/>
          <w:highlight w:val="none"/>
          <w:u w:val="single"/>
        </w:rPr>
        <w:t>春秋两季鼠药(下水道悬挂毒饵)的投放覆盖率98%以上、</w:t>
      </w:r>
    </w:p>
    <w:p w14:paraId="6FBB6C8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到位率95%以上；</w:t>
      </w:r>
      <w:r>
        <w:rPr>
          <w:rFonts w:hint="eastAsia" w:ascii="宋体" w:hAnsi="宋体" w:eastAsia="宋体" w:cs="宋体"/>
          <w:color w:val="auto"/>
          <w:sz w:val="24"/>
          <w:highlight w:val="none"/>
          <w:u w:val="single"/>
          <w:lang w:val="en-US" w:eastAsia="zh-CN"/>
        </w:rPr>
        <w:t>②</w:t>
      </w:r>
      <w:r>
        <w:rPr>
          <w:rFonts w:hint="eastAsia" w:ascii="宋体" w:hAnsi="宋体" w:eastAsia="宋体" w:cs="宋体"/>
          <w:color w:val="auto"/>
          <w:sz w:val="24"/>
          <w:highlight w:val="none"/>
          <w:u w:val="single"/>
        </w:rPr>
        <w:t>每社区外环境鼠密度控制水平路径指数小于或等于3。</w:t>
      </w:r>
    </w:p>
    <w:p w14:paraId="34B57BB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)蚊密度控制标准：每社区小型积水蚊虫密度控制水平路径指数小于或等于0.5,停落指数小于等于1.5。</w:t>
      </w:r>
    </w:p>
    <w:p w14:paraId="0917DF9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)蝇密度控制标准：每社区蝇类孳生地阳性孳生小于或等于3%。</w:t>
      </w:r>
    </w:p>
    <w:p w14:paraId="0DC3771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)灭蟑螂标准：每社区蟑螂成若虫侵害率小于或等于3%。</w:t>
      </w:r>
    </w:p>
    <w:p w14:paraId="22859FE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)群众满意率达90%(含)以上，满意度每下降5%,扣除本期应付金额的5%。</w:t>
      </w:r>
    </w:p>
    <w:p w14:paraId="16A6B74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)考核办法由甲方根据上级爱卫会公布的标准和要求制订。</w:t>
      </w:r>
      <w:r>
        <w:rPr>
          <w:rFonts w:hint="eastAsia" w:ascii="宋体" w:hAnsi="宋体" w:eastAsia="宋体" w:cs="宋体"/>
          <w:color w:val="auto"/>
          <w:sz w:val="24"/>
          <w:highlight w:val="none"/>
        </w:rPr>
        <w:t>；</w:t>
      </w:r>
    </w:p>
    <w:p w14:paraId="4636850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1.2.3技术保障：</w:t>
      </w:r>
    </w:p>
    <w:p w14:paraId="18C6A63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 xml:space="preserve"> 乙方须严格按照参加投标时提供的公共环境除四害实施方案、技术方案和“四害”密度监测工作计划执行；</w:t>
      </w:r>
    </w:p>
    <w:p w14:paraId="3BDCD0F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乙方除四害药物需选用符合国家规定要求的药物，药物使用剂量、浓度、时间、方法、配伍等符合技术规定，所消杀使用的药物购置发票复印件和有关证书及时报市、区爱卫办备案；</w:t>
      </w:r>
    </w:p>
    <w:p w14:paraId="73B13CF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乙方应科学规范地使用药物，确保人、禽的安全；合同执行期间不得发生因操作不规范而引起的安全事故和投诉事件。</w:t>
      </w:r>
    </w:p>
    <w:p w14:paraId="2DCE5F0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乙方在各承包区块作业固定从业人员应与投标文件描述一致(每个街道固定作业人员不少于2人(其中街道面积在3平方公里之内的配备作业人员不少于1人),街道区域面 积在10-20平方公里需配备作业人员不少于4人，20平方公里以上需配备作业人员不少于6 人),且所有从业人员(含临时调配从业人员)均持浙江省病媒生物预防控制培训合格证明或人社部门烦发的初级上资质证书上岗。</w:t>
      </w:r>
    </w:p>
    <w:p w14:paraId="4E72EC5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乙方应向承包组团的居民公示公司名称、负责人、联系电话，以及街道、区、市爱 卫办监督电话。</w:t>
      </w:r>
    </w:p>
    <w:p w14:paraId="0B588150">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乙方应在作业后向社区提交工作单，并每月做好工作计划和工作小结，报市、区、 街道爱卫办和社区干部。</w:t>
      </w:r>
    </w:p>
    <w:p w14:paraId="6C020FF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乙方做好工作计划、总结、密度监测、药械消耗及消杀工作记录表等资料的整理收集，并及时报送甲方；并配合做好市、区爱卫办委托的第三方监测评估工作以及提供所需台 账资料的审核等</w:t>
      </w:r>
      <w:r>
        <w:rPr>
          <w:rFonts w:hint="eastAsia" w:ascii="宋体" w:hAnsi="宋体" w:eastAsia="宋体" w:cs="宋体"/>
          <w:color w:val="auto"/>
          <w:sz w:val="24"/>
          <w:highlight w:val="none"/>
        </w:rPr>
        <w:t>；</w:t>
      </w:r>
    </w:p>
    <w:p w14:paraId="76CCED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D5482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1.2.5合同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（是/否）涉及货物。若涉及货物的，则：</w:t>
      </w:r>
    </w:p>
    <w:p w14:paraId="089C572A">
      <w:pPr>
        <w:spacing w:line="560" w:lineRule="exact"/>
        <w:ind w:firstLine="480" w:firstLineChars="200"/>
        <w:rPr>
          <w:rFonts w:hint="eastAsia" w:ascii="宋体" w:hAnsi="宋体" w:eastAsia="宋体" w:cs="宋体"/>
          <w:color w:val="auto"/>
          <w:sz w:val="24"/>
          <w:highlight w:val="none"/>
          <w:u w:val="single"/>
        </w:rPr>
      </w:pPr>
      <w:bookmarkStart w:id="418" w:name="_Toc21124"/>
      <w:bookmarkStart w:id="419" w:name="_Toc13918"/>
      <w:bookmarkStart w:id="420" w:name="_Toc4929"/>
      <w:bookmarkStart w:id="421" w:name="_Toc1386"/>
      <w:bookmarkStart w:id="422" w:name="_Toc5635"/>
      <w:r>
        <w:rPr>
          <w:rFonts w:hint="eastAsia" w:ascii="宋体" w:hAnsi="宋体" w:eastAsia="宋体" w:cs="宋体"/>
          <w:color w:val="auto"/>
          <w:sz w:val="24"/>
          <w:highlight w:val="none"/>
        </w:rPr>
        <w:t>1.2.5.1货物名称、品牌、规格型号、花色：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95EB8CD">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502A7C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450006">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1.3价款</w:t>
      </w:r>
      <w:bookmarkEnd w:id="418"/>
      <w:bookmarkEnd w:id="419"/>
      <w:bookmarkEnd w:id="420"/>
      <w:bookmarkEnd w:id="421"/>
      <w:bookmarkEnd w:id="422"/>
    </w:p>
    <w:p w14:paraId="579439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1.3.1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9C25B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081B7D5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33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6912613">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12225D72">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61E616B5">
            <w:pPr>
              <w:pStyle w:val="32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7B3C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E2FFA">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55AC8225">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00CB6DB7">
            <w:pPr>
              <w:pStyle w:val="320"/>
              <w:spacing w:line="560" w:lineRule="exact"/>
              <w:ind w:firstLine="200"/>
              <w:jc w:val="center"/>
              <w:rPr>
                <w:rFonts w:hint="eastAsia" w:ascii="宋体" w:hAnsi="宋体" w:eastAsia="宋体" w:cs="宋体"/>
                <w:color w:val="auto"/>
                <w:sz w:val="24"/>
                <w:szCs w:val="24"/>
                <w:highlight w:val="none"/>
              </w:rPr>
            </w:pPr>
          </w:p>
        </w:tc>
      </w:tr>
      <w:tr w14:paraId="3FE5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4E8D67">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39AAF67F">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79EAE6DE">
            <w:pPr>
              <w:pStyle w:val="320"/>
              <w:spacing w:line="560" w:lineRule="exact"/>
              <w:ind w:firstLine="200"/>
              <w:jc w:val="center"/>
              <w:rPr>
                <w:rFonts w:hint="eastAsia" w:ascii="宋体" w:hAnsi="宋体" w:eastAsia="宋体" w:cs="宋体"/>
                <w:color w:val="auto"/>
                <w:sz w:val="24"/>
                <w:szCs w:val="24"/>
                <w:highlight w:val="none"/>
              </w:rPr>
            </w:pPr>
          </w:p>
        </w:tc>
      </w:tr>
      <w:tr w14:paraId="6E41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C10042">
            <w:pPr>
              <w:pStyle w:val="320"/>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60B145CC">
            <w:pPr>
              <w:pStyle w:val="320"/>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75B2681">
            <w:pPr>
              <w:pStyle w:val="320"/>
              <w:spacing w:line="560" w:lineRule="exact"/>
              <w:ind w:firstLine="200"/>
              <w:jc w:val="center"/>
              <w:rPr>
                <w:rFonts w:hint="eastAsia" w:ascii="宋体" w:hAnsi="宋体" w:eastAsia="宋体" w:cs="宋体"/>
                <w:color w:val="auto"/>
                <w:sz w:val="24"/>
                <w:szCs w:val="24"/>
                <w:highlight w:val="none"/>
              </w:rPr>
            </w:pPr>
          </w:p>
        </w:tc>
      </w:tr>
      <w:tr w14:paraId="13BD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33A168F">
            <w:pPr>
              <w:pStyle w:val="320"/>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D330C02">
            <w:pPr>
              <w:pStyle w:val="320"/>
              <w:spacing w:line="560" w:lineRule="exact"/>
              <w:ind w:firstLine="200"/>
              <w:jc w:val="center"/>
              <w:rPr>
                <w:rFonts w:hint="eastAsia" w:ascii="宋体" w:hAnsi="宋体" w:eastAsia="宋体" w:cs="宋体"/>
                <w:color w:val="auto"/>
                <w:sz w:val="24"/>
                <w:szCs w:val="24"/>
                <w:highlight w:val="none"/>
              </w:rPr>
            </w:pPr>
          </w:p>
        </w:tc>
      </w:tr>
    </w:tbl>
    <w:p w14:paraId="0B19CF50">
      <w:pPr>
        <w:spacing w:line="560" w:lineRule="exact"/>
        <w:ind w:firstLine="480" w:firstLineChars="200"/>
        <w:rPr>
          <w:rFonts w:hint="eastAsia" w:ascii="宋体" w:hAnsi="宋体" w:eastAsia="宋体" w:cs="宋体"/>
          <w:color w:val="auto"/>
          <w:sz w:val="24"/>
          <w:highlight w:val="none"/>
        </w:rPr>
      </w:pPr>
      <w:bookmarkStart w:id="423" w:name="_Toc26916"/>
      <w:bookmarkStart w:id="424" w:name="_Toc30506"/>
      <w:bookmarkStart w:id="425" w:name="_Toc30158"/>
      <w:bookmarkStart w:id="426" w:name="_Toc14993"/>
      <w:bookmarkStart w:id="427"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6A1D32E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1.3.3其他计价方式：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bookmarkEnd w:id="423"/>
    <w:bookmarkEnd w:id="424"/>
    <w:bookmarkEnd w:id="425"/>
    <w:bookmarkEnd w:id="426"/>
    <w:bookmarkEnd w:id="427"/>
    <w:p w14:paraId="44795C07">
      <w:pPr>
        <w:pStyle w:val="960"/>
        <w:spacing w:before="0" w:beforeAutospacing="0" w:after="0" w:afterAutospacing="0" w:line="360" w:lineRule="auto"/>
        <w:ind w:firstLine="480"/>
        <w:rPr>
          <w:rFonts w:hint="eastAsia" w:ascii="宋体" w:hAnsi="宋体" w:eastAsia="宋体" w:cs="宋体"/>
          <w:b/>
          <w:color w:val="auto"/>
          <w:highlight w:val="none"/>
        </w:rPr>
      </w:pPr>
      <w:bookmarkStart w:id="428" w:name="_Toc10340"/>
      <w:bookmarkStart w:id="429" w:name="_Toc1814"/>
      <w:bookmarkStart w:id="430" w:name="_Toc22618"/>
      <w:bookmarkStart w:id="431" w:name="_Toc4760"/>
      <w:bookmarkStart w:id="432" w:name="_Toc11108"/>
      <w:bookmarkStart w:id="433" w:name="_Toc31421"/>
      <w:bookmarkStart w:id="434" w:name="_Toc3625"/>
      <w:bookmarkStart w:id="435" w:name="_Toc8772"/>
      <w:r>
        <w:rPr>
          <w:rFonts w:hint="eastAsia" w:ascii="宋体" w:hAnsi="宋体" w:eastAsia="宋体" w:cs="宋体"/>
          <w:b/>
          <w:color w:val="auto"/>
          <w:highlight w:val="none"/>
        </w:rPr>
        <w:t>1.4履约保证金</w:t>
      </w:r>
    </w:p>
    <w:p w14:paraId="383D5D92">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7384C05C">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1.4.1履约保证金的比例为合同金额的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90B166">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1.4.2履约保证金支付方式详见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FF4917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1.4.4甲方在项目验收结束后及时退还履约保证金。甲方在项目通过验收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highlight w:val="none"/>
          <w:u w:val="single"/>
        </w:rPr>
        <w:t xml:space="preserve">  0.05（可根据情况修改）  </w:t>
      </w:r>
      <w:r>
        <w:rPr>
          <w:rFonts w:hint="eastAsia" w:ascii="宋体" w:hAnsi="宋体" w:eastAsia="宋体" w:cs="宋体"/>
          <w:color w:val="auto"/>
          <w:highlight w:val="none"/>
        </w:rPr>
        <w:t>%计算，最高限额为本合同履约保证金的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w:t>
      </w:r>
    </w:p>
    <w:p w14:paraId="4F1F530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428"/>
      <w:bookmarkEnd w:id="429"/>
      <w:bookmarkEnd w:id="430"/>
      <w:r>
        <w:rPr>
          <w:rFonts w:hint="eastAsia" w:ascii="宋体" w:hAnsi="宋体" w:eastAsia="宋体" w:cs="宋体"/>
          <w:b/>
          <w:color w:val="auto"/>
          <w:sz w:val="24"/>
          <w:highlight w:val="none"/>
        </w:rPr>
        <w:t>预付款</w:t>
      </w:r>
    </w:p>
    <w:p w14:paraId="57B5B9A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是 </w:t>
      </w:r>
      <w:r>
        <w:rPr>
          <w:rFonts w:hint="eastAsia" w:ascii="宋体" w:hAnsi="宋体" w:eastAsia="宋体" w:cs="宋体"/>
          <w:color w:val="auto"/>
          <w:highlight w:val="none"/>
        </w:rPr>
        <w:t>（是/否）需要支付预付款。若需要支付预付款的，则：</w:t>
      </w:r>
    </w:p>
    <w:p w14:paraId="7C0FB9BC">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1.5.1预付款比例、支付方式、时间详见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B27CF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EBF44CC">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8B3453">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77EB694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F07DC4">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1.6.2资金支付的方式、时间和条件详见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1193FCD6">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1.7履行期限、地点和方式</w:t>
      </w:r>
      <w:bookmarkEnd w:id="431"/>
      <w:bookmarkEnd w:id="432"/>
      <w:bookmarkEnd w:id="433"/>
      <w:bookmarkEnd w:id="434"/>
      <w:bookmarkEnd w:id="435"/>
    </w:p>
    <w:p w14:paraId="31F08ECE">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1.7.1服务交付（实施）的时间（期限）：</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1EB5B1C2">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1.7.2服务交付（实施）的地点（地域范围）：</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58B9C14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1.7.3服务交付（实施）的方式：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bookmarkStart w:id="436" w:name="_Toc8586"/>
      <w:bookmarkStart w:id="437" w:name="_Toc24662"/>
      <w:bookmarkStart w:id="438" w:name="_Toc2375"/>
      <w:bookmarkStart w:id="439" w:name="_Toc5698"/>
      <w:bookmarkStart w:id="440" w:name="_Toc3079"/>
    </w:p>
    <w:p w14:paraId="149CA8D8">
      <w:pPr>
        <w:pStyle w:val="960"/>
        <w:spacing w:before="0" w:beforeAutospacing="0" w:after="0" w:afterAutospacing="0" w:line="360" w:lineRule="auto"/>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1.7.4若服务涉及货物的，则货物的：</w:t>
      </w:r>
    </w:p>
    <w:p w14:paraId="5451CD0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1.7.4.1交付期限：详见</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6FE9228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1.7.4.2交付地点：</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3EA921F7">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1.7.4.3交付方式：</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w:t>
      </w:r>
    </w:p>
    <w:p w14:paraId="61BA5CA0">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1.8违约责任</w:t>
      </w:r>
      <w:bookmarkEnd w:id="436"/>
      <w:bookmarkEnd w:id="437"/>
      <w:bookmarkEnd w:id="438"/>
      <w:bookmarkEnd w:id="439"/>
      <w:bookmarkEnd w:id="440"/>
    </w:p>
    <w:p w14:paraId="6A0BE7B2">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highlight w:val="none"/>
          <w:u w:val="single"/>
        </w:rPr>
        <w:t xml:space="preserve">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%；迟延履行的违约金计算数额达到前述最高限额之日起，甲方有权在要求乙方支付违约金的同时，书面通知乙方解除本合同；</w:t>
      </w:r>
    </w:p>
    <w:p w14:paraId="6BDCAC04">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highlight w:val="none"/>
          <w:u w:val="single"/>
        </w:rPr>
        <w:t xml:space="preserve">  0.05（可根据情况修改）</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  </w:t>
      </w:r>
      <w:r>
        <w:rPr>
          <w:rFonts w:hint="eastAsia" w:ascii="宋体" w:hAnsi="宋体" w:eastAsia="宋体" w:cs="宋体"/>
          <w:color w:val="auto"/>
          <w:highlight w:val="none"/>
        </w:rPr>
        <w:t>%；迟延交付货物的违约金计算数额达到前述最高限额之日起，甲方有权在要求乙方支付违约金的同时，书面通知乙方解除本合同；</w:t>
      </w:r>
    </w:p>
    <w:p w14:paraId="7AA88CC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highlight w:val="none"/>
          <w:u w:val="single"/>
        </w:rPr>
        <w:t xml:space="preserve">  0.05  </w:t>
      </w:r>
      <w:r>
        <w:rPr>
          <w:rFonts w:hint="eastAsia" w:ascii="宋体" w:hAnsi="宋体" w:eastAsia="宋体" w:cs="宋体"/>
          <w:color w:val="auto"/>
          <w:highlight w:val="none"/>
        </w:rPr>
        <w:t>%计算，最高限额为本合同总价的</w:t>
      </w:r>
      <w:r>
        <w:rPr>
          <w:rFonts w:hint="eastAsia" w:ascii="宋体" w:hAnsi="宋体" w:eastAsia="宋体" w:cs="宋体"/>
          <w:color w:val="auto"/>
          <w:highlight w:val="none"/>
          <w:u w:val="single"/>
        </w:rPr>
        <w:t xml:space="preserve">   20（可根据情况修改） </w:t>
      </w:r>
      <w:r>
        <w:rPr>
          <w:rFonts w:hint="eastAsia" w:ascii="宋体" w:hAnsi="宋体" w:eastAsia="宋体" w:cs="宋体"/>
          <w:color w:val="auto"/>
          <w:highlight w:val="none"/>
        </w:rPr>
        <w:t>%；迟延付款的违约金计算数额达到前述最高限额之日起，乙方有权在要求甲方支付违约金的同时，书面通知甲方解除本合同；</w:t>
      </w:r>
      <w:bookmarkStart w:id="441" w:name="_Toc32454"/>
      <w:bookmarkStart w:id="442" w:name="_Toc30329"/>
      <w:bookmarkStart w:id="443" w:name="_Toc26807"/>
      <w:bookmarkStart w:id="444" w:name="_Toc9497"/>
      <w:bookmarkStart w:id="445" w:name="_Toc18683"/>
    </w:p>
    <w:p w14:paraId="6384108E">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3F992E">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621A51">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328CA42B">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1.8.7违约责任</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另有约定的，从其约定。</w:t>
      </w:r>
      <w:bookmarkEnd w:id="441"/>
      <w:bookmarkEnd w:id="442"/>
      <w:bookmarkEnd w:id="443"/>
      <w:bookmarkEnd w:id="444"/>
      <w:bookmarkEnd w:id="445"/>
      <w:bookmarkStart w:id="446" w:name="_Toc28375"/>
      <w:bookmarkStart w:id="447" w:name="_Toc15583"/>
      <w:bookmarkStart w:id="448" w:name="_Toc16021"/>
    </w:p>
    <w:p w14:paraId="54EF780F">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b/>
          <w:color w:val="auto"/>
          <w:highlight w:val="none"/>
        </w:rPr>
        <w:t>1.9合同争议的解决</w:t>
      </w:r>
      <w:bookmarkEnd w:id="446"/>
      <w:bookmarkEnd w:id="447"/>
      <w:bookmarkEnd w:id="448"/>
    </w:p>
    <w:p w14:paraId="347DE1F8">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highlight w:val="none"/>
          <w:u w:val="single"/>
          <w:lang w:val="en-US" w:eastAsia="zh-CN"/>
        </w:rPr>
        <w:t>1.9.2</w:t>
      </w:r>
      <w:r>
        <w:rPr>
          <w:rFonts w:hint="eastAsia" w:ascii="宋体" w:hAnsi="宋体" w:eastAsia="宋体" w:cs="宋体"/>
          <w:b/>
          <w:i/>
          <w:color w:val="auto"/>
          <w:highlight w:val="none"/>
          <w:u w:val="single"/>
        </w:rPr>
        <w:t xml:space="preserve"> </w:t>
      </w:r>
      <w:r>
        <w:rPr>
          <w:rFonts w:hint="eastAsia" w:ascii="宋体" w:hAnsi="宋体" w:eastAsia="宋体" w:cs="宋体"/>
          <w:color w:val="auto"/>
          <w:highlight w:val="none"/>
        </w:rPr>
        <w:t>条款规定的方式解决：</w:t>
      </w:r>
    </w:p>
    <w:p w14:paraId="2B73A982">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1.9.1将争议提交</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仲裁委员会依申请仲裁时其现行有效的仲裁规则裁决；</w:t>
      </w:r>
    </w:p>
    <w:p w14:paraId="798BC0C3">
      <w:pPr>
        <w:pStyle w:val="960"/>
        <w:spacing w:before="0" w:beforeAutospacing="0" w:after="0" w:afterAutospacing="0" w:line="360" w:lineRule="auto"/>
        <w:ind w:firstLine="480"/>
        <w:rPr>
          <w:rFonts w:hint="eastAsia" w:ascii="宋体" w:hAnsi="宋体" w:eastAsia="宋体" w:cs="宋体"/>
          <w:b/>
          <w:color w:val="auto"/>
          <w:highlight w:val="none"/>
        </w:rPr>
      </w:pPr>
      <w:r>
        <w:rPr>
          <w:rFonts w:hint="eastAsia" w:ascii="宋体" w:hAnsi="宋体" w:eastAsia="宋体" w:cs="宋体"/>
          <w:color w:val="auto"/>
          <w:highlight w:val="none"/>
        </w:rPr>
        <w:t>1.9.2向</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人民法院起诉。</w:t>
      </w:r>
    </w:p>
    <w:p w14:paraId="1BA8E69B">
      <w:pPr>
        <w:spacing w:line="560" w:lineRule="exact"/>
        <w:ind w:firstLine="482" w:firstLineChars="200"/>
        <w:outlineLvl w:val="0"/>
        <w:rPr>
          <w:rFonts w:hint="eastAsia" w:ascii="宋体" w:hAnsi="宋体" w:eastAsia="宋体" w:cs="宋体"/>
          <w:b/>
          <w:color w:val="auto"/>
          <w:sz w:val="24"/>
          <w:highlight w:val="none"/>
        </w:rPr>
      </w:pPr>
      <w:bookmarkStart w:id="449" w:name="_Toc15322"/>
      <w:bookmarkStart w:id="450" w:name="_Toc11173"/>
      <w:bookmarkStart w:id="451" w:name="_Toc7245"/>
      <w:r>
        <w:rPr>
          <w:rFonts w:hint="eastAsia" w:ascii="宋体" w:hAnsi="宋体" w:eastAsia="宋体" w:cs="宋体"/>
          <w:b/>
          <w:color w:val="auto"/>
          <w:sz w:val="24"/>
          <w:highlight w:val="none"/>
        </w:rPr>
        <w:t>2.0合同生效</w:t>
      </w:r>
      <w:bookmarkEnd w:id="449"/>
      <w:bookmarkEnd w:id="450"/>
      <w:bookmarkEnd w:id="451"/>
    </w:p>
    <w:p w14:paraId="2BE4CD91">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5D5BECF">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B724E6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3BF1C0D">
      <w:pPr>
        <w:autoSpaceDE w:val="0"/>
        <w:autoSpaceDN w:val="0"/>
        <w:spacing w:line="560" w:lineRule="exact"/>
        <w:rPr>
          <w:rFonts w:hint="eastAsia" w:ascii="宋体" w:hAnsi="宋体" w:eastAsia="宋体" w:cs="宋体"/>
          <w:color w:val="auto"/>
          <w:sz w:val="24"/>
          <w:highlight w:val="none"/>
          <w:lang w:val="zh-CN"/>
        </w:rPr>
      </w:pPr>
    </w:p>
    <w:p w14:paraId="3258C8B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53D1A2C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5FE64B7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36B8DF9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56B6B1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3937ADF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703C670">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7126810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51E369B8">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453FB25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56B1AEED">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379947E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3EFA092">
      <w:pPr>
        <w:pStyle w:val="702"/>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55D153E4">
      <w:pPr>
        <w:spacing w:line="560" w:lineRule="exact"/>
        <w:ind w:firstLine="482" w:firstLineChars="200"/>
        <w:outlineLvl w:val="0"/>
        <w:rPr>
          <w:rFonts w:hint="eastAsia" w:ascii="宋体" w:hAnsi="宋体" w:eastAsia="宋体" w:cs="宋体"/>
          <w:b/>
          <w:color w:val="auto"/>
          <w:sz w:val="24"/>
          <w:highlight w:val="none"/>
        </w:rPr>
      </w:pPr>
      <w:bookmarkStart w:id="452" w:name="_Toc19680"/>
      <w:bookmarkStart w:id="453" w:name="_Toc25079"/>
      <w:bookmarkStart w:id="454" w:name="_Toc31297"/>
      <w:bookmarkStart w:id="455" w:name="_Toc5228"/>
      <w:bookmarkStart w:id="456" w:name="_Toc14021"/>
      <w:r>
        <w:rPr>
          <w:rFonts w:hint="eastAsia" w:ascii="宋体" w:hAnsi="宋体" w:eastAsia="宋体" w:cs="宋体"/>
          <w:b/>
          <w:color w:val="auto"/>
          <w:sz w:val="24"/>
          <w:highlight w:val="none"/>
        </w:rPr>
        <w:t>2.1定义</w:t>
      </w:r>
      <w:bookmarkEnd w:id="452"/>
      <w:bookmarkEnd w:id="453"/>
      <w:bookmarkEnd w:id="454"/>
      <w:bookmarkEnd w:id="455"/>
      <w:bookmarkEnd w:id="456"/>
    </w:p>
    <w:p w14:paraId="5AD0FAD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D1FF8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2.1.1“合同”系指采购人和中标或成交供应商签订的载明双方当事人所达成的协议，并包括所有的附件、附录和构成合同的其他文件。</w:t>
      </w:r>
    </w:p>
    <w:p w14:paraId="7836BE1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2.1.2“合同价”系指根据合同约定，中标或成交供应商在完全履行合同义务后，采购人应支付给中标或成交供应商的价格。</w:t>
      </w:r>
    </w:p>
    <w:p w14:paraId="705EF68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2.1.3“服务”系指中标或成交供应商根据合同约定应向采购人履行的除货物和工程以外的其他政府采购对象，包括采购人自身需要的服务和向社会公众提供的公共服务。</w:t>
      </w:r>
    </w:p>
    <w:p w14:paraId="3EDC2D0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2.1.4“甲方”系指与中标或成交供应商签署合同的采购人；采购人委托采购代理机构代表其与乙方签订合同的，采购人的授权委托书作为合同附件。</w:t>
      </w:r>
    </w:p>
    <w:p w14:paraId="78FC60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D37F0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2.1.6“现场”系指合同约定提供服务的地点。</w:t>
      </w:r>
    </w:p>
    <w:p w14:paraId="5D6162F9">
      <w:pPr>
        <w:spacing w:line="560" w:lineRule="exact"/>
        <w:ind w:firstLine="482" w:firstLineChars="200"/>
        <w:outlineLvl w:val="0"/>
        <w:rPr>
          <w:rFonts w:hint="eastAsia" w:ascii="宋体" w:hAnsi="宋体" w:eastAsia="宋体" w:cs="宋体"/>
          <w:b/>
          <w:color w:val="auto"/>
          <w:sz w:val="24"/>
          <w:highlight w:val="none"/>
        </w:rPr>
      </w:pPr>
      <w:bookmarkStart w:id="457" w:name="_Toc16752"/>
      <w:bookmarkStart w:id="458" w:name="_Toc23289"/>
      <w:bookmarkStart w:id="459" w:name="_Toc31402"/>
      <w:bookmarkStart w:id="460" w:name="_Toc3769"/>
      <w:bookmarkStart w:id="461" w:name="_Toc19539"/>
      <w:r>
        <w:rPr>
          <w:rFonts w:hint="eastAsia" w:ascii="宋体" w:hAnsi="宋体" w:eastAsia="宋体" w:cs="宋体"/>
          <w:b/>
          <w:color w:val="auto"/>
          <w:sz w:val="24"/>
          <w:highlight w:val="none"/>
        </w:rPr>
        <w:t>2.2技术规范</w:t>
      </w:r>
      <w:bookmarkEnd w:id="457"/>
      <w:bookmarkEnd w:id="458"/>
      <w:bookmarkEnd w:id="459"/>
      <w:bookmarkEnd w:id="460"/>
      <w:bookmarkEnd w:id="461"/>
    </w:p>
    <w:p w14:paraId="42F6722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DB7AE3A">
      <w:pPr>
        <w:spacing w:line="560" w:lineRule="exact"/>
        <w:ind w:firstLine="482" w:firstLineChars="200"/>
        <w:outlineLvl w:val="0"/>
        <w:rPr>
          <w:rFonts w:hint="eastAsia" w:ascii="宋体" w:hAnsi="宋体" w:eastAsia="宋体" w:cs="宋体"/>
          <w:b/>
          <w:color w:val="auto"/>
          <w:sz w:val="24"/>
          <w:highlight w:val="none"/>
        </w:rPr>
      </w:pPr>
      <w:bookmarkStart w:id="462" w:name="_Toc27945"/>
      <w:bookmarkStart w:id="463" w:name="_Toc12412"/>
      <w:bookmarkStart w:id="464" w:name="_Toc9161"/>
      <w:bookmarkStart w:id="465" w:name="_Toc13673"/>
      <w:bookmarkStart w:id="466" w:name="_Toc4133"/>
      <w:r>
        <w:rPr>
          <w:rFonts w:hint="eastAsia" w:ascii="宋体" w:hAnsi="宋体" w:eastAsia="宋体" w:cs="宋体"/>
          <w:b/>
          <w:color w:val="auto"/>
          <w:sz w:val="24"/>
          <w:highlight w:val="none"/>
        </w:rPr>
        <w:t>2.3知识产权</w:t>
      </w:r>
      <w:bookmarkEnd w:id="462"/>
      <w:bookmarkEnd w:id="463"/>
      <w:bookmarkEnd w:id="464"/>
      <w:bookmarkEnd w:id="465"/>
      <w:bookmarkEnd w:id="466"/>
    </w:p>
    <w:p w14:paraId="67421B0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60759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48C2755">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2.4履约检查和问题反馈</w:t>
      </w:r>
    </w:p>
    <w:p w14:paraId="32CBF26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E26FB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2.4.2合同履行期间，甲方有权将履行过程中出现的问题反馈给乙方，双方当事人应以书面形式约定需要完善和改进的内容。</w:t>
      </w:r>
    </w:p>
    <w:p w14:paraId="009900CA">
      <w:pPr>
        <w:spacing w:line="560" w:lineRule="exact"/>
        <w:ind w:firstLine="482" w:firstLineChars="200"/>
        <w:outlineLvl w:val="0"/>
        <w:rPr>
          <w:rFonts w:hint="eastAsia" w:ascii="宋体" w:hAnsi="宋体" w:eastAsia="宋体" w:cs="宋体"/>
          <w:b/>
          <w:color w:val="auto"/>
          <w:sz w:val="24"/>
          <w:highlight w:val="none"/>
        </w:rPr>
      </w:pPr>
      <w:bookmarkStart w:id="467" w:name="_Toc22011"/>
      <w:bookmarkStart w:id="468" w:name="_Toc26555"/>
      <w:bookmarkStart w:id="469" w:name="_Toc15447"/>
      <w:bookmarkStart w:id="470" w:name="_Toc32670"/>
      <w:bookmarkStart w:id="471" w:name="_Toc31233"/>
      <w:r>
        <w:rPr>
          <w:rFonts w:hint="eastAsia" w:ascii="宋体" w:hAnsi="宋体" w:eastAsia="宋体" w:cs="宋体"/>
          <w:b/>
          <w:color w:val="auto"/>
          <w:sz w:val="24"/>
          <w:highlight w:val="none"/>
        </w:rPr>
        <w:t>2.5结算方式和付款条件</w:t>
      </w:r>
      <w:bookmarkEnd w:id="467"/>
      <w:bookmarkEnd w:id="468"/>
      <w:bookmarkEnd w:id="469"/>
      <w:bookmarkEnd w:id="470"/>
      <w:bookmarkEnd w:id="471"/>
    </w:p>
    <w:p w14:paraId="16A66B8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F1DE362">
      <w:pPr>
        <w:spacing w:line="560" w:lineRule="exact"/>
        <w:ind w:firstLine="482" w:firstLineChars="200"/>
        <w:outlineLvl w:val="0"/>
        <w:rPr>
          <w:rFonts w:hint="eastAsia" w:ascii="宋体" w:hAnsi="宋体" w:eastAsia="宋体" w:cs="宋体"/>
          <w:b/>
          <w:color w:val="auto"/>
          <w:sz w:val="24"/>
          <w:highlight w:val="none"/>
        </w:rPr>
      </w:pPr>
      <w:bookmarkStart w:id="472" w:name="_Toc16163"/>
      <w:bookmarkStart w:id="473" w:name="_Toc30507"/>
      <w:bookmarkStart w:id="474" w:name="_Toc13154"/>
      <w:bookmarkStart w:id="475" w:name="_Toc13467"/>
      <w:bookmarkStart w:id="476" w:name="_Toc18990"/>
      <w:r>
        <w:rPr>
          <w:rFonts w:hint="eastAsia" w:ascii="宋体" w:hAnsi="宋体" w:eastAsia="宋体" w:cs="宋体"/>
          <w:b/>
          <w:color w:val="auto"/>
          <w:sz w:val="24"/>
          <w:highlight w:val="none"/>
        </w:rPr>
        <w:t>2.6技术资料和保密义务</w:t>
      </w:r>
      <w:bookmarkEnd w:id="472"/>
      <w:bookmarkEnd w:id="473"/>
      <w:bookmarkEnd w:id="474"/>
      <w:bookmarkEnd w:id="475"/>
      <w:bookmarkEnd w:id="476"/>
    </w:p>
    <w:p w14:paraId="4FFEF65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2.6.1乙方有权依据合同约定和项目需要，向甲方了解有关情况，调阅有关资料等，甲方应予积极配合；</w:t>
      </w:r>
    </w:p>
    <w:p w14:paraId="6E5249D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2.6.2乙方有义务妥善保管和保护由甲方提供的前款信息和资料等；</w:t>
      </w:r>
    </w:p>
    <w:p w14:paraId="138FF07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AEFD6B2">
      <w:pPr>
        <w:spacing w:line="560" w:lineRule="exact"/>
        <w:ind w:firstLine="482" w:firstLineChars="200"/>
        <w:outlineLvl w:val="0"/>
        <w:rPr>
          <w:rFonts w:hint="eastAsia" w:ascii="宋体" w:hAnsi="宋体" w:eastAsia="宋体" w:cs="宋体"/>
          <w:b/>
          <w:color w:val="auto"/>
          <w:sz w:val="24"/>
          <w:highlight w:val="none"/>
        </w:rPr>
      </w:pPr>
      <w:bookmarkStart w:id="477" w:name="_Toc19069"/>
      <w:r>
        <w:rPr>
          <w:rFonts w:hint="eastAsia" w:ascii="宋体" w:hAnsi="宋体" w:eastAsia="宋体" w:cs="宋体"/>
          <w:b/>
          <w:color w:val="auto"/>
          <w:sz w:val="24"/>
          <w:highlight w:val="none"/>
        </w:rPr>
        <w:t>2.7质量保证</w:t>
      </w:r>
      <w:bookmarkEnd w:id="477"/>
    </w:p>
    <w:p w14:paraId="4488B8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2.7.1乙方应建立和完善履行合同的内部质量保证体系，并提供相关内部规章制度给甲方，以便甲方进行监督检查；</w:t>
      </w:r>
    </w:p>
    <w:p w14:paraId="1466EC9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2.7.2乙方应保证履行合同的人员数量和素质、软件和硬件设备的配置、场地、环境和设施等满足全面履行合同的要求，并应接受甲方的监督检查。</w:t>
      </w:r>
    </w:p>
    <w:p w14:paraId="13E82ABF">
      <w:pPr>
        <w:spacing w:line="560" w:lineRule="exact"/>
        <w:ind w:firstLine="482" w:firstLineChars="200"/>
        <w:outlineLvl w:val="0"/>
        <w:rPr>
          <w:rFonts w:hint="eastAsia" w:ascii="宋体" w:hAnsi="宋体" w:eastAsia="宋体" w:cs="宋体"/>
          <w:b/>
          <w:color w:val="auto"/>
          <w:sz w:val="24"/>
          <w:highlight w:val="none"/>
        </w:rPr>
      </w:pPr>
      <w:bookmarkStart w:id="478" w:name="_Toc22267"/>
      <w:r>
        <w:rPr>
          <w:rFonts w:hint="eastAsia" w:ascii="宋体" w:hAnsi="宋体" w:eastAsia="宋体" w:cs="宋体"/>
          <w:b/>
          <w:color w:val="auto"/>
          <w:sz w:val="24"/>
          <w:highlight w:val="none"/>
        </w:rPr>
        <w:t>2.8延迟履行</w:t>
      </w:r>
      <w:bookmarkEnd w:id="478"/>
    </w:p>
    <w:p w14:paraId="3362C9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A39AE03">
      <w:pPr>
        <w:spacing w:line="560" w:lineRule="exact"/>
        <w:ind w:firstLine="482" w:firstLineChars="200"/>
        <w:outlineLvl w:val="0"/>
        <w:rPr>
          <w:rFonts w:hint="eastAsia" w:ascii="宋体" w:hAnsi="宋体" w:eastAsia="宋体" w:cs="宋体"/>
          <w:b/>
          <w:color w:val="auto"/>
          <w:sz w:val="24"/>
          <w:highlight w:val="none"/>
        </w:rPr>
      </w:pPr>
      <w:bookmarkStart w:id="479" w:name="_Toc10611"/>
      <w:r>
        <w:rPr>
          <w:rFonts w:hint="eastAsia" w:ascii="宋体" w:hAnsi="宋体" w:eastAsia="宋体" w:cs="宋体"/>
          <w:b/>
          <w:color w:val="auto"/>
          <w:sz w:val="24"/>
          <w:highlight w:val="none"/>
        </w:rPr>
        <w:t>2.9合同变更</w:t>
      </w:r>
      <w:bookmarkEnd w:id="479"/>
    </w:p>
    <w:p w14:paraId="2AD276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00C64A3">
      <w:pPr>
        <w:spacing w:line="560" w:lineRule="exact"/>
        <w:ind w:firstLine="482" w:firstLineChars="200"/>
        <w:outlineLvl w:val="0"/>
        <w:rPr>
          <w:rFonts w:hint="eastAsia" w:ascii="宋体" w:hAnsi="宋体" w:eastAsia="宋体" w:cs="宋体"/>
          <w:b/>
          <w:color w:val="auto"/>
          <w:sz w:val="24"/>
          <w:highlight w:val="none"/>
        </w:rPr>
      </w:pPr>
      <w:bookmarkStart w:id="480" w:name="_Toc21830"/>
      <w:bookmarkStart w:id="481" w:name="_Toc23368"/>
      <w:bookmarkStart w:id="482" w:name="_Toc42"/>
      <w:bookmarkStart w:id="483" w:name="_Toc10663"/>
      <w:bookmarkStart w:id="484" w:name="_Toc26689"/>
      <w:r>
        <w:rPr>
          <w:rFonts w:hint="eastAsia" w:ascii="宋体" w:hAnsi="宋体" w:eastAsia="宋体" w:cs="宋体"/>
          <w:b/>
          <w:color w:val="auto"/>
          <w:sz w:val="24"/>
          <w:highlight w:val="none"/>
        </w:rPr>
        <w:t>2.10合同转让和分包</w:t>
      </w:r>
      <w:bookmarkEnd w:id="480"/>
      <w:bookmarkEnd w:id="481"/>
      <w:bookmarkEnd w:id="482"/>
      <w:bookmarkEnd w:id="483"/>
      <w:bookmarkEnd w:id="484"/>
    </w:p>
    <w:p w14:paraId="60C07F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DE0063">
      <w:pPr>
        <w:spacing w:line="560" w:lineRule="exact"/>
        <w:ind w:firstLine="482" w:firstLineChars="200"/>
        <w:outlineLvl w:val="0"/>
        <w:rPr>
          <w:rFonts w:hint="eastAsia" w:ascii="宋体" w:hAnsi="宋体" w:eastAsia="宋体" w:cs="宋体"/>
          <w:b/>
          <w:color w:val="auto"/>
          <w:sz w:val="24"/>
          <w:highlight w:val="none"/>
        </w:rPr>
      </w:pPr>
      <w:bookmarkStart w:id="485" w:name="_Toc25571"/>
      <w:bookmarkStart w:id="486" w:name="_Toc4720"/>
      <w:bookmarkStart w:id="487" w:name="_Toc26633"/>
      <w:bookmarkStart w:id="488" w:name="_Toc14371"/>
      <w:bookmarkStart w:id="489" w:name="_Toc32494"/>
      <w:r>
        <w:rPr>
          <w:rFonts w:hint="eastAsia" w:ascii="宋体" w:hAnsi="宋体" w:eastAsia="宋体" w:cs="宋体"/>
          <w:b/>
          <w:color w:val="auto"/>
          <w:sz w:val="24"/>
          <w:highlight w:val="none"/>
        </w:rPr>
        <w:t>2.11不可抗力</w:t>
      </w:r>
      <w:bookmarkEnd w:id="485"/>
      <w:bookmarkEnd w:id="486"/>
      <w:bookmarkEnd w:id="487"/>
      <w:bookmarkEnd w:id="488"/>
      <w:bookmarkEnd w:id="489"/>
    </w:p>
    <w:p w14:paraId="7AF5831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7102A7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2.11.2因不可抗力致使不能实现合同目的的，当事人可以解除合同；</w:t>
      </w:r>
    </w:p>
    <w:p w14:paraId="21DB7A4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5DCD6B7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495D3E1B">
      <w:pPr>
        <w:spacing w:line="560" w:lineRule="exact"/>
        <w:ind w:firstLine="482" w:firstLineChars="200"/>
        <w:outlineLvl w:val="0"/>
        <w:rPr>
          <w:rFonts w:hint="eastAsia" w:ascii="宋体" w:hAnsi="宋体" w:eastAsia="宋体" w:cs="宋体"/>
          <w:b/>
          <w:color w:val="auto"/>
          <w:sz w:val="24"/>
          <w:highlight w:val="none"/>
        </w:rPr>
      </w:pPr>
      <w:bookmarkStart w:id="490" w:name="_Toc3638"/>
      <w:bookmarkStart w:id="491" w:name="_Toc24465"/>
      <w:bookmarkStart w:id="492" w:name="_Toc14115"/>
      <w:bookmarkStart w:id="493" w:name="_Toc25783"/>
      <w:bookmarkStart w:id="494" w:name="_Toc23854"/>
      <w:r>
        <w:rPr>
          <w:rFonts w:hint="eastAsia" w:ascii="宋体" w:hAnsi="宋体" w:eastAsia="宋体" w:cs="宋体"/>
          <w:b/>
          <w:color w:val="auto"/>
          <w:sz w:val="24"/>
          <w:highlight w:val="none"/>
        </w:rPr>
        <w:t>2.12税费</w:t>
      </w:r>
      <w:bookmarkEnd w:id="490"/>
      <w:bookmarkEnd w:id="491"/>
      <w:bookmarkEnd w:id="492"/>
      <w:bookmarkEnd w:id="493"/>
      <w:bookmarkEnd w:id="494"/>
    </w:p>
    <w:p w14:paraId="5DB647A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3EA33F2">
      <w:pPr>
        <w:spacing w:line="560" w:lineRule="exact"/>
        <w:ind w:firstLine="482" w:firstLineChars="200"/>
        <w:outlineLvl w:val="0"/>
        <w:rPr>
          <w:rFonts w:hint="eastAsia" w:ascii="宋体" w:hAnsi="宋体" w:eastAsia="宋体" w:cs="宋体"/>
          <w:b/>
          <w:color w:val="auto"/>
          <w:sz w:val="24"/>
          <w:highlight w:val="none"/>
        </w:rPr>
      </w:pPr>
      <w:bookmarkStart w:id="495" w:name="_Toc7315"/>
      <w:bookmarkStart w:id="496" w:name="_Toc26883"/>
      <w:bookmarkStart w:id="497" w:name="_Toc14814"/>
      <w:bookmarkStart w:id="498" w:name="_Toc25525"/>
      <w:bookmarkStart w:id="499" w:name="_Toc30105"/>
      <w:r>
        <w:rPr>
          <w:rFonts w:hint="eastAsia" w:ascii="宋体" w:hAnsi="宋体" w:eastAsia="宋体" w:cs="宋体"/>
          <w:b/>
          <w:color w:val="auto"/>
          <w:sz w:val="24"/>
          <w:highlight w:val="none"/>
        </w:rPr>
        <w:t>2.13乙方破产</w:t>
      </w:r>
      <w:bookmarkEnd w:id="495"/>
      <w:bookmarkEnd w:id="496"/>
      <w:bookmarkEnd w:id="497"/>
      <w:bookmarkEnd w:id="498"/>
      <w:bookmarkEnd w:id="499"/>
    </w:p>
    <w:p w14:paraId="5624F2A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F1E8F7">
      <w:pPr>
        <w:spacing w:line="560" w:lineRule="exact"/>
        <w:ind w:firstLine="482" w:firstLineChars="200"/>
        <w:outlineLvl w:val="0"/>
        <w:rPr>
          <w:rFonts w:hint="eastAsia" w:ascii="宋体" w:hAnsi="宋体" w:eastAsia="宋体" w:cs="宋体"/>
          <w:b/>
          <w:color w:val="auto"/>
          <w:sz w:val="24"/>
          <w:highlight w:val="none"/>
        </w:rPr>
      </w:pPr>
      <w:bookmarkStart w:id="500" w:name="_Toc2016"/>
      <w:bookmarkStart w:id="501" w:name="_Toc1123"/>
      <w:bookmarkStart w:id="502" w:name="_Toc23323"/>
      <w:r>
        <w:rPr>
          <w:rFonts w:hint="eastAsia" w:ascii="宋体" w:hAnsi="宋体" w:eastAsia="宋体" w:cs="宋体"/>
          <w:b/>
          <w:color w:val="auto"/>
          <w:sz w:val="24"/>
          <w:highlight w:val="none"/>
        </w:rPr>
        <w:t>2.14合同中止、终止</w:t>
      </w:r>
      <w:bookmarkEnd w:id="500"/>
      <w:bookmarkEnd w:id="501"/>
      <w:bookmarkEnd w:id="502"/>
    </w:p>
    <w:p w14:paraId="0543356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2.14.1双方当事人不得擅自中止或者终止合同；</w:t>
      </w:r>
    </w:p>
    <w:p w14:paraId="484255C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729670A">
      <w:pPr>
        <w:spacing w:line="560" w:lineRule="exact"/>
        <w:ind w:firstLine="482" w:firstLineChars="200"/>
        <w:outlineLvl w:val="0"/>
        <w:rPr>
          <w:rFonts w:hint="eastAsia" w:ascii="宋体" w:hAnsi="宋体" w:eastAsia="宋体" w:cs="宋体"/>
          <w:b/>
          <w:color w:val="auto"/>
          <w:sz w:val="24"/>
          <w:highlight w:val="none"/>
        </w:rPr>
      </w:pPr>
      <w:bookmarkStart w:id="503" w:name="_Toc14525"/>
      <w:bookmarkStart w:id="504" w:name="_Toc17363"/>
      <w:bookmarkStart w:id="505" w:name="_Toc1969"/>
      <w:r>
        <w:rPr>
          <w:rFonts w:hint="eastAsia" w:ascii="宋体" w:hAnsi="宋体" w:eastAsia="宋体" w:cs="宋体"/>
          <w:b/>
          <w:color w:val="auto"/>
          <w:sz w:val="24"/>
          <w:highlight w:val="none"/>
        </w:rPr>
        <w:t>2.15检验和验收</w:t>
      </w:r>
      <w:bookmarkEnd w:id="503"/>
      <w:bookmarkEnd w:id="504"/>
      <w:bookmarkEnd w:id="505"/>
    </w:p>
    <w:p w14:paraId="392294C9">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1846B938">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2A3B96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7E7C728A">
      <w:pPr>
        <w:spacing w:line="560" w:lineRule="exact"/>
        <w:ind w:firstLine="482" w:firstLineChars="200"/>
        <w:outlineLvl w:val="0"/>
        <w:rPr>
          <w:rFonts w:hint="eastAsia" w:ascii="宋体" w:hAnsi="宋体" w:eastAsia="宋体" w:cs="宋体"/>
          <w:b/>
          <w:color w:val="auto"/>
          <w:sz w:val="24"/>
          <w:highlight w:val="none"/>
        </w:rPr>
      </w:pPr>
      <w:bookmarkStart w:id="506" w:name="_Toc9808"/>
      <w:bookmarkStart w:id="507" w:name="_Toc31892"/>
      <w:bookmarkStart w:id="508" w:name="_Toc12666"/>
      <w:bookmarkStart w:id="509" w:name="_Toc25198"/>
      <w:bookmarkStart w:id="510" w:name="_Toc2308"/>
      <w:r>
        <w:rPr>
          <w:rFonts w:hint="eastAsia" w:ascii="宋体" w:hAnsi="宋体" w:eastAsia="宋体" w:cs="宋体"/>
          <w:b/>
          <w:color w:val="auto"/>
          <w:sz w:val="24"/>
          <w:highlight w:val="none"/>
        </w:rPr>
        <w:t>2.16通知和送达</w:t>
      </w:r>
      <w:bookmarkEnd w:id="506"/>
      <w:bookmarkEnd w:id="507"/>
      <w:bookmarkEnd w:id="508"/>
      <w:bookmarkEnd w:id="509"/>
      <w:bookmarkEnd w:id="510"/>
    </w:p>
    <w:p w14:paraId="687C9CD3">
      <w:pPr>
        <w:spacing w:line="560" w:lineRule="exact"/>
        <w:ind w:firstLine="480" w:firstLineChars="200"/>
        <w:rPr>
          <w:rFonts w:hint="eastAsia" w:ascii="宋体" w:hAnsi="宋体" w:eastAsia="宋体" w:cs="宋体"/>
          <w:color w:val="auto"/>
          <w:sz w:val="24"/>
          <w:highlight w:val="none"/>
        </w:rPr>
      </w:pPr>
      <w:bookmarkStart w:id="511" w:name="_Toc18401"/>
      <w:bookmarkStart w:id="512" w:name="_Toc27674"/>
      <w:r>
        <w:rPr>
          <w:rFonts w:hint="eastAsia" w:ascii="宋体" w:hAnsi="宋体" w:eastAsia="宋体" w:cs="宋体"/>
          <w:color w:val="auto"/>
          <w:sz w:val="24"/>
          <w:highlight w:val="none"/>
        </w:rPr>
        <w:t xml:space="preserve">2.16.1任何一方因履行合同而以合同第一部分尾部所列明的传真或电子邮件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712FD25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1"/>
      <w:bookmarkEnd w:id="512"/>
    </w:p>
    <w:p w14:paraId="1220F81F">
      <w:pPr>
        <w:spacing w:line="560" w:lineRule="exact"/>
        <w:ind w:firstLine="482" w:firstLineChars="200"/>
        <w:outlineLvl w:val="0"/>
        <w:rPr>
          <w:rFonts w:hint="eastAsia" w:ascii="宋体" w:hAnsi="宋体" w:eastAsia="宋体" w:cs="宋体"/>
          <w:b/>
          <w:color w:val="auto"/>
          <w:sz w:val="24"/>
          <w:highlight w:val="none"/>
        </w:rPr>
      </w:pPr>
      <w:bookmarkStart w:id="513" w:name="_Toc5063"/>
      <w:bookmarkStart w:id="514" w:name="_Toc28906"/>
      <w:bookmarkStart w:id="515" w:name="_Toc12254"/>
      <w:bookmarkStart w:id="516" w:name="_Toc27644"/>
      <w:bookmarkStart w:id="517" w:name="_Toc20808"/>
      <w:r>
        <w:rPr>
          <w:rFonts w:hint="eastAsia" w:ascii="宋体" w:hAnsi="宋体" w:eastAsia="宋体" w:cs="宋体"/>
          <w:b/>
          <w:color w:val="auto"/>
          <w:sz w:val="24"/>
          <w:highlight w:val="none"/>
        </w:rPr>
        <w:t>2.17合同使用的文字和适用的法律</w:t>
      </w:r>
      <w:bookmarkEnd w:id="513"/>
      <w:bookmarkEnd w:id="514"/>
      <w:bookmarkEnd w:id="515"/>
      <w:bookmarkEnd w:id="516"/>
      <w:bookmarkEnd w:id="517"/>
    </w:p>
    <w:p w14:paraId="6D87877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2.17.1合同使用汉语</w:t>
      </w:r>
      <w:r>
        <w:rPr>
          <w:rFonts w:hint="eastAsia" w:ascii="宋体" w:hAnsi="宋体" w:eastAsia="宋体" w:cs="宋体"/>
          <w:color w:val="auto"/>
          <w:sz w:val="24"/>
          <w:highlight w:val="none"/>
          <w:lang w:eastAsia="zh-CN"/>
        </w:rPr>
        <w:t>书写</w:t>
      </w:r>
      <w:r>
        <w:rPr>
          <w:rFonts w:hint="eastAsia" w:ascii="宋体" w:hAnsi="宋体" w:eastAsia="宋体" w:cs="宋体"/>
          <w:color w:val="auto"/>
          <w:sz w:val="24"/>
          <w:highlight w:val="none"/>
        </w:rPr>
        <w:t>、变更和解释；</w:t>
      </w:r>
    </w:p>
    <w:p w14:paraId="2E56D83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2.17.2合同适用中华人民共和国法律。</w:t>
      </w:r>
    </w:p>
    <w:p w14:paraId="7B225721">
      <w:pPr>
        <w:spacing w:line="560" w:lineRule="exact"/>
        <w:ind w:firstLine="482" w:firstLineChars="200"/>
        <w:outlineLvl w:val="0"/>
        <w:rPr>
          <w:rFonts w:hint="eastAsia" w:ascii="宋体" w:hAnsi="宋体" w:eastAsia="宋体" w:cs="宋体"/>
          <w:b/>
          <w:color w:val="auto"/>
          <w:sz w:val="24"/>
          <w:highlight w:val="none"/>
        </w:rPr>
      </w:pPr>
      <w:bookmarkStart w:id="518" w:name="_Toc30599"/>
      <w:bookmarkStart w:id="519" w:name="_Toc18540"/>
      <w:bookmarkStart w:id="520" w:name="_Toc4355"/>
      <w:r>
        <w:rPr>
          <w:rFonts w:hint="eastAsia" w:ascii="宋体" w:hAnsi="宋体" w:eastAsia="宋体" w:cs="宋体"/>
          <w:b/>
          <w:color w:val="auto"/>
          <w:sz w:val="24"/>
          <w:highlight w:val="none"/>
        </w:rPr>
        <w:t>2.18计量单位</w:t>
      </w:r>
      <w:bookmarkEnd w:id="518"/>
      <w:bookmarkEnd w:id="519"/>
      <w:bookmarkEnd w:id="520"/>
    </w:p>
    <w:p w14:paraId="6E789F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68AE3023">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524CB1F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911AD04">
      <w:pPr>
        <w:spacing w:line="360" w:lineRule="auto"/>
        <w:jc w:val="center"/>
        <w:outlineLvl w:val="0"/>
        <w:rPr>
          <w:rFonts w:hint="eastAsia" w:ascii="宋体" w:hAnsi="宋体" w:eastAsia="宋体" w:cs="宋体"/>
          <w:b/>
          <w:color w:val="auto"/>
          <w:sz w:val="24"/>
          <w:highlight w:val="none"/>
        </w:rPr>
      </w:pPr>
      <w:r>
        <w:rPr>
          <w:rFonts w:hint="eastAsia" w:ascii="宋体" w:hAnsi="宋体" w:eastAsia="宋体" w:cs="宋体"/>
          <w:color w:val="auto"/>
          <w:kern w:val="0"/>
          <w:highlight w:val="none"/>
        </w:rPr>
        <w:br w:type="page"/>
      </w:r>
      <w:r>
        <w:rPr>
          <w:rFonts w:hint="eastAsia" w:ascii="宋体" w:hAnsi="宋体" w:eastAsia="宋体" w:cs="宋体"/>
          <w:b/>
          <w:color w:val="auto"/>
          <w:sz w:val="24"/>
          <w:highlight w:val="none"/>
        </w:rPr>
        <w:t>第三部分  合同专用条款</w:t>
      </w:r>
    </w:p>
    <w:p w14:paraId="151AF038">
      <w:pPr>
        <w:spacing w:line="560" w:lineRule="exact"/>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41CC1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61D13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18463E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13AFA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3DDB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52B1C5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服务工作量的计量方式为：</w:t>
            </w:r>
            <w:r>
              <w:rPr>
                <w:rFonts w:hint="eastAsia" w:ascii="宋体" w:hAnsi="宋体" w:eastAsia="宋体" w:cs="宋体"/>
                <w:color w:val="auto"/>
                <w:sz w:val="24"/>
                <w:highlight w:val="none"/>
                <w:lang w:val="en-US" w:eastAsia="zh-CN"/>
              </w:rPr>
              <w:t>/</w:t>
            </w:r>
          </w:p>
        </w:tc>
      </w:tr>
      <w:tr w14:paraId="3FE10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F4D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16F2875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p>
        </w:tc>
      </w:tr>
      <w:tr w14:paraId="403F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091F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04F036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预付款比例、支付方式、时间</w:t>
            </w:r>
            <w:r>
              <w:rPr>
                <w:rFonts w:hint="eastAsia" w:ascii="宋体" w:hAnsi="宋体" w:eastAsia="宋体" w:cs="宋体"/>
                <w:color w:val="auto"/>
                <w:sz w:val="24"/>
                <w:highlight w:val="none"/>
                <w:lang w:eastAsia="zh-CN"/>
              </w:rPr>
              <w:t>：合同生效以及具备实施条件后，甲方在5个工作日内按合同金额的40%支付预付款。</w:t>
            </w:r>
          </w:p>
        </w:tc>
      </w:tr>
      <w:tr w14:paraId="42E7C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EF16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684FA48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预付款的扣回方式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不扣回</w:t>
            </w:r>
          </w:p>
        </w:tc>
      </w:tr>
      <w:tr w14:paraId="7541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BBAC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4ACCDA8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预付款的担保措施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w:t>
            </w:r>
          </w:p>
        </w:tc>
      </w:tr>
      <w:tr w14:paraId="411E3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57C1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779AE1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 甲方根据第三方评估公司密度监测和防制效果评估和市疾控中心四害密度监测为依据，达到质量要求的，支付乙方服务费，未达到质量要求按违约责任规定扣除相应承包款。</w:t>
            </w:r>
          </w:p>
          <w:p w14:paraId="66D4C9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签订生效后，甲方按合同金额的40%支付预付款；剩余合同款按四季度支付，第一、第二季度分别支付合同金额的5%合同款，第三、第四季度分别支付合同金额的25%合同款，每季度实际支付额按考核情况计算。每月度市区考核排名不低于末位第四名，考核排名低于末位第四名视为不达标，出现一次扣除合同总金额2%,出现两次，扣除合同总金额4%,出现三次，扣除合同总金额6%,若出现考核排名四次以及上低于末位第四名的，甲方有权终止合同履约保证金不再退还。</w:t>
            </w:r>
          </w:p>
          <w:p w14:paraId="74E0B7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3、考核办法由甲方根据上级爱卫会公布的标准和要求制订。</w:t>
            </w:r>
          </w:p>
          <w:p w14:paraId="6E80CA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注：付款前，中标供应商须提供符合要求的财务发票，否则采购单位有权不予支付，且不承担违约责任，但中标供应商仍须履行本合同。</w:t>
            </w:r>
          </w:p>
        </w:tc>
      </w:tr>
      <w:tr w14:paraId="3292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7C0D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327554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服务交付（实施）的时间（期限）：合同签订之日起12个月(自2024年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日至2025年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日止）</w:t>
            </w:r>
          </w:p>
        </w:tc>
      </w:tr>
      <w:tr w14:paraId="39A52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FB49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20E91A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服务交付（实施）的地点（地域范围）：甲方指定地点</w:t>
            </w:r>
          </w:p>
        </w:tc>
      </w:tr>
      <w:tr w14:paraId="67EE8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5A46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3E574E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服务交付（实施）的方式：结合招标文件“第三部分 采购需求”及乙方投标文件，按甲方要求实施。</w:t>
            </w:r>
          </w:p>
        </w:tc>
      </w:tr>
      <w:tr w14:paraId="4AEAA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DBE0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4E6CB7B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6978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3946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02C51780">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1716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F3D6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65898F6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DC1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325D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458A87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1.2.2服务标准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执行，甲方可即时提出警告，并进行扣款处理，其中抽查发现使用药物与投标文件提供的信息不一致或未按甲方要求使用的，每发现一次扣款5000-10000元(如使用违禁药物一旦发现扣款后甲方有权立即终止合同，因使用违禁药物产生的一切后果由乙方承担一切经济及法律责任)。参与现场消杀作业的固定技术员工与投 标文件中名单不相符的每人次扣款1000元，未持证上岗作业的每人次扣款5000元并移交卫生计生行政部门处理。若情节严重，确认乙方未达到要求的，甲方有权终止合同，甲方已支付的 款项乙方应全额返还。</w:t>
            </w:r>
          </w:p>
          <w:p w14:paraId="50E288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2、如因乙方原因发生人、禽中毒责任事件，甲方将立即解除合同，甲方已支付的款项乙方应全额返还。</w:t>
            </w:r>
          </w:p>
          <w:p w14:paraId="73D38D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3、乙方在合同期内未能达到第四、五条要求，或在甲方上级检查时影响甲方成绩的，或 甲方委托第三方监测评估结果达不到标准要求的，即时提出警告，并限期改正，在限期内整改落实后，扣除不达标项季度金额的20%;如在限期内整改落实后仍不能达到甲方要求的，加倍扣款。若两次警告后未在限期内改正，或乙方中途自行退出，或甲方确认乙方不能胜任公共环境除四害工作的，即时解除合同，甲方已支付的款项乙方应全额返还。余款不再支付。</w:t>
            </w:r>
          </w:p>
          <w:p w14:paraId="798A59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4.乙方未按照招标中提供的服务方案进行实施的、或实施不彻底的、或实施后达不到预期 效果的，视具体情况扣除合同价的10%-20%;情节严重的，甲方有权单方终止合同，乙方向甲方退还已支付的资金。</w:t>
            </w:r>
          </w:p>
          <w:p w14:paraId="42527B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5、乙方中途自行退出，或确认其不能达到要求而终止合同的，擅自将本项目转包给第三方的，不再支付当期及后续款项，甲方已支付的款项乙方应全额返还。</w:t>
            </w:r>
          </w:p>
          <w:p w14:paraId="3D5BB2C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6、乙方满意度每下降5%,甲方有权解除本合同，甲方已支付的款项乙方应全额返还。</w:t>
            </w:r>
          </w:p>
          <w:p w14:paraId="35DE4E0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7、中标后，乙方不得转包；如转包，甲方有权立即解除合同，甲方已支付的款项乙方应全额返还。</w:t>
            </w:r>
          </w:p>
        </w:tc>
      </w:tr>
      <w:tr w14:paraId="14EC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EEB8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1394C6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杭州仲裁委员会</w:t>
            </w:r>
          </w:p>
        </w:tc>
      </w:tr>
      <w:tr w14:paraId="61AE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319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62AE3B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杭州市上城区人民法院</w:t>
            </w:r>
          </w:p>
        </w:tc>
      </w:tr>
      <w:tr w14:paraId="1270D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AC7D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42AB92A2">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E7A8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45F1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7FF97619">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同1.6.2</w:t>
            </w:r>
          </w:p>
        </w:tc>
      </w:tr>
      <w:tr w14:paraId="0FE1F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0A98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CAD13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14:paraId="756A7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0C15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28C2B53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同2.11.3</w:t>
            </w:r>
          </w:p>
        </w:tc>
      </w:tr>
      <w:tr w14:paraId="7DD4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A7AF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1ECF68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乙方按照双方确定的考核办法的约定，定期提交服务报告，甲方按照服务考核办法的约定进行定期验收。</w:t>
            </w:r>
          </w:p>
        </w:tc>
      </w:tr>
      <w:tr w14:paraId="5E72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E19C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74B099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1.验收主体：甲方。 </w:t>
            </w:r>
          </w:p>
          <w:p w14:paraId="38FA15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2.甲方在乙方提供服务的过程中，有权不定期对服务内容和质量进行考核。乙 方应当配合进行。 </w:t>
            </w:r>
          </w:p>
          <w:p w14:paraId="50089D4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3.最终验收时间：服务内容执行完毕、服务期截止后。</w:t>
            </w:r>
          </w:p>
          <w:p w14:paraId="031A66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4.验收程序：乙方向甲方提出申请验收，甲方按验收方案组织履约验收。乙方 应将项目执行过程及时记录、收集、整理，向甲方递交验收申请资料。 </w:t>
            </w:r>
          </w:p>
          <w:p w14:paraId="56DD6D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5.验收内容：乙方实际完成的情况是否符合采购文件要求和乙方在投标响应文 件中的商务、技术承诺。</w:t>
            </w:r>
          </w:p>
          <w:p w14:paraId="33FFCD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6.验收标准：乙方已经按采购文件要求和乙方在投标响应文件中的商务、技术 承诺完成项目执行。</w:t>
            </w:r>
          </w:p>
          <w:p w14:paraId="13454A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7.验收时乙方应在现场，验收完毕后作出验收结果报告；验收产生的费用，由 甲方承担。</w:t>
            </w:r>
          </w:p>
          <w:p w14:paraId="0D4EFE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8.经验收后，乙方服务成果不合格的（或未通过评审的），甲方有权要求乙方 进行整改，相关费用由乙方承担；如整改后仍不合格的，甲方有权解除合同， 并可以拒绝支付未支付的款项，乙方已经收取的履约验收款项应退还给甲方。</w:t>
            </w:r>
          </w:p>
        </w:tc>
      </w:tr>
      <w:tr w14:paraId="3941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769D56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1031FE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本合同一式六份，甲、乙双方各执贰份，备案存档贰份</w:t>
            </w:r>
          </w:p>
        </w:tc>
      </w:tr>
    </w:tbl>
    <w:p w14:paraId="5F8AACD4">
      <w:pPr>
        <w:spacing w:line="360" w:lineRule="auto"/>
        <w:ind w:left="-420" w:leftChars="-200" w:right="-420" w:rightChars="-200" w:firstLine="480" w:firstLineChars="200"/>
        <w:jc w:val="center"/>
        <w:outlineLvl w:val="0"/>
        <w:rPr>
          <w:rFonts w:ascii="宋体" w:hAnsi="宋体" w:cs="宋体"/>
          <w:color w:val="auto"/>
          <w:sz w:val="24"/>
          <w:highlight w:val="none"/>
        </w:rPr>
      </w:pPr>
    </w:p>
    <w:p w14:paraId="74316B5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4DF43C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6"/>
      <w:r>
        <w:rPr>
          <w:rFonts w:hint="eastAsia" w:ascii="宋体" w:hAnsi="宋体" w:cs="宋体"/>
          <w:b/>
          <w:color w:val="auto"/>
          <w:sz w:val="36"/>
          <w:szCs w:val="20"/>
          <w:highlight w:val="none"/>
        </w:rPr>
        <w:t xml:space="preserve"> </w:t>
      </w:r>
      <w:bookmarkEnd w:id="407"/>
      <w:r>
        <w:rPr>
          <w:rFonts w:hint="eastAsia" w:ascii="宋体" w:hAnsi="宋体" w:cs="宋体"/>
          <w:b/>
          <w:color w:val="auto"/>
          <w:sz w:val="36"/>
          <w:szCs w:val="20"/>
          <w:highlight w:val="none"/>
        </w:rPr>
        <w:t>应提交的有关格式范例</w:t>
      </w:r>
    </w:p>
    <w:p w14:paraId="657D36A8">
      <w:pPr>
        <w:spacing w:line="360" w:lineRule="auto"/>
        <w:jc w:val="center"/>
        <w:outlineLvl w:val="0"/>
        <w:rPr>
          <w:rFonts w:ascii="宋体" w:hAnsi="宋体" w:cs="宋体"/>
          <w:b/>
          <w:color w:val="auto"/>
          <w:kern w:val="0"/>
          <w:sz w:val="36"/>
          <w:szCs w:val="36"/>
          <w:highlight w:val="none"/>
        </w:rPr>
      </w:pPr>
    </w:p>
    <w:p w14:paraId="34ABE8A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0488B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59B8EDF">
      <w:pPr>
        <w:spacing w:line="360" w:lineRule="auto"/>
        <w:jc w:val="center"/>
        <w:outlineLvl w:val="0"/>
        <w:rPr>
          <w:rFonts w:ascii="宋体" w:hAnsi="宋体" w:cs="宋体"/>
          <w:b/>
          <w:color w:val="auto"/>
          <w:kern w:val="0"/>
          <w:sz w:val="36"/>
          <w:szCs w:val="36"/>
          <w:highlight w:val="none"/>
        </w:rPr>
      </w:pPr>
    </w:p>
    <w:p w14:paraId="4C8CCD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9C1B1A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EF58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44B1B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BB0F445">
      <w:pPr>
        <w:snapToGrid w:val="0"/>
        <w:spacing w:line="360" w:lineRule="auto"/>
        <w:ind w:firstLine="480" w:firstLineChars="200"/>
        <w:rPr>
          <w:rFonts w:ascii="宋体" w:hAnsi="宋体" w:cs="宋体"/>
          <w:color w:val="auto"/>
          <w:sz w:val="24"/>
          <w:highlight w:val="none"/>
        </w:rPr>
      </w:pPr>
    </w:p>
    <w:p w14:paraId="53F2F33E">
      <w:pPr>
        <w:spacing w:line="360" w:lineRule="auto"/>
        <w:ind w:firstLine="480" w:firstLineChars="200"/>
        <w:rPr>
          <w:rFonts w:ascii="宋体" w:hAnsi="宋体" w:cs="宋体"/>
          <w:color w:val="auto"/>
          <w:sz w:val="24"/>
          <w:highlight w:val="none"/>
        </w:rPr>
      </w:pPr>
    </w:p>
    <w:p w14:paraId="2D93BBF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D85124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sz w:val="24"/>
          <w:highlight w:val="none"/>
        </w:rPr>
        <w:t>：</w:t>
      </w:r>
    </w:p>
    <w:p w14:paraId="08E092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】政府采购活动，郑重承诺：</w:t>
      </w:r>
    </w:p>
    <w:p w14:paraId="4D736F3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EC43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54DCA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A51E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19A2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8ABA4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4F27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5E200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7ED35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CAF05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325FC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B81D02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29830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1D0C3D">
      <w:pPr>
        <w:snapToGrid w:val="0"/>
        <w:spacing w:line="360" w:lineRule="auto"/>
        <w:ind w:right="480"/>
        <w:jc w:val="center"/>
        <w:rPr>
          <w:rFonts w:ascii="宋体" w:hAnsi="宋体" w:cs="宋体"/>
          <w:b/>
          <w:color w:val="auto"/>
          <w:kern w:val="0"/>
          <w:sz w:val="32"/>
          <w:szCs w:val="32"/>
          <w:highlight w:val="none"/>
        </w:rPr>
      </w:pPr>
    </w:p>
    <w:p w14:paraId="73963B39">
      <w:pPr>
        <w:snapToGrid w:val="0"/>
        <w:spacing w:line="360" w:lineRule="auto"/>
        <w:ind w:right="480"/>
        <w:jc w:val="center"/>
        <w:rPr>
          <w:rFonts w:ascii="宋体" w:hAnsi="宋体" w:cs="宋体"/>
          <w:b/>
          <w:color w:val="auto"/>
          <w:kern w:val="0"/>
          <w:sz w:val="32"/>
          <w:szCs w:val="32"/>
          <w:highlight w:val="none"/>
        </w:rPr>
      </w:pPr>
    </w:p>
    <w:p w14:paraId="3E16757D">
      <w:pPr>
        <w:snapToGrid w:val="0"/>
        <w:spacing w:line="360" w:lineRule="auto"/>
        <w:ind w:right="480"/>
        <w:jc w:val="center"/>
        <w:rPr>
          <w:rFonts w:ascii="宋体" w:hAnsi="宋体" w:cs="宋体"/>
          <w:b/>
          <w:color w:val="auto"/>
          <w:kern w:val="0"/>
          <w:sz w:val="32"/>
          <w:szCs w:val="32"/>
          <w:highlight w:val="none"/>
        </w:rPr>
      </w:pPr>
    </w:p>
    <w:p w14:paraId="1CF9DB91">
      <w:pPr>
        <w:rPr>
          <w:rFonts w:ascii="宋体" w:hAnsi="宋体" w:cs="宋体"/>
          <w:color w:val="auto"/>
          <w:highlight w:val="none"/>
        </w:rPr>
      </w:pPr>
    </w:p>
    <w:p w14:paraId="7F1FAC2B">
      <w:pPr>
        <w:snapToGrid w:val="0"/>
        <w:spacing w:line="360" w:lineRule="auto"/>
        <w:ind w:right="480"/>
        <w:jc w:val="center"/>
        <w:rPr>
          <w:rFonts w:ascii="宋体" w:hAnsi="宋体" w:cs="宋体"/>
          <w:b/>
          <w:color w:val="auto"/>
          <w:kern w:val="0"/>
          <w:sz w:val="32"/>
          <w:szCs w:val="32"/>
          <w:highlight w:val="none"/>
        </w:rPr>
      </w:pPr>
    </w:p>
    <w:p w14:paraId="442B955C">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1802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E937BD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EAFE65">
      <w:pPr>
        <w:snapToGrid w:val="0"/>
        <w:spacing w:line="360" w:lineRule="auto"/>
        <w:ind w:right="480"/>
        <w:jc w:val="center"/>
        <w:rPr>
          <w:rFonts w:ascii="宋体" w:hAnsi="宋体" w:cs="宋体"/>
          <w:b/>
          <w:color w:val="auto"/>
          <w:kern w:val="0"/>
          <w:sz w:val="32"/>
          <w:szCs w:val="32"/>
          <w:highlight w:val="none"/>
        </w:rPr>
      </w:pPr>
    </w:p>
    <w:p w14:paraId="37DAE9DC">
      <w:pPr>
        <w:snapToGrid w:val="0"/>
        <w:spacing w:line="360" w:lineRule="auto"/>
        <w:ind w:right="480"/>
        <w:jc w:val="center"/>
        <w:rPr>
          <w:rFonts w:ascii="宋体" w:hAnsi="宋体" w:cs="宋体"/>
          <w:b/>
          <w:color w:val="auto"/>
          <w:kern w:val="0"/>
          <w:sz w:val="32"/>
          <w:szCs w:val="32"/>
          <w:highlight w:val="none"/>
        </w:rPr>
      </w:pPr>
    </w:p>
    <w:p w14:paraId="29BEB3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D9EBE4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DDB1AE1">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516BDA5">
      <w:pPr>
        <w:widowControl/>
        <w:spacing w:line="360" w:lineRule="auto"/>
        <w:ind w:firstLine="480"/>
        <w:jc w:val="left"/>
        <w:rPr>
          <w:rFonts w:ascii="宋体" w:hAnsi="宋体" w:cs="宋体"/>
          <w:color w:val="auto"/>
          <w:sz w:val="24"/>
          <w:highlight w:val="none"/>
        </w:rPr>
      </w:pPr>
    </w:p>
    <w:p w14:paraId="681C2E7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607D85D">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3526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934DA38">
      <w:pPr>
        <w:widowControl/>
        <w:spacing w:line="360" w:lineRule="auto"/>
        <w:ind w:left="150"/>
        <w:jc w:val="center"/>
        <w:rPr>
          <w:rFonts w:ascii="宋体" w:hAnsi="宋体" w:cs="宋体"/>
          <w:b/>
          <w:color w:val="auto"/>
          <w:kern w:val="0"/>
          <w:sz w:val="32"/>
          <w:szCs w:val="32"/>
          <w:highlight w:val="none"/>
        </w:rPr>
      </w:pPr>
    </w:p>
    <w:p w14:paraId="764E8E8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35BE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5C2287A">
      <w:pPr>
        <w:rPr>
          <w:rFonts w:ascii="宋体" w:hAnsi="宋体" w:cs="宋体"/>
          <w:color w:val="auto"/>
          <w:highlight w:val="none"/>
        </w:rPr>
      </w:pPr>
    </w:p>
    <w:p w14:paraId="36A5377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A09B2AC">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3F45DC">
      <w:pPr>
        <w:spacing w:line="360" w:lineRule="auto"/>
        <w:jc w:val="center"/>
        <w:outlineLvl w:val="0"/>
        <w:rPr>
          <w:rFonts w:ascii="宋体" w:hAnsi="宋体" w:cs="宋体"/>
          <w:b/>
          <w:color w:val="auto"/>
          <w:kern w:val="0"/>
          <w:sz w:val="24"/>
          <w:highlight w:val="none"/>
        </w:rPr>
      </w:pPr>
    </w:p>
    <w:p w14:paraId="5C4704BC">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A5102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8488D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971243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03455C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274425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92D2946">
      <w:pPr>
        <w:snapToGrid w:val="0"/>
        <w:spacing w:line="360" w:lineRule="auto"/>
        <w:jc w:val="center"/>
        <w:rPr>
          <w:rFonts w:ascii="宋体" w:hAnsi="宋体" w:cs="宋体"/>
          <w:b/>
          <w:color w:val="auto"/>
          <w:kern w:val="0"/>
          <w:sz w:val="32"/>
          <w:szCs w:val="32"/>
          <w:highlight w:val="none"/>
          <w:lang w:val="zh-CN"/>
        </w:rPr>
      </w:pPr>
    </w:p>
    <w:p w14:paraId="2C0F7074">
      <w:pPr>
        <w:snapToGrid w:val="0"/>
        <w:spacing w:line="360" w:lineRule="auto"/>
        <w:jc w:val="center"/>
        <w:rPr>
          <w:rFonts w:ascii="宋体" w:hAnsi="宋体" w:cs="宋体"/>
          <w:b/>
          <w:color w:val="auto"/>
          <w:kern w:val="0"/>
          <w:sz w:val="32"/>
          <w:szCs w:val="32"/>
          <w:highlight w:val="none"/>
          <w:lang w:val="zh-CN"/>
        </w:rPr>
      </w:pPr>
    </w:p>
    <w:p w14:paraId="65E29602">
      <w:pPr>
        <w:snapToGrid w:val="0"/>
        <w:spacing w:line="360" w:lineRule="auto"/>
        <w:jc w:val="center"/>
        <w:rPr>
          <w:rFonts w:ascii="宋体" w:hAnsi="宋体" w:cs="宋体"/>
          <w:b/>
          <w:color w:val="auto"/>
          <w:kern w:val="0"/>
          <w:sz w:val="32"/>
          <w:szCs w:val="32"/>
          <w:highlight w:val="none"/>
          <w:lang w:val="zh-CN"/>
        </w:rPr>
      </w:pPr>
    </w:p>
    <w:p w14:paraId="22E88775">
      <w:pPr>
        <w:snapToGrid w:val="0"/>
        <w:spacing w:line="360" w:lineRule="auto"/>
        <w:jc w:val="center"/>
        <w:rPr>
          <w:rFonts w:ascii="宋体" w:hAnsi="宋体" w:cs="宋体"/>
          <w:b/>
          <w:color w:val="auto"/>
          <w:kern w:val="0"/>
          <w:sz w:val="32"/>
          <w:szCs w:val="32"/>
          <w:highlight w:val="none"/>
          <w:lang w:val="zh-CN"/>
        </w:rPr>
      </w:pPr>
    </w:p>
    <w:p w14:paraId="55E9F6B7">
      <w:pPr>
        <w:snapToGrid w:val="0"/>
        <w:spacing w:line="360" w:lineRule="auto"/>
        <w:jc w:val="center"/>
        <w:rPr>
          <w:rFonts w:ascii="宋体" w:hAnsi="宋体" w:cs="宋体"/>
          <w:b/>
          <w:color w:val="auto"/>
          <w:kern w:val="0"/>
          <w:sz w:val="32"/>
          <w:szCs w:val="32"/>
          <w:highlight w:val="none"/>
          <w:lang w:val="zh-CN"/>
        </w:rPr>
      </w:pPr>
    </w:p>
    <w:p w14:paraId="2FEC4A7C">
      <w:pPr>
        <w:snapToGrid w:val="0"/>
        <w:spacing w:line="360" w:lineRule="auto"/>
        <w:jc w:val="center"/>
        <w:rPr>
          <w:rFonts w:ascii="宋体" w:hAnsi="宋体" w:cs="宋体"/>
          <w:b/>
          <w:color w:val="auto"/>
          <w:kern w:val="0"/>
          <w:sz w:val="32"/>
          <w:szCs w:val="32"/>
          <w:highlight w:val="none"/>
          <w:lang w:val="zh-CN"/>
        </w:rPr>
      </w:pPr>
    </w:p>
    <w:p w14:paraId="173EE2A2">
      <w:pPr>
        <w:snapToGrid w:val="0"/>
        <w:spacing w:line="360" w:lineRule="auto"/>
        <w:jc w:val="center"/>
        <w:rPr>
          <w:rFonts w:ascii="宋体" w:hAnsi="宋体" w:cs="宋体"/>
          <w:b/>
          <w:color w:val="auto"/>
          <w:kern w:val="0"/>
          <w:sz w:val="32"/>
          <w:szCs w:val="32"/>
          <w:highlight w:val="none"/>
          <w:lang w:val="zh-CN"/>
        </w:rPr>
      </w:pPr>
    </w:p>
    <w:p w14:paraId="3D24CFC0">
      <w:pPr>
        <w:snapToGrid w:val="0"/>
        <w:spacing w:line="360" w:lineRule="auto"/>
        <w:jc w:val="center"/>
        <w:rPr>
          <w:rFonts w:ascii="宋体" w:hAnsi="宋体" w:cs="宋体"/>
          <w:b/>
          <w:color w:val="auto"/>
          <w:kern w:val="0"/>
          <w:sz w:val="32"/>
          <w:szCs w:val="32"/>
          <w:highlight w:val="none"/>
          <w:lang w:val="zh-CN"/>
        </w:rPr>
      </w:pPr>
    </w:p>
    <w:p w14:paraId="4EF2D537">
      <w:pPr>
        <w:snapToGrid w:val="0"/>
        <w:spacing w:line="360" w:lineRule="auto"/>
        <w:jc w:val="center"/>
        <w:rPr>
          <w:rFonts w:ascii="宋体" w:hAnsi="宋体" w:cs="宋体"/>
          <w:b/>
          <w:color w:val="auto"/>
          <w:kern w:val="0"/>
          <w:sz w:val="32"/>
          <w:szCs w:val="32"/>
          <w:highlight w:val="none"/>
          <w:lang w:val="zh-CN"/>
        </w:rPr>
      </w:pPr>
    </w:p>
    <w:p w14:paraId="46D3352F">
      <w:pPr>
        <w:snapToGrid w:val="0"/>
        <w:spacing w:line="360" w:lineRule="auto"/>
        <w:jc w:val="center"/>
        <w:rPr>
          <w:rFonts w:ascii="宋体" w:hAnsi="宋体" w:cs="宋体"/>
          <w:b/>
          <w:color w:val="auto"/>
          <w:kern w:val="0"/>
          <w:sz w:val="32"/>
          <w:szCs w:val="32"/>
          <w:highlight w:val="none"/>
          <w:lang w:val="zh-CN"/>
        </w:rPr>
      </w:pPr>
    </w:p>
    <w:p w14:paraId="46B28C12">
      <w:pPr>
        <w:snapToGrid w:val="0"/>
        <w:spacing w:line="360" w:lineRule="auto"/>
        <w:jc w:val="center"/>
        <w:rPr>
          <w:rFonts w:ascii="宋体" w:hAnsi="宋体" w:cs="宋体"/>
          <w:b/>
          <w:color w:val="auto"/>
          <w:kern w:val="0"/>
          <w:sz w:val="32"/>
          <w:szCs w:val="32"/>
          <w:highlight w:val="none"/>
          <w:lang w:val="zh-CN"/>
        </w:rPr>
      </w:pPr>
    </w:p>
    <w:p w14:paraId="5AFFF9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7B32A9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A5F741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sz w:val="24"/>
          <w:highlight w:val="none"/>
        </w:rPr>
        <w:t>：</w:t>
      </w:r>
    </w:p>
    <w:p w14:paraId="749291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】招标的有关活动，并对此项目进行投标。为此：</w:t>
      </w:r>
    </w:p>
    <w:p w14:paraId="45BE0B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F8CC3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F6AB8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9832C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55519D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21" w:name="_Hlk101257010"/>
      <w:r>
        <w:rPr>
          <w:rFonts w:hint="eastAsia" w:ascii="宋体" w:hAnsi="宋体" w:cs="宋体"/>
          <w:color w:val="auto"/>
          <w:sz w:val="24"/>
          <w:highlight w:val="none"/>
        </w:rPr>
        <w:t>（如果有)</w:t>
      </w:r>
      <w:bookmarkEnd w:id="521"/>
      <w:r>
        <w:rPr>
          <w:rFonts w:hint="eastAsia" w:ascii="宋体" w:hAnsi="宋体" w:cs="宋体"/>
          <w:snapToGrid w:val="0"/>
          <w:color w:val="auto"/>
          <w:kern w:val="28"/>
          <w:sz w:val="24"/>
          <w:szCs w:val="20"/>
          <w:highlight w:val="none"/>
        </w:rPr>
        <w:t>；</w:t>
      </w:r>
    </w:p>
    <w:p w14:paraId="173157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68BBA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FC7DCD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CFB9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F2E3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F8864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293DC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61068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5B647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69510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7A7BC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92B72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D65974B">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4565B1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FA5D414">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9018D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63F34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2EC79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1CFEC4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64222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D0080FB">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17B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9C8D8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FAE18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E33E63A">
      <w:pPr>
        <w:snapToGrid w:val="0"/>
        <w:spacing w:line="360" w:lineRule="auto"/>
        <w:ind w:left="420" w:leftChars="200" w:firstLine="4200" w:firstLineChars="1750"/>
        <w:rPr>
          <w:rFonts w:ascii="宋体" w:hAnsi="宋体" w:cs="宋体"/>
          <w:color w:val="auto"/>
          <w:kern w:val="0"/>
          <w:sz w:val="24"/>
          <w:highlight w:val="none"/>
          <w:u w:val="single"/>
        </w:rPr>
      </w:pPr>
    </w:p>
    <w:p w14:paraId="3412C9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FB31AF">
      <w:pPr>
        <w:snapToGrid w:val="0"/>
        <w:spacing w:line="360" w:lineRule="auto"/>
        <w:jc w:val="center"/>
        <w:rPr>
          <w:rFonts w:ascii="宋体" w:hAnsi="宋体" w:cs="宋体"/>
          <w:b/>
          <w:color w:val="auto"/>
          <w:kern w:val="0"/>
          <w:sz w:val="32"/>
          <w:szCs w:val="32"/>
          <w:highlight w:val="none"/>
        </w:rPr>
      </w:pPr>
    </w:p>
    <w:p w14:paraId="015DD737">
      <w:pPr>
        <w:snapToGrid w:val="0"/>
        <w:spacing w:line="360" w:lineRule="auto"/>
        <w:rPr>
          <w:rFonts w:ascii="宋体" w:hAnsi="宋体" w:cs="宋体"/>
          <w:color w:val="auto"/>
          <w:sz w:val="24"/>
          <w:highlight w:val="none"/>
        </w:rPr>
      </w:pPr>
    </w:p>
    <w:p w14:paraId="3A8AC090">
      <w:pPr>
        <w:jc w:val="both"/>
        <w:rPr>
          <w:rFonts w:ascii="宋体" w:hAnsi="宋体" w:cs="宋体"/>
          <w:b/>
          <w:color w:val="auto"/>
          <w:kern w:val="0"/>
          <w:sz w:val="32"/>
          <w:szCs w:val="32"/>
          <w:highlight w:val="none"/>
        </w:rPr>
      </w:pPr>
    </w:p>
    <w:p w14:paraId="07955E39">
      <w:pPr>
        <w:jc w:val="center"/>
        <w:rPr>
          <w:rFonts w:ascii="宋体" w:hAnsi="宋体" w:cs="宋体"/>
          <w:b/>
          <w:color w:val="auto"/>
          <w:kern w:val="0"/>
          <w:sz w:val="32"/>
          <w:szCs w:val="32"/>
          <w:highlight w:val="none"/>
        </w:rPr>
      </w:pPr>
    </w:p>
    <w:p w14:paraId="7D285C32">
      <w:pPr>
        <w:jc w:val="center"/>
        <w:rPr>
          <w:rFonts w:ascii="宋体" w:hAnsi="宋体" w:cs="宋体"/>
          <w:b/>
          <w:color w:val="auto"/>
          <w:kern w:val="0"/>
          <w:sz w:val="32"/>
          <w:szCs w:val="32"/>
          <w:highlight w:val="none"/>
        </w:rPr>
      </w:pPr>
    </w:p>
    <w:p w14:paraId="6AC5A2D2">
      <w:pPr>
        <w:jc w:val="center"/>
        <w:rPr>
          <w:rFonts w:ascii="宋体" w:hAnsi="宋体" w:cs="宋体"/>
          <w:b/>
          <w:color w:val="auto"/>
          <w:kern w:val="0"/>
          <w:sz w:val="32"/>
          <w:szCs w:val="32"/>
          <w:highlight w:val="none"/>
        </w:rPr>
      </w:pPr>
    </w:p>
    <w:p w14:paraId="2C215168">
      <w:pPr>
        <w:jc w:val="center"/>
        <w:rPr>
          <w:rFonts w:ascii="宋体" w:hAnsi="宋体" w:cs="宋体"/>
          <w:b/>
          <w:color w:val="auto"/>
          <w:kern w:val="0"/>
          <w:sz w:val="32"/>
          <w:szCs w:val="32"/>
          <w:highlight w:val="none"/>
        </w:rPr>
      </w:pPr>
    </w:p>
    <w:p w14:paraId="0324858D">
      <w:pPr>
        <w:jc w:val="center"/>
        <w:rPr>
          <w:rFonts w:ascii="宋体" w:hAnsi="宋体" w:cs="宋体"/>
          <w:b/>
          <w:color w:val="auto"/>
          <w:kern w:val="0"/>
          <w:sz w:val="32"/>
          <w:szCs w:val="32"/>
          <w:highlight w:val="none"/>
        </w:rPr>
      </w:pPr>
    </w:p>
    <w:p w14:paraId="558424EC">
      <w:pPr>
        <w:jc w:val="center"/>
        <w:rPr>
          <w:rFonts w:ascii="宋体" w:hAnsi="宋体" w:cs="宋体"/>
          <w:b/>
          <w:color w:val="auto"/>
          <w:kern w:val="0"/>
          <w:sz w:val="32"/>
          <w:szCs w:val="32"/>
          <w:highlight w:val="none"/>
        </w:rPr>
      </w:pPr>
    </w:p>
    <w:p w14:paraId="486FB651">
      <w:pPr>
        <w:jc w:val="center"/>
        <w:rPr>
          <w:rFonts w:ascii="宋体" w:hAnsi="宋体" w:cs="宋体"/>
          <w:b/>
          <w:color w:val="auto"/>
          <w:kern w:val="0"/>
          <w:sz w:val="32"/>
          <w:szCs w:val="32"/>
          <w:highlight w:val="none"/>
        </w:rPr>
      </w:pPr>
    </w:p>
    <w:p w14:paraId="09C9AAF5">
      <w:pPr>
        <w:jc w:val="center"/>
        <w:rPr>
          <w:rFonts w:ascii="宋体" w:hAnsi="宋体" w:cs="宋体"/>
          <w:b/>
          <w:color w:val="auto"/>
          <w:kern w:val="0"/>
          <w:sz w:val="32"/>
          <w:szCs w:val="32"/>
          <w:highlight w:val="none"/>
        </w:rPr>
      </w:pPr>
    </w:p>
    <w:p w14:paraId="2BFBA00C">
      <w:pPr>
        <w:jc w:val="center"/>
        <w:rPr>
          <w:rFonts w:ascii="宋体" w:hAnsi="宋体" w:cs="宋体"/>
          <w:b/>
          <w:color w:val="auto"/>
          <w:kern w:val="0"/>
          <w:sz w:val="32"/>
          <w:szCs w:val="32"/>
          <w:highlight w:val="none"/>
        </w:rPr>
      </w:pPr>
    </w:p>
    <w:p w14:paraId="2A740273">
      <w:pPr>
        <w:jc w:val="center"/>
        <w:rPr>
          <w:rFonts w:ascii="宋体" w:hAnsi="宋体" w:cs="宋体"/>
          <w:b/>
          <w:color w:val="auto"/>
          <w:kern w:val="0"/>
          <w:sz w:val="32"/>
          <w:szCs w:val="32"/>
          <w:highlight w:val="none"/>
        </w:rPr>
      </w:pPr>
    </w:p>
    <w:p w14:paraId="27D73064">
      <w:pPr>
        <w:jc w:val="center"/>
        <w:rPr>
          <w:rFonts w:ascii="宋体" w:hAnsi="宋体" w:cs="宋体"/>
          <w:b/>
          <w:color w:val="auto"/>
          <w:kern w:val="0"/>
          <w:sz w:val="32"/>
          <w:szCs w:val="32"/>
          <w:highlight w:val="none"/>
        </w:rPr>
      </w:pPr>
    </w:p>
    <w:p w14:paraId="2C15EA2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ED341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33A2FA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C252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3A615B4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DFF20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5466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51ADFD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647918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642302">
      <w:pPr>
        <w:snapToGrid w:val="0"/>
        <w:spacing w:line="360" w:lineRule="auto"/>
        <w:rPr>
          <w:rFonts w:ascii="宋体" w:hAnsi="宋体" w:cs="宋体"/>
          <w:color w:val="auto"/>
          <w:sz w:val="24"/>
          <w:highlight w:val="none"/>
        </w:rPr>
      </w:pPr>
    </w:p>
    <w:p w14:paraId="17EB86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5ECFA5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2E7646F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1FB1E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14F7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6EB94F">
      <w:pPr>
        <w:jc w:val="center"/>
        <w:rPr>
          <w:rFonts w:ascii="宋体" w:hAnsi="宋体" w:cs="宋体"/>
          <w:b/>
          <w:color w:val="auto"/>
          <w:kern w:val="0"/>
          <w:sz w:val="32"/>
          <w:szCs w:val="32"/>
          <w:highlight w:val="none"/>
        </w:rPr>
      </w:pPr>
    </w:p>
    <w:p w14:paraId="03FB794E">
      <w:pPr>
        <w:rPr>
          <w:rFonts w:ascii="宋体" w:hAnsi="宋体" w:cs="宋体"/>
          <w:color w:val="auto"/>
          <w:highlight w:val="none"/>
        </w:rPr>
      </w:pPr>
    </w:p>
    <w:p w14:paraId="284017D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18A3E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87F43F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D91D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E39D8A5">
      <w:pPr>
        <w:autoSpaceDE w:val="0"/>
        <w:autoSpaceDN w:val="0"/>
        <w:spacing w:line="360" w:lineRule="auto"/>
        <w:jc w:val="center"/>
        <w:rPr>
          <w:rFonts w:ascii="宋体" w:hAnsi="宋体" w:cs="宋体"/>
          <w:b/>
          <w:color w:val="auto"/>
          <w:kern w:val="0"/>
          <w:sz w:val="32"/>
          <w:szCs w:val="32"/>
          <w:highlight w:val="none"/>
          <w:lang w:val="zh-CN"/>
        </w:rPr>
      </w:pPr>
    </w:p>
    <w:p w14:paraId="0621046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E3E684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21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D7CD0B">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BB45003">
            <w:pPr>
              <w:pStyle w:val="149"/>
              <w:adjustRightInd w:val="0"/>
              <w:spacing w:line="360" w:lineRule="auto"/>
              <w:rPr>
                <w:rFonts w:hAnsi="宋体" w:cs="宋体"/>
                <w:bCs/>
                <w:color w:val="auto"/>
                <w:sz w:val="24"/>
                <w:highlight w:val="none"/>
              </w:rPr>
            </w:pPr>
          </w:p>
        </w:tc>
      </w:tr>
    </w:tbl>
    <w:p w14:paraId="06C15F5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8E435F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E930F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6A9D7F6">
      <w:pPr>
        <w:jc w:val="center"/>
        <w:rPr>
          <w:rFonts w:ascii="宋体" w:hAnsi="宋体" w:cs="宋体"/>
          <w:b/>
          <w:color w:val="auto"/>
          <w:kern w:val="0"/>
          <w:sz w:val="32"/>
          <w:szCs w:val="32"/>
          <w:highlight w:val="none"/>
        </w:rPr>
      </w:pPr>
    </w:p>
    <w:p w14:paraId="68C4A4A3">
      <w:pPr>
        <w:jc w:val="center"/>
        <w:rPr>
          <w:rFonts w:ascii="宋体" w:hAnsi="宋体" w:cs="宋体"/>
          <w:b/>
          <w:color w:val="auto"/>
          <w:kern w:val="0"/>
          <w:sz w:val="32"/>
          <w:szCs w:val="32"/>
          <w:highlight w:val="none"/>
        </w:rPr>
      </w:pPr>
    </w:p>
    <w:p w14:paraId="73AA5D9B">
      <w:pPr>
        <w:jc w:val="center"/>
        <w:rPr>
          <w:rFonts w:ascii="宋体" w:hAnsi="宋体" w:cs="宋体"/>
          <w:b/>
          <w:color w:val="auto"/>
          <w:kern w:val="0"/>
          <w:sz w:val="32"/>
          <w:szCs w:val="32"/>
          <w:highlight w:val="none"/>
        </w:rPr>
      </w:pPr>
    </w:p>
    <w:p w14:paraId="08A68F33">
      <w:pPr>
        <w:jc w:val="center"/>
        <w:rPr>
          <w:rFonts w:ascii="宋体" w:hAnsi="宋体" w:cs="宋体"/>
          <w:b/>
          <w:color w:val="auto"/>
          <w:kern w:val="0"/>
          <w:sz w:val="32"/>
          <w:szCs w:val="32"/>
          <w:highlight w:val="none"/>
        </w:rPr>
      </w:pPr>
    </w:p>
    <w:p w14:paraId="6184CF6D">
      <w:pPr>
        <w:jc w:val="center"/>
        <w:rPr>
          <w:rFonts w:ascii="宋体" w:hAnsi="宋体" w:cs="宋体"/>
          <w:b/>
          <w:color w:val="auto"/>
          <w:kern w:val="0"/>
          <w:sz w:val="32"/>
          <w:szCs w:val="32"/>
          <w:highlight w:val="none"/>
        </w:rPr>
      </w:pPr>
    </w:p>
    <w:p w14:paraId="1A16EDAC">
      <w:pPr>
        <w:jc w:val="center"/>
        <w:rPr>
          <w:rFonts w:ascii="宋体" w:hAnsi="宋体" w:cs="宋体"/>
          <w:b/>
          <w:color w:val="auto"/>
          <w:kern w:val="0"/>
          <w:sz w:val="32"/>
          <w:szCs w:val="32"/>
          <w:highlight w:val="none"/>
        </w:rPr>
      </w:pPr>
    </w:p>
    <w:p w14:paraId="75578A0A">
      <w:pPr>
        <w:jc w:val="center"/>
        <w:rPr>
          <w:rFonts w:ascii="宋体" w:hAnsi="宋体" w:cs="宋体"/>
          <w:b/>
          <w:color w:val="auto"/>
          <w:kern w:val="0"/>
          <w:sz w:val="32"/>
          <w:szCs w:val="32"/>
          <w:highlight w:val="none"/>
        </w:rPr>
      </w:pPr>
    </w:p>
    <w:p w14:paraId="233AFFAB">
      <w:pPr>
        <w:jc w:val="center"/>
        <w:rPr>
          <w:rFonts w:ascii="宋体" w:hAnsi="宋体" w:cs="宋体"/>
          <w:b/>
          <w:color w:val="auto"/>
          <w:kern w:val="0"/>
          <w:sz w:val="32"/>
          <w:szCs w:val="32"/>
          <w:highlight w:val="none"/>
        </w:rPr>
      </w:pPr>
    </w:p>
    <w:p w14:paraId="32DFB413">
      <w:pPr>
        <w:jc w:val="center"/>
        <w:rPr>
          <w:rFonts w:ascii="宋体" w:hAnsi="宋体" w:cs="宋体"/>
          <w:b/>
          <w:color w:val="auto"/>
          <w:kern w:val="0"/>
          <w:sz w:val="32"/>
          <w:szCs w:val="32"/>
          <w:highlight w:val="none"/>
        </w:rPr>
      </w:pPr>
    </w:p>
    <w:p w14:paraId="282EAC78">
      <w:pPr>
        <w:jc w:val="center"/>
        <w:rPr>
          <w:rFonts w:ascii="宋体" w:hAnsi="宋体" w:cs="宋体"/>
          <w:b/>
          <w:color w:val="auto"/>
          <w:kern w:val="0"/>
          <w:sz w:val="32"/>
          <w:szCs w:val="32"/>
          <w:highlight w:val="none"/>
        </w:rPr>
      </w:pPr>
    </w:p>
    <w:p w14:paraId="00147DEF">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AC108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BAA5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F037837">
      <w:pPr>
        <w:snapToGrid w:val="0"/>
        <w:spacing w:line="360" w:lineRule="auto"/>
        <w:rPr>
          <w:rFonts w:ascii="宋体" w:hAnsi="宋体" w:cs="宋体"/>
          <w:color w:val="auto"/>
          <w:kern w:val="0"/>
          <w:sz w:val="24"/>
          <w:highlight w:val="none"/>
        </w:rPr>
      </w:pPr>
    </w:p>
    <w:p w14:paraId="7A4C220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19F64CF">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C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8681F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6AA89E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139B8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BF1A9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7BC07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5C7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21FD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A315B2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DBD38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9EBEFB1">
            <w:pPr>
              <w:rPr>
                <w:rFonts w:ascii="宋体" w:hAnsi="宋体" w:cs="宋体"/>
                <w:color w:val="auto"/>
                <w:sz w:val="24"/>
                <w:highlight w:val="none"/>
              </w:rPr>
            </w:pPr>
          </w:p>
          <w:p w14:paraId="7EDE6EC6">
            <w:pPr>
              <w:rPr>
                <w:rFonts w:ascii="宋体" w:hAnsi="宋体" w:cs="宋体"/>
                <w:color w:val="auto"/>
                <w:sz w:val="24"/>
                <w:highlight w:val="none"/>
              </w:rPr>
            </w:pPr>
            <w:r>
              <w:rPr>
                <w:rFonts w:hint="eastAsia" w:ascii="宋体" w:hAnsi="宋体" w:cs="宋体"/>
                <w:color w:val="auto"/>
                <w:sz w:val="24"/>
                <w:highlight w:val="none"/>
              </w:rPr>
              <w:t>见投标文件</w:t>
            </w:r>
          </w:p>
          <w:p w14:paraId="7DA7EA9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D7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BEE60E">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24B699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B7BDA6E">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E5D644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9F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AC868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6816C5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AE5B37D">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6338FF5">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8BD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18EA0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9D4C669">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78C2D40C">
            <w:pPr>
              <w:rPr>
                <w:rFonts w:hint="eastAsia" w:ascii="宋体" w:hAnsi="宋体" w:cs="宋体"/>
                <w:b w:val="0"/>
                <w:bCs w:val="0"/>
                <w:color w:val="auto"/>
                <w:sz w:val="24"/>
                <w:highlight w:val="none"/>
                <w:lang w:val="en-US" w:eastAsia="zh-CN"/>
              </w:rPr>
            </w:pPr>
          </w:p>
        </w:tc>
        <w:tc>
          <w:tcPr>
            <w:tcW w:w="1418" w:type="dxa"/>
            <w:vAlign w:val="top"/>
          </w:tcPr>
          <w:p w14:paraId="10AC040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8EE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EA9D02">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3249F0BD">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07332FFC">
            <w:pPr>
              <w:rPr>
                <w:rFonts w:hint="eastAsia" w:ascii="宋体" w:hAnsi="宋体" w:cs="宋体"/>
                <w:b w:val="0"/>
                <w:bCs w:val="0"/>
                <w:color w:val="auto"/>
                <w:sz w:val="24"/>
                <w:highlight w:val="none"/>
                <w:lang w:val="en-US" w:eastAsia="zh-CN"/>
              </w:rPr>
            </w:pPr>
          </w:p>
        </w:tc>
        <w:tc>
          <w:tcPr>
            <w:tcW w:w="1418" w:type="dxa"/>
            <w:vAlign w:val="top"/>
          </w:tcPr>
          <w:p w14:paraId="31EF98E7">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85DE7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960A66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FA4FA7F">
      <w:pPr>
        <w:jc w:val="center"/>
        <w:rPr>
          <w:rFonts w:ascii="宋体" w:hAnsi="宋体" w:cs="宋体"/>
          <w:b/>
          <w:color w:val="auto"/>
          <w:kern w:val="0"/>
          <w:sz w:val="32"/>
          <w:szCs w:val="32"/>
          <w:highlight w:val="none"/>
        </w:rPr>
      </w:pPr>
    </w:p>
    <w:p w14:paraId="1ECC52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12DDEA0">
      <w:pPr>
        <w:jc w:val="center"/>
        <w:rPr>
          <w:rFonts w:ascii="宋体" w:hAnsi="宋体" w:cs="宋体"/>
          <w:b/>
          <w:color w:val="auto"/>
          <w:kern w:val="0"/>
          <w:sz w:val="32"/>
          <w:szCs w:val="32"/>
          <w:highlight w:val="none"/>
        </w:rPr>
      </w:pPr>
    </w:p>
    <w:p w14:paraId="7F62E721">
      <w:pPr>
        <w:jc w:val="center"/>
        <w:rPr>
          <w:rFonts w:ascii="宋体" w:hAnsi="宋体" w:cs="宋体"/>
          <w:b/>
          <w:color w:val="auto"/>
          <w:kern w:val="0"/>
          <w:sz w:val="32"/>
          <w:szCs w:val="32"/>
          <w:highlight w:val="none"/>
        </w:rPr>
      </w:pPr>
    </w:p>
    <w:p w14:paraId="300791E3">
      <w:pPr>
        <w:jc w:val="center"/>
        <w:rPr>
          <w:rFonts w:ascii="宋体" w:hAnsi="宋体" w:cs="宋体"/>
          <w:b/>
          <w:color w:val="auto"/>
          <w:kern w:val="0"/>
          <w:sz w:val="32"/>
          <w:szCs w:val="32"/>
          <w:highlight w:val="none"/>
        </w:rPr>
      </w:pPr>
    </w:p>
    <w:p w14:paraId="392583EB">
      <w:pPr>
        <w:jc w:val="center"/>
        <w:rPr>
          <w:rFonts w:ascii="宋体" w:hAnsi="宋体" w:cs="宋体"/>
          <w:b/>
          <w:color w:val="auto"/>
          <w:kern w:val="0"/>
          <w:sz w:val="32"/>
          <w:szCs w:val="32"/>
          <w:highlight w:val="none"/>
        </w:rPr>
      </w:pPr>
    </w:p>
    <w:p w14:paraId="03BEE7D3">
      <w:pPr>
        <w:jc w:val="center"/>
        <w:rPr>
          <w:rFonts w:ascii="宋体" w:hAnsi="宋体" w:cs="宋体"/>
          <w:b/>
          <w:color w:val="auto"/>
          <w:kern w:val="0"/>
          <w:sz w:val="32"/>
          <w:szCs w:val="32"/>
          <w:highlight w:val="none"/>
        </w:rPr>
      </w:pPr>
    </w:p>
    <w:p w14:paraId="1DB7BD9E">
      <w:pPr>
        <w:jc w:val="center"/>
        <w:rPr>
          <w:rFonts w:ascii="宋体" w:hAnsi="宋体" w:cs="宋体"/>
          <w:b/>
          <w:color w:val="auto"/>
          <w:kern w:val="0"/>
          <w:sz w:val="32"/>
          <w:szCs w:val="32"/>
          <w:highlight w:val="none"/>
        </w:rPr>
      </w:pPr>
    </w:p>
    <w:p w14:paraId="4036FDC0">
      <w:pPr>
        <w:jc w:val="center"/>
        <w:rPr>
          <w:rFonts w:ascii="宋体" w:hAnsi="宋体" w:cs="宋体"/>
          <w:b/>
          <w:color w:val="auto"/>
          <w:kern w:val="0"/>
          <w:sz w:val="32"/>
          <w:szCs w:val="32"/>
          <w:highlight w:val="none"/>
        </w:rPr>
      </w:pPr>
    </w:p>
    <w:p w14:paraId="368C1C63">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FFC97A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D03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BD6DA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29EB35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56850F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27B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06106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ED3124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A54CFB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404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D509C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2A72FE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2392BE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522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5B6E38">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49509B0">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2260C9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67C4EF9">
      <w:pPr>
        <w:pStyle w:val="79"/>
        <w:rPr>
          <w:color w:val="auto"/>
          <w:highlight w:val="none"/>
        </w:rPr>
      </w:pPr>
    </w:p>
    <w:p w14:paraId="0CF06363">
      <w:pPr>
        <w:jc w:val="center"/>
        <w:rPr>
          <w:rFonts w:ascii="宋体" w:hAnsi="宋体" w:cs="宋体"/>
          <w:b/>
          <w:color w:val="auto"/>
          <w:kern w:val="0"/>
          <w:sz w:val="32"/>
          <w:szCs w:val="32"/>
          <w:highlight w:val="none"/>
        </w:rPr>
      </w:pPr>
    </w:p>
    <w:p w14:paraId="1526C8CB">
      <w:pPr>
        <w:jc w:val="center"/>
        <w:rPr>
          <w:rFonts w:ascii="宋体" w:hAnsi="宋体" w:cs="宋体"/>
          <w:b/>
          <w:color w:val="auto"/>
          <w:kern w:val="0"/>
          <w:sz w:val="32"/>
          <w:szCs w:val="32"/>
          <w:highlight w:val="none"/>
        </w:rPr>
      </w:pPr>
    </w:p>
    <w:p w14:paraId="3717F494">
      <w:pPr>
        <w:jc w:val="center"/>
        <w:rPr>
          <w:rFonts w:ascii="宋体" w:hAnsi="宋体" w:cs="宋体"/>
          <w:b/>
          <w:color w:val="auto"/>
          <w:kern w:val="0"/>
          <w:sz w:val="32"/>
          <w:szCs w:val="32"/>
          <w:highlight w:val="none"/>
        </w:rPr>
      </w:pPr>
    </w:p>
    <w:p w14:paraId="74D61C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DE9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12C4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5CEB3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09CBF91">
            <w:pPr>
              <w:spacing w:line="360" w:lineRule="auto"/>
              <w:jc w:val="center"/>
              <w:rPr>
                <w:rFonts w:ascii="宋体" w:hAnsi="宋体" w:cs="宋体"/>
                <w:b/>
                <w:color w:val="auto"/>
                <w:sz w:val="24"/>
                <w:highlight w:val="none"/>
              </w:rPr>
            </w:pPr>
          </w:p>
          <w:p w14:paraId="31E49E4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C0EC1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B5F88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A8E05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B4D8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3BE0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7B7F4A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C91EB1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E5CED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977A4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B5AF1DE">
            <w:pPr>
              <w:spacing w:line="360" w:lineRule="auto"/>
              <w:jc w:val="center"/>
              <w:rPr>
                <w:rFonts w:ascii="宋体" w:hAnsi="宋体" w:cs="宋体"/>
                <w:color w:val="auto"/>
                <w:sz w:val="24"/>
                <w:highlight w:val="none"/>
              </w:rPr>
            </w:pPr>
          </w:p>
        </w:tc>
      </w:tr>
      <w:tr w14:paraId="33AC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2F16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5E1FA1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A3A6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8FF9E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33099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0D864E7">
            <w:pPr>
              <w:spacing w:line="360" w:lineRule="auto"/>
              <w:jc w:val="center"/>
              <w:rPr>
                <w:rFonts w:ascii="宋体" w:hAnsi="宋体" w:cs="宋体"/>
                <w:color w:val="auto"/>
                <w:sz w:val="24"/>
                <w:highlight w:val="none"/>
              </w:rPr>
            </w:pPr>
          </w:p>
        </w:tc>
      </w:tr>
      <w:tr w14:paraId="1629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8203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B4701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7978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8E7EF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FD0CE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0EEB45">
            <w:pPr>
              <w:spacing w:line="360" w:lineRule="auto"/>
              <w:jc w:val="center"/>
              <w:rPr>
                <w:rFonts w:ascii="宋体" w:hAnsi="宋体" w:cs="宋体"/>
                <w:color w:val="auto"/>
                <w:sz w:val="24"/>
                <w:highlight w:val="none"/>
              </w:rPr>
            </w:pPr>
          </w:p>
        </w:tc>
      </w:tr>
    </w:tbl>
    <w:p w14:paraId="648C22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1EAFF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4B5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21B3A2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4BF7312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DBC5B9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1E12D04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05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04DCD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1BD022BE">
            <w:pPr>
              <w:jc w:val="center"/>
              <w:rPr>
                <w:rFonts w:ascii="宋体" w:hAnsi="宋体" w:cs="宋体"/>
                <w:b/>
                <w:color w:val="auto"/>
                <w:kern w:val="0"/>
                <w:sz w:val="32"/>
                <w:szCs w:val="32"/>
                <w:highlight w:val="none"/>
              </w:rPr>
            </w:pPr>
          </w:p>
        </w:tc>
        <w:tc>
          <w:tcPr>
            <w:tcW w:w="3062" w:type="dxa"/>
          </w:tcPr>
          <w:p w14:paraId="4810669C">
            <w:pPr>
              <w:jc w:val="center"/>
              <w:rPr>
                <w:rFonts w:ascii="宋体" w:hAnsi="宋体" w:cs="宋体"/>
                <w:b/>
                <w:color w:val="auto"/>
                <w:kern w:val="0"/>
                <w:sz w:val="32"/>
                <w:szCs w:val="32"/>
                <w:highlight w:val="none"/>
              </w:rPr>
            </w:pPr>
          </w:p>
        </w:tc>
        <w:tc>
          <w:tcPr>
            <w:tcW w:w="1102" w:type="dxa"/>
          </w:tcPr>
          <w:p w14:paraId="209232DE">
            <w:pPr>
              <w:jc w:val="center"/>
              <w:rPr>
                <w:rFonts w:ascii="宋体" w:hAnsi="宋体" w:cs="宋体"/>
                <w:b/>
                <w:color w:val="auto"/>
                <w:kern w:val="0"/>
                <w:sz w:val="32"/>
                <w:szCs w:val="32"/>
                <w:highlight w:val="none"/>
              </w:rPr>
            </w:pPr>
          </w:p>
        </w:tc>
      </w:tr>
      <w:tr w14:paraId="621E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A41B97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6D2B7B2">
            <w:pPr>
              <w:jc w:val="center"/>
              <w:rPr>
                <w:rFonts w:ascii="宋体" w:hAnsi="宋体" w:cs="宋体"/>
                <w:b/>
                <w:color w:val="auto"/>
                <w:kern w:val="0"/>
                <w:sz w:val="32"/>
                <w:szCs w:val="32"/>
                <w:highlight w:val="none"/>
              </w:rPr>
            </w:pPr>
          </w:p>
        </w:tc>
        <w:tc>
          <w:tcPr>
            <w:tcW w:w="3062" w:type="dxa"/>
          </w:tcPr>
          <w:p w14:paraId="3720303C">
            <w:pPr>
              <w:jc w:val="center"/>
              <w:rPr>
                <w:rFonts w:ascii="宋体" w:hAnsi="宋体" w:cs="宋体"/>
                <w:b/>
                <w:color w:val="auto"/>
                <w:kern w:val="0"/>
                <w:sz w:val="32"/>
                <w:szCs w:val="32"/>
                <w:highlight w:val="none"/>
              </w:rPr>
            </w:pPr>
          </w:p>
        </w:tc>
        <w:tc>
          <w:tcPr>
            <w:tcW w:w="1102" w:type="dxa"/>
          </w:tcPr>
          <w:p w14:paraId="3AA14C20">
            <w:pPr>
              <w:jc w:val="center"/>
              <w:rPr>
                <w:rFonts w:ascii="宋体" w:hAnsi="宋体" w:cs="宋体"/>
                <w:b/>
                <w:color w:val="auto"/>
                <w:kern w:val="0"/>
                <w:sz w:val="32"/>
                <w:szCs w:val="32"/>
                <w:highlight w:val="none"/>
              </w:rPr>
            </w:pPr>
          </w:p>
        </w:tc>
      </w:tr>
      <w:tr w14:paraId="017E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4819D57">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DC30C71">
            <w:pPr>
              <w:jc w:val="center"/>
              <w:rPr>
                <w:rFonts w:ascii="宋体" w:hAnsi="宋体" w:cs="宋体"/>
                <w:b/>
                <w:color w:val="auto"/>
                <w:kern w:val="0"/>
                <w:sz w:val="32"/>
                <w:szCs w:val="32"/>
                <w:highlight w:val="none"/>
              </w:rPr>
            </w:pPr>
          </w:p>
        </w:tc>
        <w:tc>
          <w:tcPr>
            <w:tcW w:w="3062" w:type="dxa"/>
          </w:tcPr>
          <w:p w14:paraId="756F315B">
            <w:pPr>
              <w:jc w:val="center"/>
              <w:rPr>
                <w:rFonts w:ascii="宋体" w:hAnsi="宋体" w:cs="宋体"/>
                <w:b/>
                <w:color w:val="auto"/>
                <w:kern w:val="0"/>
                <w:sz w:val="32"/>
                <w:szCs w:val="32"/>
                <w:highlight w:val="none"/>
              </w:rPr>
            </w:pPr>
          </w:p>
        </w:tc>
        <w:tc>
          <w:tcPr>
            <w:tcW w:w="1102" w:type="dxa"/>
          </w:tcPr>
          <w:p w14:paraId="66ED6A36">
            <w:pPr>
              <w:jc w:val="center"/>
              <w:rPr>
                <w:rFonts w:ascii="宋体" w:hAnsi="宋体" w:cs="宋体"/>
                <w:b/>
                <w:color w:val="auto"/>
                <w:kern w:val="0"/>
                <w:sz w:val="32"/>
                <w:szCs w:val="32"/>
                <w:highlight w:val="none"/>
              </w:rPr>
            </w:pPr>
          </w:p>
        </w:tc>
      </w:tr>
    </w:tbl>
    <w:p w14:paraId="465F99B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8BD0EC9">
      <w:pPr>
        <w:jc w:val="center"/>
        <w:rPr>
          <w:rFonts w:ascii="宋体" w:hAnsi="宋体" w:cs="宋体"/>
          <w:b/>
          <w:color w:val="auto"/>
          <w:kern w:val="0"/>
          <w:sz w:val="32"/>
          <w:szCs w:val="32"/>
          <w:highlight w:val="none"/>
        </w:rPr>
      </w:pPr>
    </w:p>
    <w:p w14:paraId="29B249D0">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556F3F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55B2FC8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7403A26C">
      <w:pPr>
        <w:ind w:firstLine="1911" w:firstLineChars="595"/>
        <w:rPr>
          <w:rFonts w:ascii="宋体" w:hAnsi="宋体" w:cs="宋体"/>
          <w:b/>
          <w:bCs/>
          <w:color w:val="auto"/>
          <w:sz w:val="32"/>
          <w:szCs w:val="32"/>
          <w:highlight w:val="none"/>
        </w:rPr>
      </w:pPr>
    </w:p>
    <w:p w14:paraId="2DEA87EC">
      <w:pPr>
        <w:ind w:firstLine="1911" w:firstLineChars="595"/>
        <w:rPr>
          <w:rFonts w:ascii="宋体" w:hAnsi="宋体" w:cs="宋体"/>
          <w:b/>
          <w:bCs/>
          <w:color w:val="auto"/>
          <w:sz w:val="32"/>
          <w:szCs w:val="32"/>
          <w:highlight w:val="none"/>
        </w:rPr>
      </w:pPr>
    </w:p>
    <w:p w14:paraId="60D728D3">
      <w:pPr>
        <w:ind w:firstLine="1911" w:firstLineChars="595"/>
        <w:rPr>
          <w:rFonts w:ascii="宋体" w:hAnsi="宋体" w:cs="宋体"/>
          <w:b/>
          <w:bCs/>
          <w:color w:val="auto"/>
          <w:sz w:val="32"/>
          <w:szCs w:val="32"/>
          <w:highlight w:val="none"/>
        </w:rPr>
      </w:pPr>
    </w:p>
    <w:p w14:paraId="59E4E380">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EF0480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9551B49">
      <w:pPr>
        <w:snapToGrid w:val="0"/>
        <w:spacing w:line="360" w:lineRule="auto"/>
        <w:rPr>
          <w:rFonts w:ascii="宋体" w:hAnsi="宋体" w:cs="宋体"/>
          <w:color w:val="auto"/>
          <w:sz w:val="24"/>
          <w:highlight w:val="none"/>
        </w:rPr>
      </w:pPr>
    </w:p>
    <w:p w14:paraId="7FE2F4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04BB070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462CC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D1EEA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FF66A0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DB75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D416A6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622C34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600994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52E255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49AA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D9C62F5">
      <w:pPr>
        <w:autoSpaceDE w:val="0"/>
        <w:autoSpaceDN w:val="0"/>
        <w:spacing w:line="360" w:lineRule="auto"/>
        <w:ind w:left="2"/>
        <w:jc w:val="left"/>
        <w:rPr>
          <w:rFonts w:ascii="宋体" w:hAnsi="宋体" w:cs="宋体"/>
          <w:color w:val="auto"/>
          <w:kern w:val="0"/>
          <w:sz w:val="24"/>
          <w:highlight w:val="none"/>
          <w:lang w:val="zh-CN"/>
        </w:rPr>
      </w:pPr>
    </w:p>
    <w:p w14:paraId="6E73A8FA">
      <w:pPr>
        <w:autoSpaceDE w:val="0"/>
        <w:autoSpaceDN w:val="0"/>
        <w:spacing w:line="360" w:lineRule="auto"/>
        <w:ind w:left="2"/>
        <w:jc w:val="left"/>
        <w:rPr>
          <w:rFonts w:ascii="宋体" w:hAnsi="宋体" w:cs="宋体"/>
          <w:color w:val="auto"/>
          <w:kern w:val="0"/>
          <w:sz w:val="24"/>
          <w:highlight w:val="none"/>
          <w:lang w:val="zh-CN"/>
        </w:rPr>
      </w:pPr>
    </w:p>
    <w:p w14:paraId="7D91DE2F">
      <w:pPr>
        <w:autoSpaceDE w:val="0"/>
        <w:autoSpaceDN w:val="0"/>
        <w:spacing w:line="360" w:lineRule="auto"/>
        <w:ind w:left="2"/>
        <w:jc w:val="left"/>
        <w:rPr>
          <w:rFonts w:ascii="宋体" w:hAnsi="宋体" w:cs="宋体"/>
          <w:color w:val="auto"/>
          <w:kern w:val="0"/>
          <w:sz w:val="24"/>
          <w:highlight w:val="none"/>
          <w:lang w:val="zh-CN"/>
        </w:rPr>
      </w:pPr>
    </w:p>
    <w:p w14:paraId="42DD69F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8CCD0C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EDF788E">
      <w:pPr>
        <w:spacing w:line="360" w:lineRule="auto"/>
        <w:jc w:val="center"/>
        <w:rPr>
          <w:rFonts w:ascii="宋体" w:hAnsi="宋体" w:cs="宋体"/>
          <w:b/>
          <w:bCs/>
          <w:color w:val="auto"/>
          <w:sz w:val="24"/>
          <w:highlight w:val="none"/>
        </w:rPr>
      </w:pPr>
    </w:p>
    <w:p w14:paraId="02ADAF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98D3C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0CA6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759B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E08747">
      <w:pPr>
        <w:spacing w:line="360" w:lineRule="auto"/>
        <w:jc w:val="center"/>
        <w:outlineLvl w:val="0"/>
        <w:rPr>
          <w:rFonts w:ascii="宋体" w:hAnsi="宋体" w:cs="宋体"/>
          <w:b/>
          <w:color w:val="auto"/>
          <w:kern w:val="0"/>
          <w:sz w:val="36"/>
          <w:szCs w:val="36"/>
          <w:highlight w:val="none"/>
        </w:rPr>
      </w:pPr>
    </w:p>
    <w:p w14:paraId="1F81BFEB">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6CD452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1CEEDA7">
      <w:pPr>
        <w:pStyle w:val="80"/>
        <w:rPr>
          <w:rFonts w:hint="eastAsia"/>
          <w:color w:val="auto"/>
          <w:highlight w:val="none"/>
        </w:rPr>
      </w:pPr>
    </w:p>
    <w:p w14:paraId="1A48D2C1">
      <w:pPr>
        <w:pStyle w:val="80"/>
        <w:rPr>
          <w:color w:val="auto"/>
          <w:highlight w:val="none"/>
        </w:rPr>
      </w:pPr>
    </w:p>
    <w:p w14:paraId="69E99AAD">
      <w:pPr>
        <w:snapToGrid w:val="0"/>
        <w:spacing w:line="360" w:lineRule="auto"/>
        <w:ind w:right="480"/>
        <w:jc w:val="center"/>
        <w:rPr>
          <w:rFonts w:ascii="宋体" w:hAnsi="宋体" w:cs="宋体"/>
          <w:b/>
          <w:color w:val="auto"/>
          <w:kern w:val="0"/>
          <w:sz w:val="32"/>
          <w:szCs w:val="32"/>
          <w:highlight w:val="none"/>
        </w:rPr>
      </w:pPr>
    </w:p>
    <w:p w14:paraId="717EB16C">
      <w:pPr>
        <w:snapToGrid w:val="0"/>
        <w:spacing w:line="360" w:lineRule="auto"/>
        <w:ind w:right="480"/>
        <w:jc w:val="center"/>
        <w:rPr>
          <w:rFonts w:ascii="宋体" w:hAnsi="宋体" w:cs="宋体"/>
          <w:b/>
          <w:color w:val="auto"/>
          <w:kern w:val="0"/>
          <w:sz w:val="32"/>
          <w:szCs w:val="32"/>
          <w:highlight w:val="none"/>
        </w:rPr>
      </w:pPr>
    </w:p>
    <w:p w14:paraId="4E246CDB">
      <w:pPr>
        <w:snapToGrid w:val="0"/>
        <w:spacing w:line="360" w:lineRule="auto"/>
        <w:ind w:right="480"/>
        <w:jc w:val="center"/>
        <w:rPr>
          <w:rFonts w:ascii="宋体" w:hAnsi="宋体" w:cs="宋体"/>
          <w:b/>
          <w:color w:val="auto"/>
          <w:kern w:val="0"/>
          <w:sz w:val="32"/>
          <w:szCs w:val="32"/>
          <w:highlight w:val="none"/>
        </w:rPr>
      </w:pPr>
    </w:p>
    <w:p w14:paraId="63912D72">
      <w:pPr>
        <w:snapToGrid w:val="0"/>
        <w:spacing w:line="360" w:lineRule="auto"/>
        <w:ind w:right="480"/>
        <w:jc w:val="center"/>
        <w:rPr>
          <w:rFonts w:ascii="宋体" w:hAnsi="宋体" w:cs="宋体"/>
          <w:b/>
          <w:color w:val="auto"/>
          <w:kern w:val="0"/>
          <w:sz w:val="32"/>
          <w:szCs w:val="32"/>
          <w:highlight w:val="none"/>
        </w:rPr>
      </w:pPr>
    </w:p>
    <w:p w14:paraId="2B13A929">
      <w:pPr>
        <w:snapToGrid w:val="0"/>
        <w:spacing w:line="360" w:lineRule="auto"/>
        <w:ind w:right="480"/>
        <w:jc w:val="center"/>
        <w:rPr>
          <w:rFonts w:ascii="宋体" w:hAnsi="宋体" w:cs="宋体"/>
          <w:b/>
          <w:color w:val="auto"/>
          <w:kern w:val="0"/>
          <w:sz w:val="32"/>
          <w:szCs w:val="32"/>
          <w:highlight w:val="none"/>
        </w:rPr>
      </w:pPr>
    </w:p>
    <w:p w14:paraId="083868E3">
      <w:pPr>
        <w:snapToGrid w:val="0"/>
        <w:spacing w:line="360" w:lineRule="auto"/>
        <w:ind w:right="480"/>
        <w:jc w:val="center"/>
        <w:rPr>
          <w:rFonts w:ascii="宋体" w:hAnsi="宋体" w:cs="宋体"/>
          <w:b/>
          <w:color w:val="auto"/>
          <w:kern w:val="0"/>
          <w:sz w:val="32"/>
          <w:szCs w:val="32"/>
          <w:highlight w:val="none"/>
        </w:rPr>
      </w:pPr>
    </w:p>
    <w:p w14:paraId="074DA966">
      <w:pPr>
        <w:snapToGrid w:val="0"/>
        <w:spacing w:line="360" w:lineRule="auto"/>
        <w:ind w:right="480"/>
        <w:jc w:val="center"/>
        <w:rPr>
          <w:rFonts w:ascii="宋体" w:hAnsi="宋体" w:cs="宋体"/>
          <w:b/>
          <w:color w:val="auto"/>
          <w:kern w:val="0"/>
          <w:sz w:val="32"/>
          <w:szCs w:val="32"/>
          <w:highlight w:val="none"/>
        </w:rPr>
      </w:pPr>
    </w:p>
    <w:p w14:paraId="00B8F5AB">
      <w:pPr>
        <w:snapToGrid w:val="0"/>
        <w:spacing w:line="360" w:lineRule="auto"/>
        <w:ind w:right="480"/>
        <w:jc w:val="center"/>
        <w:rPr>
          <w:rFonts w:ascii="宋体" w:hAnsi="宋体" w:cs="宋体"/>
          <w:b/>
          <w:color w:val="auto"/>
          <w:kern w:val="0"/>
          <w:sz w:val="32"/>
          <w:szCs w:val="32"/>
          <w:highlight w:val="none"/>
        </w:rPr>
      </w:pPr>
    </w:p>
    <w:p w14:paraId="750F9720">
      <w:pPr>
        <w:snapToGrid w:val="0"/>
        <w:spacing w:line="360" w:lineRule="auto"/>
        <w:ind w:right="480"/>
        <w:jc w:val="center"/>
        <w:rPr>
          <w:rFonts w:ascii="宋体" w:hAnsi="宋体" w:cs="宋体"/>
          <w:b/>
          <w:color w:val="auto"/>
          <w:kern w:val="0"/>
          <w:sz w:val="32"/>
          <w:szCs w:val="32"/>
          <w:highlight w:val="none"/>
        </w:rPr>
      </w:pPr>
    </w:p>
    <w:p w14:paraId="6A57EC25">
      <w:pPr>
        <w:snapToGrid w:val="0"/>
        <w:spacing w:line="360" w:lineRule="auto"/>
        <w:ind w:right="480"/>
        <w:jc w:val="center"/>
        <w:rPr>
          <w:rFonts w:ascii="宋体" w:hAnsi="宋体" w:cs="宋体"/>
          <w:b/>
          <w:color w:val="auto"/>
          <w:kern w:val="0"/>
          <w:sz w:val="32"/>
          <w:szCs w:val="32"/>
          <w:highlight w:val="none"/>
        </w:rPr>
      </w:pPr>
    </w:p>
    <w:p w14:paraId="769EB767">
      <w:pPr>
        <w:snapToGrid w:val="0"/>
        <w:spacing w:line="360" w:lineRule="auto"/>
        <w:ind w:right="480"/>
        <w:jc w:val="center"/>
        <w:rPr>
          <w:rFonts w:ascii="宋体" w:hAnsi="宋体" w:cs="宋体"/>
          <w:b/>
          <w:color w:val="auto"/>
          <w:kern w:val="0"/>
          <w:sz w:val="32"/>
          <w:szCs w:val="32"/>
          <w:highlight w:val="none"/>
        </w:rPr>
      </w:pPr>
    </w:p>
    <w:p w14:paraId="6FE51AED">
      <w:pPr>
        <w:snapToGrid w:val="0"/>
        <w:spacing w:line="360" w:lineRule="auto"/>
        <w:ind w:right="480"/>
        <w:jc w:val="center"/>
        <w:rPr>
          <w:rFonts w:ascii="宋体" w:hAnsi="宋体" w:cs="宋体"/>
          <w:b/>
          <w:color w:val="auto"/>
          <w:kern w:val="0"/>
          <w:sz w:val="32"/>
          <w:szCs w:val="32"/>
          <w:highlight w:val="none"/>
        </w:rPr>
      </w:pPr>
    </w:p>
    <w:p w14:paraId="4096F4FB">
      <w:pPr>
        <w:snapToGrid w:val="0"/>
        <w:spacing w:line="360" w:lineRule="auto"/>
        <w:ind w:right="480"/>
        <w:jc w:val="center"/>
        <w:rPr>
          <w:rFonts w:ascii="宋体" w:hAnsi="宋体" w:cs="宋体"/>
          <w:b/>
          <w:color w:val="auto"/>
          <w:kern w:val="0"/>
          <w:sz w:val="32"/>
          <w:szCs w:val="32"/>
          <w:highlight w:val="none"/>
        </w:rPr>
      </w:pPr>
    </w:p>
    <w:p w14:paraId="467D9EA7">
      <w:pPr>
        <w:snapToGrid w:val="0"/>
        <w:spacing w:line="360" w:lineRule="auto"/>
        <w:ind w:right="480"/>
        <w:jc w:val="center"/>
        <w:rPr>
          <w:rFonts w:ascii="宋体" w:hAnsi="宋体" w:cs="宋体"/>
          <w:b/>
          <w:color w:val="auto"/>
          <w:kern w:val="0"/>
          <w:sz w:val="32"/>
          <w:szCs w:val="32"/>
          <w:highlight w:val="none"/>
        </w:rPr>
      </w:pPr>
    </w:p>
    <w:p w14:paraId="290D07EB">
      <w:pPr>
        <w:snapToGrid w:val="0"/>
        <w:spacing w:line="360" w:lineRule="auto"/>
        <w:ind w:right="480"/>
        <w:jc w:val="center"/>
        <w:rPr>
          <w:rFonts w:ascii="宋体" w:hAnsi="宋体" w:cs="宋体"/>
          <w:b/>
          <w:color w:val="auto"/>
          <w:kern w:val="0"/>
          <w:sz w:val="32"/>
          <w:szCs w:val="32"/>
          <w:highlight w:val="none"/>
        </w:rPr>
      </w:pPr>
    </w:p>
    <w:p w14:paraId="33F4113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27C89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99D7D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杭州市上城区人民政府丁兰街道办事处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浙江鑫润工程管理有限公司</w:t>
      </w:r>
      <w:r>
        <w:rPr>
          <w:rFonts w:hint="eastAsia" w:ascii="宋体" w:hAnsi="宋体" w:cs="宋体"/>
          <w:color w:val="auto"/>
          <w:kern w:val="0"/>
          <w:sz w:val="24"/>
          <w:highlight w:val="none"/>
          <w:lang w:val="zh-CN"/>
        </w:rPr>
        <w:t>：</w:t>
      </w:r>
    </w:p>
    <w:p w14:paraId="1ABA9A1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06FF6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4DE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967C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841DF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3F1925CF">
            <w:pPr>
              <w:spacing w:line="360" w:lineRule="auto"/>
              <w:jc w:val="center"/>
              <w:rPr>
                <w:rFonts w:ascii="宋体" w:hAnsi="宋体" w:cs="宋体"/>
                <w:b/>
                <w:color w:val="auto"/>
                <w:sz w:val="24"/>
                <w:highlight w:val="none"/>
              </w:rPr>
            </w:pPr>
          </w:p>
          <w:p w14:paraId="0652508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8DFE8C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5DB93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FD69E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4308FC7">
            <w:pPr>
              <w:spacing w:line="360" w:lineRule="auto"/>
              <w:jc w:val="center"/>
              <w:rPr>
                <w:rFonts w:ascii="宋体" w:hAnsi="宋体" w:cs="宋体"/>
                <w:b/>
                <w:color w:val="auto"/>
                <w:sz w:val="24"/>
                <w:highlight w:val="none"/>
              </w:rPr>
            </w:pPr>
          </w:p>
          <w:p w14:paraId="0BDE6D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437C154">
            <w:pPr>
              <w:spacing w:line="360" w:lineRule="auto"/>
              <w:jc w:val="center"/>
              <w:rPr>
                <w:rFonts w:ascii="宋体" w:hAnsi="宋体" w:cs="宋体"/>
                <w:b/>
                <w:color w:val="auto"/>
                <w:sz w:val="24"/>
                <w:highlight w:val="none"/>
              </w:rPr>
            </w:pPr>
          </w:p>
          <w:p w14:paraId="232485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5064117">
            <w:pPr>
              <w:spacing w:line="360" w:lineRule="auto"/>
              <w:jc w:val="center"/>
              <w:rPr>
                <w:rFonts w:ascii="宋体" w:hAnsi="宋体" w:cs="宋体"/>
                <w:b/>
                <w:color w:val="auto"/>
                <w:sz w:val="24"/>
                <w:highlight w:val="none"/>
              </w:rPr>
            </w:pPr>
          </w:p>
        </w:tc>
      </w:tr>
      <w:tr w14:paraId="1035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6516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C5032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5D1C5EA">
            <w:pPr>
              <w:snapToGrid w:val="0"/>
              <w:spacing w:line="360" w:lineRule="auto"/>
              <w:jc w:val="center"/>
              <w:rPr>
                <w:rFonts w:ascii="宋体" w:hAnsi="宋体" w:cs="宋体"/>
                <w:color w:val="auto"/>
                <w:sz w:val="24"/>
                <w:highlight w:val="none"/>
              </w:rPr>
            </w:pPr>
          </w:p>
        </w:tc>
        <w:tc>
          <w:tcPr>
            <w:tcW w:w="2410" w:type="dxa"/>
            <w:vAlign w:val="center"/>
          </w:tcPr>
          <w:p w14:paraId="74441124">
            <w:pPr>
              <w:snapToGrid w:val="0"/>
              <w:spacing w:line="360" w:lineRule="auto"/>
              <w:jc w:val="center"/>
              <w:rPr>
                <w:rFonts w:ascii="宋体" w:hAnsi="宋体" w:cs="宋体"/>
                <w:color w:val="auto"/>
                <w:sz w:val="24"/>
                <w:highlight w:val="none"/>
              </w:rPr>
            </w:pPr>
          </w:p>
        </w:tc>
        <w:tc>
          <w:tcPr>
            <w:tcW w:w="2268" w:type="dxa"/>
            <w:vAlign w:val="center"/>
          </w:tcPr>
          <w:p w14:paraId="3B6D1682">
            <w:pPr>
              <w:snapToGrid w:val="0"/>
              <w:spacing w:line="360" w:lineRule="auto"/>
              <w:jc w:val="center"/>
              <w:rPr>
                <w:rFonts w:ascii="宋体" w:hAnsi="宋体" w:cs="宋体"/>
                <w:color w:val="auto"/>
                <w:sz w:val="24"/>
                <w:highlight w:val="none"/>
              </w:rPr>
            </w:pPr>
          </w:p>
        </w:tc>
        <w:tc>
          <w:tcPr>
            <w:tcW w:w="2126" w:type="dxa"/>
            <w:vAlign w:val="center"/>
          </w:tcPr>
          <w:p w14:paraId="0A69925E">
            <w:pPr>
              <w:spacing w:line="360" w:lineRule="auto"/>
              <w:jc w:val="center"/>
              <w:rPr>
                <w:rFonts w:ascii="宋体" w:hAnsi="宋体" w:cs="宋体"/>
                <w:color w:val="auto"/>
                <w:sz w:val="24"/>
                <w:highlight w:val="none"/>
              </w:rPr>
            </w:pPr>
          </w:p>
        </w:tc>
        <w:tc>
          <w:tcPr>
            <w:tcW w:w="2127" w:type="dxa"/>
          </w:tcPr>
          <w:p w14:paraId="4F9CFDD4">
            <w:pPr>
              <w:spacing w:line="360" w:lineRule="auto"/>
              <w:jc w:val="center"/>
              <w:rPr>
                <w:rFonts w:ascii="宋体" w:hAnsi="宋体" w:cs="宋体"/>
                <w:color w:val="auto"/>
                <w:sz w:val="24"/>
                <w:highlight w:val="none"/>
              </w:rPr>
            </w:pPr>
          </w:p>
        </w:tc>
        <w:tc>
          <w:tcPr>
            <w:tcW w:w="2126" w:type="dxa"/>
            <w:vAlign w:val="center"/>
          </w:tcPr>
          <w:p w14:paraId="5A304DEB">
            <w:pPr>
              <w:spacing w:line="360" w:lineRule="auto"/>
              <w:jc w:val="center"/>
              <w:rPr>
                <w:rFonts w:ascii="宋体" w:hAnsi="宋体" w:cs="宋体"/>
                <w:color w:val="auto"/>
                <w:sz w:val="24"/>
                <w:highlight w:val="none"/>
              </w:rPr>
            </w:pPr>
          </w:p>
        </w:tc>
      </w:tr>
      <w:tr w14:paraId="350D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F47D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34AA11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BBF1F3F">
            <w:pPr>
              <w:snapToGrid w:val="0"/>
              <w:spacing w:line="360" w:lineRule="auto"/>
              <w:jc w:val="center"/>
              <w:rPr>
                <w:rFonts w:ascii="宋体" w:hAnsi="宋体" w:cs="宋体"/>
                <w:color w:val="auto"/>
                <w:sz w:val="24"/>
                <w:highlight w:val="none"/>
              </w:rPr>
            </w:pPr>
          </w:p>
        </w:tc>
        <w:tc>
          <w:tcPr>
            <w:tcW w:w="2410" w:type="dxa"/>
            <w:vAlign w:val="center"/>
          </w:tcPr>
          <w:p w14:paraId="5617070E">
            <w:pPr>
              <w:snapToGrid w:val="0"/>
              <w:spacing w:line="360" w:lineRule="auto"/>
              <w:jc w:val="center"/>
              <w:rPr>
                <w:rFonts w:ascii="宋体" w:hAnsi="宋体" w:cs="宋体"/>
                <w:color w:val="auto"/>
                <w:sz w:val="24"/>
                <w:highlight w:val="none"/>
              </w:rPr>
            </w:pPr>
          </w:p>
        </w:tc>
        <w:tc>
          <w:tcPr>
            <w:tcW w:w="2268" w:type="dxa"/>
            <w:vAlign w:val="center"/>
          </w:tcPr>
          <w:p w14:paraId="2D975376">
            <w:pPr>
              <w:snapToGrid w:val="0"/>
              <w:spacing w:line="360" w:lineRule="auto"/>
              <w:jc w:val="center"/>
              <w:rPr>
                <w:rFonts w:ascii="宋体" w:hAnsi="宋体" w:cs="宋体"/>
                <w:color w:val="auto"/>
                <w:sz w:val="24"/>
                <w:highlight w:val="none"/>
              </w:rPr>
            </w:pPr>
          </w:p>
        </w:tc>
        <w:tc>
          <w:tcPr>
            <w:tcW w:w="2126" w:type="dxa"/>
            <w:vAlign w:val="center"/>
          </w:tcPr>
          <w:p w14:paraId="1CC110CB">
            <w:pPr>
              <w:spacing w:line="360" w:lineRule="auto"/>
              <w:jc w:val="center"/>
              <w:rPr>
                <w:rFonts w:ascii="宋体" w:hAnsi="宋体" w:cs="宋体"/>
                <w:color w:val="auto"/>
                <w:sz w:val="24"/>
                <w:highlight w:val="none"/>
              </w:rPr>
            </w:pPr>
          </w:p>
        </w:tc>
        <w:tc>
          <w:tcPr>
            <w:tcW w:w="2127" w:type="dxa"/>
          </w:tcPr>
          <w:p w14:paraId="0830BE02">
            <w:pPr>
              <w:spacing w:line="360" w:lineRule="auto"/>
              <w:jc w:val="center"/>
              <w:rPr>
                <w:rFonts w:ascii="宋体" w:hAnsi="宋体" w:cs="宋体"/>
                <w:color w:val="auto"/>
                <w:sz w:val="24"/>
                <w:highlight w:val="none"/>
              </w:rPr>
            </w:pPr>
          </w:p>
        </w:tc>
        <w:tc>
          <w:tcPr>
            <w:tcW w:w="2126" w:type="dxa"/>
            <w:vAlign w:val="center"/>
          </w:tcPr>
          <w:p w14:paraId="75855826">
            <w:pPr>
              <w:spacing w:line="360" w:lineRule="auto"/>
              <w:jc w:val="center"/>
              <w:rPr>
                <w:rFonts w:ascii="宋体" w:hAnsi="宋体" w:cs="宋体"/>
                <w:color w:val="auto"/>
                <w:sz w:val="24"/>
                <w:highlight w:val="none"/>
              </w:rPr>
            </w:pPr>
          </w:p>
        </w:tc>
      </w:tr>
      <w:tr w14:paraId="7D60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A8AA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D44E4C6">
            <w:pPr>
              <w:snapToGrid w:val="0"/>
              <w:spacing w:line="360" w:lineRule="auto"/>
              <w:jc w:val="center"/>
              <w:rPr>
                <w:rFonts w:ascii="宋体" w:hAnsi="宋体" w:cs="宋体"/>
                <w:color w:val="auto"/>
                <w:sz w:val="24"/>
                <w:highlight w:val="none"/>
              </w:rPr>
            </w:pPr>
          </w:p>
        </w:tc>
        <w:tc>
          <w:tcPr>
            <w:tcW w:w="2268" w:type="dxa"/>
            <w:vAlign w:val="center"/>
          </w:tcPr>
          <w:p w14:paraId="618BF9A4">
            <w:pPr>
              <w:snapToGrid w:val="0"/>
              <w:spacing w:line="360" w:lineRule="auto"/>
              <w:jc w:val="center"/>
              <w:rPr>
                <w:rFonts w:ascii="宋体" w:hAnsi="宋体" w:cs="宋体"/>
                <w:color w:val="auto"/>
                <w:sz w:val="24"/>
                <w:highlight w:val="none"/>
              </w:rPr>
            </w:pPr>
          </w:p>
        </w:tc>
        <w:tc>
          <w:tcPr>
            <w:tcW w:w="2410" w:type="dxa"/>
            <w:vAlign w:val="center"/>
          </w:tcPr>
          <w:p w14:paraId="75D9BE63">
            <w:pPr>
              <w:snapToGrid w:val="0"/>
              <w:spacing w:line="360" w:lineRule="auto"/>
              <w:jc w:val="center"/>
              <w:rPr>
                <w:rFonts w:ascii="宋体" w:hAnsi="宋体" w:cs="宋体"/>
                <w:color w:val="auto"/>
                <w:sz w:val="24"/>
                <w:highlight w:val="none"/>
              </w:rPr>
            </w:pPr>
          </w:p>
        </w:tc>
        <w:tc>
          <w:tcPr>
            <w:tcW w:w="2268" w:type="dxa"/>
            <w:vAlign w:val="center"/>
          </w:tcPr>
          <w:p w14:paraId="556FA9B3">
            <w:pPr>
              <w:snapToGrid w:val="0"/>
              <w:spacing w:line="360" w:lineRule="auto"/>
              <w:jc w:val="center"/>
              <w:rPr>
                <w:rFonts w:ascii="宋体" w:hAnsi="宋体" w:cs="宋体"/>
                <w:color w:val="auto"/>
                <w:sz w:val="24"/>
                <w:highlight w:val="none"/>
              </w:rPr>
            </w:pPr>
          </w:p>
        </w:tc>
        <w:tc>
          <w:tcPr>
            <w:tcW w:w="2126" w:type="dxa"/>
            <w:vAlign w:val="center"/>
          </w:tcPr>
          <w:p w14:paraId="0548C327">
            <w:pPr>
              <w:spacing w:line="360" w:lineRule="auto"/>
              <w:jc w:val="center"/>
              <w:rPr>
                <w:rFonts w:ascii="宋体" w:hAnsi="宋体" w:cs="宋体"/>
                <w:color w:val="auto"/>
                <w:sz w:val="24"/>
                <w:highlight w:val="none"/>
              </w:rPr>
            </w:pPr>
          </w:p>
        </w:tc>
        <w:tc>
          <w:tcPr>
            <w:tcW w:w="2127" w:type="dxa"/>
          </w:tcPr>
          <w:p w14:paraId="65365788">
            <w:pPr>
              <w:spacing w:line="360" w:lineRule="auto"/>
              <w:jc w:val="center"/>
              <w:rPr>
                <w:rFonts w:ascii="宋体" w:hAnsi="宋体" w:cs="宋体"/>
                <w:color w:val="auto"/>
                <w:sz w:val="24"/>
                <w:highlight w:val="none"/>
              </w:rPr>
            </w:pPr>
          </w:p>
        </w:tc>
        <w:tc>
          <w:tcPr>
            <w:tcW w:w="2126" w:type="dxa"/>
            <w:vAlign w:val="center"/>
          </w:tcPr>
          <w:p w14:paraId="43EACB29">
            <w:pPr>
              <w:spacing w:line="360" w:lineRule="auto"/>
              <w:jc w:val="center"/>
              <w:rPr>
                <w:rFonts w:ascii="宋体" w:hAnsi="宋体" w:cs="宋体"/>
                <w:color w:val="auto"/>
                <w:sz w:val="24"/>
                <w:highlight w:val="none"/>
              </w:rPr>
            </w:pPr>
          </w:p>
        </w:tc>
      </w:tr>
      <w:tr w14:paraId="427F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280F93">
            <w:pPr>
              <w:spacing w:line="360" w:lineRule="auto"/>
              <w:jc w:val="center"/>
              <w:rPr>
                <w:rFonts w:ascii="宋体" w:hAnsi="宋体" w:cs="宋体"/>
                <w:color w:val="auto"/>
                <w:sz w:val="24"/>
                <w:highlight w:val="none"/>
              </w:rPr>
            </w:pPr>
          </w:p>
        </w:tc>
        <w:tc>
          <w:tcPr>
            <w:tcW w:w="992" w:type="dxa"/>
            <w:vAlign w:val="center"/>
          </w:tcPr>
          <w:p w14:paraId="7AC338F2">
            <w:pPr>
              <w:snapToGrid w:val="0"/>
              <w:spacing w:line="360" w:lineRule="auto"/>
              <w:jc w:val="center"/>
              <w:rPr>
                <w:rFonts w:ascii="宋体" w:hAnsi="宋体" w:cs="宋体"/>
                <w:color w:val="auto"/>
                <w:sz w:val="24"/>
                <w:highlight w:val="none"/>
              </w:rPr>
            </w:pPr>
          </w:p>
        </w:tc>
        <w:tc>
          <w:tcPr>
            <w:tcW w:w="2268" w:type="dxa"/>
            <w:vAlign w:val="center"/>
          </w:tcPr>
          <w:p w14:paraId="77850FF0">
            <w:pPr>
              <w:snapToGrid w:val="0"/>
              <w:spacing w:line="360" w:lineRule="auto"/>
              <w:jc w:val="center"/>
              <w:rPr>
                <w:rFonts w:ascii="宋体" w:hAnsi="宋体" w:cs="宋体"/>
                <w:color w:val="auto"/>
                <w:sz w:val="24"/>
                <w:highlight w:val="none"/>
              </w:rPr>
            </w:pPr>
          </w:p>
        </w:tc>
        <w:tc>
          <w:tcPr>
            <w:tcW w:w="2410" w:type="dxa"/>
            <w:vAlign w:val="center"/>
          </w:tcPr>
          <w:p w14:paraId="535E6EB0">
            <w:pPr>
              <w:snapToGrid w:val="0"/>
              <w:spacing w:line="360" w:lineRule="auto"/>
              <w:jc w:val="center"/>
              <w:rPr>
                <w:rFonts w:ascii="宋体" w:hAnsi="宋体" w:cs="宋体"/>
                <w:color w:val="auto"/>
                <w:sz w:val="24"/>
                <w:highlight w:val="none"/>
              </w:rPr>
            </w:pPr>
          </w:p>
        </w:tc>
        <w:tc>
          <w:tcPr>
            <w:tcW w:w="2268" w:type="dxa"/>
            <w:vAlign w:val="center"/>
          </w:tcPr>
          <w:p w14:paraId="2C0D0A3F">
            <w:pPr>
              <w:snapToGrid w:val="0"/>
              <w:spacing w:line="360" w:lineRule="auto"/>
              <w:jc w:val="center"/>
              <w:rPr>
                <w:rFonts w:ascii="宋体" w:hAnsi="宋体" w:cs="宋体"/>
                <w:color w:val="auto"/>
                <w:sz w:val="24"/>
                <w:highlight w:val="none"/>
              </w:rPr>
            </w:pPr>
          </w:p>
        </w:tc>
        <w:tc>
          <w:tcPr>
            <w:tcW w:w="2126" w:type="dxa"/>
            <w:vAlign w:val="center"/>
          </w:tcPr>
          <w:p w14:paraId="384C6137">
            <w:pPr>
              <w:spacing w:line="360" w:lineRule="auto"/>
              <w:jc w:val="center"/>
              <w:rPr>
                <w:rFonts w:ascii="宋体" w:hAnsi="宋体" w:cs="宋体"/>
                <w:color w:val="auto"/>
                <w:sz w:val="24"/>
                <w:highlight w:val="none"/>
              </w:rPr>
            </w:pPr>
          </w:p>
        </w:tc>
        <w:tc>
          <w:tcPr>
            <w:tcW w:w="2127" w:type="dxa"/>
          </w:tcPr>
          <w:p w14:paraId="5BE05F64">
            <w:pPr>
              <w:spacing w:line="360" w:lineRule="auto"/>
              <w:jc w:val="center"/>
              <w:rPr>
                <w:rFonts w:ascii="宋体" w:hAnsi="宋体" w:cs="宋体"/>
                <w:color w:val="auto"/>
                <w:sz w:val="24"/>
                <w:highlight w:val="none"/>
              </w:rPr>
            </w:pPr>
          </w:p>
        </w:tc>
        <w:tc>
          <w:tcPr>
            <w:tcW w:w="2126" w:type="dxa"/>
            <w:vAlign w:val="center"/>
          </w:tcPr>
          <w:p w14:paraId="222B0F1B">
            <w:pPr>
              <w:spacing w:line="360" w:lineRule="auto"/>
              <w:jc w:val="center"/>
              <w:rPr>
                <w:rFonts w:ascii="宋体" w:hAnsi="宋体" w:cs="宋体"/>
                <w:color w:val="auto"/>
                <w:sz w:val="24"/>
                <w:highlight w:val="none"/>
              </w:rPr>
            </w:pPr>
          </w:p>
        </w:tc>
      </w:tr>
      <w:tr w14:paraId="6B93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62CE01">
            <w:pPr>
              <w:spacing w:line="360" w:lineRule="auto"/>
              <w:jc w:val="center"/>
              <w:rPr>
                <w:rFonts w:ascii="宋体" w:hAnsi="宋体" w:cs="宋体"/>
                <w:color w:val="auto"/>
                <w:sz w:val="24"/>
                <w:highlight w:val="none"/>
              </w:rPr>
            </w:pPr>
          </w:p>
        </w:tc>
        <w:tc>
          <w:tcPr>
            <w:tcW w:w="992" w:type="dxa"/>
            <w:vAlign w:val="center"/>
          </w:tcPr>
          <w:p w14:paraId="307F15B8">
            <w:pPr>
              <w:snapToGrid w:val="0"/>
              <w:spacing w:line="360" w:lineRule="auto"/>
              <w:jc w:val="center"/>
              <w:rPr>
                <w:rFonts w:ascii="宋体" w:hAnsi="宋体" w:cs="宋体"/>
                <w:color w:val="auto"/>
                <w:sz w:val="24"/>
                <w:highlight w:val="none"/>
              </w:rPr>
            </w:pPr>
          </w:p>
        </w:tc>
        <w:tc>
          <w:tcPr>
            <w:tcW w:w="2268" w:type="dxa"/>
            <w:vAlign w:val="center"/>
          </w:tcPr>
          <w:p w14:paraId="3E99C144">
            <w:pPr>
              <w:snapToGrid w:val="0"/>
              <w:spacing w:line="360" w:lineRule="auto"/>
              <w:jc w:val="center"/>
              <w:rPr>
                <w:rFonts w:ascii="宋体" w:hAnsi="宋体" w:cs="宋体"/>
                <w:color w:val="auto"/>
                <w:sz w:val="24"/>
                <w:highlight w:val="none"/>
              </w:rPr>
            </w:pPr>
          </w:p>
        </w:tc>
        <w:tc>
          <w:tcPr>
            <w:tcW w:w="2410" w:type="dxa"/>
            <w:vAlign w:val="center"/>
          </w:tcPr>
          <w:p w14:paraId="3A92532C">
            <w:pPr>
              <w:snapToGrid w:val="0"/>
              <w:spacing w:line="360" w:lineRule="auto"/>
              <w:jc w:val="center"/>
              <w:rPr>
                <w:rFonts w:ascii="宋体" w:hAnsi="宋体" w:cs="宋体"/>
                <w:color w:val="auto"/>
                <w:sz w:val="24"/>
                <w:highlight w:val="none"/>
              </w:rPr>
            </w:pPr>
          </w:p>
        </w:tc>
        <w:tc>
          <w:tcPr>
            <w:tcW w:w="2268" w:type="dxa"/>
            <w:vAlign w:val="center"/>
          </w:tcPr>
          <w:p w14:paraId="6760C40B">
            <w:pPr>
              <w:snapToGrid w:val="0"/>
              <w:spacing w:line="360" w:lineRule="auto"/>
              <w:jc w:val="center"/>
              <w:rPr>
                <w:rFonts w:ascii="宋体" w:hAnsi="宋体" w:cs="宋体"/>
                <w:color w:val="auto"/>
                <w:sz w:val="24"/>
                <w:highlight w:val="none"/>
              </w:rPr>
            </w:pPr>
          </w:p>
        </w:tc>
        <w:tc>
          <w:tcPr>
            <w:tcW w:w="2126" w:type="dxa"/>
            <w:vAlign w:val="center"/>
          </w:tcPr>
          <w:p w14:paraId="1CF7F272">
            <w:pPr>
              <w:spacing w:line="360" w:lineRule="auto"/>
              <w:jc w:val="center"/>
              <w:rPr>
                <w:rFonts w:ascii="宋体" w:hAnsi="宋体" w:cs="宋体"/>
                <w:color w:val="auto"/>
                <w:sz w:val="24"/>
                <w:highlight w:val="none"/>
              </w:rPr>
            </w:pPr>
          </w:p>
        </w:tc>
        <w:tc>
          <w:tcPr>
            <w:tcW w:w="2127" w:type="dxa"/>
          </w:tcPr>
          <w:p w14:paraId="741EAF93">
            <w:pPr>
              <w:spacing w:line="360" w:lineRule="auto"/>
              <w:jc w:val="center"/>
              <w:rPr>
                <w:rFonts w:ascii="宋体" w:hAnsi="宋体" w:cs="宋体"/>
                <w:color w:val="auto"/>
                <w:sz w:val="24"/>
                <w:highlight w:val="none"/>
              </w:rPr>
            </w:pPr>
          </w:p>
        </w:tc>
        <w:tc>
          <w:tcPr>
            <w:tcW w:w="2126" w:type="dxa"/>
            <w:vAlign w:val="center"/>
          </w:tcPr>
          <w:p w14:paraId="3F61BB01">
            <w:pPr>
              <w:spacing w:line="360" w:lineRule="auto"/>
              <w:jc w:val="center"/>
              <w:rPr>
                <w:rFonts w:ascii="宋体" w:hAnsi="宋体" w:cs="宋体"/>
                <w:color w:val="auto"/>
                <w:sz w:val="24"/>
                <w:highlight w:val="none"/>
              </w:rPr>
            </w:pPr>
          </w:p>
        </w:tc>
      </w:tr>
      <w:tr w14:paraId="61BD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49819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56CBEEA0">
            <w:pPr>
              <w:spacing w:line="360" w:lineRule="auto"/>
              <w:jc w:val="center"/>
              <w:rPr>
                <w:rFonts w:ascii="宋体" w:hAnsi="宋体" w:cs="宋体"/>
                <w:color w:val="auto"/>
                <w:sz w:val="24"/>
                <w:highlight w:val="none"/>
              </w:rPr>
            </w:pPr>
          </w:p>
        </w:tc>
      </w:tr>
      <w:tr w14:paraId="182B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2F1D54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68F2F6F">
            <w:pPr>
              <w:spacing w:line="360" w:lineRule="auto"/>
              <w:jc w:val="center"/>
              <w:rPr>
                <w:rFonts w:ascii="宋体" w:hAnsi="宋体" w:cs="宋体"/>
                <w:color w:val="auto"/>
                <w:sz w:val="24"/>
                <w:highlight w:val="none"/>
              </w:rPr>
            </w:pPr>
          </w:p>
        </w:tc>
      </w:tr>
    </w:tbl>
    <w:p w14:paraId="49BA7E8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A2EAA1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6AA026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217A5FC">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44DC0D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AB1FB8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775266C">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12CF97F">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B5B233C">
      <w:pPr>
        <w:pStyle w:val="80"/>
        <w:rPr>
          <w:rFonts w:hint="eastAsia" w:ascii="宋体" w:hAnsi="宋体" w:cs="宋体"/>
          <w:b/>
          <w:color w:val="auto"/>
          <w:sz w:val="24"/>
          <w:highlight w:val="none"/>
        </w:rPr>
      </w:pPr>
    </w:p>
    <w:p w14:paraId="0ED8DEE3">
      <w:pPr>
        <w:pStyle w:val="80"/>
        <w:rPr>
          <w:rFonts w:hint="eastAsia" w:ascii="宋体" w:hAnsi="宋体" w:cs="宋体"/>
          <w:b/>
          <w:color w:val="auto"/>
          <w:sz w:val="24"/>
          <w:highlight w:val="none"/>
        </w:rPr>
      </w:pPr>
    </w:p>
    <w:p w14:paraId="63759887">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BC55C73">
      <w:pPr>
        <w:spacing w:line="360" w:lineRule="auto"/>
        <w:ind w:right="420" w:firstLine="3614" w:firstLineChars="1000"/>
        <w:rPr>
          <w:rFonts w:ascii="宋体" w:hAnsi="宋体" w:cs="宋体"/>
          <w:b/>
          <w:color w:val="auto"/>
          <w:kern w:val="0"/>
          <w:sz w:val="36"/>
          <w:szCs w:val="36"/>
          <w:highlight w:val="none"/>
        </w:rPr>
      </w:pPr>
    </w:p>
    <w:p w14:paraId="5B05D788">
      <w:pPr>
        <w:spacing w:line="360" w:lineRule="auto"/>
        <w:ind w:right="420" w:firstLine="3614" w:firstLineChars="1000"/>
        <w:rPr>
          <w:rFonts w:ascii="宋体" w:hAnsi="宋体" w:cs="宋体"/>
          <w:b/>
          <w:color w:val="auto"/>
          <w:kern w:val="0"/>
          <w:sz w:val="36"/>
          <w:szCs w:val="36"/>
          <w:highlight w:val="none"/>
        </w:rPr>
      </w:pPr>
    </w:p>
    <w:p w14:paraId="2DEED9DD">
      <w:pPr>
        <w:spacing w:line="360" w:lineRule="auto"/>
        <w:ind w:right="420" w:firstLine="3614" w:firstLineChars="1000"/>
        <w:rPr>
          <w:rFonts w:ascii="宋体" w:hAnsi="宋体" w:cs="宋体"/>
          <w:b/>
          <w:color w:val="auto"/>
          <w:kern w:val="0"/>
          <w:sz w:val="36"/>
          <w:szCs w:val="36"/>
          <w:highlight w:val="none"/>
        </w:rPr>
      </w:pPr>
    </w:p>
    <w:p w14:paraId="46E8EEDC">
      <w:pPr>
        <w:spacing w:line="360" w:lineRule="auto"/>
        <w:ind w:right="420" w:firstLine="3614" w:firstLineChars="1000"/>
        <w:rPr>
          <w:rFonts w:ascii="宋体" w:hAnsi="宋体" w:cs="宋体"/>
          <w:b/>
          <w:color w:val="auto"/>
          <w:kern w:val="0"/>
          <w:sz w:val="36"/>
          <w:szCs w:val="36"/>
          <w:highlight w:val="none"/>
        </w:rPr>
      </w:pPr>
    </w:p>
    <w:p w14:paraId="1EC55756">
      <w:pPr>
        <w:spacing w:line="360" w:lineRule="auto"/>
        <w:ind w:right="420" w:firstLine="3614" w:firstLineChars="1000"/>
        <w:rPr>
          <w:rFonts w:ascii="宋体" w:hAnsi="宋体" w:cs="宋体"/>
          <w:b/>
          <w:color w:val="auto"/>
          <w:kern w:val="0"/>
          <w:sz w:val="36"/>
          <w:szCs w:val="36"/>
          <w:highlight w:val="none"/>
        </w:rPr>
      </w:pPr>
    </w:p>
    <w:p w14:paraId="383379D7">
      <w:pPr>
        <w:spacing w:line="360" w:lineRule="auto"/>
        <w:ind w:right="420" w:firstLine="3614" w:firstLineChars="1000"/>
        <w:rPr>
          <w:rFonts w:ascii="宋体" w:hAnsi="宋体" w:cs="宋体"/>
          <w:b/>
          <w:color w:val="auto"/>
          <w:kern w:val="0"/>
          <w:sz w:val="36"/>
          <w:szCs w:val="36"/>
          <w:highlight w:val="none"/>
        </w:rPr>
      </w:pPr>
    </w:p>
    <w:p w14:paraId="53E441CB">
      <w:pPr>
        <w:spacing w:line="360" w:lineRule="auto"/>
        <w:ind w:right="420" w:firstLine="3614" w:firstLineChars="1000"/>
        <w:rPr>
          <w:rFonts w:ascii="宋体" w:hAnsi="宋体" w:cs="宋体"/>
          <w:b/>
          <w:color w:val="auto"/>
          <w:kern w:val="0"/>
          <w:sz w:val="36"/>
          <w:szCs w:val="36"/>
          <w:highlight w:val="none"/>
        </w:rPr>
      </w:pPr>
    </w:p>
    <w:p w14:paraId="6E4159F5">
      <w:pPr>
        <w:spacing w:line="360" w:lineRule="auto"/>
        <w:ind w:right="420" w:firstLine="3614" w:firstLineChars="1000"/>
        <w:rPr>
          <w:rFonts w:ascii="宋体" w:hAnsi="宋体" w:cs="宋体"/>
          <w:b/>
          <w:color w:val="auto"/>
          <w:kern w:val="0"/>
          <w:sz w:val="36"/>
          <w:szCs w:val="36"/>
          <w:highlight w:val="none"/>
        </w:rPr>
      </w:pPr>
    </w:p>
    <w:p w14:paraId="177D82F4">
      <w:pPr>
        <w:spacing w:line="360" w:lineRule="auto"/>
        <w:ind w:right="420" w:firstLine="3614" w:firstLineChars="1000"/>
        <w:rPr>
          <w:rFonts w:ascii="宋体" w:hAnsi="宋体" w:cs="宋体"/>
          <w:b/>
          <w:color w:val="auto"/>
          <w:kern w:val="0"/>
          <w:sz w:val="36"/>
          <w:szCs w:val="36"/>
          <w:highlight w:val="none"/>
        </w:rPr>
      </w:pPr>
    </w:p>
    <w:p w14:paraId="47ACDD1C">
      <w:pPr>
        <w:spacing w:line="360" w:lineRule="auto"/>
        <w:ind w:right="420" w:firstLine="3614" w:firstLineChars="1000"/>
        <w:rPr>
          <w:rFonts w:ascii="宋体" w:hAnsi="宋体" w:cs="宋体"/>
          <w:b/>
          <w:color w:val="auto"/>
          <w:kern w:val="0"/>
          <w:sz w:val="36"/>
          <w:szCs w:val="36"/>
          <w:highlight w:val="none"/>
        </w:rPr>
      </w:pPr>
    </w:p>
    <w:p w14:paraId="63BFEA24">
      <w:pPr>
        <w:spacing w:line="360" w:lineRule="auto"/>
        <w:ind w:right="420" w:firstLine="3614" w:firstLineChars="1000"/>
        <w:rPr>
          <w:rFonts w:ascii="宋体" w:hAnsi="宋体" w:cs="宋体"/>
          <w:b/>
          <w:color w:val="auto"/>
          <w:kern w:val="0"/>
          <w:sz w:val="36"/>
          <w:szCs w:val="36"/>
          <w:highlight w:val="none"/>
        </w:rPr>
      </w:pPr>
    </w:p>
    <w:p w14:paraId="6866C018">
      <w:pPr>
        <w:spacing w:line="360" w:lineRule="auto"/>
        <w:ind w:right="420" w:firstLine="3614" w:firstLineChars="1000"/>
        <w:rPr>
          <w:rFonts w:ascii="宋体" w:hAnsi="宋体" w:cs="宋体"/>
          <w:b/>
          <w:color w:val="auto"/>
          <w:kern w:val="0"/>
          <w:sz w:val="36"/>
          <w:szCs w:val="36"/>
          <w:highlight w:val="none"/>
        </w:rPr>
      </w:pPr>
    </w:p>
    <w:p w14:paraId="13F91A37">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6893E8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09EB151">
      <w:pPr>
        <w:spacing w:line="360" w:lineRule="auto"/>
        <w:jc w:val="center"/>
        <w:rPr>
          <w:rFonts w:ascii="宋体" w:hAnsi="宋体" w:cs="宋体"/>
          <w:b/>
          <w:color w:val="auto"/>
          <w:spacing w:val="6"/>
          <w:sz w:val="32"/>
          <w:szCs w:val="32"/>
          <w:highlight w:val="none"/>
        </w:rPr>
      </w:pPr>
      <w:bookmarkStart w:id="522" w:name="OLE_LINK13"/>
      <w:bookmarkStart w:id="523" w:name="OLE_LINK14"/>
      <w:r>
        <w:rPr>
          <w:rFonts w:hint="eastAsia" w:ascii="宋体" w:hAnsi="宋体" w:cs="宋体"/>
          <w:b/>
          <w:color w:val="auto"/>
          <w:spacing w:val="6"/>
          <w:sz w:val="32"/>
          <w:szCs w:val="32"/>
          <w:highlight w:val="none"/>
        </w:rPr>
        <w:t>残疾人福利性单位声明函</w:t>
      </w:r>
    </w:p>
    <w:bookmarkEnd w:id="522"/>
    <w:bookmarkEnd w:id="523"/>
    <w:p w14:paraId="20540C12">
      <w:pPr>
        <w:spacing w:line="360" w:lineRule="auto"/>
        <w:rPr>
          <w:rFonts w:ascii="宋体" w:hAnsi="宋体" w:cs="宋体"/>
          <w:b/>
          <w:color w:val="auto"/>
          <w:spacing w:val="6"/>
          <w:sz w:val="30"/>
          <w:szCs w:val="30"/>
          <w:highlight w:val="none"/>
        </w:rPr>
      </w:pPr>
    </w:p>
    <w:p w14:paraId="0C502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丁兰街道公共环境病媒生物防制服务项目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B6A5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F3B48A">
      <w:pPr>
        <w:spacing w:line="360" w:lineRule="auto"/>
        <w:ind w:firstLine="480" w:firstLineChars="200"/>
        <w:rPr>
          <w:rFonts w:ascii="宋体" w:hAnsi="宋体" w:cs="宋体"/>
          <w:color w:val="auto"/>
          <w:sz w:val="24"/>
          <w:highlight w:val="none"/>
        </w:rPr>
      </w:pPr>
    </w:p>
    <w:p w14:paraId="63892E57">
      <w:pPr>
        <w:spacing w:line="360" w:lineRule="auto"/>
        <w:ind w:firstLine="480" w:firstLineChars="200"/>
        <w:rPr>
          <w:rFonts w:ascii="宋体" w:hAnsi="宋体" w:cs="宋体"/>
          <w:color w:val="auto"/>
          <w:sz w:val="24"/>
          <w:highlight w:val="none"/>
        </w:rPr>
      </w:pPr>
    </w:p>
    <w:p w14:paraId="6CFAF94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58199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9F4D9CE">
      <w:pPr>
        <w:spacing w:line="360" w:lineRule="auto"/>
        <w:ind w:firstLine="480" w:firstLineChars="200"/>
        <w:rPr>
          <w:rFonts w:ascii="宋体" w:hAnsi="宋体" w:cs="宋体"/>
          <w:color w:val="auto"/>
          <w:sz w:val="24"/>
          <w:highlight w:val="none"/>
        </w:rPr>
      </w:pPr>
    </w:p>
    <w:p w14:paraId="55DED046">
      <w:pPr>
        <w:spacing w:line="360" w:lineRule="auto"/>
        <w:ind w:firstLine="420" w:firstLineChars="200"/>
        <w:rPr>
          <w:rFonts w:ascii="宋体" w:hAnsi="宋体" w:cs="宋体"/>
          <w:color w:val="auto"/>
          <w:highlight w:val="none"/>
        </w:rPr>
      </w:pPr>
    </w:p>
    <w:p w14:paraId="37C38814">
      <w:pPr>
        <w:spacing w:line="360" w:lineRule="auto"/>
        <w:ind w:firstLine="420" w:firstLineChars="200"/>
        <w:rPr>
          <w:rFonts w:ascii="宋体" w:hAnsi="宋体" w:cs="宋体"/>
          <w:color w:val="auto"/>
          <w:highlight w:val="none"/>
        </w:rPr>
      </w:pPr>
    </w:p>
    <w:p w14:paraId="592AD9B7">
      <w:pPr>
        <w:spacing w:line="360" w:lineRule="auto"/>
        <w:ind w:firstLine="420" w:firstLineChars="200"/>
        <w:rPr>
          <w:rFonts w:ascii="宋体" w:hAnsi="宋体" w:cs="宋体"/>
          <w:color w:val="auto"/>
          <w:highlight w:val="none"/>
        </w:rPr>
      </w:pPr>
    </w:p>
    <w:p w14:paraId="753E1E73">
      <w:pPr>
        <w:spacing w:line="360" w:lineRule="auto"/>
        <w:ind w:firstLine="420" w:firstLineChars="200"/>
        <w:rPr>
          <w:rFonts w:ascii="宋体" w:hAnsi="宋体" w:cs="宋体"/>
          <w:color w:val="auto"/>
          <w:highlight w:val="none"/>
        </w:rPr>
      </w:pPr>
    </w:p>
    <w:p w14:paraId="14A4E7DC">
      <w:pPr>
        <w:spacing w:line="360" w:lineRule="auto"/>
        <w:rPr>
          <w:rFonts w:ascii="宋体" w:hAnsi="宋体" w:cs="宋体"/>
          <w:b/>
          <w:color w:val="auto"/>
          <w:sz w:val="24"/>
          <w:highlight w:val="none"/>
        </w:rPr>
      </w:pPr>
    </w:p>
    <w:p w14:paraId="6E5CCDDF">
      <w:pPr>
        <w:spacing w:line="360" w:lineRule="auto"/>
        <w:rPr>
          <w:rFonts w:ascii="宋体" w:hAnsi="宋体" w:cs="宋体"/>
          <w:b/>
          <w:color w:val="auto"/>
          <w:sz w:val="24"/>
          <w:highlight w:val="none"/>
        </w:rPr>
      </w:pPr>
    </w:p>
    <w:p w14:paraId="3F41E762">
      <w:pPr>
        <w:spacing w:line="360" w:lineRule="auto"/>
        <w:rPr>
          <w:rFonts w:ascii="宋体" w:hAnsi="宋体" w:cs="宋体"/>
          <w:b/>
          <w:color w:val="auto"/>
          <w:sz w:val="24"/>
          <w:highlight w:val="none"/>
        </w:rPr>
      </w:pPr>
    </w:p>
    <w:p w14:paraId="3316BE89">
      <w:pPr>
        <w:spacing w:line="360" w:lineRule="auto"/>
        <w:rPr>
          <w:rFonts w:ascii="宋体" w:hAnsi="宋体" w:cs="宋体"/>
          <w:b/>
          <w:color w:val="auto"/>
          <w:sz w:val="24"/>
          <w:highlight w:val="none"/>
        </w:rPr>
      </w:pPr>
    </w:p>
    <w:p w14:paraId="7D2B100C">
      <w:pPr>
        <w:spacing w:line="360" w:lineRule="auto"/>
        <w:rPr>
          <w:rFonts w:ascii="宋体" w:hAnsi="宋体" w:cs="宋体"/>
          <w:b/>
          <w:color w:val="auto"/>
          <w:sz w:val="24"/>
          <w:highlight w:val="none"/>
        </w:rPr>
      </w:pPr>
    </w:p>
    <w:p w14:paraId="6234F65C">
      <w:pPr>
        <w:spacing w:line="360" w:lineRule="auto"/>
        <w:rPr>
          <w:rFonts w:ascii="宋体" w:hAnsi="宋体" w:cs="宋体"/>
          <w:b/>
          <w:color w:val="auto"/>
          <w:sz w:val="24"/>
          <w:highlight w:val="none"/>
        </w:rPr>
      </w:pPr>
    </w:p>
    <w:p w14:paraId="698BB08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A1A9F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8CC50E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A8D63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057BB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3CE6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77D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9DAD40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304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8DAE9C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639E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88F21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730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7E0C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742E79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ECDEC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56104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47651C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A721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D3226C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99C48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F2832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C9E295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AF62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DFE94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A7C5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B622B7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9F98FF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43937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32E3A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31479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8096B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18460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91FDA29">
      <w:pPr>
        <w:widowControl/>
        <w:spacing w:line="360" w:lineRule="auto"/>
        <w:ind w:firstLine="600" w:firstLineChars="200"/>
        <w:jc w:val="left"/>
        <w:rPr>
          <w:rFonts w:ascii="宋体" w:hAnsi="宋体" w:cs="宋体"/>
          <w:color w:val="auto"/>
          <w:sz w:val="30"/>
          <w:szCs w:val="30"/>
          <w:highlight w:val="none"/>
        </w:rPr>
      </w:pPr>
    </w:p>
    <w:p w14:paraId="277ABF24">
      <w:pPr>
        <w:spacing w:line="360" w:lineRule="auto"/>
        <w:jc w:val="center"/>
        <w:rPr>
          <w:rFonts w:ascii="宋体" w:hAnsi="宋体" w:cs="宋体"/>
          <w:b/>
          <w:color w:val="auto"/>
          <w:spacing w:val="6"/>
          <w:sz w:val="32"/>
          <w:szCs w:val="32"/>
          <w:highlight w:val="none"/>
        </w:rPr>
      </w:pPr>
    </w:p>
    <w:p w14:paraId="7AFCB125">
      <w:pPr>
        <w:spacing w:line="360" w:lineRule="auto"/>
        <w:jc w:val="center"/>
        <w:rPr>
          <w:rFonts w:ascii="宋体" w:hAnsi="宋体" w:cs="宋体"/>
          <w:b/>
          <w:color w:val="auto"/>
          <w:spacing w:val="6"/>
          <w:sz w:val="32"/>
          <w:szCs w:val="32"/>
          <w:highlight w:val="none"/>
        </w:rPr>
      </w:pPr>
    </w:p>
    <w:p w14:paraId="6D9C564C">
      <w:pPr>
        <w:spacing w:line="360" w:lineRule="auto"/>
        <w:jc w:val="center"/>
        <w:rPr>
          <w:rFonts w:ascii="宋体" w:hAnsi="宋体" w:cs="宋体"/>
          <w:b/>
          <w:color w:val="auto"/>
          <w:spacing w:val="6"/>
          <w:sz w:val="32"/>
          <w:szCs w:val="32"/>
          <w:highlight w:val="none"/>
        </w:rPr>
      </w:pPr>
    </w:p>
    <w:p w14:paraId="3129FA1D">
      <w:pPr>
        <w:spacing w:line="360" w:lineRule="auto"/>
        <w:jc w:val="center"/>
        <w:rPr>
          <w:rFonts w:ascii="宋体" w:hAnsi="宋体" w:cs="宋体"/>
          <w:b/>
          <w:color w:val="auto"/>
          <w:spacing w:val="6"/>
          <w:sz w:val="32"/>
          <w:szCs w:val="32"/>
          <w:highlight w:val="none"/>
        </w:rPr>
      </w:pPr>
    </w:p>
    <w:p w14:paraId="737171C8">
      <w:pPr>
        <w:spacing w:line="360" w:lineRule="auto"/>
        <w:jc w:val="center"/>
        <w:rPr>
          <w:rFonts w:ascii="宋体" w:hAnsi="宋体" w:cs="宋体"/>
          <w:b/>
          <w:color w:val="auto"/>
          <w:spacing w:val="6"/>
          <w:sz w:val="32"/>
          <w:szCs w:val="32"/>
          <w:highlight w:val="none"/>
        </w:rPr>
      </w:pPr>
    </w:p>
    <w:p w14:paraId="08228B9D">
      <w:pPr>
        <w:spacing w:line="360" w:lineRule="auto"/>
        <w:jc w:val="center"/>
        <w:rPr>
          <w:rFonts w:ascii="宋体" w:hAnsi="宋体" w:cs="宋体"/>
          <w:b/>
          <w:color w:val="auto"/>
          <w:spacing w:val="6"/>
          <w:sz w:val="32"/>
          <w:szCs w:val="32"/>
          <w:highlight w:val="none"/>
        </w:rPr>
      </w:pPr>
    </w:p>
    <w:p w14:paraId="1ACFCC36">
      <w:pPr>
        <w:spacing w:line="360" w:lineRule="auto"/>
        <w:jc w:val="center"/>
        <w:rPr>
          <w:rFonts w:ascii="宋体" w:hAnsi="宋体" w:cs="宋体"/>
          <w:b/>
          <w:color w:val="auto"/>
          <w:spacing w:val="6"/>
          <w:sz w:val="32"/>
          <w:szCs w:val="32"/>
          <w:highlight w:val="none"/>
        </w:rPr>
      </w:pPr>
    </w:p>
    <w:p w14:paraId="41BBA344">
      <w:pPr>
        <w:spacing w:line="360" w:lineRule="auto"/>
        <w:jc w:val="center"/>
        <w:rPr>
          <w:rFonts w:ascii="宋体" w:hAnsi="宋体" w:cs="宋体"/>
          <w:b/>
          <w:color w:val="auto"/>
          <w:spacing w:val="6"/>
          <w:sz w:val="32"/>
          <w:szCs w:val="32"/>
          <w:highlight w:val="none"/>
        </w:rPr>
      </w:pPr>
    </w:p>
    <w:p w14:paraId="0D6C51A1">
      <w:pPr>
        <w:spacing w:line="360" w:lineRule="auto"/>
        <w:jc w:val="center"/>
        <w:rPr>
          <w:rFonts w:ascii="宋体" w:hAnsi="宋体" w:cs="宋体"/>
          <w:b/>
          <w:color w:val="auto"/>
          <w:spacing w:val="6"/>
          <w:sz w:val="32"/>
          <w:szCs w:val="32"/>
          <w:highlight w:val="none"/>
        </w:rPr>
      </w:pPr>
    </w:p>
    <w:p w14:paraId="25449E84">
      <w:pPr>
        <w:spacing w:line="360" w:lineRule="auto"/>
        <w:jc w:val="left"/>
        <w:rPr>
          <w:rFonts w:hint="eastAsia" w:ascii="宋体" w:hAnsi="宋体" w:cs="宋体"/>
          <w:b/>
          <w:color w:val="auto"/>
          <w:spacing w:val="6"/>
          <w:sz w:val="32"/>
          <w:szCs w:val="32"/>
          <w:highlight w:val="none"/>
        </w:rPr>
      </w:pPr>
    </w:p>
    <w:p w14:paraId="61BB3FF5">
      <w:pPr>
        <w:spacing w:line="360" w:lineRule="auto"/>
        <w:jc w:val="left"/>
        <w:rPr>
          <w:rFonts w:hint="eastAsia" w:ascii="宋体" w:hAnsi="宋体" w:cs="宋体"/>
          <w:b/>
          <w:color w:val="auto"/>
          <w:spacing w:val="6"/>
          <w:sz w:val="32"/>
          <w:szCs w:val="32"/>
          <w:highlight w:val="none"/>
        </w:rPr>
      </w:pPr>
    </w:p>
    <w:p w14:paraId="702EE2B5">
      <w:pPr>
        <w:spacing w:line="360" w:lineRule="auto"/>
        <w:jc w:val="left"/>
        <w:rPr>
          <w:rFonts w:hint="eastAsia" w:ascii="宋体" w:hAnsi="宋体" w:cs="宋体"/>
          <w:b/>
          <w:color w:val="auto"/>
          <w:spacing w:val="6"/>
          <w:sz w:val="32"/>
          <w:szCs w:val="32"/>
          <w:highlight w:val="none"/>
        </w:rPr>
      </w:pPr>
    </w:p>
    <w:p w14:paraId="78627FD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9F5E030">
      <w:pPr>
        <w:spacing w:line="360" w:lineRule="auto"/>
        <w:jc w:val="center"/>
        <w:rPr>
          <w:rFonts w:ascii="宋体" w:hAnsi="宋体" w:cs="宋体"/>
          <w:b/>
          <w:color w:val="auto"/>
          <w:sz w:val="24"/>
          <w:highlight w:val="none"/>
        </w:rPr>
      </w:pPr>
    </w:p>
    <w:p w14:paraId="413359C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7EB13E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7ACAB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32D89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A856C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3F312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0D1F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2B66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AA439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04F0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64BF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861BF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838F3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00374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62D6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1929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6835C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A712D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99DC3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F9BBC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E2E8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F1605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F92AA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7899D8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199D2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A7CA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099F2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97A1E4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A2220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58C692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F3832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E8BB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7CCE26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A8B50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989CA9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C81ED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3A6CB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56AF0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02A9C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BB7BCD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EC5506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C1AE5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E3850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6C3F7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48289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832908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AB5EA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233E2F1">
      <w:pPr>
        <w:autoSpaceDE w:val="0"/>
        <w:autoSpaceDN w:val="0"/>
        <w:jc w:val="center"/>
        <w:rPr>
          <w:rFonts w:ascii="宋体" w:hAnsi="宋体" w:cs="宋体"/>
          <w:b/>
          <w:color w:val="auto"/>
          <w:spacing w:val="6"/>
          <w:sz w:val="32"/>
          <w:szCs w:val="32"/>
          <w:highlight w:val="none"/>
        </w:rPr>
      </w:pPr>
    </w:p>
    <w:p w14:paraId="1D88B6D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15CF727">
      <w:pPr>
        <w:spacing w:line="360" w:lineRule="auto"/>
        <w:rPr>
          <w:rFonts w:ascii="宋体" w:hAnsi="宋体" w:cs="宋体"/>
          <w:color w:val="auto"/>
          <w:sz w:val="24"/>
          <w:highlight w:val="none"/>
          <w:u w:val="single"/>
        </w:rPr>
      </w:pPr>
    </w:p>
    <w:p w14:paraId="2D265B70">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杭州市上城区人民政府丁兰街道办事处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浙江鑫润工程管理有限公司</w:t>
      </w:r>
      <w:r>
        <w:rPr>
          <w:rFonts w:hint="eastAsia" w:ascii="宋体" w:hAnsi="宋体" w:cs="宋体"/>
          <w:color w:val="auto"/>
          <w:sz w:val="24"/>
          <w:highlight w:val="none"/>
          <w:u w:val="single"/>
        </w:rPr>
        <w:t>：</w:t>
      </w:r>
    </w:p>
    <w:p w14:paraId="2F6A36B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DA4A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23A34F2">
      <w:pPr>
        <w:spacing w:line="360" w:lineRule="auto"/>
        <w:ind w:firstLine="494"/>
        <w:rPr>
          <w:rFonts w:ascii="宋体" w:hAnsi="宋体" w:cs="宋体"/>
          <w:color w:val="auto"/>
          <w:sz w:val="24"/>
          <w:highlight w:val="none"/>
        </w:rPr>
      </w:pPr>
    </w:p>
    <w:p w14:paraId="6150B6AE">
      <w:pPr>
        <w:spacing w:line="360" w:lineRule="auto"/>
        <w:ind w:firstLine="494"/>
        <w:rPr>
          <w:rFonts w:ascii="宋体" w:hAnsi="宋体" w:cs="宋体"/>
          <w:color w:val="auto"/>
          <w:sz w:val="24"/>
          <w:highlight w:val="none"/>
        </w:rPr>
      </w:pPr>
    </w:p>
    <w:p w14:paraId="10713207">
      <w:pPr>
        <w:spacing w:line="360" w:lineRule="auto"/>
        <w:ind w:firstLine="494"/>
        <w:rPr>
          <w:rFonts w:ascii="宋体" w:hAnsi="宋体" w:cs="宋体"/>
          <w:color w:val="auto"/>
          <w:sz w:val="24"/>
          <w:highlight w:val="none"/>
        </w:rPr>
      </w:pPr>
    </w:p>
    <w:p w14:paraId="46141002">
      <w:pPr>
        <w:spacing w:line="360" w:lineRule="auto"/>
        <w:ind w:firstLine="494"/>
        <w:rPr>
          <w:rFonts w:ascii="宋体" w:hAnsi="宋体" w:cs="宋体"/>
          <w:color w:val="auto"/>
          <w:sz w:val="24"/>
          <w:highlight w:val="none"/>
        </w:rPr>
      </w:pPr>
    </w:p>
    <w:p w14:paraId="4F60330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AC2AA3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33FF09">
      <w:pPr>
        <w:rPr>
          <w:rFonts w:ascii="宋体" w:hAnsi="宋体" w:cs="宋体"/>
          <w:color w:val="auto"/>
          <w:sz w:val="24"/>
          <w:highlight w:val="none"/>
        </w:rPr>
      </w:pPr>
      <w:r>
        <w:rPr>
          <w:rFonts w:hint="eastAsia" w:ascii="宋体" w:hAnsi="宋体" w:cs="宋体"/>
          <w:b/>
          <w:bCs/>
          <w:color w:val="auto"/>
          <w:sz w:val="24"/>
          <w:highlight w:val="none"/>
        </w:rPr>
        <w:t>附：</w:t>
      </w:r>
    </w:p>
    <w:p w14:paraId="054661E0">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44BAAF7">
      <w:pPr>
        <w:autoSpaceDE w:val="0"/>
        <w:autoSpaceDN w:val="0"/>
        <w:jc w:val="center"/>
        <w:rPr>
          <w:rFonts w:ascii="宋体" w:hAnsi="宋体" w:cs="宋体"/>
          <w:b/>
          <w:color w:val="auto"/>
          <w:spacing w:val="6"/>
          <w:sz w:val="32"/>
          <w:szCs w:val="32"/>
          <w:highlight w:val="none"/>
        </w:rPr>
      </w:pPr>
    </w:p>
    <w:p w14:paraId="4CDE2E2B">
      <w:pPr>
        <w:autoSpaceDE w:val="0"/>
        <w:autoSpaceDN w:val="0"/>
        <w:jc w:val="center"/>
        <w:rPr>
          <w:rFonts w:ascii="宋体" w:hAnsi="宋体" w:cs="宋体"/>
          <w:b/>
          <w:color w:val="auto"/>
          <w:spacing w:val="6"/>
          <w:sz w:val="32"/>
          <w:szCs w:val="32"/>
          <w:highlight w:val="none"/>
        </w:rPr>
      </w:pPr>
    </w:p>
    <w:p w14:paraId="2CC5EE4A">
      <w:pPr>
        <w:autoSpaceDE w:val="0"/>
        <w:autoSpaceDN w:val="0"/>
        <w:jc w:val="center"/>
        <w:rPr>
          <w:rFonts w:ascii="宋体" w:hAnsi="宋体" w:cs="宋体"/>
          <w:b/>
          <w:color w:val="auto"/>
          <w:spacing w:val="6"/>
          <w:sz w:val="32"/>
          <w:szCs w:val="32"/>
          <w:highlight w:val="none"/>
        </w:rPr>
      </w:pPr>
    </w:p>
    <w:p w14:paraId="16542D9C">
      <w:pPr>
        <w:autoSpaceDE w:val="0"/>
        <w:autoSpaceDN w:val="0"/>
        <w:jc w:val="center"/>
        <w:rPr>
          <w:rFonts w:ascii="宋体" w:hAnsi="宋体" w:cs="宋体"/>
          <w:b/>
          <w:color w:val="auto"/>
          <w:spacing w:val="6"/>
          <w:sz w:val="32"/>
          <w:szCs w:val="32"/>
          <w:highlight w:val="none"/>
        </w:rPr>
      </w:pPr>
    </w:p>
    <w:p w14:paraId="6D47DA9A">
      <w:pPr>
        <w:autoSpaceDE w:val="0"/>
        <w:autoSpaceDN w:val="0"/>
        <w:jc w:val="center"/>
        <w:rPr>
          <w:rFonts w:ascii="宋体" w:hAnsi="宋体" w:cs="宋体"/>
          <w:b/>
          <w:color w:val="auto"/>
          <w:spacing w:val="6"/>
          <w:sz w:val="32"/>
          <w:szCs w:val="32"/>
          <w:highlight w:val="none"/>
        </w:rPr>
      </w:pPr>
    </w:p>
    <w:p w14:paraId="2726EE3B">
      <w:pPr>
        <w:autoSpaceDE w:val="0"/>
        <w:autoSpaceDN w:val="0"/>
        <w:jc w:val="center"/>
        <w:rPr>
          <w:rFonts w:ascii="宋体" w:hAnsi="宋体" w:cs="宋体"/>
          <w:b/>
          <w:color w:val="auto"/>
          <w:spacing w:val="6"/>
          <w:sz w:val="32"/>
          <w:szCs w:val="32"/>
          <w:highlight w:val="none"/>
        </w:rPr>
      </w:pPr>
    </w:p>
    <w:p w14:paraId="3A1A060C">
      <w:pPr>
        <w:autoSpaceDE w:val="0"/>
        <w:autoSpaceDN w:val="0"/>
        <w:jc w:val="center"/>
        <w:rPr>
          <w:rFonts w:ascii="宋体" w:hAnsi="宋体" w:cs="宋体"/>
          <w:b/>
          <w:color w:val="auto"/>
          <w:spacing w:val="6"/>
          <w:sz w:val="32"/>
          <w:szCs w:val="32"/>
          <w:highlight w:val="none"/>
        </w:rPr>
      </w:pPr>
    </w:p>
    <w:p w14:paraId="7CB50B58">
      <w:pPr>
        <w:autoSpaceDE w:val="0"/>
        <w:autoSpaceDN w:val="0"/>
        <w:jc w:val="center"/>
        <w:rPr>
          <w:rFonts w:ascii="宋体" w:hAnsi="宋体" w:cs="宋体"/>
          <w:b/>
          <w:color w:val="auto"/>
          <w:spacing w:val="6"/>
          <w:sz w:val="32"/>
          <w:szCs w:val="32"/>
          <w:highlight w:val="none"/>
        </w:rPr>
      </w:pPr>
    </w:p>
    <w:p w14:paraId="62F21E0C">
      <w:pPr>
        <w:autoSpaceDE w:val="0"/>
        <w:autoSpaceDN w:val="0"/>
        <w:jc w:val="center"/>
        <w:rPr>
          <w:rFonts w:ascii="宋体" w:hAnsi="宋体" w:cs="宋体"/>
          <w:b/>
          <w:color w:val="auto"/>
          <w:spacing w:val="6"/>
          <w:sz w:val="32"/>
          <w:szCs w:val="32"/>
          <w:highlight w:val="none"/>
        </w:rPr>
      </w:pPr>
    </w:p>
    <w:p w14:paraId="5E9A630A">
      <w:pPr>
        <w:autoSpaceDE w:val="0"/>
        <w:autoSpaceDN w:val="0"/>
        <w:jc w:val="center"/>
        <w:rPr>
          <w:rFonts w:ascii="宋体" w:hAnsi="宋体" w:cs="宋体"/>
          <w:b/>
          <w:color w:val="auto"/>
          <w:spacing w:val="6"/>
          <w:sz w:val="32"/>
          <w:szCs w:val="32"/>
          <w:highlight w:val="none"/>
        </w:rPr>
      </w:pPr>
    </w:p>
    <w:p w14:paraId="0B083CC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E5A155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6EC1C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3039C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CC0C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5D75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FC313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56D0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583C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05D52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4F4A8A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2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2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2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25"/>
      <w:r>
        <w:rPr>
          <w:rFonts w:hint="eastAsia" w:ascii="宋体" w:hAnsi="宋体" w:cs="宋体"/>
          <w:b/>
          <w:color w:val="auto"/>
          <w:kern w:val="0"/>
          <w:sz w:val="24"/>
          <w:highlight w:val="none"/>
          <w:lang w:val="zh-CN"/>
        </w:rPr>
        <w:t>）</w:t>
      </w:r>
    </w:p>
    <w:p w14:paraId="2A9BD3A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26"/>
    </w:p>
    <w:p w14:paraId="62D71D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623A2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727B6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A21E4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10669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0C02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1592C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F5DB3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0E928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71D059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A70A83">
      <w:pPr>
        <w:autoSpaceDE w:val="0"/>
        <w:autoSpaceDN w:val="0"/>
        <w:jc w:val="center"/>
        <w:rPr>
          <w:rFonts w:ascii="宋体" w:hAnsi="宋体" w:cs="宋体"/>
          <w:b/>
          <w:color w:val="auto"/>
          <w:spacing w:val="6"/>
          <w:sz w:val="32"/>
          <w:szCs w:val="32"/>
          <w:highlight w:val="none"/>
        </w:rPr>
      </w:pPr>
    </w:p>
    <w:p w14:paraId="0B2482E5">
      <w:pPr>
        <w:autoSpaceDE w:val="0"/>
        <w:autoSpaceDN w:val="0"/>
        <w:jc w:val="center"/>
        <w:rPr>
          <w:rFonts w:ascii="宋体" w:hAnsi="宋体" w:cs="宋体"/>
          <w:b/>
          <w:color w:val="auto"/>
          <w:spacing w:val="6"/>
          <w:sz w:val="32"/>
          <w:szCs w:val="32"/>
          <w:highlight w:val="none"/>
        </w:rPr>
      </w:pPr>
    </w:p>
    <w:p w14:paraId="126C846A">
      <w:pPr>
        <w:autoSpaceDE w:val="0"/>
        <w:autoSpaceDN w:val="0"/>
        <w:jc w:val="center"/>
        <w:rPr>
          <w:rFonts w:ascii="宋体" w:hAnsi="宋体" w:cs="宋体"/>
          <w:b/>
          <w:color w:val="auto"/>
          <w:spacing w:val="6"/>
          <w:sz w:val="32"/>
          <w:szCs w:val="32"/>
          <w:highlight w:val="none"/>
        </w:rPr>
      </w:pPr>
    </w:p>
    <w:p w14:paraId="75B609E0">
      <w:pPr>
        <w:autoSpaceDE w:val="0"/>
        <w:autoSpaceDN w:val="0"/>
        <w:jc w:val="center"/>
        <w:rPr>
          <w:rFonts w:ascii="宋体" w:hAnsi="宋体" w:cs="宋体"/>
          <w:b/>
          <w:color w:val="auto"/>
          <w:spacing w:val="6"/>
          <w:sz w:val="32"/>
          <w:szCs w:val="32"/>
          <w:highlight w:val="none"/>
        </w:rPr>
      </w:pPr>
    </w:p>
    <w:p w14:paraId="540A6AFE">
      <w:pPr>
        <w:autoSpaceDE w:val="0"/>
        <w:autoSpaceDN w:val="0"/>
        <w:jc w:val="center"/>
        <w:rPr>
          <w:rFonts w:ascii="宋体" w:hAnsi="宋体" w:cs="宋体"/>
          <w:b/>
          <w:color w:val="auto"/>
          <w:spacing w:val="6"/>
          <w:sz w:val="32"/>
          <w:szCs w:val="32"/>
          <w:highlight w:val="none"/>
        </w:rPr>
      </w:pPr>
    </w:p>
    <w:p w14:paraId="37379841">
      <w:pPr>
        <w:autoSpaceDE w:val="0"/>
        <w:autoSpaceDN w:val="0"/>
        <w:jc w:val="center"/>
        <w:rPr>
          <w:rFonts w:ascii="宋体" w:hAnsi="宋体" w:cs="宋体"/>
          <w:b/>
          <w:color w:val="auto"/>
          <w:spacing w:val="6"/>
          <w:sz w:val="32"/>
          <w:szCs w:val="32"/>
          <w:highlight w:val="none"/>
        </w:rPr>
      </w:pPr>
    </w:p>
    <w:p w14:paraId="7A9B7173">
      <w:pPr>
        <w:autoSpaceDE w:val="0"/>
        <w:autoSpaceDN w:val="0"/>
        <w:jc w:val="center"/>
        <w:rPr>
          <w:rFonts w:ascii="宋体" w:hAnsi="宋体" w:cs="宋体"/>
          <w:b/>
          <w:color w:val="auto"/>
          <w:spacing w:val="6"/>
          <w:sz w:val="32"/>
          <w:szCs w:val="32"/>
          <w:highlight w:val="none"/>
        </w:rPr>
      </w:pPr>
    </w:p>
    <w:p w14:paraId="20DFBB0D">
      <w:pPr>
        <w:autoSpaceDE w:val="0"/>
        <w:autoSpaceDN w:val="0"/>
        <w:jc w:val="center"/>
        <w:rPr>
          <w:rFonts w:ascii="宋体" w:hAnsi="宋体" w:cs="宋体"/>
          <w:b/>
          <w:color w:val="auto"/>
          <w:spacing w:val="6"/>
          <w:sz w:val="32"/>
          <w:szCs w:val="32"/>
          <w:highlight w:val="none"/>
        </w:rPr>
      </w:pPr>
    </w:p>
    <w:p w14:paraId="2E3CB04F">
      <w:pPr>
        <w:autoSpaceDE w:val="0"/>
        <w:autoSpaceDN w:val="0"/>
        <w:jc w:val="center"/>
        <w:rPr>
          <w:rFonts w:ascii="宋体" w:hAnsi="宋体" w:cs="宋体"/>
          <w:b/>
          <w:color w:val="auto"/>
          <w:spacing w:val="6"/>
          <w:sz w:val="32"/>
          <w:szCs w:val="32"/>
          <w:highlight w:val="none"/>
        </w:rPr>
      </w:pPr>
    </w:p>
    <w:p w14:paraId="2A5AE64B">
      <w:pPr>
        <w:autoSpaceDE w:val="0"/>
        <w:autoSpaceDN w:val="0"/>
        <w:jc w:val="center"/>
        <w:rPr>
          <w:rFonts w:ascii="宋体" w:hAnsi="宋体" w:cs="宋体"/>
          <w:b/>
          <w:color w:val="auto"/>
          <w:spacing w:val="6"/>
          <w:sz w:val="32"/>
          <w:szCs w:val="32"/>
          <w:highlight w:val="none"/>
        </w:rPr>
      </w:pPr>
    </w:p>
    <w:p w14:paraId="2EB60D68">
      <w:pPr>
        <w:autoSpaceDE w:val="0"/>
        <w:autoSpaceDN w:val="0"/>
        <w:jc w:val="center"/>
        <w:rPr>
          <w:rFonts w:ascii="宋体" w:hAnsi="宋体" w:cs="宋体"/>
          <w:b/>
          <w:color w:val="auto"/>
          <w:spacing w:val="6"/>
          <w:sz w:val="32"/>
          <w:szCs w:val="32"/>
          <w:highlight w:val="none"/>
        </w:rPr>
      </w:pPr>
    </w:p>
    <w:p w14:paraId="768A4EB7">
      <w:pPr>
        <w:autoSpaceDE w:val="0"/>
        <w:autoSpaceDN w:val="0"/>
        <w:jc w:val="center"/>
        <w:rPr>
          <w:rFonts w:ascii="宋体" w:hAnsi="宋体" w:cs="宋体"/>
          <w:b/>
          <w:color w:val="auto"/>
          <w:spacing w:val="6"/>
          <w:sz w:val="32"/>
          <w:szCs w:val="32"/>
          <w:highlight w:val="none"/>
        </w:rPr>
      </w:pPr>
    </w:p>
    <w:p w14:paraId="52B0943D">
      <w:pPr>
        <w:autoSpaceDE w:val="0"/>
        <w:autoSpaceDN w:val="0"/>
        <w:jc w:val="center"/>
        <w:rPr>
          <w:rFonts w:ascii="宋体" w:hAnsi="宋体" w:cs="宋体"/>
          <w:b/>
          <w:color w:val="auto"/>
          <w:spacing w:val="6"/>
          <w:sz w:val="32"/>
          <w:szCs w:val="32"/>
          <w:highlight w:val="none"/>
        </w:rPr>
      </w:pPr>
    </w:p>
    <w:p w14:paraId="2798EF30">
      <w:pPr>
        <w:autoSpaceDE w:val="0"/>
        <w:autoSpaceDN w:val="0"/>
        <w:jc w:val="center"/>
        <w:rPr>
          <w:rFonts w:ascii="宋体" w:hAnsi="宋体" w:cs="宋体"/>
          <w:b/>
          <w:color w:val="auto"/>
          <w:spacing w:val="6"/>
          <w:sz w:val="32"/>
          <w:szCs w:val="32"/>
          <w:highlight w:val="none"/>
        </w:rPr>
      </w:pPr>
    </w:p>
    <w:p w14:paraId="0B70D4DF">
      <w:pPr>
        <w:autoSpaceDE w:val="0"/>
        <w:autoSpaceDN w:val="0"/>
        <w:jc w:val="center"/>
        <w:rPr>
          <w:rFonts w:ascii="宋体" w:hAnsi="宋体" w:cs="宋体"/>
          <w:b/>
          <w:color w:val="auto"/>
          <w:spacing w:val="6"/>
          <w:sz w:val="32"/>
          <w:szCs w:val="32"/>
          <w:highlight w:val="none"/>
        </w:rPr>
      </w:pPr>
    </w:p>
    <w:p w14:paraId="2EFE689B">
      <w:pPr>
        <w:autoSpaceDE w:val="0"/>
        <w:autoSpaceDN w:val="0"/>
        <w:jc w:val="center"/>
        <w:rPr>
          <w:rFonts w:ascii="宋体" w:hAnsi="宋体" w:cs="宋体"/>
          <w:b/>
          <w:color w:val="auto"/>
          <w:spacing w:val="6"/>
          <w:sz w:val="32"/>
          <w:szCs w:val="32"/>
          <w:highlight w:val="none"/>
        </w:rPr>
      </w:pPr>
    </w:p>
    <w:p w14:paraId="05765B57">
      <w:pPr>
        <w:autoSpaceDE w:val="0"/>
        <w:autoSpaceDN w:val="0"/>
        <w:jc w:val="center"/>
        <w:rPr>
          <w:rFonts w:ascii="宋体" w:hAnsi="宋体" w:cs="宋体"/>
          <w:b/>
          <w:color w:val="auto"/>
          <w:spacing w:val="6"/>
          <w:sz w:val="32"/>
          <w:szCs w:val="32"/>
          <w:highlight w:val="none"/>
        </w:rPr>
      </w:pPr>
    </w:p>
    <w:p w14:paraId="1FBAA7BD">
      <w:pPr>
        <w:autoSpaceDE w:val="0"/>
        <w:autoSpaceDN w:val="0"/>
        <w:jc w:val="center"/>
        <w:rPr>
          <w:rFonts w:ascii="宋体" w:hAnsi="宋体" w:cs="宋体"/>
          <w:b/>
          <w:color w:val="auto"/>
          <w:spacing w:val="6"/>
          <w:sz w:val="32"/>
          <w:szCs w:val="32"/>
          <w:highlight w:val="none"/>
        </w:rPr>
      </w:pPr>
    </w:p>
    <w:p w14:paraId="06F3CB85">
      <w:pPr>
        <w:autoSpaceDE w:val="0"/>
        <w:autoSpaceDN w:val="0"/>
        <w:jc w:val="center"/>
        <w:rPr>
          <w:rFonts w:ascii="宋体" w:hAnsi="宋体" w:cs="宋体"/>
          <w:b/>
          <w:color w:val="auto"/>
          <w:spacing w:val="6"/>
          <w:sz w:val="32"/>
          <w:szCs w:val="32"/>
          <w:highlight w:val="none"/>
        </w:rPr>
      </w:pPr>
    </w:p>
    <w:p w14:paraId="6528943E">
      <w:pPr>
        <w:autoSpaceDE w:val="0"/>
        <w:autoSpaceDN w:val="0"/>
        <w:jc w:val="center"/>
        <w:rPr>
          <w:rFonts w:ascii="宋体" w:hAnsi="宋体" w:cs="宋体"/>
          <w:b/>
          <w:color w:val="auto"/>
          <w:spacing w:val="6"/>
          <w:sz w:val="32"/>
          <w:szCs w:val="32"/>
          <w:highlight w:val="none"/>
        </w:rPr>
      </w:pPr>
    </w:p>
    <w:p w14:paraId="3F9471E1">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57DB0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BBFDC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丁兰街道公共环境病媒生物防制服务项目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ZJXR-DLJD2025-001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703C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32136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841EF24">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ADF46CA">
      <w:pPr>
        <w:rPr>
          <w:color w:val="auto"/>
          <w:highlight w:val="none"/>
        </w:rPr>
      </w:pPr>
      <w:r>
        <w:rPr>
          <w:rFonts w:hint="eastAsia"/>
          <w:color w:val="auto"/>
          <w:highlight w:val="none"/>
          <w:lang w:val="zh-CN"/>
        </w:rPr>
        <w:t xml:space="preserve"> </w:t>
      </w:r>
    </w:p>
    <w:p w14:paraId="32F6E9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8E0A04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FA79C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F6F39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B3C955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FC398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1FF32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5A9C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637F33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C0AEBD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31E55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A157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F370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50AF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E9B422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3BED42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A3FFD4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66468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E8E3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F3C443">
      <w:pPr>
        <w:autoSpaceDE w:val="0"/>
        <w:autoSpaceDN w:val="0"/>
        <w:jc w:val="center"/>
        <w:rPr>
          <w:rFonts w:ascii="宋体" w:hAnsi="宋体" w:cs="宋体"/>
          <w:b/>
          <w:color w:val="auto"/>
          <w:spacing w:val="6"/>
          <w:sz w:val="32"/>
          <w:szCs w:val="32"/>
          <w:highlight w:val="none"/>
        </w:rPr>
      </w:pPr>
    </w:p>
    <w:p w14:paraId="39F6110C">
      <w:pPr>
        <w:autoSpaceDE w:val="0"/>
        <w:autoSpaceDN w:val="0"/>
        <w:jc w:val="center"/>
        <w:rPr>
          <w:rFonts w:ascii="宋体" w:hAnsi="宋体" w:cs="宋体"/>
          <w:b/>
          <w:color w:val="auto"/>
          <w:spacing w:val="6"/>
          <w:sz w:val="32"/>
          <w:szCs w:val="32"/>
          <w:highlight w:val="none"/>
        </w:rPr>
      </w:pPr>
    </w:p>
    <w:p w14:paraId="7C8940A6">
      <w:pPr>
        <w:autoSpaceDE w:val="0"/>
        <w:autoSpaceDN w:val="0"/>
        <w:jc w:val="center"/>
        <w:rPr>
          <w:rFonts w:ascii="宋体" w:hAnsi="宋体" w:cs="宋体"/>
          <w:b/>
          <w:color w:val="auto"/>
          <w:spacing w:val="6"/>
          <w:sz w:val="32"/>
          <w:szCs w:val="32"/>
          <w:highlight w:val="none"/>
        </w:rPr>
      </w:pPr>
    </w:p>
    <w:p w14:paraId="71BEE727">
      <w:pPr>
        <w:autoSpaceDE w:val="0"/>
        <w:autoSpaceDN w:val="0"/>
        <w:jc w:val="center"/>
        <w:rPr>
          <w:rFonts w:ascii="宋体" w:hAnsi="宋体" w:cs="宋体"/>
          <w:b/>
          <w:color w:val="auto"/>
          <w:spacing w:val="6"/>
          <w:sz w:val="32"/>
          <w:szCs w:val="32"/>
          <w:highlight w:val="none"/>
        </w:rPr>
      </w:pPr>
    </w:p>
    <w:p w14:paraId="7B9DA421">
      <w:pPr>
        <w:autoSpaceDE w:val="0"/>
        <w:autoSpaceDN w:val="0"/>
        <w:jc w:val="center"/>
        <w:rPr>
          <w:rFonts w:ascii="宋体" w:hAnsi="宋体" w:cs="宋体"/>
          <w:b/>
          <w:color w:val="auto"/>
          <w:spacing w:val="6"/>
          <w:sz w:val="32"/>
          <w:szCs w:val="32"/>
          <w:highlight w:val="none"/>
        </w:rPr>
      </w:pPr>
    </w:p>
    <w:p w14:paraId="2A138E70">
      <w:pPr>
        <w:autoSpaceDE w:val="0"/>
        <w:autoSpaceDN w:val="0"/>
        <w:jc w:val="center"/>
        <w:rPr>
          <w:rFonts w:ascii="宋体" w:hAnsi="宋体" w:cs="宋体"/>
          <w:b/>
          <w:color w:val="auto"/>
          <w:spacing w:val="6"/>
          <w:sz w:val="32"/>
          <w:szCs w:val="32"/>
          <w:highlight w:val="none"/>
        </w:rPr>
      </w:pPr>
    </w:p>
    <w:p w14:paraId="1EE12942">
      <w:pPr>
        <w:autoSpaceDE w:val="0"/>
        <w:autoSpaceDN w:val="0"/>
        <w:jc w:val="center"/>
        <w:rPr>
          <w:rFonts w:ascii="宋体" w:hAnsi="宋体" w:cs="宋体"/>
          <w:b/>
          <w:color w:val="auto"/>
          <w:spacing w:val="6"/>
          <w:sz w:val="32"/>
          <w:szCs w:val="32"/>
          <w:highlight w:val="none"/>
        </w:rPr>
      </w:pPr>
    </w:p>
    <w:p w14:paraId="1A6189FC">
      <w:pPr>
        <w:autoSpaceDE w:val="0"/>
        <w:autoSpaceDN w:val="0"/>
        <w:jc w:val="center"/>
        <w:rPr>
          <w:rFonts w:ascii="宋体" w:hAnsi="宋体" w:cs="宋体"/>
          <w:b/>
          <w:color w:val="auto"/>
          <w:spacing w:val="6"/>
          <w:sz w:val="32"/>
          <w:szCs w:val="32"/>
          <w:highlight w:val="none"/>
        </w:rPr>
      </w:pPr>
    </w:p>
    <w:p w14:paraId="7AE2C710">
      <w:pPr>
        <w:autoSpaceDE w:val="0"/>
        <w:autoSpaceDN w:val="0"/>
        <w:jc w:val="center"/>
        <w:rPr>
          <w:rFonts w:ascii="宋体" w:hAnsi="宋体" w:cs="宋体"/>
          <w:b/>
          <w:color w:val="auto"/>
          <w:spacing w:val="6"/>
          <w:sz w:val="32"/>
          <w:szCs w:val="32"/>
          <w:highlight w:val="none"/>
        </w:rPr>
      </w:pPr>
    </w:p>
    <w:p w14:paraId="497E562E">
      <w:pPr>
        <w:autoSpaceDE w:val="0"/>
        <w:autoSpaceDN w:val="0"/>
        <w:jc w:val="center"/>
        <w:rPr>
          <w:rFonts w:ascii="宋体" w:hAnsi="宋体" w:cs="宋体"/>
          <w:b/>
          <w:color w:val="auto"/>
          <w:spacing w:val="6"/>
          <w:sz w:val="32"/>
          <w:szCs w:val="32"/>
          <w:highlight w:val="none"/>
        </w:rPr>
      </w:pPr>
    </w:p>
    <w:p w14:paraId="51DC2DA9">
      <w:pPr>
        <w:autoSpaceDE w:val="0"/>
        <w:autoSpaceDN w:val="0"/>
        <w:jc w:val="center"/>
        <w:rPr>
          <w:rFonts w:ascii="宋体" w:hAnsi="宋体" w:cs="宋体"/>
          <w:b/>
          <w:color w:val="auto"/>
          <w:spacing w:val="6"/>
          <w:sz w:val="32"/>
          <w:szCs w:val="32"/>
          <w:highlight w:val="none"/>
        </w:rPr>
      </w:pPr>
    </w:p>
    <w:p w14:paraId="78F95EA0">
      <w:pPr>
        <w:autoSpaceDE w:val="0"/>
        <w:autoSpaceDN w:val="0"/>
        <w:jc w:val="center"/>
        <w:rPr>
          <w:rFonts w:ascii="宋体" w:hAnsi="宋体" w:cs="宋体"/>
          <w:b/>
          <w:color w:val="auto"/>
          <w:spacing w:val="6"/>
          <w:sz w:val="32"/>
          <w:szCs w:val="32"/>
          <w:highlight w:val="none"/>
        </w:rPr>
      </w:pPr>
    </w:p>
    <w:p w14:paraId="14F52E49">
      <w:pPr>
        <w:autoSpaceDE w:val="0"/>
        <w:autoSpaceDN w:val="0"/>
        <w:jc w:val="center"/>
        <w:rPr>
          <w:rFonts w:ascii="宋体" w:hAnsi="宋体" w:cs="宋体"/>
          <w:b/>
          <w:color w:val="auto"/>
          <w:spacing w:val="6"/>
          <w:sz w:val="32"/>
          <w:szCs w:val="32"/>
          <w:highlight w:val="none"/>
        </w:rPr>
      </w:pPr>
    </w:p>
    <w:p w14:paraId="6CCDAE97">
      <w:pPr>
        <w:autoSpaceDE w:val="0"/>
        <w:autoSpaceDN w:val="0"/>
        <w:jc w:val="center"/>
        <w:rPr>
          <w:rFonts w:ascii="宋体" w:hAnsi="宋体" w:cs="宋体"/>
          <w:b/>
          <w:color w:val="auto"/>
          <w:spacing w:val="6"/>
          <w:sz w:val="32"/>
          <w:szCs w:val="32"/>
          <w:highlight w:val="none"/>
        </w:rPr>
      </w:pPr>
    </w:p>
    <w:p w14:paraId="7F96483F">
      <w:pPr>
        <w:autoSpaceDE w:val="0"/>
        <w:autoSpaceDN w:val="0"/>
        <w:jc w:val="center"/>
        <w:rPr>
          <w:rFonts w:ascii="宋体" w:hAnsi="宋体" w:cs="宋体"/>
          <w:b/>
          <w:color w:val="auto"/>
          <w:spacing w:val="6"/>
          <w:sz w:val="32"/>
          <w:szCs w:val="32"/>
          <w:highlight w:val="none"/>
        </w:rPr>
      </w:pPr>
    </w:p>
    <w:p w14:paraId="7C5F67C8">
      <w:pPr>
        <w:autoSpaceDE w:val="0"/>
        <w:autoSpaceDN w:val="0"/>
        <w:jc w:val="center"/>
        <w:rPr>
          <w:rFonts w:ascii="宋体" w:hAnsi="宋体" w:cs="宋体"/>
          <w:b/>
          <w:color w:val="auto"/>
          <w:spacing w:val="6"/>
          <w:sz w:val="32"/>
          <w:szCs w:val="32"/>
          <w:highlight w:val="none"/>
        </w:rPr>
      </w:pPr>
    </w:p>
    <w:p w14:paraId="56D405B7">
      <w:pPr>
        <w:autoSpaceDE w:val="0"/>
        <w:autoSpaceDN w:val="0"/>
        <w:jc w:val="center"/>
        <w:rPr>
          <w:rFonts w:ascii="宋体" w:hAnsi="宋体" w:cs="宋体"/>
          <w:b/>
          <w:color w:val="auto"/>
          <w:spacing w:val="6"/>
          <w:sz w:val="32"/>
          <w:szCs w:val="32"/>
          <w:highlight w:val="none"/>
        </w:rPr>
      </w:pPr>
    </w:p>
    <w:p w14:paraId="41444CA4">
      <w:pPr>
        <w:autoSpaceDE w:val="0"/>
        <w:autoSpaceDN w:val="0"/>
        <w:jc w:val="center"/>
        <w:rPr>
          <w:rFonts w:ascii="宋体" w:hAnsi="宋体" w:cs="宋体"/>
          <w:b/>
          <w:color w:val="auto"/>
          <w:spacing w:val="6"/>
          <w:sz w:val="32"/>
          <w:szCs w:val="32"/>
          <w:highlight w:val="none"/>
        </w:rPr>
      </w:pPr>
    </w:p>
    <w:p w14:paraId="11815ACD">
      <w:pPr>
        <w:autoSpaceDE w:val="0"/>
        <w:autoSpaceDN w:val="0"/>
        <w:jc w:val="center"/>
        <w:rPr>
          <w:rFonts w:ascii="宋体" w:hAnsi="宋体" w:cs="宋体"/>
          <w:b/>
          <w:color w:val="auto"/>
          <w:spacing w:val="6"/>
          <w:sz w:val="32"/>
          <w:szCs w:val="32"/>
          <w:highlight w:val="none"/>
        </w:rPr>
      </w:pPr>
    </w:p>
    <w:p w14:paraId="7C094715">
      <w:pPr>
        <w:autoSpaceDE w:val="0"/>
        <w:autoSpaceDN w:val="0"/>
        <w:jc w:val="center"/>
        <w:rPr>
          <w:rFonts w:ascii="宋体" w:hAnsi="宋体" w:cs="宋体"/>
          <w:b/>
          <w:color w:val="auto"/>
          <w:spacing w:val="6"/>
          <w:sz w:val="32"/>
          <w:szCs w:val="32"/>
          <w:highlight w:val="none"/>
        </w:rPr>
      </w:pPr>
    </w:p>
    <w:p w14:paraId="1849696A">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BDBAA82">
      <w:pPr>
        <w:spacing w:line="360" w:lineRule="auto"/>
        <w:jc w:val="center"/>
        <w:rPr>
          <w:rFonts w:ascii="宋体" w:hAnsi="宋体" w:cs="宋体"/>
          <w:color w:val="auto"/>
          <w:sz w:val="24"/>
          <w:highlight w:val="none"/>
          <w:u w:val="single"/>
        </w:rPr>
      </w:pPr>
    </w:p>
    <w:p w14:paraId="02D7DF5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732039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杭州市上城区人民政府丁兰街道办事处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丁兰街道公共环境病媒生物防制服务项目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2AE48F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ED9324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D2D3A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684D1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8AFE30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E07386B">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ECA749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5660E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6C5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6E5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1D526">
    <w:pPr>
      <w:pStyle w:val="39"/>
      <w:framePr w:wrap="around" w:vAnchor="text" w:hAnchor="margin" w:xAlign="right" w:y="1"/>
      <w:rPr>
        <w:rStyle w:val="72"/>
      </w:rPr>
    </w:pPr>
    <w:r>
      <w:fldChar w:fldCharType="begin"/>
    </w:r>
    <w:r>
      <w:rPr>
        <w:rStyle w:val="72"/>
      </w:rPr>
      <w:instrText xml:space="preserve">PAGE  </w:instrText>
    </w:r>
    <w:r>
      <w:fldChar w:fldCharType="end"/>
    </w:r>
  </w:p>
  <w:p w14:paraId="419BFFC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527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27" w:name="_Toc164085800"/>
    <w:bookmarkStart w:id="528" w:name="_Toc91899912"/>
    <w:bookmarkStart w:id="529" w:name="_Toc131845147"/>
    <w:bookmarkStart w:id="530" w:name="_Toc36110187"/>
    <w:r>
      <w:rPr>
        <w:rFonts w:hint="eastAsia" w:ascii="仿宋_GB2312" w:eastAsia="仿宋_GB2312"/>
        <w:kern w:val="0"/>
        <w:szCs w:val="21"/>
      </w:rPr>
      <w:t xml:space="preserve"> 页</w:t>
    </w:r>
    <w:bookmarkEnd w:id="527"/>
    <w:bookmarkEnd w:id="528"/>
    <w:bookmarkEnd w:id="529"/>
    <w:bookmarkEnd w:id="53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492D">
    <w:pPr>
      <w:pStyle w:val="39"/>
      <w:framePr w:wrap="around" w:vAnchor="text" w:hAnchor="margin" w:xAlign="right" w:y="1"/>
      <w:rPr>
        <w:rStyle w:val="72"/>
      </w:rPr>
    </w:pPr>
    <w:r>
      <w:fldChar w:fldCharType="begin"/>
    </w:r>
    <w:r>
      <w:rPr>
        <w:rStyle w:val="72"/>
      </w:rPr>
      <w:instrText xml:space="preserve">PAGE  </w:instrText>
    </w:r>
    <w:r>
      <w:fldChar w:fldCharType="end"/>
    </w:r>
  </w:p>
  <w:p w14:paraId="14CA266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C92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2EF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9919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AB5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DBA5C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57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0F10D9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26A8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CE0F3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E19B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38B9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86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90B00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9283">
    <w:pPr>
      <w:pStyle w:val="40"/>
      <w:pBdr>
        <w:bottom w:val="single" w:color="auto" w:sz="6" w:space="4"/>
      </w:pBdr>
      <w:jc w:val="right"/>
    </w:pPr>
    <w:r>
      <w:t></w:t>
    </w:r>
    <w:r>
      <w:rPr>
        <w:rFonts w:hint="eastAsia"/>
      </w:rPr>
      <w:t xml:space="preserve">             </w:t>
    </w:r>
    <w:r>
      <w:t>杭州市政府采购公开招标文件</w:t>
    </w:r>
  </w:p>
  <w:p w14:paraId="69C540A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1A2F8">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A5C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FAE9">
    <w:pPr>
      <w:pStyle w:val="40"/>
      <w:rPr>
        <w:rFonts w:ascii="仿宋_GB2312" w:eastAsia="仿宋_GB2312"/>
        <w:b/>
        <w:i/>
        <w:u w:val="single"/>
      </w:rPr>
    </w:pPr>
    <w:r>
      <w:t></w:t>
    </w:r>
    <w:r>
      <w:rPr>
        <w:rFonts w:hint="eastAsia"/>
      </w:rPr>
      <w:t xml:space="preserve">                                                  </w:t>
    </w:r>
    <w:r>
      <w:t xml:space="preserve">             杭州市政府采购公开招标文件</w:t>
    </w:r>
  </w:p>
  <w:p w14:paraId="3C6E20D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9221">
    <w:pPr>
      <w:pStyle w:val="40"/>
    </w:pPr>
    <w:r>
      <w:t></w:t>
    </w:r>
    <w:r>
      <w:rPr>
        <w:rFonts w:hint="eastAsia"/>
      </w:rPr>
      <w:t xml:space="preserve">         </w:t>
    </w:r>
  </w:p>
  <w:p w14:paraId="67B48555">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8FE5">
    <w:pPr>
      <w:pStyle w:val="40"/>
      <w:rPr>
        <w:rFonts w:ascii="仿宋_GB2312" w:eastAsia="仿宋_GB2312"/>
        <w:b/>
        <w:i/>
        <w:u w:val="single"/>
      </w:rPr>
    </w:pPr>
    <w:r>
      <w:t></w:t>
    </w:r>
    <w:r>
      <w:rPr>
        <w:rFonts w:hint="eastAsia"/>
      </w:rPr>
      <w:t xml:space="preserve">                                                  </w:t>
    </w:r>
    <w:r>
      <w:t>杭州市政府采购公开招标文件</w:t>
    </w:r>
  </w:p>
  <w:p w14:paraId="0B3F70B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298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9997">
    <w:pPr>
      <w:pStyle w:val="40"/>
      <w:jc w:val="right"/>
      <w:rPr>
        <w:rFonts w:ascii="仿宋_GB2312" w:eastAsia="仿宋_GB2312"/>
        <w:b/>
        <w:i/>
        <w:u w:val="single"/>
      </w:rPr>
    </w:pPr>
    <w:r>
      <w:rPr>
        <w:rFonts w:hint="eastAsia"/>
      </w:rPr>
      <w:t xml:space="preserve">                                  </w:t>
    </w:r>
    <w:r>
      <w:t>杭州市政府采购公开招标文件</w:t>
    </w:r>
  </w:p>
  <w:p w14:paraId="02BC850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F3A6">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5B1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CC725"/>
    <w:multiLevelType w:val="singleLevel"/>
    <w:tmpl w:val="C9CCC725"/>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3E9AA67"/>
    <w:multiLevelType w:val="singleLevel"/>
    <w:tmpl w:val="53E9AA6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97F5E"/>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C1642A"/>
    <w:rsid w:val="1A071A03"/>
    <w:rsid w:val="1A1F16AE"/>
    <w:rsid w:val="1A3B5C77"/>
    <w:rsid w:val="1A984BAD"/>
    <w:rsid w:val="1AB8220E"/>
    <w:rsid w:val="1AC94917"/>
    <w:rsid w:val="1AE4166C"/>
    <w:rsid w:val="1AF06CFB"/>
    <w:rsid w:val="1AF11B8D"/>
    <w:rsid w:val="1B11359C"/>
    <w:rsid w:val="1B2A271F"/>
    <w:rsid w:val="1B530544"/>
    <w:rsid w:val="1B713184"/>
    <w:rsid w:val="1BA209CF"/>
    <w:rsid w:val="1BB4777D"/>
    <w:rsid w:val="1BB601E0"/>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6B68E4"/>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A46A7"/>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350BB1"/>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C671FA"/>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8F7750"/>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C38DF"/>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B793D"/>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20265"/>
    <w:rsid w:val="733D7F7B"/>
    <w:rsid w:val="73C0646E"/>
    <w:rsid w:val="73E7CF11"/>
    <w:rsid w:val="742222F5"/>
    <w:rsid w:val="743A66CC"/>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ED0DBA"/>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5823</Words>
  <Characters>6301</Characters>
  <Lines>281</Lines>
  <Paragraphs>79</Paragraphs>
  <TotalTime>68</TotalTime>
  <ScaleCrop>false</ScaleCrop>
  <LinksUpToDate>false</LinksUpToDate>
  <CharactersWithSpaces>6704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fr</cp:lastModifiedBy>
  <cp:lastPrinted>2021-12-28T03:06:00Z</cp:lastPrinted>
  <dcterms:modified xsi:type="dcterms:W3CDTF">2025-07-04T09:58:25Z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eyJoZGlkIjoiMzEwNTM5NzYwMDRjMzkwZTVkZjY2ODkwMGIxNGU0OTUiLCJ1c2VySWQiOiI0NDI0NjEyMzkifQ==</vt:lpwstr>
  </property>
</Properties>
</file>