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jc w:val="center"/>
        <w:rPr>
          <w:rFonts w:hint="default" w:asciiTheme="minorEastAsia" w:hAnsiTheme="minorEastAsia" w:eastAsiaTheme="minorEastAsia"/>
          <w:b/>
          <w:color w:val="000000" w:themeColor="text1"/>
          <w:sz w:val="52"/>
          <w:szCs w:val="52"/>
          <w:highlight w:val="none"/>
          <w:lang w:val="en-US" w:eastAsia="zh-CN"/>
        </w:rPr>
      </w:pPr>
      <w:r>
        <w:rPr>
          <w:rFonts w:hint="eastAsia" w:asciiTheme="minorEastAsia" w:hAnsiTheme="minorEastAsia" w:eastAsiaTheme="minorEastAsia"/>
          <w:b/>
          <w:color w:val="000000" w:themeColor="text1"/>
          <w:sz w:val="52"/>
          <w:szCs w:val="52"/>
          <w:highlight w:val="none"/>
        </w:rPr>
        <w:t>德清县百粮山绿色农田建设—育秧工厂及设备采购项目</w:t>
      </w:r>
      <w:r>
        <w:rPr>
          <w:rFonts w:hint="eastAsia" w:asciiTheme="minorEastAsia" w:hAnsiTheme="minorEastAsia" w:eastAsiaTheme="minorEastAsia"/>
          <w:b/>
          <w:color w:val="000000" w:themeColor="text1"/>
          <w:sz w:val="52"/>
          <w:szCs w:val="52"/>
          <w:highlight w:val="none"/>
          <w:lang w:val="en-US" w:eastAsia="zh-CN"/>
        </w:rPr>
        <w:t>(第二次)</w:t>
      </w:r>
    </w:p>
    <w:p>
      <w:pPr>
        <w:spacing w:beforeLines="50"/>
        <w:jc w:val="center"/>
        <w:rPr>
          <w:rFonts w:asciiTheme="minorEastAsia" w:hAnsiTheme="minorEastAsia" w:eastAsiaTheme="minorEastAsia"/>
          <w:b/>
          <w:color w:val="000000" w:themeColor="text1"/>
          <w:kern w:val="0"/>
          <w:sz w:val="28"/>
          <w:szCs w:val="28"/>
          <w:highlight w:val="none"/>
        </w:rPr>
      </w:pPr>
    </w:p>
    <w:p>
      <w:pPr>
        <w:spacing w:beforeLines="50"/>
        <w:jc w:val="center"/>
        <w:rPr>
          <w:rFonts w:asciiTheme="minorEastAsia" w:hAnsiTheme="minorEastAsia" w:eastAsiaTheme="minorEastAsia"/>
          <w:b/>
          <w:color w:val="000000" w:themeColor="text1"/>
          <w:kern w:val="0"/>
          <w:sz w:val="28"/>
          <w:szCs w:val="28"/>
          <w:highlight w:val="none"/>
        </w:rPr>
      </w:pPr>
      <w:r>
        <w:rPr>
          <w:rFonts w:hint="eastAsia" w:asciiTheme="minorEastAsia" w:hAnsiTheme="minorEastAsia" w:eastAsiaTheme="minorEastAsia"/>
          <w:b/>
          <w:color w:val="000000" w:themeColor="text1"/>
          <w:kern w:val="0"/>
          <w:sz w:val="28"/>
          <w:szCs w:val="28"/>
          <w:highlight w:val="none"/>
        </w:rPr>
        <w:t>德采财确网【202</w:t>
      </w:r>
      <w:r>
        <w:rPr>
          <w:rFonts w:hint="eastAsia" w:asciiTheme="minorEastAsia" w:hAnsiTheme="minorEastAsia" w:eastAsiaTheme="minorEastAsia"/>
          <w:b/>
          <w:color w:val="000000" w:themeColor="text1"/>
          <w:kern w:val="0"/>
          <w:sz w:val="28"/>
          <w:szCs w:val="28"/>
          <w:highlight w:val="none"/>
          <w:lang w:val="en-US" w:eastAsia="zh-CN"/>
        </w:rPr>
        <w:t>3</w:t>
      </w:r>
      <w:r>
        <w:rPr>
          <w:rFonts w:hint="eastAsia" w:asciiTheme="minorEastAsia" w:hAnsiTheme="minorEastAsia" w:eastAsiaTheme="minorEastAsia"/>
          <w:b/>
          <w:color w:val="000000" w:themeColor="text1"/>
          <w:kern w:val="0"/>
          <w:sz w:val="28"/>
          <w:szCs w:val="28"/>
          <w:highlight w:val="none"/>
        </w:rPr>
        <w:t>】</w:t>
      </w:r>
      <w:r>
        <w:rPr>
          <w:rFonts w:hint="eastAsia" w:asciiTheme="minorEastAsia" w:hAnsiTheme="minorEastAsia" w:eastAsiaTheme="minorEastAsia"/>
          <w:b/>
          <w:color w:val="000000" w:themeColor="text1"/>
          <w:kern w:val="0"/>
          <w:sz w:val="28"/>
          <w:szCs w:val="28"/>
          <w:highlight w:val="none"/>
          <w:lang w:val="en-US" w:eastAsia="zh-CN"/>
        </w:rPr>
        <w:t>061</w:t>
      </w:r>
      <w:r>
        <w:rPr>
          <w:rFonts w:hint="eastAsia" w:asciiTheme="minorEastAsia" w:hAnsiTheme="minorEastAsia" w:eastAsiaTheme="minorEastAsia"/>
          <w:b/>
          <w:color w:val="000000" w:themeColor="text1"/>
          <w:kern w:val="0"/>
          <w:sz w:val="28"/>
          <w:szCs w:val="28"/>
          <w:highlight w:val="none"/>
        </w:rPr>
        <w:t>号</w:t>
      </w:r>
    </w:p>
    <w:p>
      <w:pPr>
        <w:spacing w:beforeLines="50"/>
        <w:jc w:val="center"/>
        <w:rPr>
          <w:rFonts w:asciiTheme="minorEastAsia" w:hAnsiTheme="minorEastAsia" w:eastAsiaTheme="minorEastAsia"/>
          <w:b/>
          <w:color w:val="000000" w:themeColor="text1"/>
          <w:kern w:val="0"/>
          <w:sz w:val="28"/>
          <w:szCs w:val="28"/>
          <w:highlight w:val="none"/>
        </w:rPr>
      </w:pPr>
    </w:p>
    <w:p>
      <w:pPr>
        <w:spacing w:beforeLines="50"/>
        <w:jc w:val="center"/>
        <w:rPr>
          <w:rFonts w:asciiTheme="minorEastAsia" w:hAnsiTheme="minorEastAsia" w:eastAsiaTheme="minorEastAsia"/>
          <w:color w:val="000000" w:themeColor="text1"/>
          <w:sz w:val="72"/>
          <w:szCs w:val="72"/>
          <w:highlight w:val="none"/>
        </w:rPr>
      </w:pPr>
      <w:r>
        <w:rPr>
          <w:rFonts w:hint="eastAsia" w:asciiTheme="minorEastAsia" w:hAnsiTheme="minorEastAsia" w:eastAsiaTheme="minorEastAsia"/>
          <w:color w:val="000000" w:themeColor="text1"/>
          <w:sz w:val="72"/>
          <w:szCs w:val="72"/>
          <w:highlight w:val="none"/>
        </w:rPr>
        <w:t>公开招标采购文件</w:t>
      </w:r>
    </w:p>
    <w:p>
      <w:pPr>
        <w:snapToGrid w:val="0"/>
        <w:spacing w:beforeLines="50" w:line="360" w:lineRule="auto"/>
        <w:rPr>
          <w:rFonts w:asciiTheme="minorEastAsia" w:hAnsiTheme="minorEastAsia" w:eastAsiaTheme="minorEastAsia"/>
          <w:color w:val="000000" w:themeColor="text1"/>
          <w:sz w:val="30"/>
          <w:szCs w:val="72"/>
          <w:highlight w:val="none"/>
        </w:rPr>
      </w:pPr>
    </w:p>
    <w:p>
      <w:pPr>
        <w:snapToGrid w:val="0"/>
        <w:spacing w:beforeLines="50" w:line="360" w:lineRule="auto"/>
        <w:rPr>
          <w:rFonts w:asciiTheme="minorEastAsia" w:hAnsiTheme="minorEastAsia" w:eastAsiaTheme="minorEastAsia"/>
          <w:color w:val="000000" w:themeColor="text1"/>
          <w:sz w:val="30"/>
          <w:szCs w:val="72"/>
          <w:highlight w:val="none"/>
        </w:rPr>
      </w:pPr>
    </w:p>
    <w:p>
      <w:pPr>
        <w:snapToGrid w:val="0"/>
        <w:spacing w:beforeLines="50" w:line="360" w:lineRule="auto"/>
        <w:rPr>
          <w:rFonts w:asciiTheme="minorEastAsia" w:hAnsiTheme="minorEastAsia" w:eastAsiaTheme="minorEastAsia"/>
          <w:color w:val="000000" w:themeColor="text1"/>
          <w:sz w:val="30"/>
          <w:szCs w:val="72"/>
          <w:highlight w:val="none"/>
        </w:rPr>
      </w:pPr>
    </w:p>
    <w:p>
      <w:pPr>
        <w:snapToGrid w:val="0"/>
        <w:spacing w:beforeLines="50" w:line="360" w:lineRule="auto"/>
        <w:rPr>
          <w:rFonts w:asciiTheme="minorEastAsia" w:hAnsiTheme="minorEastAsia" w:eastAsiaTheme="minorEastAsia"/>
          <w:color w:val="000000" w:themeColor="text1"/>
          <w:sz w:val="30"/>
          <w:szCs w:val="72"/>
          <w:highlight w:val="none"/>
        </w:rPr>
      </w:pPr>
    </w:p>
    <w:p>
      <w:pPr>
        <w:snapToGrid w:val="0"/>
        <w:spacing w:beforeLines="50" w:line="360" w:lineRule="auto"/>
        <w:rPr>
          <w:rFonts w:asciiTheme="minorEastAsia" w:hAnsiTheme="minorEastAsia" w:eastAsiaTheme="minorEastAsia"/>
          <w:color w:val="000000" w:themeColor="text1"/>
          <w:sz w:val="30"/>
          <w:szCs w:val="72"/>
          <w:highlight w:val="none"/>
        </w:rPr>
      </w:pPr>
    </w:p>
    <w:p>
      <w:pPr>
        <w:snapToGrid w:val="0"/>
        <w:spacing w:beforeLines="50" w:afterLines="50" w:line="360" w:lineRule="auto"/>
        <w:jc w:val="left"/>
        <w:rPr>
          <w:rFonts w:hint="default" w:asciiTheme="minorEastAsia" w:hAnsiTheme="minorEastAsia" w:eastAsiaTheme="minorEastAsia"/>
          <w:b/>
          <w:bCs/>
          <w:color w:val="000000" w:themeColor="text1"/>
          <w:sz w:val="28"/>
          <w:szCs w:val="28"/>
          <w:highlight w:val="none"/>
          <w:lang w:val="en-US" w:eastAsia="zh-CN"/>
        </w:rPr>
      </w:pPr>
      <w:r>
        <w:rPr>
          <w:rFonts w:asciiTheme="minorEastAsia" w:hAnsiTheme="minorEastAsia" w:eastAsiaTheme="minorEastAsia"/>
          <w:b/>
          <w:bCs/>
          <w:color w:val="000000" w:themeColor="text1"/>
          <w:sz w:val="28"/>
          <w:szCs w:val="28"/>
          <w:highlight w:val="none"/>
        </w:rPr>
        <w:t>项目编号：</w:t>
      </w:r>
      <w:r>
        <w:rPr>
          <w:rFonts w:hint="eastAsia" w:asciiTheme="minorEastAsia" w:hAnsiTheme="minorEastAsia" w:eastAsiaTheme="minorEastAsia"/>
          <w:b/>
          <w:bCs/>
          <w:color w:val="000000" w:themeColor="text1"/>
          <w:sz w:val="28"/>
          <w:szCs w:val="28"/>
          <w:highlight w:val="none"/>
        </w:rPr>
        <w:t>TP-2023-G</w:t>
      </w:r>
      <w:r>
        <w:rPr>
          <w:rFonts w:hint="eastAsia" w:asciiTheme="minorEastAsia" w:hAnsiTheme="minorEastAsia" w:eastAsiaTheme="minorEastAsia"/>
          <w:b/>
          <w:bCs/>
          <w:color w:val="000000" w:themeColor="text1"/>
          <w:sz w:val="28"/>
          <w:szCs w:val="28"/>
          <w:highlight w:val="none"/>
          <w:lang w:val="en-US" w:eastAsia="zh-CN"/>
        </w:rPr>
        <w:t>02-1</w:t>
      </w:r>
    </w:p>
    <w:p>
      <w:pPr>
        <w:snapToGrid w:val="0"/>
        <w:spacing w:beforeLines="50" w:afterLines="50" w:line="360" w:lineRule="auto"/>
        <w:jc w:val="left"/>
        <w:rPr>
          <w:rFonts w:hint="eastAsia" w:asciiTheme="minorEastAsia" w:hAnsiTheme="minorEastAsia" w:eastAsiaTheme="minorEastAsia"/>
          <w:b/>
          <w:bCs/>
          <w:color w:val="000000" w:themeColor="text1"/>
          <w:sz w:val="28"/>
          <w:szCs w:val="28"/>
          <w:highlight w:val="none"/>
          <w:lang w:eastAsia="zh-CN"/>
        </w:rPr>
      </w:pPr>
      <w:r>
        <w:rPr>
          <w:rFonts w:hint="eastAsia" w:asciiTheme="minorEastAsia" w:hAnsiTheme="minorEastAsia" w:eastAsiaTheme="minorEastAsia"/>
          <w:b/>
          <w:color w:val="000000" w:themeColor="text1"/>
          <w:sz w:val="28"/>
          <w:szCs w:val="28"/>
          <w:highlight w:val="none"/>
        </w:rPr>
        <w:t>项目名称：德清县百粮山绿色农田建设—育秧工厂及设备采购项目</w:t>
      </w:r>
      <w:r>
        <w:rPr>
          <w:rFonts w:hint="eastAsia" w:asciiTheme="minorEastAsia" w:hAnsiTheme="minorEastAsia" w:eastAsiaTheme="minorEastAsia"/>
          <w:b/>
          <w:color w:val="000000" w:themeColor="text1"/>
          <w:sz w:val="28"/>
          <w:szCs w:val="28"/>
          <w:highlight w:val="none"/>
          <w:lang w:eastAsia="zh-CN"/>
        </w:rPr>
        <w:t>（第二次）</w:t>
      </w:r>
    </w:p>
    <w:p>
      <w:pPr>
        <w:snapToGrid w:val="0"/>
        <w:spacing w:beforeLines="50" w:afterLines="50" w:line="360" w:lineRule="auto"/>
        <w:jc w:val="left"/>
        <w:rPr>
          <w:rFonts w:asciiTheme="minorEastAsia" w:hAnsiTheme="minorEastAsia" w:eastAsiaTheme="minorEastAsia"/>
          <w:b/>
          <w:bCs/>
          <w:color w:val="000000" w:themeColor="text1"/>
          <w:sz w:val="28"/>
          <w:szCs w:val="28"/>
          <w:highlight w:val="none"/>
        </w:rPr>
      </w:pPr>
      <w:r>
        <w:rPr>
          <w:rFonts w:asciiTheme="minorEastAsia" w:hAnsiTheme="minorEastAsia" w:eastAsiaTheme="minorEastAsia"/>
          <w:b/>
          <w:bCs/>
          <w:color w:val="000000" w:themeColor="text1"/>
          <w:sz w:val="28"/>
          <w:szCs w:val="28"/>
          <w:highlight w:val="none"/>
        </w:rPr>
        <w:t>采购单位：</w:t>
      </w:r>
      <w:r>
        <w:rPr>
          <w:rFonts w:hint="eastAsia" w:asciiTheme="minorEastAsia" w:hAnsiTheme="minorEastAsia" w:eastAsiaTheme="minorEastAsia"/>
          <w:b/>
          <w:bCs/>
          <w:color w:val="000000" w:themeColor="text1"/>
          <w:sz w:val="28"/>
          <w:szCs w:val="28"/>
          <w:highlight w:val="none"/>
        </w:rPr>
        <w:t>德清县洛舍镇人民政府</w:t>
      </w:r>
    </w:p>
    <w:p>
      <w:pPr>
        <w:snapToGrid w:val="0"/>
        <w:spacing w:beforeLines="50" w:afterLines="50" w:line="360" w:lineRule="auto"/>
        <w:jc w:val="left"/>
        <w:rPr>
          <w:rFonts w:asciiTheme="minorEastAsia" w:hAnsiTheme="minorEastAsia" w:eastAsiaTheme="minorEastAsia"/>
          <w:b/>
          <w:bCs/>
          <w:color w:val="000000" w:themeColor="text1"/>
          <w:sz w:val="28"/>
          <w:szCs w:val="28"/>
          <w:highlight w:val="none"/>
        </w:rPr>
      </w:pPr>
      <w:r>
        <w:rPr>
          <w:rFonts w:hint="eastAsia" w:asciiTheme="minorEastAsia" w:hAnsiTheme="minorEastAsia" w:eastAsiaTheme="minorEastAsia"/>
          <w:b/>
          <w:bCs/>
          <w:color w:val="000000" w:themeColor="text1"/>
          <w:sz w:val="28"/>
          <w:szCs w:val="28"/>
          <w:highlight w:val="none"/>
        </w:rPr>
        <w:t>采购代理</w:t>
      </w:r>
      <w:r>
        <w:rPr>
          <w:rFonts w:asciiTheme="minorEastAsia" w:hAnsiTheme="minorEastAsia" w:eastAsiaTheme="minorEastAsia"/>
          <w:b/>
          <w:bCs/>
          <w:color w:val="000000" w:themeColor="text1"/>
          <w:sz w:val="28"/>
          <w:szCs w:val="28"/>
          <w:highlight w:val="none"/>
        </w:rPr>
        <w:t>机构：</w:t>
      </w:r>
      <w:r>
        <w:rPr>
          <w:rFonts w:hint="eastAsia" w:asciiTheme="minorEastAsia" w:hAnsiTheme="minorEastAsia" w:eastAsiaTheme="minorEastAsia"/>
          <w:b/>
          <w:bCs/>
          <w:color w:val="000000" w:themeColor="text1"/>
          <w:sz w:val="28"/>
          <w:szCs w:val="28"/>
          <w:highlight w:val="none"/>
        </w:rPr>
        <w:t>浙江天平投资咨询有限公司</w:t>
      </w:r>
    </w:p>
    <w:p>
      <w:pPr>
        <w:snapToGrid w:val="0"/>
        <w:spacing w:beforeLines="50" w:afterLines="50" w:line="360" w:lineRule="auto"/>
        <w:rPr>
          <w:rFonts w:asciiTheme="minorEastAsia" w:hAnsiTheme="minorEastAsia" w:eastAsiaTheme="minorEastAsia"/>
          <w:b/>
          <w:bCs/>
          <w:color w:val="000000" w:themeColor="text1"/>
          <w:w w:val="95"/>
          <w:sz w:val="30"/>
          <w:szCs w:val="30"/>
          <w:highlight w:val="none"/>
        </w:rPr>
      </w:pPr>
    </w:p>
    <w:p>
      <w:pPr>
        <w:snapToGrid w:val="0"/>
        <w:spacing w:beforeLines="50" w:line="360" w:lineRule="auto"/>
        <w:ind w:left="384" w:leftChars="183" w:firstLine="5457" w:firstLineChars="1907"/>
        <w:rPr>
          <w:rFonts w:asciiTheme="minorEastAsia" w:hAnsiTheme="minorEastAsia" w:eastAsiaTheme="minorEastAsia"/>
          <w:b/>
          <w:bCs/>
          <w:color w:val="000000" w:themeColor="text1"/>
          <w:w w:val="95"/>
          <w:sz w:val="30"/>
          <w:szCs w:val="30"/>
          <w:highlight w:val="none"/>
        </w:rPr>
      </w:pPr>
    </w:p>
    <w:p>
      <w:pPr>
        <w:rPr>
          <w:rFonts w:asciiTheme="minorEastAsia" w:hAnsiTheme="minorEastAsia" w:eastAsiaTheme="minorEastAsia"/>
          <w:b/>
          <w:bCs/>
          <w:color w:val="000000" w:themeColor="text1"/>
          <w:kern w:val="44"/>
          <w:sz w:val="44"/>
          <w:szCs w:val="44"/>
          <w:highlight w:val="none"/>
        </w:rPr>
      </w:pPr>
    </w:p>
    <w:p>
      <w:pPr>
        <w:pStyle w:val="575"/>
        <w:spacing w:before="120" w:after="120"/>
        <w:ind w:firstLine="480"/>
        <w:rPr>
          <w:rFonts w:asciiTheme="minorEastAsia" w:hAnsiTheme="minorEastAsia" w:eastAsiaTheme="minorEastAsia"/>
          <w:color w:val="000000" w:themeColor="text1"/>
          <w:highlight w:val="none"/>
        </w:rPr>
      </w:pPr>
    </w:p>
    <w:p>
      <w:pPr>
        <w:pStyle w:val="575"/>
        <w:spacing w:before="120" w:after="120"/>
        <w:ind w:firstLine="480"/>
        <w:rPr>
          <w:rFonts w:asciiTheme="minorEastAsia" w:hAnsiTheme="minorEastAsia" w:eastAsiaTheme="minorEastAsia"/>
          <w:color w:val="000000" w:themeColor="text1"/>
          <w:highlight w:val="none"/>
        </w:rPr>
      </w:pPr>
    </w:p>
    <w:p>
      <w:pPr>
        <w:pStyle w:val="575"/>
        <w:spacing w:before="120" w:after="120"/>
        <w:ind w:firstLine="480"/>
        <w:rPr>
          <w:rFonts w:asciiTheme="minorEastAsia" w:hAnsiTheme="minorEastAsia" w:eastAsiaTheme="minorEastAsia"/>
          <w:color w:val="000000" w:themeColor="text1"/>
          <w:highlight w:val="none"/>
        </w:rPr>
      </w:pPr>
    </w:p>
    <w:p>
      <w:pPr>
        <w:spacing w:beforeLines="50" w:afterLines="50" w:line="360" w:lineRule="auto"/>
        <w:jc w:val="center"/>
        <w:rPr>
          <w:rFonts w:asciiTheme="minorEastAsia" w:hAnsiTheme="minorEastAsia" w:eastAsiaTheme="minorEastAsia"/>
          <w:color w:val="000000" w:themeColor="text1"/>
          <w:sz w:val="44"/>
          <w:szCs w:val="44"/>
          <w:highlight w:val="none"/>
        </w:rPr>
      </w:pPr>
      <w:r>
        <w:rPr>
          <w:rFonts w:hint="eastAsia" w:asciiTheme="minorEastAsia" w:hAnsiTheme="minorEastAsia" w:eastAsiaTheme="minorEastAsia"/>
          <w:color w:val="000000" w:themeColor="text1"/>
          <w:sz w:val="44"/>
          <w:szCs w:val="44"/>
          <w:highlight w:val="none"/>
        </w:rPr>
        <w:t>目录</w:t>
      </w:r>
    </w:p>
    <w:p>
      <w:pPr>
        <w:numPr>
          <w:ilvl w:val="0"/>
          <w:numId w:val="1"/>
        </w:numPr>
        <w:spacing w:beforeLines="50" w:line="480" w:lineRule="exact"/>
        <w:rPr>
          <w:rFonts w:asciiTheme="minorEastAsia" w:hAnsiTheme="minorEastAsia" w:eastAsiaTheme="minorEastAsia"/>
          <w:color w:val="000000" w:themeColor="text1"/>
          <w:sz w:val="30"/>
          <w:szCs w:val="20"/>
          <w:highlight w:val="none"/>
        </w:rPr>
      </w:pPr>
      <w:r>
        <w:rPr>
          <w:rFonts w:hint="eastAsia" w:asciiTheme="minorEastAsia" w:hAnsiTheme="minorEastAsia" w:eastAsiaTheme="minorEastAsia"/>
          <w:color w:val="000000" w:themeColor="text1"/>
          <w:sz w:val="30"/>
          <w:szCs w:val="20"/>
          <w:highlight w:val="none"/>
        </w:rPr>
        <w:t>公开招标采购公告</w:t>
      </w:r>
    </w:p>
    <w:p>
      <w:pPr>
        <w:numPr>
          <w:ilvl w:val="0"/>
          <w:numId w:val="1"/>
        </w:numPr>
        <w:spacing w:beforeLines="50" w:line="480" w:lineRule="exact"/>
        <w:rPr>
          <w:rFonts w:asciiTheme="minorEastAsia" w:hAnsiTheme="minorEastAsia" w:eastAsiaTheme="minorEastAsia"/>
          <w:color w:val="000000" w:themeColor="text1"/>
          <w:sz w:val="30"/>
          <w:szCs w:val="20"/>
          <w:highlight w:val="none"/>
        </w:rPr>
      </w:pPr>
      <w:r>
        <w:rPr>
          <w:rFonts w:hint="eastAsia" w:asciiTheme="minorEastAsia" w:hAnsiTheme="minorEastAsia" w:eastAsiaTheme="minorEastAsia"/>
          <w:color w:val="000000" w:themeColor="text1"/>
          <w:sz w:val="30"/>
          <w:szCs w:val="20"/>
          <w:highlight w:val="none"/>
        </w:rPr>
        <w:t>招标需求</w:t>
      </w:r>
    </w:p>
    <w:p>
      <w:pPr>
        <w:numPr>
          <w:ilvl w:val="0"/>
          <w:numId w:val="1"/>
        </w:numPr>
        <w:spacing w:beforeLines="50" w:line="480" w:lineRule="exact"/>
        <w:rPr>
          <w:rFonts w:asciiTheme="minorEastAsia" w:hAnsiTheme="minorEastAsia" w:eastAsiaTheme="minorEastAsia"/>
          <w:color w:val="000000" w:themeColor="text1"/>
          <w:sz w:val="30"/>
          <w:szCs w:val="20"/>
          <w:highlight w:val="none"/>
        </w:rPr>
      </w:pPr>
      <w:r>
        <w:rPr>
          <w:rFonts w:hint="eastAsia" w:asciiTheme="minorEastAsia" w:hAnsiTheme="minorEastAsia" w:eastAsiaTheme="minorEastAsia"/>
          <w:color w:val="000000" w:themeColor="text1"/>
          <w:sz w:val="30"/>
          <w:szCs w:val="20"/>
          <w:highlight w:val="none"/>
        </w:rPr>
        <w:t>投标人须知</w:t>
      </w:r>
    </w:p>
    <w:p>
      <w:pPr>
        <w:numPr>
          <w:ilvl w:val="0"/>
          <w:numId w:val="1"/>
        </w:numPr>
        <w:spacing w:beforeLines="50" w:line="480" w:lineRule="exact"/>
        <w:rPr>
          <w:rFonts w:asciiTheme="minorEastAsia" w:hAnsiTheme="minorEastAsia" w:eastAsiaTheme="minorEastAsia"/>
          <w:color w:val="000000" w:themeColor="text1"/>
          <w:sz w:val="30"/>
          <w:szCs w:val="20"/>
          <w:highlight w:val="none"/>
        </w:rPr>
      </w:pPr>
      <w:r>
        <w:rPr>
          <w:rFonts w:hint="eastAsia" w:asciiTheme="minorEastAsia" w:hAnsiTheme="minorEastAsia" w:eastAsiaTheme="minorEastAsia"/>
          <w:color w:val="000000" w:themeColor="text1"/>
          <w:sz w:val="30"/>
          <w:szCs w:val="20"/>
          <w:highlight w:val="none"/>
        </w:rPr>
        <w:t>评标办法及评分标准</w:t>
      </w:r>
    </w:p>
    <w:p>
      <w:pPr>
        <w:numPr>
          <w:ilvl w:val="0"/>
          <w:numId w:val="1"/>
        </w:numPr>
        <w:spacing w:beforeLines="50" w:line="480" w:lineRule="exact"/>
        <w:rPr>
          <w:rFonts w:asciiTheme="minorEastAsia" w:hAnsiTheme="minorEastAsia" w:eastAsiaTheme="minorEastAsia"/>
          <w:color w:val="000000" w:themeColor="text1"/>
          <w:sz w:val="30"/>
          <w:szCs w:val="20"/>
          <w:highlight w:val="none"/>
        </w:rPr>
      </w:pPr>
      <w:r>
        <w:rPr>
          <w:rFonts w:hint="eastAsia" w:asciiTheme="minorEastAsia" w:hAnsiTheme="minorEastAsia" w:eastAsiaTheme="minorEastAsia"/>
          <w:color w:val="000000" w:themeColor="text1"/>
          <w:sz w:val="30"/>
          <w:szCs w:val="20"/>
          <w:highlight w:val="none"/>
        </w:rPr>
        <w:t>政府采购合同主要条款</w:t>
      </w:r>
    </w:p>
    <w:p>
      <w:pPr>
        <w:numPr>
          <w:ilvl w:val="0"/>
          <w:numId w:val="1"/>
        </w:numPr>
        <w:spacing w:beforeLines="50" w:line="480" w:lineRule="exact"/>
        <w:rPr>
          <w:rFonts w:asciiTheme="minorEastAsia" w:hAnsiTheme="minorEastAsia" w:eastAsiaTheme="minorEastAsia"/>
          <w:color w:val="000000" w:themeColor="text1"/>
          <w:sz w:val="30"/>
          <w:szCs w:val="20"/>
          <w:highlight w:val="none"/>
        </w:rPr>
      </w:pPr>
      <w:r>
        <w:rPr>
          <w:rFonts w:hint="eastAsia" w:asciiTheme="minorEastAsia" w:hAnsiTheme="minorEastAsia" w:eastAsiaTheme="minorEastAsia"/>
          <w:color w:val="000000" w:themeColor="text1"/>
          <w:sz w:val="30"/>
          <w:szCs w:val="20"/>
          <w:highlight w:val="none"/>
        </w:rPr>
        <w:t>投标文件格式</w:t>
      </w: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pStyle w:val="569"/>
        <w:ind w:firstLine="480"/>
        <w:rPr>
          <w:rFonts w:asciiTheme="minorEastAsia" w:hAnsiTheme="minorEastAsia"/>
          <w:color w:val="000000" w:themeColor="text1"/>
          <w:highlight w:val="none"/>
        </w:rPr>
      </w:pPr>
    </w:p>
    <w:p>
      <w:pPr>
        <w:snapToGrid w:val="0"/>
        <w:spacing w:beforeLines="50" w:afterLines="50"/>
        <w:jc w:val="center"/>
        <w:outlineLvl w:val="0"/>
        <w:rPr>
          <w:rFonts w:asciiTheme="minorEastAsia" w:hAnsiTheme="minorEastAsia" w:eastAsiaTheme="minorEastAsia"/>
          <w:b/>
          <w:color w:val="000000" w:themeColor="text1"/>
          <w:sz w:val="30"/>
          <w:szCs w:val="30"/>
          <w:highlight w:val="none"/>
        </w:rPr>
      </w:pPr>
      <w:r>
        <w:rPr>
          <w:rFonts w:hint="eastAsia" w:asciiTheme="minorEastAsia" w:hAnsiTheme="minorEastAsia" w:eastAsiaTheme="minorEastAsia"/>
          <w:b/>
          <w:color w:val="000000" w:themeColor="text1"/>
          <w:sz w:val="30"/>
          <w:szCs w:val="30"/>
          <w:highlight w:val="none"/>
        </w:rPr>
        <w:t>第一章公开招标采购公告</w:t>
      </w:r>
    </w:p>
    <w:p>
      <w:pPr>
        <w:snapToGrid w:val="0"/>
        <w:ind w:firstLine="480" w:firstLineChars="200"/>
        <w:rPr>
          <w:rFonts w:asciiTheme="minorEastAsia" w:hAnsiTheme="minorEastAsia" w:eastAsiaTheme="minorEastAsia"/>
          <w:color w:val="000000" w:themeColor="text1"/>
          <w:kern w:val="0"/>
          <w:sz w:val="24"/>
          <w:highlight w:val="none"/>
        </w:rPr>
      </w:pPr>
      <w:r>
        <w:rPr>
          <w:rFonts w:hint="eastAsia" w:asciiTheme="minorEastAsia" w:hAnsiTheme="minorEastAsia" w:eastAsiaTheme="minorEastAsia"/>
          <w:color w:val="000000" w:themeColor="text1"/>
          <w:kern w:val="0"/>
          <w:sz w:val="24"/>
          <w:highlight w:val="none"/>
        </w:rPr>
        <w:t>根据《中华人民共和国政府采购法》等有关规定，</w:t>
      </w:r>
      <w:r>
        <w:rPr>
          <w:rFonts w:hint="eastAsia" w:asciiTheme="minorEastAsia" w:hAnsiTheme="minorEastAsia" w:eastAsiaTheme="minorEastAsia"/>
          <w:b/>
          <w:color w:val="000000" w:themeColor="text1"/>
          <w:kern w:val="0"/>
          <w:sz w:val="24"/>
          <w:highlight w:val="none"/>
        </w:rPr>
        <w:t>浙江天平投资咨询有限公司</w:t>
      </w:r>
      <w:r>
        <w:rPr>
          <w:rFonts w:hint="eastAsia" w:asciiTheme="minorEastAsia" w:hAnsiTheme="minorEastAsia" w:eastAsiaTheme="minorEastAsia"/>
          <w:color w:val="000000" w:themeColor="text1"/>
          <w:kern w:val="0"/>
          <w:sz w:val="24"/>
          <w:highlight w:val="none"/>
        </w:rPr>
        <w:t>就</w:t>
      </w:r>
      <w:r>
        <w:rPr>
          <w:rFonts w:hint="eastAsia" w:asciiTheme="minorEastAsia" w:hAnsiTheme="minorEastAsia" w:eastAsiaTheme="minorEastAsia"/>
          <w:b/>
          <w:color w:val="000000" w:themeColor="text1"/>
          <w:kern w:val="0"/>
          <w:sz w:val="24"/>
          <w:highlight w:val="none"/>
        </w:rPr>
        <w:t>德清县百粮山绿色农田建设—育秧工厂及设备采购项目</w:t>
      </w:r>
      <w:r>
        <w:rPr>
          <w:rFonts w:hint="eastAsia" w:asciiTheme="minorEastAsia" w:hAnsiTheme="minorEastAsia" w:eastAsiaTheme="minorEastAsia"/>
          <w:b/>
          <w:color w:val="000000" w:themeColor="text1"/>
          <w:kern w:val="0"/>
          <w:sz w:val="24"/>
          <w:highlight w:val="none"/>
          <w:lang w:eastAsia="zh-CN"/>
        </w:rPr>
        <w:t>（第二次）</w:t>
      </w:r>
      <w:r>
        <w:rPr>
          <w:rFonts w:hint="eastAsia" w:asciiTheme="minorEastAsia" w:hAnsiTheme="minorEastAsia" w:eastAsiaTheme="minorEastAsia"/>
          <w:color w:val="000000" w:themeColor="text1"/>
          <w:kern w:val="0"/>
          <w:sz w:val="24"/>
          <w:highlight w:val="none"/>
        </w:rPr>
        <w:t>进行公开招标，欢迎国内合格的供应商前来投标。</w:t>
      </w:r>
    </w:p>
    <w:p>
      <w:pPr>
        <w:snapToGrid w:val="0"/>
        <w:spacing w:beforeLines="50"/>
        <w:rPr>
          <w:rFonts w:hint="default" w:asciiTheme="minorEastAsia" w:hAnsiTheme="minorEastAsia" w:eastAsiaTheme="minorEastAsia"/>
          <w:bCs/>
          <w:color w:val="000000" w:themeColor="text1"/>
          <w:sz w:val="24"/>
          <w:highlight w:val="none"/>
          <w:lang w:val="en-US" w:eastAsia="zh-CN"/>
        </w:rPr>
      </w:pPr>
      <w:r>
        <w:rPr>
          <w:rFonts w:hint="eastAsia" w:cs="Arial" w:asciiTheme="minorEastAsia" w:hAnsiTheme="minorEastAsia" w:eastAsiaTheme="minorEastAsia"/>
          <w:color w:val="000000" w:themeColor="text1"/>
          <w:sz w:val="24"/>
          <w:highlight w:val="none"/>
        </w:rPr>
        <w:t>一.</w:t>
      </w:r>
      <w:r>
        <w:rPr>
          <w:rFonts w:hint="eastAsia" w:cs="Arial" w:asciiTheme="minorEastAsia" w:hAnsiTheme="minorEastAsia" w:eastAsiaTheme="minorEastAsia"/>
          <w:b/>
          <w:bCs/>
          <w:color w:val="000000" w:themeColor="text1"/>
          <w:sz w:val="24"/>
          <w:highlight w:val="none"/>
        </w:rPr>
        <w:t>招标项目编号:</w:t>
      </w:r>
      <w:r>
        <w:rPr>
          <w:rFonts w:hint="eastAsia" w:asciiTheme="minorEastAsia" w:hAnsiTheme="minorEastAsia" w:eastAsiaTheme="minorEastAsia"/>
          <w:bCs/>
          <w:color w:val="000000" w:themeColor="text1"/>
          <w:sz w:val="24"/>
          <w:highlight w:val="none"/>
        </w:rPr>
        <w:t>TP-2023-G</w:t>
      </w:r>
      <w:r>
        <w:rPr>
          <w:rFonts w:hint="eastAsia" w:asciiTheme="minorEastAsia" w:hAnsiTheme="minorEastAsia" w:eastAsiaTheme="minorEastAsia"/>
          <w:bCs/>
          <w:color w:val="000000" w:themeColor="text1"/>
          <w:sz w:val="24"/>
          <w:highlight w:val="none"/>
          <w:lang w:val="en-US" w:eastAsia="zh-CN"/>
        </w:rPr>
        <w:t>02-1</w:t>
      </w:r>
    </w:p>
    <w:p>
      <w:pPr>
        <w:snapToGrid w:val="0"/>
        <w:spacing w:beforeLines="50"/>
        <w:rPr>
          <w:rFonts w:cs="Arial" w:asciiTheme="minorEastAsia" w:hAnsiTheme="minorEastAsia" w:eastAsiaTheme="minorEastAsia"/>
          <w:color w:val="000000" w:themeColor="text1"/>
          <w:sz w:val="24"/>
          <w:highlight w:val="none"/>
        </w:rPr>
      </w:pPr>
      <w:r>
        <w:rPr>
          <w:rFonts w:hint="eastAsia" w:cs="Arial" w:asciiTheme="minorEastAsia" w:hAnsiTheme="minorEastAsia" w:eastAsiaTheme="minorEastAsia"/>
          <w:color w:val="000000" w:themeColor="text1"/>
          <w:sz w:val="24"/>
          <w:highlight w:val="none"/>
        </w:rPr>
        <w:t>二.</w:t>
      </w:r>
      <w:r>
        <w:rPr>
          <w:rFonts w:hint="eastAsia" w:cs="Arial" w:asciiTheme="minorEastAsia" w:hAnsiTheme="minorEastAsia" w:eastAsiaTheme="minorEastAsia"/>
          <w:b/>
          <w:color w:val="000000" w:themeColor="text1"/>
          <w:sz w:val="24"/>
          <w:highlight w:val="none"/>
        </w:rPr>
        <w:t>采购组织类型：</w:t>
      </w:r>
      <w:r>
        <w:rPr>
          <w:rFonts w:hint="eastAsia" w:cs="Arial" w:asciiTheme="minorEastAsia" w:hAnsiTheme="minorEastAsia" w:eastAsiaTheme="minorEastAsia"/>
          <w:color w:val="000000" w:themeColor="text1"/>
          <w:sz w:val="24"/>
          <w:highlight w:val="none"/>
        </w:rPr>
        <w:t>分散采购</w:t>
      </w:r>
    </w:p>
    <w:p>
      <w:pPr>
        <w:snapToGrid w:val="0"/>
        <w:spacing w:beforeLines="50"/>
        <w:rPr>
          <w:rFonts w:cs="Arial" w:asciiTheme="minorEastAsia" w:hAnsiTheme="minorEastAsia" w:eastAsiaTheme="minorEastAsia"/>
          <w:b/>
          <w:bCs/>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三.</w:t>
      </w:r>
      <w:r>
        <w:rPr>
          <w:rFonts w:hint="eastAsia" w:cs="Arial" w:asciiTheme="minorEastAsia" w:hAnsiTheme="minorEastAsia" w:eastAsiaTheme="minorEastAsia"/>
          <w:b/>
          <w:bCs/>
          <w:color w:val="000000" w:themeColor="text1"/>
          <w:sz w:val="24"/>
          <w:szCs w:val="20"/>
          <w:highlight w:val="none"/>
        </w:rPr>
        <w:t>招标项目概况：</w:t>
      </w:r>
    </w:p>
    <w:tbl>
      <w:tblPr>
        <w:tblStyle w:val="57"/>
        <w:tblW w:w="88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714"/>
        <w:gridCol w:w="540"/>
        <w:gridCol w:w="576"/>
        <w:gridCol w:w="1985"/>
        <w:gridCol w:w="1671"/>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6" w:type="dxa"/>
            <w:vAlign w:val="center"/>
          </w:tcPr>
          <w:p>
            <w:pPr>
              <w:widowControl/>
              <w:jc w:val="center"/>
              <w:rPr>
                <w:rFonts w:cs="Arial" w:asciiTheme="minorEastAsia" w:hAnsiTheme="minorEastAsia" w:eastAsiaTheme="minorEastAsia"/>
                <w:b/>
                <w:bCs/>
                <w:color w:val="000000" w:themeColor="text1"/>
                <w:sz w:val="24"/>
                <w:szCs w:val="20"/>
                <w:highlight w:val="none"/>
              </w:rPr>
            </w:pPr>
            <w:r>
              <w:rPr>
                <w:rFonts w:hint="eastAsia" w:cs="Arial" w:asciiTheme="minorEastAsia" w:hAnsiTheme="minorEastAsia" w:eastAsiaTheme="minorEastAsia"/>
                <w:b/>
                <w:bCs/>
                <w:color w:val="000000" w:themeColor="text1"/>
                <w:sz w:val="24"/>
                <w:szCs w:val="20"/>
                <w:highlight w:val="none"/>
              </w:rPr>
              <w:t>标项</w:t>
            </w:r>
          </w:p>
        </w:tc>
        <w:tc>
          <w:tcPr>
            <w:tcW w:w="2714" w:type="dxa"/>
            <w:vAlign w:val="center"/>
          </w:tcPr>
          <w:p>
            <w:pPr>
              <w:widowControl/>
              <w:jc w:val="center"/>
              <w:rPr>
                <w:rFonts w:cs="Arial" w:asciiTheme="minorEastAsia" w:hAnsiTheme="minorEastAsia" w:eastAsiaTheme="minorEastAsia"/>
                <w:b/>
                <w:bCs/>
                <w:color w:val="000000" w:themeColor="text1"/>
                <w:sz w:val="24"/>
                <w:szCs w:val="20"/>
                <w:highlight w:val="none"/>
              </w:rPr>
            </w:pPr>
            <w:r>
              <w:rPr>
                <w:rFonts w:hint="eastAsia" w:cs="Arial" w:asciiTheme="minorEastAsia" w:hAnsiTheme="minorEastAsia" w:eastAsiaTheme="minorEastAsia"/>
                <w:b/>
                <w:bCs/>
                <w:color w:val="000000" w:themeColor="text1"/>
                <w:sz w:val="24"/>
                <w:szCs w:val="20"/>
                <w:highlight w:val="none"/>
              </w:rPr>
              <w:t>标项名称</w:t>
            </w:r>
          </w:p>
        </w:tc>
        <w:tc>
          <w:tcPr>
            <w:tcW w:w="540" w:type="dxa"/>
            <w:vAlign w:val="center"/>
          </w:tcPr>
          <w:p>
            <w:pPr>
              <w:widowControl/>
              <w:jc w:val="center"/>
              <w:rPr>
                <w:rFonts w:cs="Arial" w:asciiTheme="minorEastAsia" w:hAnsiTheme="minorEastAsia" w:eastAsiaTheme="minorEastAsia"/>
                <w:b/>
                <w:bCs/>
                <w:color w:val="000000" w:themeColor="text1"/>
                <w:sz w:val="24"/>
                <w:szCs w:val="20"/>
                <w:highlight w:val="none"/>
              </w:rPr>
            </w:pPr>
            <w:r>
              <w:rPr>
                <w:rFonts w:hint="eastAsia" w:cs="Arial" w:asciiTheme="minorEastAsia" w:hAnsiTheme="minorEastAsia" w:eastAsiaTheme="minorEastAsia"/>
                <w:b/>
                <w:bCs/>
                <w:color w:val="000000" w:themeColor="text1"/>
                <w:sz w:val="24"/>
                <w:szCs w:val="20"/>
                <w:highlight w:val="none"/>
              </w:rPr>
              <w:t>单位</w:t>
            </w:r>
          </w:p>
        </w:tc>
        <w:tc>
          <w:tcPr>
            <w:tcW w:w="576" w:type="dxa"/>
            <w:vAlign w:val="center"/>
          </w:tcPr>
          <w:p>
            <w:pPr>
              <w:widowControl/>
              <w:jc w:val="center"/>
              <w:rPr>
                <w:rFonts w:cs="Arial" w:asciiTheme="minorEastAsia" w:hAnsiTheme="minorEastAsia" w:eastAsiaTheme="minorEastAsia"/>
                <w:b/>
                <w:bCs/>
                <w:color w:val="000000" w:themeColor="text1"/>
                <w:sz w:val="24"/>
                <w:szCs w:val="20"/>
                <w:highlight w:val="none"/>
              </w:rPr>
            </w:pPr>
            <w:r>
              <w:rPr>
                <w:rFonts w:hint="eastAsia" w:cs="Arial" w:asciiTheme="minorEastAsia" w:hAnsiTheme="minorEastAsia" w:eastAsiaTheme="minorEastAsia"/>
                <w:b/>
                <w:bCs/>
                <w:color w:val="000000" w:themeColor="text1"/>
                <w:sz w:val="24"/>
                <w:szCs w:val="20"/>
                <w:highlight w:val="none"/>
              </w:rPr>
              <w:t>数量</w:t>
            </w:r>
          </w:p>
        </w:tc>
        <w:tc>
          <w:tcPr>
            <w:tcW w:w="1985" w:type="dxa"/>
            <w:vAlign w:val="center"/>
          </w:tcPr>
          <w:p>
            <w:pPr>
              <w:widowControl/>
              <w:jc w:val="center"/>
              <w:rPr>
                <w:rFonts w:cs="Arial" w:asciiTheme="minorEastAsia" w:hAnsiTheme="minorEastAsia" w:eastAsiaTheme="minorEastAsia"/>
                <w:b/>
                <w:bCs/>
                <w:color w:val="000000" w:themeColor="text1"/>
                <w:sz w:val="24"/>
                <w:szCs w:val="20"/>
                <w:highlight w:val="none"/>
              </w:rPr>
            </w:pPr>
            <w:r>
              <w:rPr>
                <w:rFonts w:hint="eastAsia" w:cs="Arial" w:asciiTheme="minorEastAsia" w:hAnsiTheme="minorEastAsia" w:eastAsiaTheme="minorEastAsia"/>
                <w:b/>
                <w:bCs/>
                <w:color w:val="000000" w:themeColor="text1"/>
                <w:sz w:val="24"/>
                <w:szCs w:val="20"/>
                <w:highlight w:val="none"/>
              </w:rPr>
              <w:t>预算金额</w:t>
            </w:r>
          </w:p>
        </w:tc>
        <w:tc>
          <w:tcPr>
            <w:tcW w:w="1671" w:type="dxa"/>
            <w:vAlign w:val="center"/>
          </w:tcPr>
          <w:p>
            <w:pPr>
              <w:widowControl/>
              <w:jc w:val="center"/>
              <w:rPr>
                <w:rFonts w:cs="Arial" w:asciiTheme="minorEastAsia" w:hAnsiTheme="minorEastAsia" w:eastAsiaTheme="minorEastAsia"/>
                <w:b/>
                <w:bCs/>
                <w:color w:val="000000" w:themeColor="text1"/>
                <w:sz w:val="24"/>
                <w:szCs w:val="20"/>
                <w:highlight w:val="none"/>
              </w:rPr>
            </w:pPr>
            <w:r>
              <w:rPr>
                <w:rFonts w:hint="eastAsia" w:cs="Arial" w:asciiTheme="minorEastAsia" w:hAnsiTheme="minorEastAsia" w:eastAsiaTheme="minorEastAsia"/>
                <w:b/>
                <w:bCs/>
                <w:color w:val="000000" w:themeColor="text1"/>
                <w:sz w:val="24"/>
                <w:szCs w:val="20"/>
                <w:highlight w:val="none"/>
              </w:rPr>
              <w:t>简要规格描述</w:t>
            </w:r>
          </w:p>
          <w:p>
            <w:pPr>
              <w:widowControl/>
              <w:jc w:val="center"/>
              <w:rPr>
                <w:rFonts w:cs="Arial" w:asciiTheme="minorEastAsia" w:hAnsiTheme="minorEastAsia" w:eastAsiaTheme="minorEastAsia"/>
                <w:b/>
                <w:bCs/>
                <w:color w:val="000000" w:themeColor="text1"/>
                <w:sz w:val="24"/>
                <w:szCs w:val="20"/>
                <w:highlight w:val="none"/>
              </w:rPr>
            </w:pPr>
            <w:r>
              <w:rPr>
                <w:rFonts w:hint="eastAsia" w:cs="Arial" w:asciiTheme="minorEastAsia" w:hAnsiTheme="minorEastAsia" w:eastAsiaTheme="minorEastAsia"/>
                <w:b/>
                <w:bCs/>
                <w:color w:val="000000" w:themeColor="text1"/>
                <w:sz w:val="24"/>
                <w:szCs w:val="20"/>
                <w:highlight w:val="none"/>
              </w:rPr>
              <w:t>或标项基本概</w:t>
            </w:r>
          </w:p>
          <w:p>
            <w:pPr>
              <w:jc w:val="center"/>
              <w:rPr>
                <w:rFonts w:cs="Arial" w:asciiTheme="minorEastAsia" w:hAnsiTheme="minorEastAsia" w:eastAsiaTheme="minorEastAsia"/>
                <w:b/>
                <w:bCs/>
                <w:color w:val="000000" w:themeColor="text1"/>
                <w:sz w:val="24"/>
                <w:szCs w:val="20"/>
                <w:highlight w:val="none"/>
              </w:rPr>
            </w:pPr>
            <w:r>
              <w:rPr>
                <w:rFonts w:hint="eastAsia" w:cs="Arial" w:asciiTheme="minorEastAsia" w:hAnsiTheme="minorEastAsia" w:eastAsiaTheme="minorEastAsia"/>
                <w:b/>
                <w:bCs/>
                <w:color w:val="000000" w:themeColor="text1"/>
                <w:sz w:val="24"/>
                <w:szCs w:val="20"/>
                <w:highlight w:val="none"/>
              </w:rPr>
              <w:t>况介绍</w:t>
            </w:r>
          </w:p>
        </w:tc>
        <w:tc>
          <w:tcPr>
            <w:tcW w:w="646" w:type="dxa"/>
            <w:vAlign w:val="center"/>
          </w:tcPr>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06" w:type="dxa"/>
            <w:vAlign w:val="center"/>
          </w:tcPr>
          <w:p>
            <w:pPr>
              <w:snapToGrid w:val="0"/>
              <w:spacing w:line="360" w:lineRule="auto"/>
              <w:jc w:val="center"/>
              <w:rPr>
                <w:rFonts w:cs="Arial" w:asciiTheme="minorEastAsia" w:hAnsiTheme="minorEastAsia" w:eastAsiaTheme="minorEastAsia"/>
                <w:b/>
                <w:bCs/>
                <w:color w:val="000000" w:themeColor="text1"/>
                <w:sz w:val="24"/>
                <w:szCs w:val="20"/>
                <w:highlight w:val="none"/>
              </w:rPr>
            </w:pPr>
            <w:r>
              <w:rPr>
                <w:rFonts w:hint="eastAsia" w:cs="Arial" w:asciiTheme="minorEastAsia" w:hAnsiTheme="minorEastAsia" w:eastAsiaTheme="minorEastAsia"/>
                <w:b/>
                <w:bCs/>
                <w:color w:val="000000" w:themeColor="text1"/>
                <w:sz w:val="24"/>
                <w:szCs w:val="20"/>
                <w:highlight w:val="none"/>
              </w:rPr>
              <w:t>一</w:t>
            </w:r>
          </w:p>
        </w:tc>
        <w:tc>
          <w:tcPr>
            <w:tcW w:w="2714" w:type="dxa"/>
            <w:vAlign w:val="center"/>
          </w:tcPr>
          <w:p>
            <w:pPr>
              <w:snapToGrid w:val="0"/>
              <w:jc w:val="center"/>
              <w:rPr>
                <w:rFonts w:hint="eastAsia" w:asciiTheme="minorEastAsia" w:hAnsiTheme="minorEastAsia" w:eastAsiaTheme="minorEastAsia"/>
                <w:b/>
                <w:color w:val="000000" w:themeColor="text1"/>
                <w:sz w:val="24"/>
                <w:highlight w:val="none"/>
                <w:lang w:eastAsia="zh-CN"/>
              </w:rPr>
            </w:pPr>
            <w:r>
              <w:rPr>
                <w:rFonts w:hint="eastAsia" w:asciiTheme="minorEastAsia" w:hAnsiTheme="minorEastAsia" w:eastAsiaTheme="minorEastAsia"/>
                <w:b/>
                <w:color w:val="000000" w:themeColor="text1"/>
                <w:kern w:val="0"/>
                <w:sz w:val="24"/>
                <w:highlight w:val="none"/>
              </w:rPr>
              <w:t>德清县百粮山绿色农田建设—育秧工厂及设备采购项目</w:t>
            </w:r>
            <w:r>
              <w:rPr>
                <w:rFonts w:hint="eastAsia" w:asciiTheme="minorEastAsia" w:hAnsiTheme="minorEastAsia" w:eastAsiaTheme="minorEastAsia"/>
                <w:b/>
                <w:color w:val="000000" w:themeColor="text1"/>
                <w:kern w:val="0"/>
                <w:sz w:val="24"/>
                <w:highlight w:val="none"/>
                <w:lang w:eastAsia="zh-CN"/>
              </w:rPr>
              <w:t>（第二次）</w:t>
            </w:r>
          </w:p>
        </w:tc>
        <w:tc>
          <w:tcPr>
            <w:tcW w:w="540" w:type="dxa"/>
            <w:vAlign w:val="center"/>
          </w:tcPr>
          <w:p>
            <w:pPr>
              <w:snapToGrid w:val="0"/>
              <w:jc w:val="center"/>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项</w:t>
            </w:r>
          </w:p>
        </w:tc>
        <w:tc>
          <w:tcPr>
            <w:tcW w:w="576" w:type="dxa"/>
            <w:vAlign w:val="center"/>
          </w:tcPr>
          <w:p>
            <w:pPr>
              <w:snapToGrid w:val="0"/>
              <w:jc w:val="center"/>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1</w:t>
            </w:r>
          </w:p>
        </w:tc>
        <w:tc>
          <w:tcPr>
            <w:tcW w:w="1985" w:type="dxa"/>
            <w:vAlign w:val="center"/>
          </w:tcPr>
          <w:p>
            <w:pPr>
              <w:widowControl/>
              <w:jc w:val="center"/>
              <w:rPr>
                <w:rFonts w:cs="Arial" w:asciiTheme="minorEastAsia" w:hAnsiTheme="minorEastAsia" w:eastAsiaTheme="minorEastAsia"/>
                <w:b/>
                <w:bCs/>
                <w:color w:val="000000" w:themeColor="text1"/>
                <w:sz w:val="24"/>
                <w:szCs w:val="20"/>
                <w:highlight w:val="none"/>
              </w:rPr>
            </w:pPr>
            <w:r>
              <w:rPr>
                <w:rFonts w:hint="eastAsia" w:cs="宋体" w:asciiTheme="minorEastAsia" w:hAnsiTheme="minorEastAsia" w:eastAsiaTheme="minorEastAsia"/>
                <w:b/>
                <w:bCs/>
                <w:color w:val="000000" w:themeColor="text1"/>
                <w:sz w:val="24"/>
                <w:highlight w:val="none"/>
                <w:lang w:val="en-US" w:eastAsia="zh-CN"/>
              </w:rPr>
              <w:t>633.6</w:t>
            </w:r>
            <w:r>
              <w:rPr>
                <w:rFonts w:hint="eastAsia" w:cs="宋体" w:asciiTheme="minorEastAsia" w:hAnsiTheme="minorEastAsia" w:eastAsiaTheme="minorEastAsia"/>
                <w:b/>
                <w:bCs/>
                <w:color w:val="000000" w:themeColor="text1"/>
                <w:sz w:val="24"/>
                <w:highlight w:val="none"/>
              </w:rPr>
              <w:t>万元</w:t>
            </w:r>
          </w:p>
        </w:tc>
        <w:tc>
          <w:tcPr>
            <w:tcW w:w="1671" w:type="dxa"/>
            <w:vAlign w:val="center"/>
          </w:tcPr>
          <w:p>
            <w:pPr>
              <w:jc w:val="center"/>
              <w:rPr>
                <w:rFonts w:cs="Arial" w:asciiTheme="minorEastAsia" w:hAnsiTheme="minorEastAsia" w:eastAsiaTheme="minorEastAsia"/>
                <w:b/>
                <w:bCs/>
                <w:color w:val="000000" w:themeColor="text1"/>
                <w:sz w:val="24"/>
                <w:szCs w:val="20"/>
                <w:highlight w:val="none"/>
              </w:rPr>
            </w:pPr>
            <w:r>
              <w:rPr>
                <w:rFonts w:hint="eastAsia" w:cs="Arial" w:asciiTheme="minorEastAsia" w:hAnsiTheme="minorEastAsia" w:eastAsiaTheme="minorEastAsia"/>
                <w:b/>
                <w:bCs/>
                <w:color w:val="000000" w:themeColor="text1"/>
                <w:sz w:val="24"/>
                <w:szCs w:val="20"/>
                <w:highlight w:val="none"/>
              </w:rPr>
              <w:t>详见采购文件</w:t>
            </w:r>
          </w:p>
        </w:tc>
        <w:tc>
          <w:tcPr>
            <w:tcW w:w="646" w:type="dxa"/>
            <w:vAlign w:val="center"/>
          </w:tcPr>
          <w:p>
            <w:pPr>
              <w:widowControl/>
              <w:jc w:val="left"/>
              <w:rPr>
                <w:rFonts w:asciiTheme="minorEastAsia" w:hAnsiTheme="minorEastAsia" w:eastAsiaTheme="minorEastAsia"/>
                <w:color w:val="000000" w:themeColor="text1"/>
                <w:highlight w:val="none"/>
              </w:rPr>
            </w:pPr>
          </w:p>
        </w:tc>
      </w:tr>
    </w:tbl>
    <w:p>
      <w:pPr>
        <w:widowControl/>
        <w:spacing w:line="340" w:lineRule="exact"/>
        <w:jc w:val="left"/>
        <w:rPr>
          <w:rFonts w:cs="Arial" w:asciiTheme="minorEastAsia" w:hAnsiTheme="minorEastAsia" w:eastAsiaTheme="minorEastAsia"/>
          <w:b/>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 xml:space="preserve">四．投标供应商资格要求: </w:t>
      </w:r>
    </w:p>
    <w:p>
      <w:pPr>
        <w:widowControl/>
        <w:spacing w:line="340" w:lineRule="exact"/>
        <w:ind w:firstLine="480" w:firstLineChars="200"/>
        <w:jc w:val="left"/>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A. 符合《中华人民共和国政府采购法》第二十二条的要求、财库[2016]125号《关于在政府采购活动中查询及使用信用记录有关问题的通知》和浙财采监【2013】24号《关于规范政府采购供应商资格设定及资格审查的通知》第六条规定；</w:t>
      </w:r>
    </w:p>
    <w:p>
      <w:pPr>
        <w:widowControl/>
        <w:spacing w:line="340" w:lineRule="exact"/>
        <w:ind w:firstLine="480" w:firstLineChars="200"/>
        <w:jc w:val="left"/>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B.拟投标人须为中华人民共和国境内注册，具有良好的财务状况和商业信誉，具有相应供货和服务能力的供应商；（总公司所设立的区域性分支机构（分公司），以及个体工商户、个人独资企业、合伙企业，必须获得总公司（总机构）授权或能够提供房产权证或其他有效财产证明材料）；</w:t>
      </w:r>
    </w:p>
    <w:p>
      <w:pPr>
        <w:widowControl/>
        <w:spacing w:line="340" w:lineRule="exact"/>
        <w:ind w:firstLine="480" w:firstLineChars="200"/>
        <w:jc w:val="left"/>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C. 本项目专门面向中小企业采购，供应商需提供符合《政府采购促进中小企业发展管理办法》（财库【2020】46号）和本采购文件规定的《中小企业声明函》（格式详见附件）或提供残疾人福利性单位《残疾人福利性单位声明函》（格式详见附件）或提供监狱企业证明文件(需省级以上监狱管理局、戒毒管理局（含新疆生产建设兵团）出具)。</w:t>
      </w:r>
    </w:p>
    <w:p>
      <w:pPr>
        <w:widowControl/>
        <w:spacing w:line="340" w:lineRule="exact"/>
        <w:ind w:firstLine="480" w:firstLineChars="200"/>
        <w:jc w:val="left"/>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D.本项目不接受联合体投标。</w:t>
      </w:r>
    </w:p>
    <w:p>
      <w:pPr>
        <w:widowControl/>
        <w:spacing w:line="340" w:lineRule="exact"/>
        <w:jc w:val="left"/>
        <w:rPr>
          <w:rFonts w:cs="Arial" w:asciiTheme="minorEastAsia" w:hAnsiTheme="minorEastAsia" w:eastAsiaTheme="minorEastAsia"/>
          <w:b/>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五．项目报名方式，采购文件公告期限，采购文件依法获取方式及时间:</w:t>
      </w:r>
    </w:p>
    <w:p>
      <w:pPr>
        <w:widowControl/>
        <w:spacing w:line="340" w:lineRule="exact"/>
        <w:ind w:firstLine="542" w:firstLineChars="225"/>
        <w:jc w:val="left"/>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1．本项目报名方式只接受浙江省政府采购网（政采云平台）网上报名，不接受供应商现场报名，供应商须在浙江省政府采购网（政采云平台）注册成为浙江省政府采购供应商方可进行网上报名；</w:t>
      </w:r>
    </w:p>
    <w:p>
      <w:pPr>
        <w:widowControl/>
        <w:spacing w:line="340" w:lineRule="exact"/>
        <w:ind w:firstLine="540" w:firstLineChars="225"/>
        <w:jc w:val="left"/>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2.本项目采购文件公告期限：本公告发布之日起至202</w:t>
      </w:r>
      <w:r>
        <w:rPr>
          <w:rFonts w:hint="eastAsia" w:asciiTheme="minorEastAsia" w:hAnsiTheme="minorEastAsia" w:eastAsiaTheme="minorEastAsia"/>
          <w:color w:val="000000" w:themeColor="text1"/>
          <w:sz w:val="24"/>
          <w:highlight w:val="none"/>
          <w:lang w:val="en-US" w:eastAsia="zh-CN"/>
        </w:rPr>
        <w:t>3</w:t>
      </w:r>
      <w:r>
        <w:rPr>
          <w:rFonts w:hint="eastAsia" w:asciiTheme="minorEastAsia" w:hAnsiTheme="minorEastAsia" w:eastAsiaTheme="minorEastAsia"/>
          <w:color w:val="000000" w:themeColor="text1"/>
          <w:sz w:val="24"/>
          <w:highlight w:val="none"/>
        </w:rPr>
        <w:t>-</w:t>
      </w:r>
      <w:r>
        <w:rPr>
          <w:rFonts w:hint="eastAsia" w:asciiTheme="minorEastAsia" w:hAnsiTheme="minorEastAsia" w:eastAsiaTheme="minorEastAsia"/>
          <w:color w:val="000000" w:themeColor="text1"/>
          <w:sz w:val="24"/>
          <w:highlight w:val="none"/>
          <w:lang w:val="en-US" w:eastAsia="zh-CN"/>
        </w:rPr>
        <w:t>2</w:t>
      </w:r>
      <w:r>
        <w:rPr>
          <w:rFonts w:hint="eastAsia" w:asciiTheme="minorEastAsia" w:hAnsiTheme="minorEastAsia" w:eastAsiaTheme="minorEastAsia"/>
          <w:color w:val="000000" w:themeColor="text1"/>
          <w:sz w:val="24"/>
          <w:highlight w:val="none"/>
        </w:rPr>
        <w:t>-</w:t>
      </w:r>
      <w:r>
        <w:rPr>
          <w:rFonts w:hint="eastAsia" w:asciiTheme="minorEastAsia" w:hAnsiTheme="minorEastAsia" w:eastAsiaTheme="minorEastAsia"/>
          <w:color w:val="000000" w:themeColor="text1"/>
          <w:sz w:val="24"/>
          <w:highlight w:val="none"/>
          <w:lang w:val="en-US" w:eastAsia="zh-CN"/>
        </w:rPr>
        <w:t>16</w:t>
      </w:r>
      <w:r>
        <w:rPr>
          <w:rFonts w:hint="eastAsia" w:asciiTheme="minorEastAsia" w:hAnsiTheme="minorEastAsia" w:eastAsiaTheme="minorEastAsia"/>
          <w:b/>
          <w:color w:val="000000" w:themeColor="text1"/>
          <w:sz w:val="24"/>
          <w:highlight w:val="none"/>
        </w:rPr>
        <w:t>(采购文件公告期限届满后允许潜在投标人网上报名并依法获取采购文件, 供应商未按规定时间要求提出质疑的，则视同认可采购文件，但法律法规及规范性文件有明确规定的除外)</w:t>
      </w:r>
    </w:p>
    <w:p>
      <w:pPr>
        <w:widowControl/>
        <w:spacing w:line="340" w:lineRule="exact"/>
        <w:ind w:firstLine="540" w:firstLineChars="225"/>
        <w:jc w:val="left"/>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3．采购公告附件中的采购文件仅供阅览使用，供应商网上报名成功后可依法获取（下载）采购文件。</w:t>
      </w:r>
    </w:p>
    <w:p>
      <w:pPr>
        <w:widowControl/>
        <w:spacing w:line="340" w:lineRule="exact"/>
        <w:jc w:val="left"/>
        <w:rPr>
          <w:rFonts w:asciiTheme="minorEastAsia" w:hAnsiTheme="minorEastAsia" w:eastAsiaTheme="minorEastAsia"/>
          <w:color w:val="000000" w:themeColor="text1"/>
          <w:sz w:val="24"/>
          <w:highlight w:val="none"/>
        </w:rPr>
      </w:pPr>
      <w:r>
        <w:rPr>
          <w:rFonts w:hint="eastAsia" w:asciiTheme="minorEastAsia" w:hAnsiTheme="minorEastAsia" w:eastAsiaTheme="minorEastAsia"/>
          <w:b/>
          <w:color w:val="000000" w:themeColor="text1"/>
          <w:sz w:val="24"/>
          <w:highlight w:val="none"/>
        </w:rPr>
        <w:t>六．投标截止时间：</w:t>
      </w:r>
      <w:r>
        <w:rPr>
          <w:rFonts w:hint="eastAsia" w:asciiTheme="minorEastAsia" w:hAnsiTheme="minorEastAsia" w:eastAsiaTheme="minorEastAsia"/>
          <w:color w:val="000000" w:themeColor="text1"/>
          <w:sz w:val="24"/>
          <w:highlight w:val="none"/>
        </w:rPr>
        <w:t>2023-</w:t>
      </w:r>
      <w:r>
        <w:rPr>
          <w:rFonts w:hint="eastAsia" w:asciiTheme="minorEastAsia" w:hAnsiTheme="minorEastAsia" w:eastAsiaTheme="minorEastAsia"/>
          <w:color w:val="000000" w:themeColor="text1"/>
          <w:sz w:val="24"/>
          <w:highlight w:val="none"/>
          <w:lang w:val="en-US" w:eastAsia="zh-CN"/>
        </w:rPr>
        <w:t>3</w:t>
      </w:r>
      <w:r>
        <w:rPr>
          <w:rFonts w:hint="eastAsia" w:asciiTheme="minorEastAsia" w:hAnsiTheme="minorEastAsia" w:eastAsiaTheme="minorEastAsia"/>
          <w:color w:val="000000" w:themeColor="text1"/>
          <w:sz w:val="24"/>
          <w:highlight w:val="none"/>
        </w:rPr>
        <w:t>-</w:t>
      </w:r>
      <w:r>
        <w:rPr>
          <w:rFonts w:hint="eastAsia" w:asciiTheme="minorEastAsia" w:hAnsiTheme="minorEastAsia" w:eastAsiaTheme="minorEastAsia"/>
          <w:color w:val="000000" w:themeColor="text1"/>
          <w:sz w:val="24"/>
          <w:highlight w:val="none"/>
          <w:lang w:val="en-US" w:eastAsia="zh-CN"/>
        </w:rPr>
        <w:t>2</w:t>
      </w:r>
      <w:r>
        <w:rPr>
          <w:rFonts w:hint="eastAsia" w:asciiTheme="minorEastAsia" w:hAnsiTheme="minorEastAsia" w:eastAsiaTheme="minorEastAsia"/>
          <w:color w:val="000000" w:themeColor="text1"/>
          <w:sz w:val="24"/>
          <w:highlight w:val="none"/>
        </w:rPr>
        <w:t>　09:30</w:t>
      </w:r>
    </w:p>
    <w:p>
      <w:pPr>
        <w:widowControl/>
        <w:spacing w:line="340" w:lineRule="exact"/>
        <w:jc w:val="left"/>
        <w:rPr>
          <w:rFonts w:asciiTheme="minorEastAsia" w:hAnsiTheme="minorEastAsia" w:eastAsiaTheme="minorEastAsia"/>
          <w:color w:val="000000" w:themeColor="text1"/>
          <w:sz w:val="24"/>
          <w:highlight w:val="none"/>
        </w:rPr>
      </w:pPr>
      <w:r>
        <w:rPr>
          <w:rFonts w:hint="eastAsia" w:asciiTheme="minorEastAsia" w:hAnsiTheme="minorEastAsia" w:eastAsiaTheme="minorEastAsia"/>
          <w:b/>
          <w:color w:val="000000" w:themeColor="text1"/>
          <w:sz w:val="24"/>
          <w:highlight w:val="none"/>
        </w:rPr>
        <w:t>七．投标地址：</w:t>
      </w:r>
      <w:r>
        <w:rPr>
          <w:rFonts w:hint="eastAsia" w:asciiTheme="minorEastAsia" w:hAnsiTheme="minorEastAsia" w:eastAsiaTheme="minorEastAsia"/>
          <w:color w:val="000000" w:themeColor="text1"/>
          <w:sz w:val="24"/>
          <w:highlight w:val="none"/>
        </w:rPr>
        <w:t>德清县武康街道永安街169号公共资源交易中心二楼201开标室</w:t>
      </w:r>
    </w:p>
    <w:p>
      <w:pPr>
        <w:widowControl/>
        <w:spacing w:line="340" w:lineRule="exact"/>
        <w:jc w:val="left"/>
        <w:rPr>
          <w:rFonts w:asciiTheme="minorEastAsia" w:hAnsiTheme="minorEastAsia" w:eastAsiaTheme="minorEastAsia"/>
          <w:color w:val="000000" w:themeColor="text1"/>
          <w:sz w:val="24"/>
          <w:highlight w:val="none"/>
        </w:rPr>
      </w:pPr>
      <w:r>
        <w:rPr>
          <w:rFonts w:hint="eastAsia" w:asciiTheme="minorEastAsia" w:hAnsiTheme="minorEastAsia" w:eastAsiaTheme="minorEastAsia"/>
          <w:b/>
          <w:color w:val="000000" w:themeColor="text1"/>
          <w:sz w:val="24"/>
          <w:highlight w:val="none"/>
        </w:rPr>
        <w:t>八．开标时间：</w:t>
      </w:r>
      <w:r>
        <w:rPr>
          <w:rFonts w:hint="eastAsia" w:asciiTheme="minorEastAsia" w:hAnsiTheme="minorEastAsia" w:eastAsiaTheme="minorEastAsia"/>
          <w:color w:val="000000" w:themeColor="text1"/>
          <w:sz w:val="24"/>
          <w:highlight w:val="none"/>
        </w:rPr>
        <w:t>2023-</w:t>
      </w:r>
      <w:r>
        <w:rPr>
          <w:rFonts w:hint="eastAsia" w:asciiTheme="minorEastAsia" w:hAnsiTheme="minorEastAsia" w:eastAsiaTheme="minorEastAsia"/>
          <w:color w:val="000000" w:themeColor="text1"/>
          <w:sz w:val="24"/>
          <w:highlight w:val="none"/>
          <w:lang w:val="en-US" w:eastAsia="zh-CN"/>
        </w:rPr>
        <w:t>3</w:t>
      </w:r>
      <w:r>
        <w:rPr>
          <w:rFonts w:hint="eastAsia" w:asciiTheme="minorEastAsia" w:hAnsiTheme="minorEastAsia" w:eastAsiaTheme="minorEastAsia"/>
          <w:color w:val="000000" w:themeColor="text1"/>
          <w:sz w:val="24"/>
          <w:highlight w:val="none"/>
        </w:rPr>
        <w:t>-</w:t>
      </w:r>
      <w:r>
        <w:rPr>
          <w:rFonts w:hint="eastAsia" w:asciiTheme="minorEastAsia" w:hAnsiTheme="minorEastAsia" w:eastAsiaTheme="minorEastAsia"/>
          <w:color w:val="000000" w:themeColor="text1"/>
          <w:sz w:val="24"/>
          <w:highlight w:val="none"/>
          <w:lang w:val="en-US" w:eastAsia="zh-CN"/>
        </w:rPr>
        <w:t>2</w:t>
      </w:r>
      <w:r>
        <w:rPr>
          <w:rFonts w:hint="eastAsia" w:asciiTheme="minorEastAsia" w:hAnsiTheme="minorEastAsia" w:eastAsiaTheme="minorEastAsia"/>
          <w:color w:val="000000" w:themeColor="text1"/>
          <w:sz w:val="24"/>
          <w:highlight w:val="none"/>
        </w:rPr>
        <w:t>　09:30</w:t>
      </w:r>
    </w:p>
    <w:p>
      <w:pPr>
        <w:widowControl/>
        <w:spacing w:line="340" w:lineRule="exact"/>
        <w:jc w:val="left"/>
        <w:rPr>
          <w:rFonts w:asciiTheme="minorEastAsia" w:hAnsiTheme="minorEastAsia" w:eastAsiaTheme="minorEastAsia"/>
          <w:color w:val="000000" w:themeColor="text1"/>
          <w:sz w:val="24"/>
          <w:highlight w:val="none"/>
        </w:rPr>
      </w:pPr>
      <w:r>
        <w:rPr>
          <w:rFonts w:hint="eastAsia" w:asciiTheme="minorEastAsia" w:hAnsiTheme="minorEastAsia" w:eastAsiaTheme="minorEastAsia"/>
          <w:b/>
          <w:color w:val="000000" w:themeColor="text1"/>
          <w:sz w:val="24"/>
          <w:highlight w:val="none"/>
        </w:rPr>
        <w:t>九．开标地址：</w:t>
      </w:r>
      <w:r>
        <w:rPr>
          <w:rFonts w:hint="eastAsia" w:asciiTheme="minorEastAsia" w:hAnsiTheme="minorEastAsia" w:eastAsiaTheme="minorEastAsia"/>
          <w:color w:val="000000" w:themeColor="text1"/>
          <w:sz w:val="24"/>
          <w:highlight w:val="none"/>
        </w:rPr>
        <w:t>德清县武康街道永安街169号公共资源交易中心二楼201开标室</w:t>
      </w:r>
    </w:p>
    <w:p>
      <w:pPr>
        <w:widowControl/>
        <w:spacing w:line="340" w:lineRule="exact"/>
        <w:jc w:val="left"/>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十．投标保证金：</w:t>
      </w:r>
    </w:p>
    <w:p>
      <w:pPr>
        <w:widowControl/>
        <w:spacing w:line="340" w:lineRule="exact"/>
        <w:ind w:firstLine="540" w:firstLineChars="225"/>
        <w:jc w:val="left"/>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投标保证金(元)：0(本项目无需缴纳投标保证金)</w:t>
      </w:r>
    </w:p>
    <w:p>
      <w:pPr>
        <w:widowControl/>
        <w:spacing w:line="340" w:lineRule="exact"/>
        <w:jc w:val="left"/>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十一．其他事项：</w:t>
      </w:r>
    </w:p>
    <w:p>
      <w:pPr>
        <w:snapToGrid w:val="0"/>
        <w:ind w:firstLine="537" w:firstLineChars="224"/>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1．供应商认为采购文件使自己的权益受到损害的，可以自收到采购文件之日（发售截止日之后收到采购文件的，以发售截止日为准）或者采购文件公告期限届满之日（招标公告为公告发布后的第6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w:t>
      </w:r>
    </w:p>
    <w:p>
      <w:pPr>
        <w:snapToGrid w:val="0"/>
        <w:ind w:firstLine="537" w:firstLineChars="224"/>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color w:val="000000" w:themeColor="text1"/>
          <w:sz w:val="24"/>
          <w:highlight w:val="none"/>
        </w:rPr>
        <w:t>2.投标人报名成功并依法获取采购文件后决定不参加该项目投标，应在投标截止时间3天前（提前72小时）以书面形式（信函、传真加盖投标单位公章）通知本单位，如在规定期内未收到投标人书面函件，则视为投标人同意参加投标。</w:t>
      </w:r>
    </w:p>
    <w:p>
      <w:pPr>
        <w:widowControl/>
        <w:spacing w:line="340" w:lineRule="exact"/>
        <w:ind w:firstLine="542" w:firstLineChars="225"/>
        <w:jc w:val="left"/>
        <w:rPr>
          <w:rFonts w:cs="Arial" w:asciiTheme="minorEastAsia" w:hAnsiTheme="minorEastAsia" w:eastAsiaTheme="minorEastAsia"/>
          <w:bCs/>
          <w:color w:val="000000" w:themeColor="text1"/>
          <w:sz w:val="24"/>
          <w:szCs w:val="20"/>
          <w:highlight w:val="none"/>
        </w:rPr>
      </w:pPr>
      <w:r>
        <w:rPr>
          <w:rFonts w:hint="eastAsia" w:cs="Arial" w:asciiTheme="minorEastAsia" w:hAnsiTheme="minorEastAsia" w:eastAsiaTheme="minorEastAsia"/>
          <w:b/>
          <w:bCs/>
          <w:color w:val="000000" w:themeColor="text1"/>
          <w:sz w:val="24"/>
          <w:szCs w:val="20"/>
          <w:highlight w:val="none"/>
        </w:rPr>
        <w:t>3.</w:t>
      </w:r>
      <w:r>
        <w:rPr>
          <w:rFonts w:hint="eastAsia" w:cs="Arial" w:asciiTheme="minorEastAsia" w:hAnsiTheme="minorEastAsia" w:eastAsiaTheme="minorEastAsia"/>
          <w:bCs/>
          <w:color w:val="000000" w:themeColor="text1"/>
          <w:sz w:val="24"/>
          <w:szCs w:val="20"/>
          <w:highlight w:val="none"/>
        </w:rPr>
        <w:t>本项目不集中组织现场考察，需要供应商自行联系采购人进行现场考察和调研。</w:t>
      </w:r>
    </w:p>
    <w:p>
      <w:pPr>
        <w:widowControl/>
        <w:snapToGrid w:val="0"/>
        <w:spacing w:line="460" w:lineRule="exact"/>
        <w:jc w:val="left"/>
        <w:rPr>
          <w:rFonts w:asciiTheme="minorEastAsia" w:hAnsiTheme="minorEastAsia" w:eastAsiaTheme="minorEastAsia"/>
          <w:color w:val="000000" w:themeColor="text1"/>
          <w:sz w:val="24"/>
          <w:highlight w:val="none"/>
        </w:rPr>
      </w:pPr>
      <w:r>
        <w:rPr>
          <w:rFonts w:hint="eastAsia" w:cs="Arial" w:asciiTheme="minorEastAsia" w:hAnsiTheme="minorEastAsia" w:eastAsiaTheme="minorEastAsia"/>
          <w:b/>
          <w:color w:val="000000" w:themeColor="text1"/>
          <w:sz w:val="24"/>
          <w:szCs w:val="20"/>
          <w:highlight w:val="none"/>
        </w:rPr>
        <w:t>十二．</w:t>
      </w:r>
      <w:r>
        <w:rPr>
          <w:rFonts w:hint="eastAsia" w:cs="Arial" w:asciiTheme="minorEastAsia" w:hAnsiTheme="minorEastAsia" w:eastAsiaTheme="minorEastAsia"/>
          <w:b/>
          <w:color w:val="000000" w:themeColor="text1"/>
          <w:sz w:val="24"/>
          <w:highlight w:val="none"/>
        </w:rPr>
        <w:t>投标说明</w:t>
      </w:r>
    </w:p>
    <w:p>
      <w:pPr>
        <w:pStyle w:val="31"/>
        <w:wordWrap w:val="0"/>
        <w:adjustRightInd w:val="0"/>
        <w:snapToGrid w:val="0"/>
        <w:spacing w:before="120" w:after="120" w:line="500" w:lineRule="exact"/>
        <w:ind w:firstLine="482" w:firstLineChars="200"/>
        <w:rPr>
          <w:rFonts w:asciiTheme="minorEastAsia" w:hAnsiTheme="minorEastAsia" w:eastAsiaTheme="minorEastAsia"/>
          <w:b/>
          <w:color w:val="000000" w:themeColor="text1"/>
          <w:sz w:val="24"/>
          <w:szCs w:val="24"/>
          <w:highlight w:val="none"/>
        </w:rPr>
      </w:pPr>
      <w:r>
        <w:rPr>
          <w:rFonts w:hint="eastAsia" w:asciiTheme="minorEastAsia" w:hAnsiTheme="minorEastAsia" w:eastAsiaTheme="minorEastAsia"/>
          <w:b/>
          <w:color w:val="000000" w:themeColor="text1"/>
          <w:sz w:val="24"/>
          <w:szCs w:val="24"/>
          <w:highlight w:val="none"/>
        </w:rPr>
        <w:t>1、本项目实行电子投标，应按照本项目招标文件和政采云平台的要求编制、加密并递交投标文件。供应商在使用系统进行投标的过程中遇到涉及平台使用的任何问题，可致电政采云平台技术支持热线咨询，联系方式：400-881-7190。</w:t>
      </w:r>
    </w:p>
    <w:p>
      <w:pPr>
        <w:pStyle w:val="31"/>
        <w:wordWrap w:val="0"/>
        <w:adjustRightInd w:val="0"/>
        <w:snapToGrid w:val="0"/>
        <w:spacing w:before="120" w:after="120" w:line="500" w:lineRule="exact"/>
        <w:ind w:firstLine="482" w:firstLineChars="200"/>
        <w:rPr>
          <w:rFonts w:asciiTheme="minorEastAsia" w:hAnsiTheme="minorEastAsia" w:eastAsiaTheme="minorEastAsia"/>
          <w:b/>
          <w:color w:val="000000" w:themeColor="text1"/>
          <w:sz w:val="24"/>
          <w:szCs w:val="24"/>
          <w:highlight w:val="none"/>
        </w:rPr>
      </w:pPr>
      <w:r>
        <w:rPr>
          <w:rFonts w:hint="eastAsia" w:asciiTheme="minorEastAsia" w:hAnsiTheme="minorEastAsia" w:eastAsiaTheme="minorEastAsia"/>
          <w:b/>
          <w:color w:val="000000" w:themeColor="text1"/>
          <w:sz w:val="24"/>
          <w:szCs w:val="24"/>
          <w:highlight w:val="none"/>
        </w:rPr>
        <w:t>2、投标人应在开标前完成CA数字证书办理。（办理流程详见</w:t>
      </w:r>
      <w:r>
        <w:rPr>
          <w:color w:val="000000" w:themeColor="text1"/>
          <w:highlight w:val="none"/>
        </w:rPr>
        <w:fldChar w:fldCharType="begin"/>
      </w:r>
      <w:r>
        <w:rPr>
          <w:color w:val="000000" w:themeColor="text1"/>
          <w:highlight w:val="none"/>
        </w:rPr>
        <w:instrText xml:space="preserve"> HYPERLINK "http://www.zjzfcg.gov.cn/bidClientTemplate/2019-05-27/12945.html" </w:instrText>
      </w:r>
      <w:r>
        <w:rPr>
          <w:color w:val="000000" w:themeColor="text1"/>
          <w:highlight w:val="none"/>
        </w:rPr>
        <w:fldChar w:fldCharType="separate"/>
      </w:r>
      <w:r>
        <w:rPr>
          <w:rFonts w:hint="eastAsia" w:asciiTheme="minorEastAsia" w:hAnsiTheme="minorEastAsia" w:eastAsiaTheme="minorEastAsia"/>
          <w:b/>
          <w:color w:val="000000" w:themeColor="text1"/>
          <w:sz w:val="24"/>
          <w:szCs w:val="24"/>
          <w:highlight w:val="none"/>
        </w:rPr>
        <w:t>http://www.zjzfcg.gov.cn/bidClientTemplate/2019-05-27/12945.html</w:t>
      </w:r>
      <w:r>
        <w:rPr>
          <w:rFonts w:hint="eastAsia" w:asciiTheme="minorEastAsia" w:hAnsiTheme="minorEastAsia" w:eastAsiaTheme="minorEastAsia"/>
          <w:b/>
          <w:color w:val="000000" w:themeColor="text1"/>
          <w:sz w:val="24"/>
          <w:szCs w:val="24"/>
          <w:highlight w:val="none"/>
        </w:rPr>
        <w:fldChar w:fldCharType="end"/>
      </w:r>
      <w:r>
        <w:rPr>
          <w:rFonts w:hint="eastAsia" w:asciiTheme="minorEastAsia" w:hAnsiTheme="minorEastAsia" w:eastAsiaTheme="minorEastAsia"/>
          <w:b/>
          <w:color w:val="000000" w:themeColor="text1"/>
          <w:sz w:val="24"/>
          <w:szCs w:val="24"/>
          <w:highlight w:val="none"/>
        </w:rPr>
        <w:t>）。完成CA数字证书办理预计一至两周，建议各投标人抓紧时间办理。</w:t>
      </w:r>
    </w:p>
    <w:p>
      <w:pPr>
        <w:wordWrap w:val="0"/>
        <w:snapToGrid w:val="0"/>
        <w:spacing w:line="460" w:lineRule="exact"/>
        <w:ind w:firstLine="482" w:firstLineChars="20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3、投标人通过政采云平台电子投标工具制作投标文件，电子投标工具请供应商自行前往浙江省政府采购网下载并安装，（下载网址：</w:t>
      </w:r>
      <w:r>
        <w:rPr>
          <w:rFonts w:asciiTheme="minorEastAsia" w:hAnsiTheme="minorEastAsia" w:eastAsiaTheme="minorEastAsia"/>
          <w:b/>
          <w:color w:val="000000" w:themeColor="text1"/>
          <w:sz w:val="24"/>
          <w:highlight w:val="none"/>
        </w:rPr>
        <w:t>http://www.zjzfcg.gov.cn/bidClientTemplate/2019-09-24/12975.html</w:t>
      </w:r>
      <w:r>
        <w:rPr>
          <w:rFonts w:hint="eastAsia" w:asciiTheme="minorEastAsia" w:hAnsiTheme="minorEastAsia" w:eastAsiaTheme="minorEastAsia"/>
          <w:b/>
          <w:color w:val="000000" w:themeColor="text1"/>
          <w:sz w:val="24"/>
          <w:highlight w:val="none"/>
        </w:rPr>
        <w:t>），供应商电子交易操作指南详见网址：</w:t>
      </w:r>
      <w:r>
        <w:rPr>
          <w:rFonts w:asciiTheme="minorEastAsia" w:hAnsiTheme="minorEastAsia" w:eastAsiaTheme="minorEastAsia"/>
          <w:b/>
          <w:color w:val="000000" w:themeColor="text1"/>
          <w:sz w:val="24"/>
          <w:highlight w:val="none"/>
        </w:rPr>
        <w:t>https://help.zcygov.cn/web/site_2/2018/12-28/2573.html</w:t>
      </w:r>
      <w:r>
        <w:rPr>
          <w:rFonts w:hint="eastAsia" w:asciiTheme="minorEastAsia" w:hAnsiTheme="minorEastAsia" w:eastAsiaTheme="minorEastAsia"/>
          <w:b/>
          <w:color w:val="000000" w:themeColor="text1"/>
          <w:sz w:val="24"/>
          <w:highlight w:val="none"/>
        </w:rPr>
        <w:t>）。</w:t>
      </w:r>
    </w:p>
    <w:p>
      <w:pPr>
        <w:pStyle w:val="31"/>
        <w:wordWrap w:val="0"/>
        <w:adjustRightInd w:val="0"/>
        <w:snapToGrid w:val="0"/>
        <w:spacing w:before="120" w:after="120" w:line="500" w:lineRule="exact"/>
        <w:ind w:left="420"/>
        <w:rPr>
          <w:rFonts w:asciiTheme="minorEastAsia" w:hAnsiTheme="minorEastAsia" w:eastAsiaTheme="minorEastAsia"/>
          <w:b/>
          <w:color w:val="000000" w:themeColor="text1"/>
          <w:sz w:val="24"/>
          <w:szCs w:val="24"/>
          <w:highlight w:val="none"/>
        </w:rPr>
      </w:pPr>
      <w:r>
        <w:rPr>
          <w:rFonts w:hint="eastAsia" w:asciiTheme="minorEastAsia" w:hAnsiTheme="minorEastAsia" w:eastAsiaTheme="minorEastAsia"/>
          <w:b/>
          <w:color w:val="000000" w:themeColor="text1"/>
          <w:sz w:val="24"/>
          <w:highlight w:val="none"/>
        </w:rPr>
        <w:t>4、</w:t>
      </w:r>
      <w:r>
        <w:rPr>
          <w:rFonts w:hint="eastAsia" w:asciiTheme="minorEastAsia" w:hAnsiTheme="minorEastAsia" w:eastAsiaTheme="minorEastAsia"/>
          <w:b/>
          <w:color w:val="000000" w:themeColor="text1"/>
          <w:sz w:val="24"/>
          <w:szCs w:val="24"/>
          <w:highlight w:val="none"/>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w:t>
      </w:r>
    </w:p>
    <w:p>
      <w:pPr>
        <w:snapToGrid w:val="0"/>
        <w:ind w:firstLine="540" w:firstLineChars="224"/>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投标人在投标截止时间前将备份电子投标文件按要求密封送交到德清县公共资源交易中心201开标室（德清县武康街道永安街169号二楼），逾期送达或未按要求密封将被拒收。如投标人未在投标截止时间前完成电子投标文件的传输递交，其备份电子投标文件无效。备份电子投标文件可以采用邮寄方式送达的，其中可能存在的破损、遗失等一切风险由投标人自行承担。如投标人不提供备份投标文件，电子投标文件解密未成功从而造成评审委员会对其投标文件无法评审的，其投标无效，相关风险和责任由投标人自行承担。</w:t>
      </w:r>
    </w:p>
    <w:p>
      <w:pPr>
        <w:snapToGrid w:val="0"/>
        <w:spacing w:beforeLines="50" w:afterLines="50"/>
        <w:rPr>
          <w:rFonts w:cs="Arial" w:asciiTheme="minorEastAsia" w:hAnsiTheme="minorEastAsia" w:eastAsiaTheme="minorEastAsia"/>
          <w:b/>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十三．联系方式</w:t>
      </w:r>
    </w:p>
    <w:p>
      <w:pPr>
        <w:snapToGrid w:val="0"/>
        <w:spacing w:beforeLines="50" w:afterLines="50"/>
        <w:ind w:firstLine="540" w:firstLineChars="225"/>
        <w:rPr>
          <w:rFonts w:cs="Arial" w:asciiTheme="minorEastAsia" w:hAnsiTheme="minorEastAsia" w:eastAsiaTheme="minorEastAsia"/>
          <w:color w:val="000000" w:themeColor="text1"/>
          <w:sz w:val="24"/>
          <w:szCs w:val="20"/>
          <w:highlight w:val="none"/>
        </w:rPr>
      </w:pPr>
      <w:r>
        <w:rPr>
          <w:rFonts w:hint="eastAsia" w:cs="Arial" w:asciiTheme="minorEastAsia" w:hAnsiTheme="minorEastAsia" w:eastAsiaTheme="minorEastAsia"/>
          <w:color w:val="000000" w:themeColor="text1"/>
          <w:sz w:val="24"/>
          <w:szCs w:val="20"/>
          <w:highlight w:val="none"/>
        </w:rPr>
        <w:t>1、采购人名称：德清县洛舍镇人民政府</w:t>
      </w:r>
    </w:p>
    <w:p>
      <w:pPr>
        <w:snapToGrid w:val="0"/>
        <w:spacing w:beforeLines="50" w:afterLines="50"/>
        <w:ind w:firstLine="542" w:firstLineChars="225"/>
        <w:rPr>
          <w:rFonts w:cs="Arial" w:asciiTheme="minorEastAsia" w:hAnsiTheme="minorEastAsia" w:eastAsiaTheme="minorEastAsia"/>
          <w:b/>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 xml:space="preserve">联系人：应先生    联系电话： 0572- 8222819   </w:t>
      </w:r>
    </w:p>
    <w:p>
      <w:pPr>
        <w:snapToGrid w:val="0"/>
        <w:spacing w:beforeLines="50" w:afterLines="50"/>
        <w:ind w:firstLine="540" w:firstLineChars="225"/>
        <w:rPr>
          <w:rFonts w:cs="Arial" w:asciiTheme="minorEastAsia" w:hAnsiTheme="minorEastAsia" w:eastAsiaTheme="minorEastAsia"/>
          <w:color w:val="000000" w:themeColor="text1"/>
          <w:sz w:val="24"/>
          <w:szCs w:val="20"/>
          <w:highlight w:val="none"/>
        </w:rPr>
      </w:pPr>
      <w:r>
        <w:rPr>
          <w:rFonts w:hint="eastAsia" w:cs="Arial" w:asciiTheme="minorEastAsia" w:hAnsiTheme="minorEastAsia" w:eastAsiaTheme="minorEastAsia"/>
          <w:color w:val="000000" w:themeColor="text1"/>
          <w:sz w:val="24"/>
          <w:szCs w:val="20"/>
          <w:highlight w:val="none"/>
        </w:rPr>
        <w:t>2、采购代理机构名称：浙江天平投资咨询有限公司</w:t>
      </w:r>
    </w:p>
    <w:p>
      <w:pPr>
        <w:snapToGrid w:val="0"/>
        <w:spacing w:beforeLines="50" w:afterLines="50"/>
        <w:ind w:firstLine="540" w:firstLineChars="225"/>
        <w:rPr>
          <w:rFonts w:cs="Arial" w:asciiTheme="minorEastAsia" w:hAnsiTheme="minorEastAsia" w:eastAsiaTheme="minorEastAsia"/>
          <w:color w:val="000000" w:themeColor="text1"/>
          <w:sz w:val="24"/>
          <w:szCs w:val="20"/>
          <w:highlight w:val="none"/>
        </w:rPr>
      </w:pPr>
      <w:r>
        <w:rPr>
          <w:rFonts w:hint="eastAsia" w:cs="Arial" w:asciiTheme="minorEastAsia" w:hAnsiTheme="minorEastAsia" w:eastAsiaTheme="minorEastAsia"/>
          <w:color w:val="000000" w:themeColor="text1"/>
          <w:sz w:val="24"/>
          <w:szCs w:val="20"/>
          <w:highlight w:val="none"/>
        </w:rPr>
        <w:t>联系人：姚旭晨（项目负责人）、徐敏  联系电话：0572-</w:t>
      </w:r>
      <w:r>
        <w:rPr>
          <w:rFonts w:cs="Arial" w:asciiTheme="minorEastAsia" w:hAnsiTheme="minorEastAsia" w:eastAsiaTheme="minorEastAsia"/>
          <w:color w:val="000000" w:themeColor="text1"/>
          <w:sz w:val="24"/>
          <w:szCs w:val="20"/>
          <w:highlight w:val="none"/>
        </w:rPr>
        <w:t>8817112</w:t>
      </w:r>
    </w:p>
    <w:p>
      <w:pPr>
        <w:snapToGrid w:val="0"/>
        <w:spacing w:beforeLines="50" w:afterLines="50"/>
        <w:ind w:firstLine="540" w:firstLineChars="225"/>
        <w:rPr>
          <w:rFonts w:cs="Arial" w:asciiTheme="minorEastAsia" w:hAnsiTheme="minorEastAsia" w:eastAsiaTheme="minorEastAsia"/>
          <w:color w:val="000000" w:themeColor="text1"/>
          <w:sz w:val="24"/>
          <w:szCs w:val="20"/>
          <w:highlight w:val="none"/>
        </w:rPr>
      </w:pPr>
      <w:r>
        <w:rPr>
          <w:rFonts w:hint="eastAsia" w:cs="Arial" w:asciiTheme="minorEastAsia" w:hAnsiTheme="minorEastAsia" w:eastAsiaTheme="minorEastAsia"/>
          <w:color w:val="000000" w:themeColor="text1"/>
          <w:sz w:val="24"/>
          <w:szCs w:val="20"/>
          <w:highlight w:val="none"/>
        </w:rPr>
        <w:t>地址：德清县武康街道蓝色港湾步行街64号一楼</w:t>
      </w:r>
    </w:p>
    <w:p>
      <w:pPr>
        <w:snapToGrid w:val="0"/>
        <w:spacing w:beforeLines="50" w:afterLines="50"/>
        <w:ind w:firstLine="540" w:firstLineChars="225"/>
        <w:rPr>
          <w:rFonts w:cs="Arial" w:asciiTheme="minorEastAsia" w:hAnsiTheme="minorEastAsia" w:eastAsiaTheme="minorEastAsia"/>
          <w:color w:val="000000" w:themeColor="text1"/>
          <w:sz w:val="24"/>
          <w:szCs w:val="20"/>
          <w:highlight w:val="none"/>
        </w:rPr>
      </w:pPr>
      <w:r>
        <w:rPr>
          <w:rFonts w:hint="eastAsia" w:cs="Arial" w:asciiTheme="minorEastAsia" w:hAnsiTheme="minorEastAsia" w:eastAsiaTheme="minorEastAsia"/>
          <w:color w:val="000000" w:themeColor="text1"/>
          <w:sz w:val="24"/>
          <w:szCs w:val="20"/>
          <w:highlight w:val="none"/>
        </w:rPr>
        <w:t>3、同级政府采购监督管理部门名称：德清县财政局</w:t>
      </w:r>
    </w:p>
    <w:p>
      <w:pPr>
        <w:snapToGrid w:val="0"/>
        <w:spacing w:beforeLines="50" w:afterLines="50"/>
        <w:ind w:firstLine="540" w:firstLineChars="225"/>
        <w:rPr>
          <w:rFonts w:cs="Arial" w:asciiTheme="minorEastAsia" w:hAnsiTheme="minorEastAsia" w:eastAsiaTheme="minorEastAsia"/>
          <w:color w:val="000000" w:themeColor="text1"/>
          <w:sz w:val="24"/>
          <w:szCs w:val="20"/>
          <w:highlight w:val="none"/>
        </w:rPr>
      </w:pPr>
      <w:r>
        <w:rPr>
          <w:rFonts w:hint="eastAsia" w:cs="Arial" w:asciiTheme="minorEastAsia" w:hAnsiTheme="minorEastAsia" w:eastAsiaTheme="minorEastAsia"/>
          <w:color w:val="000000" w:themeColor="text1"/>
          <w:sz w:val="24"/>
          <w:szCs w:val="20"/>
          <w:highlight w:val="none"/>
        </w:rPr>
        <w:t>联系人：宣女士   监督投诉电话及传真：</w:t>
      </w:r>
      <w:r>
        <w:rPr>
          <w:rFonts w:cs="Arial" w:asciiTheme="minorEastAsia" w:hAnsiTheme="minorEastAsia" w:eastAsiaTheme="minorEastAsia"/>
          <w:color w:val="000000" w:themeColor="text1"/>
          <w:sz w:val="24"/>
          <w:szCs w:val="20"/>
          <w:highlight w:val="none"/>
        </w:rPr>
        <w:t>0572-8280</w:t>
      </w:r>
      <w:r>
        <w:rPr>
          <w:rFonts w:hint="eastAsia" w:cs="Arial" w:asciiTheme="minorEastAsia" w:hAnsiTheme="minorEastAsia" w:eastAsiaTheme="minorEastAsia"/>
          <w:color w:val="000000" w:themeColor="text1"/>
          <w:sz w:val="24"/>
          <w:szCs w:val="20"/>
          <w:highlight w:val="none"/>
        </w:rPr>
        <w:t>716</w:t>
      </w:r>
    </w:p>
    <w:p>
      <w:pPr>
        <w:snapToGrid w:val="0"/>
        <w:spacing w:beforeLines="50" w:afterLines="50"/>
        <w:ind w:firstLine="540" w:firstLineChars="225"/>
        <w:rPr>
          <w:rFonts w:asciiTheme="minorEastAsia" w:hAnsiTheme="minorEastAsia" w:eastAsiaTheme="minorEastAsia"/>
          <w:color w:val="000000" w:themeColor="text1"/>
          <w:sz w:val="24"/>
          <w:highlight w:val="none"/>
        </w:rPr>
      </w:pPr>
      <w:r>
        <w:rPr>
          <w:rFonts w:hint="eastAsia" w:cs="Arial" w:asciiTheme="minorEastAsia" w:hAnsiTheme="minorEastAsia" w:eastAsiaTheme="minorEastAsia"/>
          <w:color w:val="000000" w:themeColor="text1"/>
          <w:sz w:val="24"/>
          <w:szCs w:val="20"/>
          <w:highlight w:val="none"/>
        </w:rPr>
        <w:t>地址：德清县武康街道舞阳街228号</w:t>
      </w:r>
    </w:p>
    <w:p>
      <w:pPr>
        <w:snapToGrid w:val="0"/>
        <w:spacing w:beforeLines="50" w:afterLines="50"/>
        <w:ind w:firstLine="540" w:firstLineChars="225"/>
        <w:rPr>
          <w:rFonts w:asciiTheme="minorEastAsia" w:hAnsiTheme="minorEastAsia" w:eastAsiaTheme="minorEastAsia"/>
          <w:color w:val="000000" w:themeColor="text1"/>
          <w:sz w:val="24"/>
          <w:highlight w:val="none"/>
        </w:rPr>
      </w:pPr>
    </w:p>
    <w:p>
      <w:pPr>
        <w:widowControl/>
        <w:jc w:val="left"/>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br w:type="page"/>
      </w:r>
    </w:p>
    <w:p>
      <w:pPr>
        <w:snapToGrid w:val="0"/>
        <w:spacing w:beforeLines="50" w:afterLines="50"/>
        <w:jc w:val="center"/>
        <w:outlineLvl w:val="0"/>
        <w:rPr>
          <w:rFonts w:asciiTheme="minorEastAsia" w:hAnsiTheme="minorEastAsia" w:eastAsiaTheme="minorEastAsia"/>
          <w:b/>
          <w:color w:val="000000" w:themeColor="text1"/>
          <w:sz w:val="30"/>
          <w:szCs w:val="30"/>
          <w:highlight w:val="none"/>
        </w:rPr>
      </w:pPr>
      <w:bookmarkStart w:id="0" w:name="_GoBack"/>
      <w:r>
        <w:rPr>
          <w:rFonts w:hint="eastAsia" w:asciiTheme="minorEastAsia" w:hAnsiTheme="minorEastAsia" w:eastAsiaTheme="minorEastAsia"/>
          <w:b/>
          <w:color w:val="000000" w:themeColor="text1"/>
          <w:sz w:val="30"/>
          <w:szCs w:val="30"/>
          <w:highlight w:val="none"/>
        </w:rPr>
        <w:t>第二章招标需求</w:t>
      </w:r>
    </w:p>
    <w:p>
      <w:pPr>
        <w:snapToGrid w:val="0"/>
        <w:spacing w:beforeLines="50" w:afterLines="50"/>
        <w:jc w:val="center"/>
        <w:rPr>
          <w:rFonts w:asciiTheme="minorEastAsia" w:hAnsiTheme="minorEastAsia" w:eastAsiaTheme="minorEastAsia"/>
          <w:b/>
          <w:color w:val="000000" w:themeColor="text1"/>
          <w:sz w:val="30"/>
          <w:szCs w:val="30"/>
          <w:highlight w:val="none"/>
        </w:rPr>
      </w:pPr>
      <w:r>
        <w:rPr>
          <w:rFonts w:hint="eastAsia" w:asciiTheme="minorEastAsia" w:hAnsiTheme="minorEastAsia" w:eastAsiaTheme="minorEastAsia"/>
          <w:b/>
          <w:color w:val="000000" w:themeColor="text1"/>
          <w:sz w:val="30"/>
          <w:szCs w:val="30"/>
          <w:highlight w:val="none"/>
        </w:rPr>
        <w:t>（加▲号项需实质性响应）</w:t>
      </w:r>
    </w:p>
    <w:p>
      <w:pPr>
        <w:spacing w:line="360" w:lineRule="auto"/>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一、说明</w:t>
      </w:r>
    </w:p>
    <w:p>
      <w:pPr>
        <w:spacing w:line="360" w:lineRule="auto"/>
        <w:ind w:firstLine="480" w:firstLine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1</w:t>
      </w:r>
      <w:r>
        <w:rPr>
          <w:rFonts w:hint="eastAsia" w:asciiTheme="minorEastAsia" w:hAnsiTheme="minorEastAsia" w:eastAsiaTheme="minorEastAsia"/>
          <w:color w:val="000000" w:themeColor="text1"/>
          <w:sz w:val="24"/>
          <w:highlight w:val="none"/>
        </w:rPr>
        <w:t>．本采购文件所提出的货物和服务技术标准是基本的技术标准和使用功能，并未规定所有的技术要求和适用标准，供应商应提供一套满足所列标准要求的高质量的相应货物和服务。本技术要求使用的标准如与供应商所执行标准发生矛盾时，按较高标准执行。</w:t>
      </w:r>
    </w:p>
    <w:p>
      <w:pPr>
        <w:spacing w:line="360" w:lineRule="auto"/>
        <w:ind w:firstLine="480" w:firstLine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2</w:t>
      </w:r>
      <w:r>
        <w:rPr>
          <w:rFonts w:hint="eastAsia" w:asciiTheme="minorEastAsia" w:hAnsiTheme="minorEastAsia" w:eastAsiaTheme="minorEastAsia"/>
          <w:color w:val="000000" w:themeColor="text1"/>
          <w:sz w:val="24"/>
          <w:highlight w:val="none"/>
        </w:rPr>
        <w:t>．本招标货物应按国际标准、国标、部标或专业标准提供，非标准货物按采购人提供的要求提供，货物标准按照国家有关规定及合同约定进行验收。</w:t>
      </w:r>
    </w:p>
    <w:p>
      <w:pPr>
        <w:spacing w:line="360" w:lineRule="auto"/>
        <w:ind w:firstLine="361" w:firstLineChars="15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3.本项目采购标的对应的中小企业划分标准所属行业为</w:t>
      </w:r>
      <w:r>
        <w:rPr>
          <w:rFonts w:hint="eastAsia" w:asciiTheme="minorEastAsia" w:hAnsiTheme="minorEastAsia" w:eastAsiaTheme="minorEastAsia"/>
          <w:b/>
          <w:color w:val="000000" w:themeColor="text1"/>
          <w:sz w:val="24"/>
          <w:highlight w:val="none"/>
          <w:u w:val="single"/>
        </w:rPr>
        <w:t>其他行业</w:t>
      </w:r>
      <w:r>
        <w:rPr>
          <w:rFonts w:hint="eastAsia" w:asciiTheme="minorEastAsia" w:hAnsiTheme="minorEastAsia" w:eastAsiaTheme="minorEastAsia"/>
          <w:b/>
          <w:color w:val="000000" w:themeColor="text1"/>
          <w:sz w:val="24"/>
          <w:highlight w:val="none"/>
        </w:rPr>
        <w:t>。</w:t>
      </w:r>
    </w:p>
    <w:p>
      <w:pPr>
        <w:spacing w:line="360" w:lineRule="auto"/>
        <w:ind w:firstLine="361" w:firstLineChars="15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4.依据《政府采购促进中小企业发展管理办法》（财库【2020】46号）规定享受扶持政策获得政府采购合同的，小微企业不得将合同分包给大中型企业，中型企业不得将合同分包给大型企业。</w:t>
      </w:r>
    </w:p>
    <w:p>
      <w:pPr>
        <w:spacing w:line="360" w:lineRule="auto"/>
        <w:rPr>
          <w:rFonts w:asciiTheme="minorEastAsia" w:hAnsiTheme="minorEastAsia" w:eastAsiaTheme="minorEastAsia"/>
          <w:b/>
          <w:color w:val="000000" w:themeColor="text1"/>
          <w:kern w:val="0"/>
          <w:sz w:val="24"/>
          <w:highlight w:val="none"/>
        </w:rPr>
      </w:pPr>
      <w:r>
        <w:rPr>
          <w:rFonts w:hint="eastAsia" w:asciiTheme="minorEastAsia" w:hAnsiTheme="minorEastAsia" w:eastAsiaTheme="minorEastAsia"/>
          <w:b/>
          <w:color w:val="000000" w:themeColor="text1"/>
          <w:kern w:val="0"/>
          <w:sz w:val="24"/>
          <w:highlight w:val="none"/>
        </w:rPr>
        <w:t>二、招标项目内容（</w:t>
      </w:r>
      <w:r>
        <w:rPr>
          <w:rFonts w:hint="eastAsia" w:asciiTheme="minorEastAsia" w:hAnsiTheme="minorEastAsia" w:eastAsiaTheme="minorEastAsia"/>
          <w:b/>
          <w:color w:val="000000" w:themeColor="text1"/>
          <w:sz w:val="24"/>
          <w:highlight w:val="none"/>
        </w:rPr>
        <w:t>加▲号项需实质性响应</w:t>
      </w:r>
      <w:r>
        <w:rPr>
          <w:rFonts w:asciiTheme="minorEastAsia" w:hAnsiTheme="minorEastAsia" w:eastAsiaTheme="minorEastAsia"/>
          <w:b/>
          <w:color w:val="000000" w:themeColor="text1"/>
          <w:kern w:val="0"/>
          <w:sz w:val="24"/>
          <w:highlight w:val="none"/>
        </w:rPr>
        <w:t>）</w:t>
      </w:r>
    </w:p>
    <w:p>
      <w:pPr>
        <w:spacing w:line="276" w:lineRule="auto"/>
        <w:ind w:firstLine="482" w:firstLineChars="200"/>
        <w:outlineLvl w:val="0"/>
        <w:rPr>
          <w:rFonts w:cs="仿宋" w:asciiTheme="minorEastAsia" w:hAnsiTheme="minorEastAsia" w:eastAsiaTheme="minorEastAsia"/>
          <w:b/>
          <w:bCs/>
          <w:color w:val="000000" w:themeColor="text1"/>
          <w:sz w:val="24"/>
          <w:highlight w:val="none"/>
        </w:rPr>
      </w:pPr>
      <w:r>
        <w:rPr>
          <w:rFonts w:hint="eastAsia" w:cs="仿宋" w:asciiTheme="minorEastAsia" w:hAnsiTheme="minorEastAsia" w:eastAsiaTheme="minorEastAsia"/>
          <w:b/>
          <w:bCs/>
          <w:color w:val="000000" w:themeColor="text1"/>
          <w:sz w:val="24"/>
          <w:highlight w:val="none"/>
        </w:rPr>
        <w:t>1.项目任务</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以东衡村先丰农业基地为德清县百粮山绿色农田建设项目绿色生产示范种植区，规划建设水稻智能化育秧工厂1座，满足项目区3200亩及周边1万亩以上水稻育秧服务。其中育秧房1000m2、连栋育秧大棚4000m2、露天秧场20000㎡。</w:t>
      </w:r>
    </w:p>
    <w:p>
      <w:pPr>
        <w:spacing w:line="276" w:lineRule="auto"/>
        <w:ind w:firstLine="482" w:firstLineChars="200"/>
        <w:outlineLvl w:val="0"/>
        <w:rPr>
          <w:rFonts w:cs="仿宋" w:asciiTheme="minorEastAsia" w:hAnsiTheme="minorEastAsia" w:eastAsiaTheme="minorEastAsia"/>
          <w:b/>
          <w:bCs/>
          <w:color w:val="000000" w:themeColor="text1"/>
          <w:sz w:val="24"/>
          <w:highlight w:val="none"/>
        </w:rPr>
      </w:pPr>
    </w:p>
    <w:p>
      <w:pPr>
        <w:spacing w:line="276" w:lineRule="auto"/>
        <w:ind w:firstLine="482" w:firstLineChars="200"/>
        <w:outlineLvl w:val="0"/>
        <w:rPr>
          <w:rFonts w:cs="仿宋" w:asciiTheme="minorEastAsia" w:hAnsiTheme="minorEastAsia" w:eastAsiaTheme="minorEastAsia"/>
          <w:b/>
          <w:bCs/>
          <w:color w:val="000000" w:themeColor="text1"/>
          <w:sz w:val="24"/>
          <w:highlight w:val="none"/>
        </w:rPr>
      </w:pPr>
      <w:r>
        <w:rPr>
          <w:rFonts w:hint="eastAsia" w:cs="仿宋" w:asciiTheme="minorEastAsia" w:hAnsiTheme="minorEastAsia" w:eastAsiaTheme="minorEastAsia"/>
          <w:b/>
          <w:bCs/>
          <w:color w:val="000000" w:themeColor="text1"/>
          <w:sz w:val="24"/>
          <w:highlight w:val="none"/>
        </w:rPr>
        <w:t>2.项目概况</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2.1、现场方位示意（见图1、现场方位示意图）</w:t>
      </w:r>
    </w:p>
    <w:p>
      <w:pPr>
        <w:spacing w:line="276" w:lineRule="auto"/>
        <w:ind w:firstLine="482" w:firstLineChars="200"/>
        <w:outlineLvl w:val="1"/>
        <w:rPr>
          <w:rFonts w:cs="仿宋" w:asciiTheme="minorEastAsia" w:hAnsiTheme="minorEastAsia" w:eastAsiaTheme="minorEastAsia"/>
          <w:b/>
          <w:bCs/>
          <w:color w:val="000000" w:themeColor="text1"/>
          <w:sz w:val="24"/>
          <w:highlight w:val="none"/>
        </w:rPr>
      </w:pPr>
    </w:p>
    <w:p>
      <w:pPr>
        <w:spacing w:line="276" w:lineRule="auto"/>
        <w:ind w:firstLine="482" w:firstLineChars="200"/>
        <w:outlineLvl w:val="1"/>
        <w:rPr>
          <w:rFonts w:cs="仿宋" w:asciiTheme="minorEastAsia" w:hAnsiTheme="minorEastAsia" w:eastAsiaTheme="minorEastAsia"/>
          <w:b/>
          <w:bCs/>
          <w:color w:val="000000" w:themeColor="text1"/>
          <w:sz w:val="24"/>
          <w:highlight w:val="none"/>
        </w:rPr>
      </w:pPr>
      <w:r>
        <w:rPr>
          <w:rFonts w:hint="eastAsia" w:cs="仿宋" w:asciiTheme="minorEastAsia" w:hAnsiTheme="minorEastAsia" w:eastAsiaTheme="minorEastAsia"/>
          <w:b/>
          <w:bCs/>
          <w:color w:val="000000" w:themeColor="text1"/>
          <w:sz w:val="24"/>
          <w:highlight w:val="none"/>
        </w:rPr>
        <w:drawing>
          <wp:inline distT="0" distB="0" distL="114300" distR="114300">
            <wp:extent cx="4534535" cy="6414135"/>
            <wp:effectExtent l="0" t="0" r="18415" b="5715"/>
            <wp:docPr id="11" name="图片 11" descr="97345e779a50ee650ad0a2e0f16e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7345e779a50ee650ad0a2e0f16e724"/>
                    <pic:cNvPicPr>
                      <a:picLocks noChangeAspect="1"/>
                    </pic:cNvPicPr>
                  </pic:nvPicPr>
                  <pic:blipFill>
                    <a:blip r:embed="rId15"/>
                    <a:stretch>
                      <a:fillRect/>
                    </a:stretch>
                  </pic:blipFill>
                  <pic:spPr>
                    <a:xfrm>
                      <a:off x="0" y="0"/>
                      <a:ext cx="4534535" cy="6414135"/>
                    </a:xfrm>
                    <a:prstGeom prst="rect">
                      <a:avLst/>
                    </a:prstGeom>
                  </pic:spPr>
                </pic:pic>
              </a:graphicData>
            </a:graphic>
          </wp:inline>
        </w:drawing>
      </w:r>
    </w:p>
    <w:p>
      <w:pPr>
        <w:spacing w:line="276" w:lineRule="auto"/>
        <w:ind w:firstLine="1920" w:firstLineChars="800"/>
        <w:outlineLvl w:val="1"/>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图1 现场方位示意图</w:t>
      </w:r>
    </w:p>
    <w:p>
      <w:pPr>
        <w:spacing w:line="276" w:lineRule="auto"/>
        <w:rPr>
          <w:rFonts w:cs="仿宋" w:asciiTheme="minorEastAsia" w:hAnsiTheme="minorEastAsia" w:eastAsiaTheme="minorEastAsia"/>
          <w:color w:val="000000" w:themeColor="text1"/>
          <w:sz w:val="24"/>
          <w:highlight w:val="none"/>
        </w:rPr>
      </w:pPr>
    </w:p>
    <w:p>
      <w:pPr>
        <w:spacing w:line="276" w:lineRule="auto"/>
        <w:rPr>
          <w:rFonts w:cs="仿宋" w:asciiTheme="minorEastAsia" w:hAnsiTheme="minorEastAsia" w:eastAsiaTheme="minorEastAsia"/>
          <w:color w:val="000000" w:themeColor="text1"/>
          <w:sz w:val="24"/>
          <w:highlight w:val="none"/>
        </w:rPr>
      </w:pPr>
    </w:p>
    <w:p>
      <w:pPr>
        <w:spacing w:line="276" w:lineRule="auto"/>
        <w:rPr>
          <w:rFonts w:cs="仿宋" w:asciiTheme="minorEastAsia" w:hAnsiTheme="minorEastAsia" w:eastAsiaTheme="minorEastAsia"/>
          <w:color w:val="000000" w:themeColor="text1"/>
          <w:sz w:val="24"/>
          <w:highlight w:val="none"/>
        </w:rPr>
      </w:pPr>
    </w:p>
    <w:p>
      <w:pPr>
        <w:spacing w:line="276" w:lineRule="auto"/>
        <w:ind w:firstLine="720" w:firstLineChars="3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2.2、项目平面布置</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（1）育秧工厂实施项目基地位于德清县洛舍镇东衡村，德清县先丰农业发展有限公司农业基地。</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（2）现场为矿坑回填改造农田。该田块呈东-西走向，东边是交通道路，南边大田，西面和北面为低山。交通方便。</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（3）育秧工厂靠该地块北向南展开布局，即育秧房A、育秧大棚B和C秧田；余留拓展秧田D（图2 育秧工厂平面布置图）。</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cs="仿宋" w:asciiTheme="minorEastAsia" w:hAnsiTheme="minorEastAsia" w:eastAsiaTheme="minorEastAsia"/>
          <w:color w:val="000000" w:themeColor="text1"/>
          <w:sz w:val="24"/>
          <w:highlight w:val="none"/>
        </w:rPr>
        <w:drawing>
          <wp:inline distT="0" distB="0" distL="0" distR="0">
            <wp:extent cx="5400040" cy="3744595"/>
            <wp:effectExtent l="19050" t="0" r="0" b="0"/>
            <wp:docPr id="5" name="图片 2" descr="C:\Users\ADMINI~1\AppData\Local\Temp\WeChat Files\c568bf011ec84eb09f59df8353eb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1\AppData\Local\Temp\WeChat Files\c568bf011ec84eb09f59df8353eb77e.jpg"/>
                    <pic:cNvPicPr>
                      <a:picLocks noChangeAspect="1" noChangeArrowheads="1"/>
                    </pic:cNvPicPr>
                  </pic:nvPicPr>
                  <pic:blipFill>
                    <a:blip r:embed="rId16"/>
                    <a:srcRect/>
                    <a:stretch>
                      <a:fillRect/>
                    </a:stretch>
                  </pic:blipFill>
                  <pic:spPr>
                    <a:xfrm>
                      <a:off x="0" y="0"/>
                      <a:ext cx="5400040" cy="3744909"/>
                    </a:xfrm>
                    <a:prstGeom prst="rect">
                      <a:avLst/>
                    </a:prstGeom>
                    <a:noFill/>
                    <a:ln w="9525">
                      <a:noFill/>
                      <a:miter lim="800000"/>
                      <a:headEnd/>
                      <a:tailEnd/>
                    </a:ln>
                  </pic:spPr>
                </pic:pic>
              </a:graphicData>
            </a:graphic>
          </wp:inline>
        </w:drawing>
      </w:r>
    </w:p>
    <w:p>
      <w:pPr>
        <w:spacing w:line="276" w:lineRule="auto"/>
        <w:ind w:firstLine="420" w:firstLineChars="200"/>
        <w:rPr>
          <w:rFonts w:cs="仿宋"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highlight w:val="none"/>
        </w:rPr>
        <w:pict>
          <v:group id="_x0000_s1032" o:spid="_x0000_s1032" o:spt="203" style="position:absolute;left:0pt;margin-left:125.9pt;margin-top:145.3pt;height:149.6pt;width:251.8pt;z-index:251665408;mso-width-relative:page;mso-height-relative:page;" coordorigin="6126,24810" coordsize="5408,3212203" o:gfxdata="UEsFBgAAAAAAAAAAAAAAAAAAAAAAAFBLAwQKAAAAAACHTuJAAAAAAAAAAAAAAAAABAAAAGRycy9Q&#10;SwMEFAAAAAgAh07iQH4SQ7TcAAAACwEAAA8AAABkcnMvZG93bnJldi54bWxNj8FOwzAQRO9I/IO1&#10;SNyo7YJLGuJUqAJOFRItEuLmxtskamxHsZu0f89ygtuOdjTzplidXcdGHGIbvAY5E8DQV8G2vtbw&#10;uXu9y4DFZLw1XfCo4YIRVuX1VWFyGyb/geM21YxCfMyNhialPuc8Vg06E2ehR0+/QxicSSSHmtvB&#10;TBTuOj4XYsGdaT01NKbHdYPVcXtyGt4mMz3fy5dxczysL9879f61kaj17Y0UT8ASntOfGX7xCR1K&#10;YtqHk7eRdRrmShJ6omMpFsDI8ajUA7C9BpUtM+Blwf9vKH8AUEsDBBQAAAAIAIdO4kD/yn72xwUA&#10;ABgZAAAOAAAAZHJzL2Uyb0RvYy54bWzdWc1u60QU3iPxDpb3NJ7xf9T0irY3d4PgSr2ItWs7sSXH&#10;Y42dJmV9BXcHKxaIDYglL4AqeBpaeAzOnJmJHTc3pUl7qbqJf+bM8fn9vpnJ4YvlrDAuUl7nrByZ&#10;5MAyjbSMWZKX05H55ZvxJ4Fp1E1UJlHBynRkXqa1+eLo448OF9UwpSxjRZJyA5SU9XBRjcysaarh&#10;YFDHWTqL6gNWpSUMThifRQ088ukg4dECtM+KAbUsb7BgPKk4i9O6hrenctA8Qv2TSRo3X0wmddoY&#10;xcgE2xr85fh7Ln4HR4fRcMqjKstjZUa0gxWzKC/hoytVp1ETGXOe31I1y2POajZpDmI2G7DJJI9T&#10;9AG8IVbPm1eczSv0ZTpcTKtVmCC0vTjtrDb+/OI1N/JkZNoQnjKaQY7+vnp7/f07A15AdBbVdAhC&#10;r3h1Vr3m6sVUPgmHlxM+E1dwxVhiXC9XcU2XjRHDS5uEAXGIacQwRoIwDOABIx9nkB4xzyPUMw0Y&#10;pk5AVFri7KVS4DoW1JGYbVNCxdSB/vJAGLiyZ1FBGdVtpOr9InWWRVWKCahFEFSkwBQZqL+urm7e&#10;fnf964///Pn79R+/GIEMGMquolUPawjchlAF1HWlyy6xcWo01BELiSP9DQJvzd1oGM/r5lXKMOjR&#10;xWd1g4GcJvouyvRdvCz1bRU14rWwQtwaC8iDBaqNTNy4NtbujF2kbxjKNG0uA2kbBLwdL8quHPVC&#10;9APTBnJ6VF8r1Ca/JzIM4jKDWkBfpWBAfFSHdm0TdCFGoM8P3TV9YIHwEWtk5Te87AauZkWejPOi&#10;EN7WfHp+UnDjIgKQGI9PLEt7siZWlCJsNpSnheEqmVCgDRSKUgQcFWc2b1J+liULI8lrwB0a2CFU&#10;TpID+tiB5VkhhD8qpgCbccNNg7Pmq7zJsOREB92yzB+7Y/XpqKiySNrrgrUrc6Uj6Pnq8/jUsQwa&#10;RpekuDtnySXU9bzi+TQDMxs+TzGcqpUEAnyAnoIK2txTWCvCBOi/u3vK8yiVPdXCiO4p4tm2bKrQ&#10;XseQ9drYq6kCAWPYVA7d0lRuoHPWNlU8P8/j4/TrbmsRAE0ocddDg6GwsZWoLHzXwcLXb8EplAUL&#10;ZFGuK1x/koqgtXGKxFStyIEwwUedwBaKNr/Ffurau97DhErN1HLWerMFB2mA50hXdDS0Fn2VUgSj&#10;CibZIK4bToapJ4gpBkFiQfi3SQLZibiu0qD1xAWrUzlxDxBxHJ+eaFOfFIiQse17Eu6fH4gAnUoQ&#10;ufnh25uffrv5+RsDO6QDH0azPGaw3tAwJ4bex88AIVgl1LWJ6jSNJY6rVjMewSaBdtALoYpLfjbE&#10;zcjksARFINCwIuhJiSDE38VEQqiTKg/gHhdPoEcRFyJ8r8rErD5B9ZC/WZ4vodJFBJ4ICQB09vOH&#10;WLZb/nzbV/lzwtCXUKbz5wmYFutJN8DMPkb+dgeBJ58oWKBtZmsMcyddqr7e02Htot91/F6GqGup&#10;FBEQU1iue6y7lNN9BXuve6+Bqavp2nc307VNJRlqgmrpWjOGpCjJJ6GjuVeP6quUosSRS2UivreN&#10;n6RlUKCerXlEq9JXqbJvoB59GCJ7eeqf2iu46ULV/70aDqh9bB1LZH12q2Ggm1tIKCmo01v3oDLf&#10;prLuqBvAtgMKr91qulCzCIWeg5vQx4DC3ctoPyhUJwOPe3AC6KSSpQ5OJFzd8+AkcDyJIdR1ZMe1&#10;KbItXx0HUDfsn5wEuBYBpICJsPnB3LYnJ7enrvILof3QJyfiVGMzccCI4or/tM/b5LTm9i0uP9xG&#10;T34ENnqQEblXb5lBAnOg8nkXc0hNkD8fkryVEqivNlXik9skZSGRwN8u1rfwYanDtz49dZDUxUr1&#10;KVGH7cN++rnugeDw9DZ1YB3sRh2hH8otOoW9eo86HF8dqLSLFL1C01ucvXdBu5fRPtTRYiNsrgRO&#10;wvE7brPUXwXifL/7jFLtHxpH/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SCAAAW0NvbnRlbnRfVHlwZXNdLnhtbFBLAQIUAAoAAAAAAIdO4kAA&#10;AAAAAAAAAAAAAAAGAAAAAAAAAAAAEAAAADQHAABfcmVscy9QSwECFAAUAAAACACHTuJAihRmPNEA&#10;AACUAQAACwAAAAAAAAABACAAAABYBwAAX3JlbHMvLnJlbHNQSwECFAAKAAAAAACHTuJAAAAAAAAA&#10;AAAAAAAABAAAAAAAAAAAABAAAAAWAAAAZHJzL1BLAQIUABQAAAAIAIdO4kB+EkO03AAAAAsBAAAP&#10;AAAAAAAAAAEAIAAAADgAAABkcnMvZG93bnJldi54bWxQSwECFAAUAAAACACHTuJA/8p+9scFAAAY&#10;GQAADgAAAAAAAAABACAAAABBAQAAZHJzL2Uyb0RvYy54bWxQSwUGAAAAAAYABgBZAQAAegkAAAAA&#10;">
            <o:lock v:ext="edit"/>
            <v:shape id="_x0000_s1033" o:spid="_x0000_s1033" o:spt="100" style="position:absolute;left:8255;top:25138;height:886;width:914;" fillcolor="#FFC000" filled="t" stroked="f" coordsize="1086,1053" o:gfxdata="UEsFBgAAAAAAAAAAAAAAAAAAAAAAAFBLAwQKAAAAAACHTuJAAAAAAAAAAAAAAAAABAAAAGRycy9Q&#10;SwMEFAAAAAgAh07iQIzdbRy5AAAA2gAAAA8AAABkcnMvZG93bnJldi54bWxFT8lqwzAQvRf6D2IK&#10;udWSGwjFjRJoINBeArEL7XEsTW1Ta+RIapa/jw6BHB9vX67PbhRHCnHwrKEsFAhi4+3AnYavZvv8&#10;CiImZIujZ9JwoQjr1ePDEivrT7ynY506kUM4VqihT2mqpIymJ4ex8BNx5n59cJgyDJ20AU853I3y&#10;RamFdDhwbuhxok1P5q/+dxqmtqF3My/t7uezbdV32Mj5YdB69lSqNxCJzukuvrk/rIa8NV/JN0Cu&#10;r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M3W0cuQAAANoAAAAPAAAAAAAAAAEAIAAAADgAAABkcnMvZG93bnJldi54bWxQ&#10;SwECFAAUAAAACACHTuJAMy8FnjsAAAA5AAAAEAAAAAAAAAABACAAAAAeAQAAZHJzL3NoYXBleG1s&#10;LnhtbFBLBQYAAAAABgAGAFsBAADIAwAAAAA=&#10;" adj="" path="m0,838l269,0,1086,269,817,1053,54,795e">
              <v:path o:connecttype="segments"/>
              <v:fill on="t" focussize="0,0"/>
              <v:stroke on="f" weight="3pt" joinstyle="round"/>
              <v:imagedata o:title=""/>
              <o:lock v:ext="edit"/>
              <v:shadow on="t" color="#7F5F00" opacity="32768f" offset="1pt,2pt"/>
            </v:shape>
            <v:shape id="_x0000_s1034" o:spid="_x0000_s1034" o:spt="100" style="position:absolute;left:6622;top:24810;height:932;width:1633;" fillcolor="#4472C4" filled="t" stroked="f" coordsize="1826,1042" o:gfxdata="UEsFBgAAAAAAAAAAAAAAAAAAAAAAAFBLAwQKAAAAAACHTuJAAAAAAAAAAAAAAAAABAAAAGRycy9Q&#10;SwMEFAAAAAgAh07iQKiDGG6+AAAA2gAAAA8AAABkcnMvZG93bnJldi54bWxFj81qwzAQhO+BvoPY&#10;Qi+hkdxAaZ0oPhgKgUAhaQj0trE2tom1ci35p28fBQo9DjPzDbPOJtuIgTpfO9aQLBQI4sKZmksN&#10;x6+P5zcQPiAbbByThl/ykG0eZmtMjRt5T8MhlCJC2KeooQqhTaX0RUUW/cK1xNG7uM5iiLIrpelw&#10;jHDbyBelXqXFmuNChS3lFRXXQ281fC9d4vPrZ6+my3Aq5Q7np/OP1k+PiVqBCDSF//Bfe2s0vMP9&#10;SrwBcnM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iDGG6+AAAA2gAAAA8AAAAAAAAAAQAgAAAAOAAAAGRycy9kb3ducmV2&#10;LnhtbFBLAQIUABQAAAAIAIdO4kAzLwWeOwAAADkAAAAQAAAAAAAAAAEAIAAAACMBAABkcnMvc2hh&#10;cGV4bWwueG1sUEsFBgAAAAAGAAYAWwEAAM0DAAAAAA==&#10;" adj="" path="m0,580c11,562,24,545,32,526c38,512,43,483,43,483l128,204,644,0,1826,344,1633,1042,0,580xe">
              <v:path o:connecttype="segments"/>
              <v:fill on="t" focussize="0,0"/>
              <v:stroke on="f" weight="3pt" joinstyle="round"/>
              <v:imagedata o:title=""/>
              <o:lock v:ext="edit"/>
              <v:shadow on="t" color="#1F3763" opacity="32768f" offset="1pt,2pt"/>
            </v:shape>
            <v:shape id="_x0000_s1035" o:spid="_x0000_s1035" o:spt="202" type="#_x0000_t202" style="position:absolute;left:8481;top:25315;height:613;width:451;" fillcolor="#FFC000" filled="t" stroked="f" coordsize="21600,21600" o:gfxdata="UEsFBgAAAAAAAAAAAAAAAAAAAAAAAFBLAwQKAAAAAACHTuJAAAAAAAAAAAAAAAAABAAAAGRycy9Q&#10;SwMEFAAAAAgAh07iQLXEaQa4AAAA2gAAAA8AAABkcnMvZG93bnJldi54bWxFT8uKwjAU3Q/4D+EK&#10;7sbE6gxSjS4UQXDjOAouL821LSY3tYmvvzfCwCwP5z2dP5wVN2pD7VnDoK9AEBfe1Fxq2P+uPscg&#10;QkQ2aD2ThicFmM86H1PMjb/zD912sRQphEOOGqoYm1zKUFTkMPR9Q5y4k28dxgTbUpoW7yncWZkp&#10;9S0d1pwaKmxoUVFx3l1dmhGHZ7sMh9F2k2Uje9hfL+pIWve6AzUBEekR/8V/7rXR8AXvK8kPcvYC&#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LXEaQa4AAAA2gAAAA8AAAAAAAAAAQAgAAAAOAAAAGRycy9kb3ducmV2LnhtbFBL&#10;AQIUABQAAAAIAIdO4kAzLwWeOwAAADkAAAAQAAAAAAAAAAEAIAAAAB0BAABkcnMvc2hhcGV4bWwu&#10;eG1sUEsFBgAAAAAGAAYAWwEAAMcDAAAAAA==&#10;">
              <v:path/>
              <v:fill on="t" opacity="39322f" focussize="0,0"/>
              <v:stroke on="f" joinstyle="miter"/>
              <v:imagedata o:title=""/>
              <o:lock v:ext="edit"/>
              <v:textbox>
                <w:txbxContent>
                  <w:p>
                    <w:pPr>
                      <w:rPr>
                        <w:sz w:val="32"/>
                        <w:szCs w:val="32"/>
                      </w:rPr>
                    </w:pPr>
                    <w:r>
                      <w:rPr>
                        <w:rFonts w:hint="eastAsia"/>
                        <w:sz w:val="32"/>
                        <w:szCs w:val="32"/>
                      </w:rPr>
                      <w:t>A</w:t>
                    </w:r>
                  </w:p>
                </w:txbxContent>
              </v:textbox>
            </v:shape>
            <v:shape id="_x0000_s1036" o:spid="_x0000_s1036" o:spt="202" type="#_x0000_t202" style="position:absolute;left:7371;top:24997;height:585;width:626;" fillcolor="#4472C4" filled="t" stroked="f" coordsize="21600,21600" o:gfxdata="UEsFBgAAAAAAAAAAAAAAAAAAAAAAAFBLAwQKAAAAAACHTuJAAAAAAAAAAAAAAAAABAAAAGRycy9Q&#10;SwMEFAAAAAgAh07iQHg8fXe2AAAA2gAAAA8AAABkcnMvZG93bnJldi54bWxFj0sLwjAQhO+C/yGs&#10;4E3TepBSjR58oFdf9Lo0a1ttNrWJr39vBMHjMDPfMNP5y9TiQa2rLCuIhxEI4tzqigsFx8N6kIBw&#10;HlljbZkUvMnBfNbtTDHV9sk7eux9IQKEXYoKSu+bVEqXl2TQDW1DHLyzbQ36INtC6hafAW5qOYqi&#10;sTRYcVgosaFFSfl1fzcKiuSd6fimUZ9yTi61yZZutVGq34ujCQhPL/8P/9pbrWAM3yvhBsjZB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B4PH13tgAAANoAAAAPAAAAAAAAAAEAIAAAADgAAABkcnMvZG93bnJldi54bWxQSwEC&#10;FAAUAAAACACHTuJAMy8FnjsAAAA5AAAAEAAAAAAAAAABACAAAAAbAQAAZHJzL3NoYXBleG1sLnht&#10;bFBLBQYAAAAABgAGAFsBAADFAwAAAAA=&#10;">
              <v:path/>
              <v:fill on="t" focussize="0,0"/>
              <v:stroke on="f" weight="3pt" joinstyle="miter"/>
              <v:imagedata o:title=""/>
              <o:lock v:ext="edit"/>
              <v:textbox>
                <w:txbxContent>
                  <w:p>
                    <w:pPr>
                      <w:rPr>
                        <w:sz w:val="32"/>
                        <w:szCs w:val="32"/>
                      </w:rPr>
                    </w:pPr>
                    <w:r>
                      <w:rPr>
                        <w:rFonts w:hint="eastAsia"/>
                        <w:sz w:val="32"/>
                        <w:szCs w:val="32"/>
                      </w:rPr>
                      <w:t>B</w:t>
                    </w:r>
                  </w:p>
                </w:txbxContent>
              </v:textbox>
            </v:shape>
            <v:shape id="_x0000_s1037" o:spid="_x0000_s1037" o:spt="100" style="position:absolute;left:6126;top:25477;height:1612;width:2506;" fillcolor="#ED7D31" filled="t" stroked="f" coordsize="2526,1752" o:gfxdata="UEsFBgAAAAAAAAAAAAAAAAAAAAAAAFBLAwQKAAAAAACHTuJAAAAAAAAAAAAAAAAABAAAAGRycy9Q&#10;SwMEFAAAAAgAh07iQOSSQyO8AAAA2gAAAA8AAABkcnMvZG93bnJldi54bWxFj0FrwkAUhO+C/2F5&#10;Qm+6SQ9WUlcPBWmpeKiRnh/Z1ySYfS/d3cbUX+8WCh6HmfmGWW9H16mBfGiFDeSLDBRxJbbl2sCp&#10;3M1XoEJEttgJk4FfCrDdTCdrLKxc+IOGY6xVgnAo0EATY19oHaqGHIaF9MTJ+xLvMCbpa209XhLc&#10;dfoxy5baYctpocGeXhqqzscfZ+D1/fNb5OCvY94P190+lHJ2pTEPszx7BhVpjPfwf/vNGniCvyvp&#10;BujND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kkkMjvAAAANoAAAAPAAAAAAAAAAEAIAAAADgAAABkcnMvZG93bnJldi54&#10;bWxQSwECFAAUAAAACACHTuJAMy8FnjsAAAA5AAAAEAAAAAAAAAABACAAAAAhAQAAZHJzL3NoYXBl&#10;eG1sLnhtbFBLBQYAAAAABgAGAFsBAADLAwAAAAA=&#10;" adj="" path="m323,0l0,946,2149,1752,2526,634,323,0xe">
              <v:path o:connecttype="segments"/>
              <v:fill on="t" focussize="0,0"/>
              <v:stroke on="f" weight="3pt" joinstyle="round"/>
              <v:imagedata o:title=""/>
              <o:lock v:ext="edit"/>
              <v:shadow on="t" color="#823B0B" opacity="32768f" offset="1pt,2pt"/>
            </v:shape>
            <v:shape id="_x0000_s1038" o:spid="_x0000_s1038" o:spt="202" type="#_x0000_t202" style="position:absolute;left:7329;top:25896;height:648;width:546;" fillcolor="#ED7D31" filled="t" stroked="f" coordsize="21600,21600" o:gfxdata="UEsFBgAAAAAAAAAAAAAAAAAAAAAAAFBLAwQKAAAAAACHTuJAAAAAAAAAAAAAAAAABAAAAGRycy9Q&#10;SwMEFAAAAAgAh07iQJim3Pq9AAAA2wAAAA8AAABkcnMvZG93bnJldi54bWxFT0trAjEQvgv+hzBC&#10;bzVRqsjWKCIUeqrd1bb0Nt1Md7duJtsk9fHvjVDwNh/fc+bLk23FgXxoHGsYDRUI4tKZhisNu+3T&#10;/QxEiMgGW8ek4UwBlot+b46ZcUfO6VDESqQQDhlqqGPsMilDWZPFMHQdceK+nbcYE/SVNB6PKdy2&#10;cqzUVFpsODXU2NG6pnJf/FkNb5Mv+zL2rx+bfPWQv/9uik/1s9b6bjBSjyAineJN/O9+Nmn+BK6/&#10;pAPk4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Kbc+r0AAADbAAAADwAAAAAAAAABACAAAAA4AAAAZHJzL2Rvd25yZXYu&#10;eG1sUEsBAhQAFAAAAAgAh07iQDMvBZ47AAAAOQAAABAAAAAAAAAAAQAgAAAAIgEAAGRycy9zaGFw&#10;ZXhtbC54bWxQSwUGAAAAAAYABgBbAQAAzAMAAAAA&#10;">
              <v:path/>
              <v:fill on="t" focussize="0,0"/>
              <v:stroke on="f" weight="3pt" joinstyle="miter"/>
              <v:imagedata o:title=""/>
              <o:lock v:ext="edit"/>
              <v:textbox>
                <w:txbxContent>
                  <w:p>
                    <w:pPr>
                      <w:rPr>
                        <w:sz w:val="32"/>
                        <w:szCs w:val="32"/>
                      </w:rPr>
                    </w:pPr>
                    <w:r>
                      <w:rPr>
                        <w:rFonts w:hint="eastAsia"/>
                        <w:sz w:val="32"/>
                        <w:szCs w:val="32"/>
                      </w:rPr>
                      <w:t>C</w:t>
                    </w:r>
                  </w:p>
                </w:txbxContent>
              </v:textbox>
            </v:shape>
            <v:group id="_x0000_s1039" o:spid="_x0000_s1039" o:spt="203" style="position:absolute;left:8460;top:25431;height:2591;width:3074;" coordorigin="8451,25422" coordsize="3074,2591" o:gfxdata="UEsFBgAAAAAAAAAAAAAAAAAAAAAAAFBLAwQKAAAAAACHTuJAAAAAAAAAAAAAAAAABAAAAGRycy9Q&#10;SwMEFAAAAAgAh07iQG2Qqvm8AAAA2wAAAA8AAABkcnMvZG93bnJldi54bWxFT0trwkAQvhf8D8sU&#10;equbWCySuoYiWnoQoSpIb0N2TEKysyG75vHvXUHwNh/fc5bpYGrRUetKywriaQSCOLO65FzB6bh9&#10;X4BwHlljbZkUjOQgXU1elpho2/MfdQefixDCLkEFhfdNIqXLCjLoprYhDtzFtgZ9gG0udYt9CDe1&#10;nEXRpzRYcmgosKF1QVl1uBoFPz323x/xpttVl/X4f5zvz7uYlHp7jaMvEJ4G/xQ/3L86zJ/B/Zdw&#10;gFzdA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bZCq+bwAAADbAAAADwAAAAAAAAABACAA&#10;AAA4AAAAZHJzL2Rvd25yZXYueG1sUEsBAhQAFAAAAAgAh07iQDMvBZ47AAAAOQAAABUAAAAAAAAA&#10;AQAgAAAAIQEAAGRycy9ncm91cHNoYXBleG1sLnhtbFBLBQYAAAAABgAGAGABAADeAwAAAAA=&#10;">
              <o:lock v:ext="edit"/>
              <v:shape id="_x0000_s1040" o:spid="_x0000_s1040" o:spt="100" style="position:absolute;left:8451;top:25422;height:2591;width:3074;" fillcolor="#70AD47" filled="t" stroked="f" coordsize="3074,2590" o:gfxdata="UEsFBgAAAAAAAAAAAAAAAAAAAAAAAFBLAwQKAAAAAACHTuJAAAAAAAAAAAAAAAAABAAAAGRycy9Q&#10;SwMEFAAAAAgAh07iQMdlNE+8AAAA2wAAAA8AAABkcnMvZG93bnJldi54bWxFT0trwkAQvhf6H5Yp&#10;eNNNJGpIXXOQVvQg1NfB25CdJqHZ2ZDdavLvXaHQ23x8z1nmvWnEjTpXW1YQTyIQxIXVNZcKzqfP&#10;cQrCeWSNjWVSMJCDfPX6ssRM2zsf6Hb0pQgh7DJUUHnfZlK6oiKDbmJb4sB9286gD7Arpe7wHsJN&#10;I6dRNJcGaw4NFba0rqj4Of4aBcliN9tzk6TJ5uvq1vVl+jGkRqnRWxy9g/DU+3/xn3urw/wEnr+E&#10;A+Tq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HZTRPvAAAANsAAAAPAAAAAAAAAAEAIAAAADgAAABkcnMvZG93bnJldi54&#10;bWxQSwECFAAUAAAACACHTuJAMy8FnjsAAAA5AAAAEAAAAAAAAAABACAAAAAhAQAAZHJzL3NoYXBl&#10;eG1sLnhtbFBLBQYAAAAABgAGAFsBAADLAwAAAAA=&#10;" adj="" path="m860,0l3074,774,2278,2590,0,1870,860,0xe">
                <v:path o:connecttype="segments"/>
                <v:fill on="t" focussize="0,0"/>
                <v:stroke on="f" weight="3pt" joinstyle="round"/>
                <v:imagedata o:title=""/>
                <o:lock v:ext="edit"/>
                <v:shadow on="t" color="#375623" opacity="32768f" offset="1pt,2pt"/>
              </v:shape>
              <v:shape id="_x0000_s1041" o:spid="_x0000_s1041" o:spt="202" type="#_x0000_t202" style="position:absolute;left:9794;top:26446;height:634;width:473;" fillcolor="#70AD47" filled="t" stroked="f" coordsize="21600,21600" o:gfxdata="UEsFBgAAAAAAAAAAAAAAAAAAAAAAAFBLAwQKAAAAAACHTuJAAAAAAAAAAAAAAAAABAAAAGRycy9Q&#10;SwMEFAAAAAgAh07iQFBuyJO7AAAA2wAAAA8AAABkcnMvZG93bnJldi54bWxFjzGPwjAMhXek+w+R&#10;kW6jCQwVKgQGTuhYGA4YGK3GtBWN02tCC//+PJzEZus9v/d5vX36Vg3UxyawhXlmQBGXwTVcWbic&#10;97MlqJiQHbaBycKLImw3H5M1Fi6M/EPDKVVKQjgWaKFOqSu0jmVNHmMWOmLRbqH3mGTtK+16HCXc&#10;t3phTK49NiwNNXa0q6m8nx7ewrF50fU4Dl959d2eOza/xi9yaz+nc7MCleiZ3ub/64MTfKGXX2QA&#10;vf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BuyJO7AAAA2wAAAA8AAAAAAAAAAQAgAAAAOAAAAGRycy9kb3ducmV2Lnht&#10;bFBLAQIUABQAAAAIAIdO4kAzLwWeOwAAADkAAAAQAAAAAAAAAAEAIAAAACABAABkcnMvc2hhcGV4&#10;bWwueG1sUEsFBgAAAAAGAAYAWwEAAMoDAAAAAA==&#10;">
                <v:path/>
                <v:fill on="t" focussize="0,0"/>
                <v:stroke on="f" weight="3pt" joinstyle="miter"/>
                <v:imagedata o:title=""/>
                <o:lock v:ext="edit"/>
                <v:textbox>
                  <w:txbxContent>
                    <w:p>
                      <w:pPr>
                        <w:rPr>
                          <w:sz w:val="32"/>
                          <w:szCs w:val="32"/>
                        </w:rPr>
                      </w:pPr>
                      <w:r>
                        <w:rPr>
                          <w:rFonts w:hint="eastAsia"/>
                          <w:sz w:val="32"/>
                          <w:szCs w:val="32"/>
                        </w:rPr>
                        <w:t>D</w:t>
                      </w:r>
                    </w:p>
                  </w:txbxContent>
                </v:textbox>
              </v:shape>
            </v:group>
          </v:group>
        </w:pict>
      </w:r>
    </w:p>
    <w:p>
      <w:pPr>
        <w:spacing w:line="276" w:lineRule="auto"/>
        <w:jc w:val="center"/>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图2、育秧工厂平面布置图</w:t>
      </w:r>
    </w:p>
    <w:p>
      <w:pPr>
        <w:spacing w:line="276" w:lineRule="auto"/>
        <w:ind w:firstLine="480" w:firstLineChars="200"/>
        <w:rPr>
          <w:rFonts w:cs="仿宋" w:asciiTheme="minorEastAsia" w:hAnsiTheme="minorEastAsia" w:eastAsiaTheme="minorEastAsia"/>
          <w:color w:val="000000" w:themeColor="text1"/>
          <w:sz w:val="24"/>
          <w:highlight w:val="none"/>
        </w:rPr>
      </w:pPr>
    </w:p>
    <w:p>
      <w:pPr>
        <w:numPr>
          <w:ilvl w:val="0"/>
          <w:numId w:val="2"/>
        </w:num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现场设计育秧房1000㎡，建有①育苗基质生产流水线、②水肥一体机、③浸种催芽一体机、④播种流水线、⑤暗化车间、⑥运输轨道及运输车。</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（5）连栋薄膜大棚4000㎡，大棚南北走向，大棚宽度8米。棚内为落地育秧模式。棚内配备秧苗运送轨道及遥控轨道车。</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（6）秧田30亩，围绕育秧房向南展开布局。</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（7）现场水源为泵站专供，在先锋农业公司基地建有泵房。</w:t>
      </w:r>
    </w:p>
    <w:p>
      <w:pPr>
        <w:spacing w:line="276" w:lineRule="auto"/>
        <w:rPr>
          <w:rFonts w:cs="仿宋" w:asciiTheme="minorEastAsia" w:hAnsiTheme="minorEastAsia" w:eastAsiaTheme="minorEastAsia"/>
          <w:color w:val="000000" w:themeColor="text1"/>
          <w:sz w:val="24"/>
          <w:highlight w:val="none"/>
        </w:rPr>
      </w:pPr>
    </w:p>
    <w:p>
      <w:pPr>
        <w:spacing w:line="276" w:lineRule="auto"/>
        <w:ind w:firstLine="720" w:firstLineChars="3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2.3、项目绩效目标</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1）水稻种芽处理：完成浸种催芽两道工序，浸种后直接催芽不需搬动种子。单体设备每次能为1000kg种子进行浸种催芽，设备下部装有移动滑轮，可在播种车间内移动。浸种催芽水温及时间的自动控制。设备标配强排泵和供氧泵。浸种和催芽模式可选。注：1000kg常规稻种子可育秧机插250亩大田、1000kg杂交稻种子可育秧机插600亩大田。</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（2）育秧基质制备：利用当地稻壳、稻麦烘干吹出物等适宜农林废弃物复配河塘沟泥和状秧剂等，采用搅融机制备育秧基质；</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（3）播种叠盘暗化：通过输送机将搅融机内基质和浸种催芽机内芽谷分别向播种机/流水线输送、转盘输送机衔接播种机，叠盘暗化区（室）设置自动叠盘装置，实现播种叠盘暗化自动最大化。</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（4）塑料大棚旱育秧：高台旱育秧，水分肥药管理自动化，秧盘和盘秧转运自动化、人工摆盘和起秧；棚区道路配套贯通完善，主道铺设砂石。</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（5）秧田湿润育秧：水分肥药管理自动化，秧盘和盘秧转运自动化、人工摆盘和起秧；秧田旱耕旱整。</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（6）全年早稻、晚稻和单季稻供秧面积超过1万亩大田。</w:t>
      </w:r>
    </w:p>
    <w:p>
      <w:pPr>
        <w:widowControl/>
        <w:jc w:val="left"/>
        <w:rPr>
          <w:rFonts w:cs="仿宋" w:asciiTheme="minorEastAsia" w:hAnsiTheme="minorEastAsia" w:eastAsiaTheme="minorEastAsia"/>
          <w:b/>
          <w:bCs/>
          <w:color w:val="000000" w:themeColor="text1"/>
          <w:sz w:val="24"/>
          <w:highlight w:val="none"/>
        </w:rPr>
      </w:pPr>
    </w:p>
    <w:p>
      <w:pPr>
        <w:spacing w:line="276" w:lineRule="auto"/>
        <w:ind w:firstLine="482" w:firstLineChars="200"/>
        <w:outlineLvl w:val="0"/>
        <w:rPr>
          <w:rFonts w:cs="仿宋" w:asciiTheme="minorEastAsia" w:hAnsiTheme="minorEastAsia" w:eastAsiaTheme="minorEastAsia"/>
          <w:b/>
          <w:bCs/>
          <w:color w:val="000000" w:themeColor="text1"/>
          <w:sz w:val="24"/>
          <w:highlight w:val="none"/>
        </w:rPr>
      </w:pPr>
      <w:r>
        <w:rPr>
          <w:rFonts w:hint="eastAsia" w:cs="仿宋" w:asciiTheme="minorEastAsia" w:hAnsiTheme="minorEastAsia" w:eastAsiaTheme="minorEastAsia"/>
          <w:b/>
          <w:bCs/>
          <w:color w:val="000000" w:themeColor="text1"/>
          <w:sz w:val="24"/>
          <w:highlight w:val="none"/>
        </w:rPr>
        <w:t>3、设计思路</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3.1、育秧房内种芽系统整体及控制设计</w:t>
      </w:r>
    </w:p>
    <w:p>
      <w:pPr>
        <w:spacing w:line="276" w:lineRule="auto"/>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 xml:space="preserve"> </w:t>
      </w:r>
      <w:r>
        <w:rPr>
          <w:rFonts w:cs="仿宋" w:asciiTheme="minorEastAsia" w:hAnsiTheme="minorEastAsia" w:eastAsiaTheme="minorEastAsia"/>
          <w:color w:val="000000" w:themeColor="text1"/>
          <w:sz w:val="24"/>
          <w:highlight w:val="none"/>
        </w:rPr>
        <w:drawing>
          <wp:inline distT="0" distB="0" distL="0" distR="0">
            <wp:extent cx="3665855" cy="2019935"/>
            <wp:effectExtent l="19050" t="0" r="0" b="0"/>
            <wp:docPr id="6" name="图片 3" descr="C:\Users\Administrator\Documents\WeChat Files\wxid_zj2iegfszsa022\FileStorage\Temp\1673501832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ocuments\WeChat Files\wxid_zj2iegfszsa022\FileStorage\Temp\1673501832517.png"/>
                    <pic:cNvPicPr>
                      <a:picLocks noChangeAspect="1" noChangeArrowheads="1"/>
                    </pic:cNvPicPr>
                  </pic:nvPicPr>
                  <pic:blipFill>
                    <a:blip r:embed="rId17"/>
                    <a:srcRect/>
                    <a:stretch>
                      <a:fillRect/>
                    </a:stretch>
                  </pic:blipFill>
                  <pic:spPr>
                    <a:xfrm>
                      <a:off x="0" y="0"/>
                      <a:ext cx="3665855" cy="2019935"/>
                    </a:xfrm>
                    <a:prstGeom prst="rect">
                      <a:avLst/>
                    </a:prstGeom>
                    <a:noFill/>
                    <a:ln w="9525">
                      <a:noFill/>
                      <a:miter lim="800000"/>
                      <a:headEnd/>
                      <a:tailEnd/>
                    </a:ln>
                  </pic:spPr>
                </pic:pic>
              </a:graphicData>
            </a:graphic>
          </wp:inline>
        </w:drawing>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设计说明：</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育秧房设计以播种机为核心，围绕基质+种子流展开。播种机地面固装、基质搅融机和浸种催芽一体机下沉式固装，通过输送机连接。工作时通过PLC控制模块随着播种机运转，基质搅融机和浸种催芽一体机同时向播种机稳定提供基质和种子。</w:t>
      </w:r>
    </w:p>
    <w:p>
      <w:pPr>
        <w:spacing w:line="276" w:lineRule="auto"/>
        <w:rPr>
          <w:rFonts w:cs="仿宋" w:asciiTheme="minorEastAsia" w:hAnsiTheme="minorEastAsia" w:eastAsiaTheme="minorEastAsia"/>
          <w:color w:val="000000" w:themeColor="text1"/>
          <w:sz w:val="24"/>
          <w:highlight w:val="none"/>
        </w:rPr>
      </w:pP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3.2、育秧场（大棚和露场）秧苗管理系统及控制设计</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（1）连栋育秧大棚</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大棚建设标准符合JB/T10288-2013《连栋温室技术条件》，符合农业农村部标准《水稻工厂化育秧技术要点》（NY/T 1534）、《水稻工厂化（标准化）育秧设备 试验方法》（NY/T 1635）和浙江省地方标准《农用单体钢架大棚安全技术规范》（DB33/T 865）、《早稻机插育秧技术规范》（DB33/T 2163-2018）等规定的建设标准。</w:t>
      </w:r>
    </w:p>
    <w:p>
      <w:pPr>
        <w:spacing w:line="276" w:lineRule="auto"/>
        <w:ind w:firstLine="566" w:firstLineChars="236"/>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①基础：基础用四眼预埋件，且混凝土尺寸长宽高不少于40×40×50cm。</w:t>
      </w:r>
    </w:p>
    <w:p>
      <w:pPr>
        <w:spacing w:line="276" w:lineRule="auto"/>
        <w:ind w:firstLine="566" w:firstLineChars="236"/>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②棚体。跨度≥8cm，肩高≥3m，开间≤4m，顶高≥4.5m。</w:t>
      </w:r>
    </w:p>
    <w:p>
      <w:pPr>
        <w:spacing w:line="276" w:lineRule="auto"/>
        <w:ind w:firstLine="566" w:firstLineChars="236"/>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③主拱杆：截面矩形长边（或椭圆长轴）≥60mm且短边（或椭圆短轴）≥30mm热镀锌钢管；副拱杆：直径≥φ32mm，壁厚≥1.5mm热镀锌管。</w:t>
      </w:r>
    </w:p>
    <w:p>
      <w:pPr>
        <w:spacing w:line="276" w:lineRule="auto"/>
        <w:ind w:firstLine="566" w:firstLineChars="236"/>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④主立柱：截面面积≥4800mm</w:t>
      </w:r>
      <w:r>
        <w:rPr>
          <w:rFonts w:hint="eastAsia" w:cs="仿宋" w:asciiTheme="minorEastAsia" w:hAnsiTheme="minorEastAsia" w:eastAsiaTheme="minorEastAsia"/>
          <w:color w:val="000000" w:themeColor="text1"/>
          <w:sz w:val="24"/>
          <w:highlight w:val="none"/>
          <w:vertAlign w:val="superscript"/>
        </w:rPr>
        <w:t>2</w:t>
      </w:r>
      <w:r>
        <w:rPr>
          <w:rFonts w:hint="eastAsia" w:cs="仿宋" w:asciiTheme="minorEastAsia" w:hAnsiTheme="minorEastAsia" w:eastAsiaTheme="minorEastAsia"/>
          <w:color w:val="000000" w:themeColor="text1"/>
          <w:sz w:val="24"/>
          <w:highlight w:val="none"/>
        </w:rPr>
        <w:t>，且厚度≥3.0mm热镀锌矩形钢管；棚内支撑M架，直播≥φ32mm，壁厚≥1.5mm热镀锌钢管；副立柱：截面长宽为40mm×40mm且厚度≥3.0mm热镀锌矩形钢管。</w:t>
      </w:r>
    </w:p>
    <w:p>
      <w:pPr>
        <w:spacing w:line="276" w:lineRule="auto"/>
        <w:ind w:firstLine="566" w:firstLineChars="236"/>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⑤横梁：截面长宽为40mm×60mm且厚度≥2.0mm热镀锌矩形钢管；天沟：厚度≥2.5mm冷弯镀锌板或≥2.0mm镀锌钢辊压成型且自带卡槽和加强筋并有三道连接板；水平拉杆：采用矩形管截面面积≥2400mm</w:t>
      </w:r>
      <w:r>
        <w:rPr>
          <w:rFonts w:hint="eastAsia" w:cs="仿宋" w:asciiTheme="minorEastAsia" w:hAnsiTheme="minorEastAsia" w:eastAsiaTheme="minorEastAsia"/>
          <w:color w:val="000000" w:themeColor="text1"/>
          <w:sz w:val="24"/>
          <w:highlight w:val="none"/>
          <w:vertAlign w:val="superscript"/>
        </w:rPr>
        <w:t>2</w:t>
      </w:r>
      <w:r>
        <w:rPr>
          <w:rFonts w:hint="eastAsia" w:cs="仿宋" w:asciiTheme="minorEastAsia" w:hAnsiTheme="minorEastAsia" w:eastAsiaTheme="minorEastAsia"/>
          <w:color w:val="000000" w:themeColor="text1"/>
          <w:sz w:val="24"/>
          <w:highlight w:val="none"/>
        </w:rPr>
        <w:t>且厚度≥2.0mm，连接采用≥1.5mm镀锌板冲压成型，同时连接天沟、主拱；柱间支撑：设2组“×”形斜拉柱间支撑，采用φ12mm圆钢，柱间支撑设置截面面积≥2400mm</w:t>
      </w:r>
      <w:r>
        <w:rPr>
          <w:rFonts w:hint="eastAsia" w:cs="仿宋" w:asciiTheme="minorEastAsia" w:hAnsiTheme="minorEastAsia" w:eastAsiaTheme="minorEastAsia"/>
          <w:color w:val="000000" w:themeColor="text1"/>
          <w:sz w:val="24"/>
          <w:highlight w:val="none"/>
          <w:vertAlign w:val="superscript"/>
        </w:rPr>
        <w:t>2</w:t>
      </w:r>
      <w:r>
        <w:rPr>
          <w:rFonts w:hint="eastAsia" w:cs="仿宋" w:asciiTheme="minorEastAsia" w:hAnsiTheme="minorEastAsia" w:eastAsiaTheme="minorEastAsia"/>
          <w:color w:val="000000" w:themeColor="text1"/>
          <w:sz w:val="24"/>
          <w:highlight w:val="none"/>
        </w:rPr>
        <w:t>且厚度≥2.0mm上下横梁。</w:t>
      </w:r>
    </w:p>
    <w:p>
      <w:pPr>
        <w:spacing w:line="276" w:lineRule="auto"/>
        <w:ind w:firstLine="566" w:firstLineChars="236"/>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⑥天窗和侧窗：电动卷膜，天窗除两侧边外，其余顶棚两侧通风。</w:t>
      </w:r>
    </w:p>
    <w:p>
      <w:pPr>
        <w:spacing w:line="276" w:lineRule="auto"/>
        <w:ind w:firstLine="566" w:firstLineChars="236"/>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⑦覆盖材料：厚度≥0.15mm防老化防雾滴农膜。</w:t>
      </w:r>
    </w:p>
    <w:p>
      <w:pPr>
        <w:spacing w:line="276" w:lineRule="auto"/>
        <w:ind w:firstLine="566" w:firstLineChars="236"/>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⑧其他配件：配件均为热镀铝材质，厚度≥1.5mm；卡槽均为厚度≥1.2mm的铝合金材料。</w:t>
      </w:r>
    </w:p>
    <w:p>
      <w:pPr>
        <w:spacing w:line="276" w:lineRule="auto"/>
        <w:ind w:firstLine="566" w:firstLineChars="236"/>
        <w:rPr>
          <w:rFonts w:cs="仿宋" w:asciiTheme="minorEastAsia" w:hAnsiTheme="minorEastAsia" w:eastAsiaTheme="minorEastAsia"/>
          <w:color w:val="000000" w:themeColor="text1"/>
          <w:sz w:val="24"/>
          <w:highlight w:val="none"/>
        </w:rPr>
      </w:pPr>
    </w:p>
    <w:p>
      <w:pPr>
        <w:spacing w:line="276" w:lineRule="auto"/>
        <w:jc w:val="center"/>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育秧工厂规划设计示意图</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drawing>
          <wp:inline distT="0" distB="0" distL="114300" distR="114300">
            <wp:extent cx="6104255" cy="3517900"/>
            <wp:effectExtent l="0" t="0" r="10795" b="6350"/>
            <wp:docPr id="29" name="图片 29" descr="215443eae112655ab4f17ececd36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15443eae112655ab4f17ececd365ce"/>
                    <pic:cNvPicPr>
                      <a:picLocks noChangeAspect="1"/>
                    </pic:cNvPicPr>
                  </pic:nvPicPr>
                  <pic:blipFill>
                    <a:blip r:embed="rId18"/>
                    <a:stretch>
                      <a:fillRect/>
                    </a:stretch>
                  </pic:blipFill>
                  <pic:spPr>
                    <a:xfrm>
                      <a:off x="0" y="0"/>
                      <a:ext cx="6104255" cy="3517900"/>
                    </a:xfrm>
                    <a:prstGeom prst="rect">
                      <a:avLst/>
                    </a:prstGeom>
                  </pic:spPr>
                </pic:pic>
              </a:graphicData>
            </a:graphic>
          </wp:inline>
        </w:drawing>
      </w:r>
    </w:p>
    <w:p>
      <w:pPr>
        <w:spacing w:line="276" w:lineRule="auto"/>
        <w:ind w:firstLine="480" w:firstLineChars="200"/>
        <w:rPr>
          <w:rFonts w:cs="仿宋" w:asciiTheme="minorEastAsia" w:hAnsiTheme="minorEastAsia" w:eastAsiaTheme="minorEastAsia"/>
          <w:color w:val="000000" w:themeColor="text1"/>
          <w:sz w:val="24"/>
          <w:highlight w:val="none"/>
        </w:rPr>
      </w:pPr>
    </w:p>
    <w:p>
      <w:pPr>
        <w:spacing w:line="276" w:lineRule="auto"/>
        <w:ind w:firstLine="480" w:firstLineChars="200"/>
        <w:rPr>
          <w:rFonts w:cs="仿宋" w:asciiTheme="minorEastAsia" w:hAnsiTheme="minorEastAsia" w:eastAsiaTheme="minorEastAsia"/>
          <w:color w:val="000000" w:themeColor="text1"/>
          <w:sz w:val="24"/>
          <w:highlight w:val="none"/>
        </w:rPr>
      </w:pP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（2）露天育秧场（秧田）</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高台旱育秧</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雨停田间无积水</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场内畦沟配套</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畦宽1.5米，沟宽0.3米，沟深0.2米</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盘秧输送机（间隔12米）</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水肥一体自动系统</w:t>
      </w:r>
    </w:p>
    <w:p>
      <w:pPr>
        <w:spacing w:line="276" w:lineRule="auto"/>
        <w:outlineLvl w:val="0"/>
        <w:rPr>
          <w:rFonts w:cs="仿宋" w:asciiTheme="minorEastAsia" w:hAnsiTheme="minorEastAsia" w:eastAsiaTheme="minorEastAsia"/>
          <w:b/>
          <w:bCs/>
          <w:color w:val="000000" w:themeColor="text1"/>
          <w:sz w:val="24"/>
          <w:highlight w:val="none"/>
        </w:rPr>
      </w:pPr>
      <w:r>
        <w:rPr>
          <w:rFonts w:hint="eastAsia" w:cs="仿宋" w:asciiTheme="minorEastAsia" w:hAnsiTheme="minorEastAsia" w:eastAsiaTheme="minorEastAsia"/>
          <w:b/>
          <w:bCs/>
          <w:color w:val="000000" w:themeColor="text1"/>
          <w:sz w:val="24"/>
          <w:highlight w:val="none"/>
        </w:rPr>
        <w:t>5.技术参数</w:t>
      </w:r>
    </w:p>
    <w:p>
      <w:pPr>
        <w:spacing w:line="276" w:lineRule="auto"/>
        <w:outlineLvl w:val="0"/>
        <w:rPr>
          <w:rFonts w:cs="仿宋" w:asciiTheme="minorEastAsia" w:hAnsiTheme="minorEastAsia" w:eastAsiaTheme="minorEastAsia"/>
          <w:b/>
          <w:bCs/>
          <w:color w:val="000000" w:themeColor="text1"/>
          <w:sz w:val="24"/>
          <w:highlight w:val="none"/>
        </w:rPr>
      </w:pPr>
      <w:r>
        <w:rPr>
          <w:rFonts w:hint="eastAsia" w:cs="仿宋" w:asciiTheme="minorEastAsia" w:hAnsiTheme="minorEastAsia" w:eastAsiaTheme="minorEastAsia"/>
          <w:b/>
          <w:bCs/>
          <w:color w:val="000000" w:themeColor="text1"/>
          <w:sz w:val="24"/>
          <w:highlight w:val="none"/>
        </w:rPr>
        <w:t xml:space="preserve">    </w:t>
      </w:r>
    </w:p>
    <w:p>
      <w:pPr>
        <w:spacing w:line="276" w:lineRule="auto"/>
        <w:ind w:firstLine="480" w:firstLineChars="200"/>
        <w:rPr>
          <w:rFonts w:cs="仿宋" w:asciiTheme="minorEastAsia" w:hAnsiTheme="minorEastAsia" w:eastAsiaTheme="minorEastAsia"/>
          <w:color w:val="000000" w:themeColor="text1"/>
          <w:sz w:val="24"/>
          <w:highlight w:val="none"/>
        </w:rPr>
      </w:pPr>
      <w:r>
        <w:rPr>
          <w:rFonts w:hint="eastAsia" w:cs="仿宋" w:asciiTheme="minorEastAsia" w:hAnsiTheme="minorEastAsia" w:eastAsiaTheme="minorEastAsia"/>
          <w:color w:val="000000" w:themeColor="text1"/>
          <w:sz w:val="24"/>
          <w:highlight w:val="none"/>
        </w:rPr>
        <w:t>5.1、育秧工厂技术参数</w:t>
      </w:r>
    </w:p>
    <w:p>
      <w:pPr>
        <w:jc w:val="center"/>
        <w:rPr>
          <w:rFonts w:cs="仿宋" w:asciiTheme="minorEastAsia" w:hAnsiTheme="minorEastAsia" w:eastAsiaTheme="minorEastAsia"/>
          <w:b/>
          <w:bCs/>
          <w:color w:val="000000" w:themeColor="text1"/>
          <w:sz w:val="32"/>
          <w:szCs w:val="32"/>
          <w:highlight w:val="none"/>
        </w:rPr>
      </w:pPr>
    </w:p>
    <w:p>
      <w:pPr>
        <w:pStyle w:val="575"/>
        <w:spacing w:before="120" w:after="120"/>
        <w:ind w:firstLine="480"/>
        <w:rPr>
          <w:color w:val="000000" w:themeColor="text1"/>
          <w:highlight w:val="none"/>
        </w:rPr>
      </w:pPr>
      <w:r>
        <w:rPr>
          <w:rFonts w:hint="eastAsia"/>
          <w:color w:val="000000" w:themeColor="text1"/>
          <w:highlight w:val="none"/>
        </w:rPr>
        <w:br w:type="textWrapping"/>
      </w:r>
    </w:p>
    <w:p>
      <w:pPr>
        <w:jc w:val="center"/>
        <w:rPr>
          <w:rFonts w:cs="仿宋" w:asciiTheme="minorEastAsia" w:hAnsiTheme="minorEastAsia" w:eastAsiaTheme="minorEastAsia"/>
          <w:b/>
          <w:bCs/>
          <w:color w:val="000000" w:themeColor="text1"/>
          <w:sz w:val="32"/>
          <w:szCs w:val="32"/>
          <w:highlight w:val="none"/>
        </w:rPr>
      </w:pPr>
      <w:r>
        <w:rPr>
          <w:rFonts w:hint="eastAsia" w:cs="仿宋" w:asciiTheme="minorEastAsia" w:hAnsiTheme="minorEastAsia" w:eastAsiaTheme="minorEastAsia"/>
          <w:color w:val="000000" w:themeColor="text1"/>
          <w:sz w:val="24"/>
          <w:highlight w:val="none"/>
        </w:rPr>
        <w:t>附件一：</w:t>
      </w:r>
      <w:r>
        <w:rPr>
          <w:rFonts w:hint="eastAsia" w:cs="仿宋" w:asciiTheme="minorEastAsia" w:hAnsiTheme="minorEastAsia" w:eastAsiaTheme="minorEastAsia"/>
          <w:b/>
          <w:bCs/>
          <w:color w:val="000000" w:themeColor="text1"/>
          <w:sz w:val="32"/>
          <w:szCs w:val="32"/>
          <w:highlight w:val="none"/>
        </w:rPr>
        <w:t>育秧工厂技术方案与参数</w:t>
      </w:r>
    </w:p>
    <w:tbl>
      <w:tblPr>
        <w:tblStyle w:val="57"/>
        <w:tblpPr w:leftFromText="180" w:rightFromText="180" w:vertAnchor="text" w:horzAnchor="page" w:tblpX="1014" w:tblpY="552"/>
        <w:tblOverlap w:val="never"/>
        <w:tblW w:w="10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50"/>
        <w:gridCol w:w="927"/>
        <w:gridCol w:w="919"/>
        <w:gridCol w:w="6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建设内容</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单位</w:t>
            </w:r>
          </w:p>
        </w:tc>
        <w:tc>
          <w:tcPr>
            <w:tcW w:w="919"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工程量</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招标参数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育秧中心</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p>
        </w:tc>
        <w:tc>
          <w:tcPr>
            <w:tcW w:w="919"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p>
        </w:tc>
        <w:tc>
          <w:tcPr>
            <w:tcW w:w="6610" w:type="dxa"/>
            <w:shd w:val="clear" w:color="auto" w:fill="auto"/>
            <w:vAlign w:val="center"/>
          </w:tcPr>
          <w:p>
            <w:pPr>
              <w:widowControl/>
              <w:spacing w:line="240" w:lineRule="exact"/>
              <w:jc w:val="left"/>
              <w:rPr>
                <w:rFonts w:cs="仿宋" w:asciiTheme="minorEastAsia" w:hAnsiTheme="minorEastAsia" w:eastAsiaTheme="minorEastAsia"/>
                <w:color w:val="000000" w:themeColor="text1"/>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1.1</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育秧房</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m</w:t>
            </w:r>
            <w:r>
              <w:rPr>
                <w:rFonts w:hint="eastAsia" w:cs="仿宋" w:asciiTheme="minorEastAsia" w:hAnsiTheme="minorEastAsia" w:eastAsiaTheme="minorEastAsia"/>
                <w:color w:val="000000" w:themeColor="text1"/>
                <w:kern w:val="0"/>
                <w:szCs w:val="21"/>
                <w:highlight w:val="none"/>
                <w:vertAlign w:val="superscript"/>
              </w:rPr>
              <w:t>2</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1000</w:t>
            </w:r>
          </w:p>
        </w:tc>
        <w:tc>
          <w:tcPr>
            <w:tcW w:w="6610" w:type="dxa"/>
            <w:shd w:val="clear" w:color="auto" w:fill="auto"/>
            <w:vAlign w:val="center"/>
          </w:tcPr>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参见</w:t>
            </w:r>
            <w:r>
              <w:rPr>
                <w:color w:val="000000" w:themeColor="text1"/>
                <w:highlight w:val="none"/>
              </w:rPr>
              <w:fldChar w:fldCharType="begin"/>
            </w:r>
            <w:r>
              <w:rPr>
                <w:color w:val="000000" w:themeColor="text1"/>
                <w:highlight w:val="none"/>
              </w:rPr>
              <w:instrText xml:space="preserve"> HYPERLINK "file:///C:\\Users\\younan\\Desktop\\德清育秧工厂\\参数\\1.1%20%20育秧房：钢结构技术方案.doc" </w:instrText>
            </w:r>
            <w:r>
              <w:rPr>
                <w:color w:val="000000" w:themeColor="text1"/>
                <w:highlight w:val="none"/>
              </w:rPr>
              <w:fldChar w:fldCharType="separate"/>
            </w:r>
            <w:r>
              <w:rPr>
                <w:rFonts w:hint="eastAsia" w:asciiTheme="minorEastAsia" w:hAnsiTheme="minorEastAsia" w:eastAsiaTheme="minorEastAsia"/>
                <w:color w:val="000000" w:themeColor="text1"/>
                <w:highlight w:val="none"/>
              </w:rPr>
              <w:t>参数\1.1  育秧房：钢结构技术方案.doc</w:t>
            </w:r>
            <w:r>
              <w:rPr>
                <w:rFonts w:hint="eastAsia" w:asciiTheme="minorEastAsia" w:hAnsiTheme="minorEastAsia" w:eastAsiaTheme="minorEastAsia"/>
                <w:color w:val="000000" w:themeColor="text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1.2</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育秧大棚</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m</w:t>
            </w:r>
            <w:r>
              <w:rPr>
                <w:rFonts w:hint="eastAsia" w:cs="仿宋" w:asciiTheme="minorEastAsia" w:hAnsiTheme="minorEastAsia" w:eastAsiaTheme="minorEastAsia"/>
                <w:color w:val="000000" w:themeColor="text1"/>
                <w:kern w:val="0"/>
                <w:szCs w:val="21"/>
                <w:highlight w:val="none"/>
                <w:vertAlign w:val="superscript"/>
              </w:rPr>
              <w:t>2</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4000</w:t>
            </w:r>
          </w:p>
        </w:tc>
        <w:tc>
          <w:tcPr>
            <w:tcW w:w="6610" w:type="dxa"/>
            <w:shd w:val="clear" w:color="auto" w:fill="auto"/>
            <w:vAlign w:val="center"/>
          </w:tcPr>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参见</w:t>
            </w:r>
            <w:r>
              <w:rPr>
                <w:color w:val="000000" w:themeColor="text1"/>
                <w:highlight w:val="none"/>
              </w:rPr>
              <w:fldChar w:fldCharType="begin"/>
            </w:r>
            <w:r>
              <w:rPr>
                <w:color w:val="000000" w:themeColor="text1"/>
                <w:highlight w:val="none"/>
              </w:rPr>
              <w:instrText xml:space="preserve"> HYPERLINK "file:///C:\\Users\\younan\\Desktop\\德清育秧工厂\\参数\\1.2%20育秧大棚：连栋技术方案.doc" </w:instrText>
            </w:r>
            <w:r>
              <w:rPr>
                <w:color w:val="000000" w:themeColor="text1"/>
                <w:highlight w:val="none"/>
              </w:rPr>
              <w:fldChar w:fldCharType="separate"/>
            </w:r>
            <w:r>
              <w:rPr>
                <w:rFonts w:hint="eastAsia" w:asciiTheme="minorEastAsia" w:hAnsiTheme="minorEastAsia" w:eastAsiaTheme="minorEastAsia"/>
                <w:color w:val="000000" w:themeColor="text1"/>
                <w:highlight w:val="none"/>
              </w:rPr>
              <w:t>参数\1.2 育秧大棚：连栋技术方案.doc</w:t>
            </w:r>
            <w:r>
              <w:rPr>
                <w:rFonts w:hint="eastAsia" w:asciiTheme="minorEastAsia" w:hAnsiTheme="minorEastAsia" w:eastAsiaTheme="minorEastAsia"/>
                <w:color w:val="000000" w:themeColor="text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1.3</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露天秧场（含水肥一体化灌溉30亩）</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亩</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30</w:t>
            </w:r>
          </w:p>
        </w:tc>
        <w:tc>
          <w:tcPr>
            <w:tcW w:w="6610" w:type="dxa"/>
            <w:shd w:val="clear" w:color="auto" w:fill="auto"/>
            <w:vAlign w:val="center"/>
          </w:tcPr>
          <w:p>
            <w:pPr>
              <w:widowControl/>
              <w:spacing w:line="240" w:lineRule="atLeas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参见参数</w:t>
            </w:r>
            <w:r>
              <w:rPr>
                <w:color w:val="000000" w:themeColor="text1"/>
                <w:highlight w:val="none"/>
              </w:rPr>
              <w:fldChar w:fldCharType="begin"/>
            </w:r>
            <w:r>
              <w:rPr>
                <w:color w:val="000000" w:themeColor="text1"/>
                <w:highlight w:val="none"/>
              </w:rPr>
              <w:instrText xml:space="preserve"> HYPERLINK "file:///C:\\Users\\younan\\Desktop\\德清育秧工厂\\GBT30600-2022.pdf" </w:instrText>
            </w:r>
            <w:r>
              <w:rPr>
                <w:color w:val="000000" w:themeColor="text1"/>
                <w:highlight w:val="none"/>
              </w:rPr>
              <w:fldChar w:fldCharType="separate"/>
            </w:r>
            <w:r>
              <w:rPr>
                <w:rFonts w:hint="eastAsia" w:asciiTheme="minorEastAsia" w:hAnsiTheme="minorEastAsia" w:eastAsiaTheme="minorEastAsia"/>
                <w:color w:val="000000" w:themeColor="text1"/>
                <w:highlight w:val="none"/>
              </w:rPr>
              <w:t>GBT30600-2022.pdf</w:t>
            </w:r>
            <w:r>
              <w:rPr>
                <w:rFonts w:hint="eastAsia" w:asciiTheme="minorEastAsia" w:hAnsiTheme="minorEastAsia" w:eastAsiaTheme="minorEastAsia"/>
                <w:color w:val="000000" w:themeColor="text1"/>
                <w:highlight w:val="none"/>
              </w:rPr>
              <w:fldChar w:fldCharType="end"/>
            </w:r>
            <w:r>
              <w:rPr>
                <w:rFonts w:hint="eastAsia" w:cs="仿宋" w:asciiTheme="minorEastAsia" w:hAnsiTheme="minorEastAsia" w:eastAsiaTheme="minorEastAsia"/>
                <w:color w:val="000000" w:themeColor="text1"/>
                <w:kern w:val="0"/>
                <w:szCs w:val="21"/>
                <w:highlight w:val="none"/>
              </w:rPr>
              <w:t>高标准农田建设通则。</w:t>
            </w:r>
          </w:p>
          <w:p>
            <w:pPr>
              <w:widowControl/>
              <w:spacing w:line="240" w:lineRule="atLeas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要求：场内畦沟配套雨停田间无积水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1.4</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配套道路</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m</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1000</w:t>
            </w:r>
          </w:p>
        </w:tc>
        <w:tc>
          <w:tcPr>
            <w:tcW w:w="6610" w:type="dxa"/>
            <w:shd w:val="clear" w:color="auto" w:fill="auto"/>
            <w:vAlign w:val="center"/>
          </w:tcPr>
          <w:p>
            <w:pPr>
              <w:widowControl/>
              <w:spacing w:line="240" w:lineRule="atLeast"/>
              <w:jc w:val="left"/>
              <w:rPr>
                <w:rFonts w:cs="仿宋" w:asciiTheme="minorEastAsia" w:hAnsiTheme="minorEastAsia" w:eastAsiaTheme="minorEastAsia"/>
                <w:color w:val="000000" w:themeColor="text1"/>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1.5</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基质制备流水线</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套</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w:t>
            </w:r>
          </w:p>
        </w:tc>
        <w:tc>
          <w:tcPr>
            <w:tcW w:w="6610" w:type="dxa"/>
            <w:shd w:val="clear" w:color="auto" w:fill="auto"/>
            <w:vAlign w:val="center"/>
          </w:tcPr>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1、货物名称：有机废弃物再生育秧基质系统</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2、主要用途：用于有机废弃物减量处理经高温腐熟制备水稻育秧基质</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3、主要功能和技术指标（以新鲜水稻秸秆为参考）</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3.1有机废弃物搅融机参数：</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3.1.1效率：每小时生产育秧基质≥5m³</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3.1.2单批次处理量：≥2m³</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3.1.3动力：通用三相动力电，总功率≤30KW</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3.1.4动力效能：每m³育秧基质耗能≤20元</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3.1.5流畅性能：处理有机废弃物而非异物引起阻挡卡顿，具备自动停机和重启能力</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3.1.6物料含水量允许范围：15%-70%</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3.1.7物料预处理温变：30分钟内出料口物料温度升温超过2.5℃</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3.1.8自动称量：附含自动称重且运转条件下称量精度要求≤2kg</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3.2出料皮带输送机参数</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3.2.1输送效率：≥5m³/h</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3.2.2筛分效率：≥5m³/h</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3.2.3运转自洁：具有自洁功能，人工清理时间间隔≥24h</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3.3土著腐殖菌液体扩繁机参数：</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3.2.1培养效率：每次培养时间≤5d，每次培养菌液量≥100L</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3.2.2微生物总量：≥10</w:t>
            </w:r>
            <w:r>
              <w:rPr>
                <w:rFonts w:hint="eastAsia" w:cs="仿宋" w:asciiTheme="minorEastAsia" w:hAnsiTheme="minorEastAsia" w:eastAsiaTheme="minorEastAsia"/>
                <w:color w:val="000000" w:themeColor="text1"/>
                <w:kern w:val="0"/>
                <w:szCs w:val="21"/>
                <w:highlight w:val="none"/>
                <w:vertAlign w:val="superscript"/>
              </w:rPr>
              <w:t>18</w:t>
            </w:r>
            <w:r>
              <w:rPr>
                <w:rFonts w:hint="eastAsia" w:cs="仿宋" w:asciiTheme="minorEastAsia" w:hAnsiTheme="minorEastAsia" w:eastAsiaTheme="minorEastAsia"/>
                <w:color w:val="000000" w:themeColor="text1"/>
                <w:kern w:val="0"/>
                <w:szCs w:val="21"/>
                <w:highlight w:val="none"/>
              </w:rPr>
              <w:t xml:space="preserve"> CUF/ml</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3.3.3扩繁机耗能:≤2kw</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3.4有机废弃物腐熟工艺参数：</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3.4.1腐熟方式：静态增氧堆酵腐熟</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3.4.2腐熟温效：72h堆内最高温度不低于55℃</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3.4.3卫生：堆酵腐熟不产生废气废水、水稻病原菌≤100 CUF/g</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3.5水稻育秧基质参数</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3.5.1适用作物：水稻机插育秧（毯苗和钵苗）和抛秧育秧</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3.5.2基质重量：育秧盘装满平口的基质质量≤1.5kg（注：盘为9寸盘硬塑盘，规格为60cm×30cm×3cm）</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3.5.3育秧基质成本：全成本价格每盘基质≤1元</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3.5.4基质育成秧苗质量：优于浙江省主推或项目实时地使用的商品基质</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4、基本配置：</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4.1搅融机1台</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4.2皮带输送机2部</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4.3电动滚筒筛1部</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5、本设备为交钥匙验收方式。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1.6</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浸种催芽一体机</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台</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w:t>
            </w:r>
          </w:p>
        </w:tc>
        <w:tc>
          <w:tcPr>
            <w:tcW w:w="6610" w:type="dxa"/>
            <w:shd w:val="clear" w:color="auto" w:fill="auto"/>
            <w:vAlign w:val="center"/>
          </w:tcPr>
          <w:p>
            <w:pPr>
              <w:widowControl/>
              <w:numPr>
                <w:ilvl w:val="0"/>
                <w:numId w:val="3"/>
              </w:numPr>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货物名称：全自动浸种催芽流水线</w:t>
            </w:r>
          </w:p>
          <w:p>
            <w:pPr>
              <w:widowControl/>
              <w:numPr>
                <w:ilvl w:val="0"/>
                <w:numId w:val="3"/>
              </w:numPr>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主要用途：自动完成水稻种子播种前浸种、催芽等工序</w:t>
            </w:r>
          </w:p>
          <w:p>
            <w:pPr>
              <w:widowControl/>
              <w:numPr>
                <w:ilvl w:val="0"/>
                <w:numId w:val="3"/>
              </w:numPr>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主要功能和技术指标</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3.1 流水线单次能为1000kg种子进行浸种催芽</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3.2浸种催芽池的水温及时间由自动程序控制，可通过触摸屏设置相应参数</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3.3控制方式：采用触摸屏+PLC控制，无线遥控浸种天车进行流水线作业，浸种过程中无需人工搬运种子</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3.4设备标配强排泵和供氧泵。浸种和催芽模式可选。</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3.5配置高精度防水型库位传感器，为每个浸种区设立数字编码</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3.6行走轮采用钢包聚氨酯，行走平稳不打滑</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3.7与播种流水线自动供种机配套使用，控制系统数据实现远程交换</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3.8吊挂速度由控制系统统一控制，根据吊装重量设置数据</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4、基本配置：</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4.1浸种催芽流水线 1台</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4.2远程数据控制终端 1部</w:t>
            </w:r>
          </w:p>
          <w:p>
            <w:pPr>
              <w:widowControl/>
              <w:spacing w:line="240" w:lineRule="exact"/>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4.3满足1000kg的网状吊篮1个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1.7</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播种流水线</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套</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w:t>
            </w:r>
          </w:p>
        </w:tc>
        <w:tc>
          <w:tcPr>
            <w:tcW w:w="6610" w:type="dxa"/>
            <w:shd w:val="clear" w:color="auto" w:fill="auto"/>
            <w:vAlign w:val="center"/>
          </w:tcPr>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1、货物名称：秧盘播种成套设备（水稻）</w:t>
            </w:r>
          </w:p>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2、主要用途：用于水稻硬塑盘播种过程中自动完成床土、洒水、播种、覆土等工作，适用7寸和9寸秧盘。</w:t>
            </w:r>
          </w:p>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3、主要功能和技术指标</w:t>
            </w:r>
          </w:p>
          <w:p>
            <w:pPr>
              <w:widowControl/>
              <w:jc w:val="left"/>
              <w:rPr>
                <w:rFonts w:asciiTheme="minorEastAsia" w:hAnsiTheme="minorEastAsia" w:eastAsiaTheme="minorEastAsia"/>
                <w:color w:val="000000" w:themeColor="text1"/>
                <w:highlight w:val="none"/>
              </w:rPr>
            </w:pPr>
            <w:r>
              <w:rPr>
                <w:rFonts w:hint="eastAsia" w:cs="微软雅黑" w:asciiTheme="minorEastAsia" w:hAnsiTheme="minorEastAsia" w:eastAsiaTheme="minorEastAsia"/>
                <w:color w:val="000000" w:themeColor="text1"/>
                <w:highlight w:val="none"/>
              </w:rPr>
              <w:t>▲</w:t>
            </w:r>
            <w:r>
              <w:rPr>
                <w:rFonts w:hint="eastAsia" w:asciiTheme="minorEastAsia" w:hAnsiTheme="minorEastAsia" w:eastAsiaTheme="minorEastAsia"/>
                <w:color w:val="000000" w:themeColor="text1"/>
                <w:highlight w:val="none"/>
              </w:rPr>
              <w:t>3.1 流水线需要同时满足条播和撒播要求，</w:t>
            </w:r>
          </w:p>
          <w:p>
            <w:pPr>
              <w:widowControl/>
              <w:jc w:val="left"/>
              <w:rPr>
                <w:rFonts w:asciiTheme="minorEastAsia" w:hAnsiTheme="minorEastAsia" w:eastAsiaTheme="minorEastAsia"/>
                <w:color w:val="000000" w:themeColor="text1"/>
                <w:highlight w:val="none"/>
              </w:rPr>
            </w:pPr>
            <w:r>
              <w:rPr>
                <w:rFonts w:hint="eastAsia" w:cs="微软雅黑" w:asciiTheme="minorEastAsia" w:hAnsiTheme="minorEastAsia" w:eastAsiaTheme="minorEastAsia"/>
                <w:color w:val="000000" w:themeColor="text1"/>
                <w:highlight w:val="none"/>
              </w:rPr>
              <w:t>▲</w:t>
            </w:r>
            <w:r>
              <w:rPr>
                <w:rFonts w:hint="eastAsia" w:asciiTheme="minorEastAsia" w:hAnsiTheme="minorEastAsia" w:eastAsiaTheme="minorEastAsia"/>
                <w:color w:val="000000" w:themeColor="text1"/>
                <w:highlight w:val="none"/>
              </w:rPr>
              <w:t>3.2播种效率：条播≥800盘/h、条播时槽必须到边，撒播≥1200盘/h</w:t>
            </w:r>
          </w:p>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3.3播种滚筒满足种子长度10-12mm长粒种子条形播种</w:t>
            </w:r>
          </w:p>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3.4播种量40-120g每盘可调，</w:t>
            </w:r>
          </w:p>
          <w:p>
            <w:pPr>
              <w:widowControl/>
              <w:jc w:val="left"/>
              <w:rPr>
                <w:rFonts w:asciiTheme="minorEastAsia" w:hAnsiTheme="minorEastAsia" w:eastAsiaTheme="minorEastAsia"/>
                <w:color w:val="000000" w:themeColor="text1"/>
                <w:highlight w:val="none"/>
              </w:rPr>
            </w:pPr>
            <w:r>
              <w:rPr>
                <w:rFonts w:hint="eastAsia" w:cs="微软雅黑" w:asciiTheme="minorEastAsia" w:hAnsiTheme="minorEastAsia" w:eastAsiaTheme="minorEastAsia"/>
                <w:color w:val="000000" w:themeColor="text1"/>
                <w:highlight w:val="none"/>
              </w:rPr>
              <w:t>▲</w:t>
            </w:r>
            <w:r>
              <w:rPr>
                <w:rFonts w:hint="eastAsia" w:asciiTheme="minorEastAsia" w:hAnsiTheme="minorEastAsia" w:eastAsiaTheme="minorEastAsia"/>
                <w:color w:val="000000" w:themeColor="text1"/>
                <w:highlight w:val="none"/>
              </w:rPr>
              <w:t>3.5控制方式：采用触摸屏+PLC控制，光电接近开关信号自动检测，无盘不播种</w:t>
            </w:r>
          </w:p>
          <w:p>
            <w:pPr>
              <w:widowControl/>
              <w:jc w:val="left"/>
              <w:rPr>
                <w:rFonts w:asciiTheme="minorEastAsia" w:hAnsiTheme="minorEastAsia" w:eastAsiaTheme="minorEastAsia"/>
                <w:color w:val="000000" w:themeColor="text1"/>
                <w:highlight w:val="none"/>
              </w:rPr>
            </w:pPr>
            <w:r>
              <w:rPr>
                <w:rFonts w:hint="eastAsia" w:cs="微软雅黑" w:asciiTheme="minorEastAsia" w:hAnsiTheme="minorEastAsia" w:eastAsiaTheme="minorEastAsia"/>
                <w:color w:val="000000" w:themeColor="text1"/>
                <w:highlight w:val="none"/>
              </w:rPr>
              <w:t>▲</w:t>
            </w:r>
            <w:r>
              <w:rPr>
                <w:rFonts w:hint="eastAsia" w:asciiTheme="minorEastAsia" w:hAnsiTheme="minorEastAsia" w:eastAsiaTheme="minorEastAsia"/>
                <w:color w:val="000000" w:themeColor="text1"/>
                <w:highlight w:val="none"/>
              </w:rPr>
              <w:t>3.6定制的关键工序数字化控制监测系统与装置</w:t>
            </w:r>
          </w:p>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3.7装盘部件设有搅拌系统，防止泥土结块不出土</w:t>
            </w:r>
          </w:p>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3.8覆土器型式：输送带传送</w:t>
            </w:r>
          </w:p>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3.9浇水部件形式：指式淋水板，无冲击压力，覆土前两道浇水，覆土后一道浇水，满足600ml/盘供水量</w:t>
            </w:r>
          </w:p>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3.10播种精度≥90%；空穴率≤2%；种子破损率≤1%；底土厚度15-50mm，覆土厚度5-10mm；电动机驱动；</w:t>
            </w:r>
          </w:p>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3.11 外形尺寸：7330*760*1300mm</w:t>
            </w:r>
          </w:p>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3.12 电源容量：1.72KW</w:t>
            </w:r>
          </w:p>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4、基本配置：</w:t>
            </w:r>
          </w:p>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4.1装盘机1台</w:t>
            </w:r>
          </w:p>
          <w:p>
            <w:pPr>
              <w:widowControl/>
              <w:jc w:val="left"/>
              <w:rPr>
                <w:rFonts w:asciiTheme="minorEastAsia" w:hAnsiTheme="minorEastAsia" w:eastAsiaTheme="minorEastAsia"/>
                <w:color w:val="000000" w:themeColor="text1"/>
                <w:highlight w:val="none"/>
              </w:rPr>
            </w:pPr>
            <w:r>
              <w:rPr>
                <w:rFonts w:hint="eastAsia" w:cs="微软雅黑" w:asciiTheme="minorEastAsia" w:hAnsiTheme="minorEastAsia" w:eastAsiaTheme="minorEastAsia"/>
                <w:color w:val="000000" w:themeColor="text1"/>
                <w:highlight w:val="none"/>
              </w:rPr>
              <w:t>▲</w:t>
            </w:r>
            <w:r>
              <w:rPr>
                <w:rFonts w:hint="eastAsia" w:asciiTheme="minorEastAsia" w:hAnsiTheme="minorEastAsia" w:eastAsiaTheme="minorEastAsia"/>
                <w:color w:val="000000" w:themeColor="text1"/>
                <w:highlight w:val="none"/>
              </w:rPr>
              <w:t>4.2压条播种机1台</w:t>
            </w:r>
          </w:p>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4.3覆土浇水机1台</w:t>
            </w:r>
          </w:p>
          <w:p>
            <w:pPr>
              <w:widowControl/>
              <w:jc w:val="left"/>
              <w:rPr>
                <w:rFonts w:asciiTheme="minorEastAsia" w:hAnsiTheme="minorEastAsia" w:eastAsiaTheme="minorEastAsia"/>
                <w:color w:val="000000" w:themeColor="text1"/>
                <w:highlight w:val="none"/>
              </w:rPr>
            </w:pPr>
            <w:r>
              <w:rPr>
                <w:rFonts w:hint="eastAsia" w:asciiTheme="minorEastAsia" w:hAnsiTheme="minorEastAsia" w:eastAsiaTheme="minorEastAsia"/>
                <w:color w:val="000000" w:themeColor="text1"/>
                <w:highlight w:val="none"/>
              </w:rPr>
              <w:t>4.4本产品具有农机检测部门检测报告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1、货物名称：集中供土提升机</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2、主要用途：将基质土集中自动供给到装盘和覆土料斗</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3、主要功能和技术指标</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3.1提供1000L存储空间</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3.2采用输送带+提升联动机构，光电自动检测储料仓料位，完成集中自动供土，料仓间距4400mm</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3.3采用触摸屏+PLC控制，光电接近开关信号自动检测料位</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 xml:space="preserve">3.4外形尺寸：5200*3760*2700mm </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3.5电源容量：2.77KW</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4、基本配置：</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4.1供土提升机 1台，料仓2个，水平基质输送机1台                                                                                                                                                                                                                                                                             4.2基质输送机4960mm                                                                                                                                 5、本设备具有第三方检测报告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1、货物名称：种子上料机</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2、主要用途：播种时自动补给料斗中种子</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3、主要功能和技术指标</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3.1提供100L存储空间</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3.2采用爬坡式输送结构，将种子从储存料仓送入到播种机</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3.3可任意控制种子输送量</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3.4配有光电感应开关，自动感应播种机种子料位，缺料自动添加</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3.2外形尺寸：800*580*1400mm</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3.4电源容量：0.37KW</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4、基本配置：</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4.1种子上料机1台                                                                                                                                                                                                                                                                          5、本设备具有第三方检测报告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1、货物名称：余料回收机</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2、主要用途：将装土扫落的基质土提升到装土料仓</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3、主要功能和技术指标</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3.1采用链板提升机构，提升高度与水平基质输送横梁一致</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 xml:space="preserve">3.2外形尺寸：1050*580*1400mm  </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3.3电源容量0.37Kw</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4、基本配置：</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4.1余料回收机2台                                                                                                                                                                                                                                                                            5、本设备具有第三方检测报告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1.8</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叠盘暗化车间/场</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间</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1、货物名称：恒温恒湿促芽智能系统</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2、主要用途：用于水稻叠盘促苗</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3、主要功能和技术指标</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3.1促芽时间：籼稻和粳稻从干种子到立锥1cm的时间分别≤72h和96h</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3.2减药量：水稻从种子到立锥1cm的消毒农药减量80%</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3.3恶苗病发生率：≤1‰</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3.4水稻种子成芽率（立锥1cm）：≥种子发芽率的95%</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3.5恒温精度：秧盘叠堆顶部和底部温度差≤0.5℃</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3.5湿度精度：秧盘叠堆顶部和底部湿度差≤5%</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4、基本配置</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4.1加热系统1套</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4.2加湿系统1套</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4.3温湿度控制系统1套</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4.4叠盘容积：【现场测量设计】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1.9</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叠盘、码盘系统</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套</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1、货物名称：叠盘码盘机</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2、主要用途：用于水稻硬塑盘从输送带上自动堆叠、码放到托盘中，再通过滚子链传送到立体暗化车间</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3、主要功能和技术指标</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3.1采用凸轮摆臂式叠盘机构，单次4-5张/叠</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3.2应用码垛机器人将秧盘自动码垛到塑料托盘上，单次5张，单个托盘120张秧盘</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3.3应用托盘分配机，将塑料托盘自动单个分离出，单次预装10个托盘</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3.5立体暗化苗架分3层，配置提升输送机构，送至相应的暗化位置</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3.5外形尺寸：自动叠盘机≥1600*530*580mm，码盘机≥1500*1300*2000mm</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3.6生产效率：每小时≥1200盘</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3.7电源容量：6Kw</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4、基本配置：</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 xml:space="preserve">4.1自动叠盘机1台 </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 xml:space="preserve">4.2码盘机器人机 1台                                                                                    </w:t>
            </w: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 xml:space="preserve">4.3托盘自动分配机 1台                                                                                                                                        </w:t>
            </w: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4.4托盘自动输送机 10米</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4.5叠盘集成控制系统1套</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4.6立体暗化育苗架 1套                                                                                                                                                      5、本设备具有第三方检测报告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1.10</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秧苗输送机系统</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套</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1、货物名称：秧苗输送机系统</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2、主要用途：出芽后的整垛托盘解垛到输送机上，再由输送机传送到炼苗大棚</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3、主要功能和技术指标</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3.1将出芽后的整垛托盘通过轨道送至解盘机器人，单次承重≥500Kg</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3.2将秧盘自动解垛，并单次1张通过输送机转运到炼苗大棚，输送速度大于20盘/分钟</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3.3输送机具有自动转弯功能</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3.4实现秧盘转运后的串联摆放作业，摆盘机单次摆放3盘，减少秧盘摆放所需人工                                                                                                                                       4、基本配置</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4.1解盘机器人1台</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4.2自动摆盘机1台</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4.3秧盘输送机【现场测量设计】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1.11</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水肥一体机</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套</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1、货物名称：水肥一体机</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2、主要用途：灌溉施肥（液体肥）</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3、主要功能和技术指标</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3.1 采用文丘里单路/三路吸肥通道；手动调节施肥量≤420L/H；</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3.2 触摸屏定时控制；</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3.3 最大扬程≥50m；</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3.4 注肥压力≥5kg（带压力表检测），可同时带手/自动控制2路电磁阀；</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3.5 拓展无线智能网关1-51路无线阀门控制器；具流量传感器实施检测总量和瞬时注肥量。</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4、基本配置</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4.1 主机1台，功率≥0.75kw</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4.2 肥料桶：≥3个，每个容积≥500L</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4.3 网管：30亩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1.12</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叉车</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台</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1、货物名称：叉车</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2、主要用途：搬运育秧中心所涉货品</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3、主要功能和技术指标</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3.1 承载能力≥2000kg</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3.2 载荷中心≥ 500mm</w:t>
            </w:r>
          </w:p>
          <w:p>
            <w:pPr>
              <w:pStyle w:val="329"/>
              <w:widowControl/>
              <w:numPr>
                <w:ilvl w:val="255"/>
                <w:numId w:val="0"/>
              </w:numPr>
              <w:tabs>
                <w:tab w:val="left" w:pos="360"/>
                <w:tab w:val="left" w:pos="3780"/>
              </w:tabs>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3.3动力类型：电动</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4、基本配置</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4.1 标准提升高度≥3000mm</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4.2 车体长度至货叉面≤2275mm</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4.3 车体宽度≤1265mm</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4.4 总高≤2090mm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tcPr>
          <w:p>
            <w:pPr>
              <w:widowControl/>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1.13</w:t>
            </w:r>
          </w:p>
        </w:tc>
        <w:tc>
          <w:tcPr>
            <w:tcW w:w="1150" w:type="dxa"/>
            <w:shd w:val="clear" w:color="auto" w:fill="auto"/>
            <w:noWrap/>
          </w:tcPr>
          <w:p>
            <w:pPr>
              <w:widowControl/>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大棚耕整机</w:t>
            </w:r>
          </w:p>
        </w:tc>
        <w:tc>
          <w:tcPr>
            <w:tcW w:w="927" w:type="dxa"/>
            <w:shd w:val="clear" w:color="auto" w:fill="auto"/>
            <w:noWrap/>
          </w:tcPr>
          <w:p>
            <w:pPr>
              <w:widowControl/>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台</w:t>
            </w:r>
          </w:p>
        </w:tc>
        <w:tc>
          <w:tcPr>
            <w:tcW w:w="919" w:type="dxa"/>
            <w:shd w:val="clear" w:color="auto" w:fill="auto"/>
            <w:noWrap/>
          </w:tcPr>
          <w:p>
            <w:pPr>
              <w:widowControl/>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1、货物名称：大棚耕整机</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2、主要用途：育秧大棚秧场平整</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3、主要功能和技术指标</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3.1 动力类型：柴油</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3.2 生产效率：≥3ha/h</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4、基本配置</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4.1 旋耕部件耕宽：≥1000mm</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4.2 旋耕部件耕层：≥20cm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1.14</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秧苗皮带输送机</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套</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1、货物名称：皮带输送机</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2、主要用途：将出芽后的秧盘输送到露天育秧场</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3、主要功能和技术指标</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3.1将出芽后的秧盘通过解盘机器人从整垛托盘中解出，通过皮带输送机送至露天育秧场</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 xml:space="preserve">3.2输送机具有自动转弯功能 </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3.3皮带输送机输送速度大于20盘/小时</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3.4皮带输送机框架材料采用铝合金材质</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3.5预留露天育秧场摆盘机器人接口</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3.6电源规格：AC220V，单个功率120w</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4、基本配置</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4.1 皮带输送机 【现场测量设计】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1.15</w:t>
            </w:r>
          </w:p>
        </w:tc>
        <w:tc>
          <w:tcPr>
            <w:tcW w:w="115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育秧盘</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只</w:t>
            </w:r>
          </w:p>
        </w:tc>
        <w:tc>
          <w:tcPr>
            <w:tcW w:w="919"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100000</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1、货物名称：育秧盘</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2、主要用途：水稻育秧承载及运输</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3、主要功能和技术指标</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3.1 材质PP</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3.2 外径尺寸:7寸，长600±5㎜,宽250±5㎜,高30mm。</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 xml:space="preserve">3.3 内径尺寸：580mm*230mm*30mm </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3.4 60个透水孔，34条斜径，11条横径，4条竖径，底部平整不能有方格，全新聚丙烯料重量540克±20克。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1.16</w:t>
            </w:r>
          </w:p>
        </w:tc>
        <w:tc>
          <w:tcPr>
            <w:tcW w:w="115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叉车托盘</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只</w:t>
            </w:r>
          </w:p>
        </w:tc>
        <w:tc>
          <w:tcPr>
            <w:tcW w:w="919"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100</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1、货物名称：叉车托盘</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2、主要用途：四面进叉，适合平地、堆垛、货架、叉车周转货物使用。</w:t>
            </w:r>
          </w:p>
          <w:p>
            <w:pPr>
              <w:widowControl/>
              <w:jc w:val="left"/>
              <w:rPr>
                <w:rFonts w:cs="仿宋" w:asciiTheme="minorEastAsia" w:hAnsiTheme="minorEastAsia" w:eastAsiaTheme="minorEastAsia"/>
                <w:color w:val="000000" w:themeColor="text1"/>
                <w:kern w:val="0"/>
                <w:szCs w:val="21"/>
                <w:highlight w:val="none"/>
              </w:rPr>
            </w:pPr>
            <w:r>
              <w:rPr>
                <w:rFonts w:hint="eastAsia" w:cs="仿宋" w:asciiTheme="minorEastAsia" w:hAnsiTheme="minorEastAsia" w:eastAsiaTheme="minorEastAsia"/>
                <w:color w:val="000000" w:themeColor="text1"/>
                <w:kern w:val="0"/>
                <w:szCs w:val="21"/>
                <w:highlight w:val="none"/>
              </w:rPr>
              <w:t>3、主要功能和技术指标</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3.1 动载≥1.5T,静载≥6T</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3.2 材质HDPE、PP</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3.3 尺寸1200*1000*150mm</w:t>
            </w:r>
          </w:p>
          <w:p>
            <w:pPr>
              <w:widowControl/>
              <w:jc w:val="left"/>
              <w:rPr>
                <w:rFonts w:cs="仿宋" w:asciiTheme="minorEastAsia" w:hAnsiTheme="minorEastAsia" w:eastAsiaTheme="minorEastAsia"/>
                <w:color w:val="000000" w:themeColor="text1"/>
                <w:kern w:val="0"/>
                <w:szCs w:val="21"/>
                <w:highlight w:val="none"/>
              </w:rPr>
            </w:pPr>
            <w:r>
              <w:rPr>
                <w:rFonts w:hint="eastAsia" w:cs="微软雅黑" w:asciiTheme="minorEastAsia" w:hAnsiTheme="minorEastAsia" w:eastAsiaTheme="minorEastAsia"/>
                <w:color w:val="000000" w:themeColor="text1"/>
                <w:kern w:val="0"/>
                <w:szCs w:val="21"/>
                <w:highlight w:val="none"/>
              </w:rPr>
              <w:t>▲</w:t>
            </w:r>
            <w:r>
              <w:rPr>
                <w:rFonts w:hint="eastAsia" w:cs="仿宋" w:asciiTheme="minorEastAsia" w:hAnsiTheme="minorEastAsia" w:eastAsiaTheme="minorEastAsia"/>
                <w:color w:val="000000" w:themeColor="text1"/>
                <w:kern w:val="0"/>
                <w:szCs w:val="21"/>
                <w:highlight w:val="none"/>
              </w:rPr>
              <w:t>3.4 E网格田字</w:t>
            </w:r>
          </w:p>
        </w:tc>
      </w:tr>
    </w:tbl>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5.2、钢结构育秧房技术参数</w:t>
      </w:r>
    </w:p>
    <w:p>
      <w:pPr>
        <w:ind w:firstLine="420" w:firstLineChars="200"/>
        <w:rPr>
          <w:rFonts w:cs="仿宋" w:asciiTheme="minorEastAsia" w:hAnsiTheme="minorEastAsia" w:eastAsiaTheme="minorEastAsia"/>
          <w:color w:val="000000" w:themeColor="text1"/>
          <w:highlight w:val="none"/>
        </w:rPr>
      </w:pPr>
    </w:p>
    <w:p>
      <w:pPr>
        <w:jc w:val="center"/>
        <w:rPr>
          <w:rFonts w:cs="仿宋" w:asciiTheme="minorEastAsia" w:hAnsiTheme="minorEastAsia" w:eastAsiaTheme="minorEastAsia"/>
          <w:b/>
          <w:bCs/>
          <w:color w:val="000000" w:themeColor="text1"/>
          <w:sz w:val="32"/>
          <w:szCs w:val="32"/>
          <w:highlight w:val="none"/>
        </w:rPr>
      </w:pPr>
      <w:r>
        <w:rPr>
          <w:rFonts w:hint="eastAsia" w:cs="仿宋" w:asciiTheme="minorEastAsia" w:hAnsiTheme="minorEastAsia" w:eastAsiaTheme="minorEastAsia"/>
          <w:color w:val="000000" w:themeColor="text1"/>
          <w:highlight w:val="none"/>
        </w:rPr>
        <w:t>附件二：</w:t>
      </w:r>
      <w:r>
        <w:rPr>
          <w:rFonts w:hint="eastAsia" w:cs="仿宋" w:asciiTheme="minorEastAsia" w:hAnsiTheme="minorEastAsia" w:eastAsiaTheme="minorEastAsia"/>
          <w:b/>
          <w:bCs/>
          <w:color w:val="000000" w:themeColor="text1"/>
          <w:sz w:val="32"/>
          <w:szCs w:val="32"/>
          <w:highlight w:val="none"/>
        </w:rPr>
        <w:t>钢结构育秧房技术参数</w:t>
      </w:r>
    </w:p>
    <w:p>
      <w:pPr>
        <w:rPr>
          <w:rFonts w:cs="仿宋" w:asciiTheme="minorEastAsia" w:hAnsiTheme="minorEastAsia" w:eastAsiaTheme="minorEastAsia"/>
          <w:color w:val="000000" w:themeColor="text1"/>
          <w:highlight w:val="none"/>
        </w:rPr>
      </w:pP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一、工程概况：</w:t>
      </w:r>
    </w:p>
    <w:p>
      <w:pPr>
        <w:numPr>
          <w:ilvl w:val="0"/>
          <w:numId w:val="4"/>
        </w:num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本工程为一层钢框架结构建筑。</w:t>
      </w:r>
    </w:p>
    <w:p>
      <w:pPr>
        <w:numPr>
          <w:ilvl w:val="0"/>
          <w:numId w:val="4"/>
        </w:num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本工程结构安全等级二级，使用年限为30年。</w:t>
      </w:r>
    </w:p>
    <w:p>
      <w:pPr>
        <w:numPr>
          <w:ilvl w:val="0"/>
          <w:numId w:val="4"/>
        </w:num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本工程设防烈度为7度，抗震等级为钢框架四级。</w:t>
      </w:r>
    </w:p>
    <w:p>
      <w:pPr>
        <w:rPr>
          <w:rFonts w:cs="仿宋" w:asciiTheme="minorEastAsia" w:hAnsiTheme="minorEastAsia" w:eastAsiaTheme="minorEastAsia"/>
          <w:color w:val="000000" w:themeColor="text1"/>
          <w:highlight w:val="none"/>
        </w:rPr>
      </w:pP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二、钢筋混凝土基础结构：</w:t>
      </w:r>
    </w:p>
    <w:p>
      <w:pPr>
        <w:numPr>
          <w:ilvl w:val="0"/>
          <w:numId w:val="5"/>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本工程混凝土均采用预拌混凝土，砂浆均采用预拌砂浆。</w:t>
      </w:r>
    </w:p>
    <w:p>
      <w:pPr>
        <w:numPr>
          <w:ilvl w:val="0"/>
          <w:numId w:val="5"/>
        </w:numPr>
        <w:rPr>
          <w:rFonts w:cs="仿宋" w:asciiTheme="minorEastAsia" w:hAnsiTheme="minorEastAsia" w:eastAsiaTheme="minorEastAsia"/>
          <w:color w:val="000000" w:themeColor="text1"/>
          <w:highlight w:val="none"/>
        </w:rPr>
      </w:pPr>
      <w:r>
        <w:rPr>
          <w:rFonts w:cs="仿宋" w:asciiTheme="minorEastAsia" w:hAnsiTheme="minorEastAsia" w:eastAsiaTheme="minorEastAsia"/>
          <w:color w:val="000000" w:themeColor="text1"/>
          <w:highlight w:val="none"/>
        </w:rPr>
        <w:pict>
          <v:line id="_x0000_s1031" o:spid="_x0000_s1031" o:spt="20" style="position:absolute;left:0pt;flip:x;margin-left:201.35pt;margin-top:14.7pt;height:0.1pt;width:6.95pt;z-index:251664384;mso-width-relative:page;mso-height-relative:page;" coordsize="21600,21600" o:gfxdata="UEsFBgAAAAAAAAAAAAAAAAAAAAAAAFBLAwQKAAAAAACHTuJAAAAAAAAAAAAAAAAABAAAAGRycy9Q&#10;SwMEFAAAAAgAh07iQI8IWqzXAAAACQEAAA8AAABkcnMvZG93bnJldi54bWxNj8FOwzAMhu9Ie4fI&#10;SNxY0lKVrTSdJgRckJDYup3TxrQViVM1WTfenuwER9uffn9/ublYw2ac/OBIQrIUwJBapwfqJNT7&#10;1/sVMB8UaWUcoYQf9LCpFjelKrQ70yfOu9CxGEK+UBL6EMaCc9/2aJVfuhEp3r7cZFWI49RxPalz&#10;DLeGp0Lk3KqB4odejfjcY/u9O1kJ2+P7y8PH3Fhn9LqrD9rW4i2V8u42EU/AAl7CHwxX/agOVXRq&#10;3Im0Z0ZCJtLHiEpI1xmwCGRJngNrrosceFXy/w2qX1BLAwQUAAAACACHTuJAspUO+ekBAACpAwAA&#10;DgAAAGRycy9lMm9Eb2MueG1srVNLjhMxEN0jzR0s70knLc0QWunMYsIMCwSRgANU/Om25J9sJ51c&#10;ggsgsYMVS/bchuEYlN0h82GDEL0o2V3Pr149lxeXe6PJToSonG3pbDKlRFjmuLJdS9+/u346pyQm&#10;sBy0s6KlBxHp5fLsyWLwjahd7zQXgSCJjc3gW9qn5JuqiqwXBuLEeWExKV0wkHAbuooHGJDd6Kqe&#10;Ti+qwQXug2MiRvy7GpN0WfilFCy9kTKKRHRLUVsqMZS4ybFaLqDpAvhesaMM+AcVBpTFoieqFSQg&#10;26D+oDKKBRedTBPmTOWkVEyUHrCb2fRRN2978KL0guZEf7Ip/j9a9nq3DkTxltYzSiwYvKPbj99+&#10;fPj88/snjLdfvxDMoE2Djw2ir+w6HHfRr0PueS+DIVIr/7KlKWyzYmiwNbIvPh9OPot9Igx/zuf1&#10;xTklDDOz+lm5hGqkySd9iOlGOEPyoqVa2ZERdq9iwtII/Q3JcG3J0NLn53VmBBwhqSHh0nhsKtqu&#10;qIlOK36ttM4nYug2VzqQHeShKF9uEHkfwHKRFcR+xJXUOC69AP7CcpIOHt2yONc0SzCCU6IFPoO8&#10;QkJoEij9N0gsrS0qyB6PrubVxvEDXs7WB9X16ETxNgvNSZyHIvk4u3ng7u8L6u6FLX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jwharNcAAAAJAQAADwAAAAAAAAABACAAAAA4AAAAZHJzL2Rvd25y&#10;ZXYueG1sUEsBAhQAFAAAAAgAh07iQLKVDvnpAQAAqQMAAA4AAAAAAAAAAQAgAAAAPAEAAGRycy9l&#10;Mm9Eb2MueG1sUEsFBgAAAAAGAAYAWQEAAJcFAAAAAA==&#10;">
            <v:path arrowok="t"/>
            <v:fill focussize="0,0"/>
            <v:stroke/>
            <v:imagedata o:title=""/>
            <o:lock v:ext="edit"/>
          </v:line>
        </w:pict>
      </w:r>
      <w:r>
        <w:rPr>
          <w:rFonts w:cs="仿宋" w:asciiTheme="minorEastAsia" w:hAnsiTheme="minorEastAsia" w:eastAsiaTheme="minorEastAsia"/>
          <w:color w:val="000000" w:themeColor="text1"/>
          <w:highlight w:val="none"/>
        </w:rPr>
        <w:pict>
          <v:line id="_x0000_s1030" o:spid="_x0000_s1030" o:spt="20" style="position:absolute;left:0pt;margin-left:206.1pt;margin-top:1.2pt;height:13.15pt;width:0.05pt;z-index:251663360;mso-width-relative:page;mso-height-relative:page;" coordsize="21600,21600" o:gfxdata="UEsFBgAAAAAAAAAAAAAAAAAAAAAAAFBLAwQKAAAAAACHTuJAAAAAAAAAAAAAAAAABAAAAGRycy9Q&#10;SwMEFAAAAAgAh07iQPVoq37VAAAACAEAAA8AAABkcnMvZG93bnJldi54bWxNj8tOwzAQRfdI/IM1&#10;SGwqaietoApxugCyY0MLYjuNhyQiHqex+4CvZ1jB8uhe3TlTrs9+UEeaYh/YQjY3oIib4HpuLbxu&#10;65sVqJiQHQ6BycIXRVhXlxclFi6c+IWOm9QqGeFYoIUupbHQOjYdeYzzMBJL9hEmj0lwarWb8CTj&#10;ftC5MbfaY89yocORHjpqPjcHbyHWb7Svv2fNzLwv2kD5/vH5Ca29vsrMPahE5/RXhl99UYdKnHbh&#10;wC6qwcIyy3OpWsiXoCQXXoDaCa/uQFel/v9A9QNQSwMEFAAAAAgAh07iQNZPNPXdAQAAnAMAAA4A&#10;AABkcnMvZTJvRG9jLnhtbK1TS44TMRDdI3EHy3vSnaBkoJXOLCYMGwQjAQeo2O5uS/7J5aSTS3AB&#10;JHawYsme28xwDMpOyPDZIEQvqsuu59f1nquXl3tr2E5F1N61fDqpOVNOeKld3/K3b64fPeEMEzgJ&#10;xjvV8oNCfrl6+GA5hkbN/OCNVJERicNmDC0fUgpNVaEYlAWc+KAcFTsfLSRaxr6SEUZit6aa1fWi&#10;Gn2UIXqhEGl3fSzyVeHvOiXSq65DlZhpOfWWSowlbnKsVkto+ghh0OLUBvxDFxa0o4+eqdaQgG2j&#10;/oPKahE9+i5NhLeV7zotVNFAaqb1b2peDxBU0ULmYDjbhP+PVrzc3USmJd3dBWcOLN3R3fsvt+8+&#10;fvv6geLd50+MKmTTGLAh9JW7iacVhpuYNe+7aPOb1LB9sfZwtlbtExO0uXg850zQ/nRxUdfzTFjd&#10;nwwR03PlLctJy412WTY0sHuB6Qj9AcnbxrGx5U/ns8wJNDWdgUSpDaQDXV/OojdaXmtj8gmM/ebK&#10;RLaDPAflObXwCyx/ZA04HHGllGHQDArkMydZOgQyyNEo89yCVZIzo2jyc1aQCbT5GySpN45MyLYe&#10;jczZxssD3cc2RN0P5ESKW1UazUUageLaaVzzjP28LmT3P9X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PVoq37VAAAACAEAAA8AAAAAAAAAAQAgAAAAOAAAAGRycy9kb3ducmV2LnhtbFBLAQIUABQA&#10;AAAIAIdO4kDWTzT13QEAAJwDAAAOAAAAAAAAAAEAIAAAADoBAABkcnMvZTJvRG9jLnhtbFBLBQYA&#10;AAAABgAGAFkBAACJBQAAAAA=&#10;">
            <v:path arrowok="t"/>
            <v:fill focussize="0,0"/>
            <v:stroke/>
            <v:imagedata o:title=""/>
            <o:lock v:ext="edit"/>
          </v:line>
        </w:pict>
      </w:r>
      <w:r>
        <w:rPr>
          <w:rFonts w:cs="仿宋" w:asciiTheme="minorEastAsia" w:hAnsiTheme="minorEastAsia" w:eastAsiaTheme="minorEastAsia"/>
          <w:color w:val="000000" w:themeColor="text1"/>
          <w:highlight w:val="none"/>
        </w:rPr>
        <w:pict>
          <v:line id="_x0000_s1029" o:spid="_x0000_s1029" o:spt="20" style="position:absolute;left:0pt;margin-left:203.6pt;margin-top:1.2pt;height:13.15pt;width:0.05pt;z-index:251662336;mso-width-relative:page;mso-height-relative:page;" coordsize="21600,21600" o:gfxdata="UEsFBgAAAAAAAAAAAAAAAAAAAAAAAFBLAwQKAAAAAACHTuJAAAAAAAAAAAAAAAAABAAAAGRycy9Q&#10;SwMEFAAAAAgAh07iQB5J0DvVAAAACAEAAA8AAABkcnMvZG93bnJldi54bWxNj8tOwzAQRfdI/IM1&#10;SGyq1m5a0SrE6QLIjg0F1O00HpKIeJzG7gO+nmEFy6N7dedMsbn4Xp1ojF1gC/OZAUVcB9dxY+Ht&#10;tZquQcWE7LAPTBa+KMKmvL4qMHfhzC902qZGyQjHHC20KQ251rFuyWOchYFYso8wekyCY6PdiGcZ&#10;973OjLnTHjuWCy0O9NBS/bk9eguxeqdD9T2pJ2a3aAJlh8fnJ7T29mZu7kEluqS/MvzqizqU4rQP&#10;R3ZR9RaWZpVJ1UK2BCW58ALUXni9Al0W+v8D5Q9QSwMEFAAAAAgAh07iQPmv+QvdAQAAmgMAAA4A&#10;AABkcnMvZTJvRG9jLnhtbK1TS44TMRDdI80dLO9JdxIlQCudWUxm2CCIBByg4k+3Jf9kO+nkElwA&#10;iR2sWLLnNjMcg7ITMnw2oxG9qC6Xn5/rva5eXO6NJjsRonK2peNRTYmwzHFlu5a+f3fz9DklMYHl&#10;oJ0VLT2ISC+XF08Wg2/ExPVOcxEIktjYDL6lfUq+qarIemEgjpwXFjelCwYSLkNX8QADshtdTep6&#10;Xg0ucB8cEzFidXXcpMvCL6Vg6Y2UUSSiW4q9pRJDiZscq+UCmi6A7xU7tQGP6MKAsnjpmWoFCcg2&#10;qH+ojGLBRSfTiDlTOSkVE0UDqhnXf6l524MXRQuaE/3Zpvj/aNnr3ToQxVs6pcSCwU909/Hb7YfP&#10;P75/wnj39QuZZpMGHxvEXtl1OK2iX4eseC+DyW/UQvbF2MPZWLFPhGFxPp1RwrA+nj+r61kmrO5P&#10;+hDTS+EMyUlLtbJZNDSwexXTEfoLksvakqGlL2aTzAk4M1JDwtR4VBFtV85GpxW/UVrnEzF0mysd&#10;yA7yFJTn1MIfsHzJCmJ/xJWtDIOmF8CvLSfp4NEfi4NMcwtGcEq0wLnPWUEmUPohSFSvLZqQbT0a&#10;mbON4wf8GlsfVNejEylsRWk0b+IAFNdOw5on7Pd1Ibv/pZ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B5J0DvVAAAACAEAAA8AAAAAAAAAAQAgAAAAOAAAAGRycy9kb3ducmV2LnhtbFBLAQIUABQA&#10;AAAIAIdO4kD5r/kL3QEAAJoDAAAOAAAAAAAAAAEAIAAAADoBAABkcnMvZTJvRG9jLnhtbFBLBQYA&#10;AAAABgAGAFkBAACJBQAAAAA=&#10;">
            <v:path arrowok="t"/>
            <v:fill focussize="0,0"/>
            <v:stroke/>
            <v:imagedata o:title=""/>
            <o:lock v:ext="edit"/>
          </v:line>
        </w:pict>
      </w:r>
      <w:r>
        <w:rPr>
          <w:rFonts w:cs="仿宋" w:asciiTheme="minorEastAsia" w:hAnsiTheme="minorEastAsia" w:eastAsiaTheme="minorEastAsia"/>
          <w:color w:val="000000" w:themeColor="text1"/>
          <w:highlight w:val="none"/>
        </w:rPr>
        <w:pict>
          <v:shape id="_x0000_s1028" o:spid="_x0000_s1028" o:spt="3" type="#_x0000_t3" style="position:absolute;left:0pt;margin-left:200.6pt;margin-top:3.55pt;height:9.05pt;width:8.75pt;z-index:251661312;mso-width-relative:page;mso-height-relative:page;" coordsize="21600,21600" o:gfxdata="UEsFBgAAAAAAAAAAAAAAAAAAAAAAAFBLAwQKAAAAAACHTuJAAAAAAAAAAAAAAAAABAAAAGRycy9Q&#10;SwMEFAAAAAgAh07iQGu6ISTXAAAACAEAAA8AAABkcnMvZG93bnJldi54bWxNj8FOwzAQRO9I/IO1&#10;SNyo46Rpq5BNhaiQ4MCBAHc33iZR43UUu2n5e8yJHkczmnlTbi92EDNNvneMoBYJCOLGmZ5bhK/P&#10;l4cNCB80Gz04JoQf8rCtbm9KXRh35g+a69CKWMK+0AhdCGMhpW86stov3EgcvYObrA5RTq00kz7H&#10;cjvINElW0uqe40KnR3ruqDnWJ4uwa5/q1SyzkGeH3WvIj9/vb5lCvL9TySOIQJfwH4Y//IgOVWTa&#10;uxMbLwaEZaLSGEVYKxDRX6rNGsQeIc1TkFUprw9Uv1BLAwQUAAAACACHTuJAk5ZIlt4BAADNAwAA&#10;DgAAAGRycy9lMm9Eb2MueG1srVNLjhMxEN0jcQfLe9LpQBBppTMLQtggGGmGA1Rsd7cl/+Ry0skF&#10;OAVLthwLzkHZCZkZmMUI4YW7qlz9/OpVeXl1sIbtVUTtXcvryZQz5YSX2vUt/3y7efGGM0zgJBjv&#10;VMuPCvnV6vmz5RgaNfODN1JFRiAOmzG0fEgpNFWFYlAWcOKDcnTY+WghkRv7SkYYCd2aajadvq5G&#10;H2WIXihEiq5Ph3xV8LtOifSp61AlZlpO3FLZY9m3ea9WS2j6CGHQ4kwD/oGFBe3o0gvUGhKwXdR/&#10;QVktokffpYnwtvJdp4UqNVA19fSPam4GCKrUQuJguMiE/w9WfNxfR6Yl9W7BmQNLPfr57fuPr18Y&#10;BUidMWBDSTfhOp49JDOXeuiizV8qgh2KoseLouqQmKBgTWs250zQUV2/WrycZ8zq7ucQMb1X3rJs&#10;tFwZowPmmqGB/QdMp+zfWTmM3mi50cYUJ/bbtyayPVB/N2WdL3iQZhwbW76YFypAY9YZSMTKBioc&#10;XV/ue/AH3geelvUYcCa2BhxOBApCToNmUCDfOcnSMZCijmafZwpWSc6MoqeSrZKZQJunZJJoxpF2&#10;uSGnFmRr6+WRGrgLUfcDCZjiThWi+ZBmpoh9nu88lPf9Anb3Cl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Gu6ISTXAAAACAEAAA8AAAAAAAAAAQAgAAAAOAAAAGRycy9kb3ducmV2LnhtbFBLAQIU&#10;ABQAAAAIAIdO4kCTlkiW3gEAAM0DAAAOAAAAAAAAAAEAIAAAADwBAABkcnMvZTJvRG9jLnhtbFBL&#10;BQYAAAAABgAGAFkBAACMBQAAAAA=&#10;">
            <v:path/>
            <v:fill focussize="0,0"/>
            <v:stroke/>
            <v:imagedata o:title=""/>
            <o:lock v:ext="edit"/>
          </v:shape>
        </w:pict>
      </w:r>
      <w:r>
        <w:rPr>
          <w:rFonts w:cs="仿宋" w:asciiTheme="minorEastAsia" w:hAnsiTheme="minorEastAsia" w:eastAsiaTheme="minorEastAsia"/>
          <w:color w:val="000000" w:themeColor="text1"/>
          <w:highlight w:val="none"/>
        </w:rPr>
        <w:pict>
          <v:line id="_x0000_s1027" o:spid="_x0000_s1027" o:spt="20" style="position:absolute;left:0pt;margin-left:74.6pt;margin-top:3.2pt;height:13.15pt;width:0.05pt;z-index:251660288;mso-width-relative:page;mso-height-relative:page;" coordsize="21600,21600" o:gfxdata="UEsFBgAAAAAAAAAAAAAAAAAAAAAAAFBLAwQKAAAAAACHTuJAAAAAAAAAAAAAAAAABAAAAGRycy9Q&#10;SwMEFAAAAAgAh07iQC7bR8HXAAAACAEAAA8AAABkcnMvZG93bnJldi54bWxNj81OwzAQhO9IvIO1&#10;SFwqajeJShvi9ADk1gsFxHUbb5OIeJ3G7g88fd0THEczmvmmWJ1tL440+s6xhtlUgSCunem40fDx&#10;Xj0sQPiAbLB3TBp+yMOqvL0pMDfuxG903IRGxBL2OWpoQxhyKX3dkkU/dQNx9HZutBiiHBtpRjzF&#10;ctvLRKm5tNhxXGhxoOeW6u/NwWrw1Sftq99JPVFfaeMo2b+sX1Hr+7uZegIR6Bz+wnDFj+hQRqat&#10;O7Dxoo86WyYxqmGegbj62TIFsdWQJo8gy0L+P1BeAFBLAwQUAAAACACHTuJAPvW4/dwBAACcAwAA&#10;DgAAAGRycy9lMm9Eb2MueG1srVPLrtMwEN0j8Q+W9zRpUQtETe/ilssGQSXgA6a2k1jyS2O3aX+C&#10;H0BiByuW7PkbLp/B2C29PDYIkcVk7Dk+mXM8WV4drGF7hVF71/LppOZMOeGldn3L37y+efCYs5jA&#10;STDeqZYfVeRXq/v3lmNo1MwP3kiFjEhcbMbQ8iGl0FRVFIOyECc+KEfFzqOFREvsK4kwErs11ayu&#10;F9XoUQb0QsVIu+tTka8Kf9cpkV52XVSJmZZTb6lELHGbY7VaQtMjhEGLcxvwD11Y0I4+eqFaQwK2&#10;Q/0HldUCffRdmghvK991WqiigdRM69/UvBogqKKFzInhYlP8f7TixX6DTEu6uwVnDizd0e27z1/f&#10;fvj25T3F208fGVXIpjHEhtDXboPnVQwbzJoPHdr8JjXsUKw9XqxVh8QEbS4ezjkTtD9dPKrreSas&#10;7k4GjOmZ8pblpOVGuywbGtg/j+kE/QHJ28axseVP5rPMCTQ1nYFEqQ2kI7q+nI3eaHmjjcknIvbb&#10;a4NsD3kOynNu4RdY/sga4nDClVKGQTMokE+dZOkYyCBHo8xzC1ZJzoyiyc9ZQSbQ5m+QpN44MiHb&#10;ejIyZ1svj3Qfu4C6H8iJhDtVGs1FGoHi2nlc84z9vC5kdz/V6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Au20fB1wAAAAgBAAAPAAAAAAAAAAEAIAAAADgAAABkcnMvZG93bnJldi54bWxQSwECFAAU&#10;AAAACACHTuJAPvW4/dwBAACcAwAADgAAAAAAAAABACAAAAA8AQAAZHJzL2Uyb0RvYy54bWxQSwUG&#10;AAAAAAYABgBZAQAAigUAAAAA&#10;">
            <v:path arrowok="t"/>
            <v:fill focussize="0,0"/>
            <v:stroke/>
            <v:imagedata o:title=""/>
            <o:lock v:ext="edit"/>
          </v:line>
        </w:pict>
      </w:r>
      <w:r>
        <w:rPr>
          <w:rFonts w:cs="仿宋" w:asciiTheme="minorEastAsia" w:hAnsiTheme="minorEastAsia" w:eastAsiaTheme="minorEastAsia"/>
          <w:color w:val="000000" w:themeColor="text1"/>
          <w:highlight w:val="none"/>
        </w:rPr>
        <w:pict>
          <v:shape id="_x0000_s1026" o:spid="_x0000_s1026" o:spt="3" type="#_x0000_t3" style="position:absolute;left:0pt;margin-left:70.6pt;margin-top:5.3pt;height:9.05pt;width:8.75pt;z-index:251659264;mso-width-relative:page;mso-height-relative:page;" coordsize="21600,21600" o:gfxdata="UEsFBgAAAAAAAAAAAAAAAAAAAAAAAFBLAwQKAAAAAACHTuJAAAAAAAAAAAAAAAAABAAAAGRycy9Q&#10;SwMEFAAAAAgAh07iQNZA9tLXAAAACQEAAA8AAABkcnMvZG93bnJldi54bWxNj0FPwzAMhe9I/IfI&#10;SNxY0paWqTSdEBMSHDhQ4J41Xlutcaom68a/xzvByX56T8+fq83ZjWLBOQyeNCQrBQKp9XagTsPX&#10;58vdGkSIhqwZPaGGHwywqa+vKlNaf6IPXJrYCS6hUBoNfYxTKWVoe3QmrPyExN7ez85ElnMn7WxO&#10;XO5GmSpVSGcG4gu9mfC5x/bQHJ2GbffUFIvMYp7tt68xP3y/v2WJ1rc3iXoEEfEc/8JwwWd0qJlp&#10;549kgxhZ3ycpR3lRBYhLIF8/gNhpSHnKupL/P6h/AVBLAwQUAAAACACHTuJAACo7z94BAADNAwAA&#10;DgAAAGRycy9lMm9Eb2MueG1srVPNjtMwEL4j8Q6W7zRJlyI2aroHSrkgWGnhAaa2k1jynzxu074A&#10;T8GRK48Fz8HYLd1d4IAQPjgz48nnb74ZL28O1rC9iqi963gzqzlTTnip3dDxjx82z15yhgmcBOOd&#10;6vhRIb9ZPX2ynEKr5n70RqrICMRhO4WOjymFtqpQjMoCznxQjg57Hy0kcuNQyQgToVtTzev6RTX5&#10;KEP0QiFSdH065KuC3/dKpPd9jyox03Hilsoey77Ne7VaQjtECKMWZxrwDywsaEeXXqDWkIDtov4N&#10;ymoRPfo+zYS3le97LVSpgapp6l+quRshqFILiYPhIhP+P1jxbn8bmZYdn19x5sBSj75/+frt8ydG&#10;AVJnCthS0l24jWcPycylHvpo85eKYIei6PGiqDokJijY0JovOBN01DTPr68WGbO6/zlETG+Utywb&#10;HVfG6IC5Zmhh/xbTKftnVg6jN1putDHFicP2lYlsD9TfTVnnCx6lGcemjl8vChWgMesNJGJlAxWO&#10;bij3PfoDHwLXZf0JOBNbA44nAgUhp0E7KpCvnWTpGEhRR7PPMwWrJGdG0VPJVslMoM3fZJJoxpF2&#10;uSGnFmRr6+WRGrgLUQ8jCZjiThWi+ZBmpoh9nu88lA/9Anb/Clc/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NZA9tLXAAAACQEAAA8AAAAAAAAAAQAgAAAAOAAAAGRycy9kb3ducmV2LnhtbFBLAQIU&#10;ABQAAAAIAIdO4kAAKjvP3gEAAM0DAAAOAAAAAAAAAAEAIAAAADwBAABkcnMvZTJvRG9jLnhtbFBL&#10;BQYAAAAABgAGAFkBAACMBQAAAAA=&#10;">
            <v:path/>
            <v:fill focussize="0,0"/>
            <v:stroke/>
            <v:imagedata o:title=""/>
            <o:lock v:ext="edit"/>
          </v:shape>
        </w:pict>
      </w:r>
      <w:r>
        <w:rPr>
          <w:rFonts w:hint="eastAsia" w:cs="仿宋" w:asciiTheme="minorEastAsia" w:hAnsiTheme="minorEastAsia" w:eastAsiaTheme="minorEastAsia"/>
          <w:color w:val="000000" w:themeColor="text1"/>
          <w:highlight w:val="none"/>
        </w:rPr>
        <w:t xml:space="preserve">钢筋：   _HPB300fy=270N/mm2);     _HRB400(fy=360N/mm2)。  </w:t>
      </w:r>
    </w:p>
    <w:p>
      <w:pPr>
        <w:numPr>
          <w:ilvl w:val="0"/>
          <w:numId w:val="5"/>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钢筋抗拉强度实测值与屈服强度实测值的比值不应小于1.25；且钢筋的屈服强度实测值与强度标准值的比值不应大于1.3。且钢筋在最大拉力下的总伸长率实测值不应小于9%。钢筋的强度标准值应具有不小于95%的保证率。</w:t>
      </w:r>
    </w:p>
    <w:p>
      <w:pPr>
        <w:numPr>
          <w:ilvl w:val="0"/>
          <w:numId w:val="5"/>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混凝土结构的环境类:基础、±0.000以下墙体、：二a类；其他：一类；</w:t>
      </w:r>
    </w:p>
    <w:p>
      <w:p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       各类别结构混凝土的耐久性的基本要求见《混凝土结构设计规范》表3.4.2。</w:t>
      </w:r>
    </w:p>
    <w:p>
      <w:p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    5、最外层钢筋的保护层厚度（有特殊要求者另见详图）</w:t>
      </w:r>
    </w:p>
    <w:tbl>
      <w:tblPr>
        <w:tblStyle w:val="57"/>
        <w:tblW w:w="0" w:type="auto"/>
        <w:tblInd w:w="3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1782"/>
        <w:gridCol w:w="2479"/>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noWrap/>
          </w:tcPr>
          <w:p>
            <w:pPr>
              <w:jc w:val="cente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环境条件</w:t>
            </w:r>
          </w:p>
        </w:tc>
        <w:tc>
          <w:tcPr>
            <w:tcW w:w="1782" w:type="dxa"/>
            <w:noWrap/>
          </w:tcPr>
          <w:p>
            <w:pPr>
              <w:jc w:val="cente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构件类别</w:t>
            </w:r>
          </w:p>
        </w:tc>
        <w:tc>
          <w:tcPr>
            <w:tcW w:w="2479" w:type="dxa"/>
            <w:noWrap/>
          </w:tcPr>
          <w:p>
            <w:pPr>
              <w:jc w:val="cente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保护层厚度（mm）</w:t>
            </w:r>
          </w:p>
        </w:tc>
        <w:tc>
          <w:tcPr>
            <w:tcW w:w="1836" w:type="dxa"/>
            <w:noWrap/>
          </w:tcPr>
          <w:p>
            <w:pPr>
              <w:jc w:val="cente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Merge w:val="restart"/>
            <w:noWrap/>
          </w:tcPr>
          <w:p>
            <w:pPr>
              <w:ind w:firstLine="210" w:firstLineChars="1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室内正常环境</w:t>
            </w:r>
          </w:p>
        </w:tc>
        <w:tc>
          <w:tcPr>
            <w:tcW w:w="1782" w:type="dxa"/>
            <w:noWrap/>
          </w:tcPr>
          <w:p>
            <w:pPr>
              <w:jc w:val="cente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板，墙</w:t>
            </w:r>
          </w:p>
        </w:tc>
        <w:tc>
          <w:tcPr>
            <w:tcW w:w="2479" w:type="dxa"/>
            <w:noWrap/>
          </w:tcPr>
          <w:p>
            <w:pPr>
              <w:jc w:val="cente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15</w:t>
            </w:r>
          </w:p>
        </w:tc>
        <w:tc>
          <w:tcPr>
            <w:tcW w:w="1836" w:type="dxa"/>
            <w:vMerge w:val="restart"/>
            <w:noWrap/>
          </w:tcPr>
          <w:p>
            <w:pPr>
              <w:jc w:val="center"/>
              <w:rPr>
                <w:rFonts w:cs="仿宋" w:asciiTheme="minorEastAsia" w:hAnsiTheme="minorEastAsia" w:eastAsiaTheme="minorEastAsia"/>
                <w:color w:val="000000" w:themeColor="text1"/>
                <w:highlight w:val="none"/>
              </w:rPr>
            </w:pPr>
          </w:p>
          <w:p>
            <w:pPr>
              <w:jc w:val="center"/>
              <w:rPr>
                <w:rFonts w:cs="仿宋" w:asciiTheme="minorEastAsia" w:hAnsiTheme="minorEastAsia" w:eastAsiaTheme="minorEastAsia"/>
                <w:color w:val="000000" w:themeColor="text1"/>
                <w:highlight w:val="none"/>
              </w:rPr>
            </w:pPr>
          </w:p>
          <w:p>
            <w:pPr>
              <w:jc w:val="cente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混凝土强度等级</w:t>
            </w:r>
          </w:p>
          <w:p>
            <w:pPr>
              <w:jc w:val="cente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C25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Merge w:val="continue"/>
            <w:noWrap/>
          </w:tcPr>
          <w:p>
            <w:pPr>
              <w:jc w:val="center"/>
              <w:rPr>
                <w:rFonts w:cs="仿宋" w:asciiTheme="minorEastAsia" w:hAnsiTheme="minorEastAsia" w:eastAsiaTheme="minorEastAsia"/>
                <w:color w:val="000000" w:themeColor="text1"/>
                <w:highlight w:val="none"/>
              </w:rPr>
            </w:pPr>
          </w:p>
        </w:tc>
        <w:tc>
          <w:tcPr>
            <w:tcW w:w="1782" w:type="dxa"/>
            <w:noWrap/>
          </w:tcPr>
          <w:p>
            <w:pPr>
              <w:jc w:val="cente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梁，柱</w:t>
            </w:r>
          </w:p>
        </w:tc>
        <w:tc>
          <w:tcPr>
            <w:tcW w:w="2479" w:type="dxa"/>
            <w:noWrap/>
          </w:tcPr>
          <w:p>
            <w:pPr>
              <w:jc w:val="cente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20  且不小于钢筋直径d</w:t>
            </w:r>
          </w:p>
        </w:tc>
        <w:tc>
          <w:tcPr>
            <w:tcW w:w="1836" w:type="dxa"/>
            <w:vMerge w:val="continue"/>
            <w:noWrap/>
          </w:tcPr>
          <w:p>
            <w:pPr>
              <w:rPr>
                <w:rFonts w:cs="仿宋" w:asciiTheme="minorEastAsia" w:hAnsiTheme="minorEastAsia" w:eastAsiaTheme="minorEastAsia"/>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Merge w:val="restart"/>
            <w:noWrap/>
          </w:tcPr>
          <w:p>
            <w:pPr>
              <w:jc w:val="center"/>
              <w:rPr>
                <w:rFonts w:cs="仿宋" w:asciiTheme="minorEastAsia" w:hAnsiTheme="minorEastAsia" w:eastAsiaTheme="minorEastAsia"/>
                <w:color w:val="000000" w:themeColor="text1"/>
                <w:highlight w:val="none"/>
              </w:rPr>
            </w:pPr>
          </w:p>
        </w:tc>
        <w:tc>
          <w:tcPr>
            <w:tcW w:w="1782" w:type="dxa"/>
            <w:noWrap/>
          </w:tcPr>
          <w:p>
            <w:pPr>
              <w:jc w:val="cente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柱、基础梁</w:t>
            </w:r>
          </w:p>
        </w:tc>
        <w:tc>
          <w:tcPr>
            <w:tcW w:w="2479" w:type="dxa"/>
            <w:noWrap/>
          </w:tcPr>
          <w:p>
            <w:pPr>
              <w:jc w:val="cente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40</w:t>
            </w:r>
          </w:p>
        </w:tc>
        <w:tc>
          <w:tcPr>
            <w:tcW w:w="1836" w:type="dxa"/>
            <w:vMerge w:val="continue"/>
            <w:noWrap/>
          </w:tcPr>
          <w:p>
            <w:pPr>
              <w:rPr>
                <w:rFonts w:cs="仿宋" w:asciiTheme="minorEastAsia" w:hAnsiTheme="minorEastAsia" w:eastAsiaTheme="minorEastAsia"/>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Merge w:val="continue"/>
            <w:noWrap/>
          </w:tcPr>
          <w:p>
            <w:pPr>
              <w:jc w:val="center"/>
              <w:rPr>
                <w:rFonts w:cs="仿宋" w:asciiTheme="minorEastAsia" w:hAnsiTheme="minorEastAsia" w:eastAsiaTheme="minorEastAsia"/>
                <w:color w:val="000000" w:themeColor="text1"/>
                <w:highlight w:val="none"/>
              </w:rPr>
            </w:pPr>
          </w:p>
        </w:tc>
        <w:tc>
          <w:tcPr>
            <w:tcW w:w="1782" w:type="dxa"/>
            <w:noWrap/>
          </w:tcPr>
          <w:p>
            <w:pPr>
              <w:jc w:val="cente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独立基础、承台</w:t>
            </w:r>
          </w:p>
        </w:tc>
        <w:tc>
          <w:tcPr>
            <w:tcW w:w="2479" w:type="dxa"/>
            <w:noWrap/>
          </w:tcPr>
          <w:p>
            <w:pPr>
              <w:jc w:val="cente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40</w:t>
            </w:r>
          </w:p>
        </w:tc>
        <w:tc>
          <w:tcPr>
            <w:tcW w:w="1836" w:type="dxa"/>
            <w:vMerge w:val="continue"/>
            <w:noWrap/>
          </w:tcPr>
          <w:p>
            <w:pPr>
              <w:rPr>
                <w:rFonts w:cs="仿宋" w:asciiTheme="minorEastAsia" w:hAnsiTheme="minorEastAsia" w:eastAsiaTheme="minorEastAsia"/>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Merge w:val="continue"/>
            <w:noWrap/>
          </w:tcPr>
          <w:p>
            <w:pPr>
              <w:jc w:val="center"/>
              <w:rPr>
                <w:rFonts w:cs="仿宋" w:asciiTheme="minorEastAsia" w:hAnsiTheme="minorEastAsia" w:eastAsiaTheme="minorEastAsia"/>
                <w:color w:val="000000" w:themeColor="text1"/>
                <w:highlight w:val="none"/>
              </w:rPr>
            </w:pPr>
          </w:p>
        </w:tc>
        <w:tc>
          <w:tcPr>
            <w:tcW w:w="1782" w:type="dxa"/>
            <w:noWrap/>
          </w:tcPr>
          <w:p>
            <w:pPr>
              <w:jc w:val="center"/>
              <w:rPr>
                <w:rFonts w:cs="仿宋" w:asciiTheme="minorEastAsia" w:hAnsiTheme="minorEastAsia" w:eastAsiaTheme="minorEastAsia"/>
                <w:color w:val="000000" w:themeColor="text1"/>
                <w:highlight w:val="none"/>
              </w:rPr>
            </w:pPr>
          </w:p>
        </w:tc>
        <w:tc>
          <w:tcPr>
            <w:tcW w:w="2479" w:type="dxa"/>
            <w:noWrap/>
          </w:tcPr>
          <w:p>
            <w:pPr>
              <w:jc w:val="center"/>
              <w:rPr>
                <w:rFonts w:cs="仿宋" w:asciiTheme="minorEastAsia" w:hAnsiTheme="minorEastAsia" w:eastAsiaTheme="minorEastAsia"/>
                <w:color w:val="000000" w:themeColor="text1"/>
                <w:highlight w:val="none"/>
              </w:rPr>
            </w:pPr>
          </w:p>
        </w:tc>
        <w:tc>
          <w:tcPr>
            <w:tcW w:w="1836" w:type="dxa"/>
            <w:vMerge w:val="continue"/>
            <w:noWrap/>
          </w:tcPr>
          <w:p>
            <w:pPr>
              <w:rPr>
                <w:rFonts w:cs="仿宋" w:asciiTheme="minorEastAsia" w:hAnsiTheme="minorEastAsia" w:eastAsiaTheme="minorEastAsia"/>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Merge w:val="continue"/>
            <w:noWrap/>
          </w:tcPr>
          <w:p>
            <w:pPr>
              <w:jc w:val="center"/>
              <w:rPr>
                <w:rFonts w:cs="仿宋" w:asciiTheme="minorEastAsia" w:hAnsiTheme="minorEastAsia" w:eastAsiaTheme="minorEastAsia"/>
                <w:color w:val="000000" w:themeColor="text1"/>
                <w:highlight w:val="none"/>
              </w:rPr>
            </w:pPr>
          </w:p>
        </w:tc>
        <w:tc>
          <w:tcPr>
            <w:tcW w:w="1782" w:type="dxa"/>
            <w:noWrap/>
          </w:tcPr>
          <w:p>
            <w:pPr>
              <w:jc w:val="center"/>
              <w:rPr>
                <w:rFonts w:cs="仿宋" w:asciiTheme="minorEastAsia" w:hAnsiTheme="minorEastAsia" w:eastAsiaTheme="minorEastAsia"/>
                <w:color w:val="000000" w:themeColor="text1"/>
                <w:highlight w:val="none"/>
              </w:rPr>
            </w:pPr>
          </w:p>
        </w:tc>
        <w:tc>
          <w:tcPr>
            <w:tcW w:w="2479" w:type="dxa"/>
            <w:noWrap/>
          </w:tcPr>
          <w:p>
            <w:pPr>
              <w:jc w:val="center"/>
              <w:rPr>
                <w:rFonts w:cs="仿宋" w:asciiTheme="minorEastAsia" w:hAnsiTheme="minorEastAsia" w:eastAsiaTheme="minorEastAsia"/>
                <w:color w:val="000000" w:themeColor="text1"/>
                <w:highlight w:val="none"/>
              </w:rPr>
            </w:pPr>
          </w:p>
        </w:tc>
        <w:tc>
          <w:tcPr>
            <w:tcW w:w="1836" w:type="dxa"/>
            <w:vMerge w:val="continue"/>
            <w:noWrap/>
          </w:tcPr>
          <w:p>
            <w:pPr>
              <w:rPr>
                <w:rFonts w:cs="仿宋" w:asciiTheme="minorEastAsia" w:hAnsiTheme="minorEastAsia" w:eastAsiaTheme="minorEastAsia"/>
                <w:color w:val="000000" w:themeColor="text1"/>
                <w:highlight w:val="none"/>
              </w:rPr>
            </w:pPr>
          </w:p>
        </w:tc>
      </w:tr>
    </w:tbl>
    <w:p>
      <w:pPr>
        <w:rPr>
          <w:rFonts w:cs="仿宋" w:asciiTheme="minorEastAsia" w:hAnsiTheme="minorEastAsia" w:eastAsiaTheme="minorEastAsia"/>
          <w:color w:val="000000" w:themeColor="text1"/>
          <w:highlight w:val="none"/>
        </w:rPr>
      </w:pP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三、钢结构：</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1、构件材质： 本工程主要受力构件,柱、钢梁及梁柱节点处的环板、加劲板、连接板等均采用 Q355B级钢，其力学性能和化学成分须符合《低合金高强度结构钢》GB/T1591-2018的规定，且所有钢材的屈强比≥ 0.85，应有明显的屈服台阶，伸长率不应小于 20%，应有良好的焊接性和合格的冲击韧性。组合梁的钢材抗拉强度 fu的应变不小于20倍屈服点应变。</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2、螺栓 : 除注明外，本设计螺栓连接均为高强度螺栓摩擦型连接。采用10.9级扭剪型高强度螺栓，摩擦面均要求喷砂(抛丸)处理，摩擦面抗滑移系数不小于0.40。高强度螺栓应符合现行国家标准《钢结构用扭剪型高强度螺栓连接副》GB/T3632及《钢结构用扭剪型高强度螺栓连接副  技术条件》GB/T3633的规定。普通螺栓及锚栓均采用符合现行国家标准《碳素结构钢》GB/T700规定的 Q235钢制作，普通螺栓的性能等级为 4.6级,应符合现行国家标准《六角头螺栓 C级》GB/T5780的规定。 </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3、钢构件的制作、运输与安装 </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1）钢结构应严格按照《钢结构工程施工质量验收标准》&lt;GB 50205-2020&gt;的规定制作、运输(包括堆存) 安装和验收。根据本工程的实际情况，须特别注意以下各项：    </w:t>
      </w:r>
    </w:p>
    <w:p>
      <w:pPr>
        <w:numPr>
          <w:ilvl w:val="0"/>
          <w:numId w:val="6"/>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钢构件制作前，需足尺放样，核对无误后方可断料；由拼接焊缝引起的收缩变形，需在构件制作时逐段予以考虑，确保构件成型后的实际尺寸。板材气割或机械剪切下料后，应进行边缘加工，其刨削量不应小于 2mm。    </w:t>
      </w:r>
    </w:p>
    <w:p>
      <w:pPr>
        <w:numPr>
          <w:ilvl w:val="0"/>
          <w:numId w:val="6"/>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 钢构件在运输、安装过程中，应防止碰伤、变形及捆绑钢绳时勒伤；构件安装前必须严格检查，如有损伤变形，应及时修补、校正。    </w:t>
      </w:r>
    </w:p>
    <w:p>
      <w:pPr>
        <w:numPr>
          <w:ilvl w:val="0"/>
          <w:numId w:val="6"/>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钢构件吊装时，应采取加强措施，防止侧向变形。施工期间宜设置可靠的支护体系，保证施工期间结构的稳定性和安全性。    </w:t>
      </w:r>
    </w:p>
    <w:p>
      <w:pPr>
        <w:numPr>
          <w:ilvl w:val="0"/>
          <w:numId w:val="6"/>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未经结构设计人员准许，任何设备管线不得在钢构件上随意穿孔。</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2）制作：</w:t>
      </w:r>
    </w:p>
    <w:p>
      <w:pPr>
        <w:numPr>
          <w:ilvl w:val="0"/>
          <w:numId w:val="7"/>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焊接构件（钢管柱、焊接 H型钢梁、柱上悬臂梁段等）应在工厂焊接成型，施焊前应进行工艺评定证明施焊工艺符合国家标准 GB986-88的规定。    </w:t>
      </w:r>
    </w:p>
    <w:p>
      <w:pPr>
        <w:numPr>
          <w:ilvl w:val="0"/>
          <w:numId w:val="7"/>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钢管柱可采用螺旋形缝焊接管或直缝焊接管，焊接采用对接焊缝，并应达到与母材等强的要求；</w:t>
      </w:r>
    </w:p>
    <w:p>
      <w:pPr>
        <w:numPr>
          <w:ilvl w:val="0"/>
          <w:numId w:val="7"/>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焊接 H型钢梁的上下翼缘和腹板可采用对接焊缝拼接，每板件的焊缝不应多于两道。上下翼缘和腹板的拼接焊缝应错开且&gt;200mm，并避免与加劲肋重合。腹板与翼缘间可采用双面角焊缝。</w:t>
      </w:r>
    </w:p>
    <w:p>
      <w:pPr>
        <w:numPr>
          <w:ilvl w:val="0"/>
          <w:numId w:val="7"/>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(1)以下焊缝应为全熔透，等级应符合二级焊缝检验标准：</w:t>
      </w:r>
    </w:p>
    <w:p>
      <w:pPr>
        <w:numPr>
          <w:ilvl w:val="1"/>
          <w:numId w:val="8"/>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所有构件的对接焊缝，以及现场梁、柱、支撑等构件拼接的对接焊缝。</w:t>
      </w:r>
    </w:p>
    <w:p>
      <w:pPr>
        <w:numPr>
          <w:ilvl w:val="1"/>
          <w:numId w:val="8"/>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柱翼缘与柱脚底板的焊缝、柱与牛腿翼缘的焊缝、端板与构件翼缘的焊缝。</w:t>
      </w:r>
    </w:p>
    <w:p>
      <w:pPr>
        <w:numPr>
          <w:ilvl w:val="1"/>
          <w:numId w:val="8"/>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梁柱刚性节点处，梁翼板对应柱的加劲板与柱翼板连接焊缝。</w:t>
      </w:r>
    </w:p>
    <w:p>
      <w:pPr>
        <w:numPr>
          <w:ilvl w:val="1"/>
          <w:numId w:val="8"/>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悬臂梁及框架节点中悬臂梁段与柱的连接焊缝，以及图纸中注明处。</w:t>
      </w:r>
    </w:p>
    <w:p>
      <w:pPr>
        <w:numPr>
          <w:ilvl w:val="0"/>
          <w:numId w:val="8"/>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除注明外，其余焊缝均为角焊缝，等级符合三级焊缝检验标准。</w:t>
      </w:r>
    </w:p>
    <w:p>
      <w:pPr>
        <w:numPr>
          <w:ilvl w:val="0"/>
          <w:numId w:val="8"/>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角焊缝焊角尺寸hf≥较薄件的厚度，并≤1.2倍较薄件的厚度，其焊缝长度等构件搭接长度，且一律满焊。</w:t>
      </w:r>
    </w:p>
    <w:p>
      <w:pPr>
        <w:numPr>
          <w:ilvl w:val="0"/>
          <w:numId w:val="7"/>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钢构件的开孔均应在工厂制孔,在安装时未经设计人员许可不得以任何方法在工地制孔。    </w:t>
      </w:r>
    </w:p>
    <w:p>
      <w:pPr>
        <w:numPr>
          <w:ilvl w:val="0"/>
          <w:numId w:val="7"/>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箱型柱分段长度可根据运输及吊装条件确定，一般不长于12m，柱的拼接点宜在楼面梁上1.2m处。    楼面钢梁跨度大于8米时，按跨度的1/500起拱。</w:t>
      </w:r>
    </w:p>
    <w:p>
      <w:pPr>
        <w:numPr>
          <w:ilvl w:val="0"/>
          <w:numId w:val="7"/>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所有加劲板在焊缝重叠处均切角不小于 15mmX15mm。加紧肋上端要求刨平顶紧后施焊。</w:t>
      </w:r>
    </w:p>
    <w:p>
      <w:pPr>
        <w:numPr>
          <w:ilvl w:val="0"/>
          <w:numId w:val="7"/>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 设计在指定构件部位所设的抗剪栓钉，宜在出厂前施焊，焊后应按要求进行冲力弯曲试验，严禁采用短钢筋替代栓钉。</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3）安装：</w:t>
      </w:r>
    </w:p>
    <w:p>
      <w:pPr>
        <w:numPr>
          <w:ilvl w:val="0"/>
          <w:numId w:val="9"/>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箱型柱对接时应注意严格保持焊后管肢的平直。焊接时，除控制几何尺寸外，还应注意焊接变形对构件的影响。   </w:t>
      </w:r>
    </w:p>
    <w:p>
      <w:pPr>
        <w:numPr>
          <w:ilvl w:val="0"/>
          <w:numId w:val="9"/>
        </w:numPr>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钢梁按钢-混凝土组合梁设计（洞口梁，楼面边梁除外），楼板施工时梁下须设置可靠的竖向支撑，支撑间距不大于 2.5m。</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4、防腐及防火涂层要求:</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1）所有钢构件制作前表面均应进行抛丸(或喷砂）除锈处理，除锈等级要求达到国家标准 GB8923中的 Sa2.5标准。钢构件防腐涂层为环氧富锌底漆两遍，环氧云铁中间漆一遍，氯化橡胶面漆两遍(构件表面涂防火涂料时，可不作面漆)；底漆漆膜厚度≥60μm，干漆膜总厚度≥150μm,除锈后 5小时之内涂第一遍底漆（应清除锈垢与灰尘），第二遍底漆可在出厂前涂装；</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2）钢构件下列部位禁止涂漆：地脚螺栓和底板；与砼紧贴或埋入部位；高强螺栓摩擦接触面范围；工地焊接部位及其两侧 100mm范围内。  </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3）安装完毕后须对接合部的外露部件，工地焊接部位以及安装过程中损坏部位进行补漆.  </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4）面漆的涂装可配合防火处理做法在现场进行，被防火砂浆包覆的部位，只涂底漆。</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5）本工程耐火等级为二级，承重构件须进行防火处理(防火材料及做法详见建筑施工图),处理后的耐火极限须分别达到：钢柱 2.5h、钢梁 1.5h。  钢柱采用非膨胀型防火涂料，其等效热阻不应小于0.2m2 °C/W，热传导系数0.1W/m2 °C，厚度不应小于50mm。钢梁、檩条采用膨胀型防火涂料，其附着力不得低于0.7MPa, 具有UL263或BS476证书且不得含有VOC,膨胀型防火涂料的等效热阻不应小于0.3m2 °C/W。</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6）防火涂料的选择应保证与防锈底漆之间良好的相容性和附着力，并具有良好的耐久性。</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7）钢结构节点的防火保护应与被连接构件中防火保护要求最高者相同。</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8）有镀锌要求的构件镀锌量不小于275g/m 。</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 xml:space="preserve"> </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四、其它:</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1、本设计说明未尽事按现行国家、地方规范及技术标准执行。</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2、钢结构使用过程中，应根据材料特性(如涂装材料使用年限，结构使用环境条件等)，定期对结构进行必要维护(如对钢结构重新进行涂装，更换损坏构件等)，以确保使用过程中的结构安全。</w:t>
      </w:r>
    </w:p>
    <w:p>
      <w:pPr>
        <w:ind w:firstLine="420" w:firstLineChars="200"/>
        <w:rPr>
          <w:rFonts w:cs="仿宋" w:asciiTheme="minorEastAsia" w:hAnsiTheme="minorEastAsia" w:eastAsiaTheme="minorEastAsia"/>
          <w:color w:val="000000" w:themeColor="text1"/>
          <w:highlight w:val="none"/>
        </w:rPr>
      </w:pP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5.3、育秧大棚连栋薄膜温室技术参数</w:t>
      </w:r>
    </w:p>
    <w:p>
      <w:pPr>
        <w:spacing w:line="480" w:lineRule="exact"/>
        <w:rPr>
          <w:rFonts w:cs="仿宋" w:asciiTheme="minorEastAsia" w:hAnsiTheme="minorEastAsia" w:eastAsiaTheme="minorEastAsia"/>
          <w:color w:val="000000" w:themeColor="text1"/>
          <w:highlight w:val="none"/>
        </w:rPr>
      </w:pPr>
    </w:p>
    <w:p>
      <w:pPr>
        <w:jc w:val="center"/>
        <w:rPr>
          <w:rFonts w:cs="仿宋" w:asciiTheme="minorEastAsia" w:hAnsiTheme="minorEastAsia" w:eastAsiaTheme="minorEastAsia"/>
          <w:b/>
          <w:bCs/>
          <w:color w:val="000000" w:themeColor="text1"/>
          <w:sz w:val="32"/>
          <w:szCs w:val="32"/>
          <w:highlight w:val="none"/>
        </w:rPr>
      </w:pPr>
      <w:r>
        <w:rPr>
          <w:rFonts w:hint="eastAsia" w:cs="仿宋" w:asciiTheme="minorEastAsia" w:hAnsiTheme="minorEastAsia" w:eastAsiaTheme="minorEastAsia"/>
          <w:color w:val="000000" w:themeColor="text1"/>
          <w:highlight w:val="none"/>
        </w:rPr>
        <w:t>附件三：</w:t>
      </w:r>
      <w:r>
        <w:rPr>
          <w:rFonts w:hint="eastAsia" w:cs="仿宋" w:asciiTheme="minorEastAsia" w:hAnsiTheme="minorEastAsia" w:eastAsiaTheme="minorEastAsia"/>
          <w:b/>
          <w:bCs/>
          <w:color w:val="000000" w:themeColor="text1"/>
          <w:sz w:val="32"/>
          <w:szCs w:val="32"/>
          <w:highlight w:val="none"/>
        </w:rPr>
        <w:t>育秧大棚--GSW－832型连栋薄膜温室</w:t>
      </w:r>
    </w:p>
    <w:p>
      <w:pPr>
        <w:jc w:val="center"/>
        <w:rPr>
          <w:rFonts w:cs="仿宋" w:asciiTheme="minorEastAsia" w:hAnsiTheme="minorEastAsia" w:eastAsiaTheme="minorEastAsia"/>
          <w:b/>
          <w:bCs/>
          <w:color w:val="000000" w:themeColor="text1"/>
          <w:sz w:val="32"/>
          <w:szCs w:val="32"/>
          <w:highlight w:val="none"/>
        </w:rPr>
      </w:pPr>
      <w:r>
        <w:rPr>
          <w:rFonts w:hint="eastAsia" w:cs="仿宋" w:asciiTheme="minorEastAsia" w:hAnsiTheme="minorEastAsia" w:eastAsiaTheme="minorEastAsia"/>
          <w:b/>
          <w:bCs/>
          <w:color w:val="000000" w:themeColor="text1"/>
          <w:sz w:val="32"/>
          <w:szCs w:val="32"/>
          <w:highlight w:val="none"/>
        </w:rPr>
        <w:t>技术说明</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一、连栋薄膜温室</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本工程温室为圆拱形薄膜温室。</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设计内容包括温室主体结构、覆盖材料、温室电动卷膜通风。</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二、技术内容</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基本风压：0.45KN／㎡不超过10级大风</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基本雪压：0.30KN／㎡不大于平均10㎝厚积雪</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最大降雨量：121mm/h（p=1）</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电压：220／380V</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频率：50Hz</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相位：单/三相</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三、温室主体</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根据要求，本温室采用圆拱形屋面结构，薄膜覆盖。</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温室主体结构由立柱，横拉杆、天沟、副拱管及各类连杆、连接件等几十种零部件组成。柱上支撑天沟并连接拱管。温室天沟上安装外遮阳支承体系。</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温室开间方向在两端的第二间均设置一道柱间支撑，支撑采用Ø12圆钢。所有钢构件均采用内外热浸镀锌，工厂化生产，现场组装。温室全部结构件的连接均采用紧固件连接。</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温室用所有钢结构材料均采用符合Q235国标的优质碳素钢。钢材部件均按GB/I-13912-2002《金属覆盖-钢铁制品热镀锌层技术要求》经热镀锌处理，现场组装。连接固定件主要使用符合GB5782标准的M8、M10、M12六角螺栓和符合GB6170标准的相应六角螺母。</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1.控制系统</w:t>
      </w:r>
    </w:p>
    <w:p>
      <w:pPr>
        <w:ind w:firstLine="420" w:firstLineChars="200"/>
        <w:rPr>
          <w:rFonts w:cs="仿宋" w:asciiTheme="minorEastAsia" w:hAnsiTheme="minorEastAsia" w:eastAsiaTheme="minorEastAsia"/>
          <w:color w:val="000000" w:themeColor="text1"/>
          <w:highlight w:val="none"/>
        </w:rPr>
      </w:pPr>
      <w:r>
        <w:rPr>
          <w:rFonts w:hint="eastAsia" w:cs="仿宋" w:asciiTheme="minorEastAsia" w:hAnsiTheme="minorEastAsia" w:eastAsiaTheme="minorEastAsia"/>
          <w:color w:val="000000" w:themeColor="text1"/>
          <w:highlight w:val="none"/>
        </w:rPr>
        <w:t>为方便温室建成后的管理和控制，配置专门控制电器柜，该系统根据温室的实际操作需要。</w:t>
      </w:r>
    </w:p>
    <w:p>
      <w:pPr>
        <w:ind w:firstLine="420" w:firstLineChars="200"/>
        <w:rPr>
          <w:rFonts w:cs="仿宋" w:asciiTheme="minorEastAsia" w:hAnsiTheme="minorEastAsia" w:eastAsiaTheme="minorEastAsia"/>
          <w:color w:val="000000" w:themeColor="text1"/>
          <w:highlight w:val="none"/>
        </w:rPr>
      </w:pP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rPr>
      </w:pPr>
    </w:p>
    <w:p>
      <w:pPr>
        <w:spacing w:line="360" w:lineRule="auto"/>
        <w:rPr>
          <w:rFonts w:asciiTheme="minorEastAsia" w:hAnsiTheme="minorEastAsia" w:eastAsiaTheme="minorEastAsia"/>
          <w:b/>
          <w:color w:val="000000" w:themeColor="text1"/>
          <w:sz w:val="28"/>
          <w:szCs w:val="28"/>
          <w:highlight w:val="none"/>
        </w:rPr>
      </w:pPr>
      <w:r>
        <w:rPr>
          <w:rFonts w:hint="eastAsia" w:asciiTheme="minorEastAsia" w:hAnsiTheme="minorEastAsia" w:eastAsiaTheme="minorEastAsia"/>
          <w:b/>
          <w:color w:val="000000" w:themeColor="text1"/>
          <w:sz w:val="28"/>
          <w:szCs w:val="28"/>
          <w:highlight w:val="none"/>
        </w:rPr>
        <w:t>三、商务条款</w:t>
      </w:r>
    </w:p>
    <w:p>
      <w:pPr>
        <w:widowControl/>
        <w:autoSpaceDE w:val="0"/>
        <w:autoSpaceDN w:val="0"/>
        <w:spacing w:line="360" w:lineRule="auto"/>
        <w:ind w:firstLine="602" w:firstLineChars="200"/>
        <w:textAlignment w:val="bottom"/>
        <w:rPr>
          <w:rFonts w:asciiTheme="minorEastAsia" w:hAnsiTheme="minorEastAsia" w:eastAsiaTheme="minorEastAsia"/>
          <w:b/>
          <w:bCs/>
          <w:color w:val="000000" w:themeColor="text1"/>
          <w:sz w:val="24"/>
          <w:highlight w:val="none"/>
        </w:rPr>
      </w:pPr>
      <w:r>
        <w:rPr>
          <w:rFonts w:hint="eastAsia" w:asciiTheme="minorEastAsia" w:hAnsiTheme="minorEastAsia" w:eastAsiaTheme="minorEastAsia"/>
          <w:b/>
          <w:color w:val="000000" w:themeColor="text1"/>
          <w:sz w:val="30"/>
          <w:szCs w:val="30"/>
          <w:highlight w:val="none"/>
        </w:rPr>
        <w:t>▲</w:t>
      </w:r>
      <w:r>
        <w:rPr>
          <w:rFonts w:hint="eastAsia" w:asciiTheme="minorEastAsia" w:hAnsiTheme="minorEastAsia" w:eastAsiaTheme="minorEastAsia"/>
          <w:b/>
          <w:bCs/>
          <w:color w:val="000000" w:themeColor="text1"/>
          <w:sz w:val="24"/>
          <w:highlight w:val="none"/>
        </w:rPr>
        <w:t>1、质保期</w:t>
      </w: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1.1、本次采购，所有产品质保期至少两年（如厂方质保标准年限超2年的按厂方标准）；质保期内因产品本身缺陷（非人为因素）造成各种故障应由中标人免费维修或免费更换；质保期自设备通过最终验收之日起计算。</w:t>
      </w:r>
      <w:r>
        <w:rPr>
          <w:rFonts w:hint="eastAsia" w:asciiTheme="minorEastAsia" w:hAnsiTheme="minorEastAsia" w:eastAsiaTheme="minorEastAsia"/>
          <w:bCs/>
          <w:color w:val="000000" w:themeColor="text1"/>
          <w:sz w:val="24"/>
          <w:highlight w:val="none"/>
        </w:rPr>
        <w:t>质保期内因不能排除故障而影响工作的情况每发生一次，其质保期相应延长60天。钢结构设计合理使用年限为30年。</w:t>
      </w:r>
    </w:p>
    <w:p>
      <w:pPr>
        <w:spacing w:beforeLines="50" w:line="360" w:lineRule="auto"/>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1.2、质保期内，要求供应商在接到采购人维修要求电话后，应在不超过2小时内作出响应，24小时内派技术人员到现场维修，现场不能修复的，应及时提供相应同档次备用产品并负责安装调试。</w:t>
      </w: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1.3、供应商在投标文件中说明质保期内提供的服务计划。</w:t>
      </w:r>
    </w:p>
    <w:p>
      <w:pPr>
        <w:widowControl/>
        <w:autoSpaceDE w:val="0"/>
        <w:autoSpaceDN w:val="0"/>
        <w:spacing w:line="360" w:lineRule="auto"/>
        <w:ind w:firstLine="602" w:firstLineChars="200"/>
        <w:textAlignment w:val="bottom"/>
        <w:rPr>
          <w:rFonts w:asciiTheme="minorEastAsia" w:hAnsiTheme="minorEastAsia" w:eastAsiaTheme="minorEastAsia"/>
          <w:b/>
          <w:bCs/>
          <w:color w:val="000000" w:themeColor="text1"/>
          <w:sz w:val="24"/>
          <w:highlight w:val="none"/>
        </w:rPr>
      </w:pPr>
      <w:r>
        <w:rPr>
          <w:rFonts w:hint="eastAsia" w:asciiTheme="minorEastAsia" w:hAnsiTheme="minorEastAsia" w:eastAsiaTheme="minorEastAsia"/>
          <w:b/>
          <w:color w:val="000000" w:themeColor="text1"/>
          <w:sz w:val="30"/>
          <w:szCs w:val="30"/>
          <w:highlight w:val="none"/>
        </w:rPr>
        <w:t>▲</w:t>
      </w:r>
      <w:r>
        <w:rPr>
          <w:rFonts w:hint="eastAsia" w:asciiTheme="minorEastAsia" w:hAnsiTheme="minorEastAsia" w:eastAsiaTheme="minorEastAsia"/>
          <w:b/>
          <w:bCs/>
          <w:color w:val="000000" w:themeColor="text1"/>
          <w:sz w:val="24"/>
          <w:highlight w:val="none"/>
        </w:rPr>
        <w:t xml:space="preserve">2、付款方式和履约保证金： </w:t>
      </w: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2.1.</w:t>
      </w:r>
      <w:r>
        <w:rPr>
          <w:rFonts w:hint="eastAsia" w:asciiTheme="minorEastAsia" w:hAnsiTheme="minorEastAsia" w:eastAsiaTheme="minorEastAsia"/>
          <w:b/>
          <w:bCs/>
          <w:color w:val="000000" w:themeColor="text1"/>
          <w:sz w:val="24"/>
          <w:highlight w:val="none"/>
        </w:rPr>
        <w:t xml:space="preserve"> 合同签订后15天内支付合同金额的40%，货物安装验收合格后支付至合同价的100%。</w:t>
      </w:r>
    </w:p>
    <w:p>
      <w:pPr>
        <w:pStyle w:val="23"/>
        <w:rPr>
          <w:rFonts w:asciiTheme="minorEastAsia" w:hAnsiTheme="minorEastAsia" w:eastAsiaTheme="minorEastAsia"/>
          <w:b w:val="0"/>
          <w:bCs w:val="0"/>
          <w:color w:val="000000" w:themeColor="text1"/>
          <w:sz w:val="24"/>
          <w:szCs w:val="24"/>
          <w:highlight w:val="none"/>
        </w:rPr>
      </w:pPr>
      <w:r>
        <w:rPr>
          <w:rFonts w:hint="eastAsia" w:asciiTheme="minorEastAsia" w:hAnsiTheme="minorEastAsia" w:eastAsiaTheme="minorEastAsia"/>
          <w:b w:val="0"/>
          <w:bCs w:val="0"/>
          <w:color w:val="000000" w:themeColor="text1"/>
          <w:sz w:val="24"/>
          <w:szCs w:val="24"/>
          <w:highlight w:val="none"/>
        </w:rPr>
        <w:t>2.2. 中标人在签订合同后15天内，向采购人提交履约保证金（金额为中标价1%），应当以支票、汇票、本票或者金融机构、担保机构出具的保函等非现金形式提交）,履约保证金待项目竣工验收合格后无息退还。</w:t>
      </w:r>
    </w:p>
    <w:p>
      <w:pPr>
        <w:widowControl/>
        <w:autoSpaceDE w:val="0"/>
        <w:autoSpaceDN w:val="0"/>
        <w:spacing w:line="360" w:lineRule="auto"/>
        <w:ind w:firstLine="602" w:firstLineChars="200"/>
        <w:textAlignment w:val="bottom"/>
        <w:rPr>
          <w:rFonts w:asciiTheme="minorEastAsia" w:hAnsiTheme="minorEastAsia" w:eastAsiaTheme="minorEastAsia"/>
          <w:color w:val="000000" w:themeColor="text1"/>
          <w:sz w:val="24"/>
          <w:highlight w:val="none"/>
        </w:rPr>
      </w:pPr>
      <w:r>
        <w:rPr>
          <w:rFonts w:hint="eastAsia" w:asciiTheme="minorEastAsia" w:hAnsiTheme="minorEastAsia" w:eastAsiaTheme="minorEastAsia"/>
          <w:b/>
          <w:color w:val="000000" w:themeColor="text1"/>
          <w:sz w:val="30"/>
          <w:szCs w:val="30"/>
          <w:highlight w:val="none"/>
        </w:rPr>
        <w:t>▲</w:t>
      </w:r>
      <w:r>
        <w:rPr>
          <w:rFonts w:hint="eastAsia" w:asciiTheme="minorEastAsia" w:hAnsiTheme="minorEastAsia" w:eastAsiaTheme="minorEastAsia"/>
          <w:b/>
          <w:bCs/>
          <w:color w:val="000000" w:themeColor="text1"/>
          <w:sz w:val="24"/>
          <w:highlight w:val="none"/>
        </w:rPr>
        <w:t>3、交货地点：</w:t>
      </w:r>
      <w:r>
        <w:rPr>
          <w:rFonts w:hint="eastAsia" w:asciiTheme="minorEastAsia" w:hAnsiTheme="minorEastAsia" w:eastAsiaTheme="minorEastAsia"/>
          <w:color w:val="000000" w:themeColor="text1"/>
          <w:sz w:val="24"/>
          <w:highlight w:val="none"/>
        </w:rPr>
        <w:t>采购人指定地点</w:t>
      </w:r>
    </w:p>
    <w:p>
      <w:pPr>
        <w:widowControl/>
        <w:autoSpaceDE w:val="0"/>
        <w:autoSpaceDN w:val="0"/>
        <w:spacing w:line="360" w:lineRule="auto"/>
        <w:ind w:firstLine="602" w:firstLineChars="200"/>
        <w:textAlignment w:val="bottom"/>
        <w:rPr>
          <w:rFonts w:asciiTheme="minorEastAsia" w:hAnsiTheme="minorEastAsia" w:eastAsiaTheme="minorEastAsia"/>
          <w:color w:val="000000" w:themeColor="text1"/>
          <w:sz w:val="24"/>
          <w:highlight w:val="none"/>
        </w:rPr>
      </w:pPr>
      <w:r>
        <w:rPr>
          <w:rFonts w:hint="eastAsia" w:asciiTheme="minorEastAsia" w:hAnsiTheme="minorEastAsia" w:eastAsiaTheme="minorEastAsia"/>
          <w:b/>
          <w:color w:val="000000" w:themeColor="text1"/>
          <w:sz w:val="30"/>
          <w:szCs w:val="30"/>
          <w:highlight w:val="none"/>
        </w:rPr>
        <w:t>▲</w:t>
      </w:r>
      <w:r>
        <w:rPr>
          <w:rFonts w:hint="eastAsia" w:asciiTheme="minorEastAsia" w:hAnsiTheme="minorEastAsia" w:eastAsiaTheme="minorEastAsia"/>
          <w:b/>
          <w:color w:val="000000" w:themeColor="text1"/>
          <w:sz w:val="24"/>
          <w:highlight w:val="none"/>
        </w:rPr>
        <w:t>4、工期</w:t>
      </w:r>
      <w:r>
        <w:rPr>
          <w:rFonts w:hint="eastAsia" w:asciiTheme="minorEastAsia" w:hAnsiTheme="minorEastAsia" w:eastAsiaTheme="minorEastAsia"/>
          <w:bCs/>
          <w:color w:val="000000" w:themeColor="text1"/>
          <w:sz w:val="24"/>
          <w:highlight w:val="none"/>
        </w:rPr>
        <w:t>：</w:t>
      </w:r>
      <w:r>
        <w:rPr>
          <w:rFonts w:hint="eastAsia" w:asciiTheme="minorEastAsia" w:hAnsiTheme="minorEastAsia" w:eastAsiaTheme="minorEastAsia"/>
          <w:b/>
          <w:color w:val="000000" w:themeColor="text1"/>
          <w:sz w:val="24"/>
          <w:highlight w:val="none"/>
        </w:rPr>
        <w:t>签订合同后</w:t>
      </w:r>
      <w:r>
        <w:rPr>
          <w:rFonts w:hint="eastAsia" w:asciiTheme="minorEastAsia" w:hAnsiTheme="minorEastAsia" w:eastAsiaTheme="minorEastAsia"/>
          <w:b/>
          <w:color w:val="000000" w:themeColor="text1"/>
          <w:sz w:val="24"/>
          <w:highlight w:val="none"/>
          <w:u w:val="single"/>
        </w:rPr>
        <w:t>100</w:t>
      </w:r>
      <w:r>
        <w:rPr>
          <w:rFonts w:hint="eastAsia" w:asciiTheme="minorEastAsia" w:hAnsiTheme="minorEastAsia" w:eastAsiaTheme="minorEastAsia"/>
          <w:b/>
          <w:color w:val="000000" w:themeColor="text1"/>
          <w:sz w:val="24"/>
          <w:highlight w:val="none"/>
        </w:rPr>
        <w:t>日历天内交货安装调试完毕。</w:t>
      </w:r>
    </w:p>
    <w:p>
      <w:pPr>
        <w:widowControl/>
        <w:autoSpaceDE w:val="0"/>
        <w:autoSpaceDN w:val="0"/>
        <w:spacing w:line="360" w:lineRule="auto"/>
        <w:ind w:firstLine="602" w:firstLineChars="200"/>
        <w:textAlignment w:val="bottom"/>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30"/>
          <w:szCs w:val="30"/>
          <w:highlight w:val="none"/>
        </w:rPr>
        <w:t>▲</w:t>
      </w:r>
      <w:r>
        <w:rPr>
          <w:rFonts w:hint="eastAsia" w:asciiTheme="minorEastAsia" w:hAnsiTheme="minorEastAsia" w:eastAsiaTheme="minorEastAsia"/>
          <w:b/>
          <w:color w:val="000000" w:themeColor="text1"/>
          <w:sz w:val="24"/>
          <w:highlight w:val="none"/>
        </w:rPr>
        <w:t>5、验收</w:t>
      </w: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5.1、中标人应提供产品的有效检验文件，经采购人认可后，与合同的性能指标一起作为设备验收标准。采购人对产品验收合格后，双方共同签署验收合格证书。中标人应确保其技术建议以及所提供产品的完整性、实用性，保证全部产品及时投入正常运行。否则若出现因中标人提供的产品不满足要求、不合理，或者其所提供的技术支持和服务不全面，而导致产品无法实现或不能完全实现的状况，中标人负全部责任，</w:t>
      </w:r>
      <w:r>
        <w:rPr>
          <w:rFonts w:hint="eastAsia" w:asciiTheme="minorEastAsia" w:hAnsiTheme="minorEastAsia" w:eastAsiaTheme="minorEastAsia"/>
          <w:bCs/>
          <w:color w:val="000000" w:themeColor="text1"/>
          <w:sz w:val="24"/>
          <w:highlight w:val="none"/>
        </w:rPr>
        <w:t>采购人保留向中标人索赔的权利。</w:t>
      </w: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5.2、产品检测。采购方有权对中标供应商所提供的产品委托取得国家权威部门认证合格的检测机构进行检测（所发生的一切费用由中标供应商承担），如有任一产品检测不合格，采购人有权拒收全部中标产品。若样品检验结果不合格，则采购方有权终止合同，并视情节按相关法律法规追究其责任。</w:t>
      </w: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5.3、在生产制作过程中采购人有权进入生产或制作现场，不定期对材质、配件进行原材料到货核查及生产场地、生产过程、生产工艺进行检查，对发现的问题和瑕疵提出整改要求，期间所发生的费用由投标人承担。</w:t>
      </w: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5.4、采购人对到货的设备进行环保指标验收，对验收或经检测机构检测不合格的，采购人有权立即全部退货并没收履约保证金。</w:t>
      </w:r>
    </w:p>
    <w:p>
      <w:pPr>
        <w:widowControl/>
        <w:autoSpaceDE w:val="0"/>
        <w:autoSpaceDN w:val="0"/>
        <w:spacing w:line="360" w:lineRule="auto"/>
        <w:ind w:firstLine="480" w:firstLineChars="200"/>
        <w:textAlignment w:val="bottom"/>
        <w:rPr>
          <w:rFonts w:asciiTheme="minorEastAsia" w:hAnsiTheme="minorEastAsia" w:eastAsiaTheme="minorEastAsia"/>
          <w:bCs/>
          <w:color w:val="000000" w:themeColor="text1"/>
          <w:sz w:val="24"/>
          <w:highlight w:val="none"/>
        </w:rPr>
      </w:pPr>
      <w:r>
        <w:rPr>
          <w:rFonts w:hint="eastAsia" w:asciiTheme="minorEastAsia" w:hAnsiTheme="minorEastAsia" w:eastAsiaTheme="minorEastAsia"/>
          <w:bCs/>
          <w:color w:val="000000" w:themeColor="text1"/>
          <w:sz w:val="24"/>
          <w:highlight w:val="none"/>
        </w:rPr>
        <w:t>5.5、备品备件及耗材等要求：投标人需提供合理数量的备品备件和耗材以保障设施设备的正常维护和使用，且须提供质保期外产品的易损配件清单及单价，并承诺质保期外维修只收取成本费。</w:t>
      </w:r>
    </w:p>
    <w:bookmarkEnd w:id="0"/>
    <w:p>
      <w:pPr>
        <w:snapToGrid w:val="0"/>
        <w:ind w:left="2" w:leftChars="1" w:firstLine="482" w:firstLineChars="200"/>
        <w:rPr>
          <w:rFonts w:asciiTheme="minorEastAsia" w:hAnsiTheme="minorEastAsia" w:eastAsiaTheme="minorEastAsia"/>
          <w:b/>
          <w:color w:val="000000" w:themeColor="text1"/>
          <w:sz w:val="24"/>
          <w:szCs w:val="20"/>
          <w:highlight w:val="none"/>
        </w:rPr>
      </w:pPr>
    </w:p>
    <w:p>
      <w:pPr>
        <w:snapToGrid w:val="0"/>
        <w:rPr>
          <w:rFonts w:asciiTheme="minorEastAsia" w:hAnsiTheme="minorEastAsia" w:eastAsiaTheme="minorEastAsia"/>
          <w:b/>
          <w:bCs/>
          <w:color w:val="000000" w:themeColor="text1"/>
          <w:kern w:val="44"/>
          <w:sz w:val="44"/>
          <w:szCs w:val="44"/>
          <w:highlight w:val="none"/>
        </w:rPr>
      </w:pPr>
    </w:p>
    <w:p>
      <w:pPr>
        <w:pStyle w:val="575"/>
        <w:spacing w:before="120" w:after="120"/>
        <w:ind w:firstLine="480"/>
        <w:rPr>
          <w:rFonts w:asciiTheme="minorEastAsia" w:hAnsiTheme="minorEastAsia" w:eastAsiaTheme="minorEastAsia"/>
          <w:color w:val="000000" w:themeColor="text1"/>
          <w:highlight w:val="none"/>
        </w:rPr>
      </w:pPr>
    </w:p>
    <w:p>
      <w:pPr>
        <w:pStyle w:val="575"/>
        <w:spacing w:before="120" w:after="120"/>
        <w:ind w:firstLine="480"/>
        <w:rPr>
          <w:rFonts w:asciiTheme="minorEastAsia" w:hAnsiTheme="minorEastAsia" w:eastAsiaTheme="minorEastAsia"/>
          <w:color w:val="000000" w:themeColor="text1"/>
          <w:highlight w:val="none"/>
        </w:rPr>
      </w:pPr>
    </w:p>
    <w:p>
      <w:pPr>
        <w:pStyle w:val="575"/>
        <w:spacing w:before="120" w:after="120"/>
        <w:ind w:firstLine="480"/>
        <w:rPr>
          <w:rFonts w:asciiTheme="minorEastAsia" w:hAnsiTheme="minorEastAsia" w:eastAsiaTheme="minorEastAsia"/>
          <w:color w:val="000000" w:themeColor="text1"/>
          <w:highlight w:val="none"/>
        </w:rPr>
      </w:pPr>
    </w:p>
    <w:p>
      <w:pPr>
        <w:pStyle w:val="575"/>
        <w:spacing w:before="120" w:after="120"/>
        <w:ind w:firstLine="480"/>
        <w:rPr>
          <w:rFonts w:asciiTheme="minorEastAsia" w:hAnsiTheme="minorEastAsia" w:eastAsiaTheme="minorEastAsia"/>
          <w:color w:val="000000" w:themeColor="text1"/>
          <w:highlight w:val="none"/>
        </w:rPr>
      </w:pPr>
    </w:p>
    <w:p>
      <w:pPr>
        <w:pStyle w:val="575"/>
        <w:spacing w:before="120" w:after="120"/>
        <w:ind w:firstLine="480"/>
        <w:rPr>
          <w:rFonts w:asciiTheme="minorEastAsia" w:hAnsiTheme="minorEastAsia" w:eastAsiaTheme="minorEastAsia"/>
          <w:color w:val="000000" w:themeColor="text1"/>
          <w:highlight w:val="none"/>
        </w:rPr>
      </w:pPr>
    </w:p>
    <w:p>
      <w:pPr>
        <w:pStyle w:val="575"/>
        <w:spacing w:before="120" w:after="120"/>
        <w:ind w:firstLine="480"/>
        <w:rPr>
          <w:rFonts w:asciiTheme="minorEastAsia" w:hAnsiTheme="minorEastAsia" w:eastAsiaTheme="minorEastAsia"/>
          <w:color w:val="000000" w:themeColor="text1"/>
          <w:highlight w:val="none"/>
        </w:rPr>
      </w:pPr>
    </w:p>
    <w:p>
      <w:pPr>
        <w:pStyle w:val="575"/>
        <w:spacing w:before="120" w:after="120"/>
        <w:ind w:firstLine="480"/>
        <w:rPr>
          <w:rFonts w:asciiTheme="minorEastAsia" w:hAnsiTheme="minorEastAsia" w:eastAsiaTheme="minorEastAsia"/>
          <w:color w:val="000000" w:themeColor="text1"/>
          <w:highlight w:val="none"/>
        </w:rPr>
      </w:pPr>
    </w:p>
    <w:p>
      <w:pPr>
        <w:pStyle w:val="575"/>
        <w:spacing w:before="120" w:after="120"/>
        <w:ind w:firstLine="480"/>
        <w:rPr>
          <w:rFonts w:asciiTheme="minorEastAsia" w:hAnsiTheme="minorEastAsia" w:eastAsiaTheme="minorEastAsia"/>
          <w:color w:val="000000" w:themeColor="text1"/>
          <w:highlight w:val="none"/>
        </w:rPr>
      </w:pPr>
    </w:p>
    <w:p>
      <w:pPr>
        <w:pStyle w:val="575"/>
        <w:spacing w:before="120" w:after="120"/>
        <w:ind w:firstLine="480"/>
        <w:rPr>
          <w:rFonts w:asciiTheme="minorEastAsia" w:hAnsiTheme="minorEastAsia" w:eastAsiaTheme="minorEastAsia"/>
          <w:color w:val="000000" w:themeColor="text1"/>
          <w:highlight w:val="none"/>
        </w:rPr>
      </w:pPr>
    </w:p>
    <w:p>
      <w:pPr>
        <w:pStyle w:val="575"/>
        <w:spacing w:before="120" w:after="120"/>
        <w:ind w:firstLine="480"/>
        <w:rPr>
          <w:rFonts w:asciiTheme="minorEastAsia" w:hAnsiTheme="minorEastAsia" w:eastAsiaTheme="minorEastAsia"/>
          <w:color w:val="000000" w:themeColor="text1"/>
          <w:highlight w:val="none"/>
        </w:rPr>
      </w:pPr>
    </w:p>
    <w:p>
      <w:pPr>
        <w:pStyle w:val="575"/>
        <w:spacing w:before="120" w:after="120"/>
        <w:ind w:firstLine="480"/>
        <w:rPr>
          <w:rFonts w:asciiTheme="minorEastAsia" w:hAnsiTheme="minorEastAsia" w:eastAsiaTheme="minorEastAsia"/>
          <w:color w:val="000000" w:themeColor="text1"/>
          <w:highlight w:val="none"/>
        </w:rPr>
      </w:pPr>
    </w:p>
    <w:p>
      <w:pPr>
        <w:snapToGrid w:val="0"/>
        <w:jc w:val="center"/>
        <w:outlineLvl w:val="0"/>
        <w:rPr>
          <w:rFonts w:asciiTheme="minorEastAsia" w:hAnsiTheme="minorEastAsia" w:eastAsiaTheme="minorEastAsia"/>
          <w:b/>
          <w:color w:val="000000" w:themeColor="text1"/>
          <w:sz w:val="30"/>
          <w:szCs w:val="30"/>
          <w:highlight w:val="none"/>
        </w:rPr>
      </w:pPr>
      <w:r>
        <w:rPr>
          <w:rFonts w:hint="eastAsia" w:asciiTheme="minorEastAsia" w:hAnsiTheme="minorEastAsia" w:eastAsiaTheme="minorEastAsia"/>
          <w:b/>
          <w:color w:val="000000" w:themeColor="text1"/>
          <w:sz w:val="30"/>
          <w:szCs w:val="30"/>
          <w:highlight w:val="none"/>
        </w:rPr>
        <w:t>第三章投标人须知</w:t>
      </w:r>
    </w:p>
    <w:p>
      <w:pPr>
        <w:snapToGrid w:val="0"/>
        <w:spacing w:beforeLines="50" w:afterLines="50"/>
        <w:ind w:left="238"/>
        <w:jc w:val="center"/>
        <w:outlineLvl w:val="1"/>
        <w:rPr>
          <w:rFonts w:asciiTheme="minorEastAsia" w:hAnsiTheme="minorEastAsia" w:eastAsiaTheme="minorEastAsia"/>
          <w:b/>
          <w:color w:val="000000" w:themeColor="text1"/>
          <w:sz w:val="28"/>
          <w:szCs w:val="28"/>
          <w:highlight w:val="none"/>
        </w:rPr>
      </w:pPr>
      <w:r>
        <w:rPr>
          <w:rFonts w:hint="eastAsia" w:asciiTheme="minorEastAsia" w:hAnsiTheme="minorEastAsia" w:eastAsiaTheme="minorEastAsia"/>
          <w:b/>
          <w:color w:val="000000" w:themeColor="text1"/>
          <w:sz w:val="28"/>
          <w:szCs w:val="28"/>
          <w:highlight w:val="none"/>
        </w:rPr>
        <w:t>前附表</w:t>
      </w:r>
    </w:p>
    <w:tbl>
      <w:tblPr>
        <w:tblStyle w:val="57"/>
        <w:tblW w:w="9743" w:type="dxa"/>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1"/>
        <w:gridCol w:w="914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序号</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1</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hint="eastAsia" w:asciiTheme="minorEastAsia" w:hAnsiTheme="minorEastAsia" w:eastAsiaTheme="minorEastAsia"/>
                <w:color w:val="000000" w:themeColor="text1"/>
                <w:sz w:val="24"/>
                <w:szCs w:val="20"/>
                <w:highlight w:val="none"/>
                <w:lang w:eastAsia="zh-CN"/>
              </w:rPr>
            </w:pPr>
            <w:r>
              <w:rPr>
                <w:rFonts w:hint="eastAsia" w:asciiTheme="minorEastAsia" w:hAnsiTheme="minorEastAsia" w:eastAsiaTheme="minorEastAsia"/>
                <w:color w:val="000000" w:themeColor="text1"/>
                <w:sz w:val="24"/>
                <w:szCs w:val="20"/>
                <w:highlight w:val="none"/>
              </w:rPr>
              <w:t>项目名称：</w:t>
            </w:r>
            <w:r>
              <w:rPr>
                <w:rFonts w:hint="eastAsia" w:asciiTheme="minorEastAsia" w:hAnsiTheme="minorEastAsia" w:eastAsiaTheme="minorEastAsia"/>
                <w:b/>
                <w:color w:val="000000" w:themeColor="text1"/>
                <w:kern w:val="0"/>
                <w:sz w:val="24"/>
                <w:highlight w:val="none"/>
              </w:rPr>
              <w:t>德清县百粮山绿色农田建设—育秧工厂及设备采购项目</w:t>
            </w:r>
            <w:r>
              <w:rPr>
                <w:rFonts w:hint="eastAsia" w:asciiTheme="minorEastAsia" w:hAnsiTheme="minorEastAsia" w:eastAsiaTheme="minorEastAsia"/>
                <w:b/>
                <w:color w:val="000000" w:themeColor="text1"/>
                <w:kern w:val="0"/>
                <w:sz w:val="24"/>
                <w:highlight w:val="none"/>
                <w:lang w:eastAsia="zh-CN"/>
              </w:rPr>
              <w:t>（第二次）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2</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采购数量及单位：</w:t>
            </w:r>
            <w:r>
              <w:rPr>
                <w:rFonts w:hint="eastAsia" w:cs="宋体" w:asciiTheme="minorEastAsia" w:hAnsiTheme="minorEastAsia" w:eastAsiaTheme="minorEastAsia"/>
                <w:b/>
                <w:bCs/>
                <w:color w:val="000000" w:themeColor="text1"/>
                <w:szCs w:val="21"/>
                <w:highlight w:val="none"/>
                <w:lang w:val="zh-CN"/>
              </w:rPr>
              <w:t>详见第二章内容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1"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3</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投标报价及费用：</w:t>
            </w: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、本项目投标应以人民币报价</w:t>
            </w:r>
          </w:p>
          <w:p>
            <w:pPr>
              <w:snapToGrid w:val="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2</w:t>
            </w:r>
            <w:r>
              <w:rPr>
                <w:rFonts w:hint="eastAsia" w:asciiTheme="minorEastAsia" w:hAnsiTheme="minorEastAsia" w:eastAsiaTheme="minorEastAsia"/>
                <w:color w:val="000000" w:themeColor="text1"/>
                <w:sz w:val="24"/>
                <w:szCs w:val="20"/>
                <w:highlight w:val="none"/>
              </w:rPr>
              <w:t>、不论投标结果如何，投标人均应自行承担所有与投标有关的全部费用</w:t>
            </w:r>
          </w:p>
          <w:p>
            <w:pPr>
              <w:snapToGrid w:val="0"/>
              <w:rPr>
                <w:rFonts w:asciiTheme="minorEastAsia" w:hAnsiTheme="minorEastAsia" w:eastAsiaTheme="minorEastAsia"/>
                <w:b/>
                <w:color w:val="000000" w:themeColor="text1"/>
                <w:sz w:val="24"/>
                <w:szCs w:val="20"/>
                <w:highlight w:val="none"/>
              </w:rPr>
            </w:pPr>
            <w:r>
              <w:rPr>
                <w:rFonts w:asciiTheme="minorEastAsia" w:hAnsiTheme="minorEastAsia" w:eastAsiaTheme="minorEastAsia"/>
                <w:b/>
                <w:color w:val="000000" w:themeColor="text1"/>
                <w:sz w:val="24"/>
                <w:szCs w:val="20"/>
                <w:highlight w:val="none"/>
              </w:rPr>
              <w:t>3</w:t>
            </w:r>
            <w:r>
              <w:rPr>
                <w:rFonts w:hint="eastAsia" w:asciiTheme="minorEastAsia" w:hAnsiTheme="minorEastAsia" w:eastAsiaTheme="minorEastAsia"/>
                <w:b/>
                <w:color w:val="000000" w:themeColor="text1"/>
                <w:sz w:val="24"/>
                <w:szCs w:val="20"/>
                <w:highlight w:val="none"/>
              </w:rPr>
              <w:t>、本项目代理服务费由中标单位支付，支付金额为按规定收费计取（100万以内1.5%，100-500万1.1%，500-1000万0.8%,按累进叠加法计算），最低不低于壹万元整，在领取中标通知书前一次性付清。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4</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投标保证金：无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9"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5</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答疑与澄清：供应商认为采购文件使自己的权益受到损害的，可以自收到采购文件之日（发售截止日之后收到采购文件的，以发售截止日为准）或者采购文件公告期限届满之日（公告发布后的第6个工作日）起7个工作日内</w:t>
            </w:r>
            <w:r>
              <w:rPr>
                <w:rFonts w:hint="eastAsia" w:asciiTheme="minorEastAsia" w:hAnsiTheme="minorEastAsia" w:eastAsiaTheme="minorEastAsia"/>
                <w:b/>
                <w:color w:val="000000" w:themeColor="text1"/>
                <w:sz w:val="24"/>
                <w:szCs w:val="20"/>
                <w:highlight w:val="none"/>
              </w:rPr>
              <w:t>（逾期将不再受理）</w:t>
            </w:r>
            <w:r>
              <w:rPr>
                <w:rFonts w:hint="eastAsia" w:asciiTheme="minorEastAsia" w:hAnsiTheme="minorEastAsia" w:eastAsiaTheme="minorEastAsia"/>
                <w:color w:val="000000" w:themeColor="text1"/>
                <w:sz w:val="24"/>
                <w:szCs w:val="20"/>
                <w:highlight w:val="none"/>
              </w:rPr>
              <w:t>。</w:t>
            </w:r>
            <w:r>
              <w:rPr>
                <w:rFonts w:hint="eastAsia" w:asciiTheme="minorEastAsia" w:hAnsiTheme="minorEastAsia" w:eastAsiaTheme="minorEastAsia"/>
                <w:color w:val="000000" w:themeColor="text1"/>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w:t>
            </w:r>
            <w:r>
              <w:rPr>
                <w:rFonts w:hint="eastAsia" w:asciiTheme="minorEastAsia" w:hAnsiTheme="minorEastAsia" w:eastAsiaTheme="minorEastAsia"/>
                <w:color w:val="000000" w:themeColor="text1"/>
                <w:sz w:val="24"/>
                <w:szCs w:val="20"/>
                <w:highlight w:val="none"/>
              </w:rPr>
              <w:t>质疑供应商对采购人、采购代理机构的答复不满意或者采购人、采购代理机构未在规定的时间内作出答复的，可以在答复期满后十五个工作日内向同级政府采购监督管理部门投诉。</w:t>
            </w:r>
            <w:r>
              <w:rPr>
                <w:rFonts w:hint="eastAsia" w:asciiTheme="minorEastAsia" w:hAnsiTheme="minorEastAsia" w:eastAsiaTheme="minorEastAsia"/>
                <w:color w:val="000000" w:themeColor="text1"/>
                <w:sz w:val="24"/>
                <w:highlight w:val="none"/>
              </w:rPr>
              <w:t>（质疑供应商对在线质疑答复不满意的，可在线提起投诉，路径为：浙江政府服务网-政府采购投诉处理-在线办理。）质疑函范本、投诉书范本请到浙江政府采购网下载专区下载</w:t>
            </w:r>
            <w:r>
              <w:rPr>
                <w:rFonts w:hint="eastAsia" w:cs="微软雅黑" w:asciiTheme="minorEastAsia" w:hAnsiTheme="minorEastAsia" w:eastAsiaTheme="minorEastAsia"/>
                <w:b/>
                <w:color w:val="000000" w:themeColor="text1"/>
                <w:sz w:val="24"/>
                <w:szCs w:val="20"/>
                <w:highlight w:val="none"/>
                <w:shd w:val="clear" w:color="auto" w:fill="FFFFFF"/>
              </w:rPr>
              <w:t>（逾期将不再受理），</w:t>
            </w:r>
            <w:r>
              <w:rPr>
                <w:rFonts w:hint="eastAsia" w:cs="微软雅黑" w:asciiTheme="minorEastAsia" w:hAnsiTheme="minorEastAsia" w:eastAsiaTheme="minorEastAsia"/>
                <w:color w:val="000000" w:themeColor="text1"/>
                <w:sz w:val="24"/>
                <w:highlight w:val="none"/>
                <w:shd w:val="clear" w:color="auto" w:fill="FFFFFF"/>
              </w:rPr>
              <w:t>本代理机构将做统一答复，如规定时间内未收到任何质疑，则视为各投标人均对此无异议；本代理机构将于提交响应截止时间5日前进行可能影响投标文件编制的澄清或修改；澄清或修改内容是采购文件的组成部份，并将以书面形式送达所有已报名的投标人。因其他紧急情况影响本项目正常开标活动的，采购单位将于采购响应截止日期一天前书面通知所有已报名的投标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9"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6</w:t>
            </w:r>
          </w:p>
        </w:tc>
        <w:tc>
          <w:tcPr>
            <w:tcW w:w="91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276" w:lineRule="auto"/>
              <w:textAlignment w:val="bottom"/>
              <w:rPr>
                <w:rFonts w:asciiTheme="minorEastAsia" w:hAnsiTheme="minorEastAsia" w:eastAsiaTheme="minorEastAsia"/>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本项目实行政采云在线投标。</w:t>
            </w:r>
            <w:r>
              <w:rPr>
                <w:rFonts w:hint="eastAsia" w:asciiTheme="minorEastAsia" w:hAnsiTheme="minorEastAsia" w:eastAsiaTheme="minorEastAsia"/>
                <w:b/>
                <w:color w:val="000000" w:themeColor="text1"/>
                <w:sz w:val="24"/>
                <w:szCs w:val="20"/>
                <w:highlight w:val="none"/>
              </w:rPr>
              <w:t>投标文件组成：</w:t>
            </w:r>
          </w:p>
          <w:p>
            <w:pPr>
              <w:wordWrap w:val="0"/>
              <w:spacing w:line="500" w:lineRule="exact"/>
              <w:ind w:firstLine="463" w:firstLineChars="192"/>
              <w:rPr>
                <w:rFonts w:cs="Arial" w:asciiTheme="minorEastAsia" w:hAnsiTheme="minorEastAsia" w:eastAsiaTheme="minorEastAsia"/>
                <w:b/>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（1）电子投标文件：按政采云平台供应商项目采购-电子交易操作指南（网址：</w:t>
            </w:r>
            <w:r>
              <w:rPr>
                <w:rFonts w:asciiTheme="minorEastAsia" w:hAnsiTheme="minorEastAsia" w:eastAsiaTheme="minorEastAsia"/>
                <w:b/>
                <w:color w:val="000000" w:themeColor="text1"/>
                <w:sz w:val="24"/>
                <w:highlight w:val="none"/>
              </w:rPr>
              <w:t>https://help.zcygov.cn/web/site_2/2018/12-28/2573.html</w:t>
            </w:r>
            <w:r>
              <w:rPr>
                <w:rFonts w:hint="eastAsia" w:cs="Arial" w:asciiTheme="minorEastAsia" w:hAnsiTheme="minorEastAsia" w:eastAsiaTheme="minorEastAsia"/>
                <w:b/>
                <w:color w:val="000000" w:themeColor="text1"/>
                <w:sz w:val="24"/>
                <w:szCs w:val="20"/>
                <w:highlight w:val="none"/>
              </w:rPr>
              <w:t>）及本招标文件要求递交。</w:t>
            </w:r>
          </w:p>
          <w:p>
            <w:pPr>
              <w:autoSpaceDE w:val="0"/>
              <w:autoSpaceDN w:val="0"/>
              <w:snapToGrid w:val="0"/>
              <w:textAlignment w:val="bottom"/>
              <w:rPr>
                <w:rFonts w:asciiTheme="minorEastAsia" w:hAnsiTheme="minorEastAsia" w:eastAsiaTheme="minorEastAsia"/>
                <w:color w:val="000000" w:themeColor="text1"/>
                <w:sz w:val="28"/>
                <w:szCs w:val="28"/>
                <w:highlight w:val="none"/>
              </w:rPr>
            </w:pPr>
            <w:r>
              <w:rPr>
                <w:rFonts w:hint="eastAsia" w:cs="Arial" w:asciiTheme="minorEastAsia" w:hAnsiTheme="minorEastAsia" w:eastAsiaTheme="minorEastAsia"/>
                <w:b/>
                <w:color w:val="000000" w:themeColor="text1"/>
                <w:sz w:val="24"/>
                <w:szCs w:val="20"/>
                <w:highlight w:val="none"/>
              </w:rPr>
              <w:t>（2）备份电子投标文件，按政采云平台项目采购-电子招投标操作指南中上传的电子投标文件格式，以光盘或U盘形式提供。内容与电子投标文件保持一致。数量为1份。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7</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投标截止时间：202</w:t>
            </w:r>
            <w:r>
              <w:rPr>
                <w:rFonts w:hint="eastAsia" w:asciiTheme="minorEastAsia" w:hAnsiTheme="minorEastAsia" w:eastAsiaTheme="minorEastAsia"/>
                <w:color w:val="000000" w:themeColor="text1"/>
                <w:sz w:val="24"/>
                <w:szCs w:val="20"/>
                <w:highlight w:val="none"/>
                <w:lang w:val="en-US" w:eastAsia="zh-CN"/>
              </w:rPr>
              <w:t>3</w:t>
            </w:r>
            <w:r>
              <w:rPr>
                <w:rFonts w:hint="eastAsia" w:asciiTheme="minorEastAsia" w:hAnsiTheme="minorEastAsia" w:eastAsiaTheme="minorEastAsia"/>
                <w:color w:val="000000" w:themeColor="text1"/>
                <w:sz w:val="24"/>
                <w:szCs w:val="20"/>
                <w:highlight w:val="none"/>
              </w:rPr>
              <w:t>年</w:t>
            </w:r>
            <w:r>
              <w:rPr>
                <w:rFonts w:hint="eastAsia" w:asciiTheme="minorEastAsia" w:hAnsiTheme="minorEastAsia" w:eastAsiaTheme="minorEastAsia"/>
                <w:color w:val="000000" w:themeColor="text1"/>
                <w:sz w:val="24"/>
                <w:szCs w:val="20"/>
                <w:highlight w:val="none"/>
                <w:lang w:val="en-US" w:eastAsia="zh-CN"/>
              </w:rPr>
              <w:t>3</w:t>
            </w:r>
            <w:r>
              <w:rPr>
                <w:rFonts w:hint="eastAsia" w:asciiTheme="minorEastAsia" w:hAnsiTheme="minorEastAsia" w:eastAsiaTheme="minorEastAsia"/>
                <w:color w:val="000000" w:themeColor="text1"/>
                <w:sz w:val="24"/>
                <w:szCs w:val="20"/>
                <w:highlight w:val="none"/>
              </w:rPr>
              <w:t>月</w:t>
            </w:r>
            <w:r>
              <w:rPr>
                <w:rFonts w:hint="eastAsia" w:asciiTheme="minorEastAsia" w:hAnsiTheme="minorEastAsia" w:eastAsiaTheme="minorEastAsia"/>
                <w:color w:val="000000" w:themeColor="text1"/>
                <w:sz w:val="24"/>
                <w:szCs w:val="20"/>
                <w:highlight w:val="none"/>
                <w:lang w:val="en-US" w:eastAsia="zh-CN"/>
              </w:rPr>
              <w:t>2</w:t>
            </w:r>
            <w:r>
              <w:rPr>
                <w:rFonts w:hint="eastAsia" w:asciiTheme="minorEastAsia" w:hAnsiTheme="minorEastAsia" w:eastAsiaTheme="minorEastAsia"/>
                <w:color w:val="000000" w:themeColor="text1"/>
                <w:sz w:val="24"/>
                <w:szCs w:val="20"/>
                <w:highlight w:val="none"/>
              </w:rPr>
              <w:t>日09时30分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8</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开标时间及地点：202</w:t>
            </w:r>
            <w:r>
              <w:rPr>
                <w:rFonts w:hint="eastAsia" w:asciiTheme="minorEastAsia" w:hAnsiTheme="minorEastAsia" w:eastAsiaTheme="minorEastAsia"/>
                <w:color w:val="000000" w:themeColor="text1"/>
                <w:sz w:val="24"/>
                <w:szCs w:val="20"/>
                <w:highlight w:val="none"/>
                <w:lang w:val="en-US" w:eastAsia="zh-CN"/>
              </w:rPr>
              <w:t>3</w:t>
            </w:r>
            <w:r>
              <w:rPr>
                <w:rFonts w:hint="eastAsia" w:asciiTheme="minorEastAsia" w:hAnsiTheme="minorEastAsia" w:eastAsiaTheme="minorEastAsia"/>
                <w:color w:val="000000" w:themeColor="text1"/>
                <w:sz w:val="24"/>
                <w:szCs w:val="20"/>
                <w:highlight w:val="none"/>
              </w:rPr>
              <w:t>年</w:t>
            </w:r>
            <w:r>
              <w:rPr>
                <w:rFonts w:hint="eastAsia" w:asciiTheme="minorEastAsia" w:hAnsiTheme="minorEastAsia" w:eastAsiaTheme="minorEastAsia"/>
                <w:color w:val="000000" w:themeColor="text1"/>
                <w:sz w:val="24"/>
                <w:szCs w:val="20"/>
                <w:highlight w:val="none"/>
                <w:lang w:val="en-US" w:eastAsia="zh-CN"/>
              </w:rPr>
              <w:t>3</w:t>
            </w:r>
            <w:r>
              <w:rPr>
                <w:rFonts w:hint="eastAsia" w:asciiTheme="minorEastAsia" w:hAnsiTheme="minorEastAsia" w:eastAsiaTheme="minorEastAsia"/>
                <w:color w:val="000000" w:themeColor="text1"/>
                <w:sz w:val="24"/>
                <w:szCs w:val="20"/>
                <w:highlight w:val="none"/>
              </w:rPr>
              <w:t>月</w:t>
            </w:r>
            <w:r>
              <w:rPr>
                <w:rFonts w:hint="eastAsia" w:asciiTheme="minorEastAsia" w:hAnsiTheme="minorEastAsia" w:eastAsiaTheme="minorEastAsia"/>
                <w:color w:val="000000" w:themeColor="text1"/>
                <w:sz w:val="24"/>
                <w:szCs w:val="20"/>
                <w:highlight w:val="none"/>
                <w:lang w:val="en-US" w:eastAsia="zh-CN"/>
              </w:rPr>
              <w:t>2</w:t>
            </w:r>
            <w:r>
              <w:rPr>
                <w:rFonts w:hint="eastAsia" w:asciiTheme="minorEastAsia" w:hAnsiTheme="minorEastAsia" w:eastAsiaTheme="minorEastAsia"/>
                <w:color w:val="000000" w:themeColor="text1"/>
                <w:sz w:val="24"/>
                <w:szCs w:val="20"/>
                <w:highlight w:val="none"/>
              </w:rPr>
              <w:t>日09时30分</w:t>
            </w:r>
            <w:r>
              <w:rPr>
                <w:rFonts w:hint="eastAsia" w:asciiTheme="minorEastAsia" w:hAnsiTheme="minorEastAsia" w:eastAsiaTheme="minorEastAsia"/>
                <w:color w:val="000000" w:themeColor="text1"/>
                <w:sz w:val="24"/>
                <w:highlight w:val="none"/>
              </w:rPr>
              <w:t>德清县公共资源交易中心</w:t>
            </w:r>
            <w:r>
              <w:rPr>
                <w:rFonts w:hint="eastAsia" w:asciiTheme="minorEastAsia" w:hAnsiTheme="minorEastAsia" w:eastAsiaTheme="minorEastAsia"/>
                <w:color w:val="000000" w:themeColor="text1"/>
                <w:sz w:val="24"/>
                <w:szCs w:val="20"/>
                <w:highlight w:val="none"/>
              </w:rPr>
              <w:t>二楼201开标室(</w:t>
            </w:r>
            <w:r>
              <w:rPr>
                <w:rFonts w:hint="eastAsia" w:asciiTheme="minorEastAsia" w:hAnsiTheme="minorEastAsia" w:eastAsiaTheme="minorEastAsia"/>
                <w:color w:val="000000" w:themeColor="text1"/>
                <w:sz w:val="24"/>
                <w:highlight w:val="none"/>
              </w:rPr>
              <w:t>德清县武康镇永安街169号)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9</w:t>
            </w:r>
          </w:p>
        </w:tc>
        <w:tc>
          <w:tcPr>
            <w:tcW w:w="9142" w:type="dxa"/>
            <w:tcBorders>
              <w:top w:val="single" w:color="auto" w:sz="4" w:space="0"/>
              <w:left w:val="single" w:color="auto" w:sz="4" w:space="0"/>
              <w:bottom w:val="single" w:color="auto" w:sz="4" w:space="0"/>
              <w:right w:val="single" w:color="auto" w:sz="4" w:space="0"/>
            </w:tcBorders>
            <w:vAlign w:val="center"/>
          </w:tcPr>
          <w:p>
            <w:pPr>
              <w:spacing w:line="360" w:lineRule="auto"/>
              <w:rPr>
                <w:rFonts w:cs="Arial"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highlight w:val="none"/>
              </w:rPr>
              <w:t>投标文件的接收：</w:t>
            </w:r>
          </w:p>
          <w:p>
            <w:pPr>
              <w:spacing w:line="360" w:lineRule="auto"/>
              <w:ind w:firstLine="463" w:firstLineChars="192"/>
              <w:rPr>
                <w:rFonts w:cs="Arial" w:asciiTheme="minorEastAsia" w:hAnsiTheme="minorEastAsia" w:eastAsiaTheme="minorEastAsia"/>
                <w:b/>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1、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送达的投标、响应文件，将被政采云平台拒收。</w:t>
            </w:r>
          </w:p>
          <w:p>
            <w:pPr>
              <w:spacing w:line="360" w:lineRule="auto"/>
              <w:ind w:firstLine="463" w:firstLineChars="192"/>
              <w:rPr>
                <w:rFonts w:cs="Arial" w:asciiTheme="minorEastAsia" w:hAnsiTheme="minorEastAsia" w:eastAsiaTheme="minorEastAsia"/>
                <w:b/>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投标人在投标截止时间前将备份电子投标文件密封送交到德清县公共资源交易中心</w:t>
            </w:r>
            <w:r>
              <w:rPr>
                <w:rFonts w:hint="eastAsia" w:cs="Arial" w:asciiTheme="minorEastAsia" w:hAnsiTheme="minorEastAsia" w:eastAsiaTheme="minorEastAsia"/>
                <w:b/>
                <w:color w:val="000000" w:themeColor="text1"/>
                <w:sz w:val="24"/>
                <w:szCs w:val="20"/>
                <w:highlight w:val="none"/>
                <w:u w:val="single"/>
              </w:rPr>
              <w:t>201</w:t>
            </w:r>
            <w:r>
              <w:rPr>
                <w:rFonts w:cs="Arial" w:asciiTheme="minorEastAsia" w:hAnsiTheme="minorEastAsia" w:eastAsiaTheme="minorEastAsia"/>
                <w:b/>
                <w:color w:val="000000" w:themeColor="text1"/>
                <w:sz w:val="24"/>
                <w:szCs w:val="20"/>
                <w:highlight w:val="none"/>
              </w:rPr>
              <w:t>开标室</w:t>
            </w:r>
            <w:r>
              <w:rPr>
                <w:rFonts w:hint="eastAsia" w:cs="Arial" w:asciiTheme="minorEastAsia" w:hAnsiTheme="minorEastAsia" w:eastAsiaTheme="minorEastAsia"/>
                <w:b/>
                <w:color w:val="000000" w:themeColor="text1"/>
                <w:sz w:val="24"/>
                <w:szCs w:val="20"/>
                <w:highlight w:val="none"/>
              </w:rPr>
              <w:t>，逾期送达或未密封将被拒收。未完成电子投标文件传输提交、仅提供备份投标文件的，其提供的备份投标文件无效。</w:t>
            </w:r>
          </w:p>
          <w:p>
            <w:pPr>
              <w:spacing w:line="360" w:lineRule="auto"/>
              <w:ind w:firstLine="463" w:firstLineChars="192"/>
              <w:rPr>
                <w:rFonts w:cs="Arial" w:asciiTheme="minorEastAsia" w:hAnsiTheme="minorEastAsia" w:eastAsiaTheme="minorEastAsia"/>
                <w:b/>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2、投标人递交备份电子投标文件时，如出现下列情况之一的，将被拒收：</w:t>
            </w:r>
          </w:p>
          <w:p>
            <w:pPr>
              <w:spacing w:line="360" w:lineRule="auto"/>
              <w:ind w:firstLine="463" w:firstLineChars="192"/>
              <w:rPr>
                <w:rFonts w:cs="Arial" w:asciiTheme="minorEastAsia" w:hAnsiTheme="minorEastAsia" w:eastAsiaTheme="minorEastAsia"/>
                <w:b/>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（1）未按规定密封或标记的投标文件；</w:t>
            </w:r>
          </w:p>
          <w:p>
            <w:pPr>
              <w:spacing w:line="360" w:lineRule="auto"/>
              <w:ind w:firstLine="463" w:firstLineChars="192"/>
              <w:rPr>
                <w:rFonts w:cs="Arial" w:asciiTheme="minorEastAsia" w:hAnsiTheme="minorEastAsia" w:eastAsiaTheme="minorEastAsia"/>
                <w:b/>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（2）投标人未成功办理政采云报名手续的；</w:t>
            </w:r>
          </w:p>
          <w:p>
            <w:pPr>
              <w:spacing w:line="360" w:lineRule="auto"/>
              <w:ind w:firstLine="463" w:firstLineChars="192"/>
              <w:rPr>
                <w:rFonts w:cs="Arial" w:asciiTheme="minorEastAsia" w:hAnsiTheme="minorEastAsia" w:eastAsiaTheme="minorEastAsia"/>
                <w:b/>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（3）超过投标截止时间送达的。</w:t>
            </w:r>
          </w:p>
          <w:p>
            <w:pPr>
              <w:spacing w:line="360" w:lineRule="auto"/>
              <w:ind w:firstLine="463" w:firstLineChars="192"/>
              <w:rPr>
                <w:rFonts w:cs="Arial" w:asciiTheme="minorEastAsia" w:hAnsiTheme="minorEastAsia" w:eastAsiaTheme="minorEastAsia"/>
                <w:b/>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（4）仅提供备份投标文件的。</w:t>
            </w:r>
          </w:p>
          <w:p>
            <w:pPr>
              <w:snapToGrid w:val="0"/>
              <w:rPr>
                <w:rFonts w:asciiTheme="minorEastAsia" w:hAnsiTheme="minorEastAsia" w:eastAsiaTheme="minorEastAsia"/>
                <w:color w:val="000000" w:themeColor="text1"/>
                <w:sz w:val="24"/>
                <w:szCs w:val="20"/>
                <w:highlight w:val="none"/>
              </w:rPr>
            </w:pPr>
            <w:r>
              <w:rPr>
                <w:rFonts w:hint="eastAsia" w:cs="Arial" w:asciiTheme="minorEastAsia" w:hAnsiTheme="minorEastAsia" w:eastAsiaTheme="minorEastAsia"/>
                <w:b/>
                <w:color w:val="000000" w:themeColor="text1"/>
                <w:sz w:val="24"/>
                <w:szCs w:val="20"/>
                <w:highlight w:val="none"/>
              </w:rPr>
              <w:t>投标人不提供备份投标文件，因而造成评审委员会对其投标文件无法评审的，其投标无效，相关风险和责任由投标人自行承担。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6"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10</w:t>
            </w:r>
          </w:p>
        </w:tc>
        <w:tc>
          <w:tcPr>
            <w:tcW w:w="91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评标办法及评分标准：详见第四章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1</w:t>
            </w:r>
          </w:p>
        </w:tc>
        <w:tc>
          <w:tcPr>
            <w:tcW w:w="9142" w:type="dxa"/>
            <w:tcBorders>
              <w:top w:val="single" w:color="auto" w:sz="4" w:space="0"/>
              <w:left w:val="single" w:color="auto" w:sz="4" w:space="0"/>
              <w:bottom w:val="single" w:color="auto" w:sz="4" w:space="0"/>
              <w:right w:val="single" w:color="auto" w:sz="4" w:space="0"/>
            </w:tcBorders>
            <w:vAlign w:val="center"/>
          </w:tcPr>
          <w:p>
            <w:pPr>
              <w:widowControl/>
              <w:spacing w:line="340" w:lineRule="exact"/>
              <w:ind w:firstLine="600" w:firstLineChars="250"/>
              <w:jc w:val="left"/>
              <w:rPr>
                <w:rFonts w:asciiTheme="minorEastAsia" w:hAnsiTheme="minorEastAsia" w:eastAsiaTheme="minorEastAsia"/>
                <w:color w:val="000000" w:themeColor="text1"/>
                <w:kern w:val="0"/>
                <w:sz w:val="24"/>
                <w:highlight w:val="none"/>
              </w:rPr>
            </w:pPr>
            <w:r>
              <w:rPr>
                <w:rFonts w:hint="eastAsia" w:asciiTheme="minorEastAsia" w:hAnsiTheme="minorEastAsia" w:eastAsiaTheme="minorEastAsia"/>
                <w:color w:val="000000" w:themeColor="text1"/>
                <w:sz w:val="24"/>
                <w:szCs w:val="20"/>
                <w:highlight w:val="none"/>
              </w:rPr>
              <w:t>评标结果公示：评标结束后</w:t>
            </w:r>
            <w:r>
              <w:rPr>
                <w:rFonts w:asciiTheme="minorEastAsia" w:hAnsiTheme="minorEastAsia" w:eastAsiaTheme="minorEastAsia"/>
                <w:color w:val="000000" w:themeColor="text1"/>
                <w:sz w:val="24"/>
                <w:szCs w:val="20"/>
                <w:highlight w:val="none"/>
              </w:rPr>
              <w:t>2</w:t>
            </w:r>
            <w:r>
              <w:rPr>
                <w:rFonts w:hint="eastAsia" w:asciiTheme="minorEastAsia" w:hAnsiTheme="minorEastAsia" w:eastAsiaTheme="minorEastAsia"/>
                <w:color w:val="000000" w:themeColor="text1"/>
                <w:sz w:val="24"/>
                <w:szCs w:val="20"/>
                <w:highlight w:val="none"/>
              </w:rPr>
              <w:t>天内，评标结果公示于</w:t>
            </w:r>
            <w:r>
              <w:rPr>
                <w:rFonts w:hint="eastAsia" w:cs="Arial" w:asciiTheme="minorEastAsia" w:hAnsiTheme="minorEastAsia" w:eastAsiaTheme="minorEastAsia"/>
                <w:color w:val="000000" w:themeColor="text1"/>
                <w:sz w:val="24"/>
                <w:szCs w:val="20"/>
                <w:highlight w:val="none"/>
              </w:rPr>
              <w:t>浙江省政府采购网</w:t>
            </w:r>
            <w:r>
              <w:rPr>
                <w:rFonts w:cs="Arial" w:asciiTheme="minorEastAsia" w:hAnsiTheme="minorEastAsia" w:eastAsiaTheme="minorEastAsia"/>
                <w:color w:val="000000" w:themeColor="text1"/>
                <w:sz w:val="24"/>
                <w:szCs w:val="20"/>
                <w:highlight w:val="none"/>
              </w:rPr>
              <w:t>(</w:t>
            </w:r>
            <w:r>
              <w:rPr>
                <w:color w:val="000000" w:themeColor="text1"/>
                <w:highlight w:val="none"/>
              </w:rPr>
              <w:fldChar w:fldCharType="begin"/>
            </w:r>
            <w:r>
              <w:rPr>
                <w:color w:val="000000" w:themeColor="text1"/>
                <w:highlight w:val="none"/>
              </w:rPr>
              <w:instrText xml:space="preserve"> HYPERLINK "http://www.zjzfcg.gov.cn/" </w:instrText>
            </w:r>
            <w:r>
              <w:rPr>
                <w:color w:val="000000" w:themeColor="text1"/>
                <w:highlight w:val="none"/>
              </w:rPr>
              <w:fldChar w:fldCharType="separate"/>
            </w:r>
            <w:r>
              <w:rPr>
                <w:rFonts w:asciiTheme="minorEastAsia" w:hAnsiTheme="minorEastAsia" w:eastAsiaTheme="minorEastAsia"/>
                <w:color w:val="000000" w:themeColor="text1"/>
                <w:kern w:val="0"/>
                <w:sz w:val="24"/>
                <w:highlight w:val="none"/>
                <w:u w:val="single"/>
              </w:rPr>
              <w:t>http://www.zjzfcg.gov.cn</w:t>
            </w:r>
            <w:r>
              <w:rPr>
                <w:rFonts w:asciiTheme="minorEastAsia" w:hAnsiTheme="minorEastAsia" w:eastAsiaTheme="minorEastAsia"/>
                <w:color w:val="000000" w:themeColor="text1"/>
                <w:kern w:val="0"/>
                <w:sz w:val="24"/>
                <w:highlight w:val="none"/>
                <w:u w:val="single"/>
              </w:rPr>
              <w:fldChar w:fldCharType="end"/>
            </w:r>
            <w:r>
              <w:rPr>
                <w:rFonts w:cs="Arial" w:asciiTheme="minorEastAsia" w:hAnsiTheme="minorEastAsia" w:eastAsiaTheme="minorEastAsia"/>
                <w:color w:val="000000" w:themeColor="text1"/>
                <w:sz w:val="24"/>
                <w:szCs w:val="20"/>
                <w:highlight w:val="none"/>
              </w:rPr>
              <w:t>)</w:t>
            </w:r>
            <w:r>
              <w:rPr>
                <w:rFonts w:hint="eastAsia" w:cs="Arial" w:asciiTheme="minorEastAsia" w:hAnsiTheme="minorEastAsia" w:eastAsiaTheme="minorEastAsia"/>
                <w:color w:val="000000" w:themeColor="text1"/>
                <w:sz w:val="24"/>
                <w:szCs w:val="20"/>
                <w:highlight w:val="none"/>
              </w:rPr>
              <w:t>、</w:t>
            </w:r>
            <w:r>
              <w:rPr>
                <w:rFonts w:hint="eastAsia" w:asciiTheme="minorEastAsia" w:hAnsiTheme="minorEastAsia" w:eastAsiaTheme="minorEastAsia"/>
                <w:color w:val="000000" w:themeColor="text1"/>
                <w:kern w:val="0"/>
                <w:sz w:val="24"/>
                <w:highlight w:val="none"/>
              </w:rPr>
              <w:t>德清县公共资源交易网（</w:t>
            </w:r>
            <w:r>
              <w:rPr>
                <w:color w:val="000000" w:themeColor="text1"/>
                <w:highlight w:val="none"/>
              </w:rPr>
              <w:fldChar w:fldCharType="begin"/>
            </w:r>
            <w:r>
              <w:rPr>
                <w:color w:val="000000" w:themeColor="text1"/>
                <w:highlight w:val="none"/>
              </w:rPr>
              <w:instrText xml:space="preserve"> HYPERLINK "http://www.dqztb.gov.cn" </w:instrText>
            </w:r>
            <w:r>
              <w:rPr>
                <w:color w:val="000000" w:themeColor="text1"/>
                <w:highlight w:val="none"/>
              </w:rPr>
              <w:fldChar w:fldCharType="separate"/>
            </w:r>
            <w:r>
              <w:rPr>
                <w:rFonts w:asciiTheme="minorEastAsia" w:hAnsiTheme="minorEastAsia" w:eastAsiaTheme="minorEastAsia"/>
                <w:color w:val="000000" w:themeColor="text1"/>
                <w:kern w:val="0"/>
                <w:sz w:val="24"/>
                <w:highlight w:val="none"/>
                <w:u w:val="single"/>
              </w:rPr>
              <w:t>http://www.dqztb.gov.cn</w:t>
            </w:r>
            <w:r>
              <w:rPr>
                <w:rFonts w:asciiTheme="minorEastAsia" w:hAnsiTheme="minorEastAsia" w:eastAsiaTheme="minorEastAsia"/>
                <w:color w:val="000000" w:themeColor="text1"/>
                <w:kern w:val="0"/>
                <w:sz w:val="24"/>
                <w:highlight w:val="none"/>
                <w:u w:val="single"/>
              </w:rPr>
              <w:fldChar w:fldCharType="end"/>
            </w:r>
            <w:r>
              <w:rPr>
                <w:rFonts w:hint="eastAsia" w:asciiTheme="minorEastAsia" w:hAnsiTheme="minorEastAsia" w:eastAsiaTheme="minorEastAsia"/>
                <w:color w:val="000000" w:themeColor="text1"/>
                <w:kern w:val="0"/>
                <w:sz w:val="24"/>
                <w:highlight w:val="none"/>
              </w:rPr>
              <w:t>）</w:t>
            </w:r>
          </w:p>
          <w:p>
            <w:pPr>
              <w:autoSpaceDE w:val="0"/>
              <w:autoSpaceDN w:val="0"/>
              <w:snapToGrid w:val="0"/>
              <w:textAlignment w:val="bottom"/>
              <w:rPr>
                <w:rFonts w:asciiTheme="minorEastAsia" w:hAnsiTheme="minorEastAsia" w:eastAsiaTheme="minorEastAsia"/>
                <w:color w:val="000000" w:themeColor="text1"/>
                <w:sz w:val="24"/>
                <w:szCs w:val="20"/>
                <w:highlight w:val="none"/>
              </w:rPr>
            </w:pPr>
            <w:r>
              <w:rPr>
                <w:rFonts w:hint="eastAsia" w:cs="Arial" w:asciiTheme="minorEastAsia" w:hAnsiTheme="minorEastAsia" w:eastAsiaTheme="minorEastAsia"/>
                <w:color w:val="000000" w:themeColor="text1"/>
                <w:sz w:val="24"/>
                <w:szCs w:val="20"/>
                <w:highlight w:val="none"/>
              </w:rPr>
              <w:t>等网站或媒体。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7"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2</w:t>
            </w:r>
          </w:p>
        </w:tc>
        <w:tc>
          <w:tcPr>
            <w:tcW w:w="91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中标公告及中标通知书：评标结束后</w:t>
            </w:r>
            <w:r>
              <w:rPr>
                <w:rFonts w:asciiTheme="minorEastAsia" w:hAnsiTheme="minorEastAsia" w:eastAsiaTheme="minorEastAsia"/>
                <w:color w:val="000000" w:themeColor="text1"/>
                <w:sz w:val="24"/>
                <w:szCs w:val="20"/>
                <w:highlight w:val="none"/>
              </w:rPr>
              <w:t>5</w:t>
            </w:r>
            <w:r>
              <w:rPr>
                <w:rFonts w:hint="eastAsia" w:asciiTheme="minorEastAsia" w:hAnsiTheme="minorEastAsia" w:eastAsiaTheme="minorEastAsia"/>
                <w:color w:val="000000" w:themeColor="text1"/>
                <w:sz w:val="24"/>
                <w:szCs w:val="20"/>
                <w:highlight w:val="none"/>
              </w:rPr>
              <w:t>个工作日内，中标公告发布于上述媒体。采购代理机构以书面形式发出《中标通知书》，中标人应在公示发出10个工作日内前往代理机构领取通知书，若有质疑投诉的可在质疑投诉处理后领取。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3</w:t>
            </w:r>
          </w:p>
        </w:tc>
        <w:tc>
          <w:tcPr>
            <w:tcW w:w="91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采购资金来源：预算内资金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4</w:t>
            </w:r>
          </w:p>
        </w:tc>
        <w:tc>
          <w:tcPr>
            <w:tcW w:w="9142" w:type="dxa"/>
            <w:tcBorders>
              <w:top w:val="single" w:color="auto" w:sz="4" w:space="0"/>
              <w:left w:val="single" w:color="auto" w:sz="4" w:space="0"/>
              <w:bottom w:val="single" w:color="auto" w:sz="4" w:space="0"/>
              <w:right w:val="single" w:color="auto" w:sz="4" w:space="0"/>
            </w:tcBorders>
            <w:vAlign w:val="center"/>
          </w:tcPr>
          <w:p>
            <w:pPr>
              <w:spacing w:beforeLines="50" w:afterLines="50" w:line="400" w:lineRule="exac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完成时间:</w:t>
            </w:r>
            <w:r>
              <w:rPr>
                <w:rFonts w:hint="eastAsia" w:asciiTheme="minorEastAsia" w:hAnsiTheme="minorEastAsia" w:eastAsiaTheme="minorEastAsia"/>
                <w:b/>
                <w:color w:val="000000" w:themeColor="text1"/>
                <w:sz w:val="24"/>
                <w:highlight w:val="none"/>
              </w:rPr>
              <w:t>签订合同后</w:t>
            </w:r>
            <w:r>
              <w:rPr>
                <w:rFonts w:hint="eastAsia" w:asciiTheme="minorEastAsia" w:hAnsiTheme="minorEastAsia" w:eastAsiaTheme="minorEastAsia"/>
                <w:b/>
                <w:color w:val="000000" w:themeColor="text1"/>
                <w:sz w:val="24"/>
                <w:highlight w:val="none"/>
                <w:u w:val="single"/>
              </w:rPr>
              <w:t>100</w:t>
            </w:r>
            <w:r>
              <w:rPr>
                <w:rFonts w:hint="eastAsia" w:asciiTheme="minorEastAsia" w:hAnsiTheme="minorEastAsia" w:eastAsiaTheme="minorEastAsia"/>
                <w:b/>
                <w:color w:val="000000" w:themeColor="text1"/>
                <w:sz w:val="24"/>
                <w:highlight w:val="none"/>
              </w:rPr>
              <w:t>日历天内交货安装调试完毕。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5</w:t>
            </w:r>
          </w:p>
        </w:tc>
        <w:tc>
          <w:tcPr>
            <w:tcW w:w="9142" w:type="dxa"/>
            <w:tcBorders>
              <w:top w:val="single" w:color="auto" w:sz="4" w:space="0"/>
              <w:left w:val="single" w:color="auto" w:sz="4" w:space="0"/>
              <w:bottom w:val="single" w:color="auto" w:sz="4" w:space="0"/>
              <w:right w:val="single" w:color="auto" w:sz="4" w:space="0"/>
            </w:tcBorders>
            <w:vAlign w:val="center"/>
          </w:tcPr>
          <w:p>
            <w:pPr>
              <w:spacing w:beforeLines="50" w:afterLines="50" w:line="400" w:lineRule="exac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付款方式：</w:t>
            </w:r>
            <w:r>
              <w:rPr>
                <w:rFonts w:hint="eastAsia" w:asciiTheme="minorEastAsia" w:hAnsiTheme="minorEastAsia" w:eastAsiaTheme="minorEastAsia"/>
                <w:b/>
                <w:bCs/>
                <w:color w:val="000000" w:themeColor="text1"/>
                <w:sz w:val="24"/>
                <w:highlight w:val="none"/>
              </w:rPr>
              <w:t>合同签订后15天内支付合同金额的40%，货物安装验收合格后支付至合同价的100%。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6</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投标文件有效期：</w:t>
            </w:r>
            <w:r>
              <w:rPr>
                <w:rFonts w:hint="eastAsia" w:cs="Arial" w:asciiTheme="minorEastAsia" w:hAnsiTheme="minorEastAsia" w:eastAsiaTheme="minorEastAsia"/>
                <w:color w:val="000000" w:themeColor="text1"/>
                <w:sz w:val="24"/>
                <w:szCs w:val="20"/>
                <w:highlight w:val="none"/>
                <w:u w:val="single"/>
              </w:rPr>
              <w:t>120</w:t>
            </w:r>
            <w:r>
              <w:rPr>
                <w:rFonts w:hint="eastAsia" w:cs="Arial" w:asciiTheme="minorEastAsia" w:hAnsiTheme="minorEastAsia" w:eastAsiaTheme="minorEastAsia"/>
                <w:color w:val="000000" w:themeColor="text1"/>
                <w:sz w:val="24"/>
                <w:szCs w:val="20"/>
                <w:highlight w:val="none"/>
              </w:rPr>
              <w:t>日历天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5"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7</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质疑：</w:t>
            </w:r>
            <w:r>
              <w:rPr>
                <w:rFonts w:hint="eastAsia" w:asciiTheme="minorEastAsia" w:hAnsiTheme="minorEastAsia" w:eastAsiaTheme="minorEastAsia"/>
                <w:color w:val="000000" w:themeColor="text1"/>
                <w:sz w:val="24"/>
                <w:szCs w:val="20"/>
                <w:highlight w:val="none"/>
              </w:rPr>
              <w:t>根据《政府采购法》第五十二条的规定，供应商认为采购文件、采购过程和中标、成交结果使自己的权益受到损害的，可以在知道或者应知其权益受到损害之日起七个工作日内，以书面形式向采购人、采购代理机构提出质疑。同时，供应商须在法定质疑期内一次性提出针对同一采购程序环节的质疑。</w:t>
            </w:r>
          </w:p>
          <w:p>
            <w:pPr>
              <w:snapToGrid w:val="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w:t>
            </w:r>
            <w:r>
              <w:rPr>
                <w:rFonts w:hint="eastAsia" w:asciiTheme="minorEastAsia" w:hAnsiTheme="minorEastAsia" w:eastAsiaTheme="minorEastAsia"/>
                <w:b/>
                <w:color w:val="000000" w:themeColor="text1"/>
                <w:sz w:val="24"/>
                <w:szCs w:val="20"/>
                <w:highlight w:val="none"/>
              </w:rPr>
              <w:t>质疑期限的计算</w:t>
            </w:r>
            <w:r>
              <w:rPr>
                <w:rFonts w:hint="eastAsia" w:asciiTheme="minorEastAsia" w:hAnsiTheme="minorEastAsia" w:eastAsiaTheme="minorEastAsia"/>
                <w:color w:val="000000" w:themeColor="text1"/>
                <w:sz w:val="24"/>
                <w:szCs w:val="20"/>
                <w:highlight w:val="none"/>
              </w:rPr>
              <w:t>：（一）对采购文件提出质疑的，自供应商获得采购文件之日起计算，且应当在投标截止之日或递交谈判、询价响应性文件截止之日前提出。（二）对采购过程提出质疑的，自采购程序环节结束之日起计算。（三）对中标、成交结果以及评审委员会、谈判小组、询价小组组成人员提出质疑的，自中标、成交结果公告之日起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5"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18</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投诉：</w:t>
            </w:r>
            <w:r>
              <w:rPr>
                <w:rFonts w:hint="eastAsia" w:asciiTheme="minorEastAsia" w:hAnsiTheme="minorEastAsia" w:eastAsiaTheme="minorEastAsia"/>
                <w:color w:val="000000" w:themeColor="text1"/>
                <w:sz w:val="24"/>
                <w:szCs w:val="20"/>
                <w:highlight w:val="none"/>
              </w:rPr>
              <w:t>根据《政府采购法》第五十五条的规定，质疑供应商对采购人、采购代理机构的答复不满意或者采购人、采购代理机构未在规定的时间内作出答复的，可以在答复期满后十五个工作日内向同级政府采购监督管理部门投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1"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19</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注意事项：</w:t>
            </w:r>
            <w:r>
              <w:rPr>
                <w:rFonts w:hint="eastAsia" w:asciiTheme="minorEastAsia" w:hAnsiTheme="minorEastAsia" w:eastAsiaTheme="minorEastAsia"/>
                <w:color w:val="000000" w:themeColor="text1"/>
                <w:sz w:val="24"/>
                <w:szCs w:val="20"/>
                <w:highlight w:val="none"/>
              </w:rPr>
              <w:t>1、投标人如发现采购文件及其评标办法中歧视性不公正条款或违法违规等内容时，请于答疑截止日期前同时向采购人、采购代理机构反映，逾期不得再对采购文件的条款提出质疑。</w:t>
            </w:r>
          </w:p>
          <w:p>
            <w:pPr>
              <w:snapToGrid w:val="0"/>
              <w:ind w:firstLine="480" w:firstLineChars="20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2、该项目中标公示期间，投标人不得通过非正当途径、更不得通过非正当手段获取法律法规规定评审委员会（包括其他相关人员）应当保密的相关内容。即便由此获得资料（提供来源并经查实的例外）并作为向采购人或采购代理机构或监督管理部门提出异（质）疑或投诉或法院起诉的理由，均属于非法索取的依据。</w:t>
            </w:r>
          </w:p>
          <w:p>
            <w:pPr>
              <w:snapToGrid w:val="0"/>
              <w:ind w:firstLine="480" w:firstLineChars="20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3、质疑、投诉人未按前列序号第17、18条规定进行质疑、投诉（申诉）、举报等，均属于扰乱政府采购市场，直至公示。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20</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注意事项：为保障解密成功，</w:t>
            </w:r>
            <w:r>
              <w:rPr>
                <w:rStyle w:val="443"/>
                <w:rFonts w:hint="default" w:asciiTheme="minorEastAsia" w:hAnsiTheme="minorEastAsia" w:eastAsiaTheme="minorEastAsia"/>
                <w:b/>
                <w:bCs/>
                <w:color w:val="000000" w:themeColor="text1"/>
                <w:kern w:val="0"/>
                <w:sz w:val="24"/>
                <w:highlight w:val="none"/>
              </w:rPr>
              <w:t>投标人可携带笔记本电脑及CA</w:t>
            </w:r>
            <w:r>
              <w:rPr>
                <w:rFonts w:hint="eastAsia" w:asciiTheme="minorEastAsia" w:hAnsiTheme="minorEastAsia" w:eastAsiaTheme="minorEastAsia"/>
                <w:b/>
                <w:color w:val="000000" w:themeColor="text1"/>
                <w:kern w:val="0"/>
                <w:sz w:val="24"/>
                <w:highlight w:val="none"/>
              </w:rPr>
              <w:t>数字证书</w:t>
            </w:r>
            <w:r>
              <w:rPr>
                <w:rStyle w:val="443"/>
                <w:rFonts w:hint="default" w:asciiTheme="minorEastAsia" w:hAnsiTheme="minorEastAsia" w:eastAsiaTheme="minorEastAsia"/>
                <w:b/>
                <w:bCs/>
                <w:color w:val="000000" w:themeColor="text1"/>
                <w:kern w:val="0"/>
                <w:sz w:val="24"/>
                <w:highlight w:val="none"/>
              </w:rPr>
              <w:t>至开标现场完成传输、解密等事宜。（交易中心不提供无线网络，请供应商自行解决上网问题）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21</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解释：本招标文件的解释权属于招标采购单位。</w:t>
            </w:r>
          </w:p>
        </w:tc>
      </w:tr>
    </w:tbl>
    <w:p>
      <w:pPr>
        <w:snapToGrid w:val="0"/>
        <w:spacing w:beforeLines="50" w:afterLines="50"/>
        <w:rPr>
          <w:rFonts w:asciiTheme="minorEastAsia" w:hAnsiTheme="minorEastAsia" w:eastAsiaTheme="minorEastAsia"/>
          <w:b/>
          <w:color w:val="000000" w:themeColor="text1"/>
          <w:sz w:val="28"/>
          <w:szCs w:val="28"/>
          <w:highlight w:val="none"/>
        </w:rPr>
      </w:pPr>
      <w:r>
        <w:rPr>
          <w:rFonts w:hint="eastAsia" w:asciiTheme="minorEastAsia" w:hAnsiTheme="minorEastAsia" w:eastAsiaTheme="minorEastAsia"/>
          <w:b/>
          <w:color w:val="000000" w:themeColor="text1"/>
          <w:sz w:val="28"/>
          <w:szCs w:val="28"/>
          <w:highlight w:val="none"/>
        </w:rPr>
        <w:t>一、总则</w:t>
      </w:r>
    </w:p>
    <w:p>
      <w:pPr>
        <w:snapToGrid w:val="0"/>
        <w:ind w:firstLine="472" w:firstLineChars="196"/>
        <w:jc w:val="left"/>
        <w:outlineLvl w:val="1"/>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（一）</w:t>
      </w:r>
      <w:r>
        <w:rPr>
          <w:rFonts w:asciiTheme="minorEastAsia" w:hAnsiTheme="minorEastAsia" w:eastAsiaTheme="minorEastAsia"/>
          <w:b/>
          <w:color w:val="000000" w:themeColor="text1"/>
          <w:sz w:val="24"/>
          <w:szCs w:val="20"/>
          <w:highlight w:val="none"/>
        </w:rPr>
        <w:t>适用范围</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本招标文件适用于</w:t>
      </w:r>
      <w:r>
        <w:rPr>
          <w:rFonts w:hint="eastAsia" w:cs="Arial" w:asciiTheme="minorEastAsia" w:hAnsiTheme="minorEastAsia" w:eastAsiaTheme="minorEastAsia"/>
          <w:b/>
          <w:color w:val="000000" w:themeColor="text1"/>
          <w:sz w:val="24"/>
          <w:szCs w:val="20"/>
          <w:highlight w:val="none"/>
        </w:rPr>
        <w:t>德清县百粮山绿色农田建设—育秧工厂及设备采购项目</w:t>
      </w:r>
      <w:r>
        <w:rPr>
          <w:rFonts w:hint="eastAsia" w:cs="Arial" w:asciiTheme="minorEastAsia" w:hAnsiTheme="minorEastAsia" w:eastAsiaTheme="minorEastAsia"/>
          <w:b/>
          <w:color w:val="000000" w:themeColor="text1"/>
          <w:sz w:val="24"/>
          <w:szCs w:val="20"/>
          <w:highlight w:val="none"/>
          <w:lang w:eastAsia="zh-CN"/>
        </w:rPr>
        <w:t>（第二次）</w:t>
      </w:r>
      <w:r>
        <w:rPr>
          <w:rFonts w:hint="eastAsia" w:asciiTheme="minorEastAsia" w:hAnsiTheme="minorEastAsia" w:eastAsiaTheme="minorEastAsia"/>
          <w:color w:val="000000" w:themeColor="text1"/>
          <w:sz w:val="24"/>
          <w:szCs w:val="20"/>
          <w:highlight w:val="none"/>
        </w:rPr>
        <w:t>的招标、投标、评标、定标、验收、合同履约、付款等行为（法律、法规另有规定的，从其规定）。</w:t>
      </w:r>
    </w:p>
    <w:p>
      <w:pPr>
        <w:snapToGrid w:val="0"/>
        <w:spacing w:beforeLines="50"/>
        <w:ind w:firstLine="354" w:firstLineChars="147"/>
        <w:jc w:val="left"/>
        <w:outlineLvl w:val="1"/>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（二）定义</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1.“</w:t>
      </w:r>
      <w:r>
        <w:rPr>
          <w:rFonts w:asciiTheme="minorEastAsia" w:hAnsiTheme="minorEastAsia" w:eastAsiaTheme="minorEastAsia"/>
          <w:color w:val="000000" w:themeColor="text1"/>
          <w:sz w:val="24"/>
          <w:szCs w:val="20"/>
          <w:highlight w:val="none"/>
        </w:rPr>
        <w:t>投标人”系指向招标方提交投标文件的单位或个人。</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2.</w:t>
      </w:r>
      <w:r>
        <w:rPr>
          <w:rFonts w:asciiTheme="minorEastAsia" w:hAnsiTheme="minorEastAsia" w:eastAsiaTheme="minorEastAsia"/>
          <w:color w:val="000000" w:themeColor="text1"/>
          <w:sz w:val="24"/>
          <w:szCs w:val="20"/>
          <w:highlight w:val="none"/>
        </w:rPr>
        <w:t xml:space="preserve"> “服务”系指采购文件规定投标人须承担的安装、调试、技术协助、校准、培训、技术指导以及其他类似的义务。</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3.</w:t>
      </w:r>
      <w:r>
        <w:rPr>
          <w:rFonts w:asciiTheme="minorEastAsia" w:hAnsiTheme="minorEastAsia" w:eastAsiaTheme="minorEastAsia"/>
          <w:color w:val="000000" w:themeColor="text1"/>
          <w:sz w:val="24"/>
          <w:szCs w:val="20"/>
          <w:highlight w:val="none"/>
        </w:rPr>
        <w:t xml:space="preserve"> “项目”系指投标人按采购文件规定向采购人提供的产品和服务。</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4.</w:t>
      </w:r>
      <w:r>
        <w:rPr>
          <w:rFonts w:asciiTheme="minorEastAsia" w:hAnsiTheme="minorEastAsia" w:eastAsiaTheme="minorEastAsia"/>
          <w:color w:val="000000" w:themeColor="text1"/>
          <w:sz w:val="24"/>
          <w:szCs w:val="20"/>
          <w:highlight w:val="none"/>
        </w:rPr>
        <w:t xml:space="preserve"> “书面形式”包括信函、传真、电报</w:t>
      </w:r>
      <w:r>
        <w:rPr>
          <w:rFonts w:hint="eastAsia" w:asciiTheme="minorEastAsia" w:hAnsiTheme="minorEastAsia" w:eastAsiaTheme="minorEastAsia"/>
          <w:color w:val="000000" w:themeColor="text1"/>
          <w:sz w:val="24"/>
          <w:szCs w:val="20"/>
          <w:highlight w:val="none"/>
        </w:rPr>
        <w:t>、电子邮件</w:t>
      </w:r>
      <w:r>
        <w:rPr>
          <w:rFonts w:asciiTheme="minorEastAsia" w:hAnsiTheme="minorEastAsia" w:eastAsiaTheme="minorEastAsia"/>
          <w:color w:val="000000" w:themeColor="text1"/>
          <w:sz w:val="24"/>
          <w:szCs w:val="20"/>
          <w:highlight w:val="none"/>
        </w:rPr>
        <w:t>等。</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5. 带“</w:t>
      </w:r>
      <w:r>
        <w:rPr>
          <w:rFonts w:hint="eastAsia" w:asciiTheme="minorEastAsia" w:hAnsiTheme="minorEastAsia" w:eastAsiaTheme="minorEastAsia"/>
          <w:color w:val="000000" w:themeColor="text1"/>
          <w:kern w:val="0"/>
          <w:szCs w:val="21"/>
          <w:highlight w:val="none"/>
        </w:rPr>
        <w:t>▲</w:t>
      </w:r>
      <w:r>
        <w:rPr>
          <w:rFonts w:hint="eastAsia" w:asciiTheme="minorEastAsia" w:hAnsiTheme="minorEastAsia" w:eastAsiaTheme="minorEastAsia"/>
          <w:color w:val="000000" w:themeColor="text1"/>
          <w:sz w:val="24"/>
          <w:szCs w:val="20"/>
          <w:highlight w:val="none"/>
        </w:rPr>
        <w:t>”条款为实质性响应条款，必须响应。</w:t>
      </w:r>
    </w:p>
    <w:p>
      <w:pPr>
        <w:snapToGrid w:val="0"/>
        <w:spacing w:beforeLines="50"/>
        <w:ind w:firstLine="472" w:firstLineChars="196"/>
        <w:jc w:val="left"/>
        <w:outlineLvl w:val="1"/>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（三）招标方式</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本次招标采用公开招标方式进行。</w:t>
      </w:r>
    </w:p>
    <w:p>
      <w:pPr>
        <w:snapToGrid w:val="0"/>
        <w:spacing w:beforeLines="50"/>
        <w:ind w:firstLine="472" w:firstLineChars="196"/>
        <w:jc w:val="left"/>
        <w:outlineLvl w:val="1"/>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（四）投标委托</w:t>
      </w:r>
    </w:p>
    <w:p>
      <w:pPr>
        <w:snapToGrid w:val="0"/>
        <w:ind w:firstLine="466" w:firstLineChars="200"/>
        <w:jc w:val="left"/>
        <w:rPr>
          <w:rFonts w:asciiTheme="minorEastAsia" w:hAnsiTheme="minorEastAsia" w:eastAsiaTheme="minorEastAsia"/>
          <w:color w:val="000000" w:themeColor="text1"/>
          <w:spacing w:val="-4"/>
          <w:sz w:val="24"/>
          <w:highlight w:val="none"/>
        </w:rPr>
      </w:pPr>
      <w:r>
        <w:rPr>
          <w:rFonts w:asciiTheme="minorEastAsia" w:hAnsiTheme="minorEastAsia" w:eastAsiaTheme="minorEastAsia"/>
          <w:b/>
          <w:color w:val="000000" w:themeColor="text1"/>
          <w:spacing w:val="-4"/>
          <w:sz w:val="24"/>
          <w:highlight w:val="none"/>
        </w:rPr>
        <w:t>投标人代表须携带身份证。如投标人代表不是法定代表人，须</w:t>
      </w:r>
      <w:r>
        <w:rPr>
          <w:rFonts w:hint="eastAsia" w:asciiTheme="minorEastAsia" w:hAnsiTheme="minorEastAsia" w:eastAsiaTheme="minorEastAsia"/>
          <w:b/>
          <w:color w:val="000000" w:themeColor="text1"/>
          <w:spacing w:val="-4"/>
          <w:sz w:val="24"/>
          <w:highlight w:val="none"/>
        </w:rPr>
        <w:t>同时具</w:t>
      </w:r>
      <w:r>
        <w:rPr>
          <w:rFonts w:asciiTheme="minorEastAsia" w:hAnsiTheme="minorEastAsia" w:eastAsiaTheme="minorEastAsia"/>
          <w:b/>
          <w:color w:val="000000" w:themeColor="text1"/>
          <w:spacing w:val="-4"/>
          <w:sz w:val="24"/>
          <w:highlight w:val="none"/>
        </w:rPr>
        <w:t>有法定代表人出具的授权委托书（格式见第四部分）。</w:t>
      </w:r>
    </w:p>
    <w:p>
      <w:pPr>
        <w:snapToGrid w:val="0"/>
        <w:spacing w:beforeLines="50"/>
        <w:ind w:firstLine="472" w:firstLineChars="196"/>
        <w:jc w:val="left"/>
        <w:outlineLvl w:val="1"/>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（五）投标费用</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不论投标结果如何，投标人均应自行承担所有与投标有关的全部费用（采购文件有相反规定除外）。</w:t>
      </w:r>
    </w:p>
    <w:p>
      <w:pPr>
        <w:snapToGrid w:val="0"/>
        <w:spacing w:beforeLines="50"/>
        <w:ind w:firstLine="472" w:firstLineChars="196"/>
        <w:jc w:val="left"/>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（六）联合体投标</w:t>
      </w:r>
    </w:p>
    <w:p>
      <w:pPr>
        <w:snapToGrid w:val="0"/>
        <w:ind w:firstLine="720" w:firstLineChars="300"/>
        <w:jc w:val="left"/>
        <w:rPr>
          <w:rFonts w:cs="Arial" w:asciiTheme="minorEastAsia" w:hAnsiTheme="minorEastAsia" w:eastAsiaTheme="minorEastAsia"/>
          <w:color w:val="000000" w:themeColor="text1"/>
          <w:sz w:val="24"/>
          <w:szCs w:val="20"/>
          <w:highlight w:val="none"/>
        </w:rPr>
      </w:pPr>
      <w:r>
        <w:rPr>
          <w:rFonts w:hint="eastAsia" w:cs="Arial" w:asciiTheme="minorEastAsia" w:hAnsiTheme="minorEastAsia" w:eastAsiaTheme="minorEastAsia"/>
          <w:color w:val="000000" w:themeColor="text1"/>
          <w:sz w:val="24"/>
          <w:szCs w:val="20"/>
          <w:highlight w:val="none"/>
        </w:rPr>
        <w:t>本项目不接受联合体投标。</w:t>
      </w:r>
    </w:p>
    <w:p>
      <w:pPr>
        <w:snapToGrid w:val="0"/>
        <w:spacing w:beforeLines="50"/>
        <w:ind w:firstLine="472" w:firstLineChars="196"/>
        <w:rPr>
          <w:rFonts w:cs="宋体" w:asciiTheme="minorEastAsia" w:hAnsiTheme="minorEastAsia" w:eastAsiaTheme="minorEastAsia"/>
          <w:b/>
          <w:color w:val="000000" w:themeColor="text1"/>
          <w:kern w:val="0"/>
          <w:sz w:val="24"/>
          <w:szCs w:val="20"/>
          <w:highlight w:val="none"/>
        </w:rPr>
      </w:pPr>
      <w:r>
        <w:rPr>
          <w:rFonts w:hint="eastAsia" w:asciiTheme="minorEastAsia" w:hAnsiTheme="minorEastAsia" w:eastAsiaTheme="minorEastAsia"/>
          <w:b/>
          <w:color w:val="000000" w:themeColor="text1"/>
          <w:sz w:val="24"/>
          <w:szCs w:val="20"/>
          <w:highlight w:val="none"/>
        </w:rPr>
        <w:t>（七）</w:t>
      </w:r>
      <w:r>
        <w:rPr>
          <w:rFonts w:hint="eastAsia" w:cs="宋体" w:asciiTheme="minorEastAsia" w:hAnsiTheme="minorEastAsia" w:eastAsiaTheme="minorEastAsia"/>
          <w:b/>
          <w:color w:val="000000" w:themeColor="text1"/>
          <w:kern w:val="0"/>
          <w:sz w:val="24"/>
          <w:szCs w:val="20"/>
          <w:highlight w:val="none"/>
        </w:rPr>
        <w:t>转包与分包</w:t>
      </w:r>
    </w:p>
    <w:p>
      <w:pPr>
        <w:snapToGrid w:val="0"/>
        <w:ind w:firstLine="480" w:firstLineChars="200"/>
        <w:rPr>
          <w:rFonts w:cs="宋体" w:asciiTheme="minorEastAsia" w:hAnsiTheme="minorEastAsia" w:eastAsiaTheme="minorEastAsia"/>
          <w:color w:val="000000" w:themeColor="text1"/>
          <w:kern w:val="0"/>
          <w:sz w:val="24"/>
          <w:szCs w:val="20"/>
          <w:highlight w:val="none"/>
        </w:rPr>
      </w:pPr>
      <w:r>
        <w:rPr>
          <w:rFonts w:cs="宋体" w:asciiTheme="minorEastAsia" w:hAnsiTheme="minorEastAsia" w:eastAsiaTheme="minorEastAsia"/>
          <w:color w:val="000000" w:themeColor="text1"/>
          <w:kern w:val="0"/>
          <w:sz w:val="24"/>
          <w:szCs w:val="20"/>
          <w:highlight w:val="none"/>
        </w:rPr>
        <w:t>1</w:t>
      </w:r>
      <w:r>
        <w:rPr>
          <w:rFonts w:hint="eastAsia" w:cs="宋体" w:asciiTheme="minorEastAsia" w:hAnsiTheme="minorEastAsia" w:eastAsiaTheme="minorEastAsia"/>
          <w:color w:val="000000" w:themeColor="text1"/>
          <w:kern w:val="0"/>
          <w:sz w:val="24"/>
          <w:szCs w:val="20"/>
          <w:highlight w:val="none"/>
        </w:rPr>
        <w:t>.</w:t>
      </w:r>
      <w:r>
        <w:rPr>
          <w:rFonts w:cs="宋体" w:asciiTheme="minorEastAsia" w:hAnsiTheme="minorEastAsia" w:eastAsiaTheme="minorEastAsia"/>
          <w:color w:val="000000" w:themeColor="text1"/>
          <w:kern w:val="0"/>
          <w:sz w:val="24"/>
          <w:szCs w:val="20"/>
          <w:highlight w:val="none"/>
        </w:rPr>
        <w:t>本项目不允许转包。</w:t>
      </w:r>
    </w:p>
    <w:p>
      <w:pPr>
        <w:snapToGrid w:val="0"/>
        <w:ind w:firstLine="480" w:firstLineChars="200"/>
        <w:rPr>
          <w:rFonts w:cs="宋体" w:asciiTheme="minorEastAsia" w:hAnsiTheme="minorEastAsia" w:eastAsiaTheme="minorEastAsia"/>
          <w:color w:val="000000" w:themeColor="text1"/>
          <w:kern w:val="0"/>
          <w:sz w:val="24"/>
          <w:szCs w:val="20"/>
          <w:highlight w:val="none"/>
        </w:rPr>
      </w:pPr>
      <w:r>
        <w:rPr>
          <w:rFonts w:cs="宋体" w:asciiTheme="minorEastAsia" w:hAnsiTheme="minorEastAsia" w:eastAsiaTheme="minorEastAsia"/>
          <w:color w:val="000000" w:themeColor="text1"/>
          <w:kern w:val="0"/>
          <w:sz w:val="24"/>
          <w:szCs w:val="20"/>
          <w:highlight w:val="none"/>
        </w:rPr>
        <w:t>2</w:t>
      </w:r>
      <w:r>
        <w:rPr>
          <w:rFonts w:hint="eastAsia" w:cs="宋体" w:asciiTheme="minorEastAsia" w:hAnsiTheme="minorEastAsia" w:eastAsiaTheme="minorEastAsia"/>
          <w:color w:val="000000" w:themeColor="text1"/>
          <w:kern w:val="0"/>
          <w:sz w:val="24"/>
          <w:szCs w:val="20"/>
          <w:highlight w:val="none"/>
        </w:rPr>
        <w:t>.</w:t>
      </w:r>
      <w:r>
        <w:rPr>
          <w:rFonts w:cs="宋体" w:asciiTheme="minorEastAsia" w:hAnsiTheme="minorEastAsia" w:eastAsiaTheme="minorEastAsia"/>
          <w:color w:val="000000" w:themeColor="text1"/>
          <w:kern w:val="0"/>
          <w:sz w:val="24"/>
          <w:szCs w:val="20"/>
          <w:highlight w:val="none"/>
        </w:rPr>
        <w:t>本项目可以分包</w:t>
      </w:r>
      <w:r>
        <w:rPr>
          <w:rFonts w:hint="eastAsia" w:cs="宋体" w:asciiTheme="minorEastAsia" w:hAnsiTheme="minorEastAsia" w:eastAsiaTheme="minorEastAsia"/>
          <w:color w:val="000000" w:themeColor="text1"/>
          <w:kern w:val="0"/>
          <w:sz w:val="24"/>
          <w:szCs w:val="20"/>
          <w:highlight w:val="none"/>
        </w:rPr>
        <w:t>,中标人自有资质范围以外的工作内容，经采购人书面同意后方可分包，且必须分包给具有相应资质的单位；分包金额要求: 由中标人与分包人结算。</w:t>
      </w:r>
    </w:p>
    <w:p>
      <w:pPr>
        <w:snapToGrid w:val="0"/>
        <w:spacing w:beforeLines="50"/>
        <w:ind w:firstLine="472" w:firstLineChars="196"/>
        <w:jc w:val="left"/>
        <w:outlineLvl w:val="1"/>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（八）特别说明：</w:t>
      </w:r>
    </w:p>
    <w:p>
      <w:pPr>
        <w:snapToGrid w:val="0"/>
        <w:ind w:left="2" w:leftChars="1" w:firstLine="482"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b/>
          <w:color w:val="000000" w:themeColor="text1"/>
          <w:sz w:val="24"/>
          <w:szCs w:val="20"/>
          <w:highlight w:val="none"/>
        </w:rPr>
        <w:t>1.</w:t>
      </w:r>
      <w:r>
        <w:rPr>
          <w:rFonts w:asciiTheme="minorEastAsia" w:hAnsiTheme="minorEastAsia" w:eastAsiaTheme="minorEastAsia"/>
          <w:color w:val="000000" w:themeColor="text1"/>
          <w:sz w:val="24"/>
          <w:highlight w:val="none"/>
        </w:rPr>
        <w:t>投标人投标所使用的资格、信誉、荣誉、业绩与企业认证必须为本</w:t>
      </w:r>
      <w:r>
        <w:rPr>
          <w:rFonts w:hint="eastAsia" w:asciiTheme="minorEastAsia" w:hAnsiTheme="minorEastAsia" w:eastAsiaTheme="minorEastAsia"/>
          <w:color w:val="000000" w:themeColor="text1"/>
          <w:sz w:val="24"/>
          <w:highlight w:val="none"/>
        </w:rPr>
        <w:t>企业</w:t>
      </w:r>
      <w:r>
        <w:rPr>
          <w:rFonts w:asciiTheme="minorEastAsia" w:hAnsiTheme="minorEastAsia" w:eastAsiaTheme="minorEastAsia"/>
          <w:color w:val="000000" w:themeColor="text1"/>
          <w:sz w:val="24"/>
          <w:highlight w:val="none"/>
        </w:rPr>
        <w:t>所拥有。</w:t>
      </w:r>
      <w:r>
        <w:rPr>
          <w:rFonts w:hint="eastAsia" w:asciiTheme="minorEastAsia" w:hAnsiTheme="minorEastAsia" w:eastAsiaTheme="minorEastAsia"/>
          <w:color w:val="000000" w:themeColor="text1"/>
          <w:sz w:val="24"/>
          <w:highlight w:val="none"/>
        </w:rPr>
        <w:t>在组织商务、技术评审或资格性审查时，不得将属于供应商母公司或者同一母公司下属的其他子公司（以分支机构参与投标的不得将属于供应商总机构或同一总机构下属的其他分支机构）的人员、业绩、荣誉、知识产权、项目案例等，作为该供应商的资信文件予以确认或审查通过。</w:t>
      </w:r>
    </w:p>
    <w:p>
      <w:pPr>
        <w:snapToGrid w:val="0"/>
        <w:ind w:left="2" w:leftChars="1"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2.</w:t>
      </w:r>
      <w:r>
        <w:rPr>
          <w:rFonts w:asciiTheme="minorEastAsia" w:hAnsiTheme="minorEastAsia" w:eastAsiaTheme="minorEastAsia"/>
          <w:color w:val="000000" w:themeColor="text1"/>
          <w:sz w:val="24"/>
          <w:highlight w:val="none"/>
        </w:rPr>
        <w:t>投标人应仔细阅读采购文件的所有内容，按照采购文件的要求提交投标文件，并对所提供的全部资料的真实性承担法律责任。</w:t>
      </w:r>
    </w:p>
    <w:p>
      <w:pPr>
        <w:snapToGrid w:val="0"/>
        <w:ind w:left="2" w:leftChars="1"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3.</w:t>
      </w:r>
      <w:r>
        <w:rPr>
          <w:rFonts w:asciiTheme="minorEastAsia" w:hAnsiTheme="minorEastAsia" w:eastAsiaTheme="minorEastAsia"/>
          <w:color w:val="000000" w:themeColor="text1"/>
          <w:sz w:val="24"/>
          <w:highlight w:val="none"/>
        </w:rPr>
        <w:t>投标人在投标活动中提供任何虚假材料,其投标无效，并报监管部门查处</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中标后发现的,</w:t>
      </w:r>
      <w:r>
        <w:rPr>
          <w:rFonts w:hint="eastAsia" w:asciiTheme="minorEastAsia" w:hAnsiTheme="minorEastAsia" w:eastAsiaTheme="minorEastAsia"/>
          <w:color w:val="000000" w:themeColor="text1"/>
          <w:sz w:val="24"/>
          <w:highlight w:val="none"/>
        </w:rPr>
        <w:t>中标人保证金将不予退还，造成其他损失的须赔偿相应损失，</w:t>
      </w:r>
      <w:r>
        <w:rPr>
          <w:rFonts w:asciiTheme="minorEastAsia" w:hAnsiTheme="minorEastAsia" w:eastAsiaTheme="minorEastAsia"/>
          <w:color w:val="000000" w:themeColor="text1"/>
          <w:sz w:val="24"/>
          <w:highlight w:val="none"/>
        </w:rPr>
        <w:t>且民事赔偿并不免除违法投标人的行政与刑事责任。</w:t>
      </w:r>
    </w:p>
    <w:p>
      <w:pPr>
        <w:snapToGrid w:val="0"/>
        <w:ind w:firstLine="472" w:firstLineChars="196"/>
        <w:rPr>
          <w:rFonts w:cs="Arial" w:asciiTheme="minorEastAsia" w:hAnsiTheme="minorEastAsia" w:eastAsiaTheme="minorEastAsia"/>
          <w:color w:val="000000" w:themeColor="text1"/>
          <w:highlight w:val="none"/>
          <w:shd w:val="clear" w:color="auto" w:fill="FFFFFF"/>
        </w:rPr>
      </w:pPr>
      <w:r>
        <w:rPr>
          <w:rFonts w:hint="eastAsia" w:asciiTheme="minorEastAsia" w:hAnsiTheme="minorEastAsia" w:eastAsiaTheme="minorEastAsia"/>
          <w:b/>
          <w:color w:val="000000" w:themeColor="text1"/>
          <w:sz w:val="24"/>
          <w:highlight w:val="none"/>
        </w:rPr>
        <w:t>4.</w:t>
      </w:r>
      <w:r>
        <w:rPr>
          <w:rFonts w:hint="eastAsia" w:asciiTheme="minorEastAsia" w:hAnsiTheme="minorEastAsia" w:eastAsiaTheme="minorEastAsia"/>
          <w:b/>
          <w:color w:val="000000" w:themeColor="text1"/>
          <w:sz w:val="24"/>
          <w:szCs w:val="20"/>
          <w:highlight w:val="none"/>
        </w:rPr>
        <w:t xml:space="preserve"> 根据</w:t>
      </w:r>
      <w:r>
        <w:rPr>
          <w:rFonts w:asciiTheme="minorEastAsia" w:hAnsiTheme="minorEastAsia" w:eastAsiaTheme="minorEastAsia"/>
          <w:b/>
          <w:color w:val="000000" w:themeColor="text1"/>
          <w:sz w:val="24"/>
          <w:szCs w:val="20"/>
          <w:highlight w:val="none"/>
        </w:rPr>
        <w:t>《政府采购货物和服务招标投标管理办法》（财政部令第</w:t>
      </w:r>
      <w:r>
        <w:rPr>
          <w:rFonts w:hint="eastAsia" w:asciiTheme="minorEastAsia" w:hAnsiTheme="minorEastAsia" w:eastAsiaTheme="minorEastAsia"/>
          <w:b/>
          <w:color w:val="000000" w:themeColor="text1"/>
          <w:sz w:val="24"/>
          <w:szCs w:val="20"/>
          <w:highlight w:val="none"/>
        </w:rPr>
        <w:t>87</w:t>
      </w:r>
      <w:r>
        <w:rPr>
          <w:rFonts w:asciiTheme="minorEastAsia" w:hAnsiTheme="minorEastAsia" w:eastAsiaTheme="minorEastAsia"/>
          <w:b/>
          <w:color w:val="000000" w:themeColor="text1"/>
          <w:sz w:val="24"/>
          <w:szCs w:val="20"/>
          <w:highlight w:val="none"/>
        </w:rPr>
        <w:t>号）</w:t>
      </w:r>
      <w:r>
        <w:rPr>
          <w:rFonts w:hint="eastAsia" w:asciiTheme="minorEastAsia" w:hAnsiTheme="minorEastAsia" w:eastAsiaTheme="minorEastAsia"/>
          <w:b/>
          <w:color w:val="000000" w:themeColor="text1"/>
          <w:sz w:val="24"/>
          <w:szCs w:val="20"/>
          <w:highlight w:val="none"/>
        </w:rPr>
        <w:t>的规定。</w:t>
      </w:r>
      <w:r>
        <w:rPr>
          <w:rFonts w:asciiTheme="minorEastAsia" w:hAnsiTheme="minorEastAsia" w:eastAsiaTheme="minorEastAsia"/>
          <w:b/>
          <w:color w:val="000000" w:themeColor="text1"/>
          <w:sz w:val="24"/>
          <w:szCs w:val="20"/>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采购文件规定的方式确定一个投标人获得中标人推荐资格，采购文件未规定的采取随机抽取方式确定，其他同品牌投标人不作为中标候选人。</w:t>
      </w:r>
    </w:p>
    <w:p>
      <w:pPr>
        <w:widowControl/>
        <w:spacing w:line="320" w:lineRule="atLeast"/>
        <w:ind w:firstLine="482" w:firstLineChars="200"/>
        <w:jc w:val="left"/>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非单一产品采购项目中，作为关键核心部分的单一产品品牌相同且报价占项目总报价50%以上（含本数）的，视为提供的是同品牌的产品；多家供应商中，有一家供应商的报价达到50%以上，提供同品牌产品的供应商均按一家供应商认定。</w:t>
      </w:r>
    </w:p>
    <w:p>
      <w:pPr>
        <w:snapToGrid w:val="0"/>
        <w:ind w:left="2" w:leftChars="1" w:firstLine="482" w:firstLineChars="200"/>
        <w:rPr>
          <w:rFonts w:asciiTheme="minorEastAsia" w:hAnsiTheme="minorEastAsia" w:eastAsiaTheme="minorEastAsia"/>
          <w:b/>
          <w:bCs/>
          <w:color w:val="000000" w:themeColor="text1"/>
          <w:sz w:val="24"/>
          <w:highlight w:val="none"/>
        </w:rPr>
      </w:pPr>
      <w:r>
        <w:rPr>
          <w:rFonts w:asciiTheme="minorEastAsia" w:hAnsiTheme="minorEastAsia" w:eastAsiaTheme="minorEastAsia"/>
          <w:b/>
          <w:bCs/>
          <w:color w:val="000000" w:themeColor="text1"/>
          <w:sz w:val="24"/>
          <w:highlight w:val="none"/>
        </w:rPr>
        <w:t>（九）质疑和投诉</w:t>
      </w:r>
    </w:p>
    <w:p>
      <w:pPr>
        <w:snapToGrid w:val="0"/>
        <w:ind w:firstLine="480" w:firstLineChars="200"/>
        <w:rPr>
          <w:rFonts w:asciiTheme="minorEastAsia" w:hAnsiTheme="minorEastAsia" w:eastAsiaTheme="minorEastAsia"/>
          <w:bCs/>
          <w:color w:val="000000" w:themeColor="text1"/>
          <w:sz w:val="24"/>
          <w:highlight w:val="none"/>
        </w:rPr>
      </w:pPr>
      <w:r>
        <w:rPr>
          <w:rFonts w:asciiTheme="minorEastAsia" w:hAnsiTheme="minorEastAsia" w:eastAsiaTheme="minorEastAsia"/>
          <w:bCs/>
          <w:color w:val="000000" w:themeColor="text1"/>
          <w:sz w:val="24"/>
          <w:highlight w:val="none"/>
        </w:rPr>
        <w:t>1</w:t>
      </w:r>
      <w:r>
        <w:rPr>
          <w:rFonts w:hint="eastAsia" w:asciiTheme="minorEastAsia" w:hAnsiTheme="minorEastAsia" w:eastAsiaTheme="minorEastAsia"/>
          <w:bCs/>
          <w:color w:val="000000" w:themeColor="text1"/>
          <w:sz w:val="24"/>
          <w:highlight w:val="none"/>
        </w:rPr>
        <w:t>.</w:t>
      </w:r>
      <w:r>
        <w:rPr>
          <w:rFonts w:asciiTheme="minorEastAsia" w:hAnsiTheme="minorEastAsia" w:eastAsiaTheme="minorEastAsia"/>
          <w:bCs/>
          <w:color w:val="000000" w:themeColor="text1"/>
          <w:sz w:val="24"/>
          <w:highlight w:val="none"/>
        </w:rPr>
        <w:t>质疑、投诉应当采用书面形式，质疑书、投诉书均应明确阐述采购文件、招标过程</w:t>
      </w:r>
      <w:r>
        <w:rPr>
          <w:rFonts w:hint="eastAsia" w:asciiTheme="minorEastAsia" w:hAnsiTheme="minorEastAsia" w:eastAsiaTheme="minorEastAsia"/>
          <w:bCs/>
          <w:color w:val="000000" w:themeColor="text1"/>
          <w:sz w:val="24"/>
          <w:highlight w:val="none"/>
        </w:rPr>
        <w:t>或</w:t>
      </w:r>
      <w:r>
        <w:rPr>
          <w:rFonts w:asciiTheme="minorEastAsia" w:hAnsiTheme="minorEastAsia" w:eastAsiaTheme="minorEastAsia"/>
          <w:bCs/>
          <w:color w:val="000000" w:themeColor="text1"/>
          <w:sz w:val="24"/>
          <w:highlight w:val="none"/>
        </w:rPr>
        <w:t>中标结果中使自己合法权益受到损害的实质性内容，提供相关事实、依据和证据及其来源或线索，便于有关单位调查、答复和处理</w:t>
      </w:r>
      <w:r>
        <w:rPr>
          <w:rFonts w:hint="eastAsia" w:asciiTheme="minorEastAsia" w:hAnsiTheme="minorEastAsia" w:eastAsiaTheme="minorEastAsia"/>
          <w:bCs/>
          <w:color w:val="000000" w:themeColor="text1"/>
          <w:sz w:val="24"/>
          <w:highlight w:val="none"/>
        </w:rPr>
        <w:t>。</w:t>
      </w:r>
    </w:p>
    <w:p>
      <w:pPr>
        <w:snapToGrid w:val="0"/>
        <w:ind w:firstLine="480" w:firstLineChars="200"/>
        <w:rPr>
          <w:rFonts w:asciiTheme="minorEastAsia" w:hAnsiTheme="minorEastAsia" w:eastAsiaTheme="minorEastAsia"/>
          <w:bCs/>
          <w:color w:val="000000" w:themeColor="text1"/>
          <w:sz w:val="24"/>
          <w:highlight w:val="none"/>
        </w:rPr>
      </w:pPr>
      <w:r>
        <w:rPr>
          <w:rFonts w:hint="eastAsia" w:asciiTheme="minorEastAsia" w:hAnsiTheme="minorEastAsia" w:eastAsiaTheme="minorEastAsia"/>
          <w:bCs/>
          <w:color w:val="000000" w:themeColor="text1"/>
          <w:sz w:val="24"/>
          <w:highlight w:val="none"/>
        </w:rPr>
        <w:t>2.供应商未按规定要求提出的，则视同认可采购文件，但法律法规及规范性文件有明确规定的除外。</w:t>
      </w:r>
    </w:p>
    <w:p>
      <w:pPr>
        <w:snapToGrid w:val="0"/>
        <w:ind w:firstLine="562"/>
        <w:outlineLvl w:val="0"/>
        <w:rPr>
          <w:rFonts w:asciiTheme="minorEastAsia" w:hAnsiTheme="minorEastAsia" w:eastAsiaTheme="minorEastAsia"/>
          <w:b/>
          <w:color w:val="000000" w:themeColor="text1"/>
          <w:sz w:val="28"/>
          <w:szCs w:val="28"/>
          <w:highlight w:val="none"/>
        </w:rPr>
      </w:pPr>
      <w:r>
        <w:rPr>
          <w:rFonts w:asciiTheme="minorEastAsia" w:hAnsiTheme="minorEastAsia" w:eastAsiaTheme="minorEastAsia"/>
          <w:b/>
          <w:color w:val="000000" w:themeColor="text1"/>
          <w:sz w:val="28"/>
          <w:szCs w:val="28"/>
          <w:highlight w:val="none"/>
        </w:rPr>
        <w:t>二</w:t>
      </w:r>
      <w:r>
        <w:rPr>
          <w:rFonts w:hint="eastAsia" w:asciiTheme="minorEastAsia" w:hAnsiTheme="minorEastAsia" w:eastAsiaTheme="minorEastAsia"/>
          <w:b/>
          <w:color w:val="000000" w:themeColor="text1"/>
          <w:sz w:val="28"/>
          <w:szCs w:val="28"/>
          <w:highlight w:val="none"/>
        </w:rPr>
        <w:t>、</w:t>
      </w:r>
      <w:r>
        <w:rPr>
          <w:rFonts w:asciiTheme="minorEastAsia" w:hAnsiTheme="minorEastAsia" w:eastAsiaTheme="minorEastAsia"/>
          <w:b/>
          <w:color w:val="000000" w:themeColor="text1"/>
          <w:sz w:val="28"/>
          <w:szCs w:val="28"/>
          <w:highlight w:val="none"/>
        </w:rPr>
        <w:t>采购文件</w:t>
      </w:r>
    </w:p>
    <w:p>
      <w:pPr>
        <w:snapToGrid w:val="0"/>
        <w:ind w:firstLine="472" w:firstLineChars="196"/>
        <w:jc w:val="left"/>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（一）采购文件的构成。本采购文件由以下部份组成：</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招标公告</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2</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招标需求</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3</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投标人须知</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4</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评标办法及标准</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5</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合同主要条款</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6</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投标文件格式</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7.本项目</w:t>
      </w:r>
      <w:r>
        <w:rPr>
          <w:rFonts w:asciiTheme="minorEastAsia" w:hAnsiTheme="minorEastAsia" w:eastAsiaTheme="minorEastAsia"/>
          <w:color w:val="000000" w:themeColor="text1"/>
          <w:sz w:val="24"/>
          <w:szCs w:val="20"/>
          <w:highlight w:val="none"/>
        </w:rPr>
        <w:t>采购文件</w:t>
      </w:r>
      <w:r>
        <w:rPr>
          <w:rFonts w:hint="eastAsia" w:asciiTheme="minorEastAsia" w:hAnsiTheme="minorEastAsia" w:eastAsiaTheme="minorEastAsia"/>
          <w:color w:val="000000" w:themeColor="text1"/>
          <w:sz w:val="24"/>
          <w:szCs w:val="20"/>
          <w:highlight w:val="none"/>
        </w:rPr>
        <w:t>的</w:t>
      </w:r>
      <w:r>
        <w:rPr>
          <w:rFonts w:asciiTheme="minorEastAsia" w:hAnsiTheme="minorEastAsia" w:eastAsiaTheme="minorEastAsia"/>
          <w:color w:val="000000" w:themeColor="text1"/>
          <w:sz w:val="24"/>
          <w:szCs w:val="20"/>
          <w:highlight w:val="none"/>
        </w:rPr>
        <w:t>澄清、答复、修改、补充的内容</w:t>
      </w:r>
    </w:p>
    <w:p>
      <w:pPr>
        <w:snapToGrid w:val="0"/>
        <w:spacing w:beforeLines="50"/>
        <w:ind w:firstLine="472" w:firstLineChars="196"/>
        <w:jc w:val="left"/>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（二）投标人的风险</w:t>
      </w:r>
    </w:p>
    <w:p>
      <w:pPr>
        <w:snapToGrid w:val="0"/>
        <w:ind w:firstLine="480" w:firstLineChars="200"/>
        <w:jc w:val="left"/>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投标人没有按照采购文件要求提供全部资料，或者投标人没有对采购文件在各方面作出实质性响应是投标人的风险，并可能导致其投标被拒绝。</w:t>
      </w:r>
    </w:p>
    <w:p>
      <w:pPr>
        <w:tabs>
          <w:tab w:val="left" w:pos="454"/>
          <w:tab w:val="left" w:pos="720"/>
        </w:tabs>
        <w:snapToGrid w:val="0"/>
        <w:spacing w:beforeLines="50"/>
        <w:ind w:firstLine="472" w:firstLineChars="196"/>
        <w:jc w:val="left"/>
        <w:rPr>
          <w:rFonts w:asciiTheme="minorEastAsia" w:hAnsiTheme="minorEastAsia" w:eastAsiaTheme="minorEastAsia"/>
          <w:b/>
          <w:color w:val="000000" w:themeColor="text1"/>
          <w:kern w:val="0"/>
          <w:sz w:val="24"/>
          <w:highlight w:val="none"/>
        </w:rPr>
      </w:pPr>
      <w:r>
        <w:rPr>
          <w:rFonts w:hint="eastAsia" w:asciiTheme="minorEastAsia" w:hAnsiTheme="minorEastAsia" w:eastAsiaTheme="minorEastAsia"/>
          <w:b/>
          <w:color w:val="000000" w:themeColor="text1"/>
          <w:kern w:val="0"/>
          <w:sz w:val="24"/>
          <w:highlight w:val="none"/>
        </w:rPr>
        <w:t>（三）采购文件的澄清与修改</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1.在投标截止时间前，</w:t>
      </w:r>
      <w:r>
        <w:rPr>
          <w:rFonts w:asciiTheme="minorEastAsia" w:hAnsiTheme="minorEastAsia" w:eastAsiaTheme="minorEastAsia"/>
          <w:color w:val="000000" w:themeColor="text1"/>
          <w:sz w:val="24"/>
          <w:highlight w:val="none"/>
        </w:rPr>
        <w:t>采购代理公司</w:t>
      </w:r>
      <w:r>
        <w:rPr>
          <w:rFonts w:hint="eastAsia" w:asciiTheme="minorEastAsia" w:hAnsiTheme="minorEastAsia" w:eastAsiaTheme="minorEastAsia"/>
          <w:color w:val="000000" w:themeColor="text1"/>
          <w:sz w:val="24"/>
          <w:highlight w:val="none"/>
        </w:rPr>
        <w:t>对已发出的采购文件进行必要澄清或者修改时，将依法在财政部门指定的政府采购信息发布媒体上发布更正公告，并以书面形式通知所有采购文件收受人，</w:t>
      </w:r>
      <w:r>
        <w:rPr>
          <w:rFonts w:asciiTheme="minorEastAsia" w:hAnsiTheme="minorEastAsia" w:eastAsiaTheme="minorEastAsia"/>
          <w:color w:val="000000" w:themeColor="text1"/>
          <w:sz w:val="24"/>
          <w:highlight w:val="none"/>
        </w:rPr>
        <w:t>除书面答复以外的其他澄清方式及澄清内容均无效。</w:t>
      </w:r>
      <w:r>
        <w:rPr>
          <w:rFonts w:hint="eastAsia" w:asciiTheme="minorEastAsia" w:hAnsiTheme="minorEastAsia" w:eastAsiaTheme="minorEastAsia"/>
          <w:color w:val="000000" w:themeColor="text1"/>
          <w:sz w:val="24"/>
          <w:highlight w:val="none"/>
        </w:rPr>
        <w:t>该澄清或者修改的内容为采购文件的组成部分，对所有投标人有约束力。投标人在收到采购文件的澄清修改函后，应以书面形式予以确认。</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2.</w:t>
      </w:r>
      <w:r>
        <w:rPr>
          <w:rFonts w:asciiTheme="minorEastAsia" w:hAnsiTheme="minorEastAsia" w:eastAsiaTheme="minorEastAsia"/>
          <w:color w:val="000000" w:themeColor="text1"/>
          <w:sz w:val="24"/>
          <w:highlight w:val="none"/>
        </w:rPr>
        <w:t xml:space="preserve"> 采购代理公司</w:t>
      </w:r>
      <w:r>
        <w:rPr>
          <w:rFonts w:hint="eastAsia" w:asciiTheme="minorEastAsia" w:hAnsiTheme="minorEastAsia" w:eastAsiaTheme="minorEastAsia"/>
          <w:color w:val="000000" w:themeColor="text1"/>
          <w:sz w:val="24"/>
          <w:highlight w:val="none"/>
        </w:rPr>
        <w:t>可以视采购具体情况，延长投标截止时间和开标时间，并依法在采购文件要求提交投标文件的截至时间三日前，将变更时间书面通知所有采购文件收受人，并在财政部门指定的政府采购信息发布媒体上发布变更公告。</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3.</w:t>
      </w:r>
      <w:r>
        <w:rPr>
          <w:rFonts w:asciiTheme="minorEastAsia" w:hAnsiTheme="minorEastAsia" w:eastAsiaTheme="minorEastAsia"/>
          <w:color w:val="000000" w:themeColor="text1"/>
          <w:sz w:val="24"/>
          <w:highlight w:val="none"/>
        </w:rPr>
        <w:t>采购文件澄清、答复、修改、补充的内容为采购文件的组成部分。当采购文件与采购文件的答复、澄清、修改、补充通知就同一内容的表述不一致时，以最后发出的书面文件为准。</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4.</w:t>
      </w:r>
      <w:r>
        <w:rPr>
          <w:rFonts w:asciiTheme="minorEastAsia" w:hAnsiTheme="minorEastAsia" w:eastAsiaTheme="minorEastAsia"/>
          <w:color w:val="000000" w:themeColor="text1"/>
          <w:sz w:val="24"/>
          <w:highlight w:val="none"/>
        </w:rPr>
        <w:t>采购文件的澄清、答复、修改或补充都应该通过本代理机构以法定形式发布，采购人非通过本机构，不得擅自澄清、答复、修改或补充采购文件。</w:t>
      </w:r>
    </w:p>
    <w:p>
      <w:pPr>
        <w:snapToGrid w:val="0"/>
        <w:ind w:firstLine="551" w:firstLineChars="196"/>
        <w:outlineLvl w:val="1"/>
        <w:rPr>
          <w:rFonts w:asciiTheme="minorEastAsia" w:hAnsiTheme="minorEastAsia" w:eastAsiaTheme="minorEastAsia"/>
          <w:b/>
          <w:color w:val="000000" w:themeColor="text1"/>
          <w:sz w:val="28"/>
          <w:szCs w:val="28"/>
          <w:highlight w:val="none"/>
        </w:rPr>
      </w:pPr>
      <w:r>
        <w:rPr>
          <w:rFonts w:asciiTheme="minorEastAsia" w:hAnsiTheme="minorEastAsia" w:eastAsiaTheme="minorEastAsia"/>
          <w:b/>
          <w:color w:val="000000" w:themeColor="text1"/>
          <w:sz w:val="28"/>
          <w:szCs w:val="28"/>
          <w:highlight w:val="none"/>
        </w:rPr>
        <w:t>三、投标文件的编制</w:t>
      </w:r>
    </w:p>
    <w:p>
      <w:pPr>
        <w:snapToGrid w:val="0"/>
        <w:ind w:firstLine="482" w:firstLineChars="200"/>
        <w:jc w:val="left"/>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注：投标人应保证所提供文件资料的真实性，所有文件资料必须是针对本次投标的。如发现投标人提供了虚假文件资料，其投标将被拒绝，并自行承担相应的法律责任。</w:t>
      </w:r>
    </w:p>
    <w:p>
      <w:pPr>
        <w:snapToGrid w:val="0"/>
        <w:ind w:firstLine="472" w:firstLineChars="196"/>
        <w:jc w:val="left"/>
        <w:outlineLvl w:val="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（一）投标文件的形式和效力</w:t>
      </w:r>
    </w:p>
    <w:p>
      <w:pPr>
        <w:snapToGrid w:val="0"/>
        <w:ind w:firstLine="472" w:firstLineChars="196"/>
        <w:jc w:val="left"/>
        <w:outlineLvl w:val="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1. 投标文件分为电子投标文件以及备份电子投标文件。</w:t>
      </w:r>
    </w:p>
    <w:p>
      <w:pPr>
        <w:snapToGrid w:val="0"/>
        <w:ind w:firstLine="472" w:firstLineChars="196"/>
        <w:outlineLvl w:val="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1.1电子投标文件：电子投标文件按政采云平台供应商项目采购-电子交易操作指南（https://help.zcygov.cn/web/site_2/2018/12-28/2573.html）及本招标文件要求制作、加密并递交；</w:t>
      </w:r>
    </w:p>
    <w:p>
      <w:pPr>
        <w:snapToGrid w:val="0"/>
        <w:ind w:firstLine="472" w:firstLineChars="196"/>
        <w:jc w:val="left"/>
        <w:outlineLvl w:val="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1.2 备份电子投标文件：即电子投标文件按“政采云供应商项目采购-电子招投标操作指南”制作的备份文件。</w:t>
      </w:r>
    </w:p>
    <w:p>
      <w:pPr>
        <w:snapToGrid w:val="0"/>
        <w:ind w:firstLine="472" w:firstLineChars="196"/>
        <w:jc w:val="left"/>
        <w:outlineLvl w:val="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2.投标文件的效力</w:t>
      </w:r>
    </w:p>
    <w:p>
      <w:pPr>
        <w:snapToGrid w:val="0"/>
        <w:ind w:firstLine="482" w:firstLineChars="200"/>
        <w:jc w:val="left"/>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投标文件的启用，按先后顺位分别为电子投标文件、备份电子投标文件。因网络或者其他非投标人问题造成电子投标文件无法正常解密的，方可启用备份投标文件。若正常解密成功，则备份电子投标文件不予以开启。在下一顺位的投标文件启用时，前一顺位的投标文件自动失效。</w:t>
      </w:r>
    </w:p>
    <w:p>
      <w:pPr>
        <w:snapToGrid w:val="0"/>
        <w:ind w:firstLine="472" w:firstLineChars="196"/>
        <w:jc w:val="left"/>
        <w:outlineLvl w:val="0"/>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（二）投标文件的组成</w:t>
      </w:r>
    </w:p>
    <w:p>
      <w:pPr>
        <w:snapToGrid w:val="0"/>
        <w:ind w:firstLine="472" w:firstLineChars="196"/>
        <w:jc w:val="left"/>
        <w:outlineLvl w:val="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投标文件（包括电子投标文件和备份投标文件）由资格文件、商务技术文件、投标报价文件三部份组成。</w:t>
      </w:r>
    </w:p>
    <w:p>
      <w:pPr>
        <w:snapToGrid w:val="0"/>
        <w:ind w:firstLine="472" w:firstLineChars="196"/>
        <w:jc w:val="left"/>
        <w:outlineLvl w:val="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其中电子投标文件中所须加盖公章部分均采用CA签章。</w:t>
      </w:r>
    </w:p>
    <w:p>
      <w:pPr>
        <w:snapToGrid w:val="0"/>
        <w:ind w:firstLine="472" w:firstLineChars="196"/>
        <w:jc w:val="left"/>
        <w:outlineLvl w:val="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备份电子投标文件，按政采云平台项目采购-电子招投标操作指南中上传的电子投标文件格式，以光盘或U盘形式提供。数量为1份。</w:t>
      </w:r>
    </w:p>
    <w:p>
      <w:pPr>
        <w:snapToGrid w:val="0"/>
        <w:ind w:firstLine="482" w:firstLineChars="200"/>
        <w:jc w:val="left"/>
        <w:rPr>
          <w:rFonts w:asciiTheme="minorEastAsia" w:hAnsiTheme="minorEastAsia" w:eastAsiaTheme="minorEastAsia"/>
          <w:b/>
          <w:color w:val="000000" w:themeColor="text1"/>
          <w:sz w:val="28"/>
          <w:szCs w:val="28"/>
          <w:highlight w:val="none"/>
          <w:u w:val="single"/>
        </w:rPr>
      </w:pPr>
      <w:r>
        <w:rPr>
          <w:rFonts w:hint="eastAsia" w:asciiTheme="minorEastAsia" w:hAnsiTheme="minorEastAsia" w:eastAsiaTheme="minorEastAsia"/>
          <w:b/>
          <w:color w:val="000000" w:themeColor="text1"/>
          <w:sz w:val="24"/>
          <w:szCs w:val="20"/>
          <w:highlight w:val="none"/>
        </w:rPr>
        <w:t>关于本项目投标价格的信息只允许出现在“报价文件”中，不得出现在技术标及商务标中。</w:t>
      </w:r>
    </w:p>
    <w:p>
      <w:pPr>
        <w:numPr>
          <w:ilvl w:val="3"/>
          <w:numId w:val="10"/>
        </w:numPr>
        <w:snapToGrid w:val="0"/>
        <w:spacing w:beforeLines="50"/>
        <w:ind w:firstLine="482"/>
        <w:jc w:val="left"/>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资格文件</w:t>
      </w:r>
      <w:r>
        <w:rPr>
          <w:rFonts w:asciiTheme="minorEastAsia" w:hAnsiTheme="minorEastAsia" w:eastAsiaTheme="minorEastAsia"/>
          <w:b/>
          <w:color w:val="000000" w:themeColor="text1"/>
          <w:sz w:val="24"/>
          <w:szCs w:val="20"/>
          <w:highlight w:val="none"/>
        </w:rPr>
        <w:t>：</w:t>
      </w:r>
    </w:p>
    <w:p>
      <w:pPr>
        <w:snapToGrid w:val="0"/>
        <w:spacing w:beforeLines="50"/>
        <w:ind w:firstLine="482"/>
        <w:jc w:val="left"/>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根据《浙江省财政厅关于印发浙江省政府采购供应商注册及诚信管理暂行办法的通知》（浙财采监字[2009]28号），凡浙江省政府采购注册供应商，且本项目规定所需的资格审查文件已在注册供应商库中上传的。则在制作投标文件时，可凭网上打印且每一页都经法定代表人签字和加盖公章后的“浙江省政府采购注册供应商信息登记表”等证明材料，代替相应的投标资格证明原件，在投标文件中免于提供相关的书面资格材料原件，但应当对其网上注册信息的真实性和有效性等承担责任。</w:t>
      </w:r>
      <w:r>
        <w:rPr>
          <w:rFonts w:hint="eastAsia" w:asciiTheme="minorEastAsia" w:hAnsiTheme="minorEastAsia" w:eastAsiaTheme="minorEastAsia"/>
          <w:b/>
          <w:color w:val="000000" w:themeColor="text1"/>
          <w:sz w:val="24"/>
          <w:highlight w:val="none"/>
        </w:rPr>
        <w:t>如审查中发现该供应商提供的“供应商信息登记表”及其网上注册登记的信息与采购文件规定的资格条件不符的，除该供应商已在投标文件中说明并已补充提供相关书面资格证明材料外，应按无效响应文件处理。对于明显属于供应商信息录入失误的内容，评审时可允许其进行澄清、补正，但评审小组应视情况给予一定的扣分或评标加价，其中如是评分因素项的，该项因素应不得予以计分。</w:t>
      </w:r>
      <w:r>
        <w:rPr>
          <w:rFonts w:hint="eastAsia" w:asciiTheme="minorEastAsia" w:hAnsiTheme="minorEastAsia" w:eastAsiaTheme="minorEastAsia"/>
          <w:b/>
          <w:color w:val="000000" w:themeColor="text1"/>
          <w:sz w:val="24"/>
          <w:szCs w:val="20"/>
          <w:highlight w:val="none"/>
        </w:rPr>
        <w:t>）</w:t>
      </w:r>
    </w:p>
    <w:p>
      <w:pPr>
        <w:widowControl/>
        <w:spacing w:line="340" w:lineRule="exact"/>
        <w:ind w:firstLine="542" w:firstLineChars="225"/>
        <w:jc w:val="left"/>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a.投标单位的有效工商营业执照或法人证书</w:t>
      </w:r>
      <w:r>
        <w:rPr>
          <w:rFonts w:hint="eastAsia" w:asciiTheme="minorEastAsia" w:hAnsiTheme="minorEastAsia" w:eastAsiaTheme="minorEastAsia"/>
          <w:b/>
          <w:bCs/>
          <w:color w:val="000000" w:themeColor="text1"/>
          <w:sz w:val="24"/>
          <w:highlight w:val="none"/>
        </w:rPr>
        <w:t>复印件加盖公章；</w:t>
      </w:r>
      <w:r>
        <w:rPr>
          <w:rFonts w:hint="eastAsia" w:asciiTheme="minorEastAsia" w:hAnsiTheme="minorEastAsia" w:eastAsiaTheme="minorEastAsia"/>
          <w:b/>
          <w:color w:val="000000" w:themeColor="text1"/>
          <w:sz w:val="24"/>
          <w:highlight w:val="none"/>
        </w:rPr>
        <w:t xml:space="preserve">（原件备查） </w:t>
      </w:r>
    </w:p>
    <w:p>
      <w:pPr>
        <w:widowControl/>
        <w:spacing w:line="340" w:lineRule="exact"/>
        <w:ind w:firstLine="542" w:firstLineChars="225"/>
        <w:jc w:val="left"/>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b. 投标单位的相关承诺（格式见附件）</w:t>
      </w:r>
    </w:p>
    <w:p>
      <w:pPr>
        <w:widowControl/>
        <w:spacing w:line="340" w:lineRule="exact"/>
        <w:ind w:firstLine="540" w:firstLineChars="224"/>
        <w:jc w:val="left"/>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c.法定代表人授权书原件、被授权人身份证（原件查看）复印件一份；</w:t>
      </w:r>
    </w:p>
    <w:p>
      <w:pPr>
        <w:widowControl/>
        <w:spacing w:line="340" w:lineRule="exact"/>
        <w:ind w:firstLine="542" w:firstLineChars="225"/>
        <w:jc w:val="left"/>
        <w:rPr>
          <w:rFonts w:ascii="宋体" w:hAnsi="宋体"/>
          <w:b/>
          <w:color w:val="000000" w:themeColor="text1"/>
          <w:sz w:val="24"/>
          <w:highlight w:val="none"/>
        </w:rPr>
      </w:pPr>
      <w:r>
        <w:rPr>
          <w:rFonts w:hint="eastAsia" w:ascii="宋体" w:hAnsi="宋体"/>
          <w:b/>
          <w:color w:val="000000" w:themeColor="text1"/>
          <w:sz w:val="24"/>
          <w:highlight w:val="none"/>
        </w:rPr>
        <w:t>d.本项目专门面向中小企业采购，供应商需提供符合《政府采购促进中小企业发展管理办法》（财库【2020】46号）和本采购文件规定的《中小企业声明函》（详见附件）或提供残疾人福利性单位《残疾人福利性单位声明函》（格式详见附件）或提供监狱企业证明文件(需省级以上监狱管理局、戒毒管理局（含新疆生产建设兵团）出具)；</w:t>
      </w:r>
    </w:p>
    <w:p>
      <w:pPr>
        <w:numPr>
          <w:ilvl w:val="3"/>
          <w:numId w:val="10"/>
        </w:numPr>
        <w:tabs>
          <w:tab w:val="left" w:pos="426"/>
          <w:tab w:val="left" w:pos="704"/>
          <w:tab w:val="clear" w:pos="600"/>
        </w:tabs>
        <w:snapToGrid w:val="0"/>
        <w:spacing w:beforeLines="50"/>
        <w:ind w:left="426" w:hanging="426"/>
        <w:jc w:val="left"/>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商务技术文件</w:t>
      </w:r>
      <w:r>
        <w:rPr>
          <w:rFonts w:asciiTheme="minorEastAsia" w:hAnsiTheme="minorEastAsia" w:eastAsiaTheme="minorEastAsia"/>
          <w:b/>
          <w:color w:val="000000" w:themeColor="text1"/>
          <w:sz w:val="24"/>
          <w:szCs w:val="20"/>
          <w:highlight w:val="none"/>
        </w:rPr>
        <w:t>：</w:t>
      </w:r>
    </w:p>
    <w:p>
      <w:pPr>
        <w:pStyle w:val="329"/>
        <w:snapToGrid w:val="0"/>
        <w:spacing w:beforeLines="50"/>
        <w:ind w:left="420" w:firstLine="0" w:firstLineChars="0"/>
        <w:jc w:val="left"/>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（1）商务部分包括但不限于以下内容</w:t>
      </w:r>
    </w:p>
    <w:p>
      <w:pPr>
        <w:numPr>
          <w:ilvl w:val="0"/>
          <w:numId w:val="11"/>
        </w:numPr>
        <w:spacing w:line="400" w:lineRule="exact"/>
        <w:ind w:firstLine="48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供应商采购响应文件评分索引一览表（格式见附件）</w:t>
      </w:r>
    </w:p>
    <w:p>
      <w:pPr>
        <w:numPr>
          <w:ilvl w:val="0"/>
          <w:numId w:val="11"/>
        </w:numPr>
        <w:spacing w:line="400" w:lineRule="exact"/>
        <w:ind w:firstLine="48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投标声明书（格式见附件）</w:t>
      </w:r>
    </w:p>
    <w:p>
      <w:pPr>
        <w:numPr>
          <w:ilvl w:val="0"/>
          <w:numId w:val="11"/>
        </w:numPr>
        <w:spacing w:line="400" w:lineRule="exact"/>
        <w:ind w:firstLine="48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投标人的基本情况介绍</w:t>
      </w:r>
    </w:p>
    <w:p>
      <w:pPr>
        <w:numPr>
          <w:ilvl w:val="0"/>
          <w:numId w:val="11"/>
        </w:numPr>
        <w:spacing w:line="400" w:lineRule="exact"/>
        <w:ind w:firstLine="48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投标人相关资质证书情况（复印件加盖公章）（原件备查）</w:t>
      </w:r>
    </w:p>
    <w:p>
      <w:pPr>
        <w:numPr>
          <w:ilvl w:val="0"/>
          <w:numId w:val="11"/>
        </w:numPr>
        <w:spacing w:line="400" w:lineRule="exact"/>
        <w:ind w:firstLine="48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投标人近年来（2021年1月1日至今）类似业绩证明（合同、业主验收证明材料等）（复印件加盖公章）（原件查验）</w:t>
      </w:r>
    </w:p>
    <w:p>
      <w:pPr>
        <w:numPr>
          <w:ilvl w:val="0"/>
          <w:numId w:val="11"/>
        </w:numPr>
        <w:spacing w:line="400" w:lineRule="exact"/>
        <w:ind w:firstLine="48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投标供应商的荣誉、质量证书、认证证书和专利证书等能体现服务质量的证书,</w:t>
      </w:r>
      <w:r>
        <w:rPr>
          <w:rFonts w:asciiTheme="minorEastAsia" w:hAnsiTheme="minorEastAsia" w:eastAsiaTheme="minorEastAsia"/>
          <w:color w:val="000000" w:themeColor="text1"/>
          <w:sz w:val="24"/>
          <w:highlight w:val="none"/>
        </w:rPr>
        <w:t>拟投标</w:t>
      </w:r>
      <w:r>
        <w:rPr>
          <w:rFonts w:hint="eastAsia" w:asciiTheme="minorEastAsia" w:hAnsiTheme="minorEastAsia" w:eastAsiaTheme="minorEastAsia"/>
          <w:color w:val="000000" w:themeColor="text1"/>
          <w:sz w:val="24"/>
          <w:highlight w:val="none"/>
        </w:rPr>
        <w:t>服务</w:t>
      </w:r>
      <w:r>
        <w:rPr>
          <w:rFonts w:asciiTheme="minorEastAsia" w:hAnsiTheme="minorEastAsia" w:eastAsiaTheme="minorEastAsia"/>
          <w:color w:val="000000" w:themeColor="text1"/>
          <w:sz w:val="24"/>
          <w:highlight w:val="none"/>
        </w:rPr>
        <w:t>符合国家及行业最新标准，并通过国家权威部门有关认证</w:t>
      </w:r>
      <w:r>
        <w:rPr>
          <w:rFonts w:hint="eastAsia" w:asciiTheme="minorEastAsia" w:hAnsiTheme="minorEastAsia" w:eastAsiaTheme="minorEastAsia"/>
          <w:color w:val="000000" w:themeColor="text1"/>
          <w:sz w:val="24"/>
          <w:highlight w:val="none"/>
        </w:rPr>
        <w:t>的证明文件（复印件加盖公章）（如有）(参考评分标准相应评分项要求)</w:t>
      </w:r>
    </w:p>
    <w:p>
      <w:pPr>
        <w:numPr>
          <w:ilvl w:val="0"/>
          <w:numId w:val="11"/>
        </w:numPr>
        <w:spacing w:line="400" w:lineRule="exact"/>
        <w:ind w:firstLine="480"/>
        <w:rPr>
          <w:rFonts w:asciiTheme="minorEastAsia" w:hAnsiTheme="minorEastAsia" w:eastAsiaTheme="minorEastAsia"/>
          <w:color w:val="000000" w:themeColor="text1"/>
          <w:kern w:val="0"/>
          <w:sz w:val="24"/>
          <w:highlight w:val="none"/>
        </w:rPr>
      </w:pPr>
      <w:r>
        <w:rPr>
          <w:rFonts w:hint="eastAsia" w:asciiTheme="minorEastAsia" w:hAnsiTheme="minorEastAsia" w:eastAsiaTheme="minorEastAsia"/>
          <w:color w:val="000000" w:themeColor="text1"/>
          <w:kern w:val="0"/>
          <w:sz w:val="24"/>
          <w:highlight w:val="none"/>
        </w:rPr>
        <w:t>服务网点情况（须提供详细的全称、地址、联系人、联系方式、营业执照，若服务网点为投标人的合作单位，则需同时提供合作单位营业执照、合作协议、合作单位人员组成、合作单位人员社保证明清单原件等）（加盖公章）</w:t>
      </w:r>
    </w:p>
    <w:p>
      <w:pPr>
        <w:numPr>
          <w:ilvl w:val="0"/>
          <w:numId w:val="11"/>
        </w:numPr>
        <w:spacing w:line="400" w:lineRule="exact"/>
        <w:ind w:firstLine="480"/>
        <w:rPr>
          <w:rFonts w:asciiTheme="minorEastAsia" w:hAnsiTheme="minorEastAsia" w:eastAsiaTheme="minorEastAsia"/>
          <w:color w:val="000000" w:themeColor="text1"/>
          <w:kern w:val="0"/>
          <w:sz w:val="24"/>
          <w:highlight w:val="none"/>
        </w:rPr>
      </w:pPr>
      <w:r>
        <w:rPr>
          <w:rFonts w:hint="eastAsia" w:asciiTheme="minorEastAsia" w:hAnsiTheme="minorEastAsia" w:eastAsiaTheme="minorEastAsia"/>
          <w:color w:val="000000" w:themeColor="text1"/>
          <w:kern w:val="0"/>
          <w:sz w:val="24"/>
          <w:highlight w:val="none"/>
        </w:rPr>
        <w:t>投标人为中小企业，或按规定享受其他国家政策支持、扶持的相关证明材料</w:t>
      </w:r>
      <w:r>
        <w:rPr>
          <w:rFonts w:hint="eastAsia" w:asciiTheme="minorEastAsia" w:hAnsiTheme="minorEastAsia" w:eastAsiaTheme="minorEastAsia"/>
          <w:b/>
          <w:color w:val="000000" w:themeColor="text1"/>
          <w:kern w:val="0"/>
          <w:sz w:val="24"/>
          <w:highlight w:val="none"/>
        </w:rPr>
        <w:t>（中小企业声明等）（此项针对商务、资信及其他分评审）</w:t>
      </w:r>
    </w:p>
    <w:p>
      <w:pPr>
        <w:numPr>
          <w:ilvl w:val="0"/>
          <w:numId w:val="11"/>
        </w:numPr>
        <w:spacing w:line="400" w:lineRule="exact"/>
        <w:ind w:firstLine="48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商务偏离表</w:t>
      </w:r>
      <w:r>
        <w:rPr>
          <w:rFonts w:hint="eastAsia" w:asciiTheme="minorEastAsia" w:hAnsiTheme="minorEastAsia" w:eastAsiaTheme="minorEastAsia"/>
          <w:color w:val="000000" w:themeColor="text1"/>
          <w:kern w:val="0"/>
          <w:sz w:val="24"/>
          <w:highlight w:val="none"/>
        </w:rPr>
        <w:t>（</w:t>
      </w:r>
      <w:r>
        <w:rPr>
          <w:rFonts w:hint="eastAsia" w:asciiTheme="minorEastAsia" w:hAnsiTheme="minorEastAsia" w:eastAsiaTheme="minorEastAsia"/>
          <w:color w:val="000000" w:themeColor="text1"/>
          <w:sz w:val="24"/>
          <w:highlight w:val="none"/>
        </w:rPr>
        <w:t>加盖公章）</w:t>
      </w:r>
    </w:p>
    <w:p>
      <w:pPr>
        <w:numPr>
          <w:ilvl w:val="0"/>
          <w:numId w:val="11"/>
        </w:numPr>
        <w:spacing w:line="400" w:lineRule="exact"/>
        <w:ind w:firstLine="48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针对本项目为采购人提供的其他优惠条件</w:t>
      </w:r>
      <w:r>
        <w:rPr>
          <w:rFonts w:hint="eastAsia" w:asciiTheme="minorEastAsia" w:hAnsiTheme="minorEastAsia" w:eastAsiaTheme="minorEastAsia"/>
          <w:color w:val="000000" w:themeColor="text1"/>
          <w:kern w:val="0"/>
          <w:sz w:val="24"/>
          <w:highlight w:val="none"/>
        </w:rPr>
        <w:t>（</w:t>
      </w:r>
      <w:r>
        <w:rPr>
          <w:rFonts w:hint="eastAsia" w:asciiTheme="minorEastAsia" w:hAnsiTheme="minorEastAsia" w:eastAsiaTheme="minorEastAsia"/>
          <w:color w:val="000000" w:themeColor="text1"/>
          <w:sz w:val="24"/>
          <w:highlight w:val="none"/>
        </w:rPr>
        <w:t>加盖公章）</w:t>
      </w:r>
    </w:p>
    <w:p>
      <w:pPr>
        <w:numPr>
          <w:ilvl w:val="0"/>
          <w:numId w:val="11"/>
        </w:numPr>
        <w:spacing w:line="400" w:lineRule="exact"/>
        <w:ind w:firstLine="480"/>
        <w:rPr>
          <w:rFonts w:asciiTheme="minorEastAsia" w:hAnsiTheme="minorEastAsia" w:eastAsiaTheme="minorEastAsia"/>
          <w:color w:val="000000" w:themeColor="text1"/>
          <w:sz w:val="24"/>
          <w:highlight w:val="none"/>
        </w:rPr>
      </w:pPr>
      <w:r>
        <w:rPr>
          <w:rFonts w:hint="eastAsia" w:asciiTheme="minorEastAsia" w:hAnsiTheme="minorEastAsia" w:eastAsiaTheme="minorEastAsia"/>
          <w:b/>
          <w:color w:val="000000" w:themeColor="text1"/>
          <w:sz w:val="24"/>
          <w:highlight w:val="none"/>
        </w:rPr>
        <w:t>采购文件要求的，以及投标人认为要说明的其他内容。</w:t>
      </w:r>
    </w:p>
    <w:p>
      <w:pPr>
        <w:spacing w:line="400" w:lineRule="exact"/>
        <w:ind w:left="900"/>
        <w:rPr>
          <w:rFonts w:asciiTheme="minorEastAsia" w:hAnsiTheme="minorEastAsia" w:eastAsiaTheme="minorEastAsia"/>
          <w:color w:val="000000" w:themeColor="text1"/>
          <w:sz w:val="24"/>
          <w:highlight w:val="none"/>
        </w:rPr>
      </w:pPr>
      <w:r>
        <w:rPr>
          <w:rFonts w:hint="eastAsia" w:asciiTheme="minorEastAsia" w:hAnsiTheme="minorEastAsia" w:eastAsiaTheme="minorEastAsia"/>
          <w:b/>
          <w:color w:val="000000" w:themeColor="text1"/>
          <w:sz w:val="24"/>
          <w:highlight w:val="none"/>
        </w:rPr>
        <w:t>（2）技术部分包括但不限于以下内容：</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lang w:val="zh-CN"/>
        </w:rPr>
      </w:pPr>
      <w:r>
        <w:rPr>
          <w:rFonts w:hint="eastAsia" w:asciiTheme="minorEastAsia" w:hAnsiTheme="minorEastAsia" w:eastAsiaTheme="minorEastAsia"/>
          <w:color w:val="000000" w:themeColor="text1"/>
          <w:sz w:val="24"/>
          <w:highlight w:val="none"/>
          <w:lang w:val="zh-CN"/>
        </w:rPr>
        <w:t>对本项目总体要求的理解。</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针对本项目的详细实施方案。（可参考评标办法）</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供货清单（不含价格）（必须详细列明设备各部件的组成，材质，参数，品牌，产地等）（此项必须提供）。（格式自拟）</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lang w:val="zh-CN"/>
        </w:rPr>
      </w:pPr>
      <w:r>
        <w:rPr>
          <w:rFonts w:asciiTheme="minorEastAsia" w:hAnsiTheme="minorEastAsia" w:eastAsiaTheme="minorEastAsia"/>
          <w:color w:val="000000" w:themeColor="text1"/>
          <w:sz w:val="24"/>
          <w:highlight w:val="none"/>
        </w:rPr>
        <w:t>▲</w:t>
      </w:r>
      <w:r>
        <w:rPr>
          <w:rFonts w:hint="eastAsia" w:asciiTheme="minorEastAsia" w:hAnsiTheme="minorEastAsia" w:eastAsiaTheme="minorEastAsia"/>
          <w:color w:val="000000" w:themeColor="text1"/>
          <w:sz w:val="24"/>
          <w:highlight w:val="none"/>
        </w:rPr>
        <w:t>产品设备的具体配置表、技术指标偏离情况一览表（</w:t>
      </w:r>
      <w:r>
        <w:rPr>
          <w:rFonts w:hint="eastAsia" w:asciiTheme="minorEastAsia" w:hAnsiTheme="minorEastAsia" w:eastAsiaTheme="minorEastAsia"/>
          <w:b/>
          <w:color w:val="000000" w:themeColor="text1"/>
          <w:sz w:val="24"/>
          <w:highlight w:val="none"/>
        </w:rPr>
        <w:t>此项属投标文件重要实质性内容</w:t>
      </w:r>
      <w:r>
        <w:rPr>
          <w:rFonts w:hint="eastAsia" w:asciiTheme="minorEastAsia" w:hAnsiTheme="minorEastAsia" w:eastAsiaTheme="minorEastAsia"/>
          <w:color w:val="000000" w:themeColor="text1"/>
          <w:sz w:val="24"/>
          <w:highlight w:val="none"/>
        </w:rPr>
        <w:t>）：详细列明所投产品设备货物的品牌、型号、清单，完整配置方案，所有技术指标，明确表示该项指标所涉及的软硬件是标准配置还是选择配置。投标产品规格、性能、技术指标参数偏离表必须对照采购文件要求一一对应说明。任何含糊不清的表述对评标结果的影响将是投标方的责任。</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lang w:val="zh-CN"/>
        </w:rPr>
      </w:pPr>
      <w:r>
        <w:rPr>
          <w:rFonts w:hint="eastAsia" w:asciiTheme="minorEastAsia" w:hAnsiTheme="minorEastAsia" w:eastAsiaTheme="minorEastAsia"/>
          <w:color w:val="000000" w:themeColor="text1"/>
          <w:sz w:val="24"/>
          <w:highlight w:val="none"/>
          <w:lang w:val="zh-CN"/>
        </w:rPr>
        <w:t>投标单位针对本项目的培训服务方案及相关服务承诺</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lang w:val="zh-CN"/>
        </w:rPr>
      </w:pPr>
      <w:r>
        <w:rPr>
          <w:rFonts w:hint="eastAsia" w:asciiTheme="minorEastAsia" w:hAnsiTheme="minorEastAsia" w:eastAsiaTheme="minorEastAsia"/>
          <w:color w:val="000000" w:themeColor="text1"/>
          <w:sz w:val="24"/>
          <w:highlight w:val="none"/>
          <w:lang w:val="zh-CN"/>
        </w:rPr>
        <w:t>投标单位针对本项目的相关应急预案，比如用户现场服务时间、技术故障解决时间、设备故障解决时间等</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lang w:val="zh-CN"/>
        </w:rPr>
      </w:pPr>
      <w:r>
        <w:rPr>
          <w:rFonts w:hint="eastAsia" w:asciiTheme="minorEastAsia" w:hAnsiTheme="minorEastAsia" w:eastAsiaTheme="minorEastAsia"/>
          <w:color w:val="000000" w:themeColor="text1"/>
          <w:sz w:val="24"/>
          <w:highlight w:val="none"/>
          <w:lang w:val="zh-CN"/>
        </w:rPr>
        <w:t>针对本项目的服务技术团队情况：包括人员组成、数量、技术实力等。提供相关授权协议、相关经验履历、所获证书等复印件。（加盖公章）（原件带至开标现场备查）</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lang w:val="zh-CN"/>
        </w:rPr>
      </w:pPr>
      <w:r>
        <w:rPr>
          <w:rFonts w:hint="eastAsia" w:asciiTheme="minorEastAsia" w:hAnsiTheme="minorEastAsia" w:eastAsiaTheme="minorEastAsia"/>
          <w:color w:val="000000" w:themeColor="text1"/>
          <w:sz w:val="24"/>
          <w:highlight w:val="none"/>
          <w:lang w:val="zh-CN"/>
        </w:rPr>
        <w:t>投标人所投产品的相应资质等证明材料</w:t>
      </w:r>
    </w:p>
    <w:p>
      <w:pPr>
        <w:numPr>
          <w:ilvl w:val="1"/>
          <w:numId w:val="12"/>
        </w:numPr>
        <w:tabs>
          <w:tab w:val="left" w:pos="0"/>
          <w:tab w:val="clear" w:pos="360"/>
        </w:tabs>
        <w:spacing w:line="400" w:lineRule="exact"/>
        <w:ind w:left="0" w:firstLine="426"/>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采购文件要求的以及投标方认为可能需要的其他文件资料</w:t>
      </w:r>
    </w:p>
    <w:p>
      <w:pPr>
        <w:numPr>
          <w:ilvl w:val="0"/>
          <w:numId w:val="12"/>
        </w:numPr>
        <w:spacing w:line="400" w:lineRule="exact"/>
        <w:ind w:firstLine="482"/>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报价文件：</w:t>
      </w:r>
    </w:p>
    <w:p>
      <w:pPr>
        <w:numPr>
          <w:ilvl w:val="0"/>
          <w:numId w:val="13"/>
        </w:numPr>
        <w:spacing w:line="400" w:lineRule="exact"/>
        <w:ind w:firstLine="48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投标函（格式见附件）</w:t>
      </w:r>
    </w:p>
    <w:p>
      <w:pPr>
        <w:numPr>
          <w:ilvl w:val="0"/>
          <w:numId w:val="13"/>
        </w:numPr>
        <w:spacing w:line="400" w:lineRule="exact"/>
        <w:ind w:firstLine="48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开标一览表（格式见附件）</w:t>
      </w:r>
    </w:p>
    <w:p>
      <w:pPr>
        <w:numPr>
          <w:ilvl w:val="0"/>
          <w:numId w:val="13"/>
        </w:numPr>
        <w:spacing w:line="400" w:lineRule="exact"/>
        <w:ind w:firstLine="48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投标项目报价明细表（格式见附件）</w:t>
      </w:r>
    </w:p>
    <w:p>
      <w:pPr>
        <w:snapToGrid w:val="0"/>
        <w:ind w:firstLine="480" w:firstLineChars="200"/>
        <w:jc w:val="left"/>
        <w:rPr>
          <w:rFonts w:asciiTheme="minorEastAsia" w:hAnsiTheme="minorEastAsia" w:eastAsiaTheme="minorEastAsia"/>
          <w:b/>
          <w:bCs/>
          <w:color w:val="000000" w:themeColor="text1"/>
          <w:kern w:val="0"/>
          <w:sz w:val="24"/>
          <w:szCs w:val="20"/>
          <w:highlight w:val="none"/>
        </w:rPr>
      </w:pPr>
      <w:r>
        <w:rPr>
          <w:rFonts w:asciiTheme="minorEastAsia" w:hAnsiTheme="minorEastAsia" w:eastAsiaTheme="minorEastAsia"/>
          <w:color w:val="000000" w:themeColor="text1"/>
          <w:sz w:val="24"/>
          <w:highlight w:val="none"/>
        </w:rPr>
        <w:t>▲</w:t>
      </w:r>
      <w:r>
        <w:rPr>
          <w:rFonts w:asciiTheme="minorEastAsia" w:hAnsiTheme="minorEastAsia" w:eastAsiaTheme="minorEastAsia"/>
          <w:b/>
          <w:bCs/>
          <w:color w:val="000000" w:themeColor="text1"/>
          <w:sz w:val="24"/>
          <w:highlight w:val="none"/>
        </w:rPr>
        <w:t>注：投标声明书、投标函</w:t>
      </w:r>
      <w:r>
        <w:rPr>
          <w:rFonts w:hint="eastAsia" w:asciiTheme="minorEastAsia" w:hAnsiTheme="minorEastAsia" w:eastAsiaTheme="minorEastAsia"/>
          <w:b/>
          <w:bCs/>
          <w:color w:val="000000" w:themeColor="text1"/>
          <w:sz w:val="24"/>
          <w:highlight w:val="none"/>
        </w:rPr>
        <w:t>和法定代表人授权书至少</w:t>
      </w:r>
      <w:r>
        <w:rPr>
          <w:rFonts w:asciiTheme="minorEastAsia" w:hAnsiTheme="minorEastAsia" w:eastAsiaTheme="minorEastAsia"/>
          <w:b/>
          <w:bCs/>
          <w:color w:val="000000" w:themeColor="text1"/>
          <w:sz w:val="24"/>
          <w:highlight w:val="none"/>
        </w:rPr>
        <w:t>必须</w:t>
      </w:r>
      <w:r>
        <w:rPr>
          <w:rFonts w:hint="eastAsia" w:asciiTheme="minorEastAsia" w:hAnsiTheme="minorEastAsia" w:eastAsiaTheme="minorEastAsia"/>
          <w:b/>
          <w:bCs/>
          <w:color w:val="000000" w:themeColor="text1"/>
          <w:sz w:val="24"/>
          <w:highlight w:val="none"/>
        </w:rPr>
        <w:t>各</w:t>
      </w:r>
      <w:r>
        <w:rPr>
          <w:rFonts w:asciiTheme="minorEastAsia" w:hAnsiTheme="minorEastAsia" w:eastAsiaTheme="minorEastAsia"/>
          <w:b/>
          <w:bCs/>
          <w:color w:val="000000" w:themeColor="text1"/>
          <w:sz w:val="24"/>
          <w:highlight w:val="none"/>
        </w:rPr>
        <w:t>有</w:t>
      </w:r>
      <w:r>
        <w:rPr>
          <w:rFonts w:hint="eastAsia" w:asciiTheme="minorEastAsia" w:hAnsiTheme="minorEastAsia" w:eastAsiaTheme="minorEastAsia"/>
          <w:b/>
          <w:bCs/>
          <w:color w:val="000000" w:themeColor="text1"/>
          <w:sz w:val="24"/>
          <w:highlight w:val="none"/>
        </w:rPr>
        <w:t>一份原件具有</w:t>
      </w:r>
      <w:r>
        <w:rPr>
          <w:rFonts w:asciiTheme="minorEastAsia" w:hAnsiTheme="minorEastAsia" w:eastAsiaTheme="minorEastAsia"/>
          <w:b/>
          <w:bCs/>
          <w:color w:val="000000" w:themeColor="text1"/>
          <w:sz w:val="24"/>
          <w:highlight w:val="none"/>
        </w:rPr>
        <w:t>法定代表人签名</w:t>
      </w:r>
      <w:r>
        <w:rPr>
          <w:rFonts w:hint="eastAsia" w:asciiTheme="minorEastAsia" w:hAnsiTheme="minorEastAsia" w:eastAsiaTheme="minorEastAsia"/>
          <w:b/>
          <w:bCs/>
          <w:color w:val="000000" w:themeColor="text1"/>
          <w:sz w:val="24"/>
          <w:highlight w:val="none"/>
        </w:rPr>
        <w:t>(或盖</w:t>
      </w:r>
      <w:r>
        <w:rPr>
          <w:rFonts w:asciiTheme="minorEastAsia" w:hAnsiTheme="minorEastAsia" w:eastAsiaTheme="minorEastAsia"/>
          <w:b/>
          <w:bCs/>
          <w:color w:val="000000" w:themeColor="text1"/>
          <w:sz w:val="24"/>
          <w:highlight w:val="none"/>
        </w:rPr>
        <w:t>法定代表人</w:t>
      </w:r>
      <w:r>
        <w:rPr>
          <w:rFonts w:hint="eastAsia" w:asciiTheme="minorEastAsia" w:hAnsiTheme="minorEastAsia" w:eastAsiaTheme="minorEastAsia"/>
          <w:b/>
          <w:bCs/>
          <w:color w:val="000000" w:themeColor="text1"/>
          <w:sz w:val="24"/>
          <w:highlight w:val="none"/>
        </w:rPr>
        <w:t>私章)</w:t>
      </w:r>
      <w:r>
        <w:rPr>
          <w:rFonts w:asciiTheme="minorEastAsia" w:hAnsiTheme="minorEastAsia" w:eastAsiaTheme="minorEastAsia"/>
          <w:b/>
          <w:bCs/>
          <w:color w:val="000000" w:themeColor="text1"/>
          <w:sz w:val="24"/>
          <w:highlight w:val="none"/>
        </w:rPr>
        <w:t>并加盖单位公章。</w:t>
      </w:r>
      <w:r>
        <w:rPr>
          <w:rFonts w:hint="eastAsia" w:asciiTheme="minorEastAsia" w:hAnsiTheme="minorEastAsia" w:eastAsiaTheme="minorEastAsia"/>
          <w:b/>
          <w:bCs/>
          <w:color w:val="000000" w:themeColor="text1"/>
          <w:kern w:val="0"/>
          <w:sz w:val="24"/>
          <w:szCs w:val="20"/>
          <w:highlight w:val="none"/>
        </w:rPr>
        <w:t>（法定代表人亲自参加开标的不需要提供法定代表人授权委托书）</w:t>
      </w:r>
    </w:p>
    <w:p>
      <w:pPr>
        <w:spacing w:line="400" w:lineRule="exact"/>
        <w:ind w:firstLine="482" w:firstLineChars="200"/>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（三）投标文件的语言及计量</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1投标文件以及投标方与招标方就有关投标事宜的所有来往函电，均应以中文汉语书写。除签名、盖章、专用名称等特殊情形外，以中文汉语以外的文字表述的投标文件视同未提供。</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2投标计量单位，采购文件已有明确规定的，使用采购文件规定的计量单位</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采购文件没有规定的，应采用中华人民共和国法定计量单位（货币单位：人民币元），否则视同未响应。</w:t>
      </w:r>
    </w:p>
    <w:p>
      <w:pPr>
        <w:snapToGrid w:val="0"/>
        <w:spacing w:beforeLines="50"/>
        <w:ind w:firstLine="472" w:firstLineChars="196"/>
        <w:jc w:val="left"/>
        <w:outlineLvl w:val="0"/>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（四）投标报价</w:t>
      </w:r>
    </w:p>
    <w:p>
      <w:pPr>
        <w:snapToGrid w:val="0"/>
        <w:ind w:firstLine="480" w:firstLineChars="200"/>
        <w:jc w:val="left"/>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1</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投标报价应按采购文件中相关附表格式填写。</w:t>
      </w:r>
    </w:p>
    <w:p>
      <w:pPr>
        <w:spacing w:line="320" w:lineRule="exact"/>
        <w:ind w:firstLine="450" w:firstLineChars="150"/>
        <w:rPr>
          <w:rFonts w:asciiTheme="minorEastAsia" w:hAnsiTheme="minorEastAsia" w:eastAsiaTheme="minorEastAsia"/>
          <w:b/>
          <w:color w:val="000000" w:themeColor="text1"/>
          <w:sz w:val="24"/>
          <w:szCs w:val="20"/>
          <w:highlight w:val="none"/>
        </w:rPr>
      </w:pPr>
      <w:r>
        <w:rPr>
          <w:rFonts w:hint="eastAsia" w:cs="宋体" w:asciiTheme="minorEastAsia" w:hAnsiTheme="minorEastAsia" w:eastAsiaTheme="minorEastAsia"/>
          <w:color w:val="000000" w:themeColor="text1"/>
          <w:sz w:val="30"/>
          <w:szCs w:val="20"/>
          <w:highlight w:val="none"/>
        </w:rPr>
        <w:t>▲</w:t>
      </w:r>
      <w:r>
        <w:rPr>
          <w:rFonts w:asciiTheme="minorEastAsia" w:hAnsiTheme="minorEastAsia" w:eastAsiaTheme="minorEastAsia"/>
          <w:color w:val="000000" w:themeColor="text1"/>
          <w:szCs w:val="20"/>
          <w:highlight w:val="none"/>
        </w:rPr>
        <w:t>2</w:t>
      </w:r>
      <w:r>
        <w:rPr>
          <w:rFonts w:hint="eastAsia" w:asciiTheme="minorEastAsia" w:hAnsiTheme="minorEastAsia" w:eastAsiaTheme="minorEastAsia"/>
          <w:color w:val="000000" w:themeColor="text1"/>
          <w:szCs w:val="20"/>
          <w:highlight w:val="none"/>
        </w:rPr>
        <w:t>.</w:t>
      </w:r>
      <w:r>
        <w:rPr>
          <w:rFonts w:asciiTheme="minorEastAsia" w:hAnsiTheme="minorEastAsia" w:eastAsiaTheme="minorEastAsia"/>
          <w:b/>
          <w:color w:val="000000" w:themeColor="text1"/>
          <w:sz w:val="24"/>
          <w:szCs w:val="20"/>
          <w:highlight w:val="none"/>
        </w:rPr>
        <w:t xml:space="preserve"> 投标报价是履行合同的</w:t>
      </w:r>
      <w:r>
        <w:rPr>
          <w:rFonts w:hint="eastAsia" w:asciiTheme="minorEastAsia" w:hAnsiTheme="minorEastAsia" w:eastAsiaTheme="minorEastAsia"/>
          <w:b/>
          <w:color w:val="000000" w:themeColor="text1"/>
          <w:sz w:val="24"/>
          <w:szCs w:val="20"/>
          <w:highlight w:val="none"/>
        </w:rPr>
        <w:t>服务采购</w:t>
      </w:r>
      <w:r>
        <w:rPr>
          <w:rFonts w:asciiTheme="minorEastAsia" w:hAnsiTheme="minorEastAsia" w:eastAsiaTheme="minorEastAsia"/>
          <w:b/>
          <w:color w:val="000000" w:themeColor="text1"/>
          <w:sz w:val="24"/>
          <w:szCs w:val="20"/>
          <w:highlight w:val="none"/>
        </w:rPr>
        <w:t>最终</w:t>
      </w:r>
      <w:r>
        <w:rPr>
          <w:rFonts w:hint="eastAsia" w:asciiTheme="minorEastAsia" w:hAnsiTheme="minorEastAsia" w:eastAsiaTheme="minorEastAsia"/>
          <w:b/>
          <w:color w:val="000000" w:themeColor="text1"/>
          <w:sz w:val="24"/>
          <w:szCs w:val="20"/>
          <w:highlight w:val="none"/>
        </w:rPr>
        <w:t>价格</w:t>
      </w:r>
      <w:r>
        <w:rPr>
          <w:rFonts w:asciiTheme="minorEastAsia" w:hAnsiTheme="minorEastAsia" w:eastAsiaTheme="minorEastAsia"/>
          <w:b/>
          <w:color w:val="000000" w:themeColor="text1"/>
          <w:sz w:val="24"/>
          <w:szCs w:val="20"/>
          <w:highlight w:val="none"/>
        </w:rPr>
        <w:t>，</w:t>
      </w:r>
      <w:r>
        <w:rPr>
          <w:rFonts w:hint="eastAsia" w:asciiTheme="minorEastAsia" w:hAnsiTheme="minorEastAsia" w:eastAsiaTheme="minorEastAsia"/>
          <w:b/>
          <w:color w:val="000000" w:themeColor="text1"/>
          <w:sz w:val="24"/>
          <w:szCs w:val="20"/>
          <w:highlight w:val="none"/>
        </w:rPr>
        <w:t>须包括材料设备、运输、安装、所需工具、验收费、技术支持、招标代理服务费与培训费和税费等费用。投标报价为投标方所能承受的最低、最终一次性报价。投标方的投标报价为整个采购项目的总报价，如有漏项，视同漏项内容已包含在其总报价中，合同总价不做调整；在评审小组审查时，若该供应商不同意漏项内容已包含在其总报价中，并认为其合同总价需作调整的，则该供应商的投标文件将被认定为没有实质性响应采购文件需求，其投标文件将被作为无效文件。</w:t>
      </w:r>
    </w:p>
    <w:p>
      <w:pPr>
        <w:tabs>
          <w:tab w:val="left" w:pos="525"/>
        </w:tabs>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3</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投标文件只允许有一个报价，有选择的</w:t>
      </w:r>
      <w:r>
        <w:rPr>
          <w:rFonts w:hint="eastAsia" w:asciiTheme="minorEastAsia" w:hAnsiTheme="minorEastAsia" w:eastAsiaTheme="minorEastAsia"/>
          <w:color w:val="000000" w:themeColor="text1"/>
          <w:sz w:val="24"/>
          <w:szCs w:val="20"/>
          <w:highlight w:val="none"/>
        </w:rPr>
        <w:t>或有条件的</w:t>
      </w:r>
      <w:r>
        <w:rPr>
          <w:rFonts w:asciiTheme="minorEastAsia" w:hAnsiTheme="minorEastAsia" w:eastAsiaTheme="minorEastAsia"/>
          <w:color w:val="000000" w:themeColor="text1"/>
          <w:sz w:val="24"/>
          <w:szCs w:val="20"/>
          <w:highlight w:val="none"/>
        </w:rPr>
        <w:t>报价将不予接受。</w:t>
      </w:r>
    </w:p>
    <w:p>
      <w:pPr>
        <w:tabs>
          <w:tab w:val="left" w:pos="525"/>
        </w:tabs>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▲4.投标人对同一投标货物不得同时出现可选择性品牌和一个品牌中的可选择性型号。</w:t>
      </w:r>
    </w:p>
    <w:p>
      <w:pPr>
        <w:tabs>
          <w:tab w:val="left" w:pos="525"/>
        </w:tabs>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5.投标文件中的单价、合价、总价全部采用人民币表示。</w:t>
      </w:r>
    </w:p>
    <w:p>
      <w:pPr>
        <w:tabs>
          <w:tab w:val="left" w:pos="454"/>
          <w:tab w:val="left" w:pos="720"/>
        </w:tabs>
        <w:snapToGrid w:val="0"/>
        <w:spacing w:beforeLines="50"/>
        <w:ind w:firstLine="472" w:firstLineChars="196"/>
        <w:jc w:val="left"/>
        <w:rPr>
          <w:rFonts w:asciiTheme="minorEastAsia" w:hAnsiTheme="minorEastAsia" w:eastAsiaTheme="minorEastAsia"/>
          <w:b/>
          <w:color w:val="000000" w:themeColor="text1"/>
          <w:kern w:val="0"/>
          <w:sz w:val="24"/>
          <w:highlight w:val="none"/>
        </w:rPr>
      </w:pPr>
      <w:r>
        <w:rPr>
          <w:rFonts w:hint="eastAsia" w:asciiTheme="minorEastAsia" w:hAnsiTheme="minorEastAsia" w:eastAsiaTheme="minorEastAsia"/>
          <w:b/>
          <w:color w:val="000000" w:themeColor="text1"/>
          <w:kern w:val="0"/>
          <w:sz w:val="24"/>
          <w:highlight w:val="none"/>
        </w:rPr>
        <w:t>（五）投标文件的有效期</w:t>
      </w:r>
    </w:p>
    <w:p>
      <w:pPr>
        <w:tabs>
          <w:tab w:val="left" w:pos="454"/>
          <w:tab w:val="left" w:pos="720"/>
        </w:tabs>
        <w:snapToGrid w:val="0"/>
        <w:ind w:firstLine="480" w:firstLineChars="200"/>
        <w:jc w:val="left"/>
        <w:rPr>
          <w:rFonts w:asciiTheme="minorEastAsia" w:hAnsiTheme="minorEastAsia" w:eastAsiaTheme="minorEastAsia"/>
          <w:color w:val="000000" w:themeColor="text1"/>
          <w:kern w:val="0"/>
          <w:sz w:val="24"/>
          <w:highlight w:val="none"/>
        </w:rPr>
      </w:pPr>
      <w:r>
        <w:rPr>
          <w:rFonts w:hint="eastAsia" w:asciiTheme="minorEastAsia" w:hAnsiTheme="minorEastAsia" w:eastAsiaTheme="minorEastAsia"/>
          <w:color w:val="000000" w:themeColor="text1"/>
          <w:kern w:val="0"/>
          <w:sz w:val="24"/>
          <w:highlight w:val="none"/>
        </w:rPr>
        <w:t>▲</w:t>
      </w:r>
      <w:r>
        <w:rPr>
          <w:rFonts w:asciiTheme="minorEastAsia" w:hAnsiTheme="minorEastAsia" w:eastAsiaTheme="minorEastAsia"/>
          <w:color w:val="000000" w:themeColor="text1"/>
          <w:kern w:val="0"/>
          <w:sz w:val="24"/>
          <w:highlight w:val="none"/>
        </w:rPr>
        <w:t>1</w:t>
      </w:r>
      <w:r>
        <w:rPr>
          <w:rFonts w:hint="eastAsia" w:asciiTheme="minorEastAsia" w:hAnsiTheme="minorEastAsia" w:eastAsiaTheme="minorEastAsia"/>
          <w:color w:val="000000" w:themeColor="text1"/>
          <w:kern w:val="0"/>
          <w:sz w:val="24"/>
          <w:highlight w:val="none"/>
        </w:rPr>
        <w:t>.</w:t>
      </w:r>
      <w:r>
        <w:rPr>
          <w:rFonts w:asciiTheme="minorEastAsia" w:hAnsiTheme="minorEastAsia" w:eastAsiaTheme="minorEastAsia"/>
          <w:color w:val="000000" w:themeColor="text1"/>
          <w:kern w:val="0"/>
          <w:sz w:val="24"/>
          <w:highlight w:val="none"/>
        </w:rPr>
        <w:t>自投标截止日起</w:t>
      </w:r>
      <w:r>
        <w:rPr>
          <w:rFonts w:hint="eastAsia" w:asciiTheme="minorEastAsia" w:hAnsiTheme="minorEastAsia" w:eastAsiaTheme="minorEastAsia"/>
          <w:color w:val="000000" w:themeColor="text1"/>
          <w:kern w:val="0"/>
          <w:sz w:val="24"/>
          <w:highlight w:val="none"/>
          <w:u w:val="single"/>
        </w:rPr>
        <w:t>120</w:t>
      </w:r>
      <w:r>
        <w:rPr>
          <w:rFonts w:hint="eastAsia" w:asciiTheme="minorEastAsia" w:hAnsiTheme="minorEastAsia" w:eastAsiaTheme="minorEastAsia"/>
          <w:color w:val="000000" w:themeColor="text1"/>
          <w:kern w:val="0"/>
          <w:sz w:val="24"/>
          <w:highlight w:val="none"/>
        </w:rPr>
        <w:t>日历</w:t>
      </w:r>
      <w:r>
        <w:rPr>
          <w:rFonts w:asciiTheme="minorEastAsia" w:hAnsiTheme="minorEastAsia" w:eastAsiaTheme="minorEastAsia"/>
          <w:color w:val="000000" w:themeColor="text1"/>
          <w:kern w:val="0"/>
          <w:sz w:val="24"/>
          <w:highlight w:val="none"/>
        </w:rPr>
        <w:t>天投标</w:t>
      </w:r>
      <w:r>
        <w:rPr>
          <w:rFonts w:hint="eastAsia" w:asciiTheme="minorEastAsia" w:hAnsiTheme="minorEastAsia" w:eastAsiaTheme="minorEastAsia"/>
          <w:color w:val="000000" w:themeColor="text1"/>
          <w:kern w:val="0"/>
          <w:sz w:val="24"/>
          <w:highlight w:val="none"/>
        </w:rPr>
        <w:t>文件</w:t>
      </w:r>
      <w:r>
        <w:rPr>
          <w:rFonts w:asciiTheme="minorEastAsia" w:hAnsiTheme="minorEastAsia" w:eastAsiaTheme="minorEastAsia"/>
          <w:color w:val="000000" w:themeColor="text1"/>
          <w:kern w:val="0"/>
          <w:sz w:val="24"/>
          <w:highlight w:val="none"/>
        </w:rPr>
        <w:t>应保持有效。有效期</w:t>
      </w:r>
      <w:r>
        <w:rPr>
          <w:rFonts w:hint="eastAsia" w:asciiTheme="minorEastAsia" w:hAnsiTheme="minorEastAsia" w:eastAsiaTheme="minorEastAsia"/>
          <w:color w:val="000000" w:themeColor="text1"/>
          <w:kern w:val="0"/>
          <w:sz w:val="24"/>
          <w:highlight w:val="none"/>
        </w:rPr>
        <w:t>不足</w:t>
      </w:r>
      <w:r>
        <w:rPr>
          <w:rFonts w:asciiTheme="minorEastAsia" w:hAnsiTheme="minorEastAsia" w:eastAsiaTheme="minorEastAsia"/>
          <w:color w:val="000000" w:themeColor="text1"/>
          <w:kern w:val="0"/>
          <w:sz w:val="24"/>
          <w:highlight w:val="none"/>
        </w:rPr>
        <w:t>的投标</w:t>
      </w:r>
      <w:r>
        <w:rPr>
          <w:rFonts w:hint="eastAsia" w:asciiTheme="minorEastAsia" w:hAnsiTheme="minorEastAsia" w:eastAsiaTheme="minorEastAsia"/>
          <w:color w:val="000000" w:themeColor="text1"/>
          <w:kern w:val="0"/>
          <w:sz w:val="24"/>
          <w:highlight w:val="none"/>
        </w:rPr>
        <w:t>文件</w:t>
      </w:r>
      <w:r>
        <w:rPr>
          <w:rFonts w:asciiTheme="minorEastAsia" w:hAnsiTheme="minorEastAsia" w:eastAsiaTheme="minorEastAsia"/>
          <w:color w:val="000000" w:themeColor="text1"/>
          <w:kern w:val="0"/>
          <w:sz w:val="24"/>
          <w:highlight w:val="none"/>
        </w:rPr>
        <w:t>将被拒绝。</w:t>
      </w:r>
    </w:p>
    <w:p>
      <w:pPr>
        <w:tabs>
          <w:tab w:val="left" w:pos="454"/>
          <w:tab w:val="left" w:pos="720"/>
        </w:tabs>
        <w:snapToGrid w:val="0"/>
        <w:ind w:firstLine="480" w:firstLineChars="200"/>
        <w:jc w:val="left"/>
        <w:rPr>
          <w:rFonts w:asciiTheme="minorEastAsia" w:hAnsiTheme="minorEastAsia" w:eastAsiaTheme="minorEastAsia"/>
          <w:color w:val="000000" w:themeColor="text1"/>
          <w:kern w:val="0"/>
          <w:sz w:val="24"/>
          <w:highlight w:val="none"/>
        </w:rPr>
      </w:pPr>
      <w:r>
        <w:rPr>
          <w:rFonts w:asciiTheme="minorEastAsia" w:hAnsiTheme="minorEastAsia" w:eastAsiaTheme="minorEastAsia"/>
          <w:color w:val="000000" w:themeColor="text1"/>
          <w:kern w:val="0"/>
          <w:sz w:val="24"/>
          <w:highlight w:val="none"/>
        </w:rPr>
        <w:t>2</w:t>
      </w:r>
      <w:r>
        <w:rPr>
          <w:rFonts w:hint="eastAsia" w:asciiTheme="minorEastAsia" w:hAnsiTheme="minorEastAsia" w:eastAsiaTheme="minorEastAsia"/>
          <w:color w:val="000000" w:themeColor="text1"/>
          <w:kern w:val="0"/>
          <w:sz w:val="24"/>
          <w:highlight w:val="none"/>
        </w:rPr>
        <w:t>.</w:t>
      </w:r>
      <w:r>
        <w:rPr>
          <w:rFonts w:asciiTheme="minorEastAsia" w:hAnsiTheme="minorEastAsia" w:eastAsiaTheme="minorEastAsia"/>
          <w:color w:val="000000" w:themeColor="text1"/>
          <w:kern w:val="0"/>
          <w:sz w:val="24"/>
          <w:highlight w:val="none"/>
        </w:rPr>
        <w:t>在特殊情况下，招标人可与投标人协商延长投标书的有效期，这种要求和答复均以书面形式进行。</w:t>
      </w:r>
    </w:p>
    <w:p>
      <w:pPr>
        <w:snapToGrid w:val="0"/>
        <w:ind w:firstLine="480" w:firstLineChars="200"/>
        <w:jc w:val="left"/>
        <w:outlineLvl w:val="0"/>
        <w:rPr>
          <w:rFonts w:asciiTheme="minorEastAsia" w:hAnsiTheme="minorEastAsia" w:eastAsiaTheme="minorEastAsia"/>
          <w:b/>
          <w:color w:val="000000" w:themeColor="text1"/>
          <w:sz w:val="24"/>
          <w:szCs w:val="20"/>
          <w:highlight w:val="none"/>
        </w:rPr>
      </w:pPr>
      <w:r>
        <w:rPr>
          <w:rFonts w:asciiTheme="minorEastAsia" w:hAnsiTheme="minorEastAsia" w:eastAsiaTheme="minorEastAsia"/>
          <w:color w:val="000000" w:themeColor="text1"/>
          <w:sz w:val="24"/>
          <w:szCs w:val="20"/>
          <w:highlight w:val="none"/>
        </w:rPr>
        <w:t>3</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投标人可拒绝接受延期要求而不会导致投标保证金被没收。同意延长有效期的投标人需要相应延长投标保证金的有效期，但不能修改投标文件。</w:t>
      </w:r>
    </w:p>
    <w:p>
      <w:pPr>
        <w:snapToGrid w:val="0"/>
        <w:ind w:firstLine="480" w:firstLineChars="200"/>
        <w:jc w:val="left"/>
        <w:outlineLvl w:val="0"/>
        <w:rPr>
          <w:rFonts w:asciiTheme="minorEastAsia" w:hAnsiTheme="minorEastAsia" w:eastAsiaTheme="minorEastAsia"/>
          <w:b/>
          <w:color w:val="000000" w:themeColor="text1"/>
          <w:sz w:val="24"/>
          <w:szCs w:val="20"/>
          <w:highlight w:val="none"/>
        </w:rPr>
      </w:pPr>
      <w:r>
        <w:rPr>
          <w:rFonts w:asciiTheme="minorEastAsia" w:hAnsiTheme="minorEastAsia" w:eastAsiaTheme="minorEastAsia"/>
          <w:color w:val="000000" w:themeColor="text1"/>
          <w:sz w:val="24"/>
          <w:szCs w:val="20"/>
          <w:highlight w:val="none"/>
        </w:rPr>
        <w:t>4</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中标人的投标文件自开标之日起至合同履行完毕止均应保持有效。</w:t>
      </w:r>
    </w:p>
    <w:p>
      <w:pPr>
        <w:snapToGrid w:val="0"/>
        <w:spacing w:beforeLines="50"/>
        <w:ind w:firstLine="472" w:firstLineChars="196"/>
        <w:jc w:val="left"/>
        <w:outlineLvl w:val="0"/>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（六）投标文件的装订、签署和份数</w:t>
      </w:r>
    </w:p>
    <w:p>
      <w:pPr>
        <w:spacing w:line="360" w:lineRule="auto"/>
        <w:ind w:firstLine="482" w:firstLineChars="20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szCs w:val="20"/>
          <w:highlight w:val="none"/>
        </w:rPr>
        <w:t>1.</w:t>
      </w:r>
      <w:r>
        <w:rPr>
          <w:rFonts w:hint="eastAsia" w:asciiTheme="minorEastAsia" w:hAnsiTheme="minorEastAsia" w:eastAsiaTheme="minorEastAsia"/>
          <w:b/>
          <w:color w:val="000000" w:themeColor="text1"/>
          <w:sz w:val="24"/>
          <w:highlight w:val="none"/>
        </w:rPr>
        <w:t>电子投标文件部分：</w:t>
      </w:r>
    </w:p>
    <w:p>
      <w:pPr>
        <w:spacing w:line="360" w:lineRule="auto"/>
        <w:ind w:firstLine="482" w:firstLineChars="20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投标人应根据“政采云供应商项目采购-电子招投标操作指南”及本招标文件规定的格式和顺序编制电子投标文件并进行关联定位。</w:t>
      </w:r>
    </w:p>
    <w:p>
      <w:pPr>
        <w:spacing w:line="360" w:lineRule="auto"/>
        <w:ind w:firstLine="482" w:firstLineChars="20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2.备份电子投标文件部分：</w:t>
      </w:r>
    </w:p>
    <w:p>
      <w:pPr>
        <w:spacing w:line="360" w:lineRule="auto"/>
        <w:ind w:firstLine="482" w:firstLineChars="20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电子投标文件的备份文件，以光盘或U盘形式存储，并单独密封递交。数量为1份。</w:t>
      </w:r>
      <w:r>
        <w:rPr>
          <w:rFonts w:hint="eastAsia" w:asciiTheme="minorEastAsia" w:hAnsiTheme="minorEastAsia" w:eastAsiaTheme="minorEastAsia"/>
          <w:b/>
          <w:color w:val="000000" w:themeColor="text1"/>
          <w:sz w:val="24"/>
          <w:szCs w:val="20"/>
          <w:highlight w:val="none"/>
        </w:rPr>
        <w:t>凡是参加两个或者以上标项投标的，投标文件必须按标项分别制作，且必须按标项分别单独密封、单独提交。</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3.</w:t>
      </w:r>
      <w:r>
        <w:rPr>
          <w:rFonts w:asciiTheme="minorEastAsia" w:hAnsiTheme="minorEastAsia" w:eastAsiaTheme="minorEastAsia"/>
          <w:color w:val="000000" w:themeColor="text1"/>
          <w:sz w:val="24"/>
          <w:szCs w:val="20"/>
          <w:highlight w:val="none"/>
        </w:rPr>
        <w:t>投标人应</w:t>
      </w:r>
      <w:r>
        <w:rPr>
          <w:rFonts w:hint="eastAsia" w:asciiTheme="minorEastAsia" w:hAnsiTheme="minorEastAsia" w:eastAsiaTheme="minorEastAsia"/>
          <w:color w:val="000000" w:themeColor="text1"/>
          <w:sz w:val="24"/>
          <w:szCs w:val="20"/>
          <w:highlight w:val="none"/>
        </w:rPr>
        <w:t>按</w:t>
      </w:r>
      <w:r>
        <w:rPr>
          <w:rFonts w:asciiTheme="minorEastAsia" w:hAnsiTheme="minorEastAsia" w:eastAsiaTheme="minorEastAsia"/>
          <w:color w:val="000000" w:themeColor="text1"/>
          <w:sz w:val="24"/>
          <w:szCs w:val="20"/>
          <w:highlight w:val="none"/>
        </w:rPr>
        <w:t>本采购文件规定的格式和顺序编制投标文件</w:t>
      </w:r>
      <w:r>
        <w:rPr>
          <w:rFonts w:hint="eastAsia" w:asciiTheme="minorEastAsia" w:hAnsiTheme="minorEastAsia" w:eastAsiaTheme="minorEastAsia"/>
          <w:color w:val="000000" w:themeColor="text1"/>
          <w:sz w:val="24"/>
          <w:szCs w:val="20"/>
          <w:highlight w:val="none"/>
        </w:rPr>
        <w:t>并标注页码</w:t>
      </w:r>
      <w:r>
        <w:rPr>
          <w:rFonts w:asciiTheme="minorEastAsia" w:hAnsiTheme="minorEastAsia" w:eastAsiaTheme="minorEastAsia"/>
          <w:color w:val="000000" w:themeColor="text1"/>
          <w:sz w:val="24"/>
          <w:szCs w:val="20"/>
          <w:highlight w:val="none"/>
        </w:rPr>
        <w:t>，投标文件内容不完整、编排混乱导致投标文件被误读、漏读或者查找不到相关内容的，是投标人的责任。</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4.</w:t>
      </w:r>
      <w:r>
        <w:rPr>
          <w:rFonts w:asciiTheme="minorEastAsia" w:hAnsiTheme="minorEastAsia" w:eastAsiaTheme="minorEastAsia"/>
          <w:color w:val="000000" w:themeColor="text1"/>
          <w:sz w:val="24"/>
          <w:szCs w:val="20"/>
          <w:highlight w:val="none"/>
        </w:rPr>
        <w:t>投标文件须由投标人在规定位置盖章并由法定代表人或法定代表</w:t>
      </w:r>
      <w:r>
        <w:rPr>
          <w:rFonts w:hint="eastAsia" w:asciiTheme="minorEastAsia" w:hAnsiTheme="minorEastAsia" w:eastAsiaTheme="minorEastAsia"/>
          <w:color w:val="000000" w:themeColor="text1"/>
          <w:sz w:val="24"/>
          <w:szCs w:val="20"/>
          <w:highlight w:val="none"/>
        </w:rPr>
        <w:t>人的</w:t>
      </w:r>
      <w:r>
        <w:rPr>
          <w:rFonts w:asciiTheme="minorEastAsia" w:hAnsiTheme="minorEastAsia" w:eastAsiaTheme="minorEastAsia"/>
          <w:color w:val="000000" w:themeColor="text1"/>
          <w:sz w:val="24"/>
          <w:szCs w:val="20"/>
          <w:highlight w:val="none"/>
        </w:rPr>
        <w:t>授权</w:t>
      </w:r>
      <w:r>
        <w:rPr>
          <w:rFonts w:hint="eastAsia" w:asciiTheme="minorEastAsia" w:hAnsiTheme="minorEastAsia" w:eastAsiaTheme="minorEastAsia"/>
          <w:color w:val="000000" w:themeColor="text1"/>
          <w:sz w:val="24"/>
          <w:szCs w:val="20"/>
          <w:highlight w:val="none"/>
        </w:rPr>
        <w:t>委托</w:t>
      </w:r>
      <w:r>
        <w:rPr>
          <w:rFonts w:asciiTheme="minorEastAsia" w:hAnsiTheme="minorEastAsia" w:eastAsiaTheme="minorEastAsia"/>
          <w:color w:val="000000" w:themeColor="text1"/>
          <w:sz w:val="24"/>
          <w:szCs w:val="20"/>
          <w:highlight w:val="none"/>
        </w:rPr>
        <w:t>人签署，投标人应写全称。</w:t>
      </w:r>
    </w:p>
    <w:p>
      <w:pPr>
        <w:snapToGrid w:val="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5.</w:t>
      </w:r>
      <w:r>
        <w:rPr>
          <w:rFonts w:asciiTheme="minorEastAsia" w:hAnsiTheme="minorEastAsia" w:eastAsiaTheme="minorEastAsia"/>
          <w:color w:val="000000" w:themeColor="text1"/>
          <w:sz w:val="24"/>
          <w:szCs w:val="20"/>
          <w:highlight w:val="none"/>
        </w:rPr>
        <w:t>投标文件不得涂改，若有修改错漏处，须加盖单位公章或者法定代表人或授权委托人签字或盖章。投标文件因字迹潦草或表达不清所引起的后果由投标人负责。</w:t>
      </w:r>
    </w:p>
    <w:p>
      <w:pPr>
        <w:snapToGrid w:val="0"/>
        <w:spacing w:beforeLines="50"/>
        <w:ind w:firstLine="354" w:firstLineChars="147"/>
        <w:jc w:val="left"/>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（七）备份投标文件的包装、递交、修改和撤回</w:t>
      </w:r>
    </w:p>
    <w:p>
      <w:pPr>
        <w:snapToGrid w:val="0"/>
        <w:ind w:firstLine="482" w:firstLineChars="200"/>
        <w:jc w:val="left"/>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1. 备份投标文件的包装封面上应注明投标人名称、投标人地址、投标文件名称、投标项目名称、项目编号、标项及“开标时启封”字样。</w:t>
      </w:r>
    </w:p>
    <w:p>
      <w:pPr>
        <w:snapToGrid w:val="0"/>
        <w:ind w:firstLine="420"/>
        <w:jc w:val="left"/>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2.如果备份投标文件密封袋未按规定密封或未加盖公章，采购代理机构有权予以拒绝此投标文件，并退回投标人。同时，由此造成投标文件被误投或提前拆封的风险由投标人承担。</w:t>
      </w:r>
    </w:p>
    <w:p>
      <w:pPr>
        <w:snapToGrid w:val="0"/>
        <w:ind w:firstLine="42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3.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p>
    <w:p>
      <w:pPr>
        <w:snapToGrid w:val="0"/>
        <w:ind w:firstLine="42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4.如果因投标文件密封不严、标记不明而造成过早启封、失密等情况，采购代理机构概不负责。</w:t>
      </w:r>
    </w:p>
    <w:p>
      <w:pPr>
        <w:snapToGrid w:val="0"/>
        <w:ind w:firstLine="42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5.在投标截止时间之后递交的投标文件将被拒绝。</w:t>
      </w:r>
    </w:p>
    <w:p>
      <w:pPr>
        <w:snapToGrid w:val="0"/>
        <w:ind w:firstLine="48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6. 未在投标截止时间前进行政采云报名程序的供应商的投标文件将被拒绝。</w:t>
      </w:r>
    </w:p>
    <w:p>
      <w:pPr>
        <w:snapToGrid w:val="0"/>
        <w:spacing w:beforeLines="50"/>
        <w:ind w:firstLine="472" w:firstLineChars="196"/>
        <w:outlineLvl w:val="2"/>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（八）投标无效的情形</w:t>
      </w:r>
    </w:p>
    <w:p>
      <w:pPr>
        <w:snapToGrid w:val="0"/>
        <w:ind w:firstLine="480" w:firstLineChars="200"/>
        <w:rPr>
          <w:rFonts w:asciiTheme="minorEastAsia" w:hAnsiTheme="minorEastAsia" w:eastAsiaTheme="minorEastAsia"/>
          <w:bCs/>
          <w:color w:val="000000" w:themeColor="text1"/>
          <w:sz w:val="24"/>
          <w:szCs w:val="20"/>
          <w:highlight w:val="none"/>
        </w:rPr>
      </w:pPr>
      <w:r>
        <w:rPr>
          <w:rFonts w:hint="eastAsia" w:asciiTheme="minorEastAsia" w:hAnsiTheme="minorEastAsia" w:eastAsiaTheme="minorEastAsia"/>
          <w:bCs/>
          <w:color w:val="000000" w:themeColor="text1"/>
          <w:sz w:val="24"/>
          <w:szCs w:val="20"/>
          <w:highlight w:val="none"/>
        </w:rPr>
        <w:t>实质上没有响应采购文件要求的投标将被视为无效投标。对于投标文件中含义不明确、同类问题表述不一致或者有明显文字和计算错误的内容，评标委员会应当以书面形式要求投标人在评标结束之前作出必要的澄清、说明或者补正（可以是复印件、传真件等）。投标人的澄清、说明或者补正应当采用书面形式，并加盖公章，或者由法定代表人或其授权的代表签字。投标人的澄清、说明或者补正不得超出投标文件的范围或者改变投标文件的实质性内容，并应在中标结果公告之前查核原件。限期内不补正或经补正后仍不符合采购文件要求的，应认定其投标无效。</w:t>
      </w:r>
    </w:p>
    <w:p>
      <w:pPr>
        <w:snapToGrid w:val="0"/>
        <w:ind w:firstLine="472" w:firstLineChars="196"/>
        <w:rPr>
          <w:rFonts w:asciiTheme="minorEastAsia" w:hAnsiTheme="minorEastAsia" w:eastAsiaTheme="minorEastAsia"/>
          <w:b/>
          <w:bCs/>
          <w:color w:val="000000" w:themeColor="text1"/>
          <w:sz w:val="24"/>
          <w:szCs w:val="20"/>
          <w:highlight w:val="none"/>
        </w:rPr>
      </w:pPr>
      <w:r>
        <w:rPr>
          <w:rFonts w:asciiTheme="minorEastAsia" w:hAnsiTheme="minorEastAsia" w:eastAsiaTheme="minorEastAsia"/>
          <w:b/>
          <w:bCs/>
          <w:color w:val="000000" w:themeColor="text1"/>
          <w:sz w:val="24"/>
          <w:szCs w:val="20"/>
          <w:highlight w:val="none"/>
        </w:rPr>
        <w:t>1</w:t>
      </w:r>
      <w:r>
        <w:rPr>
          <w:rFonts w:hint="eastAsia" w:asciiTheme="minorEastAsia" w:hAnsiTheme="minorEastAsia" w:eastAsiaTheme="minorEastAsia"/>
          <w:b/>
          <w:bCs/>
          <w:color w:val="000000" w:themeColor="text1"/>
          <w:sz w:val="24"/>
          <w:szCs w:val="20"/>
          <w:highlight w:val="none"/>
        </w:rPr>
        <w:t>.</w:t>
      </w:r>
      <w:r>
        <w:rPr>
          <w:rFonts w:asciiTheme="minorEastAsia" w:hAnsiTheme="minorEastAsia" w:eastAsiaTheme="minorEastAsia"/>
          <w:b/>
          <w:bCs/>
          <w:color w:val="000000" w:themeColor="text1"/>
          <w:sz w:val="24"/>
          <w:szCs w:val="20"/>
          <w:highlight w:val="none"/>
        </w:rPr>
        <w:t>在</w:t>
      </w:r>
      <w:r>
        <w:rPr>
          <w:rFonts w:hint="eastAsia" w:asciiTheme="minorEastAsia" w:hAnsiTheme="minorEastAsia" w:eastAsiaTheme="minorEastAsia"/>
          <w:b/>
          <w:bCs/>
          <w:color w:val="000000" w:themeColor="text1"/>
          <w:sz w:val="24"/>
          <w:szCs w:val="20"/>
          <w:highlight w:val="none"/>
        </w:rPr>
        <w:t>符合性</w:t>
      </w:r>
      <w:r>
        <w:rPr>
          <w:rFonts w:asciiTheme="minorEastAsia" w:hAnsiTheme="minorEastAsia" w:eastAsiaTheme="minorEastAsia"/>
          <w:b/>
          <w:bCs/>
          <w:color w:val="000000" w:themeColor="text1"/>
          <w:sz w:val="24"/>
          <w:szCs w:val="20"/>
          <w:highlight w:val="none"/>
        </w:rPr>
        <w:t>审查和商务评审时，如发现下列情形之一的，</w:t>
      </w:r>
      <w:r>
        <w:rPr>
          <w:rFonts w:hint="eastAsia" w:asciiTheme="minorEastAsia" w:hAnsiTheme="minorEastAsia" w:eastAsiaTheme="minorEastAsia"/>
          <w:b/>
          <w:bCs/>
          <w:color w:val="000000" w:themeColor="text1"/>
          <w:sz w:val="24"/>
          <w:szCs w:val="20"/>
          <w:highlight w:val="none"/>
        </w:rPr>
        <w:t>相应的</w:t>
      </w:r>
      <w:r>
        <w:rPr>
          <w:rFonts w:asciiTheme="minorEastAsia" w:hAnsiTheme="minorEastAsia" w:eastAsiaTheme="minorEastAsia"/>
          <w:b/>
          <w:bCs/>
          <w:color w:val="000000" w:themeColor="text1"/>
          <w:sz w:val="24"/>
          <w:szCs w:val="20"/>
          <w:highlight w:val="none"/>
        </w:rPr>
        <w:t>投标文件将被视为无效：</w:t>
      </w:r>
    </w:p>
    <w:p>
      <w:pPr>
        <w:snapToGrid w:val="0"/>
        <w:ind w:firstLine="472" w:firstLineChars="196"/>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w:t>
      </w:r>
      <w:r>
        <w:rPr>
          <w:rFonts w:hint="eastAsia" w:asciiTheme="minorEastAsia" w:hAnsiTheme="minorEastAsia" w:eastAsiaTheme="minorEastAsia"/>
          <w:color w:val="000000" w:themeColor="text1"/>
          <w:sz w:val="24"/>
          <w:szCs w:val="20"/>
          <w:highlight w:val="none"/>
        </w:rPr>
        <w:t>1</w:t>
      </w:r>
      <w:r>
        <w:rPr>
          <w:rFonts w:asciiTheme="minorEastAsia" w:hAnsiTheme="minorEastAsia" w:eastAsiaTheme="minorEastAsia"/>
          <w:color w:val="000000" w:themeColor="text1"/>
          <w:sz w:val="24"/>
          <w:szCs w:val="20"/>
          <w:highlight w:val="none"/>
        </w:rPr>
        <w:t>）超出经营范围投标</w:t>
      </w:r>
      <w:r>
        <w:rPr>
          <w:rFonts w:hint="eastAsia" w:asciiTheme="minorEastAsia" w:hAnsiTheme="minorEastAsia" w:eastAsiaTheme="minorEastAsia"/>
          <w:color w:val="000000" w:themeColor="text1"/>
          <w:sz w:val="24"/>
          <w:szCs w:val="20"/>
          <w:highlight w:val="none"/>
        </w:rPr>
        <w:t>且法律法规规定属于限制经营或需前置性经营许可的；</w:t>
      </w:r>
    </w:p>
    <w:p>
      <w:pPr>
        <w:snapToGrid w:val="0"/>
        <w:ind w:firstLine="472" w:firstLineChars="196"/>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w:t>
      </w:r>
      <w:r>
        <w:rPr>
          <w:rFonts w:hint="eastAsia" w:asciiTheme="minorEastAsia" w:hAnsiTheme="minorEastAsia" w:eastAsiaTheme="minorEastAsia"/>
          <w:color w:val="000000" w:themeColor="text1"/>
          <w:sz w:val="24"/>
          <w:szCs w:val="20"/>
          <w:highlight w:val="none"/>
        </w:rPr>
        <w:t>2</w:t>
      </w:r>
      <w:r>
        <w:rPr>
          <w:rFonts w:asciiTheme="minorEastAsia" w:hAnsiTheme="minorEastAsia" w:eastAsiaTheme="minorEastAsia"/>
          <w:color w:val="000000" w:themeColor="text1"/>
          <w:sz w:val="24"/>
          <w:szCs w:val="20"/>
          <w:highlight w:val="none"/>
        </w:rPr>
        <w:t>）</w:t>
      </w:r>
      <w:r>
        <w:rPr>
          <w:rFonts w:hint="eastAsia" w:asciiTheme="minorEastAsia" w:hAnsiTheme="minorEastAsia" w:eastAsiaTheme="minorEastAsia"/>
          <w:color w:val="000000" w:themeColor="text1"/>
          <w:spacing w:val="-4"/>
          <w:sz w:val="24"/>
          <w:szCs w:val="20"/>
          <w:highlight w:val="none"/>
        </w:rPr>
        <w:t>开标时不能按采购文件要求提供相应的投标资格证明文件</w:t>
      </w:r>
      <w:r>
        <w:rPr>
          <w:rFonts w:hint="eastAsia" w:asciiTheme="minorEastAsia" w:hAnsiTheme="minorEastAsia" w:eastAsiaTheme="minorEastAsia"/>
          <w:color w:val="000000" w:themeColor="text1"/>
          <w:sz w:val="24"/>
          <w:highlight w:val="none"/>
        </w:rPr>
        <w:t>进行资格审查的</w:t>
      </w:r>
      <w:r>
        <w:rPr>
          <w:rFonts w:asciiTheme="minorEastAsia" w:hAnsiTheme="minorEastAsia" w:eastAsiaTheme="minorEastAsia"/>
          <w:color w:val="000000" w:themeColor="text1"/>
          <w:sz w:val="24"/>
          <w:szCs w:val="20"/>
          <w:highlight w:val="none"/>
        </w:rPr>
        <w:t>，或者不符合采购文件标明的资格要求的</w:t>
      </w:r>
      <w:r>
        <w:rPr>
          <w:rFonts w:hint="eastAsia" w:asciiTheme="minorEastAsia" w:hAnsiTheme="minorEastAsia" w:eastAsiaTheme="minorEastAsia"/>
          <w:color w:val="000000" w:themeColor="text1"/>
          <w:sz w:val="24"/>
          <w:szCs w:val="20"/>
          <w:highlight w:val="none"/>
        </w:rPr>
        <w:t>；</w:t>
      </w:r>
    </w:p>
    <w:p>
      <w:pPr>
        <w:snapToGrid w:val="0"/>
        <w:ind w:firstLine="472" w:firstLineChars="196"/>
        <w:rPr>
          <w:rFonts w:asciiTheme="minorEastAsia" w:hAnsiTheme="minorEastAsia" w:eastAsiaTheme="minorEastAsia"/>
          <w:b/>
          <w:bCs/>
          <w:color w:val="000000" w:themeColor="text1"/>
          <w:kern w:val="0"/>
          <w:sz w:val="24"/>
          <w:szCs w:val="20"/>
          <w:highlight w:val="none"/>
        </w:rPr>
      </w:pPr>
      <w:r>
        <w:rPr>
          <w:rFonts w:hint="eastAsia" w:asciiTheme="minorEastAsia" w:hAnsiTheme="minorEastAsia" w:eastAsiaTheme="minorEastAsia"/>
          <w:b/>
          <w:color w:val="000000" w:themeColor="text1"/>
          <w:sz w:val="24"/>
          <w:szCs w:val="20"/>
          <w:highlight w:val="none"/>
        </w:rPr>
        <w:t>（</w:t>
      </w:r>
      <w:r>
        <w:rPr>
          <w:rFonts w:hint="eastAsia" w:asciiTheme="minorEastAsia" w:hAnsiTheme="minorEastAsia" w:eastAsiaTheme="minorEastAsia"/>
          <w:color w:val="000000" w:themeColor="text1"/>
          <w:sz w:val="24"/>
          <w:szCs w:val="20"/>
          <w:highlight w:val="none"/>
        </w:rPr>
        <w:t>3</w:t>
      </w:r>
      <w:r>
        <w:rPr>
          <w:rFonts w:asciiTheme="minorEastAsia" w:hAnsiTheme="minorEastAsia" w:eastAsiaTheme="minorEastAsia"/>
          <w:color w:val="000000" w:themeColor="text1"/>
          <w:sz w:val="24"/>
          <w:szCs w:val="20"/>
          <w:highlight w:val="none"/>
        </w:rPr>
        <w:t>）投标文件</w:t>
      </w:r>
      <w:r>
        <w:rPr>
          <w:rFonts w:hint="eastAsia" w:asciiTheme="minorEastAsia" w:hAnsiTheme="minorEastAsia" w:eastAsiaTheme="minorEastAsia"/>
          <w:color w:val="000000" w:themeColor="text1"/>
          <w:sz w:val="24"/>
          <w:szCs w:val="20"/>
          <w:highlight w:val="none"/>
        </w:rPr>
        <w:t>所有的投标声明书、投标函和法定代表人授权书原件均</w:t>
      </w:r>
      <w:r>
        <w:rPr>
          <w:rFonts w:asciiTheme="minorEastAsia" w:hAnsiTheme="minorEastAsia" w:eastAsiaTheme="minorEastAsia"/>
          <w:color w:val="000000" w:themeColor="text1"/>
          <w:sz w:val="24"/>
          <w:szCs w:val="20"/>
          <w:highlight w:val="none"/>
        </w:rPr>
        <w:t>无</w:t>
      </w:r>
      <w:r>
        <w:rPr>
          <w:rFonts w:hint="eastAsia" w:asciiTheme="minorEastAsia" w:hAnsiTheme="minorEastAsia" w:eastAsiaTheme="minorEastAsia"/>
          <w:color w:val="000000" w:themeColor="text1"/>
          <w:sz w:val="24"/>
          <w:szCs w:val="20"/>
          <w:highlight w:val="none"/>
        </w:rPr>
        <w:t>法定代表人签名(或盖法定代表人私章)、没有盖单位公章的</w:t>
      </w:r>
      <w:r>
        <w:rPr>
          <w:rFonts w:asciiTheme="minorEastAsia" w:hAnsiTheme="minorEastAsia" w:eastAsiaTheme="minorEastAsia"/>
          <w:color w:val="000000" w:themeColor="text1"/>
          <w:sz w:val="24"/>
          <w:szCs w:val="20"/>
          <w:highlight w:val="none"/>
        </w:rPr>
        <w:t>,或未</w:t>
      </w:r>
      <w:r>
        <w:rPr>
          <w:rFonts w:hint="eastAsia" w:asciiTheme="minorEastAsia" w:hAnsiTheme="minorEastAsia" w:eastAsiaTheme="minorEastAsia"/>
          <w:color w:val="000000" w:themeColor="text1"/>
          <w:sz w:val="24"/>
          <w:szCs w:val="20"/>
          <w:highlight w:val="none"/>
        </w:rPr>
        <w:t>按采购文件要求</w:t>
      </w:r>
      <w:r>
        <w:rPr>
          <w:rFonts w:hint="eastAsia" w:asciiTheme="minorEastAsia" w:hAnsiTheme="minorEastAsia" w:eastAsiaTheme="minorEastAsia"/>
          <w:bCs/>
          <w:color w:val="000000" w:themeColor="text1"/>
          <w:kern w:val="0"/>
          <w:sz w:val="24"/>
          <w:szCs w:val="20"/>
          <w:highlight w:val="none"/>
        </w:rPr>
        <w:t>提供投标声明书、投标函和</w:t>
      </w:r>
      <w:r>
        <w:rPr>
          <w:rFonts w:hint="eastAsia" w:asciiTheme="minorEastAsia" w:hAnsiTheme="minorEastAsia" w:eastAsiaTheme="minorEastAsia"/>
          <w:color w:val="000000" w:themeColor="text1"/>
          <w:sz w:val="24"/>
          <w:szCs w:val="20"/>
          <w:highlight w:val="none"/>
        </w:rPr>
        <w:t>法定代表人授权书原件</w:t>
      </w:r>
      <w:r>
        <w:rPr>
          <w:rFonts w:hint="eastAsia" w:asciiTheme="minorEastAsia" w:hAnsiTheme="minorEastAsia" w:eastAsiaTheme="minorEastAsia"/>
          <w:bCs/>
          <w:color w:val="000000" w:themeColor="text1"/>
          <w:kern w:val="0"/>
          <w:sz w:val="24"/>
          <w:szCs w:val="20"/>
          <w:highlight w:val="none"/>
        </w:rPr>
        <w:t>的；</w:t>
      </w:r>
      <w:r>
        <w:rPr>
          <w:rFonts w:hint="eastAsia" w:asciiTheme="minorEastAsia" w:hAnsiTheme="minorEastAsia" w:eastAsiaTheme="minorEastAsia"/>
          <w:b/>
          <w:bCs/>
          <w:color w:val="000000" w:themeColor="text1"/>
          <w:kern w:val="0"/>
          <w:sz w:val="24"/>
          <w:szCs w:val="20"/>
          <w:highlight w:val="none"/>
        </w:rPr>
        <w:t>（法定代表人亲自参加开标的，或者</w:t>
      </w:r>
      <w:r>
        <w:rPr>
          <w:rFonts w:hint="eastAsia" w:asciiTheme="minorEastAsia" w:hAnsiTheme="minorEastAsia" w:eastAsiaTheme="minorEastAsia"/>
          <w:b/>
          <w:bCs/>
          <w:color w:val="000000" w:themeColor="text1"/>
          <w:sz w:val="24"/>
          <w:highlight w:val="none"/>
        </w:rPr>
        <w:t>法定代表人及其授权代理人均未参加</w:t>
      </w:r>
      <w:r>
        <w:rPr>
          <w:rFonts w:hint="eastAsia" w:asciiTheme="minorEastAsia" w:hAnsiTheme="minorEastAsia" w:eastAsiaTheme="minorEastAsia"/>
          <w:b/>
          <w:bCs/>
          <w:color w:val="000000" w:themeColor="text1"/>
          <w:kern w:val="0"/>
          <w:sz w:val="24"/>
          <w:szCs w:val="20"/>
          <w:highlight w:val="none"/>
        </w:rPr>
        <w:t>开标的不需要提供法定代表人授权委托书）</w:t>
      </w:r>
    </w:p>
    <w:p>
      <w:pPr>
        <w:snapToGrid w:val="0"/>
        <w:ind w:firstLine="457" w:firstLineChars="196"/>
        <w:rPr>
          <w:rFonts w:asciiTheme="minorEastAsia" w:hAnsiTheme="minorEastAsia" w:eastAsiaTheme="minorEastAsia"/>
          <w:color w:val="000000" w:themeColor="text1"/>
          <w:spacing w:val="-4"/>
          <w:sz w:val="24"/>
          <w:szCs w:val="20"/>
          <w:highlight w:val="none"/>
        </w:rPr>
      </w:pPr>
      <w:r>
        <w:rPr>
          <w:rFonts w:asciiTheme="minorEastAsia" w:hAnsiTheme="minorEastAsia" w:eastAsiaTheme="minorEastAsia"/>
          <w:b/>
          <w:color w:val="000000" w:themeColor="text1"/>
          <w:spacing w:val="-4"/>
          <w:sz w:val="24"/>
          <w:szCs w:val="20"/>
          <w:highlight w:val="none"/>
        </w:rPr>
        <w:t>（</w:t>
      </w:r>
      <w:r>
        <w:rPr>
          <w:rFonts w:hint="eastAsia" w:asciiTheme="minorEastAsia" w:hAnsiTheme="minorEastAsia" w:eastAsiaTheme="minorEastAsia"/>
          <w:snapToGrid w:val="0"/>
          <w:color w:val="000000" w:themeColor="text1"/>
          <w:spacing w:val="-4"/>
          <w:sz w:val="24"/>
          <w:highlight w:val="none"/>
        </w:rPr>
        <w:t>4</w:t>
      </w:r>
      <w:r>
        <w:rPr>
          <w:rFonts w:asciiTheme="minorEastAsia" w:hAnsiTheme="minorEastAsia" w:eastAsiaTheme="minorEastAsia"/>
          <w:snapToGrid w:val="0"/>
          <w:color w:val="000000" w:themeColor="text1"/>
          <w:spacing w:val="-4"/>
          <w:sz w:val="24"/>
          <w:highlight w:val="none"/>
        </w:rPr>
        <w:t>）</w:t>
      </w:r>
      <w:r>
        <w:rPr>
          <w:rFonts w:hint="eastAsia" w:asciiTheme="minorEastAsia" w:hAnsiTheme="minorEastAsia" w:eastAsiaTheme="minorEastAsia"/>
          <w:color w:val="000000" w:themeColor="text1"/>
          <w:spacing w:val="-4"/>
          <w:sz w:val="24"/>
          <w:szCs w:val="20"/>
          <w:highlight w:val="none"/>
        </w:rPr>
        <w:t>供应商法定代表人或其授权代理人未能当场出具有效身份证明，或供应商代表与法定代表人授权委托人身份不符的；（该项只针对备份电子投标文件）</w:t>
      </w:r>
    </w:p>
    <w:p>
      <w:pPr>
        <w:snapToGrid w:val="0"/>
        <w:ind w:firstLine="457" w:firstLineChars="196"/>
        <w:rPr>
          <w:rFonts w:asciiTheme="minorEastAsia" w:hAnsiTheme="minorEastAsia" w:eastAsiaTheme="minorEastAsia"/>
          <w:color w:val="000000" w:themeColor="text1"/>
          <w:sz w:val="24"/>
          <w:szCs w:val="20"/>
          <w:highlight w:val="none"/>
        </w:rPr>
      </w:pPr>
      <w:r>
        <w:rPr>
          <w:rFonts w:asciiTheme="minorEastAsia" w:hAnsiTheme="minorEastAsia" w:eastAsiaTheme="minorEastAsia"/>
          <w:b/>
          <w:color w:val="000000" w:themeColor="text1"/>
          <w:spacing w:val="-4"/>
          <w:sz w:val="24"/>
          <w:szCs w:val="20"/>
          <w:highlight w:val="none"/>
        </w:rPr>
        <w:t>（</w:t>
      </w:r>
      <w:r>
        <w:rPr>
          <w:rFonts w:hint="eastAsia" w:asciiTheme="minorEastAsia" w:hAnsiTheme="minorEastAsia" w:eastAsiaTheme="minorEastAsia"/>
          <w:color w:val="000000" w:themeColor="text1"/>
          <w:spacing w:val="-4"/>
          <w:sz w:val="24"/>
          <w:szCs w:val="20"/>
          <w:highlight w:val="none"/>
        </w:rPr>
        <w:t>5</w:t>
      </w:r>
      <w:r>
        <w:rPr>
          <w:rFonts w:asciiTheme="minorEastAsia" w:hAnsiTheme="minorEastAsia" w:eastAsiaTheme="minorEastAsia"/>
          <w:color w:val="000000" w:themeColor="text1"/>
          <w:spacing w:val="-4"/>
          <w:sz w:val="24"/>
          <w:szCs w:val="20"/>
          <w:highlight w:val="none"/>
        </w:rPr>
        <w:t>）投标文件内容</w:t>
      </w:r>
      <w:r>
        <w:rPr>
          <w:rFonts w:hint="eastAsia" w:asciiTheme="minorEastAsia" w:hAnsiTheme="minorEastAsia" w:eastAsiaTheme="minorEastAsia"/>
          <w:color w:val="000000" w:themeColor="text1"/>
          <w:spacing w:val="-4"/>
          <w:sz w:val="24"/>
          <w:szCs w:val="20"/>
          <w:highlight w:val="none"/>
        </w:rPr>
        <w:t>不真实</w:t>
      </w:r>
      <w:r>
        <w:rPr>
          <w:rFonts w:asciiTheme="minorEastAsia" w:hAnsiTheme="minorEastAsia" w:eastAsiaTheme="minorEastAsia"/>
          <w:color w:val="000000" w:themeColor="text1"/>
          <w:spacing w:val="-4"/>
          <w:sz w:val="24"/>
          <w:szCs w:val="20"/>
          <w:highlight w:val="none"/>
        </w:rPr>
        <w:t>的</w:t>
      </w:r>
      <w:r>
        <w:rPr>
          <w:rFonts w:hint="eastAsia" w:asciiTheme="minorEastAsia" w:hAnsiTheme="minorEastAsia" w:eastAsiaTheme="minorEastAsia"/>
          <w:color w:val="000000" w:themeColor="text1"/>
          <w:spacing w:val="-4"/>
          <w:sz w:val="24"/>
          <w:szCs w:val="20"/>
          <w:highlight w:val="none"/>
        </w:rPr>
        <w:t>；</w:t>
      </w:r>
    </w:p>
    <w:p>
      <w:pPr>
        <w:snapToGrid w:val="0"/>
        <w:ind w:firstLine="470" w:firstLineChars="196"/>
        <w:rPr>
          <w:rFonts w:asciiTheme="minorEastAsia" w:hAnsiTheme="minorEastAsia" w:eastAsiaTheme="minorEastAsia"/>
          <w:snapToGrid w:val="0"/>
          <w:color w:val="000000" w:themeColor="text1"/>
          <w:spacing w:val="-4"/>
          <w:sz w:val="24"/>
          <w:highlight w:val="none"/>
        </w:rPr>
      </w:pPr>
      <w:r>
        <w:rPr>
          <w:rFonts w:asciiTheme="minorEastAsia" w:hAnsiTheme="minorEastAsia" w:eastAsiaTheme="minorEastAsia"/>
          <w:color w:val="000000" w:themeColor="text1"/>
          <w:sz w:val="24"/>
          <w:highlight w:val="none"/>
        </w:rPr>
        <w:t>（</w:t>
      </w:r>
      <w:r>
        <w:rPr>
          <w:rFonts w:hint="eastAsia" w:asciiTheme="minorEastAsia" w:hAnsiTheme="minorEastAsia" w:eastAsiaTheme="minorEastAsia"/>
          <w:color w:val="000000" w:themeColor="text1"/>
          <w:sz w:val="24"/>
          <w:highlight w:val="none"/>
        </w:rPr>
        <w:t>6</w:t>
      </w:r>
      <w:r>
        <w:rPr>
          <w:rFonts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pacing w:val="-4"/>
          <w:sz w:val="24"/>
          <w:szCs w:val="20"/>
          <w:highlight w:val="none"/>
        </w:rPr>
        <w:t>投标文件的实质性内容</w:t>
      </w:r>
      <w:r>
        <w:rPr>
          <w:rFonts w:hint="eastAsia" w:asciiTheme="minorEastAsia" w:hAnsiTheme="minorEastAsia" w:eastAsiaTheme="minorEastAsia"/>
          <w:color w:val="000000" w:themeColor="text1"/>
          <w:spacing w:val="-4"/>
          <w:sz w:val="24"/>
          <w:szCs w:val="20"/>
          <w:highlight w:val="none"/>
        </w:rPr>
        <w:t>含义不明确、同类问题表述不一致或者有明显文字和计算错误，</w:t>
      </w:r>
      <w:r>
        <w:rPr>
          <w:rFonts w:asciiTheme="minorEastAsia" w:hAnsiTheme="minorEastAsia" w:eastAsiaTheme="minorEastAsia"/>
          <w:color w:val="000000" w:themeColor="text1"/>
          <w:spacing w:val="-4"/>
          <w:sz w:val="24"/>
          <w:szCs w:val="20"/>
          <w:highlight w:val="none"/>
        </w:rPr>
        <w:t>或者使用计量单位不符合采购文件要求的（经评审委员会认定</w:t>
      </w:r>
      <w:r>
        <w:rPr>
          <w:rFonts w:hint="eastAsia" w:asciiTheme="minorEastAsia" w:hAnsiTheme="minorEastAsia" w:eastAsiaTheme="minorEastAsia"/>
          <w:color w:val="000000" w:themeColor="text1"/>
          <w:spacing w:val="-4"/>
          <w:sz w:val="24"/>
          <w:szCs w:val="20"/>
          <w:highlight w:val="none"/>
        </w:rPr>
        <w:t>并</w:t>
      </w:r>
      <w:r>
        <w:rPr>
          <w:rFonts w:asciiTheme="minorEastAsia" w:hAnsiTheme="minorEastAsia" w:eastAsiaTheme="minorEastAsia"/>
          <w:color w:val="000000" w:themeColor="text1"/>
          <w:spacing w:val="-4"/>
          <w:sz w:val="24"/>
          <w:szCs w:val="20"/>
          <w:highlight w:val="none"/>
        </w:rPr>
        <w:t>允许其当场更正的笔误除外）</w:t>
      </w:r>
      <w:r>
        <w:rPr>
          <w:rFonts w:hint="eastAsia" w:asciiTheme="minorEastAsia" w:hAnsiTheme="minorEastAsia" w:eastAsiaTheme="minorEastAsia"/>
          <w:color w:val="000000" w:themeColor="text1"/>
          <w:spacing w:val="-4"/>
          <w:sz w:val="24"/>
          <w:szCs w:val="20"/>
          <w:highlight w:val="none"/>
        </w:rPr>
        <w:t>；</w:t>
      </w:r>
    </w:p>
    <w:p>
      <w:pPr>
        <w:snapToGrid w:val="0"/>
        <w:ind w:firstLine="470" w:firstLineChars="196"/>
        <w:rPr>
          <w:rFonts w:asciiTheme="minorEastAsia" w:hAnsiTheme="minorEastAsia" w:eastAsiaTheme="minorEastAsia"/>
          <w:snapToGrid w:val="0"/>
          <w:color w:val="000000" w:themeColor="text1"/>
          <w:spacing w:val="-4"/>
          <w:sz w:val="24"/>
          <w:highlight w:val="none"/>
        </w:rPr>
      </w:pPr>
      <w:r>
        <w:rPr>
          <w:rFonts w:asciiTheme="minorEastAsia" w:hAnsiTheme="minorEastAsia" w:eastAsiaTheme="minorEastAsia"/>
          <w:color w:val="000000" w:themeColor="text1"/>
          <w:sz w:val="24"/>
          <w:highlight w:val="none"/>
        </w:rPr>
        <w:t>（</w:t>
      </w:r>
      <w:r>
        <w:rPr>
          <w:rFonts w:hint="eastAsia" w:asciiTheme="minorEastAsia" w:hAnsiTheme="minorEastAsia" w:eastAsiaTheme="minorEastAsia"/>
          <w:color w:val="000000" w:themeColor="text1"/>
          <w:sz w:val="24"/>
          <w:highlight w:val="none"/>
        </w:rPr>
        <w:t>7</w:t>
      </w:r>
      <w:r>
        <w:rPr>
          <w:rFonts w:asciiTheme="minorEastAsia" w:hAnsiTheme="minorEastAsia" w:eastAsiaTheme="minorEastAsia"/>
          <w:color w:val="000000" w:themeColor="text1"/>
          <w:sz w:val="24"/>
          <w:highlight w:val="none"/>
        </w:rPr>
        <w:t>）</w:t>
      </w:r>
      <w:r>
        <w:rPr>
          <w:rFonts w:asciiTheme="minorEastAsia" w:hAnsiTheme="minorEastAsia" w:eastAsiaTheme="minorEastAsia"/>
          <w:snapToGrid w:val="0"/>
          <w:color w:val="000000" w:themeColor="text1"/>
          <w:spacing w:val="-4"/>
          <w:sz w:val="24"/>
          <w:highlight w:val="none"/>
        </w:rPr>
        <w:t>投标有效期、交货时间、质保期</w:t>
      </w:r>
      <w:r>
        <w:rPr>
          <w:rFonts w:hint="eastAsia" w:asciiTheme="minorEastAsia" w:hAnsiTheme="minorEastAsia" w:eastAsiaTheme="minorEastAsia"/>
          <w:snapToGrid w:val="0"/>
          <w:color w:val="000000" w:themeColor="text1"/>
          <w:spacing w:val="-4"/>
          <w:sz w:val="24"/>
          <w:highlight w:val="none"/>
        </w:rPr>
        <w:t>、付款方式、验收方法</w:t>
      </w:r>
      <w:r>
        <w:rPr>
          <w:rFonts w:asciiTheme="minorEastAsia" w:hAnsiTheme="minorEastAsia" w:eastAsiaTheme="minorEastAsia"/>
          <w:snapToGrid w:val="0"/>
          <w:color w:val="000000" w:themeColor="text1"/>
          <w:spacing w:val="-4"/>
          <w:sz w:val="24"/>
          <w:highlight w:val="none"/>
        </w:rPr>
        <w:t>等商务条款不能满足采购文件要求的</w:t>
      </w:r>
      <w:r>
        <w:rPr>
          <w:rFonts w:hint="eastAsia" w:asciiTheme="minorEastAsia" w:hAnsiTheme="minorEastAsia" w:eastAsiaTheme="minorEastAsia"/>
          <w:snapToGrid w:val="0"/>
          <w:color w:val="000000" w:themeColor="text1"/>
          <w:spacing w:val="-4"/>
          <w:sz w:val="24"/>
          <w:highlight w:val="none"/>
        </w:rPr>
        <w:t>；</w:t>
      </w:r>
    </w:p>
    <w:p>
      <w:pPr>
        <w:snapToGrid w:val="0"/>
        <w:ind w:firstLine="457" w:firstLineChars="196"/>
        <w:rPr>
          <w:rFonts w:asciiTheme="minorEastAsia" w:hAnsiTheme="minorEastAsia" w:eastAsiaTheme="minorEastAsia"/>
          <w:color w:val="000000" w:themeColor="text1"/>
          <w:spacing w:val="-4"/>
          <w:sz w:val="24"/>
          <w:szCs w:val="20"/>
          <w:highlight w:val="none"/>
        </w:rPr>
      </w:pPr>
      <w:r>
        <w:rPr>
          <w:rFonts w:asciiTheme="minorEastAsia" w:hAnsiTheme="minorEastAsia" w:eastAsiaTheme="minorEastAsia"/>
          <w:b/>
          <w:color w:val="000000" w:themeColor="text1"/>
          <w:spacing w:val="-4"/>
          <w:sz w:val="24"/>
          <w:szCs w:val="20"/>
          <w:highlight w:val="none"/>
        </w:rPr>
        <w:t>（</w:t>
      </w:r>
      <w:r>
        <w:rPr>
          <w:rFonts w:hint="eastAsia" w:asciiTheme="minorEastAsia" w:hAnsiTheme="minorEastAsia" w:eastAsiaTheme="minorEastAsia"/>
          <w:color w:val="000000" w:themeColor="text1"/>
          <w:spacing w:val="-4"/>
          <w:sz w:val="24"/>
          <w:szCs w:val="20"/>
          <w:highlight w:val="none"/>
        </w:rPr>
        <w:t>8</w:t>
      </w:r>
      <w:r>
        <w:rPr>
          <w:rFonts w:asciiTheme="minorEastAsia" w:hAnsiTheme="minorEastAsia" w:eastAsiaTheme="minorEastAsia"/>
          <w:color w:val="000000" w:themeColor="text1"/>
          <w:spacing w:val="-4"/>
          <w:sz w:val="24"/>
          <w:szCs w:val="20"/>
          <w:highlight w:val="none"/>
        </w:rPr>
        <w:t>）在“资信</w:t>
      </w:r>
      <w:r>
        <w:rPr>
          <w:rFonts w:hint="eastAsia" w:asciiTheme="minorEastAsia" w:hAnsiTheme="minorEastAsia" w:eastAsiaTheme="minorEastAsia"/>
          <w:color w:val="000000" w:themeColor="text1"/>
          <w:spacing w:val="-4"/>
          <w:sz w:val="24"/>
          <w:szCs w:val="20"/>
          <w:highlight w:val="none"/>
        </w:rPr>
        <w:t>商务</w:t>
      </w:r>
      <w:r>
        <w:rPr>
          <w:rFonts w:asciiTheme="minorEastAsia" w:hAnsiTheme="minorEastAsia" w:eastAsiaTheme="minorEastAsia"/>
          <w:color w:val="000000" w:themeColor="text1"/>
          <w:spacing w:val="-4"/>
          <w:sz w:val="24"/>
          <w:szCs w:val="20"/>
          <w:highlight w:val="none"/>
        </w:rPr>
        <w:t>、技术”标中出现投标报价的</w:t>
      </w:r>
      <w:r>
        <w:rPr>
          <w:rFonts w:hint="eastAsia" w:asciiTheme="minorEastAsia" w:hAnsiTheme="minorEastAsia" w:eastAsiaTheme="minorEastAsia"/>
          <w:color w:val="000000" w:themeColor="text1"/>
          <w:spacing w:val="-4"/>
          <w:sz w:val="24"/>
          <w:szCs w:val="20"/>
          <w:highlight w:val="none"/>
        </w:rPr>
        <w:t>；</w:t>
      </w:r>
    </w:p>
    <w:p>
      <w:pPr>
        <w:snapToGrid w:val="0"/>
        <w:ind w:firstLine="454" w:firstLineChars="196"/>
        <w:rPr>
          <w:rFonts w:asciiTheme="minorEastAsia" w:hAnsiTheme="minorEastAsia" w:eastAsiaTheme="minorEastAsia"/>
          <w:color w:val="000000" w:themeColor="text1"/>
          <w:spacing w:val="-4"/>
          <w:sz w:val="24"/>
          <w:szCs w:val="20"/>
          <w:highlight w:val="none"/>
        </w:rPr>
      </w:pPr>
      <w:r>
        <w:rPr>
          <w:rFonts w:hint="eastAsia" w:asciiTheme="minorEastAsia" w:hAnsiTheme="minorEastAsia" w:eastAsiaTheme="minorEastAsia"/>
          <w:color w:val="000000" w:themeColor="text1"/>
          <w:spacing w:val="-4"/>
          <w:sz w:val="24"/>
          <w:szCs w:val="20"/>
          <w:highlight w:val="none"/>
        </w:rPr>
        <w:t>（9）未实质性</w:t>
      </w:r>
      <w:r>
        <w:rPr>
          <w:rFonts w:asciiTheme="minorEastAsia" w:hAnsiTheme="minorEastAsia" w:eastAsiaTheme="minorEastAsia"/>
          <w:color w:val="000000" w:themeColor="text1"/>
          <w:spacing w:val="-4"/>
          <w:sz w:val="24"/>
          <w:szCs w:val="20"/>
          <w:highlight w:val="none"/>
        </w:rPr>
        <w:t>响应采购文件要求或者投标文件有招标方不能接受的附加条件的</w:t>
      </w:r>
      <w:r>
        <w:rPr>
          <w:rFonts w:hint="eastAsia" w:asciiTheme="minorEastAsia" w:hAnsiTheme="minorEastAsia" w:eastAsiaTheme="minorEastAsia"/>
          <w:color w:val="000000" w:themeColor="text1"/>
          <w:spacing w:val="-4"/>
          <w:sz w:val="24"/>
          <w:szCs w:val="20"/>
          <w:highlight w:val="none"/>
        </w:rPr>
        <w:t>；</w:t>
      </w:r>
    </w:p>
    <w:p>
      <w:pPr>
        <w:snapToGrid w:val="0"/>
        <w:ind w:firstLine="454" w:firstLineChars="196"/>
        <w:rPr>
          <w:rFonts w:asciiTheme="minorEastAsia" w:hAnsiTheme="minorEastAsia" w:eastAsiaTheme="minorEastAsia"/>
          <w:color w:val="000000" w:themeColor="text1"/>
          <w:spacing w:val="-4"/>
          <w:sz w:val="24"/>
          <w:szCs w:val="20"/>
          <w:highlight w:val="none"/>
        </w:rPr>
      </w:pPr>
      <w:r>
        <w:rPr>
          <w:rFonts w:hint="eastAsia" w:asciiTheme="minorEastAsia" w:hAnsiTheme="minorEastAsia" w:eastAsiaTheme="minorEastAsia"/>
          <w:color w:val="000000" w:themeColor="text1"/>
          <w:spacing w:val="-4"/>
          <w:sz w:val="24"/>
          <w:szCs w:val="20"/>
          <w:highlight w:val="none"/>
        </w:rPr>
        <w:t>（10）</w:t>
      </w:r>
      <w:r>
        <w:rPr>
          <w:rFonts w:hint="eastAsia" w:asciiTheme="minorEastAsia" w:hAnsiTheme="minorEastAsia" w:eastAsiaTheme="minorEastAsia"/>
          <w:color w:val="000000" w:themeColor="text1"/>
          <w:sz w:val="24"/>
          <w:highlight w:val="none"/>
        </w:rPr>
        <w:t>未在</w:t>
      </w:r>
      <w:r>
        <w:rPr>
          <w:rFonts w:hint="eastAsia" w:asciiTheme="minorEastAsia" w:hAnsiTheme="minorEastAsia" w:eastAsiaTheme="minorEastAsia"/>
          <w:color w:val="000000" w:themeColor="text1"/>
          <w:spacing w:val="-4"/>
          <w:sz w:val="24"/>
          <w:szCs w:val="20"/>
          <w:highlight w:val="none"/>
        </w:rPr>
        <w:t>浙江政府采购网（政采云平台）完成本项目网上报名的；</w:t>
      </w:r>
    </w:p>
    <w:p>
      <w:pPr>
        <w:snapToGrid w:val="0"/>
        <w:ind w:firstLine="470" w:firstLineChars="196"/>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（11）</w:t>
      </w:r>
      <w:r>
        <w:rPr>
          <w:rFonts w:hint="eastAsia" w:asciiTheme="minorEastAsia" w:hAnsiTheme="minorEastAsia" w:eastAsiaTheme="minorEastAsia"/>
          <w:snapToGrid w:val="0"/>
          <w:color w:val="000000" w:themeColor="text1"/>
          <w:spacing w:val="-4"/>
          <w:sz w:val="24"/>
          <w:szCs w:val="20"/>
          <w:highlight w:val="none"/>
        </w:rPr>
        <w:t>与采购文件中标“▲”的商务条款及采购文件其他要求发生实质性负偏离的</w:t>
      </w:r>
      <w:r>
        <w:rPr>
          <w:rFonts w:hint="eastAsia" w:asciiTheme="minorEastAsia" w:hAnsiTheme="minorEastAsia" w:eastAsiaTheme="minorEastAsia"/>
          <w:color w:val="000000" w:themeColor="text1"/>
          <w:sz w:val="24"/>
          <w:highlight w:val="none"/>
        </w:rPr>
        <w:t>；</w:t>
      </w:r>
    </w:p>
    <w:p>
      <w:pPr>
        <w:snapToGrid w:val="0"/>
        <w:ind w:firstLine="464" w:firstLineChars="200"/>
        <w:rPr>
          <w:rFonts w:asciiTheme="minorEastAsia" w:hAnsiTheme="minorEastAsia" w:eastAsiaTheme="minorEastAsia"/>
          <w:snapToGrid w:val="0"/>
          <w:color w:val="000000" w:themeColor="text1"/>
          <w:spacing w:val="-4"/>
          <w:sz w:val="24"/>
          <w:szCs w:val="20"/>
          <w:highlight w:val="none"/>
        </w:rPr>
      </w:pPr>
      <w:r>
        <w:rPr>
          <w:rFonts w:hint="eastAsia" w:asciiTheme="minorEastAsia" w:hAnsiTheme="minorEastAsia" w:eastAsiaTheme="minorEastAsia"/>
          <w:snapToGrid w:val="0"/>
          <w:color w:val="000000" w:themeColor="text1"/>
          <w:spacing w:val="-4"/>
          <w:sz w:val="24"/>
          <w:szCs w:val="20"/>
          <w:highlight w:val="none"/>
        </w:rPr>
        <w:t>（12）投标人提交两份或两份以上内容不同的投标文件；</w:t>
      </w:r>
    </w:p>
    <w:p>
      <w:pPr>
        <w:snapToGrid w:val="0"/>
        <w:ind w:firstLine="464" w:firstLineChars="200"/>
        <w:rPr>
          <w:rFonts w:asciiTheme="minorEastAsia" w:hAnsiTheme="minorEastAsia" w:eastAsiaTheme="minorEastAsia"/>
          <w:snapToGrid w:val="0"/>
          <w:color w:val="000000" w:themeColor="text1"/>
          <w:spacing w:val="-4"/>
          <w:sz w:val="24"/>
          <w:szCs w:val="20"/>
          <w:highlight w:val="none"/>
        </w:rPr>
      </w:pPr>
      <w:r>
        <w:rPr>
          <w:rFonts w:hint="eastAsia" w:asciiTheme="minorEastAsia" w:hAnsiTheme="minorEastAsia" w:eastAsiaTheme="minorEastAsia"/>
          <w:snapToGrid w:val="0"/>
          <w:color w:val="000000" w:themeColor="text1"/>
          <w:spacing w:val="-4"/>
          <w:sz w:val="24"/>
          <w:szCs w:val="20"/>
          <w:highlight w:val="none"/>
        </w:rPr>
        <w:t>（13）投标文件字迹模糊辨认不清的（评审委员会一致认为难以确认）；</w:t>
      </w:r>
    </w:p>
    <w:p>
      <w:pPr>
        <w:snapToGrid w:val="0"/>
        <w:ind w:firstLine="464"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snapToGrid w:val="0"/>
          <w:color w:val="000000" w:themeColor="text1"/>
          <w:spacing w:val="-4"/>
          <w:sz w:val="24"/>
          <w:szCs w:val="20"/>
          <w:highlight w:val="none"/>
        </w:rPr>
        <w:t>（14）</w:t>
      </w:r>
      <w:r>
        <w:rPr>
          <w:rFonts w:hint="eastAsia" w:asciiTheme="minorEastAsia" w:hAnsiTheme="minorEastAsia" w:eastAsiaTheme="minorEastAsia"/>
          <w:color w:val="000000" w:themeColor="text1"/>
          <w:sz w:val="24"/>
          <w:highlight w:val="none"/>
        </w:rPr>
        <w:t>投标产品载明的验收标准和方法等不符合国家规定的；</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（15）</w:t>
      </w:r>
      <w:r>
        <w:rPr>
          <w:rFonts w:hint="eastAsia" w:asciiTheme="minorEastAsia" w:hAnsiTheme="minorEastAsia" w:eastAsiaTheme="minorEastAsia"/>
          <w:color w:val="000000" w:themeColor="text1"/>
          <w:spacing w:val="-4"/>
          <w:sz w:val="24"/>
          <w:szCs w:val="20"/>
          <w:highlight w:val="none"/>
        </w:rPr>
        <w:t>不符合法律、法规和采购文件规定的其他实质性要求（评审委员会一致认定）的；</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（16）在投标截止时间以后传送的电子投标文件；</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（17）投标文件未按照采购文件规定的要求盖章、密封和分标项（如有多个标项）的；</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（18）电子投标文件解密失败的，且未在投标截止时间前提交备份投标文件的，或备份投标文件均无法评审使用的；</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（19）供应商提供的《中小企业声明函》或《残疾人福利性单位声明函》未采用本采购文件的格式；</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（20）供应商提供的《中小企业声明函》或《残疾人福利性单位声明函》未填写完整的；</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（21）供应商未如实填写《中小企业声明函》或《残疾人福利性单位声明函》的；</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（22）法律、法规和本采购文件中其他规定投标文件无效的情形。</w:t>
      </w:r>
    </w:p>
    <w:p>
      <w:pPr>
        <w:snapToGrid w:val="0"/>
        <w:ind w:firstLine="466" w:firstLineChars="200"/>
        <w:rPr>
          <w:rFonts w:asciiTheme="minorEastAsia" w:hAnsiTheme="minorEastAsia" w:eastAsiaTheme="minorEastAsia"/>
          <w:b/>
          <w:bCs/>
          <w:color w:val="000000" w:themeColor="text1"/>
          <w:spacing w:val="-4"/>
          <w:sz w:val="24"/>
          <w:szCs w:val="20"/>
          <w:highlight w:val="none"/>
        </w:rPr>
      </w:pPr>
      <w:r>
        <w:rPr>
          <w:rFonts w:asciiTheme="minorEastAsia" w:hAnsiTheme="minorEastAsia" w:eastAsiaTheme="minorEastAsia"/>
          <w:b/>
          <w:bCs/>
          <w:color w:val="000000" w:themeColor="text1"/>
          <w:spacing w:val="-4"/>
          <w:sz w:val="24"/>
          <w:szCs w:val="20"/>
          <w:highlight w:val="none"/>
        </w:rPr>
        <w:t>2</w:t>
      </w:r>
      <w:r>
        <w:rPr>
          <w:rFonts w:hint="eastAsia" w:asciiTheme="minorEastAsia" w:hAnsiTheme="minorEastAsia" w:eastAsiaTheme="minorEastAsia"/>
          <w:b/>
          <w:bCs/>
          <w:color w:val="000000" w:themeColor="text1"/>
          <w:spacing w:val="-4"/>
          <w:sz w:val="24"/>
          <w:szCs w:val="20"/>
          <w:highlight w:val="none"/>
        </w:rPr>
        <w:t>.</w:t>
      </w:r>
      <w:r>
        <w:rPr>
          <w:rFonts w:asciiTheme="minorEastAsia" w:hAnsiTheme="minorEastAsia" w:eastAsiaTheme="minorEastAsia"/>
          <w:b/>
          <w:bCs/>
          <w:color w:val="000000" w:themeColor="text1"/>
          <w:spacing w:val="-4"/>
          <w:sz w:val="24"/>
          <w:szCs w:val="20"/>
          <w:highlight w:val="none"/>
        </w:rPr>
        <w:t>在技术评审时，如发现下列情形之一的，投标文件将被视为无效：</w:t>
      </w:r>
    </w:p>
    <w:p>
      <w:pPr>
        <w:snapToGrid w:val="0"/>
        <w:ind w:firstLine="457" w:firstLineChars="196"/>
        <w:rPr>
          <w:rFonts w:asciiTheme="minorEastAsia" w:hAnsiTheme="minorEastAsia" w:eastAsiaTheme="minorEastAsia"/>
          <w:color w:val="000000" w:themeColor="text1"/>
          <w:spacing w:val="-4"/>
          <w:sz w:val="24"/>
          <w:szCs w:val="20"/>
          <w:highlight w:val="none"/>
        </w:rPr>
      </w:pPr>
      <w:r>
        <w:rPr>
          <w:rFonts w:asciiTheme="minorEastAsia" w:hAnsiTheme="minorEastAsia" w:eastAsiaTheme="minorEastAsia"/>
          <w:b/>
          <w:color w:val="000000" w:themeColor="text1"/>
          <w:spacing w:val="-4"/>
          <w:sz w:val="24"/>
          <w:szCs w:val="20"/>
          <w:highlight w:val="none"/>
        </w:rPr>
        <w:t>（</w:t>
      </w:r>
      <w:r>
        <w:rPr>
          <w:rFonts w:asciiTheme="minorEastAsia" w:hAnsiTheme="minorEastAsia" w:eastAsiaTheme="minorEastAsia"/>
          <w:color w:val="000000" w:themeColor="text1"/>
          <w:spacing w:val="-4"/>
          <w:sz w:val="24"/>
          <w:szCs w:val="20"/>
          <w:highlight w:val="none"/>
        </w:rPr>
        <w:t>1）未提供或未如实提供投标货物的技术参数，或者投标文件标明的响应或偏离与事实不符或虚假投标的</w:t>
      </w:r>
      <w:r>
        <w:rPr>
          <w:rFonts w:hint="eastAsia" w:asciiTheme="minorEastAsia" w:hAnsiTheme="minorEastAsia" w:eastAsiaTheme="minorEastAsia"/>
          <w:color w:val="000000" w:themeColor="text1"/>
          <w:spacing w:val="-4"/>
          <w:sz w:val="24"/>
          <w:szCs w:val="20"/>
          <w:highlight w:val="none"/>
        </w:rPr>
        <w:t>；</w:t>
      </w:r>
    </w:p>
    <w:p>
      <w:pPr>
        <w:snapToGrid w:val="0"/>
        <w:ind w:firstLine="457" w:firstLineChars="196"/>
        <w:rPr>
          <w:rFonts w:asciiTheme="minorEastAsia" w:hAnsiTheme="minorEastAsia" w:eastAsiaTheme="minorEastAsia"/>
          <w:snapToGrid w:val="0"/>
          <w:color w:val="000000" w:themeColor="text1"/>
          <w:spacing w:val="-4"/>
          <w:sz w:val="24"/>
          <w:szCs w:val="20"/>
          <w:highlight w:val="none"/>
        </w:rPr>
      </w:pPr>
      <w:r>
        <w:rPr>
          <w:rFonts w:asciiTheme="minorEastAsia" w:hAnsiTheme="minorEastAsia" w:eastAsiaTheme="minorEastAsia"/>
          <w:b/>
          <w:color w:val="000000" w:themeColor="text1"/>
          <w:spacing w:val="-4"/>
          <w:sz w:val="24"/>
          <w:szCs w:val="20"/>
          <w:highlight w:val="none"/>
        </w:rPr>
        <w:t>（</w:t>
      </w:r>
      <w:r>
        <w:rPr>
          <w:rFonts w:asciiTheme="minorEastAsia" w:hAnsiTheme="minorEastAsia" w:eastAsiaTheme="minorEastAsia"/>
          <w:color w:val="000000" w:themeColor="text1"/>
          <w:spacing w:val="-4"/>
          <w:sz w:val="24"/>
          <w:szCs w:val="20"/>
          <w:highlight w:val="none"/>
        </w:rPr>
        <w:t>2）</w:t>
      </w:r>
      <w:r>
        <w:rPr>
          <w:rFonts w:hint="eastAsia" w:asciiTheme="minorEastAsia" w:hAnsiTheme="minorEastAsia" w:eastAsiaTheme="minorEastAsia"/>
          <w:snapToGrid w:val="0"/>
          <w:color w:val="000000" w:themeColor="text1"/>
          <w:spacing w:val="-4"/>
          <w:sz w:val="24"/>
          <w:szCs w:val="20"/>
          <w:highlight w:val="none"/>
        </w:rPr>
        <w:t>明显不符合采购文件要求的规格型号、质量标准，或者与采购文件中标“▲”的参数指标要求发生实质性负偏离的（评审委员会一致认定）；</w:t>
      </w:r>
    </w:p>
    <w:p>
      <w:pPr>
        <w:snapToGrid w:val="0"/>
        <w:ind w:firstLine="457" w:firstLineChars="196"/>
        <w:rPr>
          <w:rFonts w:asciiTheme="minorEastAsia" w:hAnsiTheme="minorEastAsia" w:eastAsiaTheme="minorEastAsia"/>
          <w:color w:val="000000" w:themeColor="text1"/>
          <w:spacing w:val="-4"/>
          <w:sz w:val="24"/>
          <w:szCs w:val="20"/>
          <w:highlight w:val="none"/>
        </w:rPr>
      </w:pPr>
      <w:r>
        <w:rPr>
          <w:rFonts w:asciiTheme="minorEastAsia" w:hAnsiTheme="minorEastAsia" w:eastAsiaTheme="minorEastAsia"/>
          <w:b/>
          <w:color w:val="000000" w:themeColor="text1"/>
          <w:spacing w:val="-4"/>
          <w:sz w:val="24"/>
          <w:szCs w:val="20"/>
          <w:highlight w:val="none"/>
        </w:rPr>
        <w:t>（</w:t>
      </w:r>
      <w:r>
        <w:rPr>
          <w:rFonts w:hint="eastAsia" w:asciiTheme="minorEastAsia" w:hAnsiTheme="minorEastAsia" w:eastAsiaTheme="minorEastAsia"/>
          <w:color w:val="000000" w:themeColor="text1"/>
          <w:spacing w:val="-4"/>
          <w:sz w:val="24"/>
          <w:szCs w:val="20"/>
          <w:highlight w:val="none"/>
        </w:rPr>
        <w:t>3</w:t>
      </w:r>
      <w:r>
        <w:rPr>
          <w:rFonts w:asciiTheme="minorEastAsia" w:hAnsiTheme="minorEastAsia" w:eastAsiaTheme="minorEastAsia"/>
          <w:color w:val="000000" w:themeColor="text1"/>
          <w:spacing w:val="-4"/>
          <w:sz w:val="24"/>
          <w:szCs w:val="20"/>
          <w:highlight w:val="none"/>
        </w:rPr>
        <w:t>）</w:t>
      </w:r>
      <w:r>
        <w:rPr>
          <w:rFonts w:hint="eastAsia" w:asciiTheme="minorEastAsia" w:hAnsiTheme="minorEastAsia" w:eastAsiaTheme="minorEastAsia"/>
          <w:color w:val="000000" w:themeColor="text1"/>
          <w:spacing w:val="-4"/>
          <w:sz w:val="24"/>
          <w:szCs w:val="20"/>
          <w:highlight w:val="none"/>
        </w:rPr>
        <w:t>投标货物的技术规范、技术标准明显不符合国家强制性要求的；</w:t>
      </w:r>
    </w:p>
    <w:p>
      <w:pPr>
        <w:snapToGrid w:val="0"/>
        <w:ind w:firstLine="454" w:firstLineChars="196"/>
        <w:rPr>
          <w:rFonts w:asciiTheme="minorEastAsia" w:hAnsiTheme="minorEastAsia" w:eastAsiaTheme="minorEastAsia"/>
          <w:color w:val="000000" w:themeColor="text1"/>
          <w:spacing w:val="-4"/>
          <w:sz w:val="24"/>
          <w:szCs w:val="20"/>
          <w:highlight w:val="none"/>
        </w:rPr>
      </w:pPr>
      <w:r>
        <w:rPr>
          <w:rFonts w:hint="eastAsia" w:asciiTheme="minorEastAsia" w:hAnsiTheme="minorEastAsia" w:eastAsiaTheme="minorEastAsia"/>
          <w:color w:val="000000" w:themeColor="text1"/>
          <w:spacing w:val="-4"/>
          <w:sz w:val="24"/>
          <w:szCs w:val="20"/>
          <w:highlight w:val="none"/>
        </w:rPr>
        <w:t>（4）</w:t>
      </w:r>
      <w:r>
        <w:rPr>
          <w:rFonts w:asciiTheme="minorEastAsia" w:hAnsiTheme="minorEastAsia" w:eastAsiaTheme="minorEastAsia"/>
          <w:color w:val="000000" w:themeColor="text1"/>
          <w:spacing w:val="-4"/>
          <w:sz w:val="24"/>
          <w:szCs w:val="20"/>
          <w:highlight w:val="none"/>
        </w:rPr>
        <w:t>投标技术方案不明确，存在一个或一个以上备选（替代）投标方案的</w:t>
      </w:r>
      <w:r>
        <w:rPr>
          <w:rFonts w:hint="eastAsia" w:asciiTheme="minorEastAsia" w:hAnsiTheme="minorEastAsia" w:eastAsiaTheme="minorEastAsia"/>
          <w:color w:val="000000" w:themeColor="text1"/>
          <w:spacing w:val="-4"/>
          <w:sz w:val="24"/>
          <w:szCs w:val="20"/>
          <w:highlight w:val="none"/>
        </w:rPr>
        <w:t>；</w:t>
      </w:r>
    </w:p>
    <w:p>
      <w:pPr>
        <w:snapToGrid w:val="0"/>
        <w:ind w:firstLine="540" w:firstLineChars="225"/>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(5) 投标（技术）文件所投产品</w:t>
      </w:r>
      <w:r>
        <w:rPr>
          <w:rFonts w:hint="eastAsia" w:asciiTheme="minorEastAsia" w:hAnsiTheme="minorEastAsia" w:eastAsiaTheme="minorEastAsia"/>
          <w:snapToGrid w:val="0"/>
          <w:color w:val="000000" w:themeColor="text1"/>
          <w:spacing w:val="-4"/>
          <w:sz w:val="24"/>
          <w:szCs w:val="20"/>
          <w:highlight w:val="none"/>
        </w:rPr>
        <w:t>规格型号、品牌（或生产厂家）不明确，或产品数量明显不符合采购文件要求的；</w:t>
      </w:r>
    </w:p>
    <w:p>
      <w:pPr>
        <w:snapToGrid w:val="0"/>
        <w:ind w:firstLine="540" w:firstLineChars="225"/>
        <w:rPr>
          <w:rFonts w:asciiTheme="minorEastAsia" w:hAnsiTheme="minorEastAsia" w:eastAsiaTheme="minorEastAsia"/>
          <w:color w:val="000000" w:themeColor="text1"/>
          <w:spacing w:val="-4"/>
          <w:sz w:val="24"/>
          <w:szCs w:val="20"/>
          <w:highlight w:val="none"/>
        </w:rPr>
      </w:pPr>
      <w:r>
        <w:rPr>
          <w:rFonts w:hint="eastAsia" w:asciiTheme="minorEastAsia" w:hAnsiTheme="minorEastAsia" w:eastAsiaTheme="minorEastAsia"/>
          <w:color w:val="000000" w:themeColor="text1"/>
          <w:sz w:val="24"/>
          <w:highlight w:val="none"/>
        </w:rPr>
        <w:t>(6)</w:t>
      </w:r>
      <w:r>
        <w:rPr>
          <w:rFonts w:hint="eastAsia" w:asciiTheme="minorEastAsia" w:hAnsiTheme="minorEastAsia" w:eastAsiaTheme="minorEastAsia"/>
          <w:color w:val="000000" w:themeColor="text1"/>
          <w:spacing w:val="-4"/>
          <w:sz w:val="24"/>
          <w:szCs w:val="20"/>
          <w:highlight w:val="none"/>
        </w:rPr>
        <w:t>与其他参加本次投标供应商的投标文件（技术文件）的文字表述内容相同连续20行以上或者差错相同2处以上的。</w:t>
      </w:r>
    </w:p>
    <w:p>
      <w:pPr>
        <w:snapToGrid w:val="0"/>
        <w:ind w:firstLine="542" w:firstLineChars="225"/>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（7）采购人采购的产品属于政府强制采购节能产品（在最新一期节能产品政府采购清单中以“★”标注），但供应商提供的产品未取得节能产品认证的；</w:t>
      </w:r>
    </w:p>
    <w:p>
      <w:pPr>
        <w:snapToGrid w:val="0"/>
        <w:ind w:firstLine="457" w:firstLineChars="196"/>
        <w:rPr>
          <w:rFonts w:asciiTheme="minorEastAsia" w:hAnsiTheme="minorEastAsia" w:eastAsiaTheme="minorEastAsia"/>
          <w:b/>
          <w:bCs/>
          <w:color w:val="000000" w:themeColor="text1"/>
          <w:spacing w:val="-4"/>
          <w:sz w:val="24"/>
          <w:szCs w:val="20"/>
          <w:highlight w:val="none"/>
        </w:rPr>
      </w:pPr>
      <w:r>
        <w:rPr>
          <w:rFonts w:asciiTheme="minorEastAsia" w:hAnsiTheme="minorEastAsia" w:eastAsiaTheme="minorEastAsia"/>
          <w:b/>
          <w:bCs/>
          <w:color w:val="000000" w:themeColor="text1"/>
          <w:spacing w:val="-4"/>
          <w:sz w:val="24"/>
          <w:szCs w:val="20"/>
          <w:highlight w:val="none"/>
        </w:rPr>
        <w:t>3</w:t>
      </w:r>
      <w:r>
        <w:rPr>
          <w:rFonts w:hint="eastAsia" w:asciiTheme="minorEastAsia" w:hAnsiTheme="minorEastAsia" w:eastAsiaTheme="minorEastAsia"/>
          <w:b/>
          <w:bCs/>
          <w:color w:val="000000" w:themeColor="text1"/>
          <w:spacing w:val="-4"/>
          <w:sz w:val="24"/>
          <w:szCs w:val="20"/>
          <w:highlight w:val="none"/>
        </w:rPr>
        <w:t>.</w:t>
      </w:r>
      <w:r>
        <w:rPr>
          <w:rFonts w:asciiTheme="minorEastAsia" w:hAnsiTheme="minorEastAsia" w:eastAsiaTheme="minorEastAsia"/>
          <w:b/>
          <w:bCs/>
          <w:color w:val="000000" w:themeColor="text1"/>
          <w:spacing w:val="-4"/>
          <w:sz w:val="24"/>
          <w:szCs w:val="20"/>
          <w:highlight w:val="none"/>
        </w:rPr>
        <w:t>在报价评审时，如发现下列情形之一的，投标文件将被视为无效：</w:t>
      </w:r>
    </w:p>
    <w:p>
      <w:pPr>
        <w:snapToGrid w:val="0"/>
        <w:ind w:firstLine="454" w:firstLineChars="196"/>
        <w:rPr>
          <w:rFonts w:asciiTheme="minorEastAsia" w:hAnsiTheme="minorEastAsia" w:eastAsiaTheme="minorEastAsia"/>
          <w:color w:val="000000" w:themeColor="text1"/>
          <w:spacing w:val="-4"/>
          <w:sz w:val="24"/>
          <w:szCs w:val="20"/>
          <w:highlight w:val="none"/>
        </w:rPr>
      </w:pPr>
      <w:r>
        <w:rPr>
          <w:rFonts w:asciiTheme="minorEastAsia" w:hAnsiTheme="minorEastAsia" w:eastAsiaTheme="minorEastAsia"/>
          <w:color w:val="000000" w:themeColor="text1"/>
          <w:spacing w:val="-4"/>
          <w:sz w:val="24"/>
          <w:szCs w:val="20"/>
          <w:highlight w:val="none"/>
        </w:rPr>
        <w:t>（1）未采用人民币报价或者未按照采购文件标明的币种报价的</w:t>
      </w:r>
      <w:r>
        <w:rPr>
          <w:rFonts w:hint="eastAsia" w:asciiTheme="minorEastAsia" w:hAnsiTheme="minorEastAsia" w:eastAsiaTheme="minorEastAsia"/>
          <w:color w:val="000000" w:themeColor="text1"/>
          <w:spacing w:val="-4"/>
          <w:sz w:val="24"/>
          <w:szCs w:val="20"/>
          <w:highlight w:val="none"/>
        </w:rPr>
        <w:t>；</w:t>
      </w:r>
    </w:p>
    <w:p>
      <w:pPr>
        <w:snapToGrid w:val="0"/>
        <w:ind w:firstLine="464" w:firstLineChars="200"/>
        <w:rPr>
          <w:rFonts w:asciiTheme="minorEastAsia" w:hAnsiTheme="minorEastAsia" w:eastAsiaTheme="minorEastAsia"/>
          <w:color w:val="000000" w:themeColor="text1"/>
          <w:spacing w:val="-4"/>
          <w:sz w:val="24"/>
          <w:szCs w:val="20"/>
          <w:highlight w:val="none"/>
        </w:rPr>
      </w:pPr>
      <w:r>
        <w:rPr>
          <w:rFonts w:hint="eastAsia" w:asciiTheme="minorEastAsia" w:hAnsiTheme="minorEastAsia" w:eastAsiaTheme="minorEastAsia"/>
          <w:color w:val="000000" w:themeColor="text1"/>
          <w:spacing w:val="-4"/>
          <w:sz w:val="24"/>
          <w:szCs w:val="20"/>
          <w:highlight w:val="none"/>
        </w:rPr>
        <w:t>（2）投标报价具有选择性；</w:t>
      </w:r>
    </w:p>
    <w:p>
      <w:pPr>
        <w:snapToGrid w:val="0"/>
        <w:ind w:firstLine="464" w:firstLineChars="200"/>
        <w:rPr>
          <w:rFonts w:asciiTheme="minorEastAsia" w:hAnsiTheme="minorEastAsia" w:eastAsiaTheme="minorEastAsia"/>
          <w:color w:val="000000" w:themeColor="text1"/>
          <w:spacing w:val="-4"/>
          <w:sz w:val="24"/>
          <w:szCs w:val="20"/>
          <w:highlight w:val="none"/>
        </w:rPr>
      </w:pPr>
      <w:r>
        <w:rPr>
          <w:rFonts w:hint="eastAsia" w:asciiTheme="minorEastAsia" w:hAnsiTheme="minorEastAsia" w:eastAsiaTheme="minorEastAsia"/>
          <w:color w:val="000000" w:themeColor="text1"/>
          <w:spacing w:val="-4"/>
          <w:sz w:val="24"/>
          <w:szCs w:val="20"/>
          <w:highlight w:val="none"/>
        </w:rPr>
        <w:t>（3）投标报价明细表总额与开标一览表总价不一致，且高于总价5％的；</w:t>
      </w:r>
    </w:p>
    <w:p>
      <w:pPr>
        <w:snapToGrid w:val="0"/>
        <w:ind w:firstLine="464" w:firstLineChars="200"/>
        <w:rPr>
          <w:rFonts w:asciiTheme="minorEastAsia" w:hAnsiTheme="minorEastAsia" w:eastAsiaTheme="minorEastAsia"/>
          <w:color w:val="000000" w:themeColor="text1"/>
          <w:spacing w:val="-4"/>
          <w:sz w:val="24"/>
          <w:szCs w:val="20"/>
          <w:highlight w:val="none"/>
        </w:rPr>
      </w:pPr>
      <w:r>
        <w:rPr>
          <w:rFonts w:hint="eastAsia" w:asciiTheme="minorEastAsia" w:hAnsiTheme="minorEastAsia" w:eastAsiaTheme="minorEastAsia"/>
          <w:color w:val="000000" w:themeColor="text1"/>
          <w:spacing w:val="-4"/>
          <w:sz w:val="24"/>
          <w:szCs w:val="20"/>
          <w:highlight w:val="none"/>
        </w:rPr>
        <w:t>（4）评标委员会认为投标人的报价明显低于其他通过符合性审查投标人的报价，有可能影响产品质量或者不能诚信履约的，要求其在评标现场合理的时间内提供书面说明，并提交相关证明材料，但投标人不能证明其报价合理性的；</w:t>
      </w:r>
    </w:p>
    <w:p>
      <w:pPr>
        <w:snapToGrid w:val="0"/>
        <w:ind w:firstLine="464" w:firstLineChars="200"/>
        <w:rPr>
          <w:rFonts w:asciiTheme="minorEastAsia" w:hAnsiTheme="minorEastAsia" w:eastAsiaTheme="minorEastAsia"/>
          <w:color w:val="000000" w:themeColor="text1"/>
          <w:spacing w:val="-4"/>
          <w:sz w:val="24"/>
          <w:szCs w:val="20"/>
          <w:highlight w:val="none"/>
        </w:rPr>
      </w:pPr>
      <w:r>
        <w:rPr>
          <w:rFonts w:hint="eastAsia" w:asciiTheme="minorEastAsia" w:hAnsiTheme="minorEastAsia" w:eastAsiaTheme="minorEastAsia"/>
          <w:color w:val="000000" w:themeColor="text1"/>
          <w:spacing w:val="-4"/>
          <w:sz w:val="24"/>
          <w:szCs w:val="20"/>
          <w:highlight w:val="none"/>
        </w:rPr>
        <w:t>（5）二分之一以上的评委认为供应商报价明显高于市场平均价的；</w:t>
      </w:r>
    </w:p>
    <w:p>
      <w:pPr>
        <w:snapToGrid w:val="0"/>
        <w:ind w:firstLine="580" w:firstLineChars="250"/>
        <w:rPr>
          <w:rFonts w:asciiTheme="minorEastAsia" w:hAnsiTheme="minorEastAsia" w:eastAsiaTheme="minorEastAsia"/>
          <w:color w:val="000000" w:themeColor="text1"/>
          <w:spacing w:val="-4"/>
          <w:sz w:val="24"/>
          <w:szCs w:val="20"/>
          <w:highlight w:val="none"/>
        </w:rPr>
      </w:pPr>
      <w:r>
        <w:rPr>
          <w:rFonts w:hint="eastAsia" w:asciiTheme="minorEastAsia" w:hAnsiTheme="minorEastAsia" w:eastAsiaTheme="minorEastAsia"/>
          <w:color w:val="000000" w:themeColor="text1"/>
          <w:spacing w:val="-4"/>
          <w:sz w:val="24"/>
          <w:szCs w:val="20"/>
          <w:highlight w:val="none"/>
        </w:rPr>
        <w:t>(6)投标报价超出采购预算的（或采购文件规定的价格上限）。</w:t>
      </w:r>
    </w:p>
    <w:p>
      <w:pPr>
        <w:snapToGrid w:val="0"/>
        <w:ind w:firstLine="580" w:firstLineChars="250"/>
        <w:rPr>
          <w:rFonts w:asciiTheme="minorEastAsia" w:hAnsiTheme="minorEastAsia" w:eastAsiaTheme="minorEastAsia"/>
          <w:color w:val="000000" w:themeColor="text1"/>
          <w:spacing w:val="-4"/>
          <w:sz w:val="24"/>
          <w:szCs w:val="20"/>
          <w:highlight w:val="none"/>
        </w:rPr>
      </w:pPr>
      <w:r>
        <w:rPr>
          <w:rFonts w:hint="eastAsia" w:asciiTheme="minorEastAsia" w:hAnsiTheme="minorEastAsia" w:eastAsiaTheme="minorEastAsia"/>
          <w:color w:val="000000" w:themeColor="text1"/>
          <w:spacing w:val="-4"/>
          <w:sz w:val="24"/>
          <w:szCs w:val="20"/>
          <w:highlight w:val="none"/>
        </w:rPr>
        <w:t>(7)法律法规和采购文件规定的其他无效情形。</w:t>
      </w:r>
    </w:p>
    <w:p>
      <w:pPr>
        <w:snapToGrid w:val="0"/>
        <w:ind w:firstLine="457" w:firstLineChars="196"/>
        <w:rPr>
          <w:rFonts w:asciiTheme="minorEastAsia" w:hAnsiTheme="minorEastAsia" w:eastAsiaTheme="minorEastAsia"/>
          <w:color w:val="000000" w:themeColor="text1"/>
          <w:spacing w:val="-4"/>
          <w:szCs w:val="21"/>
          <w:highlight w:val="none"/>
        </w:rPr>
      </w:pPr>
      <w:r>
        <w:rPr>
          <w:rFonts w:asciiTheme="minorEastAsia" w:hAnsiTheme="minorEastAsia" w:eastAsiaTheme="minorEastAsia"/>
          <w:b/>
          <w:color w:val="000000" w:themeColor="text1"/>
          <w:spacing w:val="-4"/>
          <w:sz w:val="24"/>
          <w:szCs w:val="20"/>
          <w:highlight w:val="none"/>
        </w:rPr>
        <w:t>4</w:t>
      </w:r>
      <w:r>
        <w:rPr>
          <w:rFonts w:hint="eastAsia" w:asciiTheme="minorEastAsia" w:hAnsiTheme="minorEastAsia" w:eastAsiaTheme="minorEastAsia"/>
          <w:b/>
          <w:color w:val="000000" w:themeColor="text1"/>
          <w:spacing w:val="-4"/>
          <w:sz w:val="24"/>
          <w:szCs w:val="20"/>
          <w:highlight w:val="none"/>
        </w:rPr>
        <w:t>.</w:t>
      </w:r>
      <w:r>
        <w:rPr>
          <w:rFonts w:asciiTheme="minorEastAsia" w:hAnsiTheme="minorEastAsia" w:eastAsiaTheme="minorEastAsia"/>
          <w:b/>
          <w:color w:val="000000" w:themeColor="text1"/>
          <w:spacing w:val="-4"/>
          <w:sz w:val="24"/>
          <w:szCs w:val="20"/>
          <w:highlight w:val="none"/>
        </w:rPr>
        <w:t>被拒绝的投标文件为无效。</w:t>
      </w:r>
    </w:p>
    <w:p>
      <w:pPr>
        <w:snapToGrid w:val="0"/>
        <w:ind w:firstLine="546"/>
        <w:outlineLvl w:val="1"/>
        <w:rPr>
          <w:rFonts w:asciiTheme="minorEastAsia" w:hAnsiTheme="minorEastAsia" w:eastAsiaTheme="minorEastAsia"/>
          <w:b/>
          <w:snapToGrid w:val="0"/>
          <w:color w:val="000000" w:themeColor="text1"/>
          <w:spacing w:val="-4"/>
          <w:sz w:val="28"/>
          <w:szCs w:val="28"/>
          <w:highlight w:val="none"/>
        </w:rPr>
      </w:pPr>
      <w:r>
        <w:rPr>
          <w:rFonts w:hint="eastAsia" w:asciiTheme="minorEastAsia" w:hAnsiTheme="minorEastAsia" w:eastAsiaTheme="minorEastAsia"/>
          <w:b/>
          <w:color w:val="000000" w:themeColor="text1"/>
          <w:spacing w:val="-4"/>
          <w:sz w:val="28"/>
          <w:szCs w:val="28"/>
          <w:highlight w:val="none"/>
        </w:rPr>
        <w:t>四、开标</w:t>
      </w:r>
    </w:p>
    <w:p>
      <w:pPr>
        <w:snapToGrid w:val="0"/>
        <w:ind w:firstLine="472" w:firstLineChars="196"/>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（一）开标准备</w:t>
      </w:r>
    </w:p>
    <w:p>
      <w:pPr>
        <w:snapToGrid w:val="0"/>
        <w:ind w:firstLine="482" w:firstLineChars="200"/>
        <w:rPr>
          <w:rFonts w:asciiTheme="minorEastAsia" w:hAnsiTheme="minorEastAsia" w:eastAsiaTheme="minorEastAsia"/>
          <w:b/>
          <w:bCs/>
          <w:color w:val="000000" w:themeColor="text1"/>
          <w:sz w:val="24"/>
          <w:highlight w:val="none"/>
        </w:rPr>
      </w:pPr>
      <w:r>
        <w:rPr>
          <w:rFonts w:asciiTheme="minorEastAsia" w:hAnsiTheme="minorEastAsia" w:eastAsiaTheme="minorEastAsia"/>
          <w:b/>
          <w:bCs/>
          <w:color w:val="000000" w:themeColor="text1"/>
          <w:sz w:val="24"/>
          <w:highlight w:val="none"/>
        </w:rPr>
        <w:t>采购代理公司将在规定的时间和地点进行开标，</w:t>
      </w:r>
      <w:r>
        <w:rPr>
          <w:rFonts w:hint="eastAsia" w:asciiTheme="minorEastAsia" w:hAnsiTheme="minorEastAsia" w:eastAsiaTheme="minorEastAsia"/>
          <w:b/>
          <w:bCs/>
          <w:color w:val="000000" w:themeColor="text1"/>
          <w:sz w:val="24"/>
          <w:highlight w:val="none"/>
        </w:rPr>
        <w:t>邀请所有投标人参加开标会。参加开标会的投标人的法定代表人或其授权代理人应出具其有效身份证明、授权委托书，投标人的法定代表人或其授权代理人</w:t>
      </w:r>
      <w:r>
        <w:rPr>
          <w:rFonts w:hint="eastAsia" w:asciiTheme="minorEastAsia" w:hAnsiTheme="minorEastAsia" w:eastAsiaTheme="minorEastAsia"/>
          <w:b/>
          <w:color w:val="000000" w:themeColor="text1"/>
          <w:sz w:val="24"/>
          <w:szCs w:val="20"/>
          <w:highlight w:val="none"/>
        </w:rPr>
        <w:t>未能出具有效身份证明或与法定代表人授权委托人身份不符的，视同未参加开标会</w:t>
      </w:r>
      <w:r>
        <w:rPr>
          <w:rFonts w:hint="eastAsia" w:asciiTheme="minorEastAsia" w:hAnsiTheme="minorEastAsia" w:eastAsiaTheme="minorEastAsia"/>
          <w:b/>
          <w:bCs/>
          <w:color w:val="000000" w:themeColor="text1"/>
          <w:sz w:val="24"/>
          <w:highlight w:val="none"/>
        </w:rPr>
        <w:t>；投标人的法定代表人或其授权代理人参加开标会议未签到的，</w:t>
      </w:r>
      <w:r>
        <w:rPr>
          <w:rFonts w:hint="eastAsia" w:asciiTheme="minorEastAsia" w:hAnsiTheme="minorEastAsia" w:eastAsiaTheme="minorEastAsia"/>
          <w:b/>
          <w:color w:val="000000" w:themeColor="text1"/>
          <w:sz w:val="24"/>
          <w:szCs w:val="20"/>
          <w:highlight w:val="none"/>
        </w:rPr>
        <w:t>视同未参加开标会。法定代表人或其授权代理人未参加开标会的，视同认可开标结果</w:t>
      </w:r>
      <w:r>
        <w:rPr>
          <w:rFonts w:hint="eastAsia" w:asciiTheme="minorEastAsia" w:hAnsiTheme="minorEastAsia" w:eastAsiaTheme="minorEastAsia"/>
          <w:b/>
          <w:bCs/>
          <w:color w:val="000000" w:themeColor="text1"/>
          <w:sz w:val="24"/>
          <w:highlight w:val="none"/>
        </w:rPr>
        <w:t>，事后不得对采购相关人员、开标过程和评标结果提出异议。</w:t>
      </w:r>
    </w:p>
    <w:p>
      <w:pPr>
        <w:snapToGrid w:val="0"/>
        <w:ind w:firstLine="482" w:firstLineChars="200"/>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（二）开标程序：</w:t>
      </w:r>
    </w:p>
    <w:p>
      <w:pPr>
        <w:snapToGrid w:val="0"/>
        <w:ind w:firstLine="480" w:firstLine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1</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开标会由采购代理公司主持，主持人宣布开标会议开始</w:t>
      </w:r>
      <w:r>
        <w:rPr>
          <w:rFonts w:hint="eastAsia" w:asciiTheme="minorEastAsia" w:hAnsiTheme="minorEastAsia" w:eastAsiaTheme="minorEastAsia"/>
          <w:color w:val="000000" w:themeColor="text1"/>
          <w:sz w:val="24"/>
          <w:highlight w:val="none"/>
        </w:rPr>
        <w:t>；</w:t>
      </w:r>
    </w:p>
    <w:p>
      <w:pPr>
        <w:snapToGrid w:val="0"/>
        <w:ind w:firstLine="480" w:firstLine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2</w:t>
      </w:r>
      <w:r>
        <w:rPr>
          <w:rFonts w:hint="eastAsia" w:asciiTheme="minorEastAsia" w:hAnsiTheme="minorEastAsia" w:eastAsiaTheme="minorEastAsia"/>
          <w:color w:val="000000" w:themeColor="text1"/>
          <w:sz w:val="24"/>
          <w:highlight w:val="none"/>
        </w:rPr>
        <w:t>.主持人</w:t>
      </w:r>
      <w:r>
        <w:rPr>
          <w:rFonts w:asciiTheme="minorEastAsia" w:hAnsiTheme="minorEastAsia" w:eastAsiaTheme="minorEastAsia"/>
          <w:color w:val="000000" w:themeColor="text1"/>
          <w:sz w:val="24"/>
          <w:highlight w:val="none"/>
        </w:rPr>
        <w:t>介绍参加开标会</w:t>
      </w:r>
      <w:r>
        <w:rPr>
          <w:rFonts w:hint="eastAsia" w:asciiTheme="minorEastAsia" w:hAnsiTheme="minorEastAsia" w:eastAsiaTheme="minorEastAsia"/>
          <w:color w:val="000000" w:themeColor="text1"/>
          <w:sz w:val="24"/>
          <w:highlight w:val="none"/>
        </w:rPr>
        <w:t>现场</w:t>
      </w:r>
      <w:r>
        <w:rPr>
          <w:rFonts w:asciiTheme="minorEastAsia" w:hAnsiTheme="minorEastAsia" w:eastAsiaTheme="minorEastAsia"/>
          <w:color w:val="000000" w:themeColor="text1"/>
          <w:sz w:val="24"/>
          <w:highlight w:val="none"/>
        </w:rPr>
        <w:t>的人员名单</w:t>
      </w:r>
      <w:r>
        <w:rPr>
          <w:rFonts w:hint="eastAsia" w:asciiTheme="minorEastAsia" w:hAnsiTheme="minorEastAsia" w:eastAsiaTheme="minorEastAsia"/>
          <w:color w:val="000000" w:themeColor="text1"/>
          <w:sz w:val="24"/>
          <w:highlight w:val="none"/>
        </w:rPr>
        <w:t>；</w:t>
      </w:r>
    </w:p>
    <w:p>
      <w:pPr>
        <w:snapToGrid w:val="0"/>
        <w:ind w:firstLine="480" w:firstLine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3</w:t>
      </w:r>
      <w:r>
        <w:rPr>
          <w:rFonts w:hint="eastAsia" w:asciiTheme="minorEastAsia" w:hAnsiTheme="minorEastAsia" w:eastAsiaTheme="minorEastAsia"/>
          <w:color w:val="000000" w:themeColor="text1"/>
          <w:sz w:val="24"/>
          <w:highlight w:val="none"/>
        </w:rPr>
        <w:t>.主持人</w:t>
      </w:r>
      <w:r>
        <w:rPr>
          <w:rFonts w:asciiTheme="minorEastAsia" w:hAnsiTheme="minorEastAsia" w:eastAsiaTheme="minorEastAsia"/>
          <w:color w:val="000000" w:themeColor="text1"/>
          <w:sz w:val="24"/>
          <w:highlight w:val="none"/>
        </w:rPr>
        <w:t>宣读递交</w:t>
      </w:r>
      <w:r>
        <w:rPr>
          <w:rFonts w:hint="eastAsia" w:asciiTheme="minorEastAsia" w:hAnsiTheme="minorEastAsia" w:eastAsiaTheme="minorEastAsia"/>
          <w:color w:val="000000" w:themeColor="text1"/>
          <w:sz w:val="24"/>
          <w:highlight w:val="none"/>
        </w:rPr>
        <w:t>采购响应</w:t>
      </w:r>
      <w:r>
        <w:rPr>
          <w:rFonts w:asciiTheme="minorEastAsia" w:hAnsiTheme="minorEastAsia" w:eastAsiaTheme="minorEastAsia"/>
          <w:color w:val="000000" w:themeColor="text1"/>
          <w:sz w:val="24"/>
          <w:highlight w:val="none"/>
        </w:rPr>
        <w:t>文件的供应商名单、开标纪律、应当回避的情形等注意事项，组织</w:t>
      </w:r>
      <w:r>
        <w:rPr>
          <w:rFonts w:hint="eastAsia" w:asciiTheme="minorEastAsia" w:hAnsiTheme="minorEastAsia" w:eastAsiaTheme="minorEastAsia"/>
          <w:color w:val="000000" w:themeColor="text1"/>
          <w:sz w:val="24"/>
          <w:highlight w:val="none"/>
        </w:rPr>
        <w:t>到场</w:t>
      </w:r>
      <w:r>
        <w:rPr>
          <w:rFonts w:asciiTheme="minorEastAsia" w:hAnsiTheme="minorEastAsia" w:eastAsiaTheme="minorEastAsia"/>
          <w:color w:val="000000" w:themeColor="text1"/>
          <w:sz w:val="24"/>
          <w:highlight w:val="none"/>
        </w:rPr>
        <w:t>供应商签署不存在影响公平竞争的《政府采购活动现场确认声明书》</w:t>
      </w:r>
      <w:r>
        <w:rPr>
          <w:rFonts w:hint="eastAsia" w:asciiTheme="minorEastAsia" w:hAnsiTheme="minorEastAsia" w:eastAsiaTheme="minorEastAsia"/>
          <w:color w:val="000000" w:themeColor="text1"/>
          <w:sz w:val="24"/>
          <w:highlight w:val="none"/>
        </w:rPr>
        <w:t>；</w:t>
      </w:r>
    </w:p>
    <w:p>
      <w:pPr>
        <w:snapToGrid w:val="0"/>
        <w:ind w:firstLine="482" w:firstLineChars="200"/>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4</w:t>
      </w:r>
      <w:r>
        <w:rPr>
          <w:rFonts w:hint="eastAsia" w:asciiTheme="minorEastAsia" w:hAnsiTheme="minorEastAsia" w:eastAsiaTheme="minorEastAsia"/>
          <w:b/>
          <w:color w:val="000000" w:themeColor="text1"/>
          <w:sz w:val="24"/>
          <w:highlight w:val="none"/>
        </w:rPr>
        <w:t>.电子招投标开标及评审程序</w:t>
      </w:r>
    </w:p>
    <w:p>
      <w:pPr>
        <w:pStyle w:val="31"/>
        <w:snapToGrid w:val="0"/>
        <w:spacing w:before="120" w:after="120" w:line="360" w:lineRule="auto"/>
        <w:ind w:firstLine="472" w:firstLineChars="196"/>
        <w:rPr>
          <w:rFonts w:asciiTheme="minorEastAsia" w:hAnsiTheme="minorEastAsia" w:eastAsiaTheme="minorEastAsia"/>
          <w:b/>
          <w:bCs/>
          <w:color w:val="000000" w:themeColor="text1"/>
          <w:sz w:val="24"/>
          <w:szCs w:val="24"/>
          <w:highlight w:val="none"/>
          <w:u w:val="single"/>
        </w:rPr>
      </w:pPr>
      <w:r>
        <w:rPr>
          <w:rFonts w:hint="eastAsia" w:asciiTheme="minorEastAsia" w:hAnsiTheme="minorEastAsia" w:eastAsiaTheme="minorEastAsia"/>
          <w:b/>
          <w:bCs/>
          <w:color w:val="000000" w:themeColor="text1"/>
          <w:sz w:val="24"/>
          <w:szCs w:val="24"/>
          <w:highlight w:val="none"/>
        </w:rPr>
        <w:t>4.1</w:t>
      </w:r>
      <w:r>
        <w:rPr>
          <w:rFonts w:asciiTheme="minorEastAsia" w:hAnsiTheme="minorEastAsia" w:eastAsiaTheme="minorEastAsia"/>
          <w:b/>
          <w:bCs/>
          <w:color w:val="000000" w:themeColor="text1"/>
          <w:sz w:val="24"/>
          <w:szCs w:val="24"/>
          <w:highlight w:val="none"/>
        </w:rPr>
        <w:t>投标截止时间后</w:t>
      </w:r>
      <w:r>
        <w:rPr>
          <w:rFonts w:hint="eastAsia" w:asciiTheme="minorEastAsia" w:hAnsiTheme="minorEastAsia" w:eastAsiaTheme="minorEastAsia"/>
          <w:b/>
          <w:bCs/>
          <w:color w:val="000000" w:themeColor="text1"/>
          <w:sz w:val="24"/>
          <w:szCs w:val="24"/>
          <w:highlight w:val="none"/>
        </w:rPr>
        <w:t>，投标人</w:t>
      </w:r>
      <w:r>
        <w:rPr>
          <w:rFonts w:asciiTheme="minorEastAsia" w:hAnsiTheme="minorEastAsia" w:eastAsiaTheme="minorEastAsia"/>
          <w:b/>
          <w:bCs/>
          <w:color w:val="000000" w:themeColor="text1"/>
          <w:sz w:val="24"/>
          <w:szCs w:val="24"/>
          <w:highlight w:val="none"/>
        </w:rPr>
        <w:t>登录</w:t>
      </w:r>
      <w:r>
        <w:rPr>
          <w:rFonts w:hint="eastAsia" w:asciiTheme="minorEastAsia" w:hAnsiTheme="minorEastAsia" w:eastAsiaTheme="minorEastAsia"/>
          <w:b/>
          <w:bCs/>
          <w:color w:val="000000" w:themeColor="text1"/>
          <w:sz w:val="24"/>
          <w:szCs w:val="24"/>
          <w:highlight w:val="none"/>
        </w:rPr>
        <w:t>政采云平台</w:t>
      </w:r>
      <w:r>
        <w:rPr>
          <w:rFonts w:asciiTheme="minorEastAsia" w:hAnsiTheme="minorEastAsia" w:eastAsiaTheme="minorEastAsia"/>
          <w:b/>
          <w:bCs/>
          <w:color w:val="000000" w:themeColor="text1"/>
          <w:sz w:val="24"/>
          <w:szCs w:val="24"/>
          <w:highlight w:val="none"/>
        </w:rPr>
        <w:t>，用“</w:t>
      </w:r>
      <w:r>
        <w:rPr>
          <w:rFonts w:hint="eastAsia" w:asciiTheme="minorEastAsia" w:hAnsiTheme="minorEastAsia" w:eastAsiaTheme="minorEastAsia"/>
          <w:b/>
          <w:bCs/>
          <w:color w:val="000000" w:themeColor="text1"/>
          <w:sz w:val="24"/>
          <w:szCs w:val="24"/>
          <w:highlight w:val="none"/>
        </w:rPr>
        <w:t>项目采购-开标评标</w:t>
      </w:r>
      <w:r>
        <w:rPr>
          <w:rFonts w:asciiTheme="minorEastAsia" w:hAnsiTheme="minorEastAsia" w:eastAsiaTheme="minorEastAsia"/>
          <w:b/>
          <w:bCs/>
          <w:color w:val="000000" w:themeColor="text1"/>
          <w:sz w:val="24"/>
          <w:szCs w:val="24"/>
          <w:highlight w:val="none"/>
        </w:rPr>
        <w:t>”功能</w:t>
      </w:r>
      <w:r>
        <w:rPr>
          <w:rFonts w:hint="eastAsia" w:asciiTheme="minorEastAsia" w:hAnsiTheme="minorEastAsia" w:eastAsiaTheme="minorEastAsia"/>
          <w:b/>
          <w:bCs/>
          <w:color w:val="000000" w:themeColor="text1"/>
          <w:sz w:val="24"/>
          <w:szCs w:val="24"/>
          <w:highlight w:val="none"/>
        </w:rPr>
        <w:t>对电子投标文件进行在线解密</w:t>
      </w:r>
      <w:r>
        <w:rPr>
          <w:rFonts w:asciiTheme="minorEastAsia" w:hAnsiTheme="minorEastAsia" w:eastAsiaTheme="minorEastAsia"/>
          <w:b/>
          <w:bCs/>
          <w:color w:val="000000" w:themeColor="text1"/>
          <w:sz w:val="24"/>
          <w:szCs w:val="24"/>
          <w:highlight w:val="none"/>
        </w:rPr>
        <w:t>。</w:t>
      </w:r>
      <w:r>
        <w:rPr>
          <w:rFonts w:hint="eastAsia" w:asciiTheme="minorEastAsia" w:hAnsiTheme="minorEastAsia" w:eastAsiaTheme="minorEastAsia"/>
          <w:b/>
          <w:bCs/>
          <w:color w:val="000000" w:themeColor="text1"/>
          <w:sz w:val="24"/>
          <w:szCs w:val="24"/>
          <w:highlight w:val="none"/>
          <w:u w:val="single"/>
        </w:rPr>
        <w:t>在线解密电子投标文件时间为开标时间起半个小时内。</w:t>
      </w:r>
    </w:p>
    <w:p>
      <w:pPr>
        <w:pStyle w:val="31"/>
        <w:snapToGrid w:val="0"/>
        <w:spacing w:before="120" w:after="120" w:line="360" w:lineRule="auto"/>
        <w:ind w:firstLine="472" w:firstLineChars="196"/>
        <w:rPr>
          <w:rFonts w:asciiTheme="minorEastAsia" w:hAnsiTheme="minorEastAsia" w:eastAsiaTheme="minorEastAsia"/>
          <w:b/>
          <w:bCs/>
          <w:color w:val="000000" w:themeColor="text1"/>
          <w:sz w:val="24"/>
          <w:szCs w:val="24"/>
          <w:highlight w:val="none"/>
        </w:rPr>
      </w:pPr>
      <w:r>
        <w:rPr>
          <w:rFonts w:hint="eastAsia" w:asciiTheme="minorEastAsia" w:hAnsiTheme="minorEastAsia" w:eastAsiaTheme="minorEastAsia"/>
          <w:b/>
          <w:bCs/>
          <w:color w:val="000000" w:themeColor="text1"/>
          <w:sz w:val="24"/>
          <w:szCs w:val="24"/>
          <w:highlight w:val="none"/>
        </w:rPr>
        <w:t>4.2评标委员会对资格和商务技术响应文件进行评审；</w:t>
      </w:r>
    </w:p>
    <w:p>
      <w:pPr>
        <w:pStyle w:val="31"/>
        <w:snapToGrid w:val="0"/>
        <w:spacing w:before="120" w:after="120" w:line="360" w:lineRule="auto"/>
        <w:ind w:firstLine="472" w:firstLineChars="196"/>
        <w:rPr>
          <w:rFonts w:asciiTheme="minorEastAsia" w:hAnsiTheme="minorEastAsia" w:eastAsiaTheme="minorEastAsia"/>
          <w:b/>
          <w:bCs/>
          <w:color w:val="000000" w:themeColor="text1"/>
          <w:sz w:val="24"/>
          <w:szCs w:val="24"/>
          <w:highlight w:val="none"/>
        </w:rPr>
      </w:pPr>
      <w:r>
        <w:rPr>
          <w:rFonts w:hint="eastAsia" w:asciiTheme="minorEastAsia" w:hAnsiTheme="minorEastAsia" w:eastAsiaTheme="minorEastAsia"/>
          <w:b/>
          <w:bCs/>
          <w:color w:val="000000" w:themeColor="text1"/>
          <w:sz w:val="24"/>
          <w:szCs w:val="24"/>
          <w:highlight w:val="none"/>
        </w:rPr>
        <w:t>4.3在系统上公开资格和商务技术评审结果；</w:t>
      </w:r>
    </w:p>
    <w:p>
      <w:pPr>
        <w:pStyle w:val="31"/>
        <w:snapToGrid w:val="0"/>
        <w:spacing w:before="120" w:after="120" w:line="360" w:lineRule="auto"/>
        <w:ind w:firstLine="472" w:firstLineChars="196"/>
        <w:rPr>
          <w:rFonts w:asciiTheme="minorEastAsia" w:hAnsiTheme="minorEastAsia" w:eastAsiaTheme="minorEastAsia"/>
          <w:b/>
          <w:bCs/>
          <w:color w:val="000000" w:themeColor="text1"/>
          <w:sz w:val="24"/>
          <w:szCs w:val="24"/>
          <w:highlight w:val="none"/>
        </w:rPr>
      </w:pPr>
      <w:r>
        <w:rPr>
          <w:rFonts w:hint="eastAsia" w:asciiTheme="minorEastAsia" w:hAnsiTheme="minorEastAsia" w:eastAsiaTheme="minorEastAsia"/>
          <w:b/>
          <w:bCs/>
          <w:color w:val="000000" w:themeColor="text1"/>
          <w:sz w:val="24"/>
          <w:szCs w:val="24"/>
          <w:highlight w:val="none"/>
        </w:rPr>
        <w:t>4.4在系统上公开报价开标情况；</w:t>
      </w:r>
    </w:p>
    <w:p>
      <w:pPr>
        <w:pStyle w:val="31"/>
        <w:snapToGrid w:val="0"/>
        <w:spacing w:before="120" w:after="120" w:line="360" w:lineRule="auto"/>
        <w:ind w:firstLine="472" w:firstLineChars="196"/>
        <w:rPr>
          <w:rFonts w:asciiTheme="minorEastAsia" w:hAnsiTheme="minorEastAsia" w:eastAsiaTheme="minorEastAsia"/>
          <w:b/>
          <w:bCs/>
          <w:color w:val="000000" w:themeColor="text1"/>
          <w:sz w:val="24"/>
          <w:szCs w:val="24"/>
          <w:highlight w:val="none"/>
        </w:rPr>
      </w:pPr>
      <w:r>
        <w:rPr>
          <w:rFonts w:hint="eastAsia" w:asciiTheme="minorEastAsia" w:hAnsiTheme="minorEastAsia" w:eastAsiaTheme="minorEastAsia"/>
          <w:b/>
          <w:bCs/>
          <w:color w:val="000000" w:themeColor="text1"/>
          <w:sz w:val="24"/>
          <w:szCs w:val="24"/>
          <w:highlight w:val="none"/>
        </w:rPr>
        <w:t>4.5评标委员会对报价情况进行评审；</w:t>
      </w:r>
    </w:p>
    <w:p>
      <w:pPr>
        <w:pStyle w:val="31"/>
        <w:snapToGrid w:val="0"/>
        <w:spacing w:before="120" w:after="120" w:line="360" w:lineRule="auto"/>
        <w:ind w:firstLine="472" w:firstLineChars="196"/>
        <w:rPr>
          <w:rFonts w:asciiTheme="minorEastAsia" w:hAnsiTheme="minorEastAsia" w:eastAsiaTheme="minorEastAsia"/>
          <w:b/>
          <w:bCs/>
          <w:color w:val="000000" w:themeColor="text1"/>
          <w:sz w:val="24"/>
          <w:szCs w:val="24"/>
          <w:highlight w:val="none"/>
        </w:rPr>
      </w:pPr>
      <w:r>
        <w:rPr>
          <w:rFonts w:hint="eastAsia" w:asciiTheme="minorEastAsia" w:hAnsiTheme="minorEastAsia" w:eastAsiaTheme="minorEastAsia"/>
          <w:b/>
          <w:bCs/>
          <w:color w:val="000000" w:themeColor="text1"/>
          <w:sz w:val="24"/>
          <w:szCs w:val="24"/>
          <w:highlight w:val="none"/>
        </w:rPr>
        <w:t>4.6在系统上公布评审结果。</w:t>
      </w:r>
    </w:p>
    <w:p>
      <w:pPr>
        <w:pStyle w:val="31"/>
        <w:snapToGrid w:val="0"/>
        <w:spacing w:before="120" w:after="120" w:line="360" w:lineRule="auto"/>
        <w:ind w:firstLine="472" w:firstLineChars="196"/>
        <w:rPr>
          <w:rFonts w:asciiTheme="minorEastAsia" w:hAnsiTheme="minorEastAsia" w:eastAsiaTheme="minorEastAsia"/>
          <w:b/>
          <w:bCs/>
          <w:color w:val="000000" w:themeColor="text1"/>
          <w:sz w:val="24"/>
          <w:highlight w:val="none"/>
        </w:rPr>
      </w:pPr>
      <w:r>
        <w:rPr>
          <w:rFonts w:hint="eastAsia" w:asciiTheme="minorEastAsia" w:hAnsiTheme="minorEastAsia" w:eastAsiaTheme="minorEastAsia"/>
          <w:b/>
          <w:bCs/>
          <w:color w:val="000000" w:themeColor="text1"/>
          <w:sz w:val="24"/>
          <w:szCs w:val="24"/>
          <w:highlight w:val="none"/>
        </w:rPr>
        <w:t>特别说明：政采云公司如对电子化开标及评审程序有调整的，按调整后的程序操作。</w:t>
      </w:r>
    </w:p>
    <w:p>
      <w:pPr>
        <w:snapToGrid w:val="0"/>
        <w:ind w:firstLine="566" w:firstLineChars="235"/>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本项目原则上采用政采云电子招投标开标及评审程序，但有下情形之一的，按以下情况处理：</w:t>
      </w:r>
    </w:p>
    <w:p>
      <w:pPr>
        <w:snapToGrid w:val="0"/>
        <w:ind w:firstLine="566" w:firstLineChars="235"/>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若投标人在规定时间内无法解密或解密失败，采购代理机构将开启该投标人递交的备份电子投标文件，上传至政采云平台项目采购模块，以完成开标，原电子投标文件自动失效；</w:t>
      </w:r>
    </w:p>
    <w:p>
      <w:pPr>
        <w:snapToGrid w:val="0"/>
        <w:ind w:firstLine="562"/>
        <w:outlineLvl w:val="1"/>
        <w:rPr>
          <w:rFonts w:asciiTheme="minorEastAsia" w:hAnsiTheme="minorEastAsia" w:eastAsiaTheme="minorEastAsia"/>
          <w:b/>
          <w:color w:val="000000" w:themeColor="text1"/>
          <w:sz w:val="28"/>
          <w:szCs w:val="28"/>
          <w:highlight w:val="none"/>
        </w:rPr>
      </w:pPr>
      <w:r>
        <w:rPr>
          <w:rFonts w:hint="eastAsia" w:asciiTheme="minorEastAsia" w:hAnsiTheme="minorEastAsia" w:eastAsiaTheme="minorEastAsia"/>
          <w:b/>
          <w:color w:val="000000" w:themeColor="text1"/>
          <w:sz w:val="28"/>
          <w:szCs w:val="28"/>
          <w:highlight w:val="none"/>
        </w:rPr>
        <w:t>五、评标</w:t>
      </w:r>
    </w:p>
    <w:p>
      <w:pPr>
        <w:snapToGrid w:val="0"/>
        <w:ind w:left="720" w:leftChars="228" w:hanging="241" w:hangingChars="100"/>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（一）组建评审委员会</w:t>
      </w:r>
    </w:p>
    <w:p>
      <w:pPr>
        <w:pStyle w:val="31"/>
        <w:snapToGrid w:val="0"/>
        <w:ind w:left="420" w:firstLine="480" w:firstLineChars="200"/>
        <w:rPr>
          <w:rFonts w:asciiTheme="minorEastAsia" w:hAnsiTheme="minorEastAsia" w:eastAsiaTheme="minorEastAsia"/>
          <w:color w:val="000000" w:themeColor="text1"/>
          <w:highlight w:val="none"/>
        </w:rPr>
      </w:pPr>
      <w:r>
        <w:rPr>
          <w:rFonts w:asciiTheme="minorEastAsia" w:hAnsiTheme="minorEastAsia" w:eastAsiaTheme="minorEastAsia"/>
          <w:color w:val="000000" w:themeColor="text1"/>
          <w:sz w:val="24"/>
          <w:szCs w:val="24"/>
          <w:highlight w:val="none"/>
        </w:rPr>
        <w:t>本项目评审委员会由</w:t>
      </w:r>
      <w:r>
        <w:rPr>
          <w:rFonts w:hint="eastAsia" w:asciiTheme="minorEastAsia" w:hAnsiTheme="minorEastAsia" w:eastAsiaTheme="minorEastAsia"/>
          <w:color w:val="000000" w:themeColor="text1"/>
          <w:sz w:val="24"/>
          <w:szCs w:val="24"/>
          <w:highlight w:val="none"/>
        </w:rPr>
        <w:t>招标人代表和有关技术、经济等方面的专家组成，成员人数为5人以上单数，其中技术经济等方面的专家不少于成员总数的三分之二</w:t>
      </w:r>
      <w:r>
        <w:rPr>
          <w:rFonts w:asciiTheme="minorEastAsia" w:hAnsiTheme="minorEastAsia" w:eastAsiaTheme="minorEastAsia"/>
          <w:color w:val="000000" w:themeColor="text1"/>
          <w:sz w:val="24"/>
          <w:szCs w:val="24"/>
          <w:highlight w:val="none"/>
        </w:rPr>
        <w:t>。</w:t>
      </w:r>
    </w:p>
    <w:p>
      <w:pPr>
        <w:snapToGrid w:val="0"/>
        <w:ind w:left="720" w:leftChars="228" w:hanging="241" w:hangingChars="100"/>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（二）评标的方式</w:t>
      </w:r>
    </w:p>
    <w:p>
      <w:pPr>
        <w:snapToGrid w:val="0"/>
        <w:ind w:left="719" w:leftChars="228" w:hanging="240" w:hangingChars="1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本项目采用不公开方式评标，评标的依据为采购文件和投标文件。</w:t>
      </w:r>
    </w:p>
    <w:p>
      <w:pPr>
        <w:snapToGrid w:val="0"/>
        <w:ind w:left="720" w:leftChars="228" w:hanging="241" w:hangingChars="100"/>
        <w:rPr>
          <w:rFonts w:asciiTheme="minorEastAsia" w:hAnsiTheme="minorEastAsia" w:eastAsiaTheme="minorEastAsia"/>
          <w:b/>
          <w:bCs/>
          <w:color w:val="000000" w:themeColor="text1"/>
          <w:sz w:val="24"/>
          <w:highlight w:val="none"/>
        </w:rPr>
      </w:pPr>
      <w:r>
        <w:rPr>
          <w:rFonts w:asciiTheme="minorEastAsia" w:hAnsiTheme="minorEastAsia" w:eastAsiaTheme="minorEastAsia"/>
          <w:b/>
          <w:color w:val="000000" w:themeColor="text1"/>
          <w:sz w:val="24"/>
          <w:highlight w:val="none"/>
        </w:rPr>
        <w:t>（三）</w:t>
      </w:r>
      <w:r>
        <w:rPr>
          <w:rFonts w:hint="eastAsia" w:asciiTheme="minorEastAsia" w:hAnsiTheme="minorEastAsia" w:eastAsiaTheme="minorEastAsia"/>
          <w:b/>
          <w:color w:val="000000" w:themeColor="text1"/>
          <w:sz w:val="24"/>
          <w:highlight w:val="none"/>
        </w:rPr>
        <w:t>组织</w:t>
      </w:r>
      <w:r>
        <w:rPr>
          <w:rFonts w:asciiTheme="minorEastAsia" w:hAnsiTheme="minorEastAsia" w:eastAsiaTheme="minorEastAsia"/>
          <w:b/>
          <w:bCs/>
          <w:color w:val="000000" w:themeColor="text1"/>
          <w:sz w:val="24"/>
          <w:highlight w:val="none"/>
        </w:rPr>
        <w:t>评标程序</w:t>
      </w:r>
    </w:p>
    <w:p>
      <w:pPr>
        <w:snapToGrid w:val="0"/>
        <w:ind w:left="2" w:firstLine="475" w:firstLineChars="198"/>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采购代理公司将按照采购文件规定的时间、地点和程序组织评标，各评审专家及相关人员应参加评审活动并接受核验、签到，无关人员不得进入评审现场。</w:t>
      </w:r>
    </w:p>
    <w:p>
      <w:pPr>
        <w:snapToGrid w:val="0"/>
        <w:ind w:left="2" w:firstLine="475" w:firstLineChars="198"/>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1.核验出席评审活动现场的评审小组各成员和相关监督人员身份，并要求其分别登记、签到，按规定统一收缴、保存其通讯工具，无关人员一律拒绝其进入评审现场。</w:t>
      </w:r>
    </w:p>
    <w:p>
      <w:pPr>
        <w:snapToGrid w:val="0"/>
        <w:ind w:left="2" w:firstLine="475" w:firstLineChars="198"/>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2.介绍评审现场的人员情况，宣布评审工作纪律，告知评审人员应当回避情形；组织推选评审小组组长。</w:t>
      </w:r>
    </w:p>
    <w:p>
      <w:pPr>
        <w:snapToGrid w:val="0"/>
        <w:ind w:left="2" w:firstLine="475" w:firstLineChars="198"/>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3.宣读提交投标文件的供应商名单，组织评审小组各位成员签订《政府采购评审人员廉洁自律承诺书》。</w:t>
      </w:r>
    </w:p>
    <w:p>
      <w:pPr>
        <w:snapToGrid w:val="0"/>
        <w:ind w:left="2" w:firstLine="475" w:firstLineChars="198"/>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4.根据需要简要介绍采购文件（含补充文件）制定及质疑答复情况、按书面陈述项目基本情况及评审工作需注意事项等，让评审专家尽快知悉和了解所评审项目的采购需求、评审依据、评审标准、工作程序等；提醒评审小组对客观评审项目应统一评审依据和评审标准，对主观评审项目应确定大致的评审要求和评审尺度；对评审人员提出的有关采购文件、投标文件的问题进行必要的说明、解释或讨论。</w:t>
      </w:r>
    </w:p>
    <w:p>
      <w:pPr>
        <w:snapToGrid w:val="0"/>
        <w:ind w:left="2" w:firstLine="475" w:firstLineChars="198"/>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5.做好评审现场相关记录，协助评审小组组长做好评审报告起草、有关内容电脑文字录入等工作，并要求评审小组各成员签字确认。</w:t>
      </w:r>
    </w:p>
    <w:p>
      <w:pPr>
        <w:snapToGrid w:val="0"/>
        <w:ind w:left="2" w:firstLine="475" w:firstLineChars="198"/>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6.评审结束后，采购代理公司应对评审小组各成员的专业水平、职业道德、遵纪守法等情况进行评价；同时按规定向评审专家发放评审费，并交还评审人员及其他现场相关人员的通讯工具。</w:t>
      </w:r>
    </w:p>
    <w:p>
      <w:pPr>
        <w:snapToGrid w:val="0"/>
        <w:ind w:firstLine="472" w:firstLineChars="196"/>
        <w:rPr>
          <w:rFonts w:asciiTheme="minorEastAsia" w:hAnsiTheme="minorEastAsia" w:eastAsiaTheme="minorEastAsia"/>
          <w:b/>
          <w:bCs/>
          <w:color w:val="000000" w:themeColor="text1"/>
          <w:sz w:val="24"/>
          <w:szCs w:val="20"/>
          <w:highlight w:val="none"/>
        </w:rPr>
      </w:pPr>
      <w:r>
        <w:rPr>
          <w:rFonts w:hint="eastAsia" w:asciiTheme="minorEastAsia" w:hAnsiTheme="minorEastAsia" w:eastAsiaTheme="minorEastAsia"/>
          <w:b/>
          <w:bCs/>
          <w:color w:val="000000" w:themeColor="text1"/>
          <w:sz w:val="24"/>
          <w:szCs w:val="20"/>
          <w:highlight w:val="none"/>
        </w:rPr>
        <w:t>（四）评标程序</w:t>
      </w:r>
    </w:p>
    <w:p>
      <w:pPr>
        <w:snapToGrid w:val="0"/>
        <w:ind w:firstLine="472" w:firstLineChars="196"/>
        <w:rPr>
          <w:rFonts w:asciiTheme="minorEastAsia" w:hAnsiTheme="minorEastAsia" w:eastAsiaTheme="minorEastAsia"/>
          <w:b/>
          <w:bCs/>
          <w:color w:val="000000" w:themeColor="text1"/>
          <w:sz w:val="24"/>
          <w:szCs w:val="20"/>
          <w:highlight w:val="none"/>
        </w:rPr>
      </w:pPr>
      <w:r>
        <w:rPr>
          <w:rFonts w:asciiTheme="minorEastAsia" w:hAnsiTheme="minorEastAsia" w:eastAsiaTheme="minorEastAsia"/>
          <w:b/>
          <w:bCs/>
          <w:color w:val="000000" w:themeColor="text1"/>
          <w:sz w:val="24"/>
          <w:szCs w:val="20"/>
          <w:highlight w:val="none"/>
        </w:rPr>
        <w:t>1</w:t>
      </w:r>
      <w:r>
        <w:rPr>
          <w:rFonts w:hint="eastAsia" w:asciiTheme="minorEastAsia" w:hAnsiTheme="minorEastAsia" w:eastAsiaTheme="minorEastAsia"/>
          <w:b/>
          <w:bCs/>
          <w:color w:val="000000" w:themeColor="text1"/>
          <w:sz w:val="24"/>
          <w:szCs w:val="20"/>
          <w:highlight w:val="none"/>
        </w:rPr>
        <w:t>.</w:t>
      </w:r>
      <w:r>
        <w:rPr>
          <w:rFonts w:asciiTheme="minorEastAsia" w:hAnsiTheme="minorEastAsia" w:eastAsiaTheme="minorEastAsia"/>
          <w:b/>
          <w:bCs/>
          <w:color w:val="000000" w:themeColor="text1"/>
          <w:sz w:val="24"/>
          <w:szCs w:val="20"/>
          <w:highlight w:val="none"/>
        </w:rPr>
        <w:t>形式审查</w:t>
      </w:r>
      <w:r>
        <w:rPr>
          <w:rFonts w:hint="eastAsia" w:asciiTheme="minorEastAsia" w:hAnsiTheme="minorEastAsia" w:eastAsiaTheme="minorEastAsia"/>
          <w:b/>
          <w:bCs/>
          <w:color w:val="000000" w:themeColor="text1"/>
          <w:sz w:val="24"/>
          <w:szCs w:val="20"/>
          <w:highlight w:val="none"/>
        </w:rPr>
        <w:t>（资格性审查）</w:t>
      </w:r>
    </w:p>
    <w:p>
      <w:pPr>
        <w:snapToGrid w:val="0"/>
        <w:ind w:firstLine="480" w:firstLineChars="200"/>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采购人对投标人的资格进行</w:t>
      </w:r>
      <w:r>
        <w:rPr>
          <w:rFonts w:asciiTheme="minorEastAsia" w:hAnsiTheme="minorEastAsia" w:eastAsiaTheme="minorEastAsia"/>
          <w:color w:val="000000" w:themeColor="text1"/>
          <w:sz w:val="24"/>
          <w:szCs w:val="20"/>
          <w:highlight w:val="none"/>
        </w:rPr>
        <w:t>审查</w:t>
      </w:r>
      <w:r>
        <w:rPr>
          <w:rFonts w:hint="eastAsia" w:asciiTheme="minorEastAsia" w:hAnsiTheme="minorEastAsia" w:eastAsiaTheme="minorEastAsia"/>
          <w:color w:val="000000" w:themeColor="text1"/>
          <w:sz w:val="24"/>
          <w:szCs w:val="20"/>
          <w:highlight w:val="none"/>
        </w:rPr>
        <w:t>，采购人代表和代理机构工作人员协助评审委员会</w:t>
      </w:r>
      <w:r>
        <w:rPr>
          <w:rFonts w:asciiTheme="minorEastAsia" w:hAnsiTheme="minorEastAsia" w:eastAsiaTheme="minorEastAsia"/>
          <w:color w:val="000000" w:themeColor="text1"/>
          <w:sz w:val="24"/>
          <w:szCs w:val="20"/>
          <w:highlight w:val="none"/>
        </w:rPr>
        <w:t>和投标文件的完整性、合法性等进行</w:t>
      </w:r>
      <w:r>
        <w:rPr>
          <w:rFonts w:hint="eastAsia" w:asciiTheme="minorEastAsia" w:hAnsiTheme="minorEastAsia" w:eastAsiaTheme="minorEastAsia"/>
          <w:color w:val="000000" w:themeColor="text1"/>
          <w:sz w:val="24"/>
          <w:szCs w:val="20"/>
          <w:highlight w:val="none"/>
        </w:rPr>
        <w:t>审查</w:t>
      </w:r>
      <w:r>
        <w:rPr>
          <w:rFonts w:asciiTheme="minorEastAsia" w:hAnsiTheme="minorEastAsia" w:eastAsiaTheme="minorEastAsia"/>
          <w:color w:val="000000" w:themeColor="text1"/>
          <w:sz w:val="24"/>
          <w:szCs w:val="20"/>
          <w:highlight w:val="none"/>
        </w:rPr>
        <w:t>。</w:t>
      </w:r>
    </w:p>
    <w:p>
      <w:pPr>
        <w:snapToGrid w:val="0"/>
        <w:ind w:firstLine="472" w:firstLineChars="196"/>
        <w:rPr>
          <w:rFonts w:asciiTheme="minorEastAsia" w:hAnsiTheme="minorEastAsia" w:eastAsiaTheme="minorEastAsia"/>
          <w:b/>
          <w:bCs/>
          <w:color w:val="000000" w:themeColor="text1"/>
          <w:sz w:val="24"/>
          <w:szCs w:val="20"/>
          <w:highlight w:val="none"/>
        </w:rPr>
      </w:pPr>
      <w:r>
        <w:rPr>
          <w:rFonts w:asciiTheme="minorEastAsia" w:hAnsiTheme="minorEastAsia" w:eastAsiaTheme="minorEastAsia"/>
          <w:b/>
          <w:bCs/>
          <w:color w:val="000000" w:themeColor="text1"/>
          <w:sz w:val="24"/>
          <w:szCs w:val="20"/>
          <w:highlight w:val="none"/>
        </w:rPr>
        <w:t>2</w:t>
      </w:r>
      <w:r>
        <w:rPr>
          <w:rFonts w:hint="eastAsia" w:asciiTheme="minorEastAsia" w:hAnsiTheme="minorEastAsia" w:eastAsiaTheme="minorEastAsia"/>
          <w:b/>
          <w:bCs/>
          <w:color w:val="000000" w:themeColor="text1"/>
          <w:sz w:val="24"/>
          <w:szCs w:val="20"/>
          <w:highlight w:val="none"/>
        </w:rPr>
        <w:t>.</w:t>
      </w:r>
      <w:r>
        <w:rPr>
          <w:rFonts w:asciiTheme="minorEastAsia" w:hAnsiTheme="minorEastAsia" w:eastAsiaTheme="minorEastAsia"/>
          <w:b/>
          <w:bCs/>
          <w:color w:val="000000" w:themeColor="text1"/>
          <w:sz w:val="24"/>
          <w:szCs w:val="20"/>
          <w:highlight w:val="none"/>
        </w:rPr>
        <w:t>实质</w:t>
      </w:r>
      <w:r>
        <w:rPr>
          <w:rFonts w:hint="eastAsia" w:asciiTheme="minorEastAsia" w:hAnsiTheme="minorEastAsia" w:eastAsiaTheme="minorEastAsia"/>
          <w:b/>
          <w:bCs/>
          <w:color w:val="000000" w:themeColor="text1"/>
          <w:sz w:val="24"/>
          <w:szCs w:val="20"/>
          <w:highlight w:val="none"/>
        </w:rPr>
        <w:t>性</w:t>
      </w:r>
      <w:r>
        <w:rPr>
          <w:rFonts w:asciiTheme="minorEastAsia" w:hAnsiTheme="minorEastAsia" w:eastAsiaTheme="minorEastAsia"/>
          <w:b/>
          <w:bCs/>
          <w:color w:val="000000" w:themeColor="text1"/>
          <w:sz w:val="24"/>
          <w:szCs w:val="20"/>
          <w:highlight w:val="none"/>
        </w:rPr>
        <w:t>审查与比较</w:t>
      </w:r>
    </w:p>
    <w:p>
      <w:pPr>
        <w:snapToGrid w:val="0"/>
        <w:ind w:firstLine="480" w:firstLineChars="20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评审委员会审查投标文件是否</w:t>
      </w:r>
      <w:r>
        <w:rPr>
          <w:rFonts w:hint="eastAsia" w:asciiTheme="minorEastAsia" w:hAnsiTheme="minorEastAsia" w:eastAsiaTheme="minorEastAsia"/>
          <w:color w:val="000000" w:themeColor="text1"/>
          <w:sz w:val="24"/>
          <w:szCs w:val="20"/>
          <w:highlight w:val="none"/>
        </w:rPr>
        <w:t>实质性响应</w:t>
      </w:r>
      <w:r>
        <w:rPr>
          <w:rFonts w:asciiTheme="minorEastAsia" w:hAnsiTheme="minorEastAsia" w:eastAsiaTheme="minorEastAsia"/>
          <w:color w:val="000000" w:themeColor="text1"/>
          <w:sz w:val="24"/>
          <w:szCs w:val="20"/>
          <w:highlight w:val="none"/>
        </w:rPr>
        <w:t>采购文件的实质性要求。</w:t>
      </w:r>
      <w:r>
        <w:rPr>
          <w:rFonts w:hint="eastAsia" w:asciiTheme="minorEastAsia" w:hAnsiTheme="minorEastAsia" w:eastAsiaTheme="minorEastAsia"/>
          <w:color w:val="000000" w:themeColor="text1"/>
          <w:sz w:val="24"/>
          <w:szCs w:val="20"/>
          <w:highlight w:val="none"/>
        </w:rPr>
        <w:t>评审委员会组长组织评审人员独立评审。采购人拟认定为供应商资格不符合的或评审委员会拟认定为投标文件无效的，应组织相关供应商代表进行陈述、澄清或申辩。所谓实质上响应，是指投标文件应与采购文件的所有实质性条款、条件和要求相符，无显著差异或保留，或者对合同中约定的采购人的权利和投标人的义务方面造成重大的限制，纠正这些显著差异或保留将会对其他实质上响应采购文件要求的投标文件的投标人的竞争地位产生不公正的影响。</w:t>
      </w:r>
    </w:p>
    <w:p>
      <w:pPr>
        <w:snapToGrid w:val="0"/>
        <w:ind w:firstLine="482" w:firstLineChars="200"/>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（五）澄清问题的形式</w:t>
      </w:r>
    </w:p>
    <w:p>
      <w:pPr>
        <w:snapToGrid w:val="0"/>
        <w:ind w:firstLine="480" w:firstLineChars="20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对投标文件中含义不明确、同类问题表述不一致或者有明显文字和计算错误的内容，评审委员会可要求投标人作出必要的澄清、说明或者纠正。投标人的澄清、说明或者补正应当采用书面形式，由其授权代表签字或盖章确认，并不得超出投标文件的范围或者改变投标文件的实质性内容。</w:t>
      </w:r>
    </w:p>
    <w:p>
      <w:pPr>
        <w:snapToGrid w:val="0"/>
        <w:ind w:left="719" w:leftChars="228" w:hanging="240" w:hangingChars="100"/>
        <w:rPr>
          <w:rFonts w:asciiTheme="minorEastAsia" w:hAnsiTheme="minorEastAsia" w:eastAsiaTheme="minorEastAsia"/>
          <w:b/>
          <w:color w:val="000000" w:themeColor="text1"/>
          <w:sz w:val="24"/>
          <w:highlight w:val="none"/>
        </w:rPr>
      </w:pPr>
      <w:r>
        <w:rPr>
          <w:rFonts w:asciiTheme="minorEastAsia" w:hAnsiTheme="minorEastAsia" w:eastAsiaTheme="minorEastAsia"/>
          <w:color w:val="000000" w:themeColor="text1"/>
          <w:sz w:val="24"/>
          <w:highlight w:val="none"/>
        </w:rPr>
        <w:t>（六）</w:t>
      </w:r>
      <w:r>
        <w:rPr>
          <w:rFonts w:asciiTheme="minorEastAsia" w:hAnsiTheme="minorEastAsia" w:eastAsiaTheme="minorEastAsia"/>
          <w:b/>
          <w:color w:val="000000" w:themeColor="text1"/>
          <w:sz w:val="24"/>
          <w:highlight w:val="none"/>
        </w:rPr>
        <w:t>错误修正</w:t>
      </w:r>
    </w:p>
    <w:p>
      <w:pPr>
        <w:snapToGrid w:val="0"/>
        <w:ind w:left="719" w:leftChars="228" w:hanging="240" w:hangingChars="1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投标文件如果出现计算或表达上的错误，修正错误的原则如下：</w:t>
      </w:r>
    </w:p>
    <w:p>
      <w:pPr>
        <w:snapToGrid w:val="0"/>
        <w:ind w:firstLine="480" w:firstLineChars="200"/>
        <w:rPr>
          <w:rFonts w:cs="Arial" w:asciiTheme="minorEastAsia" w:hAnsiTheme="minorEastAsia" w:eastAsiaTheme="minorEastAsia"/>
          <w:color w:val="000000" w:themeColor="text1"/>
          <w:kern w:val="0"/>
          <w:sz w:val="24"/>
          <w:szCs w:val="20"/>
          <w:highlight w:val="none"/>
        </w:rPr>
      </w:pP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.开标一览表总价与投标报价明细表汇总数不一致的，</w:t>
      </w:r>
      <w:r>
        <w:rPr>
          <w:rFonts w:hint="eastAsia" w:cs="Arial" w:asciiTheme="minorEastAsia" w:hAnsiTheme="minorEastAsia" w:eastAsiaTheme="minorEastAsia"/>
          <w:color w:val="000000" w:themeColor="text1"/>
          <w:kern w:val="0"/>
          <w:sz w:val="24"/>
          <w:szCs w:val="20"/>
          <w:highlight w:val="none"/>
        </w:rPr>
        <w:t>以开标一览表为准；</w:t>
      </w:r>
    </w:p>
    <w:p>
      <w:pPr>
        <w:snapToGrid w:val="0"/>
        <w:ind w:firstLine="480" w:firstLine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2</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投标文件的大写金额和小写金额不一致的，以大写金额为准</w:t>
      </w:r>
      <w:r>
        <w:rPr>
          <w:rFonts w:hint="eastAsia" w:asciiTheme="minorEastAsia" w:hAnsiTheme="minorEastAsia" w:eastAsiaTheme="minorEastAsia"/>
          <w:color w:val="000000" w:themeColor="text1"/>
          <w:sz w:val="24"/>
          <w:highlight w:val="none"/>
        </w:rPr>
        <w:t>；</w:t>
      </w:r>
    </w:p>
    <w:p>
      <w:pPr>
        <w:snapToGrid w:val="0"/>
        <w:ind w:firstLine="480" w:firstLine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3</w:t>
      </w:r>
      <w:r>
        <w:rPr>
          <w:rFonts w:hint="eastAsia" w:asciiTheme="minorEastAsia" w:hAnsiTheme="minorEastAsia" w:eastAsiaTheme="minorEastAsia"/>
          <w:color w:val="000000" w:themeColor="text1"/>
          <w:sz w:val="24"/>
          <w:highlight w:val="none"/>
        </w:rPr>
        <w:t>.</w:t>
      </w:r>
      <w:r>
        <w:rPr>
          <w:rFonts w:hint="eastAsia" w:asciiTheme="minorEastAsia" w:hAnsiTheme="minorEastAsia" w:eastAsiaTheme="minorEastAsia"/>
          <w:color w:val="000000" w:themeColor="text1"/>
          <w:sz w:val="24"/>
          <w:szCs w:val="20"/>
          <w:highlight w:val="none"/>
        </w:rPr>
        <w:t>报价明细表</w:t>
      </w:r>
      <w:r>
        <w:rPr>
          <w:rFonts w:asciiTheme="minorEastAsia" w:hAnsiTheme="minorEastAsia" w:eastAsiaTheme="minorEastAsia"/>
          <w:color w:val="000000" w:themeColor="text1"/>
          <w:sz w:val="24"/>
          <w:highlight w:val="none"/>
        </w:rPr>
        <w:t>总价金额与按单价汇总金额不一致的，以单价金额计算结果为准</w:t>
      </w:r>
      <w:r>
        <w:rPr>
          <w:rFonts w:hint="eastAsia" w:asciiTheme="minorEastAsia" w:hAnsiTheme="minorEastAsia" w:eastAsiaTheme="minorEastAsia"/>
          <w:color w:val="000000" w:themeColor="text1"/>
          <w:sz w:val="24"/>
          <w:highlight w:val="none"/>
        </w:rPr>
        <w:t>；</w:t>
      </w:r>
    </w:p>
    <w:p>
      <w:pPr>
        <w:snapToGrid w:val="0"/>
        <w:ind w:firstLine="480" w:firstLine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4</w:t>
      </w:r>
      <w:r>
        <w:rPr>
          <w:rFonts w:hint="eastAsia" w:asciiTheme="minorEastAsia" w:hAnsiTheme="minorEastAsia" w:eastAsiaTheme="minorEastAsia"/>
          <w:color w:val="000000" w:themeColor="text1"/>
          <w:sz w:val="24"/>
          <w:highlight w:val="none"/>
        </w:rPr>
        <w:t>.单价金额小数点有明显错位的，应以总价为准，并修改单价；</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5.</w:t>
      </w:r>
      <w:r>
        <w:rPr>
          <w:rFonts w:asciiTheme="minorEastAsia" w:hAnsiTheme="minorEastAsia" w:eastAsiaTheme="minorEastAsia"/>
          <w:color w:val="000000" w:themeColor="text1"/>
          <w:sz w:val="24"/>
          <w:highlight w:val="none"/>
        </w:rPr>
        <w:t>对不同文字文本投标文件的解释发生异议的，以中文文本为准。</w:t>
      </w:r>
    </w:p>
    <w:p>
      <w:pPr>
        <w:snapToGrid w:val="0"/>
        <w:ind w:firstLine="482" w:firstLineChars="200"/>
        <w:rPr>
          <w:rFonts w:asciiTheme="minorEastAsia" w:hAnsiTheme="minorEastAsia" w:eastAsiaTheme="minorEastAsia"/>
          <w:b/>
          <w:bCs/>
          <w:color w:val="000000" w:themeColor="text1"/>
          <w:sz w:val="24"/>
          <w:highlight w:val="none"/>
        </w:rPr>
      </w:pPr>
      <w:r>
        <w:rPr>
          <w:rFonts w:asciiTheme="minorEastAsia" w:hAnsiTheme="minorEastAsia" w:eastAsiaTheme="minorEastAsia"/>
          <w:b/>
          <w:bCs/>
          <w:color w:val="000000" w:themeColor="text1"/>
          <w:sz w:val="24"/>
          <w:highlight w:val="none"/>
        </w:rPr>
        <w:t>按上述修正错误的原则及方法调整或修正投标文件的投标报价，投标人同意</w:t>
      </w:r>
      <w:r>
        <w:rPr>
          <w:rFonts w:hint="eastAsia" w:asciiTheme="minorEastAsia" w:hAnsiTheme="minorEastAsia" w:eastAsiaTheme="minorEastAsia"/>
          <w:b/>
          <w:bCs/>
          <w:color w:val="000000" w:themeColor="text1"/>
          <w:sz w:val="24"/>
          <w:highlight w:val="none"/>
        </w:rPr>
        <w:t>并签字确认</w:t>
      </w:r>
      <w:r>
        <w:rPr>
          <w:rFonts w:asciiTheme="minorEastAsia" w:hAnsiTheme="minorEastAsia" w:eastAsiaTheme="minorEastAsia"/>
          <w:b/>
          <w:bCs/>
          <w:color w:val="000000" w:themeColor="text1"/>
          <w:sz w:val="24"/>
          <w:highlight w:val="none"/>
        </w:rPr>
        <w:t>后，调整后的投标报价对投标人具有约束作用。如果投标人不接受修正后的报价，则其投标将</w:t>
      </w:r>
      <w:r>
        <w:rPr>
          <w:rFonts w:hint="eastAsia" w:asciiTheme="minorEastAsia" w:hAnsiTheme="minorEastAsia" w:eastAsiaTheme="minorEastAsia"/>
          <w:b/>
          <w:bCs/>
          <w:color w:val="000000" w:themeColor="text1"/>
          <w:sz w:val="24"/>
          <w:highlight w:val="none"/>
        </w:rPr>
        <w:t>作为无效投标处理</w:t>
      </w:r>
      <w:r>
        <w:rPr>
          <w:rFonts w:asciiTheme="minorEastAsia" w:hAnsiTheme="minorEastAsia" w:eastAsiaTheme="minorEastAsia"/>
          <w:b/>
          <w:bCs/>
          <w:color w:val="000000" w:themeColor="text1"/>
          <w:sz w:val="24"/>
          <w:highlight w:val="none"/>
        </w:rPr>
        <w:t>。</w:t>
      </w:r>
    </w:p>
    <w:p>
      <w:pPr>
        <w:tabs>
          <w:tab w:val="left" w:pos="630"/>
        </w:tabs>
        <w:snapToGrid w:val="0"/>
        <w:ind w:firstLine="472" w:firstLineChars="196"/>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（七）评标原则和评标办法</w:t>
      </w:r>
    </w:p>
    <w:p>
      <w:pPr>
        <w:snapToGrid w:val="0"/>
        <w:ind w:firstLine="480" w:firstLine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1</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评标原则。评审委员会必须公平、公正、客观，不带任何倾向性和启发性</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不得向外界透露任何与评标有关的内容</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任何单位和个人不得干扰、影响评标的正常进行</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评审委员会及有关工作人员不得私下与投标人接触。</w:t>
      </w:r>
    </w:p>
    <w:p>
      <w:pPr>
        <w:snapToGrid w:val="0"/>
        <w:ind w:firstLine="480" w:firstLine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2</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评标办法。本项目评标办法是</w:t>
      </w:r>
      <w:r>
        <w:rPr>
          <w:rFonts w:hint="eastAsia" w:asciiTheme="minorEastAsia" w:hAnsiTheme="minorEastAsia" w:eastAsiaTheme="minorEastAsia"/>
          <w:color w:val="000000" w:themeColor="text1"/>
          <w:sz w:val="24"/>
          <w:highlight w:val="none"/>
          <w:u w:val="single"/>
        </w:rPr>
        <w:t>综合评分法</w:t>
      </w:r>
      <w:r>
        <w:rPr>
          <w:rFonts w:asciiTheme="minorEastAsia" w:hAnsiTheme="minorEastAsia" w:eastAsiaTheme="minorEastAsia"/>
          <w:color w:val="000000" w:themeColor="text1"/>
          <w:sz w:val="24"/>
          <w:highlight w:val="none"/>
        </w:rPr>
        <w:t>，具体评标内容及评分标准等详见《第四章：评标办法及评分标准》。</w:t>
      </w:r>
    </w:p>
    <w:p>
      <w:pPr>
        <w:snapToGrid w:val="0"/>
        <w:ind w:firstLine="472" w:firstLineChars="196"/>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（八）评标过程的监控</w:t>
      </w:r>
    </w:p>
    <w:p>
      <w:pPr>
        <w:snapToGrid w:val="0"/>
        <w:ind w:firstLine="480" w:firstLine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本项目评标过程实行全程录音、录像监控，投标人在评标过程中所进行的</w:t>
      </w:r>
      <w:r>
        <w:rPr>
          <w:rFonts w:hint="eastAsia" w:asciiTheme="minorEastAsia" w:hAnsiTheme="minorEastAsia" w:eastAsiaTheme="minorEastAsia"/>
          <w:color w:val="000000" w:themeColor="text1"/>
          <w:sz w:val="24"/>
          <w:highlight w:val="none"/>
        </w:rPr>
        <w:t>试</w:t>
      </w:r>
      <w:r>
        <w:rPr>
          <w:rFonts w:asciiTheme="minorEastAsia" w:hAnsiTheme="minorEastAsia" w:eastAsiaTheme="minorEastAsia"/>
          <w:color w:val="000000" w:themeColor="text1"/>
          <w:sz w:val="24"/>
          <w:highlight w:val="none"/>
        </w:rPr>
        <w:t>图影响评标结果的不公正活动，可能导致其投标被拒绝。</w:t>
      </w:r>
    </w:p>
    <w:p>
      <w:pPr>
        <w:snapToGrid w:val="0"/>
        <w:ind w:firstLine="551" w:firstLineChars="196"/>
        <w:outlineLvl w:val="1"/>
        <w:rPr>
          <w:rFonts w:asciiTheme="minorEastAsia" w:hAnsiTheme="minorEastAsia" w:eastAsiaTheme="minorEastAsia"/>
          <w:b/>
          <w:color w:val="000000" w:themeColor="text1"/>
          <w:sz w:val="28"/>
          <w:szCs w:val="28"/>
          <w:highlight w:val="none"/>
        </w:rPr>
      </w:pPr>
      <w:r>
        <w:rPr>
          <w:rFonts w:hint="eastAsia" w:asciiTheme="minorEastAsia" w:hAnsiTheme="minorEastAsia" w:eastAsiaTheme="minorEastAsia"/>
          <w:b/>
          <w:color w:val="000000" w:themeColor="text1"/>
          <w:sz w:val="28"/>
          <w:szCs w:val="28"/>
          <w:highlight w:val="none"/>
        </w:rPr>
        <w:t>六、废标</w:t>
      </w:r>
    </w:p>
    <w:p>
      <w:pPr>
        <w:ind w:firstLine="482" w:firstLineChars="200"/>
        <w:rPr>
          <w:rFonts w:asciiTheme="minorEastAsia" w:hAnsiTheme="minorEastAsia" w:eastAsiaTheme="minorEastAsia"/>
          <w:b/>
          <w:bCs/>
          <w:color w:val="000000" w:themeColor="text1"/>
          <w:sz w:val="24"/>
          <w:highlight w:val="none"/>
        </w:rPr>
      </w:pPr>
      <w:r>
        <w:rPr>
          <w:rFonts w:hint="eastAsia" w:asciiTheme="minorEastAsia" w:hAnsiTheme="minorEastAsia" w:eastAsiaTheme="minorEastAsia"/>
          <w:b/>
          <w:bCs/>
          <w:color w:val="000000" w:themeColor="text1"/>
          <w:sz w:val="24"/>
          <w:highlight w:val="none"/>
        </w:rPr>
        <w:t>在招标采购中，出现下列情形之一的，应予废标（法律、法规、规章、省级及以上监管部门规定以及第二次重新采购的情形除外），并由评审委员会出具废标报告：</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1.符合专业条件的供应商或者对采购文件作实质响应的供应商不足三家的；</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2.出现影响采购公正的违法、违规行为的；</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3.因重大变故，采购任务取消的；</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4.投标人的报价均超采购预算的，采购人不能支付的。</w:t>
      </w:r>
    </w:p>
    <w:p>
      <w:pPr>
        <w:snapToGrid w:val="0"/>
        <w:ind w:firstLine="480" w:firstLineChars="20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5</w:t>
      </w:r>
      <w:r>
        <w:rPr>
          <w:rFonts w:asciiTheme="minorEastAsia" w:hAnsiTheme="minorEastAsia" w:eastAsiaTheme="minorEastAsia"/>
          <w:color w:val="000000" w:themeColor="text1"/>
          <w:sz w:val="24"/>
          <w:highlight w:val="none"/>
        </w:rPr>
        <w:t>.</w:t>
      </w:r>
      <w:r>
        <w:rPr>
          <w:rFonts w:hint="eastAsia" w:asciiTheme="minorEastAsia" w:hAnsiTheme="minorEastAsia" w:eastAsiaTheme="minorEastAsia"/>
          <w:color w:val="000000" w:themeColor="text1"/>
          <w:sz w:val="24"/>
          <w:highlight w:val="none"/>
        </w:rPr>
        <w:t>有效报价是指小于或等于采购人上限价的报价。超过上限价的报价作无效标处理，直接予以淘汰。</w:t>
      </w:r>
    </w:p>
    <w:p>
      <w:pPr>
        <w:snapToGrid w:val="0"/>
        <w:ind w:firstLine="551" w:firstLineChars="196"/>
        <w:outlineLvl w:val="1"/>
        <w:rPr>
          <w:rFonts w:asciiTheme="minorEastAsia" w:hAnsiTheme="minorEastAsia" w:eastAsiaTheme="minorEastAsia"/>
          <w:b/>
          <w:color w:val="000000" w:themeColor="text1"/>
          <w:sz w:val="28"/>
          <w:szCs w:val="28"/>
          <w:highlight w:val="none"/>
        </w:rPr>
      </w:pPr>
      <w:r>
        <w:rPr>
          <w:rFonts w:hint="eastAsia" w:asciiTheme="minorEastAsia" w:hAnsiTheme="minorEastAsia" w:eastAsiaTheme="minorEastAsia"/>
          <w:b/>
          <w:color w:val="000000" w:themeColor="text1"/>
          <w:sz w:val="28"/>
          <w:szCs w:val="28"/>
          <w:highlight w:val="none"/>
        </w:rPr>
        <w:t>七、定标</w:t>
      </w:r>
    </w:p>
    <w:p>
      <w:pPr>
        <w:snapToGrid w:val="0"/>
        <w:ind w:firstLine="472" w:firstLineChars="196"/>
        <w:outlineLvl w:val="1"/>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本项目由经采购人授权的评审小组确定中标人，再由采购人对采购结果进行确认，但法律法规及规章、制度有其他规定的情形除外。</w:t>
      </w:r>
    </w:p>
    <w:p>
      <w:pPr>
        <w:snapToGrid w:val="0"/>
        <w:ind w:firstLine="480" w:firstLineChars="20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采购代理公司在评标结束后</w:t>
      </w:r>
      <w:r>
        <w:rPr>
          <w:rFonts w:hint="eastAsia" w:asciiTheme="minorEastAsia" w:hAnsiTheme="minorEastAsia" w:eastAsiaTheme="minorEastAsia"/>
          <w:color w:val="000000" w:themeColor="text1"/>
          <w:sz w:val="24"/>
          <w:szCs w:val="20"/>
          <w:highlight w:val="none"/>
        </w:rPr>
        <w:t>当场</w:t>
      </w:r>
      <w:r>
        <w:rPr>
          <w:rFonts w:asciiTheme="minorEastAsia" w:hAnsiTheme="minorEastAsia" w:eastAsiaTheme="minorEastAsia"/>
          <w:color w:val="000000" w:themeColor="text1"/>
          <w:sz w:val="24"/>
          <w:szCs w:val="20"/>
          <w:highlight w:val="none"/>
        </w:rPr>
        <w:t>将评标报告交采购人确认，同时在发布招标公告的网站上对评标结果进行公示。</w:t>
      </w:r>
    </w:p>
    <w:p>
      <w:pPr>
        <w:snapToGrid w:val="0"/>
        <w:ind w:firstLine="480" w:firstLineChars="20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2</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投标人对评标结果无异议的，采购人应在收到评标报告后5个工作日内对评标结果进行确认。</w:t>
      </w:r>
      <w:r>
        <w:rPr>
          <w:rFonts w:hint="eastAsia" w:asciiTheme="minorEastAsia" w:hAnsiTheme="minorEastAsia" w:eastAsiaTheme="minorEastAsia"/>
          <w:color w:val="000000" w:themeColor="text1"/>
          <w:sz w:val="24"/>
          <w:szCs w:val="20"/>
          <w:highlight w:val="none"/>
        </w:rPr>
        <w:t>各投标人对评标结果如有异议，可在规定时间内以书面形式向招标人进行署名投诉或提出质疑，但需对投诉或质疑内容的真实性承担法律责任。</w:t>
      </w:r>
      <w:r>
        <w:rPr>
          <w:rFonts w:hint="eastAsia" w:asciiTheme="minorEastAsia" w:hAnsiTheme="minorEastAsia" w:eastAsiaTheme="minorEastAsia"/>
          <w:b/>
          <w:color w:val="000000" w:themeColor="text1"/>
          <w:sz w:val="24"/>
          <w:szCs w:val="20"/>
          <w:highlight w:val="none"/>
        </w:rPr>
        <w:t>如有恶意质疑、投诉，且导致授予合同的期限延期的，将其列入不诚信供应商名单，在今后参加政府采购活动评标时，给予扣分处理。情节严重的将直接进入政府采购黑名单。</w:t>
      </w:r>
    </w:p>
    <w:p>
      <w:pPr>
        <w:snapToGrid w:val="0"/>
        <w:ind w:firstLine="480" w:firstLineChars="20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3.采购人依法确定中标人后</w:t>
      </w:r>
      <w:r>
        <w:rPr>
          <w:rFonts w:asciiTheme="minorEastAsia" w:hAnsiTheme="minorEastAsia" w:eastAsiaTheme="minorEastAsia"/>
          <w:color w:val="000000" w:themeColor="text1"/>
          <w:sz w:val="24"/>
          <w:szCs w:val="20"/>
          <w:highlight w:val="none"/>
        </w:rPr>
        <w:t>，</w:t>
      </w:r>
      <w:r>
        <w:rPr>
          <w:rFonts w:hint="eastAsia" w:asciiTheme="minorEastAsia" w:hAnsiTheme="minorEastAsia" w:eastAsiaTheme="minorEastAsia"/>
          <w:color w:val="000000" w:themeColor="text1"/>
          <w:sz w:val="24"/>
          <w:szCs w:val="20"/>
          <w:highlight w:val="none"/>
        </w:rPr>
        <w:t>评标结果公示1个工作日。同时，</w:t>
      </w:r>
      <w:r>
        <w:rPr>
          <w:rFonts w:asciiTheme="minorEastAsia" w:hAnsiTheme="minorEastAsia" w:eastAsiaTheme="minorEastAsia"/>
          <w:color w:val="000000" w:themeColor="text1"/>
          <w:sz w:val="24"/>
          <w:szCs w:val="20"/>
          <w:highlight w:val="none"/>
        </w:rPr>
        <w:t>采购代理公司以书面形式发出《中标通知书》</w:t>
      </w:r>
      <w:r>
        <w:rPr>
          <w:rFonts w:hint="eastAsia" w:asciiTheme="minorEastAsia" w:hAnsiTheme="minorEastAsia" w:eastAsiaTheme="minorEastAsia"/>
          <w:color w:val="000000" w:themeColor="text1"/>
          <w:sz w:val="24"/>
          <w:szCs w:val="20"/>
          <w:highlight w:val="none"/>
        </w:rPr>
        <w:t>，中标人应在公示发出10个工作日内前往代理机构领取通知书，若有质疑投诉的可在质疑投诉处理后领取。</w:t>
      </w:r>
    </w:p>
    <w:p>
      <w:pPr>
        <w:snapToGrid w:val="0"/>
        <w:ind w:firstLine="551" w:firstLineChars="196"/>
        <w:outlineLvl w:val="1"/>
        <w:rPr>
          <w:rFonts w:asciiTheme="minorEastAsia" w:hAnsiTheme="minorEastAsia" w:eastAsiaTheme="minorEastAsia"/>
          <w:b/>
          <w:color w:val="000000" w:themeColor="text1"/>
          <w:sz w:val="28"/>
          <w:szCs w:val="28"/>
          <w:highlight w:val="none"/>
        </w:rPr>
      </w:pPr>
      <w:r>
        <w:rPr>
          <w:rFonts w:hint="eastAsia" w:asciiTheme="minorEastAsia" w:hAnsiTheme="minorEastAsia" w:eastAsiaTheme="minorEastAsia"/>
          <w:b/>
          <w:color w:val="000000" w:themeColor="text1"/>
          <w:sz w:val="28"/>
          <w:szCs w:val="28"/>
          <w:highlight w:val="none"/>
        </w:rPr>
        <w:t>八、合同授予</w:t>
      </w:r>
    </w:p>
    <w:p>
      <w:pPr>
        <w:snapToGrid w:val="0"/>
        <w:ind w:firstLine="472" w:firstLineChars="196"/>
        <w:rPr>
          <w:rFonts w:asciiTheme="minorEastAsia" w:hAnsiTheme="minorEastAsia" w:eastAsiaTheme="minorEastAsia"/>
          <w:b/>
          <w:bCs/>
          <w:color w:val="000000" w:themeColor="text1"/>
          <w:sz w:val="24"/>
          <w:szCs w:val="20"/>
          <w:highlight w:val="none"/>
        </w:rPr>
      </w:pPr>
      <w:r>
        <w:rPr>
          <w:rFonts w:hint="eastAsia" w:asciiTheme="minorEastAsia" w:hAnsiTheme="minorEastAsia" w:eastAsiaTheme="minorEastAsia"/>
          <w:b/>
          <w:bCs/>
          <w:color w:val="000000" w:themeColor="text1"/>
          <w:sz w:val="24"/>
          <w:szCs w:val="20"/>
          <w:highlight w:val="none"/>
        </w:rPr>
        <w:t>（一）签订合同</w:t>
      </w:r>
    </w:p>
    <w:p>
      <w:pPr>
        <w:snapToGrid w:val="0"/>
        <w:ind w:firstLine="480" w:firstLineChars="20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.采购人与</w:t>
      </w:r>
      <w:r>
        <w:rPr>
          <w:rFonts w:asciiTheme="minorEastAsia" w:hAnsiTheme="minorEastAsia" w:eastAsiaTheme="minorEastAsia"/>
          <w:color w:val="000000" w:themeColor="text1"/>
          <w:sz w:val="24"/>
          <w:szCs w:val="20"/>
          <w:highlight w:val="none"/>
        </w:rPr>
        <w:t>中标人应</w:t>
      </w:r>
      <w:r>
        <w:rPr>
          <w:rFonts w:hint="eastAsia" w:asciiTheme="minorEastAsia" w:hAnsiTheme="minorEastAsia" w:eastAsiaTheme="minorEastAsia"/>
          <w:color w:val="000000" w:themeColor="text1"/>
          <w:sz w:val="24"/>
          <w:szCs w:val="20"/>
          <w:highlight w:val="none"/>
        </w:rPr>
        <w:t>当在《</w:t>
      </w:r>
      <w:r>
        <w:rPr>
          <w:rFonts w:asciiTheme="minorEastAsia" w:hAnsiTheme="minorEastAsia" w:eastAsiaTheme="minorEastAsia"/>
          <w:color w:val="000000" w:themeColor="text1"/>
          <w:sz w:val="24"/>
          <w:szCs w:val="20"/>
          <w:highlight w:val="none"/>
        </w:rPr>
        <w:t>中标通知书</w:t>
      </w:r>
      <w:r>
        <w:rPr>
          <w:rFonts w:hint="eastAsia" w:asciiTheme="minorEastAsia" w:hAnsiTheme="minorEastAsia" w:eastAsiaTheme="minorEastAsia"/>
          <w:color w:val="000000" w:themeColor="text1"/>
          <w:sz w:val="24"/>
          <w:szCs w:val="20"/>
          <w:highlight w:val="none"/>
        </w:rPr>
        <w:t>》发出之日起30日内签订政府采购合同。同时，采购代理公司对合同内容进行审查，如发现与采购结果和投标承诺内容不一致的，应予以纠正。</w:t>
      </w:r>
    </w:p>
    <w:p>
      <w:pPr>
        <w:snapToGrid w:val="0"/>
        <w:ind w:firstLine="482" w:firstLineChars="200"/>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2.</w:t>
      </w:r>
      <w:r>
        <w:rPr>
          <w:rFonts w:asciiTheme="minorEastAsia" w:hAnsiTheme="minorEastAsia" w:eastAsiaTheme="minorEastAsia"/>
          <w:b/>
          <w:color w:val="000000" w:themeColor="text1"/>
          <w:sz w:val="24"/>
          <w:szCs w:val="20"/>
          <w:highlight w:val="none"/>
        </w:rPr>
        <w:t>合同正本</w:t>
      </w:r>
      <w:r>
        <w:rPr>
          <w:rFonts w:hint="eastAsia" w:asciiTheme="minorEastAsia" w:hAnsiTheme="minorEastAsia" w:eastAsiaTheme="minorEastAsia"/>
          <w:b/>
          <w:color w:val="000000" w:themeColor="text1"/>
          <w:sz w:val="24"/>
          <w:szCs w:val="20"/>
          <w:highlight w:val="none"/>
        </w:rPr>
        <w:t>应</w:t>
      </w:r>
      <w:r>
        <w:rPr>
          <w:rFonts w:asciiTheme="minorEastAsia" w:hAnsiTheme="minorEastAsia" w:eastAsiaTheme="minorEastAsia"/>
          <w:b/>
          <w:color w:val="000000" w:themeColor="text1"/>
          <w:sz w:val="24"/>
          <w:szCs w:val="20"/>
          <w:highlight w:val="none"/>
        </w:rPr>
        <w:t>一式</w:t>
      </w:r>
      <w:r>
        <w:rPr>
          <w:rFonts w:hint="eastAsia" w:asciiTheme="minorEastAsia" w:hAnsiTheme="minorEastAsia" w:eastAsiaTheme="minorEastAsia"/>
          <w:b/>
          <w:color w:val="000000" w:themeColor="text1"/>
          <w:sz w:val="24"/>
          <w:szCs w:val="20"/>
          <w:highlight w:val="none"/>
        </w:rPr>
        <w:t>五</w:t>
      </w:r>
      <w:r>
        <w:rPr>
          <w:rFonts w:asciiTheme="minorEastAsia" w:hAnsiTheme="minorEastAsia" w:eastAsiaTheme="minorEastAsia"/>
          <w:b/>
          <w:color w:val="000000" w:themeColor="text1"/>
          <w:sz w:val="24"/>
          <w:szCs w:val="20"/>
          <w:highlight w:val="none"/>
        </w:rPr>
        <w:t>份，</w:t>
      </w:r>
      <w:r>
        <w:rPr>
          <w:rFonts w:hint="eastAsia" w:asciiTheme="minorEastAsia" w:hAnsiTheme="minorEastAsia" w:eastAsiaTheme="minorEastAsia"/>
          <w:b/>
          <w:color w:val="000000" w:themeColor="text1"/>
          <w:sz w:val="24"/>
          <w:szCs w:val="20"/>
          <w:highlight w:val="none"/>
        </w:rPr>
        <w:t>采购单位与中标人</w:t>
      </w:r>
      <w:r>
        <w:rPr>
          <w:rFonts w:asciiTheme="minorEastAsia" w:hAnsiTheme="minorEastAsia" w:eastAsiaTheme="minorEastAsia"/>
          <w:b/>
          <w:color w:val="000000" w:themeColor="text1"/>
          <w:sz w:val="24"/>
          <w:szCs w:val="20"/>
          <w:highlight w:val="none"/>
        </w:rPr>
        <w:t>双方各执两份</w:t>
      </w:r>
      <w:r>
        <w:rPr>
          <w:rFonts w:hint="eastAsia" w:asciiTheme="minorEastAsia" w:hAnsiTheme="minorEastAsia" w:eastAsiaTheme="minorEastAsia"/>
          <w:b/>
          <w:color w:val="000000" w:themeColor="text1"/>
          <w:sz w:val="24"/>
          <w:szCs w:val="20"/>
          <w:highlight w:val="none"/>
        </w:rPr>
        <w:t>，其他一</w:t>
      </w:r>
      <w:r>
        <w:rPr>
          <w:rFonts w:asciiTheme="minorEastAsia" w:hAnsiTheme="minorEastAsia" w:eastAsiaTheme="minorEastAsia"/>
          <w:b/>
          <w:color w:val="000000" w:themeColor="text1"/>
          <w:sz w:val="24"/>
          <w:szCs w:val="20"/>
          <w:highlight w:val="none"/>
        </w:rPr>
        <w:t>份</w:t>
      </w:r>
      <w:r>
        <w:rPr>
          <w:rFonts w:hint="eastAsia" w:asciiTheme="minorEastAsia" w:hAnsiTheme="minorEastAsia" w:eastAsiaTheme="minorEastAsia"/>
          <w:b/>
          <w:color w:val="000000" w:themeColor="text1"/>
          <w:sz w:val="24"/>
          <w:szCs w:val="20"/>
          <w:highlight w:val="none"/>
        </w:rPr>
        <w:t>交由采购代理机构。</w:t>
      </w:r>
    </w:p>
    <w:p>
      <w:pPr>
        <w:snapToGrid w:val="0"/>
        <w:ind w:firstLine="480" w:firstLineChars="20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3.</w:t>
      </w:r>
      <w:r>
        <w:rPr>
          <w:rFonts w:asciiTheme="minorEastAsia" w:hAnsiTheme="minorEastAsia" w:eastAsiaTheme="minorEastAsia"/>
          <w:color w:val="000000" w:themeColor="text1"/>
          <w:sz w:val="24"/>
          <w:szCs w:val="20"/>
          <w:highlight w:val="none"/>
        </w:rPr>
        <w:t>中标人拖延、拒签合同的,将被取消中标资格。</w:t>
      </w:r>
    </w:p>
    <w:p>
      <w:pPr>
        <w:snapToGrid w:val="0"/>
        <w:ind w:firstLine="480" w:firstLineChars="200"/>
        <w:rPr>
          <w:rFonts w:asciiTheme="minorEastAsia" w:hAnsiTheme="minorEastAsia" w:eastAsiaTheme="minorEastAsia"/>
          <w:color w:val="000000" w:themeColor="text1"/>
          <w:sz w:val="24"/>
          <w:szCs w:val="20"/>
          <w:highlight w:val="none"/>
        </w:rPr>
      </w:pPr>
    </w:p>
    <w:p>
      <w:pPr>
        <w:rPr>
          <w:rFonts w:asciiTheme="minorEastAsia" w:hAnsiTheme="minorEastAsia" w:eastAsiaTheme="minorEastAsia"/>
          <w:b/>
          <w:color w:val="000000" w:themeColor="text1"/>
          <w:sz w:val="30"/>
          <w:szCs w:val="30"/>
          <w:highlight w:val="none"/>
        </w:rPr>
      </w:pPr>
      <w:r>
        <w:rPr>
          <w:rFonts w:hint="eastAsia" w:asciiTheme="minorEastAsia" w:hAnsiTheme="minorEastAsia" w:eastAsiaTheme="minorEastAsia"/>
          <w:b/>
          <w:color w:val="000000" w:themeColor="text1"/>
          <w:sz w:val="30"/>
          <w:szCs w:val="30"/>
          <w:highlight w:val="none"/>
        </w:rPr>
        <w:br w:type="page"/>
      </w:r>
    </w:p>
    <w:p>
      <w:pPr>
        <w:snapToGrid w:val="0"/>
        <w:spacing w:beforeLines="50" w:afterLines="50"/>
        <w:jc w:val="center"/>
        <w:outlineLvl w:val="0"/>
        <w:rPr>
          <w:rFonts w:asciiTheme="minorEastAsia" w:hAnsiTheme="minorEastAsia" w:eastAsiaTheme="minorEastAsia"/>
          <w:b/>
          <w:color w:val="000000" w:themeColor="text1"/>
          <w:sz w:val="30"/>
          <w:szCs w:val="30"/>
          <w:highlight w:val="none"/>
        </w:rPr>
      </w:pPr>
      <w:r>
        <w:rPr>
          <w:rFonts w:hint="eastAsia" w:asciiTheme="minorEastAsia" w:hAnsiTheme="minorEastAsia" w:eastAsiaTheme="minorEastAsia"/>
          <w:b/>
          <w:color w:val="000000" w:themeColor="text1"/>
          <w:sz w:val="30"/>
          <w:szCs w:val="30"/>
          <w:highlight w:val="none"/>
        </w:rPr>
        <w:t>第四章评标办法及评分标准</w:t>
      </w:r>
    </w:p>
    <w:p>
      <w:pPr>
        <w:spacing w:beforeLines="50" w:afterLines="50" w:line="400" w:lineRule="exact"/>
        <w:jc w:val="center"/>
        <w:outlineLvl w:val="0"/>
        <w:rPr>
          <w:rFonts w:asciiTheme="minorEastAsia" w:hAnsiTheme="minorEastAsia" w:eastAsiaTheme="minorEastAsia"/>
          <w:b/>
          <w:color w:val="000000" w:themeColor="text1"/>
          <w:sz w:val="24"/>
          <w:szCs w:val="28"/>
          <w:highlight w:val="none"/>
        </w:rPr>
      </w:pPr>
      <w:r>
        <w:rPr>
          <w:rFonts w:hint="eastAsia" w:asciiTheme="minorEastAsia" w:hAnsiTheme="minorEastAsia" w:eastAsiaTheme="minorEastAsia"/>
          <w:b/>
          <w:color w:val="000000" w:themeColor="text1"/>
          <w:sz w:val="24"/>
          <w:szCs w:val="28"/>
          <w:highlight w:val="none"/>
        </w:rPr>
        <w:t>德清县百粮山绿色农田建设—育秧工厂及设备采购项目</w:t>
      </w:r>
      <w:r>
        <w:rPr>
          <w:rFonts w:hint="eastAsia" w:asciiTheme="minorEastAsia" w:hAnsiTheme="minorEastAsia" w:eastAsiaTheme="minorEastAsia"/>
          <w:b/>
          <w:color w:val="000000" w:themeColor="text1"/>
          <w:sz w:val="24"/>
          <w:szCs w:val="28"/>
          <w:highlight w:val="none"/>
          <w:lang w:eastAsia="zh-CN"/>
        </w:rPr>
        <w:t>（第二次）</w:t>
      </w:r>
      <w:r>
        <w:rPr>
          <w:rFonts w:asciiTheme="minorEastAsia" w:hAnsiTheme="minorEastAsia" w:eastAsiaTheme="minorEastAsia"/>
          <w:b/>
          <w:color w:val="000000" w:themeColor="text1"/>
          <w:sz w:val="24"/>
          <w:szCs w:val="28"/>
          <w:highlight w:val="none"/>
        </w:rPr>
        <w:t>评标办法</w:t>
      </w:r>
    </w:p>
    <w:p>
      <w:pPr>
        <w:spacing w:line="360" w:lineRule="auto"/>
        <w:ind w:firstLine="42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为公正、公平、科学地选择中标人，根据《中华人民共和国政府采购法》等有关法律法规的规定，并结合本项目的实际，制定本办法。</w:t>
      </w:r>
    </w:p>
    <w:p>
      <w:pPr>
        <w:spacing w:line="360" w:lineRule="auto"/>
        <w:ind w:firstLine="42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本办法适用于</w:t>
      </w:r>
      <w:r>
        <w:rPr>
          <w:rFonts w:hint="eastAsia" w:asciiTheme="minorEastAsia" w:hAnsiTheme="minorEastAsia" w:eastAsiaTheme="minorEastAsia"/>
          <w:b/>
          <w:color w:val="000000" w:themeColor="text1"/>
          <w:kern w:val="0"/>
          <w:sz w:val="24"/>
          <w:highlight w:val="none"/>
        </w:rPr>
        <w:t>德清县百粮山绿色农田建设—育秧工厂及设备采购项目</w:t>
      </w:r>
      <w:r>
        <w:rPr>
          <w:rFonts w:hint="eastAsia" w:asciiTheme="minorEastAsia" w:hAnsiTheme="minorEastAsia" w:eastAsiaTheme="minorEastAsia"/>
          <w:b/>
          <w:color w:val="000000" w:themeColor="text1"/>
          <w:kern w:val="0"/>
          <w:sz w:val="24"/>
          <w:highlight w:val="none"/>
          <w:lang w:eastAsia="zh-CN"/>
        </w:rPr>
        <w:t>（第二次）</w:t>
      </w:r>
      <w:r>
        <w:rPr>
          <w:rFonts w:hint="eastAsia" w:asciiTheme="minorEastAsia" w:hAnsiTheme="minorEastAsia" w:eastAsiaTheme="minorEastAsia"/>
          <w:color w:val="000000" w:themeColor="text1"/>
          <w:sz w:val="24"/>
          <w:szCs w:val="20"/>
          <w:highlight w:val="none"/>
        </w:rPr>
        <w:t>的评标。</w:t>
      </w:r>
    </w:p>
    <w:p>
      <w:pPr>
        <w:spacing w:line="360" w:lineRule="auto"/>
        <w:ind w:firstLine="551" w:firstLineChars="196"/>
        <w:rPr>
          <w:rFonts w:asciiTheme="minorEastAsia" w:hAnsiTheme="minorEastAsia" w:eastAsiaTheme="minorEastAsia"/>
          <w:b/>
          <w:color w:val="000000" w:themeColor="text1"/>
          <w:sz w:val="28"/>
          <w:szCs w:val="28"/>
          <w:highlight w:val="none"/>
        </w:rPr>
      </w:pPr>
      <w:r>
        <w:rPr>
          <w:rFonts w:hint="eastAsia" w:asciiTheme="minorEastAsia" w:hAnsiTheme="minorEastAsia" w:eastAsiaTheme="minorEastAsia"/>
          <w:b/>
          <w:color w:val="000000" w:themeColor="text1"/>
          <w:sz w:val="28"/>
          <w:szCs w:val="28"/>
          <w:highlight w:val="none"/>
        </w:rPr>
        <w:t>一、总则</w:t>
      </w:r>
    </w:p>
    <w:p>
      <w:pPr>
        <w:spacing w:line="360" w:lineRule="auto"/>
        <w:ind w:firstLine="480" w:firstLineChars="20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本次评标采用综合评分法，总分为100分，其中价格分、商务资信及其他、技术分等三部分。合格投标人的评标得分为各项目汇总得分，中标候选资格按评标得分由高到低顺序排列，得分相同的，按投标报价由低到高顺序排列,得分且投标报价相同的，按技术得分由高到低顺序排列。排名第一的的投标人为中标候选人,排名第二的投标人为候补中标候选人……其他投标人中标候选资格依此类推。</w:t>
      </w:r>
      <w:r>
        <w:rPr>
          <w:rFonts w:hint="eastAsia" w:asciiTheme="minorEastAsia" w:hAnsiTheme="minorEastAsia" w:eastAsiaTheme="minorEastAsia"/>
          <w:bCs/>
          <w:color w:val="000000" w:themeColor="text1"/>
          <w:sz w:val="24"/>
          <w:szCs w:val="20"/>
          <w:highlight w:val="none"/>
        </w:rPr>
        <w:t>评分过程中采用四舍五入法，并保留小数2位。</w:t>
      </w:r>
    </w:p>
    <w:p>
      <w:pPr>
        <w:spacing w:line="360" w:lineRule="auto"/>
        <w:ind w:firstLine="480" w:firstLineChars="200"/>
        <w:rPr>
          <w:rFonts w:asciiTheme="minorEastAsia" w:hAnsiTheme="minorEastAsia" w:eastAsiaTheme="minorEastAsia"/>
          <w:bCs/>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投标人评标</w:t>
      </w:r>
      <w:r>
        <w:rPr>
          <w:rFonts w:hint="eastAsia" w:asciiTheme="minorEastAsia" w:hAnsiTheme="minorEastAsia" w:eastAsiaTheme="minorEastAsia"/>
          <w:bCs/>
          <w:color w:val="000000" w:themeColor="text1"/>
          <w:sz w:val="24"/>
          <w:szCs w:val="20"/>
          <w:highlight w:val="none"/>
        </w:rPr>
        <w:t>综合得分=价格分+(技术分+商务分+资信及其他分)</w:t>
      </w:r>
    </w:p>
    <w:p>
      <w:pPr>
        <w:spacing w:line="360" w:lineRule="auto"/>
        <w:ind w:firstLine="464" w:firstLineChars="200"/>
        <w:rPr>
          <w:rFonts w:asciiTheme="minorEastAsia" w:hAnsiTheme="minorEastAsia" w:eastAsiaTheme="minorEastAsia"/>
          <w:bCs/>
          <w:color w:val="000000" w:themeColor="text1"/>
          <w:sz w:val="24"/>
          <w:szCs w:val="20"/>
          <w:highlight w:val="none"/>
        </w:rPr>
      </w:pPr>
      <w:r>
        <w:rPr>
          <w:rFonts w:hint="eastAsia" w:asciiTheme="minorEastAsia" w:hAnsiTheme="minorEastAsia" w:eastAsiaTheme="minorEastAsia"/>
          <w:color w:val="000000" w:themeColor="text1"/>
          <w:spacing w:val="-4"/>
          <w:sz w:val="24"/>
          <w:szCs w:val="20"/>
          <w:highlight w:val="none"/>
        </w:rPr>
        <w:t>评标委员会认为投标人的报价明显低于其他通过符合性审查投标人的报价，有可能影响产品质量或者不能诚信履约的，</w:t>
      </w:r>
      <w:r>
        <w:rPr>
          <w:rFonts w:hint="eastAsia" w:asciiTheme="minorEastAsia" w:hAnsiTheme="minorEastAsia" w:eastAsiaTheme="minorEastAsia"/>
          <w:bCs/>
          <w:color w:val="000000" w:themeColor="text1"/>
          <w:sz w:val="24"/>
          <w:szCs w:val="20"/>
          <w:highlight w:val="none"/>
        </w:rPr>
        <w:t>应当要求投标人书面说明（包括货物的进货或主要原材料、部件成本，人工成本和合理利润等多种构成要素说明），必要时要求提供相关证明材料（可以传真的形式当场提供,但必须在事后提供相应的原件进行核实）。投标人不能在评审委员会提出说明要求后半小时内当场合理说明原因并提供证明材料的，评审委员会应将该投标人的投标文件作无效处理，并在评审报告中说明。</w:t>
      </w:r>
    </w:p>
    <w:p>
      <w:pPr>
        <w:spacing w:line="360" w:lineRule="auto"/>
        <w:ind w:firstLine="480" w:firstLineChars="200"/>
        <w:rPr>
          <w:rFonts w:asciiTheme="minorEastAsia" w:hAnsiTheme="minorEastAsia" w:eastAsiaTheme="minorEastAsia"/>
          <w:bCs/>
          <w:color w:val="000000" w:themeColor="text1"/>
          <w:sz w:val="24"/>
          <w:szCs w:val="20"/>
          <w:highlight w:val="none"/>
        </w:rPr>
      </w:pPr>
      <w:r>
        <w:rPr>
          <w:rFonts w:hint="eastAsia" w:asciiTheme="minorEastAsia" w:hAnsiTheme="minorEastAsia" w:eastAsiaTheme="minorEastAsia"/>
          <w:bCs/>
          <w:color w:val="000000" w:themeColor="text1"/>
          <w:sz w:val="24"/>
          <w:szCs w:val="20"/>
          <w:highlight w:val="none"/>
        </w:rPr>
        <w:t>二分之一以上的评委认为供应商报价明显高于市场平均价的将作为无效投标处理。投标报价超出采购预算的，其价格部分得零分，且不推荐为中标候选供应商。</w:t>
      </w:r>
    </w:p>
    <w:p>
      <w:pPr>
        <w:widowControl/>
        <w:jc w:val="left"/>
        <w:rPr>
          <w:rFonts w:asciiTheme="minorEastAsia" w:hAnsiTheme="minorEastAsia" w:eastAsiaTheme="minorEastAsia"/>
          <w:bCs/>
          <w:color w:val="000000" w:themeColor="text1"/>
          <w:sz w:val="24"/>
          <w:szCs w:val="20"/>
          <w:highlight w:val="none"/>
        </w:rPr>
      </w:pPr>
      <w:r>
        <w:rPr>
          <w:rFonts w:asciiTheme="minorEastAsia" w:hAnsiTheme="minorEastAsia" w:eastAsiaTheme="minorEastAsia"/>
          <w:bCs/>
          <w:color w:val="000000" w:themeColor="text1"/>
          <w:sz w:val="24"/>
          <w:szCs w:val="20"/>
          <w:highlight w:val="none"/>
        </w:rPr>
        <w:br w:type="page"/>
      </w:r>
    </w:p>
    <w:p>
      <w:pPr>
        <w:numPr>
          <w:ilvl w:val="0"/>
          <w:numId w:val="10"/>
        </w:numPr>
        <w:spacing w:beforeLines="50" w:afterLines="50" w:line="400" w:lineRule="exact"/>
        <w:rPr>
          <w:rFonts w:asciiTheme="minorEastAsia" w:hAnsiTheme="minorEastAsia" w:eastAsiaTheme="minorEastAsia"/>
          <w:b/>
          <w:color w:val="000000" w:themeColor="text1"/>
          <w:sz w:val="28"/>
          <w:szCs w:val="28"/>
          <w:highlight w:val="none"/>
        </w:rPr>
      </w:pPr>
      <w:r>
        <w:rPr>
          <w:rFonts w:hint="eastAsia" w:asciiTheme="minorEastAsia" w:hAnsiTheme="minorEastAsia" w:eastAsiaTheme="minorEastAsia"/>
          <w:b/>
          <w:color w:val="000000" w:themeColor="text1"/>
          <w:sz w:val="28"/>
          <w:szCs w:val="28"/>
          <w:highlight w:val="none"/>
        </w:rPr>
        <w:t>评标内容及标准</w:t>
      </w:r>
    </w:p>
    <w:tbl>
      <w:tblPr>
        <w:tblStyle w:val="57"/>
        <w:tblW w:w="10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2236"/>
        <w:gridCol w:w="6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303" w:type="dxa"/>
            <w:shd w:val="clear" w:color="auto" w:fill="D9D9D9"/>
            <w:vAlign w:val="center"/>
          </w:tcPr>
          <w:p>
            <w:pPr>
              <w:autoSpaceDE w:val="0"/>
              <w:autoSpaceDN w:val="0"/>
              <w:adjustRightInd w:val="0"/>
              <w:spacing w:line="440" w:lineRule="exact"/>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内容</w:t>
            </w:r>
          </w:p>
        </w:tc>
        <w:tc>
          <w:tcPr>
            <w:tcW w:w="2236" w:type="dxa"/>
            <w:shd w:val="clear" w:color="auto" w:fill="D9D9D9"/>
            <w:vAlign w:val="center"/>
          </w:tcPr>
          <w:p>
            <w:pPr>
              <w:autoSpaceDE w:val="0"/>
              <w:autoSpaceDN w:val="0"/>
              <w:adjustRightInd w:val="0"/>
              <w:spacing w:line="440" w:lineRule="exact"/>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评分项目及分值</w:t>
            </w:r>
          </w:p>
        </w:tc>
        <w:tc>
          <w:tcPr>
            <w:tcW w:w="6591" w:type="dxa"/>
            <w:shd w:val="clear" w:color="auto" w:fill="D9D9D9"/>
            <w:vAlign w:val="center"/>
          </w:tcPr>
          <w:p>
            <w:pPr>
              <w:autoSpaceDE w:val="0"/>
              <w:autoSpaceDN w:val="0"/>
              <w:adjustRightInd w:val="0"/>
              <w:spacing w:line="440" w:lineRule="exact"/>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评  分  标  准  及  细  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jc w:val="center"/>
        </w:trPr>
        <w:tc>
          <w:tcPr>
            <w:tcW w:w="1303" w:type="dxa"/>
            <w:vAlign w:val="center"/>
          </w:tcPr>
          <w:p>
            <w:pPr>
              <w:spacing w:line="440" w:lineRule="exact"/>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价格分</w:t>
            </w:r>
          </w:p>
        </w:tc>
        <w:tc>
          <w:tcPr>
            <w:tcW w:w="2236" w:type="dxa"/>
            <w:vAlign w:val="center"/>
          </w:tcPr>
          <w:p>
            <w:pPr>
              <w:spacing w:line="440" w:lineRule="exact"/>
              <w:jc w:val="center"/>
              <w:rPr>
                <w:rFonts w:cs="微软雅黑" w:asciiTheme="minorEastAsia" w:hAnsiTheme="minorEastAsia" w:eastAsiaTheme="minorEastAsia"/>
                <w:b/>
                <w:color w:val="000000" w:themeColor="text1"/>
                <w:sz w:val="22"/>
                <w:szCs w:val="22"/>
                <w:highlight w:val="none"/>
              </w:rPr>
            </w:pPr>
            <w:r>
              <w:rPr>
                <w:rFonts w:cs="微软雅黑" w:asciiTheme="minorEastAsia" w:hAnsiTheme="minorEastAsia" w:eastAsiaTheme="minorEastAsia"/>
                <w:b/>
                <w:color w:val="000000" w:themeColor="text1"/>
                <w:sz w:val="22"/>
                <w:szCs w:val="22"/>
                <w:highlight w:val="none"/>
              </w:rPr>
              <w:t>30</w:t>
            </w:r>
            <w:r>
              <w:rPr>
                <w:rFonts w:hint="eastAsia" w:cs="微软雅黑" w:asciiTheme="minorEastAsia" w:hAnsiTheme="minorEastAsia" w:eastAsiaTheme="minorEastAsia"/>
                <w:b/>
                <w:color w:val="000000" w:themeColor="text1"/>
                <w:sz w:val="22"/>
                <w:szCs w:val="22"/>
                <w:highlight w:val="none"/>
              </w:rPr>
              <w:t>分</w:t>
            </w:r>
          </w:p>
        </w:tc>
        <w:tc>
          <w:tcPr>
            <w:tcW w:w="6591" w:type="dxa"/>
            <w:vAlign w:val="center"/>
          </w:tcPr>
          <w:p>
            <w:pPr>
              <w:spacing w:line="440" w:lineRule="exact"/>
              <w:ind w:firstLine="240" w:firstLineChars="100"/>
              <w:jc w:val="left"/>
              <w:rPr>
                <w:rFonts w:asciiTheme="minorEastAsia" w:hAnsiTheme="minorEastAsia" w:eastAsiaTheme="minorEastAsia"/>
                <w:bCs/>
                <w:color w:val="000000" w:themeColor="text1"/>
                <w:sz w:val="24"/>
                <w:szCs w:val="20"/>
                <w:highlight w:val="none"/>
              </w:rPr>
            </w:pPr>
            <w:r>
              <w:rPr>
                <w:rFonts w:hint="eastAsia" w:asciiTheme="minorEastAsia" w:hAnsiTheme="minorEastAsia" w:eastAsiaTheme="minorEastAsia"/>
                <w:bCs/>
                <w:color w:val="000000" w:themeColor="text1"/>
                <w:sz w:val="24"/>
                <w:szCs w:val="20"/>
                <w:highlight w:val="none"/>
              </w:rPr>
              <w:t>1.价格分采用低价优先法计算，满足招标文件要求（实质性响应）且最终报价最低的报价为评标基准价，其价格分为满分。其他供应商的价格分统一按照下列公式计算：投标报价得分=（评标基准价/最终报价）*</w:t>
            </w:r>
            <w:r>
              <w:rPr>
                <w:rFonts w:asciiTheme="minorEastAsia" w:hAnsiTheme="minorEastAsia" w:eastAsiaTheme="minorEastAsia"/>
                <w:bCs/>
                <w:color w:val="000000" w:themeColor="text1"/>
                <w:sz w:val="24"/>
                <w:szCs w:val="20"/>
                <w:highlight w:val="none"/>
              </w:rPr>
              <w:t>3</w:t>
            </w:r>
            <w:r>
              <w:rPr>
                <w:rFonts w:hint="eastAsia" w:asciiTheme="minorEastAsia" w:hAnsiTheme="minorEastAsia" w:eastAsiaTheme="minorEastAsia"/>
                <w:bCs/>
                <w:color w:val="000000" w:themeColor="text1"/>
                <w:sz w:val="24"/>
                <w:szCs w:val="20"/>
                <w:highlight w:val="none"/>
              </w:rPr>
              <w:t>0(百分点保留2位小数点，得分保留2位小数,第3位四舍五入,下同)</w:t>
            </w:r>
          </w:p>
          <w:p>
            <w:pPr>
              <w:spacing w:line="440" w:lineRule="exact"/>
              <w:ind w:firstLine="240" w:firstLineChars="100"/>
              <w:jc w:val="left"/>
              <w:rPr>
                <w:rFonts w:asciiTheme="minorEastAsia" w:hAnsiTheme="minorEastAsia" w:eastAsiaTheme="minorEastAsia"/>
                <w:bCs/>
                <w:color w:val="000000" w:themeColor="text1"/>
                <w:sz w:val="24"/>
                <w:szCs w:val="20"/>
                <w:highlight w:val="none"/>
              </w:rPr>
            </w:pPr>
            <w:r>
              <w:rPr>
                <w:rFonts w:hint="eastAsia" w:asciiTheme="minorEastAsia" w:hAnsiTheme="minorEastAsia" w:eastAsiaTheme="minorEastAsia"/>
                <w:bCs/>
                <w:color w:val="000000" w:themeColor="text1"/>
                <w:sz w:val="24"/>
                <w:szCs w:val="20"/>
                <w:highlight w:val="none"/>
              </w:rPr>
              <w:t>2.投标报价超预算为无效标。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1303" w:type="dxa"/>
            <w:vMerge w:val="restart"/>
            <w:vAlign w:val="center"/>
          </w:tcPr>
          <w:p>
            <w:pPr>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技术分</w:t>
            </w:r>
          </w:p>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（50分）</w:t>
            </w:r>
          </w:p>
        </w:tc>
        <w:tc>
          <w:tcPr>
            <w:tcW w:w="2236" w:type="dxa"/>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20分</w:t>
            </w:r>
          </w:p>
        </w:tc>
        <w:tc>
          <w:tcPr>
            <w:tcW w:w="6591" w:type="dxa"/>
            <w:vAlign w:val="center"/>
          </w:tcPr>
          <w:p>
            <w:pPr>
              <w:widowControl/>
              <w:rPr>
                <w:rFonts w:asciiTheme="minorEastAsia" w:hAnsiTheme="minorEastAsia" w:eastAsiaTheme="minorEastAsia"/>
                <w:bCs/>
                <w:color w:val="000000" w:themeColor="text1"/>
                <w:sz w:val="24"/>
                <w:szCs w:val="20"/>
                <w:highlight w:val="none"/>
              </w:rPr>
            </w:pPr>
            <w:r>
              <w:rPr>
                <w:rFonts w:hint="eastAsia" w:asciiTheme="minorEastAsia" w:hAnsiTheme="minorEastAsia" w:eastAsiaTheme="minorEastAsia"/>
                <w:bCs/>
                <w:color w:val="000000" w:themeColor="text1"/>
                <w:sz w:val="24"/>
                <w:szCs w:val="20"/>
                <w:highlight w:val="none"/>
              </w:rPr>
              <w:t>全部满足采购需求的，得20分，每有一项负偏离扣1分，扣完为止。（评审依据：偏离表及招标参数要求的证明材料）；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rPr>
            </w:pPr>
          </w:p>
        </w:tc>
        <w:tc>
          <w:tcPr>
            <w:tcW w:w="2236" w:type="dxa"/>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4分</w:t>
            </w:r>
          </w:p>
        </w:tc>
        <w:tc>
          <w:tcPr>
            <w:tcW w:w="6591" w:type="dxa"/>
            <w:vAlign w:val="center"/>
          </w:tcPr>
          <w:p>
            <w:pPr>
              <w:pStyle w:val="51"/>
              <w:spacing w:before="0" w:beforeAutospacing="0" w:after="0" w:afterAutospacing="0"/>
              <w:jc w:val="both"/>
              <w:rPr>
                <w:rFonts w:asciiTheme="minorEastAsia" w:hAnsiTheme="minorEastAsia" w:eastAsiaTheme="minorEastAsia"/>
                <w:color w:val="000000" w:themeColor="text1"/>
                <w:kern w:val="2"/>
                <w:highlight w:val="none"/>
              </w:rPr>
            </w:pPr>
            <w:r>
              <w:rPr>
                <w:rFonts w:hint="eastAsia" w:asciiTheme="minorEastAsia" w:hAnsiTheme="minorEastAsia" w:eastAsiaTheme="minorEastAsia"/>
                <w:color w:val="000000" w:themeColor="text1"/>
                <w:kern w:val="2"/>
                <w:highlight w:val="none"/>
              </w:rPr>
              <w:t>项目理解：对本项目的需求理解、建设成效、应用效果等方面提出具有针对性，可行性的方案。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rPr>
            </w:pPr>
          </w:p>
        </w:tc>
        <w:tc>
          <w:tcPr>
            <w:tcW w:w="2236" w:type="dxa"/>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4分</w:t>
            </w:r>
          </w:p>
        </w:tc>
        <w:tc>
          <w:tcPr>
            <w:tcW w:w="6591" w:type="dxa"/>
            <w:vAlign w:val="center"/>
          </w:tcPr>
          <w:p>
            <w:pPr>
              <w:pStyle w:val="51"/>
              <w:spacing w:before="0" w:beforeAutospacing="0" w:after="0" w:afterAutospacing="0"/>
              <w:jc w:val="both"/>
              <w:rPr>
                <w:rFonts w:asciiTheme="minorEastAsia" w:hAnsiTheme="minorEastAsia" w:eastAsiaTheme="minorEastAsia"/>
                <w:color w:val="000000" w:themeColor="text1"/>
                <w:kern w:val="2"/>
                <w:highlight w:val="none"/>
              </w:rPr>
            </w:pPr>
            <w:r>
              <w:rPr>
                <w:rFonts w:hint="eastAsia" w:cs="Arial" w:asciiTheme="minorEastAsia" w:hAnsiTheme="minorEastAsia" w:eastAsiaTheme="minorEastAsia"/>
                <w:snapToGrid w:val="0"/>
                <w:color w:val="000000" w:themeColor="text1"/>
                <w:szCs w:val="21"/>
                <w:highlight w:val="none"/>
              </w:rPr>
              <w:t>设备主要外购配件的品牌知名度酌情打分0-4分。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rPr>
            </w:pPr>
          </w:p>
        </w:tc>
        <w:tc>
          <w:tcPr>
            <w:tcW w:w="2236" w:type="dxa"/>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4分</w:t>
            </w:r>
          </w:p>
        </w:tc>
        <w:tc>
          <w:tcPr>
            <w:tcW w:w="6591" w:type="dxa"/>
            <w:vAlign w:val="center"/>
          </w:tcPr>
          <w:p>
            <w:pPr>
              <w:pStyle w:val="51"/>
              <w:spacing w:before="0" w:beforeAutospacing="0" w:after="0" w:afterAutospacing="0"/>
              <w:jc w:val="both"/>
              <w:rPr>
                <w:rFonts w:cs="Arial" w:asciiTheme="minorEastAsia" w:hAnsiTheme="minorEastAsia" w:eastAsiaTheme="minorEastAsia"/>
                <w:snapToGrid w:val="0"/>
                <w:color w:val="000000" w:themeColor="text1"/>
                <w:szCs w:val="21"/>
                <w:highlight w:val="none"/>
              </w:rPr>
            </w:pPr>
            <w:r>
              <w:rPr>
                <w:rFonts w:hint="eastAsia" w:cs="Arial" w:asciiTheme="minorEastAsia" w:hAnsiTheme="minorEastAsia" w:eastAsiaTheme="minorEastAsia"/>
                <w:snapToGrid w:val="0"/>
                <w:color w:val="000000" w:themeColor="text1"/>
                <w:szCs w:val="21"/>
                <w:highlight w:val="none"/>
              </w:rPr>
              <w:t>投标单位觉得有必要的提供对于本项目的建设性承诺，觉得可以采纳且相对优质的，得2-4分；相对一般的，得</w:t>
            </w:r>
            <w:r>
              <w:rPr>
                <w:rFonts w:cs="Arial" w:asciiTheme="minorEastAsia" w:hAnsiTheme="minorEastAsia" w:eastAsiaTheme="minorEastAsia"/>
                <w:snapToGrid w:val="0"/>
                <w:color w:val="000000" w:themeColor="text1"/>
                <w:szCs w:val="21"/>
                <w:highlight w:val="none"/>
              </w:rPr>
              <w:t>0</w:t>
            </w:r>
            <w:r>
              <w:rPr>
                <w:rFonts w:hint="eastAsia" w:cs="Arial" w:asciiTheme="minorEastAsia" w:hAnsiTheme="minorEastAsia" w:eastAsiaTheme="minorEastAsia"/>
                <w:snapToGrid w:val="0"/>
                <w:color w:val="000000" w:themeColor="text1"/>
                <w:szCs w:val="21"/>
                <w:highlight w:val="none"/>
              </w:rPr>
              <w:t>-2分；没有用处的不得分。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snapToGrid w:val="0"/>
                <w:color w:val="000000" w:themeColor="text1"/>
                <w:sz w:val="22"/>
                <w:szCs w:val="22"/>
                <w:highlight w:val="none"/>
              </w:rPr>
            </w:pPr>
          </w:p>
        </w:tc>
        <w:tc>
          <w:tcPr>
            <w:tcW w:w="2236" w:type="dxa"/>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3分</w:t>
            </w:r>
          </w:p>
        </w:tc>
        <w:tc>
          <w:tcPr>
            <w:tcW w:w="6591" w:type="dxa"/>
            <w:vAlign w:val="center"/>
          </w:tcPr>
          <w:p>
            <w:pPr>
              <w:pStyle w:val="51"/>
              <w:spacing w:before="0" w:beforeAutospacing="0" w:after="0" w:afterAutospacing="0"/>
              <w:jc w:val="both"/>
              <w:rPr>
                <w:rFonts w:asciiTheme="minorEastAsia" w:hAnsiTheme="minorEastAsia" w:eastAsiaTheme="minorEastAsia"/>
                <w:color w:val="000000" w:themeColor="text1"/>
                <w:kern w:val="2"/>
                <w:highlight w:val="none"/>
              </w:rPr>
            </w:pPr>
            <w:r>
              <w:rPr>
                <w:rFonts w:hint="eastAsia" w:asciiTheme="minorEastAsia" w:hAnsiTheme="minorEastAsia" w:eastAsiaTheme="minorEastAsia"/>
                <w:color w:val="000000" w:themeColor="text1"/>
                <w:kern w:val="2"/>
                <w:highlight w:val="none"/>
              </w:rPr>
              <w:t>培训方案：根据本项目提供详细、完整、完善的培训方案。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snapToGrid w:val="0"/>
                <w:color w:val="000000" w:themeColor="text1"/>
                <w:sz w:val="22"/>
                <w:szCs w:val="22"/>
                <w:highlight w:val="none"/>
              </w:rPr>
            </w:pPr>
          </w:p>
        </w:tc>
        <w:tc>
          <w:tcPr>
            <w:tcW w:w="2236" w:type="dxa"/>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3分</w:t>
            </w:r>
          </w:p>
        </w:tc>
        <w:tc>
          <w:tcPr>
            <w:tcW w:w="6591" w:type="dxa"/>
            <w:vAlign w:val="center"/>
          </w:tcPr>
          <w:p>
            <w:pPr>
              <w:pStyle w:val="51"/>
              <w:spacing w:before="0" w:beforeAutospacing="0" w:after="0" w:afterAutospacing="0"/>
              <w:jc w:val="both"/>
              <w:rPr>
                <w:rFonts w:asciiTheme="minorEastAsia" w:hAnsiTheme="minorEastAsia" w:eastAsiaTheme="minorEastAsia"/>
                <w:color w:val="000000" w:themeColor="text1"/>
                <w:kern w:val="2"/>
                <w:highlight w:val="none"/>
              </w:rPr>
            </w:pPr>
            <w:r>
              <w:rPr>
                <w:rFonts w:hint="eastAsia" w:asciiTheme="minorEastAsia" w:hAnsiTheme="minorEastAsia" w:eastAsiaTheme="minorEastAsia"/>
                <w:color w:val="000000" w:themeColor="text1"/>
                <w:kern w:val="2"/>
                <w:highlight w:val="none"/>
              </w:rPr>
              <w:t>人员配置：拟投入人员的数量、综合实力、资质证书符合本项目实施要求。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snapToGrid w:val="0"/>
                <w:color w:val="000000" w:themeColor="text1"/>
                <w:sz w:val="22"/>
                <w:szCs w:val="22"/>
                <w:highlight w:val="none"/>
              </w:rPr>
            </w:pPr>
          </w:p>
        </w:tc>
        <w:tc>
          <w:tcPr>
            <w:tcW w:w="2236" w:type="dxa"/>
            <w:vAlign w:val="center"/>
          </w:tcPr>
          <w:p>
            <w:pPr>
              <w:adjustRightInd w:val="0"/>
              <w:snapToGrid w:val="0"/>
              <w:spacing w:line="440" w:lineRule="exact"/>
              <w:jc w:val="center"/>
              <w:rPr>
                <w:rFonts w:cs="微软雅黑" w:asciiTheme="minorEastAsia" w:hAnsiTheme="minorEastAsia" w:eastAsiaTheme="minorEastAsia"/>
                <w:bCs/>
                <w:color w:val="000000" w:themeColor="text1"/>
                <w:szCs w:val="21"/>
                <w:highlight w:val="none"/>
              </w:rPr>
            </w:pPr>
            <w:r>
              <w:rPr>
                <w:rFonts w:hint="eastAsia" w:cs="微软雅黑" w:asciiTheme="minorEastAsia" w:hAnsiTheme="minorEastAsia" w:eastAsiaTheme="minorEastAsia"/>
                <w:b/>
                <w:color w:val="000000" w:themeColor="text1"/>
                <w:sz w:val="22"/>
                <w:szCs w:val="22"/>
                <w:highlight w:val="none"/>
              </w:rPr>
              <w:t>12分</w:t>
            </w:r>
          </w:p>
        </w:tc>
        <w:tc>
          <w:tcPr>
            <w:tcW w:w="6591" w:type="dxa"/>
            <w:vAlign w:val="center"/>
          </w:tcPr>
          <w:p>
            <w:pPr>
              <w:spacing w:beforeLines="50" w:afterLines="50" w:line="400" w:lineRule="exact"/>
              <w:ind w:firstLine="480" w:firstLineChars="200"/>
              <w:rPr>
                <w:rFonts w:cs="宋体" w:asciiTheme="minorEastAsia" w:hAnsiTheme="minorEastAsia" w:eastAsiaTheme="minorEastAsia"/>
                <w:color w:val="000000" w:themeColor="text1"/>
                <w:sz w:val="24"/>
                <w:highlight w:val="none"/>
              </w:rPr>
            </w:pPr>
            <w:r>
              <w:rPr>
                <w:rFonts w:hint="eastAsia" w:cs="宋体" w:asciiTheme="minorEastAsia" w:hAnsiTheme="minorEastAsia" w:eastAsiaTheme="minorEastAsia"/>
                <w:color w:val="000000" w:themeColor="text1"/>
                <w:sz w:val="24"/>
                <w:highlight w:val="none"/>
              </w:rPr>
              <w:t>根据投标人组织实施方案的科学性、合理性、规范性和可操作性等进行评分：</w:t>
            </w:r>
          </w:p>
          <w:p>
            <w:pPr>
              <w:spacing w:line="360" w:lineRule="auto"/>
              <w:ind w:firstLine="480" w:firstLineChars="200"/>
              <w:rPr>
                <w:rFonts w:cs="宋体" w:asciiTheme="minorEastAsia" w:hAnsiTheme="minorEastAsia" w:eastAsiaTheme="minorEastAsia"/>
                <w:color w:val="000000" w:themeColor="text1"/>
                <w:sz w:val="24"/>
                <w:highlight w:val="none"/>
              </w:rPr>
            </w:pPr>
            <w:r>
              <w:rPr>
                <w:rFonts w:hint="eastAsia" w:cs="宋体" w:asciiTheme="minorEastAsia" w:hAnsiTheme="minorEastAsia" w:eastAsiaTheme="minorEastAsia"/>
                <w:color w:val="000000" w:themeColor="text1"/>
                <w:sz w:val="24"/>
                <w:highlight w:val="none"/>
              </w:rPr>
              <w:t>投标项目整体实施方案是否技术先进、经济合理、实用可靠（组织机构、工作时间进度表、工作程序和步骤、管理和协调方法、关键步骤的思路和要点）：0-3分</w:t>
            </w:r>
          </w:p>
          <w:p>
            <w:pPr>
              <w:spacing w:line="360" w:lineRule="auto"/>
              <w:ind w:firstLine="480" w:firstLineChars="200"/>
              <w:rPr>
                <w:rFonts w:cs="宋体" w:asciiTheme="minorEastAsia" w:hAnsiTheme="minorEastAsia" w:eastAsiaTheme="minorEastAsia"/>
                <w:color w:val="000000" w:themeColor="text1"/>
                <w:sz w:val="24"/>
                <w:highlight w:val="none"/>
              </w:rPr>
            </w:pPr>
            <w:r>
              <w:rPr>
                <w:rFonts w:hint="eastAsia" w:cs="宋体" w:asciiTheme="minorEastAsia" w:hAnsiTheme="minorEastAsia" w:eastAsiaTheme="minorEastAsia"/>
                <w:color w:val="000000" w:themeColor="text1"/>
                <w:sz w:val="24"/>
                <w:highlight w:val="none"/>
              </w:rPr>
              <w:t>确保供货的组织措施：0-3分</w:t>
            </w:r>
          </w:p>
          <w:p>
            <w:pPr>
              <w:spacing w:line="360" w:lineRule="auto"/>
              <w:ind w:firstLine="480" w:firstLineChars="200"/>
              <w:rPr>
                <w:rFonts w:cs="宋体" w:asciiTheme="minorEastAsia" w:hAnsiTheme="minorEastAsia" w:eastAsiaTheme="minorEastAsia"/>
                <w:color w:val="000000" w:themeColor="text1"/>
                <w:sz w:val="24"/>
                <w:highlight w:val="none"/>
              </w:rPr>
            </w:pPr>
            <w:r>
              <w:rPr>
                <w:rFonts w:hint="eastAsia" w:cs="宋体" w:asciiTheme="minorEastAsia" w:hAnsiTheme="minorEastAsia" w:eastAsiaTheme="minorEastAsia"/>
                <w:color w:val="000000" w:themeColor="text1"/>
                <w:sz w:val="24"/>
                <w:highlight w:val="none"/>
              </w:rPr>
              <w:t>确保供应货物质量（验货）的措施：0-3分</w:t>
            </w:r>
          </w:p>
          <w:p>
            <w:pPr>
              <w:spacing w:line="360" w:lineRule="auto"/>
              <w:ind w:firstLine="480" w:firstLineChars="200"/>
              <w:rPr>
                <w:rFonts w:asciiTheme="minorEastAsia" w:hAnsiTheme="minorEastAsia" w:eastAsiaTheme="minorEastAsia"/>
                <w:bCs/>
                <w:color w:val="000000" w:themeColor="text1"/>
                <w:szCs w:val="21"/>
                <w:highlight w:val="none"/>
              </w:rPr>
            </w:pPr>
            <w:r>
              <w:rPr>
                <w:rFonts w:hint="eastAsia" w:cs="宋体" w:asciiTheme="minorEastAsia" w:hAnsiTheme="minorEastAsia" w:eastAsiaTheme="minorEastAsia"/>
                <w:color w:val="000000" w:themeColor="text1"/>
                <w:sz w:val="24"/>
                <w:highlight w:val="none"/>
              </w:rPr>
              <w:t>与货物需方单位的配合（安装调试、试运行、测试和调优）：0-3分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03" w:type="dxa"/>
            <w:vMerge w:val="restart"/>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资信商务及其他分</w:t>
            </w:r>
          </w:p>
          <w:p>
            <w:pPr>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20分</w:t>
            </w:r>
          </w:p>
        </w:tc>
        <w:tc>
          <w:tcPr>
            <w:tcW w:w="2236" w:type="dxa"/>
            <w:vAlign w:val="center"/>
          </w:tcPr>
          <w:p>
            <w:pPr>
              <w:widowControl/>
              <w:spacing w:line="440" w:lineRule="exact"/>
              <w:ind w:firstLine="221" w:firstLineChars="100"/>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3分</w:t>
            </w:r>
          </w:p>
        </w:tc>
        <w:tc>
          <w:tcPr>
            <w:tcW w:w="6591" w:type="dxa"/>
            <w:vAlign w:val="center"/>
          </w:tcPr>
          <w:p>
            <w:pPr>
              <w:widowControl/>
              <w:ind w:firstLine="221"/>
              <w:rPr>
                <w:rFonts w:asciiTheme="minorEastAsia" w:hAnsiTheme="minorEastAsia" w:eastAsiaTheme="minorEastAsia"/>
                <w:bCs/>
                <w:color w:val="000000" w:themeColor="text1"/>
                <w:sz w:val="24"/>
                <w:szCs w:val="20"/>
                <w:highlight w:val="none"/>
              </w:rPr>
            </w:pPr>
            <w:r>
              <w:rPr>
                <w:rFonts w:hint="eastAsia" w:asciiTheme="minorEastAsia" w:hAnsiTheme="minorEastAsia" w:eastAsiaTheme="minorEastAsia"/>
                <w:bCs/>
                <w:color w:val="000000" w:themeColor="text1"/>
                <w:sz w:val="24"/>
                <w:szCs w:val="20"/>
                <w:highlight w:val="none"/>
              </w:rPr>
              <w:t>投标公司、分公司或售后服务点有设在德清地区的或承诺在中标后设立在德清地区的得3分，投标公司、分公司或售后服务点有设在湖州或杭州地区的或承诺在中标后设立在湖州或杭州地区的得1分，其余不得分。（须提供详细的全称、地址、联系人、联系方式、营业执照复印件，若服务网点为投标人的合作单位，则需同时提供合作单位营业执照复印件、合作协议等）（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rPr>
            </w:pPr>
          </w:p>
        </w:tc>
        <w:tc>
          <w:tcPr>
            <w:tcW w:w="2236" w:type="dxa"/>
            <w:vAlign w:val="center"/>
          </w:tcPr>
          <w:p>
            <w:pPr>
              <w:widowControl/>
              <w:spacing w:line="440" w:lineRule="exact"/>
              <w:ind w:firstLine="221" w:firstLineChars="100"/>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3分</w:t>
            </w:r>
          </w:p>
        </w:tc>
        <w:tc>
          <w:tcPr>
            <w:tcW w:w="6591" w:type="dxa"/>
            <w:vAlign w:val="center"/>
          </w:tcPr>
          <w:p>
            <w:pPr>
              <w:widowControl/>
              <w:ind w:firstLine="221"/>
              <w:rPr>
                <w:rFonts w:asciiTheme="minorEastAsia" w:hAnsiTheme="minorEastAsia" w:eastAsiaTheme="minorEastAsia"/>
                <w:bCs/>
                <w:color w:val="000000" w:themeColor="text1"/>
                <w:sz w:val="24"/>
                <w:szCs w:val="20"/>
                <w:highlight w:val="none"/>
              </w:rPr>
            </w:pPr>
            <w:r>
              <w:rPr>
                <w:rFonts w:hint="eastAsia" w:asciiTheme="minorEastAsia" w:hAnsiTheme="minorEastAsia" w:eastAsiaTheme="minorEastAsia"/>
                <w:bCs/>
                <w:color w:val="000000" w:themeColor="text1"/>
                <w:sz w:val="24"/>
                <w:szCs w:val="20"/>
                <w:highlight w:val="none"/>
              </w:rPr>
              <w:t>供应商需提供完善的售后质保承诺和原厂质保函，得</w:t>
            </w:r>
            <w:r>
              <w:rPr>
                <w:rFonts w:asciiTheme="minorEastAsia" w:hAnsiTheme="minorEastAsia" w:eastAsiaTheme="minorEastAsia"/>
                <w:bCs/>
                <w:color w:val="000000" w:themeColor="text1"/>
                <w:sz w:val="24"/>
                <w:szCs w:val="20"/>
                <w:highlight w:val="none"/>
              </w:rPr>
              <w:t>1</w:t>
            </w:r>
            <w:r>
              <w:rPr>
                <w:rFonts w:hint="eastAsia" w:asciiTheme="minorEastAsia" w:hAnsiTheme="minorEastAsia" w:eastAsiaTheme="minorEastAsia"/>
                <w:bCs/>
                <w:color w:val="000000" w:themeColor="text1"/>
                <w:sz w:val="24"/>
                <w:szCs w:val="20"/>
                <w:highlight w:val="none"/>
              </w:rPr>
              <w:t>分，整体质保期超过招标文件规定（2年）的，每增加1年加1分，最多加2分（需提供设备生产厂商原厂证明，未提供证明文件不得分）。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rPr>
            </w:pPr>
          </w:p>
        </w:tc>
        <w:tc>
          <w:tcPr>
            <w:tcW w:w="2236" w:type="dxa"/>
            <w:vAlign w:val="center"/>
          </w:tcPr>
          <w:p>
            <w:pPr>
              <w:widowControl/>
              <w:spacing w:line="440" w:lineRule="exact"/>
              <w:ind w:firstLine="221" w:firstLineChars="100"/>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1分</w:t>
            </w:r>
          </w:p>
        </w:tc>
        <w:tc>
          <w:tcPr>
            <w:tcW w:w="6591" w:type="dxa"/>
            <w:vAlign w:val="center"/>
          </w:tcPr>
          <w:p>
            <w:pPr>
              <w:widowControl/>
              <w:rPr>
                <w:rFonts w:asciiTheme="minorEastAsia" w:hAnsiTheme="minorEastAsia" w:eastAsiaTheme="minorEastAsia"/>
                <w:bCs/>
                <w:color w:val="000000" w:themeColor="text1"/>
                <w:sz w:val="24"/>
                <w:szCs w:val="20"/>
                <w:highlight w:val="none"/>
              </w:rPr>
            </w:pPr>
            <w:r>
              <w:rPr>
                <w:rFonts w:hint="eastAsia" w:asciiTheme="minorEastAsia" w:hAnsiTheme="minorEastAsia" w:eastAsiaTheme="minorEastAsia"/>
                <w:bCs/>
                <w:color w:val="000000" w:themeColor="text1"/>
                <w:sz w:val="24"/>
                <w:szCs w:val="20"/>
                <w:highlight w:val="none"/>
              </w:rPr>
              <w:t>投标人的经营情况1分；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303" w:type="dxa"/>
            <w:vMerge w:val="continue"/>
            <w:vAlign w:val="center"/>
          </w:tcPr>
          <w:p>
            <w:pPr>
              <w:widowControl/>
              <w:spacing w:line="440" w:lineRule="exact"/>
              <w:ind w:firstLine="220" w:firstLineChars="100"/>
              <w:jc w:val="left"/>
              <w:rPr>
                <w:rFonts w:asciiTheme="minorEastAsia" w:hAnsiTheme="minorEastAsia" w:eastAsiaTheme="minorEastAsia"/>
                <w:color w:val="000000" w:themeColor="text1"/>
                <w:sz w:val="22"/>
                <w:szCs w:val="22"/>
                <w:highlight w:val="none"/>
              </w:rPr>
            </w:pPr>
          </w:p>
        </w:tc>
        <w:tc>
          <w:tcPr>
            <w:tcW w:w="2236" w:type="dxa"/>
            <w:vAlign w:val="center"/>
          </w:tcPr>
          <w:p>
            <w:pPr>
              <w:widowControl/>
              <w:spacing w:line="440" w:lineRule="exact"/>
              <w:ind w:firstLine="221" w:firstLineChars="100"/>
              <w:jc w:val="center"/>
              <w:rPr>
                <w:rFonts w:asciiTheme="minorEastAsia" w:hAnsiTheme="minorEastAsia" w:eastAsiaTheme="minorEastAsia"/>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3分</w:t>
            </w:r>
          </w:p>
        </w:tc>
        <w:tc>
          <w:tcPr>
            <w:tcW w:w="6591" w:type="dxa"/>
            <w:vAlign w:val="center"/>
          </w:tcPr>
          <w:p>
            <w:pPr>
              <w:widowControl/>
              <w:rPr>
                <w:rFonts w:asciiTheme="minorEastAsia" w:hAnsiTheme="minorEastAsia" w:eastAsiaTheme="minorEastAsia"/>
                <w:bCs/>
                <w:color w:val="000000" w:themeColor="text1"/>
                <w:sz w:val="24"/>
                <w:szCs w:val="20"/>
                <w:highlight w:val="none"/>
              </w:rPr>
            </w:pPr>
            <w:r>
              <w:rPr>
                <w:rFonts w:hint="eastAsia" w:asciiTheme="minorEastAsia" w:hAnsiTheme="minorEastAsia" w:eastAsiaTheme="minorEastAsia"/>
                <w:bCs/>
                <w:color w:val="000000" w:themeColor="text1"/>
                <w:sz w:val="24"/>
                <w:szCs w:val="20"/>
                <w:highlight w:val="none"/>
              </w:rPr>
              <w:t>投标人提供2021年1月1日（以合同签订日期为准）至今完成的类似项目业绩，一个业绩得1分，最高得3分。（提供合同复印件和中标通知书并加盖投标人公章）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7" w:hRule="atLeast"/>
          <w:jc w:val="center"/>
        </w:trPr>
        <w:tc>
          <w:tcPr>
            <w:tcW w:w="1303" w:type="dxa"/>
            <w:vMerge w:val="continue"/>
            <w:vAlign w:val="center"/>
          </w:tcPr>
          <w:p>
            <w:pPr>
              <w:jc w:val="center"/>
              <w:rPr>
                <w:rFonts w:cs="微软雅黑" w:asciiTheme="minorEastAsia" w:hAnsiTheme="minorEastAsia" w:eastAsiaTheme="minorEastAsia"/>
                <w:b/>
                <w:color w:val="000000" w:themeColor="text1"/>
                <w:sz w:val="22"/>
                <w:szCs w:val="22"/>
                <w:highlight w:val="none"/>
              </w:rPr>
            </w:pPr>
          </w:p>
        </w:tc>
        <w:tc>
          <w:tcPr>
            <w:tcW w:w="2236" w:type="dxa"/>
            <w:vAlign w:val="center"/>
          </w:tcPr>
          <w:p>
            <w:pPr>
              <w:widowControl/>
              <w:spacing w:line="440" w:lineRule="exact"/>
              <w:ind w:firstLine="221" w:firstLineChars="100"/>
              <w:jc w:val="center"/>
              <w:rPr>
                <w:rFonts w:cs="微软雅黑" w:asciiTheme="minorEastAsia" w:hAnsiTheme="minorEastAsia" w:eastAsiaTheme="minorEastAsia"/>
                <w:b/>
                <w:color w:val="000000" w:themeColor="text1"/>
                <w:sz w:val="22"/>
                <w:szCs w:val="22"/>
                <w:highlight w:val="none"/>
              </w:rPr>
            </w:pPr>
            <w:r>
              <w:rPr>
                <w:rFonts w:hint="eastAsia" w:cs="微软雅黑" w:asciiTheme="minorEastAsia" w:hAnsiTheme="minorEastAsia" w:eastAsiaTheme="minorEastAsia"/>
                <w:b/>
                <w:color w:val="000000" w:themeColor="text1"/>
                <w:sz w:val="22"/>
                <w:szCs w:val="22"/>
                <w:highlight w:val="none"/>
              </w:rPr>
              <w:t>8分</w:t>
            </w:r>
          </w:p>
        </w:tc>
        <w:tc>
          <w:tcPr>
            <w:tcW w:w="6591" w:type="dxa"/>
            <w:vAlign w:val="center"/>
          </w:tcPr>
          <w:p>
            <w:pPr>
              <w:pStyle w:val="51"/>
              <w:spacing w:before="0" w:beforeAutospacing="0" w:after="0" w:afterAutospacing="0"/>
              <w:jc w:val="both"/>
              <w:rPr>
                <w:rFonts w:cs="Times New Roman" w:asciiTheme="minorEastAsia" w:hAnsiTheme="minorEastAsia" w:eastAsiaTheme="minorEastAsia"/>
                <w:bCs/>
                <w:color w:val="000000" w:themeColor="text1"/>
                <w:kern w:val="2"/>
                <w:szCs w:val="20"/>
                <w:highlight w:val="none"/>
              </w:rPr>
            </w:pPr>
            <w:r>
              <w:rPr>
                <w:rFonts w:hint="eastAsia" w:cs="Times New Roman" w:asciiTheme="minorEastAsia" w:hAnsiTheme="minorEastAsia" w:eastAsiaTheme="minorEastAsia"/>
                <w:bCs/>
                <w:color w:val="000000" w:themeColor="text1"/>
                <w:kern w:val="2"/>
                <w:szCs w:val="20"/>
                <w:highlight w:val="none"/>
              </w:rPr>
              <w:t>售后服务：</w:t>
            </w:r>
          </w:p>
          <w:p>
            <w:pPr>
              <w:pStyle w:val="51"/>
              <w:spacing w:before="0" w:beforeAutospacing="0" w:after="0" w:afterAutospacing="0"/>
              <w:jc w:val="both"/>
              <w:rPr>
                <w:rFonts w:cs="Times New Roman" w:asciiTheme="minorEastAsia" w:hAnsiTheme="minorEastAsia" w:eastAsiaTheme="minorEastAsia"/>
                <w:bCs/>
                <w:color w:val="000000" w:themeColor="text1"/>
                <w:kern w:val="2"/>
                <w:szCs w:val="20"/>
                <w:highlight w:val="none"/>
              </w:rPr>
            </w:pPr>
            <w:r>
              <w:rPr>
                <w:rFonts w:hint="eastAsia" w:cs="Times New Roman" w:asciiTheme="minorEastAsia" w:hAnsiTheme="minorEastAsia" w:eastAsiaTheme="minorEastAsia"/>
                <w:bCs/>
                <w:color w:val="000000" w:themeColor="text1"/>
                <w:kern w:val="2"/>
                <w:szCs w:val="20"/>
                <w:highlight w:val="none"/>
              </w:rPr>
              <w:t>1、投标人针对本项目的服务方案,包括服务范围、主要服务内容、服务响应时间、解决问题、排除问题的速度等，最高4分。（0-4分）</w:t>
            </w:r>
          </w:p>
          <w:p>
            <w:pPr>
              <w:pStyle w:val="51"/>
              <w:spacing w:before="0" w:beforeAutospacing="0" w:after="0" w:afterAutospacing="0"/>
              <w:jc w:val="both"/>
              <w:rPr>
                <w:rFonts w:cs="Times New Roman" w:asciiTheme="minorEastAsia" w:hAnsiTheme="minorEastAsia" w:eastAsiaTheme="minorEastAsia"/>
                <w:bCs/>
                <w:color w:val="000000" w:themeColor="text1"/>
                <w:kern w:val="2"/>
                <w:szCs w:val="20"/>
                <w:highlight w:val="none"/>
              </w:rPr>
            </w:pPr>
            <w:r>
              <w:rPr>
                <w:rFonts w:hint="eastAsia" w:cs="Times New Roman" w:asciiTheme="minorEastAsia" w:hAnsiTheme="minorEastAsia" w:eastAsiaTheme="minorEastAsia"/>
                <w:bCs/>
                <w:color w:val="000000" w:themeColor="text1"/>
                <w:kern w:val="2"/>
                <w:szCs w:val="20"/>
                <w:highlight w:val="none"/>
              </w:rPr>
              <w:t>2、投标人承诺质保期内如出现故障应及时处理并提供相应备品备件，如设备无法使用，应无偿更换同型号产品。承诺得2分；不承诺不得分。（0-2分）</w:t>
            </w:r>
          </w:p>
          <w:p>
            <w:pPr>
              <w:widowControl/>
              <w:rPr>
                <w:rFonts w:asciiTheme="minorEastAsia" w:hAnsiTheme="minorEastAsia" w:eastAsiaTheme="minorEastAsia"/>
                <w:bCs/>
                <w:color w:val="000000" w:themeColor="text1"/>
                <w:sz w:val="24"/>
                <w:szCs w:val="20"/>
                <w:highlight w:val="none"/>
              </w:rPr>
            </w:pPr>
            <w:r>
              <w:rPr>
                <w:rFonts w:hint="eastAsia" w:asciiTheme="minorEastAsia" w:hAnsiTheme="minorEastAsia" w:eastAsiaTheme="minorEastAsia"/>
                <w:bCs/>
                <w:color w:val="000000" w:themeColor="text1"/>
                <w:sz w:val="24"/>
                <w:szCs w:val="20"/>
                <w:highlight w:val="none"/>
              </w:rPr>
              <w:t>3、售后服务方案科学、合理、售后服务系统完善、针对性强，综合实力强大的，最高2分。（0-2分）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303" w:type="dxa"/>
            <w:vMerge w:val="continue"/>
            <w:vAlign w:val="center"/>
          </w:tcPr>
          <w:p>
            <w:pPr>
              <w:jc w:val="center"/>
              <w:rPr>
                <w:rFonts w:cs="微软雅黑" w:asciiTheme="minorEastAsia" w:hAnsiTheme="minorEastAsia" w:eastAsiaTheme="minorEastAsia"/>
                <w:b/>
                <w:color w:val="000000" w:themeColor="text1"/>
                <w:sz w:val="22"/>
                <w:szCs w:val="22"/>
                <w:highlight w:val="none"/>
              </w:rPr>
            </w:pPr>
          </w:p>
        </w:tc>
        <w:tc>
          <w:tcPr>
            <w:tcW w:w="2236" w:type="dxa"/>
            <w:vAlign w:val="center"/>
          </w:tcPr>
          <w:p>
            <w:pPr>
              <w:widowControl/>
              <w:spacing w:line="440" w:lineRule="exact"/>
              <w:ind w:firstLine="221" w:firstLineChars="100"/>
              <w:jc w:val="center"/>
              <w:rPr>
                <w:rFonts w:cs="微软雅黑" w:asciiTheme="minorEastAsia" w:hAnsiTheme="minorEastAsia" w:eastAsiaTheme="minorEastAsia"/>
                <w:bCs/>
                <w:color w:val="000000" w:themeColor="text1"/>
                <w:szCs w:val="21"/>
                <w:highlight w:val="none"/>
              </w:rPr>
            </w:pPr>
            <w:r>
              <w:rPr>
                <w:rFonts w:hint="eastAsia" w:cs="微软雅黑" w:asciiTheme="minorEastAsia" w:hAnsiTheme="minorEastAsia" w:eastAsiaTheme="minorEastAsia"/>
                <w:b/>
                <w:color w:val="000000" w:themeColor="text1"/>
                <w:sz w:val="22"/>
                <w:szCs w:val="22"/>
                <w:highlight w:val="none"/>
              </w:rPr>
              <w:t>2分</w:t>
            </w:r>
          </w:p>
        </w:tc>
        <w:tc>
          <w:tcPr>
            <w:tcW w:w="6591" w:type="dxa"/>
            <w:vAlign w:val="center"/>
          </w:tcPr>
          <w:p>
            <w:pPr>
              <w:widowControl/>
              <w:rPr>
                <w:rFonts w:asciiTheme="minorEastAsia" w:hAnsiTheme="minorEastAsia" w:eastAsiaTheme="minorEastAsia"/>
                <w:bCs/>
                <w:color w:val="000000" w:themeColor="text1"/>
                <w:szCs w:val="21"/>
                <w:highlight w:val="none"/>
              </w:rPr>
            </w:pPr>
            <w:r>
              <w:rPr>
                <w:rFonts w:hint="eastAsia" w:cs="Arial" w:asciiTheme="minorEastAsia" w:hAnsiTheme="minorEastAsia" w:eastAsiaTheme="minorEastAsia"/>
                <w:color w:val="000000" w:themeColor="text1"/>
                <w:szCs w:val="21"/>
                <w:highlight w:val="none"/>
              </w:rPr>
              <w:t>根据投标文件是否编排有序、装订整齐、书面整洁、内容翔实，投标文件的封面是否加盖公章，投标文件是否按采购文件的编制要求制作目录和页码等情况给分。（0-2分）</w:t>
            </w:r>
          </w:p>
        </w:tc>
      </w:tr>
    </w:tbl>
    <w:p>
      <w:pPr>
        <w:tabs>
          <w:tab w:val="left" w:pos="426"/>
        </w:tabs>
        <w:autoSpaceDE w:val="0"/>
        <w:autoSpaceDN w:val="0"/>
        <w:adjustRightInd w:val="0"/>
        <w:spacing w:line="400" w:lineRule="exact"/>
        <w:jc w:val="left"/>
        <w:rPr>
          <w:rFonts w:asciiTheme="minorEastAsia" w:hAnsiTheme="minorEastAsia" w:eastAsiaTheme="minorEastAsia"/>
          <w:b/>
          <w:bCs/>
          <w:color w:val="000000" w:themeColor="text1"/>
          <w:kern w:val="0"/>
          <w:sz w:val="24"/>
          <w:highlight w:val="none"/>
        </w:rPr>
      </w:pPr>
      <w:r>
        <w:rPr>
          <w:rFonts w:hint="eastAsia" w:asciiTheme="minorEastAsia" w:hAnsiTheme="minorEastAsia" w:eastAsiaTheme="minorEastAsia"/>
          <w:b/>
          <w:bCs/>
          <w:color w:val="000000" w:themeColor="text1"/>
          <w:kern w:val="0"/>
          <w:sz w:val="24"/>
          <w:highlight w:val="none"/>
        </w:rPr>
        <w:t>三、技术、商务、资信及其他分的计算</w:t>
      </w:r>
    </w:p>
    <w:p>
      <w:pPr>
        <w:tabs>
          <w:tab w:val="left" w:pos="426"/>
        </w:tabs>
        <w:autoSpaceDE w:val="0"/>
        <w:autoSpaceDN w:val="0"/>
        <w:adjustRightInd w:val="0"/>
        <w:spacing w:line="400" w:lineRule="exact"/>
        <w:jc w:val="left"/>
        <w:rPr>
          <w:rFonts w:asciiTheme="minorEastAsia" w:hAnsiTheme="minorEastAsia" w:eastAsiaTheme="minorEastAsia"/>
          <w:bCs/>
          <w:color w:val="000000" w:themeColor="text1"/>
          <w:kern w:val="0"/>
          <w:sz w:val="24"/>
          <w:highlight w:val="none"/>
        </w:rPr>
      </w:pPr>
      <w:r>
        <w:rPr>
          <w:rFonts w:hint="eastAsia" w:asciiTheme="minorEastAsia" w:hAnsiTheme="minorEastAsia" w:eastAsiaTheme="minorEastAsia"/>
          <w:bCs/>
          <w:color w:val="000000" w:themeColor="text1"/>
          <w:kern w:val="0"/>
          <w:sz w:val="24"/>
          <w:highlight w:val="none"/>
        </w:rPr>
        <w:t>技术、商务、资信及其他分按照评审委员会成员的独立评分结果汇总数的算术平均分计算，计算公式为：</w:t>
      </w:r>
    </w:p>
    <w:p>
      <w:pPr>
        <w:tabs>
          <w:tab w:val="left" w:pos="426"/>
        </w:tabs>
        <w:autoSpaceDE w:val="0"/>
        <w:autoSpaceDN w:val="0"/>
        <w:adjustRightInd w:val="0"/>
        <w:spacing w:line="400" w:lineRule="exact"/>
        <w:jc w:val="left"/>
        <w:rPr>
          <w:rFonts w:asciiTheme="minorEastAsia" w:hAnsiTheme="minorEastAsia" w:eastAsiaTheme="minorEastAsia"/>
          <w:b/>
          <w:bCs/>
          <w:color w:val="000000" w:themeColor="text1"/>
          <w:kern w:val="0"/>
          <w:sz w:val="24"/>
          <w:highlight w:val="none"/>
        </w:rPr>
      </w:pPr>
      <w:r>
        <w:rPr>
          <w:rFonts w:hint="eastAsia" w:asciiTheme="minorEastAsia" w:hAnsiTheme="minorEastAsia" w:eastAsiaTheme="minorEastAsia"/>
          <w:b/>
          <w:bCs/>
          <w:color w:val="000000" w:themeColor="text1"/>
          <w:kern w:val="0"/>
          <w:sz w:val="24"/>
          <w:highlight w:val="none"/>
        </w:rPr>
        <w:t>技术商务资信及其他分=评审委员会所有成员评分合计数/评审委员会组成人员数</w:t>
      </w:r>
    </w:p>
    <w:p>
      <w:pPr>
        <w:adjustRightInd w:val="0"/>
        <w:ind w:firstLine="2400" w:firstLineChars="800"/>
        <w:rPr>
          <w:rFonts w:asciiTheme="minorEastAsia" w:hAnsiTheme="minorEastAsia" w:eastAsiaTheme="minorEastAsia"/>
          <w:color w:val="000000" w:themeColor="text1"/>
          <w:sz w:val="30"/>
          <w:szCs w:val="30"/>
          <w:highlight w:val="none"/>
        </w:rPr>
      </w:pPr>
    </w:p>
    <w:p>
      <w:pPr>
        <w:adjustRightInd w:val="0"/>
        <w:ind w:firstLine="2400" w:firstLineChars="800"/>
        <w:rPr>
          <w:rFonts w:asciiTheme="minorEastAsia" w:hAnsiTheme="minorEastAsia" w:eastAsiaTheme="minorEastAsia"/>
          <w:color w:val="000000" w:themeColor="text1"/>
          <w:sz w:val="30"/>
          <w:szCs w:val="30"/>
          <w:highlight w:val="none"/>
        </w:rPr>
      </w:pPr>
    </w:p>
    <w:p>
      <w:pPr>
        <w:adjustRightInd w:val="0"/>
        <w:ind w:firstLine="2400" w:firstLineChars="800"/>
        <w:rPr>
          <w:rFonts w:asciiTheme="minorEastAsia" w:hAnsiTheme="minorEastAsia" w:eastAsiaTheme="minorEastAsia"/>
          <w:color w:val="000000" w:themeColor="text1"/>
          <w:sz w:val="30"/>
          <w:szCs w:val="30"/>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adjustRightInd w:val="0"/>
        <w:ind w:firstLine="2400" w:firstLineChars="800"/>
        <w:rPr>
          <w:rFonts w:asciiTheme="minorEastAsia" w:hAnsiTheme="minorEastAsia" w:eastAsiaTheme="minorEastAsia"/>
          <w:color w:val="000000" w:themeColor="text1"/>
          <w:sz w:val="30"/>
          <w:szCs w:val="30"/>
          <w:highlight w:val="none"/>
        </w:rPr>
      </w:pPr>
    </w:p>
    <w:p>
      <w:pPr>
        <w:pStyle w:val="575"/>
        <w:spacing w:before="120" w:after="120"/>
        <w:ind w:firstLine="480"/>
        <w:rPr>
          <w:rFonts w:asciiTheme="minorEastAsia" w:hAnsiTheme="minorEastAsia" w:eastAsiaTheme="minorEastAsia"/>
          <w:color w:val="000000" w:themeColor="text1"/>
          <w:highlight w:val="none"/>
        </w:rPr>
      </w:pPr>
    </w:p>
    <w:p>
      <w:pPr>
        <w:adjustRightInd w:val="0"/>
        <w:spacing w:line="360" w:lineRule="auto"/>
        <w:ind w:firstLine="2400" w:firstLineChars="800"/>
        <w:rPr>
          <w:rFonts w:asciiTheme="minorEastAsia" w:hAnsiTheme="minorEastAsia" w:eastAsiaTheme="minorEastAsia"/>
          <w:color w:val="000000" w:themeColor="text1"/>
          <w:sz w:val="30"/>
          <w:szCs w:val="30"/>
          <w:highlight w:val="none"/>
        </w:rPr>
      </w:pPr>
      <w:r>
        <w:rPr>
          <w:rFonts w:hint="eastAsia" w:asciiTheme="minorEastAsia" w:hAnsiTheme="minorEastAsia" w:eastAsiaTheme="minorEastAsia"/>
          <w:color w:val="000000" w:themeColor="text1"/>
          <w:sz w:val="30"/>
          <w:szCs w:val="30"/>
          <w:highlight w:val="none"/>
        </w:rPr>
        <w:t>第五章</w:t>
      </w:r>
      <w:r>
        <w:rPr>
          <w:rFonts w:hint="eastAsia" w:asciiTheme="minorEastAsia" w:hAnsiTheme="minorEastAsia" w:eastAsiaTheme="minorEastAsia"/>
          <w:bCs/>
          <w:color w:val="000000" w:themeColor="text1"/>
          <w:sz w:val="30"/>
          <w:szCs w:val="30"/>
          <w:highlight w:val="none"/>
        </w:rPr>
        <w:t>合同主要条款(仅供参考)</w:t>
      </w:r>
    </w:p>
    <w:p>
      <w:pPr>
        <w:snapToGrid w:val="0"/>
        <w:spacing w:beforeLines="50" w:afterLines="50" w:line="360" w:lineRule="auto"/>
        <w:jc w:val="center"/>
        <w:outlineLvl w:val="0"/>
        <w:rPr>
          <w:rFonts w:asciiTheme="minorEastAsia" w:hAnsiTheme="minorEastAsia" w:eastAsiaTheme="minorEastAsia"/>
          <w:b/>
          <w:bCs/>
          <w:color w:val="000000" w:themeColor="text1"/>
          <w:sz w:val="30"/>
          <w:szCs w:val="20"/>
          <w:highlight w:val="none"/>
        </w:rPr>
      </w:pPr>
      <w:r>
        <w:rPr>
          <w:rFonts w:hint="eastAsia" w:asciiTheme="minorEastAsia" w:hAnsiTheme="minorEastAsia" w:eastAsiaTheme="minorEastAsia"/>
          <w:b/>
          <w:color w:val="000000" w:themeColor="text1"/>
          <w:sz w:val="30"/>
          <w:szCs w:val="20"/>
          <w:highlight w:val="none"/>
        </w:rPr>
        <w:t>浙江省政府采购合同指引（货物）</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项目名称：项目编号：</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甲方：（采购人）</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乙方：（卖方）</w:t>
      </w:r>
    </w:p>
    <w:p>
      <w:pPr>
        <w:snapToGrid w:val="0"/>
        <w:spacing w:beforeLines="50" w:afterLines="50" w:line="360" w:lineRule="auto"/>
        <w:rPr>
          <w:rFonts w:asciiTheme="minorEastAsia" w:hAnsiTheme="minorEastAsia" w:eastAsiaTheme="minorEastAsia"/>
          <w:b/>
          <w:color w:val="000000" w:themeColor="text1"/>
          <w:sz w:val="24"/>
          <w:highlight w:val="none"/>
        </w:rPr>
      </w:pPr>
      <w:r>
        <w:rPr>
          <w:rFonts w:asciiTheme="minorEastAsia" w:hAnsiTheme="minorEastAsia" w:eastAsiaTheme="minorEastAsia"/>
          <w:color w:val="000000" w:themeColor="text1"/>
          <w:sz w:val="24"/>
          <w:highlight w:val="none"/>
        </w:rPr>
        <w:t>甲、乙双方根据</w:t>
      </w:r>
      <w:r>
        <w:rPr>
          <w:rFonts w:hint="eastAsia" w:asciiTheme="minorEastAsia" w:hAnsiTheme="minorEastAsia" w:eastAsiaTheme="minorEastAsia"/>
          <w:b/>
          <w:color w:val="000000" w:themeColor="text1"/>
          <w:sz w:val="24"/>
          <w:highlight w:val="none"/>
          <w:u w:val="single"/>
        </w:rPr>
        <w:t xml:space="preserve">            </w:t>
      </w:r>
      <w:r>
        <w:rPr>
          <w:rFonts w:asciiTheme="minorEastAsia" w:hAnsiTheme="minorEastAsia" w:eastAsiaTheme="minorEastAsia"/>
          <w:color w:val="000000" w:themeColor="text1"/>
          <w:sz w:val="24"/>
          <w:highlight w:val="none"/>
          <w:u w:val="single"/>
        </w:rPr>
        <w:t>公开招标的</w:t>
      </w:r>
      <w:r>
        <w:rPr>
          <w:rFonts w:asciiTheme="minorEastAsia" w:hAnsiTheme="minorEastAsia" w:eastAsiaTheme="minorEastAsia"/>
          <w:color w:val="000000" w:themeColor="text1"/>
          <w:sz w:val="24"/>
          <w:highlight w:val="none"/>
        </w:rPr>
        <w:t>结果，签署本合同。</w:t>
      </w:r>
    </w:p>
    <w:p>
      <w:pPr>
        <w:snapToGrid w:val="0"/>
        <w:spacing w:beforeLines="50" w:afterLines="50" w:line="360" w:lineRule="auto"/>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一、货物内容</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1.货物名称：</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2</w:t>
      </w:r>
      <w:r>
        <w:rPr>
          <w:rFonts w:asciiTheme="minorEastAsia" w:hAnsiTheme="minorEastAsia" w:eastAsiaTheme="minorEastAsia"/>
          <w:color w:val="000000" w:themeColor="text1"/>
          <w:sz w:val="24"/>
          <w:highlight w:val="none"/>
        </w:rPr>
        <w:t>.型号规格：</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3</w:t>
      </w:r>
      <w:r>
        <w:rPr>
          <w:rFonts w:asciiTheme="minorEastAsia" w:hAnsiTheme="minorEastAsia" w:eastAsiaTheme="minorEastAsia"/>
          <w:color w:val="000000" w:themeColor="text1"/>
          <w:sz w:val="24"/>
          <w:highlight w:val="none"/>
        </w:rPr>
        <w:t>.技术参数：</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4</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数量（单位）：</w:t>
      </w:r>
    </w:p>
    <w:p>
      <w:pPr>
        <w:snapToGrid w:val="0"/>
        <w:spacing w:beforeLines="50" w:afterLines="50" w:line="360" w:lineRule="auto"/>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二、合同金额</w:t>
      </w:r>
    </w:p>
    <w:p>
      <w:pPr>
        <w:snapToGrid w:val="0"/>
        <w:spacing w:beforeLines="50" w:afterLines="50" w:line="360" w:lineRule="auto"/>
        <w:ind w:left="410" w:hanging="410" w:hangingChars="171"/>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本合同金额为（大写）：________________________元（￥_______________元）人民币。</w:t>
      </w:r>
    </w:p>
    <w:p>
      <w:pPr>
        <w:snapToGrid w:val="0"/>
        <w:spacing w:beforeLines="50" w:afterLines="50" w:line="360" w:lineRule="auto"/>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三、技术资料</w:t>
      </w:r>
    </w:p>
    <w:p>
      <w:pPr>
        <w:snapToGrid w:val="0"/>
        <w:spacing w:beforeLines="50" w:afterLines="50" w:line="360" w:lineRule="auto"/>
        <w:ind w:left="410" w:hanging="410" w:hangingChars="171"/>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1</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乙方应按采购文件规定的时间向甲方提供使用货物的有关技术资料。</w:t>
      </w:r>
    </w:p>
    <w:p>
      <w:pPr>
        <w:snapToGrid w:val="0"/>
        <w:spacing w:beforeLines="50" w:afterLines="50" w:line="360" w:lineRule="auto"/>
        <w:ind w:left="1"/>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2</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beforeLines="50" w:afterLines="50" w:line="360" w:lineRule="auto"/>
        <w:ind w:left="412" w:hanging="412" w:hangingChars="171"/>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四、知识产权</w:t>
      </w:r>
    </w:p>
    <w:p>
      <w:pPr>
        <w:snapToGrid w:val="0"/>
        <w:spacing w:beforeLines="50" w:afterLines="50" w:line="360" w:lineRule="auto"/>
        <w:rPr>
          <w:rFonts w:asciiTheme="minorEastAsia" w:hAnsiTheme="minorEastAsia" w:eastAsiaTheme="minorEastAsia"/>
          <w:bCs/>
          <w:color w:val="000000" w:themeColor="text1"/>
          <w:sz w:val="24"/>
          <w:highlight w:val="none"/>
        </w:rPr>
      </w:pPr>
      <w:r>
        <w:rPr>
          <w:rFonts w:asciiTheme="minorEastAsia" w:hAnsiTheme="minorEastAsia" w:eastAsiaTheme="minorEastAsia"/>
          <w:color w:val="000000" w:themeColor="text1"/>
          <w:sz w:val="24"/>
          <w:highlight w:val="none"/>
        </w:rPr>
        <w:t>乙方应保证所提供的货物或其任何一部分均不会侵犯任何第三方的知识产权</w:t>
      </w:r>
      <w:r>
        <w:rPr>
          <w:rFonts w:asciiTheme="minorEastAsia" w:hAnsiTheme="minorEastAsia" w:eastAsiaTheme="minorEastAsia"/>
          <w:bCs/>
          <w:color w:val="000000" w:themeColor="text1"/>
          <w:sz w:val="24"/>
          <w:highlight w:val="none"/>
        </w:rPr>
        <w:t>。</w:t>
      </w:r>
    </w:p>
    <w:p>
      <w:pPr>
        <w:snapToGrid w:val="0"/>
        <w:spacing w:beforeLines="50" w:afterLines="50" w:line="360" w:lineRule="auto"/>
        <w:rPr>
          <w:rFonts w:asciiTheme="minorEastAsia" w:hAnsiTheme="minorEastAsia" w:eastAsiaTheme="minorEastAsia"/>
          <w:color w:val="000000" w:themeColor="text1"/>
          <w:sz w:val="24"/>
          <w:highlight w:val="none"/>
          <w:u w:val="single"/>
        </w:rPr>
      </w:pPr>
      <w:r>
        <w:rPr>
          <w:rFonts w:asciiTheme="minorEastAsia" w:hAnsiTheme="minorEastAsia" w:eastAsiaTheme="minorEastAsia"/>
          <w:b/>
          <w:color w:val="000000" w:themeColor="text1"/>
          <w:sz w:val="24"/>
          <w:highlight w:val="none"/>
        </w:rPr>
        <w:t>五、产权担保</w:t>
      </w:r>
    </w:p>
    <w:p>
      <w:pPr>
        <w:snapToGrid w:val="0"/>
        <w:spacing w:beforeLines="50" w:afterLines="50" w:line="360" w:lineRule="auto"/>
        <w:ind w:left="408" w:hanging="408" w:hangingChars="170"/>
        <w:rPr>
          <w:rFonts w:asciiTheme="minorEastAsia" w:hAnsiTheme="minorEastAsia" w:eastAsiaTheme="minorEastAsia"/>
          <w:color w:val="000000" w:themeColor="text1"/>
          <w:sz w:val="24"/>
          <w:highlight w:val="none"/>
          <w:u w:val="single"/>
        </w:rPr>
      </w:pPr>
      <w:r>
        <w:rPr>
          <w:rFonts w:asciiTheme="minorEastAsia" w:hAnsiTheme="minorEastAsia" w:eastAsiaTheme="minorEastAsia"/>
          <w:color w:val="000000" w:themeColor="text1"/>
          <w:sz w:val="24"/>
          <w:highlight w:val="none"/>
        </w:rPr>
        <w:t>乙方保证所交付的货物的所有权完全属于乙方且无任何抵押、查封等产权瑕疵。</w:t>
      </w:r>
    </w:p>
    <w:p>
      <w:pPr>
        <w:snapToGrid w:val="0"/>
        <w:spacing w:beforeLines="50" w:afterLines="50" w:line="360" w:lineRule="auto"/>
        <w:ind w:left="410" w:hanging="410" w:hangingChars="170"/>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六、履约保证金</w:t>
      </w:r>
      <w:r>
        <w:rPr>
          <w:rFonts w:hint="eastAsia" w:asciiTheme="minorEastAsia" w:hAnsiTheme="minorEastAsia" w:eastAsiaTheme="minorEastAsia"/>
          <w:b/>
          <w:color w:val="000000" w:themeColor="text1"/>
          <w:sz w:val="24"/>
          <w:highlight w:val="none"/>
        </w:rPr>
        <w:t>（如有）</w:t>
      </w:r>
    </w:p>
    <w:p>
      <w:pPr>
        <w:snapToGrid w:val="0"/>
        <w:spacing w:beforeLines="50" w:afterLines="50" w:line="360" w:lineRule="auto"/>
        <w:ind w:left="408" w:hanging="408" w:hangingChars="17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乙方交纳人民币</w:t>
      </w:r>
      <w:r>
        <w:rPr>
          <w:rFonts w:asciiTheme="minorEastAsia" w:hAnsiTheme="minorEastAsia" w:eastAsiaTheme="minorEastAsia"/>
          <w:b/>
          <w:color w:val="000000" w:themeColor="text1"/>
          <w:sz w:val="24"/>
          <w:highlight w:val="none"/>
        </w:rPr>
        <w:t>△</w:t>
      </w:r>
      <w:r>
        <w:rPr>
          <w:rFonts w:asciiTheme="minorEastAsia" w:hAnsiTheme="minorEastAsia" w:eastAsiaTheme="minorEastAsia"/>
          <w:color w:val="000000" w:themeColor="text1"/>
          <w:sz w:val="24"/>
          <w:highlight w:val="none"/>
        </w:rPr>
        <w:t>元作为本合同的履约保证金。</w:t>
      </w:r>
    </w:p>
    <w:p>
      <w:pPr>
        <w:snapToGrid w:val="0"/>
        <w:spacing w:beforeLines="50" w:afterLines="50" w:line="360" w:lineRule="auto"/>
        <w:ind w:left="410" w:hanging="410" w:hangingChars="170"/>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七、转包或分包</w:t>
      </w:r>
    </w:p>
    <w:p>
      <w:pPr>
        <w:snapToGrid w:val="0"/>
        <w:spacing w:beforeLines="50" w:afterLines="50" w:line="360" w:lineRule="auto"/>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.本合同范围的货物，应由</w:t>
      </w:r>
      <w:r>
        <w:rPr>
          <w:rFonts w:asciiTheme="minorEastAsia" w:hAnsiTheme="minorEastAsia" w:eastAsiaTheme="minorEastAsia"/>
          <w:color w:val="000000" w:themeColor="text1"/>
          <w:sz w:val="24"/>
          <w:szCs w:val="20"/>
          <w:highlight w:val="none"/>
        </w:rPr>
        <w:t>乙</w:t>
      </w:r>
      <w:r>
        <w:rPr>
          <w:rFonts w:hint="eastAsia" w:asciiTheme="minorEastAsia" w:hAnsiTheme="minorEastAsia" w:eastAsiaTheme="minorEastAsia"/>
          <w:color w:val="000000" w:themeColor="text1"/>
          <w:sz w:val="24"/>
          <w:szCs w:val="20"/>
          <w:highlight w:val="none"/>
        </w:rPr>
        <w:t>方直接供应，不得转让他人供应</w:t>
      </w:r>
    </w:p>
    <w:p>
      <w:pPr>
        <w:snapToGrid w:val="0"/>
        <w:spacing w:beforeLines="50" w:afterLines="50" w:line="360" w:lineRule="auto"/>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2</w:t>
      </w:r>
      <w:r>
        <w:rPr>
          <w:rFonts w:hint="eastAsia" w:asciiTheme="minorEastAsia" w:hAnsiTheme="minorEastAsia" w:eastAsiaTheme="minorEastAsia"/>
          <w:color w:val="000000" w:themeColor="text1"/>
          <w:sz w:val="24"/>
          <w:szCs w:val="20"/>
          <w:highlight w:val="none"/>
        </w:rPr>
        <w:t>.除非得到</w:t>
      </w:r>
      <w:r>
        <w:rPr>
          <w:rFonts w:asciiTheme="minorEastAsia" w:hAnsiTheme="minorEastAsia" w:eastAsiaTheme="minorEastAsia"/>
          <w:color w:val="000000" w:themeColor="text1"/>
          <w:sz w:val="24"/>
          <w:szCs w:val="20"/>
          <w:highlight w:val="none"/>
        </w:rPr>
        <w:t>甲</w:t>
      </w:r>
      <w:r>
        <w:rPr>
          <w:rFonts w:hint="eastAsia" w:asciiTheme="minorEastAsia" w:hAnsiTheme="minorEastAsia" w:eastAsiaTheme="minorEastAsia"/>
          <w:color w:val="000000" w:themeColor="text1"/>
          <w:sz w:val="24"/>
          <w:szCs w:val="20"/>
          <w:highlight w:val="none"/>
        </w:rPr>
        <w:t>方的书面同意，</w:t>
      </w:r>
      <w:r>
        <w:rPr>
          <w:rFonts w:asciiTheme="minorEastAsia" w:hAnsiTheme="minorEastAsia" w:eastAsiaTheme="minorEastAsia"/>
          <w:color w:val="000000" w:themeColor="text1"/>
          <w:sz w:val="24"/>
          <w:szCs w:val="20"/>
          <w:highlight w:val="none"/>
        </w:rPr>
        <w:t>乙</w:t>
      </w:r>
      <w:r>
        <w:rPr>
          <w:rFonts w:hint="eastAsia" w:asciiTheme="minorEastAsia" w:hAnsiTheme="minorEastAsia" w:eastAsiaTheme="minorEastAsia"/>
          <w:color w:val="000000" w:themeColor="text1"/>
          <w:sz w:val="24"/>
          <w:szCs w:val="20"/>
          <w:highlight w:val="none"/>
        </w:rPr>
        <w:t>方不得将本合同范围的货物全部或部分分包给他人供应</w:t>
      </w:r>
    </w:p>
    <w:p>
      <w:pPr>
        <w:snapToGrid w:val="0"/>
        <w:spacing w:beforeLines="50" w:afterLines="50" w:line="360" w:lineRule="auto"/>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3</w:t>
      </w:r>
      <w:r>
        <w:rPr>
          <w:rFonts w:hint="eastAsia" w:asciiTheme="minorEastAsia" w:hAnsiTheme="minorEastAsia" w:eastAsiaTheme="minorEastAsia"/>
          <w:color w:val="000000" w:themeColor="text1"/>
          <w:sz w:val="24"/>
          <w:szCs w:val="20"/>
          <w:highlight w:val="none"/>
        </w:rPr>
        <w:t>.如有转让和未经</w:t>
      </w:r>
      <w:r>
        <w:rPr>
          <w:rFonts w:asciiTheme="minorEastAsia" w:hAnsiTheme="minorEastAsia" w:eastAsiaTheme="minorEastAsia"/>
          <w:color w:val="000000" w:themeColor="text1"/>
          <w:sz w:val="24"/>
          <w:szCs w:val="20"/>
          <w:highlight w:val="none"/>
        </w:rPr>
        <w:t>甲</w:t>
      </w:r>
      <w:r>
        <w:rPr>
          <w:rFonts w:hint="eastAsia" w:asciiTheme="minorEastAsia" w:hAnsiTheme="minorEastAsia" w:eastAsiaTheme="minorEastAsia"/>
          <w:color w:val="000000" w:themeColor="text1"/>
          <w:sz w:val="24"/>
          <w:szCs w:val="20"/>
          <w:highlight w:val="none"/>
        </w:rPr>
        <w:t>方同意的分包行为，</w:t>
      </w:r>
      <w:r>
        <w:rPr>
          <w:rFonts w:asciiTheme="minorEastAsia" w:hAnsiTheme="minorEastAsia" w:eastAsiaTheme="minorEastAsia"/>
          <w:color w:val="000000" w:themeColor="text1"/>
          <w:sz w:val="24"/>
          <w:szCs w:val="20"/>
          <w:highlight w:val="none"/>
        </w:rPr>
        <w:t>甲</w:t>
      </w:r>
      <w:r>
        <w:rPr>
          <w:rFonts w:hint="eastAsia" w:asciiTheme="minorEastAsia" w:hAnsiTheme="minorEastAsia" w:eastAsiaTheme="minorEastAsia"/>
          <w:color w:val="000000" w:themeColor="text1"/>
          <w:sz w:val="24"/>
          <w:szCs w:val="20"/>
          <w:highlight w:val="none"/>
        </w:rPr>
        <w:t>方有权解除合同，没收履约保证金并追究乙方的违约责任。</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b/>
          <w:color w:val="000000" w:themeColor="text1"/>
          <w:sz w:val="24"/>
          <w:highlight w:val="none"/>
        </w:rPr>
        <w:t>八、质保期和质保金</w:t>
      </w:r>
    </w:p>
    <w:p>
      <w:pPr>
        <w:snapToGrid w:val="0"/>
        <w:spacing w:beforeLines="50" w:afterLines="50" w:line="360" w:lineRule="auto"/>
        <w:ind w:left="410" w:hanging="410" w:hangingChars="171"/>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1</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质保期年。（自交货验收合格之日起计）</w:t>
      </w:r>
    </w:p>
    <w:p>
      <w:pPr>
        <w:snapToGrid w:val="0"/>
        <w:spacing w:beforeLines="50" w:afterLines="50" w:line="360" w:lineRule="auto"/>
        <w:ind w:left="410" w:hanging="410" w:hangingChars="171"/>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2</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质保金元。（履约保证金在中标投标人按合同约定交货验收合格后自行转为质保金）</w:t>
      </w:r>
    </w:p>
    <w:p>
      <w:pPr>
        <w:snapToGrid w:val="0"/>
        <w:spacing w:beforeLines="50" w:afterLines="50" w:line="360" w:lineRule="auto"/>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九、交货期、交货方式及交货地点</w:t>
      </w:r>
    </w:p>
    <w:p>
      <w:pPr>
        <w:snapToGrid w:val="0"/>
        <w:spacing w:beforeLines="50" w:afterLines="50" w:line="360" w:lineRule="auto"/>
        <w:rPr>
          <w:rFonts w:asciiTheme="minorEastAsia" w:hAnsiTheme="minorEastAsia" w:eastAsiaTheme="minorEastAsia"/>
          <w:bCs/>
          <w:color w:val="000000" w:themeColor="text1"/>
          <w:sz w:val="24"/>
          <w:highlight w:val="none"/>
        </w:rPr>
      </w:pPr>
      <w:r>
        <w:rPr>
          <w:rFonts w:asciiTheme="minorEastAsia" w:hAnsiTheme="minorEastAsia" w:eastAsiaTheme="minorEastAsia"/>
          <w:bCs/>
          <w:color w:val="000000" w:themeColor="text1"/>
          <w:sz w:val="24"/>
          <w:highlight w:val="none"/>
        </w:rPr>
        <w:t>1</w:t>
      </w:r>
      <w:r>
        <w:rPr>
          <w:rFonts w:hint="eastAsia" w:asciiTheme="minorEastAsia" w:hAnsiTheme="minorEastAsia" w:eastAsiaTheme="minorEastAsia"/>
          <w:bCs/>
          <w:color w:val="000000" w:themeColor="text1"/>
          <w:sz w:val="24"/>
          <w:highlight w:val="none"/>
        </w:rPr>
        <w:t>.</w:t>
      </w:r>
      <w:r>
        <w:rPr>
          <w:rFonts w:asciiTheme="minorEastAsia" w:hAnsiTheme="minorEastAsia" w:eastAsiaTheme="minorEastAsia"/>
          <w:bCs/>
          <w:color w:val="000000" w:themeColor="text1"/>
          <w:sz w:val="24"/>
          <w:highlight w:val="none"/>
        </w:rPr>
        <w:t>交货期：</w:t>
      </w:r>
    </w:p>
    <w:p>
      <w:pPr>
        <w:snapToGrid w:val="0"/>
        <w:spacing w:beforeLines="50" w:afterLines="50" w:line="360" w:lineRule="auto"/>
        <w:rPr>
          <w:rFonts w:asciiTheme="minorEastAsia" w:hAnsiTheme="minorEastAsia" w:eastAsiaTheme="minorEastAsia"/>
          <w:bCs/>
          <w:color w:val="000000" w:themeColor="text1"/>
          <w:sz w:val="24"/>
          <w:highlight w:val="none"/>
        </w:rPr>
      </w:pPr>
      <w:r>
        <w:rPr>
          <w:rFonts w:asciiTheme="minorEastAsia" w:hAnsiTheme="minorEastAsia" w:eastAsiaTheme="minorEastAsia"/>
          <w:bCs/>
          <w:color w:val="000000" w:themeColor="text1"/>
          <w:sz w:val="24"/>
          <w:highlight w:val="none"/>
        </w:rPr>
        <w:t>2</w:t>
      </w:r>
      <w:r>
        <w:rPr>
          <w:rFonts w:hint="eastAsia" w:asciiTheme="minorEastAsia" w:hAnsiTheme="minorEastAsia" w:eastAsiaTheme="minorEastAsia"/>
          <w:bCs/>
          <w:color w:val="000000" w:themeColor="text1"/>
          <w:sz w:val="24"/>
          <w:highlight w:val="none"/>
        </w:rPr>
        <w:t>.</w:t>
      </w:r>
      <w:r>
        <w:rPr>
          <w:rFonts w:asciiTheme="minorEastAsia" w:hAnsiTheme="minorEastAsia" w:eastAsiaTheme="minorEastAsia"/>
          <w:bCs/>
          <w:color w:val="000000" w:themeColor="text1"/>
          <w:sz w:val="24"/>
          <w:highlight w:val="none"/>
        </w:rPr>
        <w:t>交货方式：</w:t>
      </w:r>
    </w:p>
    <w:p>
      <w:pPr>
        <w:snapToGrid w:val="0"/>
        <w:spacing w:beforeLines="50" w:afterLines="50" w:line="360" w:lineRule="auto"/>
        <w:rPr>
          <w:rFonts w:asciiTheme="minorEastAsia" w:hAnsiTheme="minorEastAsia" w:eastAsiaTheme="minorEastAsia"/>
          <w:b/>
          <w:color w:val="000000" w:themeColor="text1"/>
          <w:sz w:val="24"/>
          <w:highlight w:val="none"/>
        </w:rPr>
      </w:pPr>
      <w:r>
        <w:rPr>
          <w:rFonts w:asciiTheme="minorEastAsia" w:hAnsiTheme="minorEastAsia" w:eastAsiaTheme="minorEastAsia"/>
          <w:bCs/>
          <w:color w:val="000000" w:themeColor="text1"/>
          <w:sz w:val="24"/>
          <w:highlight w:val="none"/>
        </w:rPr>
        <w:t>3</w:t>
      </w:r>
      <w:r>
        <w:rPr>
          <w:rFonts w:hint="eastAsia" w:asciiTheme="minorEastAsia" w:hAnsiTheme="minorEastAsia" w:eastAsiaTheme="minorEastAsia"/>
          <w:bCs/>
          <w:color w:val="000000" w:themeColor="text1"/>
          <w:sz w:val="24"/>
          <w:highlight w:val="none"/>
        </w:rPr>
        <w:t>.</w:t>
      </w:r>
      <w:r>
        <w:rPr>
          <w:rFonts w:asciiTheme="minorEastAsia" w:hAnsiTheme="minorEastAsia" w:eastAsiaTheme="minorEastAsia"/>
          <w:bCs/>
          <w:color w:val="000000" w:themeColor="text1"/>
          <w:sz w:val="24"/>
          <w:highlight w:val="none"/>
        </w:rPr>
        <w:t>交货地点：</w:t>
      </w:r>
    </w:p>
    <w:p>
      <w:pPr>
        <w:snapToGrid w:val="0"/>
        <w:spacing w:beforeLines="50" w:afterLines="50" w:line="360" w:lineRule="auto"/>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十、货款支付</w:t>
      </w:r>
    </w:p>
    <w:p>
      <w:pPr>
        <w:snapToGrid w:val="0"/>
        <w:spacing w:beforeLines="50" w:afterLines="50" w:line="360" w:lineRule="auto"/>
        <w:rPr>
          <w:rFonts w:asciiTheme="minorEastAsia" w:hAnsiTheme="minorEastAsia" w:eastAsiaTheme="minorEastAsia"/>
          <w:bCs/>
          <w:color w:val="000000" w:themeColor="text1"/>
          <w:sz w:val="24"/>
          <w:highlight w:val="none"/>
        </w:rPr>
      </w:pPr>
      <w:r>
        <w:rPr>
          <w:rFonts w:asciiTheme="minorEastAsia" w:hAnsiTheme="minorEastAsia" w:eastAsiaTheme="minorEastAsia"/>
          <w:bCs/>
          <w:color w:val="000000" w:themeColor="text1"/>
          <w:sz w:val="24"/>
          <w:highlight w:val="none"/>
        </w:rPr>
        <w:t>1</w:t>
      </w:r>
      <w:r>
        <w:rPr>
          <w:rFonts w:hint="eastAsia" w:asciiTheme="minorEastAsia" w:hAnsiTheme="minorEastAsia" w:eastAsiaTheme="minorEastAsia"/>
          <w:bCs/>
          <w:color w:val="000000" w:themeColor="text1"/>
          <w:sz w:val="24"/>
          <w:highlight w:val="none"/>
        </w:rPr>
        <w:t>.</w:t>
      </w:r>
      <w:r>
        <w:rPr>
          <w:rFonts w:asciiTheme="minorEastAsia" w:hAnsiTheme="minorEastAsia" w:eastAsiaTheme="minorEastAsia"/>
          <w:bCs/>
          <w:color w:val="000000" w:themeColor="text1"/>
          <w:sz w:val="24"/>
          <w:highlight w:val="none"/>
        </w:rPr>
        <w:t>付款方式：</w:t>
      </w:r>
    </w:p>
    <w:p>
      <w:pPr>
        <w:snapToGrid w:val="0"/>
        <w:spacing w:beforeLines="50" w:afterLines="50" w:line="360" w:lineRule="auto"/>
        <w:ind w:left="1" w:hanging="1"/>
        <w:rPr>
          <w:rFonts w:asciiTheme="minorEastAsia" w:hAnsiTheme="minorEastAsia" w:eastAsiaTheme="minorEastAsia"/>
          <w:bCs/>
          <w:color w:val="000000" w:themeColor="text1"/>
          <w:sz w:val="24"/>
          <w:highlight w:val="none"/>
        </w:rPr>
      </w:pPr>
      <w:r>
        <w:rPr>
          <w:rFonts w:asciiTheme="minorEastAsia" w:hAnsiTheme="minorEastAsia" w:eastAsiaTheme="minorEastAsia"/>
          <w:bCs/>
          <w:color w:val="000000" w:themeColor="text1"/>
          <w:sz w:val="24"/>
          <w:highlight w:val="none"/>
        </w:rPr>
        <w:t>2</w:t>
      </w:r>
      <w:r>
        <w:rPr>
          <w:rFonts w:hint="eastAsia" w:asciiTheme="minorEastAsia" w:hAnsiTheme="minorEastAsia" w:eastAsiaTheme="minorEastAsia"/>
          <w:bCs/>
          <w:color w:val="000000" w:themeColor="text1"/>
          <w:sz w:val="24"/>
          <w:highlight w:val="none"/>
        </w:rPr>
        <w:t>.</w:t>
      </w:r>
      <w:r>
        <w:rPr>
          <w:rFonts w:asciiTheme="minorEastAsia" w:hAnsiTheme="minorEastAsia" w:eastAsiaTheme="minorEastAsia"/>
          <w:color w:val="000000" w:themeColor="text1"/>
          <w:sz w:val="24"/>
          <w:highlight w:val="none"/>
        </w:rPr>
        <w:t>当采购数量与实际使用数量不一致时，乙</w:t>
      </w:r>
      <w:r>
        <w:rPr>
          <w:rFonts w:hint="eastAsia" w:asciiTheme="minorEastAsia" w:hAnsiTheme="minorEastAsia" w:eastAsiaTheme="minorEastAsia"/>
          <w:color w:val="000000" w:themeColor="text1"/>
          <w:sz w:val="24"/>
          <w:highlight w:val="none"/>
        </w:rPr>
        <w:t>方</w:t>
      </w:r>
      <w:r>
        <w:rPr>
          <w:rFonts w:asciiTheme="minorEastAsia" w:hAnsiTheme="minorEastAsia" w:eastAsiaTheme="minorEastAsia"/>
          <w:color w:val="000000" w:themeColor="text1"/>
          <w:sz w:val="24"/>
          <w:highlight w:val="none"/>
        </w:rPr>
        <w:t>应根据实际使用量供货，合同的最终结算金额按实际使用量乘以成交单价进行计算。</w:t>
      </w:r>
    </w:p>
    <w:p>
      <w:pPr>
        <w:snapToGrid w:val="0"/>
        <w:spacing w:beforeLines="50" w:afterLines="50" w:line="360" w:lineRule="auto"/>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十一、税费</w:t>
      </w:r>
    </w:p>
    <w:p>
      <w:pPr>
        <w:snapToGrid w:val="0"/>
        <w:spacing w:beforeLines="50" w:afterLines="50" w:line="360" w:lineRule="auto"/>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本合同执行中相关的一切税费均由</w:t>
      </w:r>
      <w:r>
        <w:rPr>
          <w:rFonts w:asciiTheme="minorEastAsia" w:hAnsiTheme="minorEastAsia" w:eastAsiaTheme="minorEastAsia"/>
          <w:color w:val="000000" w:themeColor="text1"/>
          <w:sz w:val="24"/>
          <w:szCs w:val="20"/>
          <w:highlight w:val="none"/>
        </w:rPr>
        <w:t>乙</w:t>
      </w:r>
      <w:r>
        <w:rPr>
          <w:rFonts w:hint="eastAsia" w:asciiTheme="minorEastAsia" w:hAnsiTheme="minorEastAsia" w:eastAsiaTheme="minorEastAsia"/>
          <w:color w:val="000000" w:themeColor="text1"/>
          <w:sz w:val="24"/>
          <w:szCs w:val="20"/>
          <w:highlight w:val="none"/>
        </w:rPr>
        <w:t>方负担。</w:t>
      </w:r>
    </w:p>
    <w:p>
      <w:pPr>
        <w:snapToGrid w:val="0"/>
        <w:spacing w:beforeLines="50" w:afterLines="50" w:line="360" w:lineRule="auto"/>
        <w:ind w:left="412" w:hanging="412" w:hangingChars="171"/>
        <w:rPr>
          <w:rFonts w:asciiTheme="minorEastAsia" w:hAnsiTheme="minorEastAsia" w:eastAsiaTheme="minorEastAsia"/>
          <w:color w:val="000000" w:themeColor="text1"/>
          <w:sz w:val="24"/>
          <w:highlight w:val="none"/>
        </w:rPr>
      </w:pPr>
      <w:r>
        <w:rPr>
          <w:rFonts w:asciiTheme="minorEastAsia" w:hAnsiTheme="minorEastAsia" w:eastAsiaTheme="minorEastAsia"/>
          <w:b/>
          <w:color w:val="000000" w:themeColor="text1"/>
          <w:sz w:val="24"/>
          <w:highlight w:val="none"/>
        </w:rPr>
        <w:t>十二、质量保证及售后服务</w:t>
      </w:r>
    </w:p>
    <w:p>
      <w:pPr>
        <w:snapToGrid w:val="0"/>
        <w:spacing w:beforeLines="50" w:afterLines="50" w:line="360" w:lineRule="auto"/>
        <w:ind w:left="410" w:hanging="410" w:hangingChars="171"/>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1</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乙方应按采购文件规定的货物性能、技术要求、质量标准向甲方提供未经使用的全新产品。</w:t>
      </w:r>
    </w:p>
    <w:p>
      <w:pPr>
        <w:snapToGrid w:val="0"/>
        <w:spacing w:beforeLines="50" w:afterLines="50" w:line="360" w:lineRule="auto"/>
        <w:ind w:left="1" w:hanging="1"/>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2</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乙方提供的货物在质</w:t>
      </w:r>
      <w:r>
        <w:rPr>
          <w:rFonts w:hint="eastAsia" w:asciiTheme="minorEastAsia" w:hAnsiTheme="minorEastAsia" w:eastAsiaTheme="minorEastAsia"/>
          <w:color w:val="000000" w:themeColor="text1"/>
          <w:sz w:val="24"/>
          <w:highlight w:val="none"/>
        </w:rPr>
        <w:t>保</w:t>
      </w:r>
      <w:r>
        <w:rPr>
          <w:rFonts w:asciiTheme="minorEastAsia" w:hAnsiTheme="minorEastAsia" w:eastAsiaTheme="minorEastAsia"/>
          <w:color w:val="000000" w:themeColor="text1"/>
          <w:sz w:val="24"/>
          <w:highlight w:val="none"/>
        </w:rPr>
        <w:t>期内因货物本身的质量问题发生故障，乙方应负责免费更换。对达不到技术要求者，根据实际情况，经双方协商，可按以下办法处理：</w:t>
      </w:r>
    </w:p>
    <w:p>
      <w:pPr>
        <w:snapToGrid w:val="0"/>
        <w:spacing w:beforeLines="50" w:afterLines="50" w:line="360" w:lineRule="auto"/>
        <w:ind w:firstLine="42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⑴更换：由乙方承担所发生的全部费用。</w:t>
      </w:r>
    </w:p>
    <w:p>
      <w:pPr>
        <w:snapToGrid w:val="0"/>
        <w:spacing w:beforeLines="50" w:afterLines="50" w:line="360" w:lineRule="auto"/>
        <w:ind w:firstLine="42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⑵贬值处理：由甲乙双方合议定价。</w:t>
      </w:r>
    </w:p>
    <w:p>
      <w:pPr>
        <w:snapToGrid w:val="0"/>
        <w:spacing w:beforeLines="50" w:afterLines="50" w:line="360" w:lineRule="auto"/>
        <w:ind w:left="420" w:left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⑶退货处理：乙方应退还甲方支付的合同款，同时应承担该货物的直接费用（运输、保险、检验、货款利息及银行手续费等）。</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3</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如在使用过程中发生质量问题，乙方在接到甲方通知后在△小时内到达甲方现场。</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4</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在质保期内，乙方应对货物出现的质量及安全问题负责处理解决并承担一切费用。</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5</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上述的货物免费保修期为年，因人为因素出现的故障不在免费保修范围内。超过保修期的机器设备，终生维修，维修时只收部件成本费。</w:t>
      </w:r>
    </w:p>
    <w:p>
      <w:pPr>
        <w:snapToGrid w:val="0"/>
        <w:spacing w:beforeLines="50" w:afterLines="50" w:line="360" w:lineRule="auto"/>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十三、调试和验收</w:t>
      </w:r>
    </w:p>
    <w:p>
      <w:pPr>
        <w:snapToGrid w:val="0"/>
        <w:spacing w:beforeLines="50" w:afterLines="50" w:line="360" w:lineRule="auto"/>
        <w:jc w:val="left"/>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1</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甲方对乙方提交的货物依据采购文件上的技术规格要求和国家有关质量标准进行现场初步验收，外观、说明书符合采购文件技术要求的，给予签收，初步验收不合格的不予签收。货到后，甲方需在五个工作日内验收。</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2</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乙方交货前应对产品作出全面检查和对验收文件进行整理，并列出清单，作为甲方收货验收和使用的技术条件依据，检验的结果应随货物交甲方。</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3</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甲方对乙方提供的货物在使用前进行调试时，乙方需负责安装并培训甲方的使用操作人员，并协助甲方一起调试，直到符合技术要求，甲方才做最终验收。</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4</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对技术复杂的货物，甲方应请国家认可的专业检测机构参与初步验收及最终验收，并由其出具质量检测报告。</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5</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验收时乙方必须在现场，验收完毕后作出验收结果报告验收费用由乙方负责。</w:t>
      </w:r>
    </w:p>
    <w:p>
      <w:pPr>
        <w:snapToGrid w:val="0"/>
        <w:spacing w:beforeLines="50" w:afterLines="50" w:line="360" w:lineRule="auto"/>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十四、货物包装、发运及运输</w:t>
      </w:r>
    </w:p>
    <w:p>
      <w:pPr>
        <w:snapToGrid w:val="0"/>
        <w:spacing w:beforeLines="50" w:afterLines="50" w:line="360" w:lineRule="auto"/>
        <w:ind w:left="1"/>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1</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乙方应在货物发运前对其进行满足运输距离、防潮、防震、防锈和防破损装卸等要求包装，以保证货物安全运达甲方指定地点。</w:t>
      </w:r>
    </w:p>
    <w:p>
      <w:pPr>
        <w:snapToGrid w:val="0"/>
        <w:spacing w:beforeLines="50" w:afterLines="50" w:line="360" w:lineRule="auto"/>
        <w:ind w:left="480" w:hanging="480" w:hanging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2</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使用说明书、质量检验证明书、随配附件和工具以及清单一并附于货物内。</w:t>
      </w:r>
    </w:p>
    <w:p>
      <w:pPr>
        <w:snapToGrid w:val="0"/>
        <w:spacing w:beforeLines="50" w:afterLines="50" w:line="360" w:lineRule="auto"/>
        <w:ind w:left="480" w:hanging="480" w:hanging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3</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乙方在货物发运手续办理完毕后24小时内或货到甲方48小时前通知甲方，以准备接货。</w:t>
      </w:r>
    </w:p>
    <w:p>
      <w:pPr>
        <w:snapToGrid w:val="0"/>
        <w:spacing w:beforeLines="50" w:afterLines="50" w:line="360" w:lineRule="auto"/>
        <w:ind w:left="480" w:hanging="480" w:hanging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4</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货物在交付甲方前发生的风险均由乙方负责。</w:t>
      </w:r>
    </w:p>
    <w:p>
      <w:pPr>
        <w:snapToGrid w:val="0"/>
        <w:spacing w:line="360" w:lineRule="auto"/>
        <w:ind w:left="1" w:right="26" w:hanging="1"/>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5</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货物在规定的交付期限内由乙方送达甲方指定的地点视为交付，乙方同时需通知甲方货物已送达。</w:t>
      </w:r>
    </w:p>
    <w:p>
      <w:pPr>
        <w:snapToGrid w:val="0"/>
        <w:spacing w:beforeLines="50" w:afterLines="50" w:line="360" w:lineRule="auto"/>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十五、违约责任</w:t>
      </w:r>
    </w:p>
    <w:p>
      <w:pPr>
        <w:snapToGrid w:val="0"/>
        <w:spacing w:beforeLines="50" w:afterLines="50" w:line="360" w:lineRule="auto"/>
        <w:ind w:left="410" w:hanging="410" w:hangingChars="171"/>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1</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甲方无正当理由拒收货物的，甲方向乙方偿付拒收货款总值的百分之五违约金。</w:t>
      </w:r>
    </w:p>
    <w:p>
      <w:pPr>
        <w:snapToGrid w:val="0"/>
        <w:spacing w:beforeLines="50" w:afterLines="50" w:line="360" w:lineRule="auto"/>
        <w:ind w:left="1"/>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2</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甲方无故逾期验收和办理货款支付手续的,甲方应按逾期付款总额每日万分之五向乙方支付违约金。</w:t>
      </w:r>
    </w:p>
    <w:p>
      <w:pPr>
        <w:snapToGrid w:val="0"/>
        <w:spacing w:beforeLines="50" w:afterLines="50" w:line="360" w:lineRule="auto"/>
        <w:ind w:left="1"/>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3</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pPr>
        <w:snapToGrid w:val="0"/>
        <w:spacing w:beforeLines="50" w:afterLines="50" w:line="360" w:lineRule="auto"/>
        <w:ind w:left="1"/>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4</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乙方所交的货物品种、型号、规格、技术参数、质量不符合合同规定及采购文件规定标准的，甲方有权拒收该货物，乙方愿意更换货物但逾期交货的，按乙方逾期交货处理。乙方拒绝更换货物的，甲方可单方面解除合同。</w:t>
      </w:r>
    </w:p>
    <w:p>
      <w:pPr>
        <w:snapToGrid w:val="0"/>
        <w:spacing w:beforeLines="50" w:afterLines="50" w:line="360" w:lineRule="auto"/>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十六、不可抗力事件处理</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1</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在合同有效期内，任何一方因不可抗力事件导致不能履行合同，则合同履行期可延长，其延长期与不可抗力影响期相同。</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2</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不可抗力事件发生后，应立即通知对方，并寄送有关权威机构出具的证明。</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3</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不可抗力事件延续120日以上，双方应通过友好协商，确定是否继续履行合同。</w:t>
      </w:r>
    </w:p>
    <w:p>
      <w:pPr>
        <w:snapToGrid w:val="0"/>
        <w:spacing w:beforeLines="50" w:afterLines="50" w:line="360" w:lineRule="auto"/>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十七、诉讼</w:t>
      </w:r>
    </w:p>
    <w:p>
      <w:pPr>
        <w:snapToGrid w:val="0"/>
        <w:spacing w:beforeLines="50" w:afterLines="50" w:line="360" w:lineRule="auto"/>
        <w:ind w:left="1"/>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双方在执行合同中所发生的一切争议，应通过协商解决。如协商不成，可向</w:t>
      </w:r>
      <w:r>
        <w:rPr>
          <w:rFonts w:hint="eastAsia" w:asciiTheme="minorEastAsia" w:hAnsiTheme="minorEastAsia" w:eastAsiaTheme="minorEastAsia"/>
          <w:color w:val="000000" w:themeColor="text1"/>
          <w:sz w:val="24"/>
          <w:highlight w:val="none"/>
        </w:rPr>
        <w:t>甲方所在</w:t>
      </w:r>
      <w:r>
        <w:rPr>
          <w:rFonts w:asciiTheme="minorEastAsia" w:hAnsiTheme="minorEastAsia" w:eastAsiaTheme="minorEastAsia"/>
          <w:color w:val="000000" w:themeColor="text1"/>
          <w:sz w:val="24"/>
          <w:highlight w:val="none"/>
        </w:rPr>
        <w:t>地法院起诉。</w:t>
      </w:r>
    </w:p>
    <w:p>
      <w:pPr>
        <w:snapToGrid w:val="0"/>
        <w:spacing w:beforeLines="50" w:afterLines="50" w:line="360" w:lineRule="auto"/>
        <w:rPr>
          <w:rFonts w:asciiTheme="minorEastAsia" w:hAnsiTheme="minorEastAsia" w:eastAsiaTheme="minorEastAsia"/>
          <w:b/>
          <w:color w:val="000000" w:themeColor="text1"/>
          <w:sz w:val="24"/>
          <w:highlight w:val="none"/>
        </w:rPr>
      </w:pPr>
      <w:r>
        <w:rPr>
          <w:rFonts w:asciiTheme="minorEastAsia" w:hAnsiTheme="minorEastAsia" w:eastAsiaTheme="minorEastAsia"/>
          <w:b/>
          <w:color w:val="000000" w:themeColor="text1"/>
          <w:sz w:val="24"/>
          <w:highlight w:val="none"/>
        </w:rPr>
        <w:t>十八、合同生效及其它</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1</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合同经双方法定代表人或授权代表签字并加盖单位公章后生效。</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2</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合同执行中涉及采购资金和采购内容修改或补充的，须经财政部门审批，并签书面补充协议报政府采购监督管理部门备案，方可作为主合同不可分割的一部分。</w:t>
      </w:r>
    </w:p>
    <w:p>
      <w:pPr>
        <w:snapToGrid w:val="0"/>
        <w:spacing w:beforeLines="50" w:afterLines="50" w:line="360" w:lineRule="auto"/>
        <w:ind w:left="480" w:hanging="480" w:hanging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3</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本合同未尽事宜，遵照《合同法》有关条文执行。</w:t>
      </w:r>
    </w:p>
    <w:p>
      <w:pPr>
        <w:snapToGrid w:val="0"/>
        <w:spacing w:beforeLines="50" w:afterLines="50" w:line="360" w:lineRule="auto"/>
        <w:ind w:left="480" w:hanging="480" w:hanging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4</w:t>
      </w:r>
      <w:r>
        <w:rPr>
          <w:rFonts w:hint="eastAsia" w:asciiTheme="minorEastAsia" w:hAnsiTheme="minorEastAsia" w:eastAsiaTheme="minorEastAsia"/>
          <w:color w:val="000000" w:themeColor="text1"/>
          <w:sz w:val="24"/>
          <w:highlight w:val="none"/>
        </w:rPr>
        <w:t>.</w:t>
      </w:r>
      <w:r>
        <w:rPr>
          <w:rFonts w:asciiTheme="minorEastAsia" w:hAnsiTheme="minorEastAsia" w:eastAsiaTheme="minorEastAsia"/>
          <w:color w:val="000000" w:themeColor="text1"/>
          <w:sz w:val="24"/>
          <w:highlight w:val="none"/>
        </w:rPr>
        <w:t>本合同正本一式</w:t>
      </w:r>
      <w:r>
        <w:rPr>
          <w:rFonts w:hint="eastAsia" w:asciiTheme="minorEastAsia" w:hAnsiTheme="minorEastAsia" w:eastAsiaTheme="minorEastAsia"/>
          <w:color w:val="000000" w:themeColor="text1"/>
          <w:sz w:val="24"/>
          <w:highlight w:val="none"/>
        </w:rPr>
        <w:t>四</w:t>
      </w:r>
      <w:r>
        <w:rPr>
          <w:rFonts w:asciiTheme="minorEastAsia" w:hAnsiTheme="minorEastAsia" w:eastAsiaTheme="minorEastAsia"/>
          <w:color w:val="000000" w:themeColor="text1"/>
          <w:sz w:val="24"/>
          <w:highlight w:val="none"/>
        </w:rPr>
        <w:t>份，具有同等法律效力，甲乙双方各执</w:t>
      </w:r>
      <w:r>
        <w:rPr>
          <w:rFonts w:hint="eastAsia" w:asciiTheme="minorEastAsia" w:hAnsiTheme="minorEastAsia" w:eastAsiaTheme="minorEastAsia"/>
          <w:color w:val="000000" w:themeColor="text1"/>
          <w:sz w:val="24"/>
          <w:highlight w:val="none"/>
        </w:rPr>
        <w:t>二</w:t>
      </w:r>
      <w:r>
        <w:rPr>
          <w:rFonts w:asciiTheme="minorEastAsia" w:hAnsiTheme="minorEastAsia" w:eastAsiaTheme="minorEastAsia"/>
          <w:color w:val="000000" w:themeColor="text1"/>
          <w:sz w:val="24"/>
          <w:highlight w:val="none"/>
        </w:rPr>
        <w:t>份</w:t>
      </w:r>
      <w:r>
        <w:rPr>
          <w:rFonts w:hint="eastAsia" w:asciiTheme="minorEastAsia" w:hAnsiTheme="minorEastAsia" w:eastAsiaTheme="minorEastAsia"/>
          <w:color w:val="000000" w:themeColor="text1"/>
          <w:sz w:val="24"/>
          <w:highlight w:val="none"/>
        </w:rPr>
        <w:t>。</w:t>
      </w:r>
    </w:p>
    <w:p>
      <w:pPr>
        <w:snapToGrid w:val="0"/>
        <w:spacing w:beforeLines="50" w:afterLines="50" w:line="360" w:lineRule="auto"/>
        <w:ind w:left="480" w:hanging="480" w:hanging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甲方：乙方：</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地址：地址：</w:t>
      </w:r>
    </w:p>
    <w:p>
      <w:pPr>
        <w:snapToGrid w:val="0"/>
        <w:spacing w:beforeLines="50" w:afterLines="50" w:line="360" w:lineRule="auto"/>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法定</w:t>
      </w:r>
      <w:r>
        <w:rPr>
          <w:rFonts w:hint="eastAsia" w:asciiTheme="minorEastAsia" w:hAnsiTheme="minorEastAsia" w:eastAsiaTheme="minorEastAsia"/>
          <w:color w:val="000000" w:themeColor="text1"/>
          <w:sz w:val="24"/>
          <w:highlight w:val="none"/>
        </w:rPr>
        <w:t>（授权）</w:t>
      </w:r>
      <w:r>
        <w:rPr>
          <w:rFonts w:asciiTheme="minorEastAsia" w:hAnsiTheme="minorEastAsia" w:eastAsiaTheme="minorEastAsia"/>
          <w:color w:val="000000" w:themeColor="text1"/>
          <w:sz w:val="24"/>
          <w:highlight w:val="none"/>
        </w:rPr>
        <w:t>代表人：法定</w:t>
      </w:r>
      <w:r>
        <w:rPr>
          <w:rFonts w:hint="eastAsia" w:asciiTheme="minorEastAsia" w:hAnsiTheme="minorEastAsia" w:eastAsiaTheme="minorEastAsia"/>
          <w:color w:val="000000" w:themeColor="text1"/>
          <w:sz w:val="24"/>
          <w:highlight w:val="none"/>
        </w:rPr>
        <w:t>（授权）</w:t>
      </w:r>
      <w:r>
        <w:rPr>
          <w:rFonts w:asciiTheme="minorEastAsia" w:hAnsiTheme="minorEastAsia" w:eastAsiaTheme="minorEastAsia"/>
          <w:color w:val="000000" w:themeColor="text1"/>
          <w:sz w:val="24"/>
          <w:highlight w:val="none"/>
        </w:rPr>
        <w:t>代表人：</w:t>
      </w:r>
    </w:p>
    <w:p>
      <w:pPr>
        <w:pStyle w:val="31"/>
        <w:spacing w:beforeLines="50" w:afterLines="50" w:line="360" w:lineRule="auto"/>
        <w:ind w:left="525"/>
        <w:rPr>
          <w:rFonts w:asciiTheme="minorEastAsia" w:hAnsiTheme="minorEastAsia" w:eastAsiaTheme="minorEastAsia"/>
          <w:color w:val="000000" w:themeColor="text1"/>
          <w:highlight w:val="none"/>
        </w:rPr>
      </w:pPr>
      <w:r>
        <w:rPr>
          <w:rFonts w:asciiTheme="minorEastAsia" w:hAnsiTheme="minorEastAsia" w:eastAsiaTheme="minorEastAsia"/>
          <w:color w:val="000000" w:themeColor="text1"/>
          <w:sz w:val="24"/>
          <w:highlight w:val="none"/>
        </w:rPr>
        <w:t>签</w:t>
      </w:r>
      <w:r>
        <w:rPr>
          <w:rFonts w:hint="eastAsia" w:asciiTheme="minorEastAsia" w:hAnsiTheme="minorEastAsia" w:eastAsiaTheme="minorEastAsia"/>
          <w:color w:val="000000" w:themeColor="text1"/>
          <w:sz w:val="24"/>
          <w:highlight w:val="none"/>
        </w:rPr>
        <w:t>字日期</w:t>
      </w:r>
      <w:r>
        <w:rPr>
          <w:rFonts w:asciiTheme="minorEastAsia" w:hAnsiTheme="minorEastAsia" w:eastAsiaTheme="minorEastAsia"/>
          <w:color w:val="000000" w:themeColor="text1"/>
          <w:sz w:val="24"/>
          <w:highlight w:val="none"/>
        </w:rPr>
        <w:t>：年月日签</w:t>
      </w:r>
      <w:r>
        <w:rPr>
          <w:rFonts w:hint="eastAsia" w:asciiTheme="minorEastAsia" w:hAnsiTheme="minorEastAsia" w:eastAsiaTheme="minorEastAsia"/>
          <w:color w:val="000000" w:themeColor="text1"/>
          <w:sz w:val="24"/>
          <w:highlight w:val="none"/>
        </w:rPr>
        <w:t>字</w:t>
      </w:r>
      <w:r>
        <w:rPr>
          <w:rFonts w:asciiTheme="minorEastAsia" w:hAnsiTheme="minorEastAsia" w:eastAsiaTheme="minorEastAsia"/>
          <w:color w:val="000000" w:themeColor="text1"/>
          <w:sz w:val="24"/>
          <w:highlight w:val="none"/>
        </w:rPr>
        <w:t>日期：年月日</w:t>
      </w:r>
    </w:p>
    <w:p>
      <w:pPr>
        <w:pStyle w:val="31"/>
        <w:spacing w:beforeLines="50" w:afterLines="50" w:line="400" w:lineRule="exact"/>
        <w:ind w:left="525"/>
        <w:rPr>
          <w:rFonts w:asciiTheme="minorEastAsia" w:hAnsiTheme="minorEastAsia" w:eastAsiaTheme="minorEastAsia"/>
          <w:color w:val="000000" w:themeColor="text1"/>
          <w:highlight w:val="none"/>
        </w:rPr>
      </w:pPr>
    </w:p>
    <w:p>
      <w:pPr>
        <w:pStyle w:val="31"/>
        <w:spacing w:beforeLines="50" w:afterLines="50" w:line="400" w:lineRule="exact"/>
        <w:rPr>
          <w:rFonts w:asciiTheme="minorEastAsia" w:hAnsiTheme="minorEastAsia" w:eastAsiaTheme="minorEastAsia"/>
          <w:color w:val="000000" w:themeColor="text1"/>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numPr>
          <w:ilvl w:val="1"/>
          <w:numId w:val="14"/>
        </w:numPr>
        <w:tabs>
          <w:tab w:val="left" w:pos="2472"/>
        </w:tabs>
        <w:snapToGrid w:val="0"/>
        <w:jc w:val="center"/>
        <w:rPr>
          <w:rFonts w:asciiTheme="minorEastAsia" w:hAnsiTheme="minorEastAsia" w:eastAsiaTheme="minorEastAsia"/>
          <w:color w:val="000000" w:themeColor="text1"/>
          <w:sz w:val="30"/>
          <w:szCs w:val="30"/>
          <w:highlight w:val="none"/>
        </w:rPr>
      </w:pPr>
      <w:r>
        <w:rPr>
          <w:rFonts w:hint="eastAsia" w:asciiTheme="minorEastAsia" w:hAnsiTheme="minorEastAsia" w:eastAsiaTheme="minorEastAsia"/>
          <w:color w:val="000000" w:themeColor="text1"/>
          <w:sz w:val="30"/>
          <w:szCs w:val="30"/>
          <w:highlight w:val="none"/>
        </w:rPr>
        <w:t>投标文件格式</w:t>
      </w:r>
    </w:p>
    <w:p>
      <w:pPr>
        <w:snapToGrid w:val="0"/>
        <w:spacing w:beforeLines="50" w:after="5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b/>
          <w:bCs/>
          <w:color w:val="000000" w:themeColor="text1"/>
          <w:kern w:val="44"/>
          <w:szCs w:val="21"/>
          <w:highlight w:val="none"/>
        </w:rPr>
        <w:t>本章节内容提供部分投标文件格式，采购文件中要求，但未提供格式的，须由投标人根据采购文件的要求自行制作</w:t>
      </w:r>
    </w:p>
    <w:p>
      <w:pPr>
        <w:tabs>
          <w:tab w:val="center" w:pos="4156"/>
        </w:tabs>
        <w:snapToGrid w:val="0"/>
        <w:spacing w:beforeLines="50" w:after="50"/>
        <w:rPr>
          <w:rFonts w:asciiTheme="minorEastAsia" w:hAnsiTheme="minorEastAsia" w:eastAsiaTheme="minorEastAsia"/>
          <w:b/>
          <w:color w:val="000000" w:themeColor="text1"/>
          <w:sz w:val="30"/>
          <w:szCs w:val="20"/>
          <w:highlight w:val="none"/>
        </w:rPr>
      </w:pPr>
      <w:r>
        <w:rPr>
          <w:rFonts w:hint="eastAsia" w:asciiTheme="minorEastAsia" w:hAnsiTheme="minorEastAsia" w:eastAsiaTheme="minorEastAsia"/>
          <w:b/>
          <w:color w:val="000000" w:themeColor="text1"/>
          <w:sz w:val="30"/>
          <w:szCs w:val="20"/>
          <w:highlight w:val="none"/>
        </w:rPr>
        <w:t>附件一：</w:t>
      </w:r>
      <w:r>
        <w:rPr>
          <w:rFonts w:asciiTheme="minorEastAsia" w:hAnsiTheme="minorEastAsia" w:eastAsiaTheme="minorEastAsia"/>
          <w:b/>
          <w:color w:val="000000" w:themeColor="text1"/>
          <w:sz w:val="30"/>
          <w:szCs w:val="20"/>
          <w:highlight w:val="none"/>
        </w:rPr>
        <w:tab/>
      </w:r>
    </w:p>
    <w:p>
      <w:pPr>
        <w:tabs>
          <w:tab w:val="center" w:pos="4156"/>
        </w:tabs>
        <w:snapToGrid w:val="0"/>
        <w:spacing w:beforeLines="50" w:after="5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30"/>
          <w:szCs w:val="20"/>
          <w:highlight w:val="none"/>
        </w:rPr>
        <w:t>投标声明书</w:t>
      </w:r>
    </w:p>
    <w:p>
      <w:pPr>
        <w:snapToGrid w:val="0"/>
        <w:spacing w:beforeLines="50" w:after="5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致：</w:t>
      </w:r>
      <w:r>
        <w:rPr>
          <w:rFonts w:asciiTheme="minorEastAsia" w:hAnsiTheme="minorEastAsia" w:eastAsiaTheme="minorEastAsia"/>
          <w:color w:val="000000" w:themeColor="text1"/>
          <w:sz w:val="24"/>
          <w:szCs w:val="20"/>
          <w:highlight w:val="none"/>
        </w:rPr>
        <w:t>______</w:t>
      </w:r>
      <w:r>
        <w:rPr>
          <w:rFonts w:asciiTheme="minorEastAsia" w:hAnsiTheme="minorEastAsia" w:eastAsiaTheme="minorEastAsia"/>
          <w:color w:val="000000" w:themeColor="text1"/>
          <w:sz w:val="24"/>
          <w:szCs w:val="20"/>
          <w:highlight w:val="none"/>
          <w:u w:val="single"/>
        </w:rPr>
        <w:t>__</w:t>
      </w:r>
      <w:r>
        <w:rPr>
          <w:rFonts w:asciiTheme="minorEastAsia" w:hAnsiTheme="minorEastAsia" w:eastAsiaTheme="minorEastAsia"/>
          <w:color w:val="000000" w:themeColor="text1"/>
          <w:sz w:val="24"/>
          <w:szCs w:val="20"/>
          <w:highlight w:val="none"/>
        </w:rPr>
        <w:t>_</w:t>
      </w:r>
      <w:r>
        <w:rPr>
          <w:rFonts w:hint="eastAsia" w:asciiTheme="minorEastAsia" w:hAnsiTheme="minorEastAsia" w:eastAsiaTheme="minorEastAsia"/>
          <w:color w:val="000000" w:themeColor="text1"/>
          <w:sz w:val="24"/>
          <w:szCs w:val="20"/>
          <w:highlight w:val="none"/>
        </w:rPr>
        <w:t>（招标机构、采购单位名称）：</w:t>
      </w:r>
    </w:p>
    <w:p>
      <w:pPr>
        <w:snapToGrid w:val="0"/>
        <w:spacing w:beforeLines="50" w:after="50"/>
        <w:ind w:firstLine="720" w:firstLineChars="30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______</w:t>
      </w:r>
      <w:r>
        <w:rPr>
          <w:rFonts w:asciiTheme="minorEastAsia" w:hAnsiTheme="minorEastAsia" w:eastAsiaTheme="minorEastAsia"/>
          <w:color w:val="000000" w:themeColor="text1"/>
          <w:sz w:val="24"/>
          <w:szCs w:val="20"/>
          <w:highlight w:val="none"/>
          <w:u w:val="single"/>
        </w:rPr>
        <w:t>__</w:t>
      </w:r>
      <w:r>
        <w:rPr>
          <w:rFonts w:asciiTheme="minorEastAsia" w:hAnsiTheme="minorEastAsia" w:eastAsiaTheme="minorEastAsia"/>
          <w:color w:val="000000" w:themeColor="text1"/>
          <w:sz w:val="24"/>
          <w:szCs w:val="20"/>
          <w:highlight w:val="none"/>
        </w:rPr>
        <w:t>_</w:t>
      </w:r>
      <w:r>
        <w:rPr>
          <w:rFonts w:hint="eastAsia" w:asciiTheme="minorEastAsia" w:hAnsiTheme="minorEastAsia" w:eastAsiaTheme="minorEastAsia"/>
          <w:color w:val="000000" w:themeColor="text1"/>
          <w:sz w:val="24"/>
          <w:szCs w:val="20"/>
          <w:highlight w:val="none"/>
        </w:rPr>
        <w:t>（投标人名称）系中华人民共和国合法</w:t>
      </w:r>
      <w:r>
        <w:rPr>
          <w:rFonts w:hint="eastAsia" w:asciiTheme="minorEastAsia" w:hAnsiTheme="minorEastAsia" w:eastAsiaTheme="minorEastAsia"/>
          <w:color w:val="000000" w:themeColor="text1"/>
          <w:sz w:val="24"/>
          <w:szCs w:val="20"/>
          <w:highlight w:val="none"/>
          <w:u w:val="single"/>
        </w:rPr>
        <w:t xml:space="preserve">      （企业、法人或其他）</w:t>
      </w:r>
      <w:r>
        <w:rPr>
          <w:rFonts w:hint="eastAsia" w:asciiTheme="minorEastAsia" w:hAnsiTheme="minorEastAsia" w:eastAsiaTheme="minorEastAsia"/>
          <w:color w:val="000000" w:themeColor="text1"/>
          <w:sz w:val="24"/>
          <w:szCs w:val="20"/>
          <w:highlight w:val="none"/>
        </w:rPr>
        <w:t>，经营地址。</w:t>
      </w:r>
    </w:p>
    <w:p>
      <w:pPr>
        <w:snapToGrid w:val="0"/>
        <w:spacing w:beforeLines="50" w:after="50"/>
        <w:ind w:firstLine="645"/>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我</w:t>
      </w:r>
      <w:r>
        <w:rPr>
          <w:rFonts w:asciiTheme="minorEastAsia" w:hAnsiTheme="minorEastAsia" w:eastAsiaTheme="minorEastAsia"/>
          <w:color w:val="000000" w:themeColor="text1"/>
          <w:sz w:val="24"/>
          <w:szCs w:val="20"/>
          <w:highlight w:val="none"/>
        </w:rPr>
        <w:t>___</w:t>
      </w:r>
      <w:r>
        <w:rPr>
          <w:rFonts w:asciiTheme="minorEastAsia" w:hAnsiTheme="minorEastAsia" w:eastAsiaTheme="minorEastAsia"/>
          <w:color w:val="000000" w:themeColor="text1"/>
          <w:sz w:val="24"/>
          <w:szCs w:val="20"/>
          <w:highlight w:val="none"/>
          <w:u w:val="single"/>
        </w:rPr>
        <w:t>_</w:t>
      </w:r>
      <w:r>
        <w:rPr>
          <w:rFonts w:asciiTheme="minorEastAsia" w:hAnsiTheme="minorEastAsia" w:eastAsiaTheme="minorEastAsia"/>
          <w:color w:val="000000" w:themeColor="text1"/>
          <w:sz w:val="24"/>
          <w:szCs w:val="20"/>
          <w:highlight w:val="none"/>
        </w:rPr>
        <w:t>_</w:t>
      </w:r>
      <w:r>
        <w:rPr>
          <w:rFonts w:hint="eastAsia" w:asciiTheme="minorEastAsia" w:hAnsiTheme="minorEastAsia" w:eastAsiaTheme="minorEastAsia"/>
          <w:color w:val="000000" w:themeColor="text1"/>
          <w:sz w:val="24"/>
          <w:szCs w:val="20"/>
          <w:highlight w:val="none"/>
        </w:rPr>
        <w:t>（姓名）系</w:t>
      </w:r>
      <w:r>
        <w:rPr>
          <w:rFonts w:asciiTheme="minorEastAsia" w:hAnsiTheme="minorEastAsia" w:eastAsiaTheme="minorEastAsia"/>
          <w:color w:val="000000" w:themeColor="text1"/>
          <w:sz w:val="24"/>
          <w:szCs w:val="20"/>
          <w:highlight w:val="none"/>
        </w:rPr>
        <w:t>______</w:t>
      </w:r>
      <w:r>
        <w:rPr>
          <w:rFonts w:asciiTheme="minorEastAsia" w:hAnsiTheme="minorEastAsia" w:eastAsiaTheme="minorEastAsia"/>
          <w:color w:val="000000" w:themeColor="text1"/>
          <w:sz w:val="24"/>
          <w:szCs w:val="20"/>
          <w:highlight w:val="none"/>
          <w:u w:val="single"/>
        </w:rPr>
        <w:t>__</w:t>
      </w:r>
      <w:r>
        <w:rPr>
          <w:rFonts w:asciiTheme="minorEastAsia" w:hAnsiTheme="minorEastAsia" w:eastAsiaTheme="minorEastAsia"/>
          <w:color w:val="000000" w:themeColor="text1"/>
          <w:sz w:val="24"/>
          <w:szCs w:val="20"/>
          <w:highlight w:val="none"/>
        </w:rPr>
        <w:t>_</w:t>
      </w:r>
      <w:r>
        <w:rPr>
          <w:rFonts w:hint="eastAsia" w:asciiTheme="minorEastAsia" w:hAnsiTheme="minorEastAsia" w:eastAsiaTheme="minorEastAsia"/>
          <w:color w:val="000000" w:themeColor="text1"/>
          <w:sz w:val="24"/>
          <w:szCs w:val="20"/>
          <w:highlight w:val="none"/>
        </w:rPr>
        <w:t>（投标人名称）的法定代表人，我方愿意参加贵方组织的</w:t>
      </w:r>
      <w:r>
        <w:rPr>
          <w:rFonts w:asciiTheme="minorEastAsia" w:hAnsiTheme="minorEastAsia" w:eastAsiaTheme="minorEastAsia"/>
          <w:color w:val="000000" w:themeColor="text1"/>
          <w:sz w:val="24"/>
          <w:szCs w:val="20"/>
          <w:highlight w:val="none"/>
        </w:rPr>
        <w:t>_____</w:t>
      </w:r>
      <w:r>
        <w:rPr>
          <w:rFonts w:asciiTheme="minorEastAsia" w:hAnsiTheme="minorEastAsia" w:eastAsiaTheme="minorEastAsia"/>
          <w:color w:val="000000" w:themeColor="text1"/>
          <w:sz w:val="24"/>
          <w:szCs w:val="20"/>
          <w:highlight w:val="none"/>
          <w:u w:val="single"/>
        </w:rPr>
        <w:t>___</w:t>
      </w:r>
      <w:r>
        <w:rPr>
          <w:rFonts w:asciiTheme="minorEastAsia" w:hAnsiTheme="minorEastAsia" w:eastAsiaTheme="minorEastAsia"/>
          <w:color w:val="000000" w:themeColor="text1"/>
          <w:sz w:val="24"/>
          <w:szCs w:val="20"/>
          <w:highlight w:val="none"/>
        </w:rPr>
        <w:t>_</w:t>
      </w:r>
      <w:r>
        <w:rPr>
          <w:rFonts w:hint="eastAsia" w:asciiTheme="minorEastAsia" w:hAnsiTheme="minorEastAsia" w:eastAsiaTheme="minorEastAsia"/>
          <w:color w:val="000000" w:themeColor="text1"/>
          <w:sz w:val="24"/>
          <w:szCs w:val="20"/>
          <w:highlight w:val="none"/>
        </w:rPr>
        <w:t>项目的投标，为便于贵方公正、择优地确定中标人及其投标产品和服务，我方就本次投标有关事项郑重声明如下：</w:t>
      </w:r>
    </w:p>
    <w:p>
      <w:pPr>
        <w:snapToGrid w:val="0"/>
        <w:ind w:firstLine="480" w:firstLineChars="20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我方向贵方提交的所有投标文件、资料都是准确的和真实的</w:t>
      </w:r>
      <w:r>
        <w:rPr>
          <w:rFonts w:hint="eastAsia" w:asciiTheme="minorEastAsia" w:hAnsiTheme="minorEastAsia" w:eastAsiaTheme="minorEastAsia"/>
          <w:color w:val="000000" w:themeColor="text1"/>
          <w:sz w:val="24"/>
          <w:szCs w:val="20"/>
          <w:highlight w:val="none"/>
        </w:rPr>
        <w:t>。</w:t>
      </w:r>
    </w:p>
    <w:p>
      <w:pPr>
        <w:snapToGrid w:val="0"/>
        <w:spacing w:beforeLines="50"/>
        <w:ind w:firstLine="480" w:firstLineChars="20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2</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我方</w:t>
      </w:r>
      <w:r>
        <w:rPr>
          <w:rFonts w:hint="eastAsia" w:asciiTheme="minorEastAsia" w:hAnsiTheme="minorEastAsia" w:eastAsiaTheme="minorEastAsia"/>
          <w:color w:val="000000" w:themeColor="text1"/>
          <w:sz w:val="24"/>
          <w:szCs w:val="20"/>
          <w:highlight w:val="none"/>
        </w:rPr>
        <w:t>现已清楚知道本项目的采购人情况，与之不存在投资关系、行政隶属关系、业务指导关系以及其他可能影响采购公正性的厉害关系。（如有，请如实说明）</w:t>
      </w:r>
    </w:p>
    <w:p>
      <w:pPr>
        <w:snapToGrid w:val="0"/>
        <w:spacing w:beforeLines="50"/>
        <w:ind w:firstLine="480" w:firstLineChars="20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3</w:t>
      </w:r>
      <w:r>
        <w:rPr>
          <w:rFonts w:hint="eastAsia" w:asciiTheme="minorEastAsia" w:hAnsiTheme="minorEastAsia" w:eastAsiaTheme="minorEastAsia"/>
          <w:color w:val="000000" w:themeColor="text1"/>
          <w:sz w:val="24"/>
          <w:szCs w:val="20"/>
          <w:highlight w:val="none"/>
        </w:rPr>
        <w:t>.</w:t>
      </w:r>
      <w:r>
        <w:rPr>
          <w:rFonts w:asciiTheme="minorEastAsia" w:hAnsiTheme="minorEastAsia" w:eastAsiaTheme="minorEastAsia"/>
          <w:color w:val="000000" w:themeColor="text1"/>
          <w:sz w:val="24"/>
          <w:szCs w:val="20"/>
          <w:highlight w:val="none"/>
        </w:rPr>
        <w:t>在获知本项目采购信息后，与采购人聘请的为此项目提供咨询服务的公司及其附属机构没有任何联系。</w:t>
      </w:r>
      <w:r>
        <w:rPr>
          <w:rFonts w:hint="eastAsia" w:asciiTheme="minorEastAsia" w:hAnsiTheme="minorEastAsia" w:eastAsiaTheme="minorEastAsia"/>
          <w:color w:val="000000" w:themeColor="text1"/>
          <w:sz w:val="24"/>
          <w:szCs w:val="20"/>
          <w:highlight w:val="none"/>
        </w:rPr>
        <w:t>（如有，请如实说明）</w:t>
      </w:r>
    </w:p>
    <w:p>
      <w:pPr>
        <w:snapToGrid w:val="0"/>
        <w:spacing w:beforeLines="50"/>
        <w:ind w:firstLine="480" w:firstLineChars="20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4.</w:t>
      </w:r>
      <w:r>
        <w:rPr>
          <w:rFonts w:asciiTheme="minorEastAsia" w:hAnsiTheme="minorEastAsia" w:eastAsiaTheme="minorEastAsia"/>
          <w:color w:val="000000" w:themeColor="text1"/>
          <w:sz w:val="24"/>
          <w:szCs w:val="20"/>
          <w:highlight w:val="none"/>
        </w:rPr>
        <w:t>我方此次向贵方提供的产品名称为：</w:t>
      </w:r>
    </w:p>
    <w:p>
      <w:pPr>
        <w:snapToGrid w:val="0"/>
        <w:spacing w:beforeLines="50"/>
        <w:ind w:firstLine="480" w:firstLineChars="20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5.</w:t>
      </w:r>
      <w:r>
        <w:rPr>
          <w:rFonts w:asciiTheme="minorEastAsia" w:hAnsiTheme="minorEastAsia" w:eastAsiaTheme="minorEastAsia"/>
          <w:color w:val="000000" w:themeColor="text1"/>
          <w:sz w:val="24"/>
          <w:szCs w:val="20"/>
          <w:highlight w:val="none"/>
        </w:rPr>
        <w:t>我方诚意提请贵方关注：</w:t>
      </w:r>
      <w:r>
        <w:rPr>
          <w:rFonts w:hint="eastAsia" w:asciiTheme="minorEastAsia" w:hAnsiTheme="minorEastAsia" w:eastAsiaTheme="minorEastAsia"/>
          <w:color w:val="000000" w:themeColor="text1"/>
          <w:sz w:val="24"/>
          <w:szCs w:val="20"/>
          <w:highlight w:val="none"/>
        </w:rPr>
        <w:t>近期</w:t>
      </w:r>
      <w:r>
        <w:rPr>
          <w:rFonts w:asciiTheme="minorEastAsia" w:hAnsiTheme="minorEastAsia" w:eastAsiaTheme="minorEastAsia"/>
          <w:color w:val="000000" w:themeColor="text1"/>
          <w:sz w:val="24"/>
          <w:szCs w:val="20"/>
          <w:highlight w:val="none"/>
        </w:rPr>
        <w:t>有关该产品的</w:t>
      </w:r>
      <w:r>
        <w:rPr>
          <w:rFonts w:hint="eastAsia" w:asciiTheme="minorEastAsia" w:hAnsiTheme="minorEastAsia" w:eastAsiaTheme="minorEastAsia"/>
          <w:color w:val="000000" w:themeColor="text1"/>
          <w:sz w:val="24"/>
          <w:szCs w:val="20"/>
          <w:highlight w:val="none"/>
        </w:rPr>
        <w:t>生产、供货、售后服务以及性能等方面的重大决策和事项有：</w:t>
      </w:r>
    </w:p>
    <w:p>
      <w:pPr>
        <w:snapToGrid w:val="0"/>
        <w:spacing w:beforeLines="50"/>
        <w:ind w:firstLine="480" w:firstLineChars="200"/>
        <w:rPr>
          <w:rFonts w:asciiTheme="minorEastAsia" w:hAnsiTheme="minorEastAsia" w:eastAsiaTheme="minorEastAsia"/>
          <w:color w:val="000000" w:themeColor="text1"/>
          <w:sz w:val="24"/>
          <w:szCs w:val="20"/>
          <w:highlight w:val="none"/>
          <w:u w:val="single"/>
        </w:rPr>
      </w:pPr>
      <w:r>
        <w:rPr>
          <w:rFonts w:hint="eastAsia" w:asciiTheme="minorEastAsia" w:hAnsiTheme="minorEastAsia" w:eastAsiaTheme="minorEastAsia"/>
          <w:color w:val="000000" w:themeColor="text1"/>
          <w:sz w:val="24"/>
          <w:szCs w:val="20"/>
          <w:highlight w:val="none"/>
          <w:u w:val="single"/>
        </w:rPr>
        <w:t>（如有，请如实说明）　　　　　　　　　　　　　　　　　　　</w:t>
      </w:r>
    </w:p>
    <w:p>
      <w:pPr>
        <w:snapToGrid w:val="0"/>
        <w:spacing w:beforeLines="50"/>
        <w:ind w:firstLine="480" w:firstLineChars="20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u w:val="single"/>
        </w:rPr>
        <w:t>　　　　　　　　　　　　　　　　　　　　　　　　　　　</w:t>
      </w:r>
    </w:p>
    <w:p>
      <w:pPr>
        <w:snapToGrid w:val="0"/>
        <w:ind w:firstLine="464" w:firstLineChars="200"/>
        <w:rPr>
          <w:rFonts w:asciiTheme="minorEastAsia" w:hAnsiTheme="minorEastAsia" w:eastAsiaTheme="minorEastAsia"/>
          <w:color w:val="000000" w:themeColor="text1"/>
          <w:spacing w:val="-4"/>
          <w:sz w:val="24"/>
          <w:szCs w:val="20"/>
          <w:highlight w:val="none"/>
        </w:rPr>
      </w:pPr>
      <w:r>
        <w:rPr>
          <w:rFonts w:hint="eastAsia" w:asciiTheme="minorEastAsia" w:hAnsiTheme="minorEastAsia" w:eastAsiaTheme="minorEastAsia"/>
          <w:color w:val="000000" w:themeColor="text1"/>
          <w:spacing w:val="-4"/>
          <w:sz w:val="24"/>
          <w:szCs w:val="20"/>
          <w:highlight w:val="none"/>
        </w:rPr>
        <w:t>6.我方及由本人担任法定代表人的其他机构</w:t>
      </w:r>
      <w:r>
        <w:rPr>
          <w:rFonts w:asciiTheme="minorEastAsia" w:hAnsiTheme="minorEastAsia" w:eastAsiaTheme="minorEastAsia"/>
          <w:color w:val="000000" w:themeColor="text1"/>
          <w:spacing w:val="-4"/>
          <w:sz w:val="24"/>
          <w:szCs w:val="20"/>
          <w:highlight w:val="none"/>
        </w:rPr>
        <w:t>最近三年内被</w:t>
      </w:r>
      <w:r>
        <w:rPr>
          <w:rFonts w:hint="eastAsia" w:asciiTheme="minorEastAsia" w:hAnsiTheme="minorEastAsia" w:eastAsiaTheme="minorEastAsia"/>
          <w:color w:val="000000" w:themeColor="text1"/>
          <w:spacing w:val="-4"/>
          <w:sz w:val="24"/>
          <w:szCs w:val="20"/>
          <w:highlight w:val="none"/>
        </w:rPr>
        <w:t>通报或者被处罚的</w:t>
      </w:r>
      <w:r>
        <w:rPr>
          <w:rFonts w:asciiTheme="minorEastAsia" w:hAnsiTheme="minorEastAsia" w:eastAsiaTheme="minorEastAsia"/>
          <w:color w:val="000000" w:themeColor="text1"/>
          <w:spacing w:val="-4"/>
          <w:sz w:val="24"/>
          <w:szCs w:val="20"/>
          <w:highlight w:val="none"/>
        </w:rPr>
        <w:t>违法行为有：</w:t>
      </w:r>
    </w:p>
    <w:p>
      <w:pPr>
        <w:snapToGrid w:val="0"/>
        <w:spacing w:beforeLines="50"/>
        <w:ind w:firstLine="480" w:firstLineChars="200"/>
        <w:rPr>
          <w:rFonts w:asciiTheme="minorEastAsia" w:hAnsiTheme="minorEastAsia" w:eastAsiaTheme="minorEastAsia"/>
          <w:color w:val="000000" w:themeColor="text1"/>
          <w:sz w:val="24"/>
          <w:szCs w:val="20"/>
          <w:highlight w:val="none"/>
          <w:u w:val="single"/>
        </w:rPr>
      </w:pPr>
      <w:r>
        <w:rPr>
          <w:rFonts w:hint="eastAsia" w:asciiTheme="minorEastAsia" w:hAnsiTheme="minorEastAsia" w:eastAsiaTheme="minorEastAsia"/>
          <w:color w:val="000000" w:themeColor="text1"/>
          <w:sz w:val="24"/>
          <w:szCs w:val="20"/>
          <w:highlight w:val="none"/>
          <w:u w:val="single"/>
        </w:rPr>
        <w:t>（如有，请如实说明）　　　　　　　　　　　　　　　　　</w:t>
      </w:r>
    </w:p>
    <w:p>
      <w:pPr>
        <w:snapToGrid w:val="0"/>
        <w:spacing w:beforeLines="50"/>
        <w:ind w:firstLine="480" w:firstLineChars="200"/>
        <w:rPr>
          <w:rFonts w:asciiTheme="minorEastAsia" w:hAnsiTheme="minorEastAsia" w:eastAsiaTheme="minorEastAsia"/>
          <w:color w:val="000000" w:themeColor="text1"/>
          <w:sz w:val="24"/>
          <w:szCs w:val="20"/>
          <w:highlight w:val="none"/>
          <w:u w:val="single"/>
        </w:rPr>
      </w:pPr>
      <w:r>
        <w:rPr>
          <w:rFonts w:hint="eastAsia" w:asciiTheme="minorEastAsia" w:hAnsiTheme="minorEastAsia" w:eastAsiaTheme="minorEastAsia"/>
          <w:color w:val="000000" w:themeColor="text1"/>
          <w:sz w:val="24"/>
          <w:szCs w:val="20"/>
          <w:highlight w:val="none"/>
          <w:u w:val="single"/>
        </w:rPr>
        <w:t>　　　　　　　　　　　　　　　　　　　　　　　　　　　</w:t>
      </w:r>
    </w:p>
    <w:p>
      <w:pPr>
        <w:snapToGrid w:val="0"/>
        <w:ind w:firstLine="480" w:firstLineChars="20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7.以上事项如有虚假或隐瞒，我方愿意承担一切后果，并不再寻求任何旨在减轻或免除法律责任的辩解。</w:t>
      </w:r>
    </w:p>
    <w:p>
      <w:pPr>
        <w:tabs>
          <w:tab w:val="left" w:pos="939"/>
        </w:tabs>
        <w:snapToGrid w:val="0"/>
        <w:ind w:left="773" w:leftChars="150" w:hanging="458" w:hangingChars="191"/>
        <w:rPr>
          <w:rFonts w:asciiTheme="minorEastAsia" w:hAnsiTheme="minorEastAsia" w:eastAsiaTheme="minorEastAsia"/>
          <w:color w:val="000000" w:themeColor="text1"/>
          <w:sz w:val="24"/>
          <w:highlight w:val="none"/>
        </w:rPr>
      </w:pPr>
    </w:p>
    <w:p>
      <w:pPr>
        <w:snapToGrid w:val="0"/>
        <w:spacing w:beforeLines="50"/>
        <w:ind w:firstLine="200"/>
        <w:rPr>
          <w:rFonts w:asciiTheme="minorEastAsia" w:hAnsiTheme="minorEastAsia" w:eastAsiaTheme="minorEastAsia"/>
          <w:color w:val="000000" w:themeColor="text1"/>
          <w:sz w:val="24"/>
          <w:szCs w:val="20"/>
          <w:highlight w:val="none"/>
          <w:u w:val="single"/>
        </w:rPr>
      </w:pPr>
      <w:r>
        <w:rPr>
          <w:rFonts w:hint="eastAsia" w:asciiTheme="minorEastAsia" w:hAnsiTheme="minorEastAsia" w:eastAsiaTheme="minorEastAsia"/>
          <w:color w:val="000000" w:themeColor="text1"/>
          <w:sz w:val="24"/>
          <w:szCs w:val="20"/>
          <w:highlight w:val="none"/>
        </w:rPr>
        <w:t>法定代表人签字或盖章：</w:t>
      </w:r>
    </w:p>
    <w:p>
      <w:pPr>
        <w:snapToGrid w:val="0"/>
        <w:spacing w:beforeLines="50" w:after="50"/>
        <w:ind w:firstLine="240" w:firstLineChars="10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 xml:space="preserve">投标人公章： </w:t>
      </w:r>
      <w:r>
        <w:rPr>
          <w:rFonts w:asciiTheme="minorEastAsia" w:hAnsiTheme="minorEastAsia" w:eastAsiaTheme="minorEastAsia"/>
          <w:color w:val="000000" w:themeColor="text1"/>
          <w:sz w:val="24"/>
          <w:szCs w:val="20"/>
          <w:highlight w:val="none"/>
        </w:rPr>
        <w:t>年月日</w:t>
      </w:r>
    </w:p>
    <w:p>
      <w:pPr>
        <w:snapToGrid w:val="0"/>
        <w:spacing w:beforeLines="50" w:after="50"/>
        <w:rPr>
          <w:rFonts w:asciiTheme="minorEastAsia" w:hAnsiTheme="minorEastAsia" w:eastAsiaTheme="minorEastAsia"/>
          <w:color w:val="000000" w:themeColor="text1"/>
          <w:szCs w:val="20"/>
          <w:highlight w:val="none"/>
        </w:rPr>
      </w:pPr>
    </w:p>
    <w:p>
      <w:pPr>
        <w:snapToGrid w:val="0"/>
        <w:spacing w:beforeLines="50" w:after="50"/>
        <w:rPr>
          <w:rFonts w:asciiTheme="minorEastAsia" w:hAnsiTheme="minorEastAsia" w:eastAsiaTheme="minorEastAsia"/>
          <w:color w:val="000000" w:themeColor="text1"/>
          <w:szCs w:val="20"/>
          <w:highlight w:val="none"/>
        </w:rPr>
      </w:pPr>
    </w:p>
    <w:p>
      <w:pPr>
        <w:spacing w:after="120" w:line="360" w:lineRule="auto"/>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注：法投标声明书格式不得随意变更且内容如实填写完整，否则将可能导致投标文件无效。</w:t>
      </w:r>
    </w:p>
    <w:p>
      <w:pPr>
        <w:snapToGrid w:val="0"/>
        <w:spacing w:beforeLines="50" w:after="50"/>
        <w:rPr>
          <w:rFonts w:asciiTheme="minorEastAsia" w:hAnsiTheme="minorEastAsia" w:eastAsiaTheme="minorEastAsia"/>
          <w:b/>
          <w:color w:val="000000" w:themeColor="text1"/>
          <w:sz w:val="32"/>
          <w:szCs w:val="32"/>
          <w:highlight w:val="none"/>
        </w:rPr>
      </w:pPr>
      <w:r>
        <w:rPr>
          <w:rFonts w:asciiTheme="minorEastAsia" w:hAnsiTheme="minorEastAsia" w:eastAsiaTheme="minorEastAsia"/>
          <w:color w:val="000000" w:themeColor="text1"/>
          <w:szCs w:val="20"/>
          <w:highlight w:val="none"/>
        </w:rPr>
        <w:br w:type="page"/>
      </w:r>
      <w:r>
        <w:rPr>
          <w:rFonts w:hint="eastAsia" w:asciiTheme="minorEastAsia" w:hAnsiTheme="minorEastAsia" w:eastAsiaTheme="minorEastAsia"/>
          <w:b/>
          <w:color w:val="000000" w:themeColor="text1"/>
          <w:sz w:val="32"/>
          <w:szCs w:val="32"/>
          <w:highlight w:val="none"/>
        </w:rPr>
        <w:t>附件二</w:t>
      </w:r>
    </w:p>
    <w:p>
      <w:pPr>
        <w:snapToGrid w:val="0"/>
        <w:spacing w:before="50" w:afterLines="5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法定代表人授权委托书格式：</w:t>
      </w:r>
    </w:p>
    <w:p>
      <w:pPr>
        <w:snapToGrid w:val="0"/>
        <w:spacing w:beforeLines="50" w:after="50"/>
        <w:jc w:val="center"/>
        <w:rPr>
          <w:rFonts w:asciiTheme="minorEastAsia" w:hAnsiTheme="minorEastAsia" w:eastAsiaTheme="minorEastAsia"/>
          <w:color w:val="000000" w:themeColor="text1"/>
          <w:sz w:val="30"/>
          <w:szCs w:val="20"/>
          <w:highlight w:val="none"/>
        </w:rPr>
      </w:pPr>
    </w:p>
    <w:p>
      <w:pPr>
        <w:snapToGrid w:val="0"/>
        <w:spacing w:beforeLines="50" w:after="50"/>
        <w:jc w:val="center"/>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法定代表人授权委托书</w:t>
      </w:r>
    </w:p>
    <w:p>
      <w:pPr>
        <w:snapToGrid w:val="0"/>
        <w:spacing w:beforeLines="50" w:after="50"/>
        <w:rPr>
          <w:rFonts w:asciiTheme="minorEastAsia" w:hAnsiTheme="minorEastAsia" w:eastAsiaTheme="minorEastAsia"/>
          <w:b/>
          <w:bCs/>
          <w:color w:val="000000" w:themeColor="text1"/>
          <w:sz w:val="24"/>
          <w:szCs w:val="20"/>
          <w:highlight w:val="none"/>
        </w:rPr>
      </w:pPr>
      <w:r>
        <w:rPr>
          <w:rFonts w:hint="eastAsia" w:asciiTheme="minorEastAsia" w:hAnsiTheme="minorEastAsia" w:eastAsiaTheme="minorEastAsia"/>
          <w:bCs/>
          <w:color w:val="000000" w:themeColor="text1"/>
          <w:sz w:val="24"/>
          <w:szCs w:val="20"/>
          <w:highlight w:val="none"/>
        </w:rPr>
        <w:t>致：</w:t>
      </w:r>
      <w:r>
        <w:rPr>
          <w:rFonts w:asciiTheme="minorEastAsia" w:hAnsiTheme="minorEastAsia" w:eastAsiaTheme="minorEastAsia"/>
          <w:color w:val="000000" w:themeColor="text1"/>
          <w:sz w:val="24"/>
          <w:szCs w:val="20"/>
          <w:highlight w:val="none"/>
        </w:rPr>
        <w:t>______</w:t>
      </w:r>
      <w:r>
        <w:rPr>
          <w:rFonts w:asciiTheme="minorEastAsia" w:hAnsiTheme="minorEastAsia" w:eastAsiaTheme="minorEastAsia"/>
          <w:color w:val="000000" w:themeColor="text1"/>
          <w:sz w:val="24"/>
          <w:szCs w:val="20"/>
          <w:highlight w:val="none"/>
          <w:u w:val="single"/>
        </w:rPr>
        <w:t>__</w:t>
      </w:r>
      <w:r>
        <w:rPr>
          <w:rFonts w:asciiTheme="minorEastAsia" w:hAnsiTheme="minorEastAsia" w:eastAsiaTheme="minorEastAsia"/>
          <w:color w:val="000000" w:themeColor="text1"/>
          <w:sz w:val="24"/>
          <w:szCs w:val="20"/>
          <w:highlight w:val="none"/>
        </w:rPr>
        <w:t>_</w:t>
      </w:r>
      <w:r>
        <w:rPr>
          <w:rFonts w:hint="eastAsia" w:asciiTheme="minorEastAsia" w:hAnsiTheme="minorEastAsia" w:eastAsiaTheme="minorEastAsia"/>
          <w:color w:val="000000" w:themeColor="text1"/>
          <w:sz w:val="24"/>
          <w:szCs w:val="20"/>
          <w:highlight w:val="none"/>
        </w:rPr>
        <w:t>（招标机构、采购单位名称）：</w:t>
      </w:r>
    </w:p>
    <w:p>
      <w:pPr>
        <w:snapToGrid w:val="0"/>
        <w:spacing w:beforeLines="50" w:after="50"/>
        <w:ind w:firstLine="720" w:firstLineChars="30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我</w:t>
      </w:r>
      <w:r>
        <w:rPr>
          <w:rFonts w:asciiTheme="minorEastAsia" w:hAnsiTheme="minorEastAsia" w:eastAsiaTheme="minorEastAsia"/>
          <w:color w:val="000000" w:themeColor="text1"/>
          <w:sz w:val="24"/>
          <w:szCs w:val="20"/>
          <w:highlight w:val="none"/>
        </w:rPr>
        <w:t>______</w:t>
      </w:r>
      <w:r>
        <w:rPr>
          <w:rFonts w:asciiTheme="minorEastAsia" w:hAnsiTheme="minorEastAsia" w:eastAsiaTheme="minorEastAsia"/>
          <w:color w:val="000000" w:themeColor="text1"/>
          <w:sz w:val="24"/>
          <w:szCs w:val="20"/>
          <w:highlight w:val="none"/>
          <w:u w:val="single"/>
        </w:rPr>
        <w:t>__</w:t>
      </w:r>
      <w:r>
        <w:rPr>
          <w:rFonts w:asciiTheme="minorEastAsia" w:hAnsiTheme="minorEastAsia" w:eastAsiaTheme="minorEastAsia"/>
          <w:color w:val="000000" w:themeColor="text1"/>
          <w:sz w:val="24"/>
          <w:szCs w:val="20"/>
          <w:highlight w:val="none"/>
        </w:rPr>
        <w:t>_</w:t>
      </w:r>
      <w:r>
        <w:rPr>
          <w:rFonts w:hint="eastAsia" w:asciiTheme="minorEastAsia" w:hAnsiTheme="minorEastAsia" w:eastAsiaTheme="minorEastAsia"/>
          <w:color w:val="000000" w:themeColor="text1"/>
          <w:sz w:val="24"/>
          <w:szCs w:val="20"/>
          <w:highlight w:val="none"/>
        </w:rPr>
        <w:t>（姓名）系</w:t>
      </w:r>
      <w:r>
        <w:rPr>
          <w:rFonts w:asciiTheme="minorEastAsia" w:hAnsiTheme="minorEastAsia" w:eastAsiaTheme="minorEastAsia"/>
          <w:color w:val="000000" w:themeColor="text1"/>
          <w:sz w:val="24"/>
          <w:szCs w:val="20"/>
          <w:highlight w:val="none"/>
        </w:rPr>
        <w:t>______</w:t>
      </w:r>
      <w:r>
        <w:rPr>
          <w:rFonts w:asciiTheme="minorEastAsia" w:hAnsiTheme="minorEastAsia" w:eastAsiaTheme="minorEastAsia"/>
          <w:color w:val="000000" w:themeColor="text1"/>
          <w:sz w:val="24"/>
          <w:szCs w:val="20"/>
          <w:highlight w:val="none"/>
          <w:u w:val="single"/>
        </w:rPr>
        <w:t>__</w:t>
      </w:r>
      <w:r>
        <w:rPr>
          <w:rFonts w:asciiTheme="minorEastAsia" w:hAnsiTheme="minorEastAsia" w:eastAsiaTheme="minorEastAsia"/>
          <w:color w:val="000000" w:themeColor="text1"/>
          <w:sz w:val="24"/>
          <w:szCs w:val="20"/>
          <w:highlight w:val="none"/>
        </w:rPr>
        <w:t>_</w:t>
      </w:r>
      <w:r>
        <w:rPr>
          <w:rFonts w:hint="eastAsia" w:asciiTheme="minorEastAsia" w:hAnsiTheme="minorEastAsia" w:eastAsiaTheme="minorEastAsia"/>
          <w:color w:val="000000" w:themeColor="text1"/>
          <w:sz w:val="24"/>
          <w:szCs w:val="20"/>
          <w:highlight w:val="none"/>
        </w:rPr>
        <w:t>（投标人名称）的法定代表人，现授权委托（姓名）以我方的名义参加项目的投标活动，并代表我方全权办理针对上述项目的投标、开标、评标、签约等具体事务和签署相关文件。</w:t>
      </w:r>
    </w:p>
    <w:p>
      <w:pPr>
        <w:snapToGrid w:val="0"/>
        <w:spacing w:beforeLines="50" w:after="5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我方对被授权人的签名事项负全部责任。</w:t>
      </w:r>
    </w:p>
    <w:p>
      <w:pPr>
        <w:snapToGrid w:val="0"/>
        <w:spacing w:beforeLines="50" w:after="50"/>
        <w:ind w:firstLine="48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u w:val="single"/>
        </w:rPr>
        <w:t>在撤销授权的书面通知以前，本授权书一直有效。</w:t>
      </w:r>
      <w:r>
        <w:rPr>
          <w:rFonts w:hint="eastAsia" w:asciiTheme="minorEastAsia" w:hAnsiTheme="minorEastAsia" w:eastAsiaTheme="minorEastAsia"/>
          <w:color w:val="000000" w:themeColor="text1"/>
          <w:sz w:val="24"/>
          <w:szCs w:val="20"/>
          <w:highlight w:val="none"/>
        </w:rPr>
        <w:t>被授权人在授权书有效期内签署的所有文件不因授权的撤销而失效。</w:t>
      </w:r>
    </w:p>
    <w:p>
      <w:pPr>
        <w:snapToGrid w:val="0"/>
        <w:spacing w:beforeLines="50" w:after="50"/>
        <w:ind w:firstLine="48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被授权人无转委托权，特此委托。</w:t>
      </w:r>
    </w:p>
    <w:p>
      <w:pPr>
        <w:snapToGrid w:val="0"/>
        <w:spacing w:beforeLines="50" w:after="50"/>
        <w:rPr>
          <w:rFonts w:asciiTheme="minorEastAsia" w:hAnsiTheme="minorEastAsia" w:eastAsiaTheme="minorEastAsia"/>
          <w:color w:val="000000" w:themeColor="text1"/>
          <w:sz w:val="24"/>
          <w:szCs w:val="20"/>
          <w:highlight w:val="none"/>
        </w:rPr>
      </w:pPr>
    </w:p>
    <w:p>
      <w:pPr>
        <w:snapToGrid w:val="0"/>
        <w:spacing w:beforeLines="50" w:after="50"/>
        <w:rPr>
          <w:rFonts w:asciiTheme="minorEastAsia" w:hAnsiTheme="minorEastAsia" w:eastAsiaTheme="minorEastAsia"/>
          <w:color w:val="000000" w:themeColor="text1"/>
          <w:sz w:val="24"/>
          <w:szCs w:val="20"/>
          <w:highlight w:val="none"/>
          <w:u w:val="single"/>
        </w:rPr>
      </w:pPr>
      <w:r>
        <w:rPr>
          <w:rFonts w:hint="eastAsia" w:asciiTheme="minorEastAsia" w:hAnsiTheme="minorEastAsia" w:eastAsiaTheme="minorEastAsia"/>
          <w:color w:val="000000" w:themeColor="text1"/>
          <w:sz w:val="24"/>
          <w:szCs w:val="20"/>
          <w:highlight w:val="none"/>
        </w:rPr>
        <w:t>被授权人签名：                     法定代表人签名或盖章：</w:t>
      </w:r>
    </w:p>
    <w:p>
      <w:pPr>
        <w:snapToGrid w:val="0"/>
        <w:spacing w:beforeLines="50" w:after="5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职务：职务：</w:t>
      </w:r>
    </w:p>
    <w:p>
      <w:pPr>
        <w:snapToGrid w:val="0"/>
        <w:spacing w:beforeLines="50" w:after="5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投标人公章：</w:t>
      </w:r>
    </w:p>
    <w:p>
      <w:pPr>
        <w:snapToGrid w:val="0"/>
        <w:spacing w:beforeLines="50" w:after="5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 xml:space="preserve">                                     年  月   日</w:t>
      </w:r>
    </w:p>
    <w:p>
      <w:pPr>
        <w:snapToGrid w:val="0"/>
        <w:spacing w:beforeLines="50" w:after="50"/>
        <w:jc w:val="center"/>
        <w:rPr>
          <w:rFonts w:asciiTheme="minorEastAsia" w:hAnsiTheme="minorEastAsia" w:eastAsiaTheme="minorEastAsia"/>
          <w:color w:val="000000" w:themeColor="text1"/>
          <w:sz w:val="24"/>
          <w:szCs w:val="20"/>
          <w:highlight w:val="none"/>
        </w:rPr>
      </w:pPr>
    </w:p>
    <w:p>
      <w:pPr>
        <w:pStyle w:val="14"/>
        <w:spacing w:line="500" w:lineRule="exact"/>
        <w:ind w:firstLine="436" w:firstLineChars="156"/>
        <w:jc w:val="center"/>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w:t>
      </w:r>
    </w:p>
    <w:p>
      <w:pPr>
        <w:pStyle w:val="14"/>
        <w:spacing w:line="500" w:lineRule="exact"/>
        <w:ind w:firstLine="436" w:firstLineChars="156"/>
        <w:jc w:val="center"/>
        <w:rPr>
          <w:rFonts w:asciiTheme="minorEastAsia" w:hAnsiTheme="minorEastAsia" w:eastAsiaTheme="minorEastAsia"/>
          <w:color w:val="000000" w:themeColor="text1"/>
          <w:sz w:val="28"/>
          <w:szCs w:val="28"/>
          <w:highlight w:val="none"/>
        </w:rPr>
      </w:pPr>
    </w:p>
    <w:p>
      <w:pPr>
        <w:pStyle w:val="14"/>
        <w:spacing w:line="500" w:lineRule="exact"/>
        <w:ind w:firstLine="436" w:firstLineChars="156"/>
        <w:jc w:val="center"/>
        <w:rPr>
          <w:rFonts w:asciiTheme="minorEastAsia" w:hAnsiTheme="minorEastAsia" w:eastAsiaTheme="minorEastAsia"/>
          <w:color w:val="000000" w:themeColor="text1"/>
          <w:sz w:val="28"/>
          <w:szCs w:val="28"/>
          <w:highlight w:val="none"/>
        </w:rPr>
      </w:pPr>
    </w:p>
    <w:p>
      <w:pPr>
        <w:pStyle w:val="14"/>
        <w:spacing w:line="500" w:lineRule="exact"/>
        <w:ind w:firstLine="436" w:firstLineChars="156"/>
        <w:jc w:val="center"/>
        <w:rPr>
          <w:rFonts w:asciiTheme="minorEastAsia" w:hAnsiTheme="minorEastAsia" w:eastAsiaTheme="minorEastAsia"/>
          <w:color w:val="000000" w:themeColor="text1"/>
          <w:sz w:val="28"/>
          <w:szCs w:val="28"/>
          <w:highlight w:val="none"/>
        </w:rPr>
      </w:pPr>
    </w:p>
    <w:p>
      <w:pPr>
        <w:pStyle w:val="14"/>
        <w:spacing w:line="500" w:lineRule="exact"/>
        <w:ind w:firstLine="436" w:firstLineChars="156"/>
        <w:jc w:val="center"/>
        <w:rPr>
          <w:rFonts w:asciiTheme="minorEastAsia" w:hAnsiTheme="minorEastAsia" w:eastAsiaTheme="minorEastAsia"/>
          <w:color w:val="000000" w:themeColor="text1"/>
          <w:sz w:val="30"/>
          <w:szCs w:val="24"/>
          <w:highlight w:val="none"/>
        </w:rPr>
      </w:pPr>
      <w:r>
        <w:rPr>
          <w:rFonts w:hint="eastAsia" w:asciiTheme="minorEastAsia" w:hAnsiTheme="minorEastAsia" w:eastAsiaTheme="minorEastAsia"/>
          <w:color w:val="000000" w:themeColor="text1"/>
          <w:sz w:val="28"/>
          <w:szCs w:val="28"/>
          <w:highlight w:val="none"/>
        </w:rPr>
        <w:t>被授权人有效身份证明复印件粘贴处</w:t>
      </w:r>
    </w:p>
    <w:p>
      <w:pPr>
        <w:spacing w:line="360" w:lineRule="auto"/>
        <w:ind w:firstLine="3600" w:firstLineChars="1500"/>
        <w:jc w:val="right"/>
        <w:rPr>
          <w:rFonts w:asciiTheme="minorEastAsia" w:hAnsiTheme="minorEastAsia" w:eastAsiaTheme="minorEastAsia"/>
          <w:color w:val="000000" w:themeColor="text1"/>
          <w:sz w:val="24"/>
          <w:szCs w:val="20"/>
          <w:highlight w:val="none"/>
        </w:rPr>
      </w:pPr>
    </w:p>
    <w:p>
      <w:pPr>
        <w:spacing w:line="360" w:lineRule="auto"/>
        <w:ind w:firstLine="3600" w:firstLineChars="1500"/>
        <w:jc w:val="right"/>
        <w:rPr>
          <w:rFonts w:asciiTheme="minorEastAsia" w:hAnsiTheme="minorEastAsia" w:eastAsiaTheme="minorEastAsia"/>
          <w:color w:val="000000" w:themeColor="text1"/>
          <w:sz w:val="24"/>
          <w:szCs w:val="20"/>
          <w:highlight w:val="none"/>
        </w:rPr>
      </w:pPr>
    </w:p>
    <w:p>
      <w:pPr>
        <w:spacing w:line="360" w:lineRule="auto"/>
        <w:ind w:firstLine="3600" w:firstLineChars="1500"/>
        <w:jc w:val="right"/>
        <w:rPr>
          <w:rFonts w:asciiTheme="minorEastAsia" w:hAnsiTheme="minorEastAsia" w:eastAsiaTheme="minorEastAsia"/>
          <w:color w:val="000000" w:themeColor="text1"/>
          <w:sz w:val="24"/>
          <w:szCs w:val="20"/>
          <w:highlight w:val="none"/>
        </w:rPr>
      </w:pPr>
    </w:p>
    <w:p>
      <w:pPr>
        <w:spacing w:line="360" w:lineRule="auto"/>
        <w:ind w:firstLine="3600" w:firstLineChars="1500"/>
        <w:jc w:val="right"/>
        <w:rPr>
          <w:rFonts w:asciiTheme="minorEastAsia" w:hAnsiTheme="minorEastAsia" w:eastAsiaTheme="minorEastAsia"/>
          <w:color w:val="000000" w:themeColor="text1"/>
          <w:sz w:val="24"/>
          <w:szCs w:val="20"/>
          <w:highlight w:val="none"/>
        </w:rPr>
      </w:pPr>
    </w:p>
    <w:p>
      <w:pPr>
        <w:spacing w:after="120" w:line="360" w:lineRule="auto"/>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注：1、本法定代表人授权书正本一式二份，商务标中有一份，另一份可在递交资格审查文件时，随授权代表身份证一起交验。</w:t>
      </w:r>
    </w:p>
    <w:p>
      <w:pPr>
        <w:spacing w:after="120" w:line="360" w:lineRule="auto"/>
        <w:ind w:firstLine="472" w:firstLineChars="196"/>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b/>
          <w:color w:val="000000" w:themeColor="text1"/>
          <w:sz w:val="24"/>
          <w:highlight w:val="none"/>
        </w:rPr>
        <w:t>2、法定代表人授权委托书格式不得随意变更且内容如实填写完整，否则将可能导致授权委托书无效。</w:t>
      </w:r>
    </w:p>
    <w:p>
      <w:pPr>
        <w:snapToGrid w:val="0"/>
        <w:spacing w:beforeLines="50" w:after="50"/>
        <w:jc w:val="center"/>
        <w:rPr>
          <w:rFonts w:asciiTheme="minorEastAsia" w:hAnsiTheme="minorEastAsia" w:eastAsiaTheme="minorEastAsia"/>
          <w:color w:val="000000" w:themeColor="text1"/>
          <w:sz w:val="24"/>
          <w:szCs w:val="20"/>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74" w:right="1701" w:bottom="1247" w:left="1701" w:header="851" w:footer="851" w:gutter="0"/>
          <w:pgNumType w:start="0"/>
          <w:cols w:space="720" w:num="1"/>
          <w:titlePg/>
          <w:docGrid w:linePitch="312" w:charSpace="0"/>
        </w:sectPr>
      </w:pPr>
    </w:p>
    <w:p>
      <w:pPr>
        <w:snapToGrid w:val="0"/>
        <w:spacing w:before="50" w:afterLines="50"/>
        <w:jc w:val="left"/>
        <w:rPr>
          <w:rFonts w:asciiTheme="minorEastAsia" w:hAnsiTheme="minorEastAsia" w:eastAsiaTheme="minorEastAsia"/>
          <w:b/>
          <w:color w:val="000000" w:themeColor="text1"/>
          <w:sz w:val="28"/>
          <w:szCs w:val="28"/>
          <w:highlight w:val="none"/>
        </w:rPr>
      </w:pPr>
      <w:r>
        <w:rPr>
          <w:rFonts w:hint="eastAsia" w:asciiTheme="minorEastAsia" w:hAnsiTheme="minorEastAsia" w:eastAsiaTheme="minorEastAsia"/>
          <w:b/>
          <w:color w:val="000000" w:themeColor="text1"/>
          <w:sz w:val="28"/>
          <w:szCs w:val="28"/>
          <w:highlight w:val="none"/>
        </w:rPr>
        <w:t>附件三：</w:t>
      </w:r>
    </w:p>
    <w:p>
      <w:pPr>
        <w:snapToGrid w:val="0"/>
        <w:spacing w:before="50" w:afterLines="5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投标方的类似成功案例的业绩证明文件：</w:t>
      </w:r>
    </w:p>
    <w:p>
      <w:pPr>
        <w:snapToGrid w:val="0"/>
        <w:ind w:left="480" w:hanging="480" w:hangingChars="200"/>
        <w:rPr>
          <w:rFonts w:asciiTheme="minorEastAsia" w:hAnsiTheme="minorEastAsia" w:eastAsiaTheme="minorEastAsia"/>
          <w:color w:val="000000" w:themeColor="text1"/>
          <w:sz w:val="24"/>
          <w:highlight w:val="none"/>
        </w:rPr>
      </w:pPr>
      <w:r>
        <w:rPr>
          <w:rFonts w:asciiTheme="minorEastAsia" w:hAnsiTheme="minorEastAsia" w:eastAsiaTheme="minorEastAsia"/>
          <w:color w:val="000000" w:themeColor="text1"/>
          <w:sz w:val="24"/>
          <w:highlight w:val="none"/>
        </w:rPr>
        <w:t>投标方同类项目实施情况一览表格式：（投标方同类项目合同复印件、用户验收报告、用户评价意见格式自拟）</w:t>
      </w:r>
    </w:p>
    <w:tbl>
      <w:tblPr>
        <w:tblStyle w:val="5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080"/>
        <w:gridCol w:w="1080"/>
        <w:gridCol w:w="1440"/>
        <w:gridCol w:w="720"/>
        <w:gridCol w:w="720"/>
        <w:gridCol w:w="720"/>
        <w:gridCol w:w="21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采购单位名称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设备或项目名称</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采购</w:t>
            </w:r>
          </w:p>
          <w:p>
            <w:pPr>
              <w:snapToGrid w:val="0"/>
              <w:spacing w:line="240" w:lineRule="exact"/>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合同</w:t>
            </w:r>
          </w:p>
          <w:p>
            <w:pPr>
              <w:snapToGrid w:val="0"/>
              <w:spacing w:line="240" w:lineRule="exact"/>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金额</w:t>
            </w:r>
          </w:p>
          <w:p>
            <w:pPr>
              <w:snapToGrid w:val="0"/>
              <w:spacing w:line="240" w:lineRule="exact"/>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（万元）</w:t>
            </w:r>
          </w:p>
        </w:tc>
        <w:tc>
          <w:tcPr>
            <w:tcW w:w="2160"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附件页码</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采购单位联系人及</w:t>
            </w:r>
          </w:p>
          <w:p>
            <w:pPr>
              <w:snapToGrid w:val="0"/>
              <w:spacing w:line="240" w:lineRule="exact"/>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themeColor="text1"/>
                <w:sz w:val="18"/>
                <w:szCs w:val="20"/>
                <w:highlight w:val="none"/>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themeColor="text1"/>
                <w:sz w:val="18"/>
                <w:szCs w:val="20"/>
                <w:highlight w:val="none"/>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themeColor="text1"/>
                <w:sz w:val="18"/>
                <w:szCs w:val="20"/>
                <w:highlight w:val="none"/>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themeColor="text1"/>
                <w:sz w:val="18"/>
                <w:szCs w:val="20"/>
                <w:highlight w:val="none"/>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themeColor="text1"/>
                <w:sz w:val="18"/>
                <w:szCs w:val="20"/>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合同</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验收报告</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用户评价</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themeColor="text1"/>
                <w:sz w:val="18"/>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rPr>
            </w:pPr>
          </w:p>
        </w:tc>
        <w:tc>
          <w:tcPr>
            <w:tcW w:w="34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rPr>
            </w:pPr>
          </w:p>
        </w:tc>
        <w:tc>
          <w:tcPr>
            <w:tcW w:w="144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rPr>
            </w:pPr>
          </w:p>
        </w:tc>
        <w:tc>
          <w:tcPr>
            <w:tcW w:w="216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r>
    </w:tbl>
    <w:p>
      <w:pPr>
        <w:snapToGrid w:val="0"/>
        <w:spacing w:before="152" w:after="160"/>
        <w:rPr>
          <w:rFonts w:cs="Arial" w:asciiTheme="minorEastAsia" w:hAnsiTheme="minorEastAsia" w:eastAsiaTheme="minorEastAsia"/>
          <w:color w:val="000000" w:themeColor="text1"/>
          <w:sz w:val="24"/>
          <w:szCs w:val="20"/>
          <w:highlight w:val="none"/>
        </w:rPr>
      </w:pPr>
    </w:p>
    <w:p>
      <w:pPr>
        <w:snapToGrid w:val="0"/>
        <w:spacing w:before="50"/>
        <w:ind w:firstLine="480" w:firstLineChars="200"/>
        <w:jc w:val="left"/>
        <w:rPr>
          <w:rFonts w:cs="Arial" w:asciiTheme="minorEastAsia" w:hAnsiTheme="minorEastAsia" w:eastAsiaTheme="minorEastAsia"/>
          <w:color w:val="000000" w:themeColor="text1"/>
          <w:sz w:val="24"/>
          <w:szCs w:val="20"/>
          <w:highlight w:val="none"/>
        </w:rPr>
      </w:pPr>
    </w:p>
    <w:p>
      <w:pPr>
        <w:snapToGrid w:val="0"/>
        <w:spacing w:before="5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投标方公章：年月日</w:t>
      </w:r>
    </w:p>
    <w:p>
      <w:pPr>
        <w:snapToGrid w:val="0"/>
        <w:spacing w:before="50"/>
        <w:ind w:firstLine="480" w:firstLineChars="200"/>
        <w:jc w:val="left"/>
        <w:rPr>
          <w:rFonts w:asciiTheme="minorEastAsia" w:hAnsiTheme="minorEastAsia" w:eastAsiaTheme="minorEastAsia"/>
          <w:color w:val="000000" w:themeColor="text1"/>
          <w:sz w:val="24"/>
          <w:szCs w:val="20"/>
          <w:highlight w:val="none"/>
        </w:rPr>
      </w:pPr>
    </w:p>
    <w:p>
      <w:pPr>
        <w:snapToGrid w:val="0"/>
        <w:spacing w:before="50" w:afterLines="50"/>
        <w:jc w:val="left"/>
        <w:rPr>
          <w:rFonts w:asciiTheme="minorEastAsia" w:hAnsiTheme="minorEastAsia" w:eastAsiaTheme="minorEastAsia"/>
          <w:color w:val="000000" w:themeColor="text1"/>
          <w:sz w:val="24"/>
          <w:szCs w:val="20"/>
          <w:highlight w:val="none"/>
        </w:rPr>
        <w:sectPr>
          <w:pgSz w:w="16838" w:h="11906" w:orient="landscape"/>
          <w:pgMar w:top="1797" w:right="1474" w:bottom="1797" w:left="1247" w:header="851" w:footer="851" w:gutter="0"/>
          <w:cols w:space="720" w:num="1"/>
          <w:docGrid w:linePitch="312" w:charSpace="0"/>
        </w:sectPr>
      </w:pPr>
    </w:p>
    <w:p>
      <w:pPr>
        <w:spacing w:line="400" w:lineRule="exact"/>
        <w:rPr>
          <w:rFonts w:asciiTheme="minorEastAsia" w:hAnsiTheme="minorEastAsia" w:eastAsiaTheme="minorEastAsia"/>
          <w:b/>
          <w:color w:val="000000" w:themeColor="text1"/>
          <w:sz w:val="30"/>
          <w:szCs w:val="30"/>
          <w:highlight w:val="none"/>
        </w:rPr>
      </w:pPr>
      <w:r>
        <w:rPr>
          <w:rFonts w:hint="eastAsia" w:asciiTheme="minorEastAsia" w:hAnsiTheme="minorEastAsia" w:eastAsiaTheme="minorEastAsia"/>
          <w:b/>
          <w:color w:val="000000" w:themeColor="text1"/>
          <w:sz w:val="30"/>
          <w:szCs w:val="30"/>
          <w:highlight w:val="none"/>
        </w:rPr>
        <w:t>附件四：</w:t>
      </w:r>
    </w:p>
    <w:p>
      <w:pPr>
        <w:spacing w:line="400" w:lineRule="exact"/>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szCs w:val="20"/>
          <w:highlight w:val="none"/>
        </w:rPr>
        <w:t>距采购人最近或者能为本项目提供最优服务的网点情况表</w:t>
      </w:r>
      <w:r>
        <w:rPr>
          <w:rFonts w:hint="eastAsia" w:asciiTheme="minorEastAsia" w:hAnsiTheme="minorEastAsia" w:eastAsiaTheme="minorEastAsia"/>
          <w:color w:val="000000" w:themeColor="text1"/>
          <w:sz w:val="24"/>
          <w:highlight w:val="none"/>
        </w:rPr>
        <w:t>（如有本地售后服务点，须在投标文件中提供与售后服务点的协议原件）</w:t>
      </w:r>
    </w:p>
    <w:p>
      <w:pPr>
        <w:snapToGrid w:val="0"/>
        <w:ind w:left="480" w:hanging="480" w:hangingChars="200"/>
        <w:rPr>
          <w:rFonts w:asciiTheme="minorEastAsia" w:hAnsiTheme="minorEastAsia" w:eastAsiaTheme="minorEastAsia"/>
          <w:color w:val="000000" w:themeColor="text1"/>
          <w:sz w:val="24"/>
          <w:highlight w:val="none"/>
        </w:rPr>
      </w:pPr>
    </w:p>
    <w:tbl>
      <w:tblPr>
        <w:tblStyle w:val="5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6"/>
        <w:gridCol w:w="1622"/>
        <w:gridCol w:w="191"/>
        <w:gridCol w:w="1439"/>
        <w:gridCol w:w="888"/>
        <w:gridCol w:w="1435"/>
        <w:gridCol w:w="12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服务网点名称</w:t>
            </w:r>
          </w:p>
        </w:tc>
        <w:tc>
          <w:tcPr>
            <w:tcW w:w="5575"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227" w:type="dxa"/>
            <w:vMerge w:val="restart"/>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投标文件</w:t>
            </w:r>
          </w:p>
          <w:p>
            <w:pPr>
              <w:snapToGrid w:val="0"/>
              <w:spacing w:before="50" w:afterLines="50" w:line="400" w:lineRule="exact"/>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地址</w:t>
            </w:r>
          </w:p>
        </w:tc>
        <w:tc>
          <w:tcPr>
            <w:tcW w:w="5575"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22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注册资本金</w:t>
            </w:r>
          </w:p>
        </w:tc>
        <w:tc>
          <w:tcPr>
            <w:tcW w:w="1622"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2518" w:type="dxa"/>
            <w:gridSpan w:val="3"/>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其中：投标方出资比例</w:t>
            </w:r>
          </w:p>
        </w:tc>
        <w:tc>
          <w:tcPr>
            <w:tcW w:w="143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员工总人数</w:t>
            </w:r>
          </w:p>
        </w:tc>
        <w:tc>
          <w:tcPr>
            <w:tcW w:w="1622"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2518" w:type="dxa"/>
            <w:gridSpan w:val="3"/>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left="6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其中：技术人员数</w:t>
            </w:r>
          </w:p>
        </w:tc>
        <w:tc>
          <w:tcPr>
            <w:tcW w:w="143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经营期限</w:t>
            </w:r>
          </w:p>
        </w:tc>
        <w:tc>
          <w:tcPr>
            <w:tcW w:w="5575"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售后服务协议</w:t>
            </w:r>
          </w:p>
        </w:tc>
        <w:tc>
          <w:tcPr>
            <w:tcW w:w="5575"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售后服务内容</w:t>
            </w:r>
          </w:p>
        </w:tc>
        <w:tc>
          <w:tcPr>
            <w:tcW w:w="5575"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工作业绩</w:t>
            </w:r>
          </w:p>
        </w:tc>
        <w:tc>
          <w:tcPr>
            <w:tcW w:w="5575"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服务承诺</w:t>
            </w:r>
          </w:p>
        </w:tc>
        <w:tc>
          <w:tcPr>
            <w:tcW w:w="5575"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业务咨询电话</w:t>
            </w:r>
          </w:p>
        </w:tc>
        <w:tc>
          <w:tcPr>
            <w:tcW w:w="1813" w:type="dxa"/>
            <w:gridSpan w:val="2"/>
            <w:tcBorders>
              <w:top w:val="single" w:color="auto" w:sz="4" w:space="0"/>
              <w:left w:val="single" w:color="auto" w:sz="4" w:space="0"/>
              <w:bottom w:val="single" w:color="auto" w:sz="4" w:space="0"/>
              <w:right w:val="single" w:color="auto" w:sz="2"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439" w:type="dxa"/>
            <w:tcBorders>
              <w:top w:val="single" w:color="auto" w:sz="4" w:space="0"/>
              <w:left w:val="single" w:color="auto" w:sz="2" w:space="0"/>
              <w:bottom w:val="single" w:color="auto" w:sz="4" w:space="0"/>
              <w:right w:val="single" w:color="auto" w:sz="2" w:space="0"/>
            </w:tcBorders>
          </w:tcPr>
          <w:p>
            <w:pPr>
              <w:snapToGrid w:val="0"/>
              <w:spacing w:before="50" w:afterLines="50" w:line="400" w:lineRule="exact"/>
              <w:ind w:firstLine="240" w:firstLineChars="1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传</w:t>
            </w:r>
            <w:r>
              <w:rPr>
                <w:rFonts w:asciiTheme="minorEastAsia" w:hAnsiTheme="minorEastAsia" w:eastAsiaTheme="minorEastAsia"/>
                <w:color w:val="000000" w:themeColor="text1"/>
                <w:sz w:val="24"/>
                <w:szCs w:val="20"/>
                <w:highlight w:val="none"/>
              </w:rPr>
              <w:t>真</w:t>
            </w:r>
          </w:p>
        </w:tc>
        <w:tc>
          <w:tcPr>
            <w:tcW w:w="2323" w:type="dxa"/>
            <w:gridSpan w:val="2"/>
            <w:tcBorders>
              <w:top w:val="single" w:color="auto" w:sz="4" w:space="0"/>
              <w:left w:val="single" w:color="auto" w:sz="2" w:space="0"/>
              <w:bottom w:val="single" w:color="auto" w:sz="4" w:space="0"/>
              <w:right w:val="single" w:color="auto" w:sz="2"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227" w:type="dxa"/>
            <w:tcBorders>
              <w:top w:val="single" w:color="auto" w:sz="4" w:space="0"/>
              <w:left w:val="single" w:color="auto" w:sz="2"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负责人</w:t>
            </w:r>
          </w:p>
        </w:tc>
        <w:tc>
          <w:tcPr>
            <w:tcW w:w="1813" w:type="dxa"/>
            <w:gridSpan w:val="2"/>
            <w:tcBorders>
              <w:top w:val="single" w:color="auto" w:sz="4" w:space="0"/>
              <w:left w:val="single" w:color="auto" w:sz="4" w:space="0"/>
              <w:bottom w:val="single" w:color="auto" w:sz="4" w:space="0"/>
              <w:right w:val="single" w:color="auto" w:sz="2"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439" w:type="dxa"/>
            <w:tcBorders>
              <w:top w:val="single" w:color="auto" w:sz="4" w:space="0"/>
              <w:left w:val="single" w:color="auto" w:sz="2" w:space="0"/>
              <w:bottom w:val="single" w:color="auto" w:sz="4" w:space="0"/>
              <w:right w:val="single" w:color="auto" w:sz="2"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联系电话</w:t>
            </w:r>
          </w:p>
        </w:tc>
        <w:tc>
          <w:tcPr>
            <w:tcW w:w="2323" w:type="dxa"/>
            <w:gridSpan w:val="2"/>
            <w:tcBorders>
              <w:top w:val="single" w:color="auto" w:sz="4" w:space="0"/>
              <w:left w:val="single" w:color="auto" w:sz="2"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rPr>
            </w:pPr>
          </w:p>
        </w:tc>
      </w:tr>
    </w:tbl>
    <w:p>
      <w:pPr>
        <w:snapToGrid w:val="0"/>
        <w:spacing w:after="120"/>
        <w:rPr>
          <w:rFonts w:asciiTheme="minorEastAsia" w:hAnsiTheme="minorEastAsia" w:eastAsiaTheme="minorEastAsia"/>
          <w:color w:val="000000" w:themeColor="text1"/>
          <w:sz w:val="24"/>
          <w:szCs w:val="20"/>
          <w:highlight w:val="none"/>
        </w:rPr>
      </w:pPr>
    </w:p>
    <w:p>
      <w:pPr>
        <w:snapToGrid w:val="0"/>
        <w:spacing w:after="120"/>
        <w:rPr>
          <w:rFonts w:asciiTheme="minorEastAsia" w:hAnsiTheme="minorEastAsia" w:eastAsiaTheme="minorEastAsia"/>
          <w:color w:val="000000" w:themeColor="text1"/>
          <w:sz w:val="24"/>
          <w:highlight w:val="none"/>
        </w:rPr>
      </w:pPr>
    </w:p>
    <w:p>
      <w:pPr>
        <w:snapToGrid w:val="0"/>
        <w:spacing w:after="12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投标方公章：　年  月　日</w:t>
      </w:r>
    </w:p>
    <w:p>
      <w:pPr>
        <w:snapToGrid w:val="0"/>
        <w:spacing w:before="50" w:afterLines="50"/>
        <w:jc w:val="left"/>
        <w:rPr>
          <w:rFonts w:asciiTheme="minorEastAsia" w:hAnsiTheme="minorEastAsia" w:eastAsiaTheme="minorEastAsia"/>
          <w:color w:val="000000" w:themeColor="text1"/>
          <w:sz w:val="24"/>
          <w:szCs w:val="20"/>
          <w:highlight w:val="none"/>
        </w:rPr>
      </w:pPr>
    </w:p>
    <w:p>
      <w:pPr>
        <w:snapToGrid w:val="0"/>
        <w:spacing w:before="50"/>
        <w:ind w:firstLine="480" w:firstLineChars="200"/>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snapToGrid w:val="0"/>
        <w:spacing w:before="50" w:afterLines="50"/>
        <w:jc w:val="left"/>
        <w:rPr>
          <w:rFonts w:asciiTheme="minorEastAsia" w:hAnsiTheme="minorEastAsia" w:eastAsiaTheme="minorEastAsia"/>
          <w:b/>
          <w:color w:val="000000" w:themeColor="text1"/>
          <w:sz w:val="30"/>
          <w:szCs w:val="30"/>
          <w:highlight w:val="none"/>
        </w:rPr>
      </w:pPr>
      <w:r>
        <w:rPr>
          <w:rFonts w:hint="eastAsia" w:asciiTheme="minorEastAsia" w:hAnsiTheme="minorEastAsia" w:eastAsiaTheme="minorEastAsia"/>
          <w:b/>
          <w:color w:val="000000" w:themeColor="text1"/>
          <w:sz w:val="30"/>
          <w:szCs w:val="30"/>
          <w:highlight w:val="none"/>
        </w:rPr>
        <w:t>附件五：</w:t>
      </w:r>
    </w:p>
    <w:p>
      <w:pPr>
        <w:snapToGrid w:val="0"/>
        <w:spacing w:before="50" w:afterLines="5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品牌型号及详细产品配置清单格式：</w:t>
      </w:r>
    </w:p>
    <w:tbl>
      <w:tblPr>
        <w:tblStyle w:val="5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产品名称</w:t>
            </w: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品牌</w:t>
            </w: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规格型号</w:t>
            </w: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单位及数量</w:t>
            </w: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p>
            <w:pPr>
              <w:snapToGrid w:val="0"/>
              <w:spacing w:before="50" w:after="50"/>
              <w:jc w:val="center"/>
              <w:rPr>
                <w:rFonts w:asciiTheme="minorEastAsia" w:hAnsiTheme="minorEastAsia" w:eastAsiaTheme="minorEastAsia"/>
                <w:color w:val="000000" w:themeColor="text1"/>
                <w:sz w:val="24"/>
                <w:szCs w:val="20"/>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080" w:type="dxa"/>
            <w:tcBorders>
              <w:top w:val="single" w:color="auto" w:sz="4" w:space="0"/>
              <w:left w:val="single" w:color="auto" w:sz="4" w:space="0"/>
              <w:bottom w:val="nil"/>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Theme="minorEastAsia" w:hAnsiTheme="minorEastAsia" w:eastAsiaTheme="minorEastAsia"/>
                <w:color w:val="000000" w:themeColor="text1"/>
                <w:sz w:val="24"/>
                <w:szCs w:val="20"/>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rPr>
            </w:pPr>
          </w:p>
        </w:tc>
      </w:tr>
    </w:tbl>
    <w:p>
      <w:pPr>
        <w:snapToGrid w:val="0"/>
        <w:spacing w:before="50" w:after="50"/>
        <w:rPr>
          <w:rFonts w:asciiTheme="minorEastAsia" w:hAnsiTheme="minorEastAsia" w:eastAsiaTheme="minorEastAsia"/>
          <w:color w:val="000000" w:themeColor="text1"/>
          <w:sz w:val="24"/>
          <w:szCs w:val="20"/>
          <w:highlight w:val="none"/>
        </w:rPr>
      </w:pPr>
    </w:p>
    <w:p>
      <w:pPr>
        <w:snapToGrid w:val="0"/>
        <w:spacing w:before="50" w:after="50"/>
        <w:rPr>
          <w:rFonts w:asciiTheme="minorEastAsia" w:hAnsiTheme="minorEastAsia" w:eastAsiaTheme="minorEastAsia"/>
          <w:color w:val="000000" w:themeColor="text1"/>
          <w:spacing w:val="20"/>
          <w:sz w:val="24"/>
          <w:szCs w:val="20"/>
          <w:highlight w:val="none"/>
        </w:rPr>
      </w:pPr>
    </w:p>
    <w:p>
      <w:pPr>
        <w:snapToGrid w:val="0"/>
        <w:spacing w:before="50" w:after="5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pacing w:val="20"/>
          <w:sz w:val="24"/>
          <w:szCs w:val="20"/>
          <w:highlight w:val="none"/>
        </w:rPr>
        <w:t>投标方盖章：                  日期：</w:t>
      </w:r>
    </w:p>
    <w:p>
      <w:pPr>
        <w:snapToGrid w:val="0"/>
        <w:spacing w:before="50" w:afterLines="50"/>
        <w:jc w:val="left"/>
        <w:rPr>
          <w:rFonts w:asciiTheme="minorEastAsia" w:hAnsiTheme="minorEastAsia" w:eastAsiaTheme="minorEastAsia"/>
          <w:color w:val="000000" w:themeColor="text1"/>
          <w:sz w:val="24"/>
          <w:szCs w:val="20"/>
          <w:highlight w:val="none"/>
        </w:rPr>
      </w:pPr>
    </w:p>
    <w:p>
      <w:pPr>
        <w:snapToGrid w:val="0"/>
        <w:spacing w:before="50" w:afterLines="50"/>
        <w:jc w:val="left"/>
        <w:rPr>
          <w:rFonts w:asciiTheme="minorEastAsia" w:hAnsiTheme="minorEastAsia" w:eastAsiaTheme="minorEastAsia"/>
          <w:color w:val="000000" w:themeColor="text1"/>
          <w:sz w:val="24"/>
          <w:szCs w:val="20"/>
          <w:highlight w:val="none"/>
        </w:rPr>
      </w:pPr>
    </w:p>
    <w:p>
      <w:pPr>
        <w:snapToGrid w:val="0"/>
        <w:spacing w:before="50" w:afterLines="50"/>
        <w:jc w:val="left"/>
        <w:rPr>
          <w:rFonts w:asciiTheme="minorEastAsia" w:hAnsiTheme="minorEastAsia" w:eastAsiaTheme="minorEastAsia"/>
          <w:color w:val="000000" w:themeColor="text1"/>
          <w:sz w:val="24"/>
          <w:szCs w:val="20"/>
          <w:highlight w:val="none"/>
        </w:rPr>
      </w:pPr>
    </w:p>
    <w:p>
      <w:pPr>
        <w:snapToGrid w:val="0"/>
        <w:spacing w:before="50" w:afterLines="50"/>
        <w:jc w:val="left"/>
        <w:rPr>
          <w:rFonts w:asciiTheme="minorEastAsia" w:hAnsiTheme="minorEastAsia" w:eastAsiaTheme="minorEastAsia"/>
          <w:color w:val="000000" w:themeColor="text1"/>
          <w:sz w:val="24"/>
          <w:szCs w:val="20"/>
          <w:highlight w:val="none"/>
        </w:rPr>
      </w:pPr>
    </w:p>
    <w:p>
      <w:pPr>
        <w:snapToGrid w:val="0"/>
        <w:spacing w:before="50" w:afterLines="50"/>
        <w:jc w:val="left"/>
        <w:rPr>
          <w:rFonts w:asciiTheme="minorEastAsia" w:hAnsiTheme="minorEastAsia" w:eastAsiaTheme="minorEastAsia"/>
          <w:color w:val="000000" w:themeColor="text1"/>
          <w:sz w:val="24"/>
          <w:szCs w:val="20"/>
          <w:highlight w:val="none"/>
        </w:rPr>
      </w:pPr>
    </w:p>
    <w:p>
      <w:pPr>
        <w:snapToGrid w:val="0"/>
        <w:spacing w:before="50" w:afterLines="50"/>
        <w:jc w:val="left"/>
        <w:rPr>
          <w:rFonts w:asciiTheme="minorEastAsia" w:hAnsiTheme="minorEastAsia" w:eastAsiaTheme="minorEastAsia"/>
          <w:color w:val="000000" w:themeColor="text1"/>
          <w:sz w:val="24"/>
          <w:szCs w:val="20"/>
          <w:highlight w:val="none"/>
        </w:rPr>
      </w:pPr>
    </w:p>
    <w:p>
      <w:pPr>
        <w:snapToGrid w:val="0"/>
        <w:spacing w:before="50" w:afterLines="50"/>
        <w:jc w:val="left"/>
        <w:rPr>
          <w:rFonts w:asciiTheme="minorEastAsia" w:hAnsiTheme="minorEastAsia" w:eastAsiaTheme="minorEastAsia"/>
          <w:color w:val="000000" w:themeColor="text1"/>
          <w:sz w:val="24"/>
          <w:szCs w:val="20"/>
          <w:highlight w:val="none"/>
        </w:rPr>
      </w:pPr>
    </w:p>
    <w:p>
      <w:pPr>
        <w:snapToGrid w:val="0"/>
        <w:spacing w:before="50" w:afterLines="50"/>
        <w:jc w:val="left"/>
        <w:rPr>
          <w:rFonts w:asciiTheme="minorEastAsia" w:hAnsiTheme="minorEastAsia" w:eastAsiaTheme="minorEastAsia"/>
          <w:color w:val="000000" w:themeColor="text1"/>
          <w:sz w:val="24"/>
          <w:szCs w:val="20"/>
          <w:highlight w:val="none"/>
        </w:rPr>
      </w:pPr>
    </w:p>
    <w:p>
      <w:pPr>
        <w:snapToGrid w:val="0"/>
        <w:spacing w:before="50" w:afterLines="50"/>
        <w:jc w:val="left"/>
        <w:rPr>
          <w:rFonts w:asciiTheme="minorEastAsia" w:hAnsiTheme="minorEastAsia" w:eastAsiaTheme="minorEastAsia"/>
          <w:color w:val="000000" w:themeColor="text1"/>
          <w:sz w:val="24"/>
          <w:szCs w:val="20"/>
          <w:highlight w:val="none"/>
        </w:rPr>
      </w:pPr>
    </w:p>
    <w:p>
      <w:pPr>
        <w:snapToGrid w:val="0"/>
        <w:spacing w:before="50" w:afterLines="50"/>
        <w:jc w:val="left"/>
        <w:rPr>
          <w:rFonts w:asciiTheme="minorEastAsia" w:hAnsiTheme="minorEastAsia" w:eastAsiaTheme="minorEastAsia"/>
          <w:color w:val="000000" w:themeColor="text1"/>
          <w:sz w:val="24"/>
          <w:szCs w:val="20"/>
          <w:highlight w:val="none"/>
        </w:rPr>
      </w:pPr>
    </w:p>
    <w:p>
      <w:pPr>
        <w:snapToGrid w:val="0"/>
        <w:spacing w:before="50" w:afterLines="50"/>
        <w:jc w:val="left"/>
        <w:rPr>
          <w:rFonts w:asciiTheme="minorEastAsia" w:hAnsiTheme="minorEastAsia" w:eastAsiaTheme="minorEastAsia"/>
          <w:color w:val="000000" w:themeColor="text1"/>
          <w:sz w:val="24"/>
          <w:szCs w:val="20"/>
          <w:highlight w:val="none"/>
        </w:rPr>
      </w:pPr>
    </w:p>
    <w:p>
      <w:pPr>
        <w:snapToGrid w:val="0"/>
        <w:spacing w:before="50" w:afterLines="50"/>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snapToGrid w:val="0"/>
        <w:rPr>
          <w:rFonts w:asciiTheme="minorEastAsia" w:hAnsiTheme="minorEastAsia" w:eastAsiaTheme="minorEastAsia"/>
          <w:b/>
          <w:color w:val="000000" w:themeColor="text1"/>
          <w:sz w:val="30"/>
          <w:szCs w:val="30"/>
          <w:highlight w:val="none"/>
        </w:rPr>
      </w:pPr>
      <w:r>
        <w:rPr>
          <w:rFonts w:hint="eastAsia" w:asciiTheme="minorEastAsia" w:hAnsiTheme="minorEastAsia" w:eastAsiaTheme="minorEastAsia"/>
          <w:b/>
          <w:color w:val="000000" w:themeColor="text1"/>
          <w:sz w:val="30"/>
          <w:szCs w:val="30"/>
          <w:highlight w:val="none"/>
        </w:rPr>
        <w:t>附件六：</w:t>
      </w:r>
    </w:p>
    <w:p>
      <w:pPr>
        <w:snapToGrid w:val="0"/>
        <w:jc w:val="center"/>
        <w:outlineLvl w:val="0"/>
        <w:rPr>
          <w:rFonts w:asciiTheme="minorEastAsia" w:hAnsiTheme="minorEastAsia" w:eastAsiaTheme="minorEastAsia"/>
          <w:b/>
          <w:color w:val="000000" w:themeColor="text1"/>
          <w:sz w:val="30"/>
          <w:szCs w:val="30"/>
          <w:highlight w:val="none"/>
        </w:rPr>
      </w:pPr>
      <w:r>
        <w:rPr>
          <w:rFonts w:hint="eastAsia" w:asciiTheme="minorEastAsia" w:hAnsiTheme="minorEastAsia" w:eastAsiaTheme="minorEastAsia"/>
          <w:b/>
          <w:color w:val="000000" w:themeColor="text1"/>
          <w:sz w:val="30"/>
          <w:szCs w:val="30"/>
          <w:highlight w:val="none"/>
        </w:rPr>
        <w:t>投标货物(设备)技术指标偏离表</w:t>
      </w:r>
    </w:p>
    <w:p>
      <w:pPr>
        <w:snapToGrid w:val="0"/>
        <w:outlineLvl w:val="0"/>
        <w:rPr>
          <w:rFonts w:asciiTheme="minorEastAsia" w:hAnsiTheme="minorEastAsia" w:eastAsiaTheme="minorEastAsia"/>
          <w:color w:val="000000" w:themeColor="text1"/>
          <w:sz w:val="24"/>
          <w:szCs w:val="21"/>
          <w:highlight w:val="none"/>
        </w:rPr>
      </w:pPr>
      <w:r>
        <w:rPr>
          <w:rFonts w:hint="eastAsia" w:asciiTheme="minorEastAsia" w:hAnsiTheme="minorEastAsia" w:eastAsiaTheme="minorEastAsia"/>
          <w:color w:val="000000" w:themeColor="text1"/>
          <w:sz w:val="24"/>
          <w:szCs w:val="21"/>
          <w:highlight w:val="none"/>
        </w:rPr>
        <w:t>投标人全称（加盖公章）：</w:t>
      </w:r>
      <w:r>
        <w:rPr>
          <w:rFonts w:asciiTheme="minorEastAsia" w:hAnsiTheme="minorEastAsia" w:eastAsiaTheme="minorEastAsia"/>
          <w:color w:val="000000" w:themeColor="text1"/>
          <w:sz w:val="24"/>
          <w:szCs w:val="21"/>
          <w:highlight w:val="none"/>
        </w:rPr>
        <w:t>采购文件编号：</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2433"/>
        <w:gridCol w:w="2667"/>
        <w:gridCol w:w="1817"/>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vAlign w:val="center"/>
          </w:tcPr>
          <w:p>
            <w:pPr>
              <w:snapToGrid w:val="0"/>
              <w:outlineLvl w:val="0"/>
              <w:rPr>
                <w:rFonts w:asciiTheme="minorEastAsia" w:hAnsiTheme="minorEastAsia" w:eastAsiaTheme="minorEastAsia"/>
                <w:color w:val="000000" w:themeColor="text1"/>
                <w:sz w:val="24"/>
                <w:szCs w:val="21"/>
                <w:highlight w:val="none"/>
              </w:rPr>
            </w:pPr>
            <w:r>
              <w:rPr>
                <w:rFonts w:hint="eastAsia" w:asciiTheme="minorEastAsia" w:hAnsiTheme="minorEastAsia" w:eastAsiaTheme="minorEastAsia"/>
                <w:color w:val="000000" w:themeColor="text1"/>
                <w:sz w:val="24"/>
                <w:szCs w:val="21"/>
                <w:highlight w:val="none"/>
              </w:rPr>
              <w:t>序号</w:t>
            </w:r>
          </w:p>
        </w:tc>
        <w:tc>
          <w:tcPr>
            <w:tcW w:w="2433" w:type="dxa"/>
            <w:vAlign w:val="center"/>
          </w:tcPr>
          <w:p>
            <w:pPr>
              <w:snapToGrid w:val="0"/>
              <w:jc w:val="center"/>
              <w:outlineLvl w:val="0"/>
              <w:rPr>
                <w:rFonts w:asciiTheme="minorEastAsia" w:hAnsiTheme="minorEastAsia" w:eastAsiaTheme="minorEastAsia"/>
                <w:color w:val="000000" w:themeColor="text1"/>
                <w:sz w:val="24"/>
                <w:szCs w:val="21"/>
                <w:highlight w:val="none"/>
              </w:rPr>
            </w:pPr>
            <w:r>
              <w:rPr>
                <w:rFonts w:hint="eastAsia" w:asciiTheme="minorEastAsia" w:hAnsiTheme="minorEastAsia" w:eastAsiaTheme="minorEastAsia"/>
                <w:color w:val="000000" w:themeColor="text1"/>
                <w:sz w:val="24"/>
                <w:szCs w:val="21"/>
                <w:highlight w:val="none"/>
              </w:rPr>
              <w:t>采购文件要求</w:t>
            </w:r>
          </w:p>
          <w:p>
            <w:pPr>
              <w:snapToGrid w:val="0"/>
              <w:jc w:val="center"/>
              <w:outlineLvl w:val="0"/>
              <w:rPr>
                <w:rFonts w:asciiTheme="minorEastAsia" w:hAnsiTheme="minorEastAsia" w:eastAsiaTheme="minorEastAsia"/>
                <w:color w:val="000000" w:themeColor="text1"/>
                <w:sz w:val="24"/>
                <w:szCs w:val="21"/>
                <w:highlight w:val="none"/>
              </w:rPr>
            </w:pPr>
            <w:r>
              <w:rPr>
                <w:rFonts w:hint="eastAsia" w:asciiTheme="minorEastAsia" w:hAnsiTheme="minorEastAsia" w:eastAsiaTheme="minorEastAsia"/>
                <w:color w:val="000000" w:themeColor="text1"/>
                <w:sz w:val="24"/>
                <w:szCs w:val="21"/>
                <w:highlight w:val="none"/>
              </w:rPr>
              <w:t>技术指标</w:t>
            </w:r>
          </w:p>
        </w:tc>
        <w:tc>
          <w:tcPr>
            <w:tcW w:w="2667" w:type="dxa"/>
            <w:vAlign w:val="center"/>
          </w:tcPr>
          <w:p>
            <w:pPr>
              <w:snapToGrid w:val="0"/>
              <w:jc w:val="center"/>
              <w:outlineLvl w:val="0"/>
              <w:rPr>
                <w:rFonts w:asciiTheme="minorEastAsia" w:hAnsiTheme="minorEastAsia" w:eastAsiaTheme="minorEastAsia"/>
                <w:color w:val="000000" w:themeColor="text1"/>
                <w:sz w:val="24"/>
                <w:szCs w:val="21"/>
                <w:highlight w:val="none"/>
              </w:rPr>
            </w:pPr>
            <w:r>
              <w:rPr>
                <w:rFonts w:hint="eastAsia" w:asciiTheme="minorEastAsia" w:hAnsiTheme="minorEastAsia" w:eastAsiaTheme="minorEastAsia"/>
                <w:color w:val="000000" w:themeColor="text1"/>
                <w:sz w:val="24"/>
                <w:szCs w:val="21"/>
                <w:highlight w:val="none"/>
              </w:rPr>
              <w:t>投标</w:t>
            </w:r>
          </w:p>
          <w:p>
            <w:pPr>
              <w:snapToGrid w:val="0"/>
              <w:jc w:val="center"/>
              <w:outlineLvl w:val="0"/>
              <w:rPr>
                <w:rFonts w:asciiTheme="minorEastAsia" w:hAnsiTheme="minorEastAsia" w:eastAsiaTheme="minorEastAsia"/>
                <w:color w:val="000000" w:themeColor="text1"/>
                <w:sz w:val="24"/>
                <w:szCs w:val="21"/>
                <w:highlight w:val="none"/>
              </w:rPr>
            </w:pPr>
            <w:r>
              <w:rPr>
                <w:rFonts w:hint="eastAsia" w:asciiTheme="minorEastAsia" w:hAnsiTheme="minorEastAsia" w:eastAsiaTheme="minorEastAsia"/>
                <w:color w:val="000000" w:themeColor="text1"/>
                <w:sz w:val="24"/>
                <w:szCs w:val="21"/>
                <w:highlight w:val="none"/>
              </w:rPr>
              <w:t>实际技术指标</w:t>
            </w:r>
          </w:p>
        </w:tc>
        <w:tc>
          <w:tcPr>
            <w:tcW w:w="1817" w:type="dxa"/>
            <w:vAlign w:val="center"/>
          </w:tcPr>
          <w:p>
            <w:pPr>
              <w:snapToGrid w:val="0"/>
              <w:outlineLvl w:val="0"/>
              <w:rPr>
                <w:rFonts w:asciiTheme="minorEastAsia" w:hAnsiTheme="minorEastAsia" w:eastAsiaTheme="minorEastAsia"/>
                <w:color w:val="000000" w:themeColor="text1"/>
                <w:sz w:val="24"/>
                <w:szCs w:val="21"/>
                <w:highlight w:val="none"/>
              </w:rPr>
            </w:pPr>
            <w:r>
              <w:rPr>
                <w:rFonts w:hint="eastAsia" w:asciiTheme="minorEastAsia" w:hAnsiTheme="minorEastAsia" w:eastAsiaTheme="minorEastAsia"/>
                <w:color w:val="000000" w:themeColor="text1"/>
                <w:sz w:val="24"/>
                <w:szCs w:val="21"/>
                <w:highlight w:val="none"/>
              </w:rPr>
              <w:t>偏离情况</w:t>
            </w:r>
          </w:p>
        </w:tc>
        <w:tc>
          <w:tcPr>
            <w:tcW w:w="1583" w:type="dxa"/>
            <w:vAlign w:val="center"/>
          </w:tcPr>
          <w:p>
            <w:pPr>
              <w:snapToGrid w:val="0"/>
              <w:outlineLvl w:val="0"/>
              <w:rPr>
                <w:rFonts w:asciiTheme="minorEastAsia" w:hAnsiTheme="minorEastAsia" w:eastAsiaTheme="minorEastAsia"/>
                <w:color w:val="000000" w:themeColor="text1"/>
                <w:sz w:val="24"/>
                <w:szCs w:val="21"/>
                <w:highlight w:val="none"/>
              </w:rPr>
            </w:pPr>
            <w:r>
              <w:rPr>
                <w:rFonts w:hint="eastAsia" w:asciiTheme="minorEastAsia" w:hAnsiTheme="minorEastAsia" w:eastAsiaTheme="minorEastAsia"/>
                <w:color w:val="000000" w:themeColor="text1"/>
                <w:sz w:val="24"/>
                <w:szCs w:val="21"/>
                <w:highlight w:val="none"/>
              </w:rPr>
              <w:t>偏离原因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rPr>
            </w:pPr>
          </w:p>
        </w:tc>
        <w:tc>
          <w:tcPr>
            <w:tcW w:w="2433" w:type="dxa"/>
          </w:tcPr>
          <w:p>
            <w:pPr>
              <w:snapToGrid w:val="0"/>
              <w:outlineLvl w:val="0"/>
              <w:rPr>
                <w:rFonts w:asciiTheme="minorEastAsia" w:hAnsiTheme="minorEastAsia" w:eastAsiaTheme="minorEastAsia"/>
                <w:color w:val="000000" w:themeColor="text1"/>
                <w:sz w:val="24"/>
                <w:szCs w:val="21"/>
                <w:highlight w:val="none"/>
              </w:rPr>
            </w:pPr>
          </w:p>
        </w:tc>
        <w:tc>
          <w:tcPr>
            <w:tcW w:w="2667" w:type="dxa"/>
          </w:tcPr>
          <w:p>
            <w:pPr>
              <w:snapToGrid w:val="0"/>
              <w:outlineLvl w:val="0"/>
              <w:rPr>
                <w:rFonts w:asciiTheme="minorEastAsia" w:hAnsiTheme="minorEastAsia" w:eastAsiaTheme="minorEastAsia"/>
                <w:color w:val="000000" w:themeColor="text1"/>
                <w:sz w:val="24"/>
                <w:szCs w:val="21"/>
                <w:highlight w:val="none"/>
              </w:rPr>
            </w:pPr>
          </w:p>
        </w:tc>
        <w:tc>
          <w:tcPr>
            <w:tcW w:w="1817" w:type="dxa"/>
          </w:tcPr>
          <w:p>
            <w:pPr>
              <w:snapToGrid w:val="0"/>
              <w:outlineLvl w:val="0"/>
              <w:rPr>
                <w:rFonts w:asciiTheme="minorEastAsia" w:hAnsiTheme="minorEastAsia" w:eastAsiaTheme="minorEastAsia"/>
                <w:color w:val="000000" w:themeColor="text1"/>
                <w:sz w:val="24"/>
                <w:szCs w:val="21"/>
                <w:highlight w:val="none"/>
              </w:rPr>
            </w:pPr>
          </w:p>
        </w:tc>
        <w:tc>
          <w:tcPr>
            <w:tcW w:w="1583" w:type="dxa"/>
          </w:tcPr>
          <w:p>
            <w:pPr>
              <w:snapToGrid w:val="0"/>
              <w:outlineLvl w:val="0"/>
              <w:rPr>
                <w:rFonts w:asciiTheme="minorEastAsia" w:hAnsiTheme="minorEastAsia" w:eastAsiaTheme="minorEastAsia"/>
                <w:color w:val="000000" w:themeColor="text1"/>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rPr>
            </w:pPr>
          </w:p>
        </w:tc>
        <w:tc>
          <w:tcPr>
            <w:tcW w:w="2433" w:type="dxa"/>
          </w:tcPr>
          <w:p>
            <w:pPr>
              <w:snapToGrid w:val="0"/>
              <w:outlineLvl w:val="0"/>
              <w:rPr>
                <w:rFonts w:asciiTheme="minorEastAsia" w:hAnsiTheme="minorEastAsia" w:eastAsiaTheme="minorEastAsia"/>
                <w:color w:val="000000" w:themeColor="text1"/>
                <w:sz w:val="24"/>
                <w:szCs w:val="21"/>
                <w:highlight w:val="none"/>
              </w:rPr>
            </w:pPr>
          </w:p>
        </w:tc>
        <w:tc>
          <w:tcPr>
            <w:tcW w:w="2667" w:type="dxa"/>
          </w:tcPr>
          <w:p>
            <w:pPr>
              <w:snapToGrid w:val="0"/>
              <w:outlineLvl w:val="0"/>
              <w:rPr>
                <w:rFonts w:asciiTheme="minorEastAsia" w:hAnsiTheme="minorEastAsia" w:eastAsiaTheme="minorEastAsia"/>
                <w:color w:val="000000" w:themeColor="text1"/>
                <w:sz w:val="24"/>
                <w:szCs w:val="21"/>
                <w:highlight w:val="none"/>
              </w:rPr>
            </w:pPr>
          </w:p>
        </w:tc>
        <w:tc>
          <w:tcPr>
            <w:tcW w:w="1817" w:type="dxa"/>
          </w:tcPr>
          <w:p>
            <w:pPr>
              <w:snapToGrid w:val="0"/>
              <w:outlineLvl w:val="0"/>
              <w:rPr>
                <w:rFonts w:asciiTheme="minorEastAsia" w:hAnsiTheme="minorEastAsia" w:eastAsiaTheme="minorEastAsia"/>
                <w:color w:val="000000" w:themeColor="text1"/>
                <w:sz w:val="24"/>
                <w:szCs w:val="21"/>
                <w:highlight w:val="none"/>
              </w:rPr>
            </w:pPr>
          </w:p>
        </w:tc>
        <w:tc>
          <w:tcPr>
            <w:tcW w:w="1583" w:type="dxa"/>
          </w:tcPr>
          <w:p>
            <w:pPr>
              <w:snapToGrid w:val="0"/>
              <w:outlineLvl w:val="0"/>
              <w:rPr>
                <w:rFonts w:asciiTheme="minorEastAsia" w:hAnsiTheme="minorEastAsia" w:eastAsiaTheme="minorEastAsia"/>
                <w:color w:val="000000" w:themeColor="text1"/>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rPr>
            </w:pPr>
          </w:p>
        </w:tc>
        <w:tc>
          <w:tcPr>
            <w:tcW w:w="2433" w:type="dxa"/>
          </w:tcPr>
          <w:p>
            <w:pPr>
              <w:snapToGrid w:val="0"/>
              <w:outlineLvl w:val="0"/>
              <w:rPr>
                <w:rFonts w:asciiTheme="minorEastAsia" w:hAnsiTheme="minorEastAsia" w:eastAsiaTheme="minorEastAsia"/>
                <w:color w:val="000000" w:themeColor="text1"/>
                <w:sz w:val="24"/>
                <w:szCs w:val="21"/>
                <w:highlight w:val="none"/>
              </w:rPr>
            </w:pPr>
          </w:p>
        </w:tc>
        <w:tc>
          <w:tcPr>
            <w:tcW w:w="2667" w:type="dxa"/>
          </w:tcPr>
          <w:p>
            <w:pPr>
              <w:snapToGrid w:val="0"/>
              <w:outlineLvl w:val="0"/>
              <w:rPr>
                <w:rFonts w:asciiTheme="minorEastAsia" w:hAnsiTheme="minorEastAsia" w:eastAsiaTheme="minorEastAsia"/>
                <w:color w:val="000000" w:themeColor="text1"/>
                <w:sz w:val="24"/>
                <w:szCs w:val="21"/>
                <w:highlight w:val="none"/>
              </w:rPr>
            </w:pPr>
          </w:p>
        </w:tc>
        <w:tc>
          <w:tcPr>
            <w:tcW w:w="1817" w:type="dxa"/>
          </w:tcPr>
          <w:p>
            <w:pPr>
              <w:snapToGrid w:val="0"/>
              <w:outlineLvl w:val="0"/>
              <w:rPr>
                <w:rFonts w:asciiTheme="minorEastAsia" w:hAnsiTheme="minorEastAsia" w:eastAsiaTheme="minorEastAsia"/>
                <w:color w:val="000000" w:themeColor="text1"/>
                <w:sz w:val="24"/>
                <w:szCs w:val="21"/>
                <w:highlight w:val="none"/>
              </w:rPr>
            </w:pPr>
          </w:p>
        </w:tc>
        <w:tc>
          <w:tcPr>
            <w:tcW w:w="1583" w:type="dxa"/>
          </w:tcPr>
          <w:p>
            <w:pPr>
              <w:snapToGrid w:val="0"/>
              <w:outlineLvl w:val="0"/>
              <w:rPr>
                <w:rFonts w:asciiTheme="minorEastAsia" w:hAnsiTheme="minorEastAsia" w:eastAsiaTheme="minorEastAsia"/>
                <w:color w:val="000000" w:themeColor="text1"/>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rPr>
            </w:pPr>
          </w:p>
        </w:tc>
        <w:tc>
          <w:tcPr>
            <w:tcW w:w="2433" w:type="dxa"/>
          </w:tcPr>
          <w:p>
            <w:pPr>
              <w:snapToGrid w:val="0"/>
              <w:outlineLvl w:val="0"/>
              <w:rPr>
                <w:rFonts w:asciiTheme="minorEastAsia" w:hAnsiTheme="minorEastAsia" w:eastAsiaTheme="minorEastAsia"/>
                <w:color w:val="000000" w:themeColor="text1"/>
                <w:sz w:val="24"/>
                <w:szCs w:val="21"/>
                <w:highlight w:val="none"/>
              </w:rPr>
            </w:pPr>
          </w:p>
        </w:tc>
        <w:tc>
          <w:tcPr>
            <w:tcW w:w="2667" w:type="dxa"/>
          </w:tcPr>
          <w:p>
            <w:pPr>
              <w:snapToGrid w:val="0"/>
              <w:outlineLvl w:val="0"/>
              <w:rPr>
                <w:rFonts w:asciiTheme="minorEastAsia" w:hAnsiTheme="minorEastAsia" w:eastAsiaTheme="minorEastAsia"/>
                <w:color w:val="000000" w:themeColor="text1"/>
                <w:sz w:val="24"/>
                <w:szCs w:val="21"/>
                <w:highlight w:val="none"/>
              </w:rPr>
            </w:pPr>
          </w:p>
        </w:tc>
        <w:tc>
          <w:tcPr>
            <w:tcW w:w="1817" w:type="dxa"/>
          </w:tcPr>
          <w:p>
            <w:pPr>
              <w:snapToGrid w:val="0"/>
              <w:outlineLvl w:val="0"/>
              <w:rPr>
                <w:rFonts w:asciiTheme="minorEastAsia" w:hAnsiTheme="minorEastAsia" w:eastAsiaTheme="minorEastAsia"/>
                <w:color w:val="000000" w:themeColor="text1"/>
                <w:sz w:val="24"/>
                <w:szCs w:val="21"/>
                <w:highlight w:val="none"/>
              </w:rPr>
            </w:pPr>
          </w:p>
        </w:tc>
        <w:tc>
          <w:tcPr>
            <w:tcW w:w="1583" w:type="dxa"/>
          </w:tcPr>
          <w:p>
            <w:pPr>
              <w:snapToGrid w:val="0"/>
              <w:outlineLvl w:val="0"/>
              <w:rPr>
                <w:rFonts w:asciiTheme="minorEastAsia" w:hAnsiTheme="minorEastAsia" w:eastAsiaTheme="minorEastAsia"/>
                <w:color w:val="000000" w:themeColor="text1"/>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rPr>
            </w:pPr>
          </w:p>
        </w:tc>
        <w:tc>
          <w:tcPr>
            <w:tcW w:w="2433" w:type="dxa"/>
          </w:tcPr>
          <w:p>
            <w:pPr>
              <w:snapToGrid w:val="0"/>
              <w:outlineLvl w:val="0"/>
              <w:rPr>
                <w:rFonts w:asciiTheme="minorEastAsia" w:hAnsiTheme="minorEastAsia" w:eastAsiaTheme="minorEastAsia"/>
                <w:color w:val="000000" w:themeColor="text1"/>
                <w:sz w:val="24"/>
                <w:szCs w:val="21"/>
                <w:highlight w:val="none"/>
              </w:rPr>
            </w:pPr>
          </w:p>
        </w:tc>
        <w:tc>
          <w:tcPr>
            <w:tcW w:w="2667" w:type="dxa"/>
          </w:tcPr>
          <w:p>
            <w:pPr>
              <w:snapToGrid w:val="0"/>
              <w:outlineLvl w:val="0"/>
              <w:rPr>
                <w:rFonts w:asciiTheme="minorEastAsia" w:hAnsiTheme="minorEastAsia" w:eastAsiaTheme="minorEastAsia"/>
                <w:color w:val="000000" w:themeColor="text1"/>
                <w:sz w:val="24"/>
                <w:szCs w:val="21"/>
                <w:highlight w:val="none"/>
              </w:rPr>
            </w:pPr>
          </w:p>
        </w:tc>
        <w:tc>
          <w:tcPr>
            <w:tcW w:w="1817" w:type="dxa"/>
          </w:tcPr>
          <w:p>
            <w:pPr>
              <w:snapToGrid w:val="0"/>
              <w:outlineLvl w:val="0"/>
              <w:rPr>
                <w:rFonts w:asciiTheme="minorEastAsia" w:hAnsiTheme="minorEastAsia" w:eastAsiaTheme="minorEastAsia"/>
                <w:color w:val="000000" w:themeColor="text1"/>
                <w:sz w:val="24"/>
                <w:szCs w:val="21"/>
                <w:highlight w:val="none"/>
              </w:rPr>
            </w:pPr>
          </w:p>
        </w:tc>
        <w:tc>
          <w:tcPr>
            <w:tcW w:w="1583" w:type="dxa"/>
          </w:tcPr>
          <w:p>
            <w:pPr>
              <w:snapToGrid w:val="0"/>
              <w:outlineLvl w:val="0"/>
              <w:rPr>
                <w:rFonts w:asciiTheme="minorEastAsia" w:hAnsiTheme="minorEastAsia" w:eastAsiaTheme="minorEastAsia"/>
                <w:color w:val="000000" w:themeColor="text1"/>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rPr>
            </w:pPr>
          </w:p>
        </w:tc>
        <w:tc>
          <w:tcPr>
            <w:tcW w:w="2433" w:type="dxa"/>
          </w:tcPr>
          <w:p>
            <w:pPr>
              <w:snapToGrid w:val="0"/>
              <w:outlineLvl w:val="0"/>
              <w:rPr>
                <w:rFonts w:asciiTheme="minorEastAsia" w:hAnsiTheme="minorEastAsia" w:eastAsiaTheme="minorEastAsia"/>
                <w:color w:val="000000" w:themeColor="text1"/>
                <w:sz w:val="24"/>
                <w:szCs w:val="21"/>
                <w:highlight w:val="none"/>
              </w:rPr>
            </w:pPr>
          </w:p>
        </w:tc>
        <w:tc>
          <w:tcPr>
            <w:tcW w:w="2667" w:type="dxa"/>
          </w:tcPr>
          <w:p>
            <w:pPr>
              <w:snapToGrid w:val="0"/>
              <w:outlineLvl w:val="0"/>
              <w:rPr>
                <w:rFonts w:asciiTheme="minorEastAsia" w:hAnsiTheme="minorEastAsia" w:eastAsiaTheme="minorEastAsia"/>
                <w:color w:val="000000" w:themeColor="text1"/>
                <w:sz w:val="24"/>
                <w:szCs w:val="21"/>
                <w:highlight w:val="none"/>
              </w:rPr>
            </w:pPr>
          </w:p>
        </w:tc>
        <w:tc>
          <w:tcPr>
            <w:tcW w:w="1817" w:type="dxa"/>
          </w:tcPr>
          <w:p>
            <w:pPr>
              <w:snapToGrid w:val="0"/>
              <w:outlineLvl w:val="0"/>
              <w:rPr>
                <w:rFonts w:asciiTheme="minorEastAsia" w:hAnsiTheme="minorEastAsia" w:eastAsiaTheme="minorEastAsia"/>
                <w:color w:val="000000" w:themeColor="text1"/>
                <w:sz w:val="24"/>
                <w:szCs w:val="21"/>
                <w:highlight w:val="none"/>
              </w:rPr>
            </w:pPr>
          </w:p>
        </w:tc>
        <w:tc>
          <w:tcPr>
            <w:tcW w:w="1583" w:type="dxa"/>
          </w:tcPr>
          <w:p>
            <w:pPr>
              <w:snapToGrid w:val="0"/>
              <w:outlineLvl w:val="0"/>
              <w:rPr>
                <w:rFonts w:asciiTheme="minorEastAsia" w:hAnsiTheme="minorEastAsia" w:eastAsiaTheme="minorEastAsia"/>
                <w:color w:val="000000" w:themeColor="text1"/>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rPr>
            </w:pPr>
          </w:p>
        </w:tc>
        <w:tc>
          <w:tcPr>
            <w:tcW w:w="2433" w:type="dxa"/>
          </w:tcPr>
          <w:p>
            <w:pPr>
              <w:snapToGrid w:val="0"/>
              <w:outlineLvl w:val="0"/>
              <w:rPr>
                <w:rFonts w:asciiTheme="minorEastAsia" w:hAnsiTheme="minorEastAsia" w:eastAsiaTheme="minorEastAsia"/>
                <w:color w:val="000000" w:themeColor="text1"/>
                <w:sz w:val="24"/>
                <w:szCs w:val="21"/>
                <w:highlight w:val="none"/>
              </w:rPr>
            </w:pPr>
          </w:p>
        </w:tc>
        <w:tc>
          <w:tcPr>
            <w:tcW w:w="2667" w:type="dxa"/>
          </w:tcPr>
          <w:p>
            <w:pPr>
              <w:snapToGrid w:val="0"/>
              <w:outlineLvl w:val="0"/>
              <w:rPr>
                <w:rFonts w:asciiTheme="minorEastAsia" w:hAnsiTheme="minorEastAsia" w:eastAsiaTheme="minorEastAsia"/>
                <w:color w:val="000000" w:themeColor="text1"/>
                <w:sz w:val="24"/>
                <w:szCs w:val="21"/>
                <w:highlight w:val="none"/>
              </w:rPr>
            </w:pPr>
          </w:p>
        </w:tc>
        <w:tc>
          <w:tcPr>
            <w:tcW w:w="1817" w:type="dxa"/>
          </w:tcPr>
          <w:p>
            <w:pPr>
              <w:snapToGrid w:val="0"/>
              <w:outlineLvl w:val="0"/>
              <w:rPr>
                <w:rFonts w:asciiTheme="minorEastAsia" w:hAnsiTheme="minorEastAsia" w:eastAsiaTheme="minorEastAsia"/>
                <w:color w:val="000000" w:themeColor="text1"/>
                <w:sz w:val="24"/>
                <w:szCs w:val="21"/>
                <w:highlight w:val="none"/>
              </w:rPr>
            </w:pPr>
          </w:p>
        </w:tc>
        <w:tc>
          <w:tcPr>
            <w:tcW w:w="1583" w:type="dxa"/>
          </w:tcPr>
          <w:p>
            <w:pPr>
              <w:snapToGrid w:val="0"/>
              <w:outlineLvl w:val="0"/>
              <w:rPr>
                <w:rFonts w:asciiTheme="minorEastAsia" w:hAnsiTheme="minorEastAsia" w:eastAsiaTheme="minorEastAsia"/>
                <w:color w:val="000000" w:themeColor="text1"/>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rPr>
            </w:pPr>
          </w:p>
        </w:tc>
        <w:tc>
          <w:tcPr>
            <w:tcW w:w="2433" w:type="dxa"/>
          </w:tcPr>
          <w:p>
            <w:pPr>
              <w:snapToGrid w:val="0"/>
              <w:outlineLvl w:val="0"/>
              <w:rPr>
                <w:rFonts w:asciiTheme="minorEastAsia" w:hAnsiTheme="minorEastAsia" w:eastAsiaTheme="minorEastAsia"/>
                <w:color w:val="000000" w:themeColor="text1"/>
                <w:sz w:val="24"/>
                <w:szCs w:val="21"/>
                <w:highlight w:val="none"/>
              </w:rPr>
            </w:pPr>
          </w:p>
        </w:tc>
        <w:tc>
          <w:tcPr>
            <w:tcW w:w="2667" w:type="dxa"/>
          </w:tcPr>
          <w:p>
            <w:pPr>
              <w:snapToGrid w:val="0"/>
              <w:outlineLvl w:val="0"/>
              <w:rPr>
                <w:rFonts w:asciiTheme="minorEastAsia" w:hAnsiTheme="minorEastAsia" w:eastAsiaTheme="minorEastAsia"/>
                <w:color w:val="000000" w:themeColor="text1"/>
                <w:sz w:val="24"/>
                <w:szCs w:val="21"/>
                <w:highlight w:val="none"/>
              </w:rPr>
            </w:pPr>
          </w:p>
        </w:tc>
        <w:tc>
          <w:tcPr>
            <w:tcW w:w="1817" w:type="dxa"/>
          </w:tcPr>
          <w:p>
            <w:pPr>
              <w:snapToGrid w:val="0"/>
              <w:outlineLvl w:val="0"/>
              <w:rPr>
                <w:rFonts w:asciiTheme="minorEastAsia" w:hAnsiTheme="minorEastAsia" w:eastAsiaTheme="minorEastAsia"/>
                <w:color w:val="000000" w:themeColor="text1"/>
                <w:sz w:val="24"/>
                <w:szCs w:val="21"/>
                <w:highlight w:val="none"/>
              </w:rPr>
            </w:pPr>
          </w:p>
        </w:tc>
        <w:tc>
          <w:tcPr>
            <w:tcW w:w="1583" w:type="dxa"/>
          </w:tcPr>
          <w:p>
            <w:pPr>
              <w:snapToGrid w:val="0"/>
              <w:outlineLvl w:val="0"/>
              <w:rPr>
                <w:rFonts w:asciiTheme="minorEastAsia" w:hAnsiTheme="minorEastAsia" w:eastAsiaTheme="minorEastAsia"/>
                <w:color w:val="000000" w:themeColor="text1"/>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rPr>
            </w:pPr>
          </w:p>
        </w:tc>
        <w:tc>
          <w:tcPr>
            <w:tcW w:w="2433" w:type="dxa"/>
          </w:tcPr>
          <w:p>
            <w:pPr>
              <w:snapToGrid w:val="0"/>
              <w:outlineLvl w:val="0"/>
              <w:rPr>
                <w:rFonts w:asciiTheme="minorEastAsia" w:hAnsiTheme="minorEastAsia" w:eastAsiaTheme="minorEastAsia"/>
                <w:color w:val="000000" w:themeColor="text1"/>
                <w:sz w:val="24"/>
                <w:szCs w:val="21"/>
                <w:highlight w:val="none"/>
              </w:rPr>
            </w:pPr>
          </w:p>
        </w:tc>
        <w:tc>
          <w:tcPr>
            <w:tcW w:w="2667" w:type="dxa"/>
          </w:tcPr>
          <w:p>
            <w:pPr>
              <w:snapToGrid w:val="0"/>
              <w:outlineLvl w:val="0"/>
              <w:rPr>
                <w:rFonts w:asciiTheme="minorEastAsia" w:hAnsiTheme="minorEastAsia" w:eastAsiaTheme="minorEastAsia"/>
                <w:color w:val="000000" w:themeColor="text1"/>
                <w:sz w:val="24"/>
                <w:szCs w:val="21"/>
                <w:highlight w:val="none"/>
              </w:rPr>
            </w:pPr>
          </w:p>
        </w:tc>
        <w:tc>
          <w:tcPr>
            <w:tcW w:w="1817" w:type="dxa"/>
          </w:tcPr>
          <w:p>
            <w:pPr>
              <w:snapToGrid w:val="0"/>
              <w:outlineLvl w:val="0"/>
              <w:rPr>
                <w:rFonts w:asciiTheme="minorEastAsia" w:hAnsiTheme="minorEastAsia" w:eastAsiaTheme="minorEastAsia"/>
                <w:color w:val="000000" w:themeColor="text1"/>
                <w:sz w:val="24"/>
                <w:szCs w:val="21"/>
                <w:highlight w:val="none"/>
              </w:rPr>
            </w:pPr>
          </w:p>
        </w:tc>
        <w:tc>
          <w:tcPr>
            <w:tcW w:w="1583" w:type="dxa"/>
          </w:tcPr>
          <w:p>
            <w:pPr>
              <w:snapToGrid w:val="0"/>
              <w:outlineLvl w:val="0"/>
              <w:rPr>
                <w:rFonts w:asciiTheme="minorEastAsia" w:hAnsiTheme="minorEastAsia" w:eastAsiaTheme="minorEastAsia"/>
                <w:color w:val="000000" w:themeColor="text1"/>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rPr>
            </w:pPr>
          </w:p>
        </w:tc>
        <w:tc>
          <w:tcPr>
            <w:tcW w:w="2433" w:type="dxa"/>
          </w:tcPr>
          <w:p>
            <w:pPr>
              <w:snapToGrid w:val="0"/>
              <w:outlineLvl w:val="0"/>
              <w:rPr>
                <w:rFonts w:asciiTheme="minorEastAsia" w:hAnsiTheme="minorEastAsia" w:eastAsiaTheme="minorEastAsia"/>
                <w:color w:val="000000" w:themeColor="text1"/>
                <w:sz w:val="24"/>
                <w:szCs w:val="21"/>
                <w:highlight w:val="none"/>
              </w:rPr>
            </w:pPr>
          </w:p>
        </w:tc>
        <w:tc>
          <w:tcPr>
            <w:tcW w:w="2667" w:type="dxa"/>
          </w:tcPr>
          <w:p>
            <w:pPr>
              <w:snapToGrid w:val="0"/>
              <w:outlineLvl w:val="0"/>
              <w:rPr>
                <w:rFonts w:asciiTheme="minorEastAsia" w:hAnsiTheme="minorEastAsia" w:eastAsiaTheme="minorEastAsia"/>
                <w:color w:val="000000" w:themeColor="text1"/>
                <w:sz w:val="24"/>
                <w:szCs w:val="21"/>
                <w:highlight w:val="none"/>
              </w:rPr>
            </w:pPr>
          </w:p>
        </w:tc>
        <w:tc>
          <w:tcPr>
            <w:tcW w:w="1817" w:type="dxa"/>
          </w:tcPr>
          <w:p>
            <w:pPr>
              <w:snapToGrid w:val="0"/>
              <w:outlineLvl w:val="0"/>
              <w:rPr>
                <w:rFonts w:asciiTheme="minorEastAsia" w:hAnsiTheme="minorEastAsia" w:eastAsiaTheme="minorEastAsia"/>
                <w:color w:val="000000" w:themeColor="text1"/>
                <w:sz w:val="24"/>
                <w:szCs w:val="21"/>
                <w:highlight w:val="none"/>
              </w:rPr>
            </w:pPr>
          </w:p>
        </w:tc>
        <w:tc>
          <w:tcPr>
            <w:tcW w:w="1583" w:type="dxa"/>
          </w:tcPr>
          <w:p>
            <w:pPr>
              <w:snapToGrid w:val="0"/>
              <w:outlineLvl w:val="0"/>
              <w:rPr>
                <w:rFonts w:asciiTheme="minorEastAsia" w:hAnsiTheme="minorEastAsia" w:eastAsiaTheme="minorEastAsia"/>
                <w:color w:val="000000" w:themeColor="text1"/>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rPr>
            </w:pPr>
          </w:p>
        </w:tc>
        <w:tc>
          <w:tcPr>
            <w:tcW w:w="2433" w:type="dxa"/>
          </w:tcPr>
          <w:p>
            <w:pPr>
              <w:snapToGrid w:val="0"/>
              <w:outlineLvl w:val="0"/>
              <w:rPr>
                <w:rFonts w:asciiTheme="minorEastAsia" w:hAnsiTheme="minorEastAsia" w:eastAsiaTheme="minorEastAsia"/>
                <w:color w:val="000000" w:themeColor="text1"/>
                <w:sz w:val="24"/>
                <w:szCs w:val="21"/>
                <w:highlight w:val="none"/>
              </w:rPr>
            </w:pPr>
          </w:p>
        </w:tc>
        <w:tc>
          <w:tcPr>
            <w:tcW w:w="2667" w:type="dxa"/>
          </w:tcPr>
          <w:p>
            <w:pPr>
              <w:snapToGrid w:val="0"/>
              <w:outlineLvl w:val="0"/>
              <w:rPr>
                <w:rFonts w:asciiTheme="minorEastAsia" w:hAnsiTheme="minorEastAsia" w:eastAsiaTheme="minorEastAsia"/>
                <w:color w:val="000000" w:themeColor="text1"/>
                <w:sz w:val="24"/>
                <w:szCs w:val="21"/>
                <w:highlight w:val="none"/>
              </w:rPr>
            </w:pPr>
          </w:p>
        </w:tc>
        <w:tc>
          <w:tcPr>
            <w:tcW w:w="1817" w:type="dxa"/>
          </w:tcPr>
          <w:p>
            <w:pPr>
              <w:snapToGrid w:val="0"/>
              <w:outlineLvl w:val="0"/>
              <w:rPr>
                <w:rFonts w:asciiTheme="minorEastAsia" w:hAnsiTheme="minorEastAsia" w:eastAsiaTheme="minorEastAsia"/>
                <w:color w:val="000000" w:themeColor="text1"/>
                <w:sz w:val="24"/>
                <w:szCs w:val="21"/>
                <w:highlight w:val="none"/>
              </w:rPr>
            </w:pPr>
          </w:p>
        </w:tc>
        <w:tc>
          <w:tcPr>
            <w:tcW w:w="1583" w:type="dxa"/>
          </w:tcPr>
          <w:p>
            <w:pPr>
              <w:snapToGrid w:val="0"/>
              <w:outlineLvl w:val="0"/>
              <w:rPr>
                <w:rFonts w:asciiTheme="minorEastAsia" w:hAnsiTheme="minorEastAsia" w:eastAsiaTheme="minorEastAsia"/>
                <w:color w:val="000000" w:themeColor="text1"/>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rPr>
            </w:pPr>
          </w:p>
        </w:tc>
        <w:tc>
          <w:tcPr>
            <w:tcW w:w="2433" w:type="dxa"/>
          </w:tcPr>
          <w:p>
            <w:pPr>
              <w:snapToGrid w:val="0"/>
              <w:outlineLvl w:val="0"/>
              <w:rPr>
                <w:rFonts w:asciiTheme="minorEastAsia" w:hAnsiTheme="minorEastAsia" w:eastAsiaTheme="minorEastAsia"/>
                <w:color w:val="000000" w:themeColor="text1"/>
                <w:sz w:val="24"/>
                <w:szCs w:val="21"/>
                <w:highlight w:val="none"/>
              </w:rPr>
            </w:pPr>
          </w:p>
        </w:tc>
        <w:tc>
          <w:tcPr>
            <w:tcW w:w="2667" w:type="dxa"/>
          </w:tcPr>
          <w:p>
            <w:pPr>
              <w:snapToGrid w:val="0"/>
              <w:outlineLvl w:val="0"/>
              <w:rPr>
                <w:rFonts w:asciiTheme="minorEastAsia" w:hAnsiTheme="minorEastAsia" w:eastAsiaTheme="minorEastAsia"/>
                <w:color w:val="000000" w:themeColor="text1"/>
                <w:sz w:val="24"/>
                <w:szCs w:val="21"/>
                <w:highlight w:val="none"/>
              </w:rPr>
            </w:pPr>
          </w:p>
        </w:tc>
        <w:tc>
          <w:tcPr>
            <w:tcW w:w="1817" w:type="dxa"/>
          </w:tcPr>
          <w:p>
            <w:pPr>
              <w:snapToGrid w:val="0"/>
              <w:outlineLvl w:val="0"/>
              <w:rPr>
                <w:rFonts w:asciiTheme="minorEastAsia" w:hAnsiTheme="minorEastAsia" w:eastAsiaTheme="minorEastAsia"/>
                <w:color w:val="000000" w:themeColor="text1"/>
                <w:sz w:val="24"/>
                <w:szCs w:val="21"/>
                <w:highlight w:val="none"/>
              </w:rPr>
            </w:pPr>
          </w:p>
        </w:tc>
        <w:tc>
          <w:tcPr>
            <w:tcW w:w="1583" w:type="dxa"/>
          </w:tcPr>
          <w:p>
            <w:pPr>
              <w:snapToGrid w:val="0"/>
              <w:outlineLvl w:val="0"/>
              <w:rPr>
                <w:rFonts w:asciiTheme="minorEastAsia" w:hAnsiTheme="minorEastAsia" w:eastAsiaTheme="minorEastAsia"/>
                <w:color w:val="000000" w:themeColor="text1"/>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rPr>
            </w:pPr>
          </w:p>
        </w:tc>
        <w:tc>
          <w:tcPr>
            <w:tcW w:w="2433" w:type="dxa"/>
          </w:tcPr>
          <w:p>
            <w:pPr>
              <w:snapToGrid w:val="0"/>
              <w:outlineLvl w:val="0"/>
              <w:rPr>
                <w:rFonts w:asciiTheme="minorEastAsia" w:hAnsiTheme="minorEastAsia" w:eastAsiaTheme="minorEastAsia"/>
                <w:color w:val="000000" w:themeColor="text1"/>
                <w:sz w:val="24"/>
                <w:szCs w:val="21"/>
                <w:highlight w:val="none"/>
              </w:rPr>
            </w:pPr>
          </w:p>
        </w:tc>
        <w:tc>
          <w:tcPr>
            <w:tcW w:w="2667" w:type="dxa"/>
          </w:tcPr>
          <w:p>
            <w:pPr>
              <w:snapToGrid w:val="0"/>
              <w:outlineLvl w:val="0"/>
              <w:rPr>
                <w:rFonts w:asciiTheme="minorEastAsia" w:hAnsiTheme="minorEastAsia" w:eastAsiaTheme="minorEastAsia"/>
                <w:color w:val="000000" w:themeColor="text1"/>
                <w:sz w:val="24"/>
                <w:szCs w:val="21"/>
                <w:highlight w:val="none"/>
              </w:rPr>
            </w:pPr>
          </w:p>
        </w:tc>
        <w:tc>
          <w:tcPr>
            <w:tcW w:w="1817" w:type="dxa"/>
          </w:tcPr>
          <w:p>
            <w:pPr>
              <w:snapToGrid w:val="0"/>
              <w:outlineLvl w:val="0"/>
              <w:rPr>
                <w:rFonts w:asciiTheme="minorEastAsia" w:hAnsiTheme="minorEastAsia" w:eastAsiaTheme="minorEastAsia"/>
                <w:color w:val="000000" w:themeColor="text1"/>
                <w:sz w:val="24"/>
                <w:szCs w:val="21"/>
                <w:highlight w:val="none"/>
              </w:rPr>
            </w:pPr>
          </w:p>
        </w:tc>
        <w:tc>
          <w:tcPr>
            <w:tcW w:w="1583" w:type="dxa"/>
          </w:tcPr>
          <w:p>
            <w:pPr>
              <w:snapToGrid w:val="0"/>
              <w:outlineLvl w:val="0"/>
              <w:rPr>
                <w:rFonts w:asciiTheme="minorEastAsia" w:hAnsiTheme="minorEastAsia" w:eastAsiaTheme="minorEastAsia"/>
                <w:color w:val="000000" w:themeColor="text1"/>
                <w:sz w:val="24"/>
                <w:szCs w:val="21"/>
                <w:highlight w:val="none"/>
              </w:rPr>
            </w:pPr>
          </w:p>
        </w:tc>
      </w:tr>
    </w:tbl>
    <w:p>
      <w:pPr>
        <w:snapToGrid w:val="0"/>
        <w:outlineLvl w:val="0"/>
        <w:rPr>
          <w:rFonts w:asciiTheme="minorEastAsia" w:hAnsiTheme="minorEastAsia" w:eastAsiaTheme="minorEastAsia"/>
          <w:color w:val="000000" w:themeColor="text1"/>
          <w:sz w:val="24"/>
          <w:szCs w:val="20"/>
          <w:highlight w:val="none"/>
        </w:rPr>
      </w:pPr>
    </w:p>
    <w:p>
      <w:pPr>
        <w:snapToGrid w:val="0"/>
        <w:outlineLvl w:val="0"/>
        <w:rPr>
          <w:rFonts w:asciiTheme="minorEastAsia" w:hAnsiTheme="minorEastAsia" w:eastAsiaTheme="minorEastAsia"/>
          <w:color w:val="000000" w:themeColor="text1"/>
          <w:sz w:val="24"/>
          <w:szCs w:val="21"/>
          <w:highlight w:val="none"/>
        </w:rPr>
      </w:pPr>
      <w:r>
        <w:rPr>
          <w:rFonts w:hint="eastAsia" w:asciiTheme="minorEastAsia" w:hAnsiTheme="minorEastAsia" w:eastAsiaTheme="minorEastAsia"/>
          <w:color w:val="000000" w:themeColor="text1"/>
          <w:sz w:val="24"/>
          <w:szCs w:val="21"/>
          <w:highlight w:val="none"/>
        </w:rPr>
        <w:t>日期：  年  月  日</w:t>
      </w:r>
    </w:p>
    <w:p>
      <w:pPr>
        <w:snapToGrid w:val="0"/>
        <w:outlineLvl w:val="0"/>
        <w:rPr>
          <w:rFonts w:asciiTheme="minorEastAsia" w:hAnsiTheme="minorEastAsia" w:eastAsiaTheme="minorEastAsia"/>
          <w:color w:val="000000" w:themeColor="text1"/>
          <w:sz w:val="24"/>
          <w:szCs w:val="21"/>
          <w:highlight w:val="none"/>
        </w:rPr>
      </w:pPr>
      <w:r>
        <w:rPr>
          <w:rFonts w:hint="eastAsia" w:asciiTheme="minorEastAsia" w:hAnsiTheme="minorEastAsia" w:eastAsiaTheme="minorEastAsia"/>
          <w:color w:val="000000" w:themeColor="text1"/>
          <w:sz w:val="24"/>
          <w:szCs w:val="21"/>
          <w:highlight w:val="none"/>
        </w:rPr>
        <w:t>注：1、投标人必须按采购需求一一对应,如实填写《投标货物(设备)技术指标偏离表》，未按要求填写的，有可能作负偏离处理</w:t>
      </w:r>
    </w:p>
    <w:p>
      <w:pPr>
        <w:snapToGrid w:val="0"/>
        <w:outlineLvl w:val="0"/>
        <w:rPr>
          <w:rFonts w:asciiTheme="minorEastAsia" w:hAnsiTheme="minorEastAsia" w:eastAsiaTheme="minorEastAsia"/>
          <w:color w:val="000000" w:themeColor="text1"/>
          <w:sz w:val="24"/>
          <w:szCs w:val="21"/>
          <w:highlight w:val="none"/>
        </w:rPr>
      </w:pPr>
    </w:p>
    <w:p>
      <w:pPr>
        <w:snapToGrid w:val="0"/>
        <w:outlineLvl w:val="0"/>
        <w:rPr>
          <w:rFonts w:asciiTheme="minorEastAsia" w:hAnsiTheme="minorEastAsia" w:eastAsiaTheme="minorEastAsia"/>
          <w:color w:val="000000" w:themeColor="text1"/>
          <w:sz w:val="24"/>
          <w:szCs w:val="21"/>
          <w:highlight w:val="none"/>
        </w:rPr>
      </w:pPr>
      <w:r>
        <w:rPr>
          <w:rFonts w:hint="eastAsia" w:asciiTheme="minorEastAsia" w:hAnsiTheme="minorEastAsia" w:eastAsiaTheme="minorEastAsia"/>
          <w:color w:val="000000" w:themeColor="text1"/>
          <w:sz w:val="24"/>
          <w:szCs w:val="21"/>
          <w:highlight w:val="none"/>
        </w:rPr>
        <w:t>2、此表仅提供了表格形式，投标人应根据需要准备足够数量的表格来填写。</w:t>
      </w:r>
    </w:p>
    <w:p>
      <w:pPr>
        <w:snapToGrid w:val="0"/>
        <w:spacing w:before="50" w:afterLines="50"/>
        <w:jc w:val="left"/>
        <w:rPr>
          <w:rFonts w:asciiTheme="minorEastAsia" w:hAnsiTheme="minorEastAsia" w:eastAsiaTheme="minorEastAsia"/>
          <w:b/>
          <w:color w:val="000000" w:themeColor="text1"/>
          <w:sz w:val="30"/>
          <w:szCs w:val="30"/>
          <w:highlight w:val="none"/>
        </w:rPr>
      </w:pPr>
    </w:p>
    <w:p>
      <w:pPr>
        <w:snapToGrid w:val="0"/>
        <w:spacing w:before="50" w:afterLines="50"/>
        <w:jc w:val="left"/>
        <w:rPr>
          <w:rFonts w:asciiTheme="minorEastAsia" w:hAnsiTheme="minorEastAsia" w:eastAsiaTheme="minorEastAsia"/>
          <w:b/>
          <w:color w:val="000000" w:themeColor="text1"/>
          <w:sz w:val="30"/>
          <w:szCs w:val="30"/>
          <w:highlight w:val="none"/>
        </w:rPr>
      </w:pPr>
    </w:p>
    <w:p>
      <w:pPr>
        <w:snapToGrid w:val="0"/>
        <w:spacing w:before="50" w:afterLines="50"/>
        <w:jc w:val="left"/>
        <w:rPr>
          <w:rFonts w:asciiTheme="minorEastAsia" w:hAnsiTheme="minorEastAsia" w:eastAsiaTheme="minorEastAsia"/>
          <w:b/>
          <w:color w:val="000000" w:themeColor="text1"/>
          <w:sz w:val="30"/>
          <w:szCs w:val="30"/>
          <w:highlight w:val="none"/>
        </w:rPr>
      </w:pPr>
    </w:p>
    <w:p>
      <w:pPr>
        <w:snapToGrid w:val="0"/>
        <w:spacing w:before="50" w:afterLines="50"/>
        <w:jc w:val="left"/>
        <w:rPr>
          <w:rFonts w:asciiTheme="minorEastAsia" w:hAnsiTheme="minorEastAsia" w:eastAsiaTheme="minorEastAsia"/>
          <w:b/>
          <w:color w:val="000000" w:themeColor="text1"/>
          <w:sz w:val="30"/>
          <w:szCs w:val="30"/>
          <w:highlight w:val="none"/>
        </w:rPr>
      </w:pPr>
    </w:p>
    <w:p>
      <w:pPr>
        <w:snapToGrid w:val="0"/>
        <w:spacing w:before="50" w:afterLines="50"/>
        <w:jc w:val="left"/>
        <w:rPr>
          <w:rFonts w:asciiTheme="minorEastAsia" w:hAnsiTheme="minorEastAsia" w:eastAsiaTheme="minorEastAsia"/>
          <w:b/>
          <w:color w:val="000000" w:themeColor="text1"/>
          <w:sz w:val="30"/>
          <w:szCs w:val="30"/>
          <w:highlight w:val="none"/>
        </w:rPr>
      </w:pPr>
    </w:p>
    <w:p>
      <w:pPr>
        <w:snapToGrid w:val="0"/>
        <w:spacing w:before="50" w:afterLines="50"/>
        <w:jc w:val="left"/>
        <w:rPr>
          <w:rFonts w:asciiTheme="minorEastAsia" w:hAnsiTheme="minorEastAsia" w:eastAsiaTheme="minorEastAsia"/>
          <w:b/>
          <w:color w:val="000000" w:themeColor="text1"/>
          <w:sz w:val="30"/>
          <w:szCs w:val="30"/>
          <w:highlight w:val="none"/>
        </w:rPr>
      </w:pPr>
    </w:p>
    <w:p>
      <w:pPr>
        <w:snapToGrid w:val="0"/>
        <w:spacing w:before="50" w:afterLines="50"/>
        <w:jc w:val="left"/>
        <w:rPr>
          <w:rFonts w:asciiTheme="minorEastAsia" w:hAnsiTheme="minorEastAsia" w:eastAsiaTheme="minorEastAsia"/>
          <w:b/>
          <w:color w:val="000000" w:themeColor="text1"/>
          <w:sz w:val="30"/>
          <w:szCs w:val="30"/>
          <w:highlight w:val="none"/>
        </w:rPr>
      </w:pPr>
    </w:p>
    <w:p>
      <w:pPr>
        <w:snapToGrid w:val="0"/>
        <w:spacing w:before="50" w:afterLines="50"/>
        <w:jc w:val="left"/>
        <w:rPr>
          <w:rFonts w:asciiTheme="minorEastAsia" w:hAnsiTheme="minorEastAsia" w:eastAsiaTheme="minorEastAsia"/>
          <w:b/>
          <w:color w:val="000000" w:themeColor="text1"/>
          <w:sz w:val="30"/>
          <w:szCs w:val="30"/>
          <w:highlight w:val="none"/>
        </w:rPr>
      </w:pPr>
    </w:p>
    <w:p>
      <w:pPr>
        <w:snapToGrid w:val="0"/>
        <w:spacing w:before="50" w:afterLines="50"/>
        <w:jc w:val="left"/>
        <w:rPr>
          <w:rFonts w:asciiTheme="minorEastAsia" w:hAnsiTheme="minorEastAsia" w:eastAsiaTheme="minorEastAsia"/>
          <w:b/>
          <w:color w:val="000000" w:themeColor="text1"/>
          <w:sz w:val="30"/>
          <w:szCs w:val="30"/>
          <w:highlight w:val="none"/>
        </w:rPr>
      </w:pPr>
    </w:p>
    <w:p>
      <w:pPr>
        <w:snapToGrid w:val="0"/>
        <w:spacing w:before="50" w:afterLines="50"/>
        <w:jc w:val="left"/>
        <w:rPr>
          <w:rFonts w:asciiTheme="minorEastAsia" w:hAnsiTheme="minorEastAsia" w:eastAsiaTheme="minorEastAsia"/>
          <w:b/>
          <w:color w:val="000000" w:themeColor="text1"/>
          <w:sz w:val="30"/>
          <w:szCs w:val="30"/>
          <w:highlight w:val="none"/>
        </w:rPr>
      </w:pPr>
    </w:p>
    <w:p>
      <w:pPr>
        <w:snapToGrid w:val="0"/>
        <w:spacing w:before="50" w:afterLines="50"/>
        <w:jc w:val="left"/>
        <w:rPr>
          <w:rFonts w:asciiTheme="minorEastAsia" w:hAnsiTheme="minorEastAsia" w:eastAsiaTheme="minorEastAsia"/>
          <w:b/>
          <w:color w:val="000000" w:themeColor="text1"/>
          <w:sz w:val="30"/>
          <w:szCs w:val="3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snapToGrid w:val="0"/>
        <w:rPr>
          <w:rFonts w:asciiTheme="minorEastAsia" w:hAnsiTheme="minorEastAsia" w:eastAsiaTheme="minorEastAsia"/>
          <w:b/>
          <w:color w:val="000000" w:themeColor="text1"/>
          <w:sz w:val="30"/>
          <w:szCs w:val="30"/>
          <w:highlight w:val="none"/>
        </w:rPr>
      </w:pPr>
      <w:r>
        <w:rPr>
          <w:rFonts w:hint="eastAsia" w:asciiTheme="minorEastAsia" w:hAnsiTheme="minorEastAsia" w:eastAsiaTheme="minorEastAsia"/>
          <w:b/>
          <w:color w:val="000000" w:themeColor="text1"/>
          <w:sz w:val="30"/>
          <w:szCs w:val="30"/>
          <w:highlight w:val="none"/>
        </w:rPr>
        <w:t>附件七：</w:t>
      </w:r>
    </w:p>
    <w:p>
      <w:pPr>
        <w:snapToGrid w:val="0"/>
        <w:spacing w:beforeLines="50" w:after="5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投标函格式：</w:t>
      </w:r>
    </w:p>
    <w:p>
      <w:pPr>
        <w:snapToGrid w:val="0"/>
        <w:spacing w:beforeLines="50" w:after="50"/>
        <w:jc w:val="center"/>
        <w:rPr>
          <w:rFonts w:asciiTheme="minorEastAsia" w:hAnsiTheme="minorEastAsia" w:eastAsiaTheme="minorEastAsia"/>
          <w:b/>
          <w:color w:val="000000" w:themeColor="text1"/>
          <w:sz w:val="24"/>
          <w:szCs w:val="20"/>
          <w:highlight w:val="none"/>
        </w:rPr>
      </w:pPr>
      <w:r>
        <w:rPr>
          <w:rFonts w:hint="eastAsia" w:asciiTheme="minorEastAsia" w:hAnsiTheme="minorEastAsia" w:eastAsiaTheme="minorEastAsia"/>
          <w:b/>
          <w:color w:val="000000" w:themeColor="text1"/>
          <w:sz w:val="24"/>
          <w:szCs w:val="20"/>
          <w:highlight w:val="none"/>
        </w:rPr>
        <w:t>投标函</w:t>
      </w:r>
    </w:p>
    <w:p>
      <w:pPr>
        <w:snapToGrid w:val="0"/>
        <w:spacing w:line="360" w:lineRule="auto"/>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致：</w:t>
      </w:r>
      <w:r>
        <w:rPr>
          <w:rFonts w:asciiTheme="minorEastAsia" w:hAnsiTheme="minorEastAsia" w:eastAsiaTheme="minorEastAsia"/>
          <w:color w:val="000000" w:themeColor="text1"/>
          <w:sz w:val="24"/>
          <w:szCs w:val="20"/>
          <w:highlight w:val="none"/>
        </w:rPr>
        <w:t>______</w:t>
      </w:r>
      <w:r>
        <w:rPr>
          <w:rFonts w:asciiTheme="minorEastAsia" w:hAnsiTheme="minorEastAsia" w:eastAsiaTheme="minorEastAsia"/>
          <w:color w:val="000000" w:themeColor="text1"/>
          <w:sz w:val="24"/>
          <w:szCs w:val="20"/>
          <w:highlight w:val="none"/>
          <w:u w:val="single"/>
        </w:rPr>
        <w:t>__</w:t>
      </w:r>
      <w:r>
        <w:rPr>
          <w:rFonts w:asciiTheme="minorEastAsia" w:hAnsiTheme="minorEastAsia" w:eastAsiaTheme="minorEastAsia"/>
          <w:color w:val="000000" w:themeColor="text1"/>
          <w:sz w:val="24"/>
          <w:szCs w:val="20"/>
          <w:highlight w:val="none"/>
        </w:rPr>
        <w:t>_</w:t>
      </w:r>
      <w:r>
        <w:rPr>
          <w:rFonts w:hint="eastAsia" w:asciiTheme="minorEastAsia" w:hAnsiTheme="minorEastAsia" w:eastAsiaTheme="minorEastAsia"/>
          <w:color w:val="000000" w:themeColor="text1"/>
          <w:sz w:val="24"/>
          <w:szCs w:val="20"/>
          <w:highlight w:val="none"/>
        </w:rPr>
        <w:t>（采购人和采购代理机构名称）：</w:t>
      </w:r>
    </w:p>
    <w:p>
      <w:pPr>
        <w:snapToGrid w:val="0"/>
        <w:spacing w:line="360" w:lineRule="auto"/>
        <w:ind w:firstLine="48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根据贵方关于项目的招标公告</w:t>
      </w:r>
      <w:r>
        <w:rPr>
          <w:rFonts w:asciiTheme="minorEastAsia" w:hAnsiTheme="minorEastAsia" w:eastAsiaTheme="minorEastAsia"/>
          <w:color w:val="000000" w:themeColor="text1"/>
          <w:sz w:val="24"/>
          <w:szCs w:val="20"/>
          <w:highlight w:val="none"/>
        </w:rPr>
        <w:t>/</w:t>
      </w:r>
      <w:r>
        <w:rPr>
          <w:rFonts w:hint="eastAsia" w:asciiTheme="minorEastAsia" w:hAnsiTheme="minorEastAsia" w:eastAsiaTheme="minorEastAsia"/>
          <w:color w:val="000000" w:themeColor="text1"/>
          <w:sz w:val="24"/>
          <w:szCs w:val="20"/>
          <w:highlight w:val="none"/>
        </w:rPr>
        <w:t>投标邀请书（项目编号：</w:t>
      </w:r>
      <w:r>
        <w:rPr>
          <w:rFonts w:asciiTheme="minorEastAsia" w:hAnsiTheme="minorEastAsia" w:eastAsiaTheme="minorEastAsia"/>
          <w:color w:val="000000" w:themeColor="text1"/>
          <w:sz w:val="24"/>
          <w:szCs w:val="20"/>
          <w:highlight w:val="none"/>
        </w:rPr>
        <w:t>____</w:t>
      </w:r>
      <w:r>
        <w:rPr>
          <w:rFonts w:asciiTheme="minorEastAsia" w:hAnsiTheme="minorEastAsia" w:eastAsiaTheme="minorEastAsia"/>
          <w:color w:val="000000" w:themeColor="text1"/>
          <w:sz w:val="24"/>
          <w:szCs w:val="20"/>
          <w:highlight w:val="none"/>
          <w:u w:val="single"/>
        </w:rPr>
        <w:t>__</w:t>
      </w:r>
      <w:r>
        <w:rPr>
          <w:rFonts w:asciiTheme="minorEastAsia" w:hAnsiTheme="minorEastAsia" w:eastAsiaTheme="minorEastAsia"/>
          <w:color w:val="000000" w:themeColor="text1"/>
          <w:sz w:val="24"/>
          <w:szCs w:val="20"/>
          <w:highlight w:val="none"/>
        </w:rPr>
        <w:t>_</w:t>
      </w:r>
      <w:r>
        <w:rPr>
          <w:rFonts w:hint="eastAsia" w:asciiTheme="minorEastAsia" w:hAnsiTheme="minorEastAsia" w:eastAsiaTheme="minorEastAsia"/>
          <w:color w:val="000000" w:themeColor="text1"/>
          <w:sz w:val="24"/>
          <w:szCs w:val="20"/>
          <w:highlight w:val="none"/>
        </w:rPr>
        <w:t>），授权代表</w:t>
      </w:r>
      <w:r>
        <w:rPr>
          <w:rFonts w:asciiTheme="minorEastAsia" w:hAnsiTheme="minorEastAsia" w:eastAsiaTheme="minorEastAsia"/>
          <w:color w:val="000000" w:themeColor="text1"/>
          <w:sz w:val="24"/>
          <w:szCs w:val="20"/>
          <w:highlight w:val="none"/>
        </w:rPr>
        <w:t>______</w:t>
      </w:r>
      <w:r>
        <w:rPr>
          <w:rFonts w:asciiTheme="minorEastAsia" w:hAnsiTheme="minorEastAsia" w:eastAsiaTheme="minorEastAsia"/>
          <w:color w:val="000000" w:themeColor="text1"/>
          <w:sz w:val="24"/>
          <w:szCs w:val="20"/>
          <w:highlight w:val="none"/>
          <w:u w:val="single"/>
        </w:rPr>
        <w:t>_</w:t>
      </w:r>
      <w:r>
        <w:rPr>
          <w:rFonts w:hint="eastAsia" w:asciiTheme="minorEastAsia" w:hAnsiTheme="minorEastAsia" w:eastAsiaTheme="minorEastAsia"/>
          <w:color w:val="000000" w:themeColor="text1"/>
          <w:sz w:val="24"/>
          <w:szCs w:val="20"/>
          <w:highlight w:val="none"/>
        </w:rPr>
        <w:t>（全名）经正式授权并代表投标方</w:t>
      </w:r>
      <w:r>
        <w:rPr>
          <w:rFonts w:asciiTheme="minorEastAsia" w:hAnsiTheme="minorEastAsia" w:eastAsiaTheme="minorEastAsia"/>
          <w:color w:val="000000" w:themeColor="text1"/>
          <w:sz w:val="24"/>
          <w:szCs w:val="20"/>
          <w:highlight w:val="none"/>
        </w:rPr>
        <w:t>_____</w:t>
      </w:r>
      <w:r>
        <w:rPr>
          <w:rFonts w:asciiTheme="minorEastAsia" w:hAnsiTheme="minorEastAsia" w:eastAsiaTheme="minorEastAsia"/>
          <w:color w:val="000000" w:themeColor="text1"/>
          <w:sz w:val="24"/>
          <w:szCs w:val="20"/>
          <w:highlight w:val="none"/>
          <w:u w:val="single"/>
        </w:rPr>
        <w:t>____</w:t>
      </w:r>
      <w:r>
        <w:rPr>
          <w:rFonts w:hint="eastAsia" w:asciiTheme="minorEastAsia" w:hAnsiTheme="minorEastAsia" w:eastAsiaTheme="minorEastAsia"/>
          <w:color w:val="000000" w:themeColor="text1"/>
          <w:sz w:val="24"/>
          <w:szCs w:val="20"/>
          <w:highlight w:val="none"/>
        </w:rPr>
        <w:t>（投标方名称）。</w:t>
      </w:r>
    </w:p>
    <w:p>
      <w:pPr>
        <w:snapToGrid w:val="0"/>
        <w:spacing w:line="360" w:lineRule="auto"/>
        <w:ind w:firstLine="480" w:firstLineChars="200"/>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据此函，签字代表宣布同意如下：</w:t>
      </w:r>
    </w:p>
    <w:p>
      <w:pPr>
        <w:snapToGrid w:val="0"/>
        <w:spacing w:line="360" w:lineRule="auto"/>
        <w:ind w:firstLine="480" w:firstLineChars="20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1</w:t>
      </w:r>
      <w:r>
        <w:rPr>
          <w:rFonts w:hint="eastAsia" w:asciiTheme="minorEastAsia" w:hAnsiTheme="minorEastAsia" w:eastAsiaTheme="minorEastAsia"/>
          <w:color w:val="000000" w:themeColor="text1"/>
          <w:sz w:val="24"/>
          <w:szCs w:val="20"/>
          <w:highlight w:val="none"/>
        </w:rPr>
        <w:t>.我方已详细审查“采购文件”的所有内容，包括澄清、修改文件（如果有）和所有已提供的参考资料以及有关附件，我方完全明白并认为此采购文件没有倾向性和排斥潜在投标人的内容，也不存在引起歧义和误解的内容，已经了解我方对于采购文件、采购过程、采购结果有依法进行询问、质疑、投诉的权利及相关渠道和要求，所以我方同意采购文件的相关条款，放弃对采购文件提出误解和质疑的一切权力。</w:t>
      </w:r>
    </w:p>
    <w:p>
      <w:pPr>
        <w:snapToGrid w:val="0"/>
        <w:spacing w:line="360" w:lineRule="auto"/>
        <w:ind w:firstLine="480" w:firstLineChars="20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2</w:t>
      </w:r>
      <w:r>
        <w:rPr>
          <w:rFonts w:hint="eastAsia" w:asciiTheme="minorEastAsia" w:hAnsiTheme="minorEastAsia" w:eastAsiaTheme="minorEastAsia"/>
          <w:color w:val="000000" w:themeColor="text1"/>
          <w:sz w:val="24"/>
          <w:szCs w:val="20"/>
          <w:highlight w:val="none"/>
        </w:rPr>
        <w:t>.我方在投标之前已经与贵方进行了充分的沟通，完全理解并接受采购文件的各项规定和要求，对采购文件的合理性、合法性不再有异议。</w:t>
      </w:r>
    </w:p>
    <w:p>
      <w:pPr>
        <w:snapToGrid w:val="0"/>
        <w:spacing w:line="360" w:lineRule="auto"/>
        <w:ind w:firstLine="480" w:firstLineChars="20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3</w:t>
      </w:r>
      <w:r>
        <w:rPr>
          <w:rFonts w:hint="eastAsia" w:asciiTheme="minorEastAsia" w:hAnsiTheme="minorEastAsia" w:eastAsiaTheme="minorEastAsia"/>
          <w:color w:val="000000" w:themeColor="text1"/>
          <w:sz w:val="24"/>
          <w:szCs w:val="20"/>
          <w:highlight w:val="none"/>
        </w:rPr>
        <w:t>.本投标有效期自开标日起</w:t>
      </w:r>
      <w:r>
        <w:rPr>
          <w:rFonts w:asciiTheme="minorEastAsia" w:hAnsiTheme="minorEastAsia" w:eastAsiaTheme="minorEastAsia"/>
          <w:color w:val="000000" w:themeColor="text1"/>
          <w:sz w:val="24"/>
          <w:szCs w:val="20"/>
          <w:highlight w:val="none"/>
        </w:rPr>
        <w:t>_</w:t>
      </w:r>
      <w:r>
        <w:rPr>
          <w:rFonts w:hint="eastAsia" w:asciiTheme="minorEastAsia" w:hAnsiTheme="minorEastAsia" w:eastAsiaTheme="minorEastAsia"/>
          <w:color w:val="000000" w:themeColor="text1"/>
          <w:sz w:val="24"/>
          <w:szCs w:val="20"/>
          <w:highlight w:val="none"/>
          <w:u w:val="single"/>
        </w:rPr>
        <w:t>120</w:t>
      </w:r>
      <w:r>
        <w:rPr>
          <w:rFonts w:hint="eastAsia" w:asciiTheme="minorEastAsia" w:hAnsiTheme="minorEastAsia" w:eastAsiaTheme="minorEastAsia"/>
          <w:color w:val="000000" w:themeColor="text1"/>
          <w:sz w:val="24"/>
          <w:szCs w:val="20"/>
          <w:highlight w:val="none"/>
        </w:rPr>
        <w:t>个日历天。</w:t>
      </w:r>
    </w:p>
    <w:p>
      <w:pPr>
        <w:snapToGrid w:val="0"/>
        <w:spacing w:line="360" w:lineRule="auto"/>
        <w:ind w:firstLine="480" w:firstLineChars="20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4</w:t>
      </w:r>
      <w:r>
        <w:rPr>
          <w:rFonts w:hint="eastAsia" w:asciiTheme="minorEastAsia" w:hAnsiTheme="minorEastAsia" w:eastAsiaTheme="minorEastAsia"/>
          <w:color w:val="000000" w:themeColor="text1"/>
          <w:sz w:val="24"/>
          <w:szCs w:val="20"/>
          <w:highlight w:val="none"/>
        </w:rPr>
        <w:t>.如中标，本投标文件至本项目合同履行完毕止均保持有效，本投标方将按“采购文件”及政府采购法律、法规的规定履行合同责任和义务。</w:t>
      </w:r>
    </w:p>
    <w:p>
      <w:pPr>
        <w:snapToGrid w:val="0"/>
        <w:spacing w:line="360" w:lineRule="auto"/>
        <w:ind w:firstLine="480" w:firstLineChars="20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5</w:t>
      </w:r>
      <w:r>
        <w:rPr>
          <w:rFonts w:hint="eastAsia" w:asciiTheme="minorEastAsia" w:hAnsiTheme="minorEastAsia" w:eastAsiaTheme="minorEastAsia"/>
          <w:color w:val="000000" w:themeColor="text1"/>
          <w:sz w:val="24"/>
          <w:szCs w:val="20"/>
          <w:highlight w:val="none"/>
        </w:rPr>
        <w:t>.投标方同意按照贵方要求提供与投标有关的一切数据或资料。</w:t>
      </w:r>
    </w:p>
    <w:p>
      <w:pPr>
        <w:snapToGrid w:val="0"/>
        <w:spacing w:line="360" w:lineRule="auto"/>
        <w:ind w:firstLine="480" w:firstLineChars="200"/>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4"/>
          <w:szCs w:val="20"/>
          <w:highlight w:val="none"/>
        </w:rPr>
        <w:t>6</w:t>
      </w:r>
      <w:r>
        <w:rPr>
          <w:rFonts w:hint="eastAsia" w:asciiTheme="minorEastAsia" w:hAnsiTheme="minorEastAsia" w:eastAsiaTheme="minorEastAsia"/>
          <w:color w:val="000000" w:themeColor="text1"/>
          <w:sz w:val="24"/>
          <w:szCs w:val="20"/>
          <w:highlight w:val="none"/>
        </w:rPr>
        <w:t>.与本投标有关的一切正式往来信函请寄：</w:t>
      </w:r>
    </w:p>
    <w:p>
      <w:pPr>
        <w:snapToGrid w:val="0"/>
        <w:spacing w:line="360" w:lineRule="auto"/>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地址：</w:t>
      </w:r>
      <w:r>
        <w:rPr>
          <w:rFonts w:asciiTheme="minorEastAsia" w:hAnsiTheme="minorEastAsia" w:eastAsiaTheme="minorEastAsia"/>
          <w:color w:val="000000" w:themeColor="text1"/>
          <w:sz w:val="24"/>
          <w:szCs w:val="20"/>
          <w:highlight w:val="none"/>
        </w:rPr>
        <w:t>__________</w:t>
      </w:r>
      <w:r>
        <w:rPr>
          <w:rFonts w:asciiTheme="minorEastAsia" w:hAnsiTheme="minorEastAsia" w:eastAsiaTheme="minorEastAsia"/>
          <w:color w:val="000000" w:themeColor="text1"/>
          <w:sz w:val="24"/>
          <w:szCs w:val="20"/>
          <w:highlight w:val="none"/>
          <w:u w:val="single"/>
        </w:rPr>
        <w:t>_</w:t>
      </w:r>
      <w:r>
        <w:rPr>
          <w:rFonts w:asciiTheme="minorEastAsia" w:hAnsiTheme="minorEastAsia" w:eastAsiaTheme="minorEastAsia"/>
          <w:color w:val="000000" w:themeColor="text1"/>
          <w:sz w:val="24"/>
          <w:szCs w:val="20"/>
          <w:highlight w:val="none"/>
        </w:rPr>
        <w:t>____</w:t>
      </w:r>
      <w:r>
        <w:rPr>
          <w:rFonts w:hint="eastAsia" w:asciiTheme="minorEastAsia" w:hAnsiTheme="minorEastAsia" w:eastAsiaTheme="minorEastAsia"/>
          <w:color w:val="000000" w:themeColor="text1"/>
          <w:sz w:val="24"/>
          <w:szCs w:val="20"/>
          <w:highlight w:val="none"/>
        </w:rPr>
        <w:t>邮编：</w:t>
      </w:r>
      <w:r>
        <w:rPr>
          <w:rFonts w:asciiTheme="minorEastAsia" w:hAnsiTheme="minorEastAsia" w:eastAsiaTheme="minorEastAsia"/>
          <w:color w:val="000000" w:themeColor="text1"/>
          <w:sz w:val="24"/>
          <w:szCs w:val="20"/>
          <w:highlight w:val="none"/>
        </w:rPr>
        <w:t>__________</w:t>
      </w:r>
      <w:r>
        <w:rPr>
          <w:rFonts w:hint="eastAsia" w:asciiTheme="minorEastAsia" w:hAnsiTheme="minorEastAsia" w:eastAsiaTheme="minorEastAsia"/>
          <w:color w:val="000000" w:themeColor="text1"/>
          <w:sz w:val="24"/>
          <w:szCs w:val="20"/>
          <w:highlight w:val="none"/>
        </w:rPr>
        <w:t>电话：</w:t>
      </w:r>
      <w:r>
        <w:rPr>
          <w:rFonts w:asciiTheme="minorEastAsia" w:hAnsiTheme="minorEastAsia" w:eastAsiaTheme="minorEastAsia"/>
          <w:color w:val="000000" w:themeColor="text1"/>
          <w:sz w:val="24"/>
          <w:szCs w:val="20"/>
          <w:highlight w:val="none"/>
        </w:rPr>
        <w:t>______________</w:t>
      </w:r>
    </w:p>
    <w:p>
      <w:pPr>
        <w:snapToGrid w:val="0"/>
        <w:spacing w:line="360" w:lineRule="auto"/>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传真：</w:t>
      </w:r>
      <w:r>
        <w:rPr>
          <w:rFonts w:asciiTheme="minorEastAsia" w:hAnsiTheme="minorEastAsia" w:eastAsiaTheme="minorEastAsia"/>
          <w:color w:val="000000" w:themeColor="text1"/>
          <w:sz w:val="24"/>
          <w:szCs w:val="20"/>
          <w:highlight w:val="none"/>
        </w:rPr>
        <w:t>______________</w:t>
      </w:r>
      <w:r>
        <w:rPr>
          <w:rFonts w:hint="eastAsia" w:asciiTheme="minorEastAsia" w:hAnsiTheme="minorEastAsia" w:eastAsiaTheme="minorEastAsia"/>
          <w:color w:val="000000" w:themeColor="text1"/>
          <w:sz w:val="24"/>
          <w:szCs w:val="20"/>
          <w:highlight w:val="none"/>
        </w:rPr>
        <w:t>投标方代表姓名</w:t>
      </w:r>
      <w:r>
        <w:rPr>
          <w:rFonts w:asciiTheme="minorEastAsia" w:hAnsiTheme="minorEastAsia" w:eastAsiaTheme="minorEastAsia"/>
          <w:color w:val="000000" w:themeColor="text1"/>
          <w:sz w:val="24"/>
          <w:szCs w:val="20"/>
          <w:highlight w:val="none"/>
        </w:rPr>
        <w:t>___________</w:t>
      </w:r>
      <w:r>
        <w:rPr>
          <w:rFonts w:hint="eastAsia" w:asciiTheme="minorEastAsia" w:hAnsiTheme="minorEastAsia" w:eastAsiaTheme="minorEastAsia"/>
          <w:color w:val="000000" w:themeColor="text1"/>
          <w:sz w:val="24"/>
          <w:szCs w:val="20"/>
          <w:highlight w:val="none"/>
        </w:rPr>
        <w:t>职务：</w:t>
      </w:r>
      <w:r>
        <w:rPr>
          <w:rFonts w:asciiTheme="minorEastAsia" w:hAnsiTheme="minorEastAsia" w:eastAsiaTheme="minorEastAsia"/>
          <w:color w:val="000000" w:themeColor="text1"/>
          <w:sz w:val="24"/>
          <w:szCs w:val="20"/>
          <w:highlight w:val="none"/>
        </w:rPr>
        <w:t>_____________</w:t>
      </w:r>
    </w:p>
    <w:p>
      <w:pPr>
        <w:snapToGrid w:val="0"/>
        <w:spacing w:line="360" w:lineRule="auto"/>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投标方名称</w:t>
      </w:r>
      <w:r>
        <w:rPr>
          <w:rFonts w:asciiTheme="minorEastAsia" w:hAnsiTheme="minorEastAsia" w:eastAsiaTheme="minorEastAsia"/>
          <w:color w:val="000000" w:themeColor="text1"/>
          <w:sz w:val="24"/>
          <w:szCs w:val="20"/>
          <w:highlight w:val="none"/>
        </w:rPr>
        <w:t>(</w:t>
      </w:r>
      <w:r>
        <w:rPr>
          <w:rFonts w:hint="eastAsia" w:asciiTheme="minorEastAsia" w:hAnsiTheme="minorEastAsia" w:eastAsiaTheme="minorEastAsia"/>
          <w:color w:val="000000" w:themeColor="text1"/>
          <w:sz w:val="24"/>
          <w:szCs w:val="20"/>
          <w:highlight w:val="none"/>
        </w:rPr>
        <w:t>公章</w:t>
      </w:r>
      <w:r>
        <w:rPr>
          <w:rFonts w:asciiTheme="minorEastAsia" w:hAnsiTheme="minorEastAsia" w:eastAsiaTheme="minorEastAsia"/>
          <w:color w:val="000000" w:themeColor="text1"/>
          <w:sz w:val="24"/>
          <w:szCs w:val="20"/>
          <w:highlight w:val="none"/>
        </w:rPr>
        <w:t>):___________________</w:t>
      </w:r>
    </w:p>
    <w:p>
      <w:pPr>
        <w:snapToGrid w:val="0"/>
        <w:spacing w:line="360" w:lineRule="auto"/>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开户银行：银行帐号：</w:t>
      </w:r>
    </w:p>
    <w:p>
      <w:pPr>
        <w:snapToGrid w:val="0"/>
        <w:spacing w:line="360" w:lineRule="auto"/>
        <w:jc w:val="center"/>
        <w:rPr>
          <w:rFonts w:asciiTheme="minorEastAsia" w:hAnsiTheme="minorEastAsia" w:eastAsiaTheme="minorEastAsia"/>
          <w:color w:val="000000" w:themeColor="text1"/>
          <w:sz w:val="30"/>
          <w:szCs w:val="20"/>
          <w:highlight w:val="none"/>
        </w:rPr>
      </w:pPr>
      <w:r>
        <w:rPr>
          <w:rFonts w:hint="eastAsia" w:asciiTheme="minorEastAsia" w:hAnsiTheme="minorEastAsia" w:eastAsiaTheme="minorEastAsia"/>
          <w:color w:val="000000" w:themeColor="text1"/>
          <w:sz w:val="24"/>
          <w:szCs w:val="20"/>
          <w:highlight w:val="none"/>
        </w:rPr>
        <w:t>法定代表人签字或盖章</w:t>
      </w:r>
      <w:r>
        <w:rPr>
          <w:rFonts w:asciiTheme="minorEastAsia" w:hAnsiTheme="minorEastAsia" w:eastAsiaTheme="minorEastAsia"/>
          <w:color w:val="000000" w:themeColor="text1"/>
          <w:sz w:val="24"/>
          <w:szCs w:val="20"/>
          <w:highlight w:val="none"/>
        </w:rPr>
        <w:t>:___________</w:t>
      </w:r>
      <w:r>
        <w:rPr>
          <w:rFonts w:hint="eastAsia" w:asciiTheme="minorEastAsia" w:hAnsiTheme="minorEastAsia" w:eastAsiaTheme="minorEastAsia"/>
          <w:color w:val="000000" w:themeColor="text1"/>
          <w:sz w:val="24"/>
          <w:szCs w:val="20"/>
          <w:highlight w:val="none"/>
        </w:rPr>
        <w:t>日期</w:t>
      </w:r>
      <w:r>
        <w:rPr>
          <w:rFonts w:asciiTheme="minorEastAsia" w:hAnsiTheme="minorEastAsia" w:eastAsiaTheme="minorEastAsia"/>
          <w:color w:val="000000" w:themeColor="text1"/>
          <w:sz w:val="24"/>
          <w:szCs w:val="20"/>
          <w:highlight w:val="none"/>
        </w:rPr>
        <w:t>:_____</w:t>
      </w:r>
      <w:r>
        <w:rPr>
          <w:rFonts w:hint="eastAsia" w:asciiTheme="minorEastAsia" w:hAnsiTheme="minorEastAsia" w:eastAsiaTheme="minorEastAsia"/>
          <w:color w:val="000000" w:themeColor="text1"/>
          <w:sz w:val="24"/>
          <w:szCs w:val="20"/>
          <w:highlight w:val="none"/>
        </w:rPr>
        <w:t>年</w:t>
      </w:r>
      <w:r>
        <w:rPr>
          <w:rFonts w:asciiTheme="minorEastAsia" w:hAnsiTheme="minorEastAsia" w:eastAsiaTheme="minorEastAsia"/>
          <w:color w:val="000000" w:themeColor="text1"/>
          <w:sz w:val="24"/>
          <w:szCs w:val="20"/>
          <w:highlight w:val="none"/>
        </w:rPr>
        <w:t>___</w:t>
      </w:r>
      <w:r>
        <w:rPr>
          <w:rFonts w:hint="eastAsia" w:asciiTheme="minorEastAsia" w:hAnsiTheme="minorEastAsia" w:eastAsiaTheme="minorEastAsia"/>
          <w:color w:val="000000" w:themeColor="text1"/>
          <w:sz w:val="24"/>
          <w:szCs w:val="20"/>
          <w:highlight w:val="none"/>
        </w:rPr>
        <w:t>月</w:t>
      </w:r>
      <w:r>
        <w:rPr>
          <w:rFonts w:asciiTheme="minorEastAsia" w:hAnsiTheme="minorEastAsia" w:eastAsiaTheme="minorEastAsia"/>
          <w:color w:val="000000" w:themeColor="text1"/>
          <w:sz w:val="24"/>
          <w:szCs w:val="20"/>
          <w:highlight w:val="none"/>
        </w:rPr>
        <w:t>___</w:t>
      </w:r>
      <w:r>
        <w:rPr>
          <w:rFonts w:hint="eastAsia" w:asciiTheme="minorEastAsia" w:hAnsiTheme="minorEastAsia" w:eastAsiaTheme="minorEastAsia"/>
          <w:color w:val="000000" w:themeColor="text1"/>
          <w:sz w:val="24"/>
          <w:szCs w:val="20"/>
          <w:highlight w:val="none"/>
        </w:rPr>
        <w:t>日</w:t>
      </w:r>
    </w:p>
    <w:p>
      <w:pPr>
        <w:snapToGrid w:val="0"/>
        <w:rPr>
          <w:rFonts w:asciiTheme="minorEastAsia" w:hAnsiTheme="minorEastAsia" w:eastAsiaTheme="minorEastAsia"/>
          <w:color w:val="000000" w:themeColor="text1"/>
          <w:sz w:val="24"/>
          <w:highlight w:val="none"/>
        </w:rPr>
      </w:pPr>
    </w:p>
    <w:p>
      <w:pPr>
        <w:spacing w:after="120" w:line="360" w:lineRule="auto"/>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注：投标函格式不得随意变更且内容如实填写完整，否则将可能导致投标文件无效。</w:t>
      </w:r>
    </w:p>
    <w:p>
      <w:pPr>
        <w:spacing w:after="120" w:line="360" w:lineRule="auto"/>
        <w:rPr>
          <w:rFonts w:asciiTheme="minorEastAsia" w:hAnsiTheme="minorEastAsia" w:eastAsiaTheme="minorEastAsia"/>
          <w:b/>
          <w:color w:val="000000" w:themeColor="text1"/>
          <w:sz w:val="24"/>
          <w:highlight w:val="none"/>
        </w:rPr>
      </w:pPr>
    </w:p>
    <w:p>
      <w:pPr>
        <w:spacing w:after="120" w:line="360" w:lineRule="auto"/>
        <w:rPr>
          <w:rFonts w:asciiTheme="minorEastAsia" w:hAnsiTheme="minorEastAsia" w:eastAsiaTheme="minorEastAsia"/>
          <w:b/>
          <w:color w:val="000000" w:themeColor="text1"/>
          <w:sz w:val="24"/>
          <w:highlight w:val="none"/>
        </w:rPr>
      </w:pPr>
    </w:p>
    <w:p>
      <w:pPr>
        <w:spacing w:after="120" w:line="360" w:lineRule="auto"/>
        <w:rPr>
          <w:rFonts w:asciiTheme="minorEastAsia" w:hAnsiTheme="minorEastAsia" w:eastAsiaTheme="minorEastAsia"/>
          <w:b/>
          <w:color w:val="000000" w:themeColor="text1"/>
          <w:sz w:val="24"/>
          <w:highlight w:val="none"/>
        </w:rPr>
      </w:pPr>
    </w:p>
    <w:p>
      <w:pPr>
        <w:snapToGrid w:val="0"/>
        <w:rPr>
          <w:rFonts w:asciiTheme="minorEastAsia" w:hAnsiTheme="minorEastAsia" w:eastAsiaTheme="minorEastAsia"/>
          <w:b/>
          <w:color w:val="000000" w:themeColor="text1"/>
          <w:sz w:val="30"/>
          <w:szCs w:val="30"/>
          <w:highlight w:val="none"/>
        </w:rPr>
      </w:pPr>
      <w:r>
        <w:rPr>
          <w:rFonts w:hint="eastAsia" w:asciiTheme="minorEastAsia" w:hAnsiTheme="minorEastAsia" w:eastAsiaTheme="minorEastAsia"/>
          <w:b/>
          <w:color w:val="000000" w:themeColor="text1"/>
          <w:sz w:val="30"/>
          <w:szCs w:val="30"/>
          <w:highlight w:val="none"/>
        </w:rPr>
        <w:t>附件八:</w:t>
      </w:r>
    </w:p>
    <w:p>
      <w:pPr>
        <w:spacing w:beforeLines="100" w:afterLines="50" w:line="400" w:lineRule="exact"/>
        <w:jc w:val="center"/>
        <w:rPr>
          <w:rFonts w:asciiTheme="minorEastAsia" w:hAnsiTheme="minorEastAsia" w:eastAsiaTheme="minorEastAsia"/>
          <w:b/>
          <w:bCs/>
          <w:color w:val="000000" w:themeColor="text1"/>
          <w:sz w:val="30"/>
          <w:szCs w:val="20"/>
          <w:highlight w:val="none"/>
        </w:rPr>
      </w:pPr>
    </w:p>
    <w:p>
      <w:pPr>
        <w:spacing w:beforeLines="100" w:afterLines="50" w:line="400" w:lineRule="exact"/>
        <w:jc w:val="center"/>
        <w:rPr>
          <w:rFonts w:asciiTheme="minorEastAsia" w:hAnsiTheme="minorEastAsia" w:eastAsiaTheme="minorEastAsia"/>
          <w:b/>
          <w:bCs/>
          <w:color w:val="000000" w:themeColor="text1"/>
          <w:sz w:val="24"/>
          <w:szCs w:val="20"/>
          <w:highlight w:val="none"/>
        </w:rPr>
      </w:pPr>
      <w:r>
        <w:rPr>
          <w:rFonts w:asciiTheme="minorEastAsia" w:hAnsiTheme="minorEastAsia" w:eastAsiaTheme="minorEastAsia"/>
          <w:b/>
          <w:bCs/>
          <w:color w:val="000000" w:themeColor="text1"/>
          <w:sz w:val="30"/>
          <w:szCs w:val="20"/>
          <w:highlight w:val="none"/>
        </w:rPr>
        <w:t>开标一览表</w:t>
      </w:r>
    </w:p>
    <w:p>
      <w:pPr>
        <w:tabs>
          <w:tab w:val="left" w:pos="4477"/>
        </w:tabs>
        <w:spacing w:line="400" w:lineRule="exact"/>
        <w:rPr>
          <w:rFonts w:asciiTheme="minorEastAsia" w:hAnsiTheme="minorEastAsia" w:eastAsiaTheme="minorEastAsia"/>
          <w:color w:val="000000" w:themeColor="text1"/>
          <w:szCs w:val="20"/>
          <w:highlight w:val="none"/>
        </w:rPr>
      </w:pPr>
      <w:r>
        <w:rPr>
          <w:rFonts w:hint="eastAsia" w:asciiTheme="minorEastAsia" w:hAnsiTheme="minorEastAsia" w:eastAsiaTheme="minorEastAsia"/>
          <w:color w:val="000000" w:themeColor="text1"/>
          <w:highlight w:val="none"/>
        </w:rPr>
        <w:t>招标项目名称：招标编号：</w:t>
      </w:r>
    </w:p>
    <w:tbl>
      <w:tblPr>
        <w:tblStyle w:val="57"/>
        <w:tblW w:w="91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9"/>
        <w:gridCol w:w="2268"/>
        <w:gridCol w:w="1701"/>
        <w:gridCol w:w="1559"/>
        <w:gridCol w:w="1560"/>
        <w:gridCol w:w="14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39" w:type="dxa"/>
            <w:vAlign w:val="center"/>
          </w:tcPr>
          <w:p>
            <w:pPr>
              <w:spacing w:line="360" w:lineRule="auto"/>
              <w:ind w:right="-21" w:rightChars="-1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序号</w:t>
            </w:r>
          </w:p>
        </w:tc>
        <w:tc>
          <w:tcPr>
            <w:tcW w:w="2268" w:type="dxa"/>
            <w:vAlign w:val="center"/>
          </w:tcPr>
          <w:p>
            <w:pPr>
              <w:spacing w:line="360" w:lineRule="auto"/>
              <w:ind w:right="-21" w:rightChars="-1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投标项目</w:t>
            </w:r>
          </w:p>
        </w:tc>
        <w:tc>
          <w:tcPr>
            <w:tcW w:w="1701" w:type="dxa"/>
            <w:vAlign w:val="center"/>
          </w:tcPr>
          <w:p>
            <w:pPr>
              <w:spacing w:line="360" w:lineRule="auto"/>
              <w:ind w:right="-21" w:rightChars="-1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投标总价</w:t>
            </w:r>
          </w:p>
          <w:p>
            <w:pPr>
              <w:spacing w:line="360" w:lineRule="auto"/>
              <w:ind w:right="-21" w:rightChars="-10"/>
              <w:jc w:val="center"/>
              <w:rPr>
                <w:rFonts w:asciiTheme="minorEastAsia" w:hAnsiTheme="minorEastAsia" w:eastAsiaTheme="minorEastAsia"/>
                <w:color w:val="000000" w:themeColor="text1"/>
                <w:sz w:val="18"/>
                <w:szCs w:val="20"/>
                <w:highlight w:val="none"/>
              </w:rPr>
            </w:pPr>
            <w:r>
              <w:rPr>
                <w:rFonts w:hint="eastAsia" w:asciiTheme="minorEastAsia" w:hAnsiTheme="minorEastAsia" w:eastAsiaTheme="minorEastAsia"/>
                <w:color w:val="000000" w:themeColor="text1"/>
                <w:sz w:val="18"/>
                <w:szCs w:val="20"/>
                <w:highlight w:val="none"/>
              </w:rPr>
              <w:t>（</w:t>
            </w:r>
            <w:r>
              <w:rPr>
                <w:rFonts w:asciiTheme="minorEastAsia" w:hAnsiTheme="minorEastAsia" w:eastAsiaTheme="minorEastAsia"/>
                <w:color w:val="000000" w:themeColor="text1"/>
                <w:sz w:val="18"/>
                <w:szCs w:val="20"/>
                <w:highlight w:val="none"/>
              </w:rPr>
              <w:t>人民币元）</w:t>
            </w:r>
          </w:p>
        </w:tc>
        <w:tc>
          <w:tcPr>
            <w:tcW w:w="1559" w:type="dxa"/>
            <w:vAlign w:val="center"/>
          </w:tcPr>
          <w:p>
            <w:pPr>
              <w:spacing w:line="360" w:lineRule="auto"/>
              <w:ind w:right="-21" w:rightChars="-1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主要投标产品品牌型号</w:t>
            </w:r>
          </w:p>
        </w:tc>
        <w:tc>
          <w:tcPr>
            <w:tcW w:w="1560" w:type="dxa"/>
            <w:tcBorders>
              <w:right w:val="single" w:color="auto" w:sz="4" w:space="0"/>
            </w:tcBorders>
            <w:vAlign w:val="center"/>
          </w:tcPr>
          <w:p>
            <w:pPr>
              <w:spacing w:line="360" w:lineRule="auto"/>
              <w:ind w:right="-21" w:rightChars="-1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完成供货及安装调试时间</w:t>
            </w:r>
          </w:p>
        </w:tc>
        <w:tc>
          <w:tcPr>
            <w:tcW w:w="1479" w:type="dxa"/>
            <w:tcBorders>
              <w:left w:val="single" w:color="auto" w:sz="4" w:space="0"/>
            </w:tcBorders>
            <w:vAlign w:val="center"/>
          </w:tcPr>
          <w:p>
            <w:pPr>
              <w:spacing w:line="360" w:lineRule="auto"/>
              <w:ind w:right="-21" w:rightChars="-10"/>
              <w:jc w:val="center"/>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39" w:type="dxa"/>
            <w:vAlign w:val="center"/>
          </w:tcPr>
          <w:p>
            <w:pPr>
              <w:spacing w:line="360" w:lineRule="auto"/>
              <w:ind w:right="-21" w:rightChars="-10"/>
              <w:jc w:val="center"/>
              <w:rPr>
                <w:rFonts w:asciiTheme="minorEastAsia" w:hAnsiTheme="minorEastAsia" w:eastAsiaTheme="minorEastAsia"/>
                <w:color w:val="000000" w:themeColor="text1"/>
                <w:sz w:val="28"/>
                <w:szCs w:val="20"/>
                <w:highlight w:val="none"/>
              </w:rPr>
            </w:pPr>
            <w:r>
              <w:rPr>
                <w:rFonts w:hint="eastAsia" w:asciiTheme="minorEastAsia" w:hAnsiTheme="minorEastAsia" w:eastAsiaTheme="minorEastAsia"/>
                <w:color w:val="000000" w:themeColor="text1"/>
                <w:sz w:val="28"/>
                <w:szCs w:val="20"/>
                <w:highlight w:val="none"/>
              </w:rPr>
              <w:t>1</w:t>
            </w:r>
          </w:p>
        </w:tc>
        <w:tc>
          <w:tcPr>
            <w:tcW w:w="2268" w:type="dxa"/>
            <w:vAlign w:val="center"/>
          </w:tcPr>
          <w:p>
            <w:pPr>
              <w:spacing w:line="360" w:lineRule="auto"/>
              <w:ind w:right="-21" w:rightChars="-10"/>
              <w:jc w:val="center"/>
              <w:rPr>
                <w:rFonts w:asciiTheme="minorEastAsia" w:hAnsiTheme="minorEastAsia" w:eastAsiaTheme="minorEastAsia"/>
                <w:color w:val="000000" w:themeColor="text1"/>
                <w:sz w:val="24"/>
                <w:highlight w:val="none"/>
              </w:rPr>
            </w:pPr>
          </w:p>
        </w:tc>
        <w:tc>
          <w:tcPr>
            <w:tcW w:w="1701" w:type="dxa"/>
            <w:vAlign w:val="center"/>
          </w:tcPr>
          <w:p>
            <w:pPr>
              <w:spacing w:line="360" w:lineRule="auto"/>
              <w:ind w:right="-21" w:rightChars="-10"/>
              <w:jc w:val="center"/>
              <w:rPr>
                <w:rFonts w:asciiTheme="minorEastAsia" w:hAnsiTheme="minorEastAsia" w:eastAsiaTheme="minorEastAsia"/>
                <w:color w:val="000000" w:themeColor="text1"/>
                <w:sz w:val="28"/>
                <w:szCs w:val="20"/>
                <w:highlight w:val="none"/>
              </w:rPr>
            </w:pPr>
          </w:p>
        </w:tc>
        <w:tc>
          <w:tcPr>
            <w:tcW w:w="1559" w:type="dxa"/>
          </w:tcPr>
          <w:p>
            <w:pPr>
              <w:spacing w:line="360" w:lineRule="auto"/>
              <w:ind w:right="-21" w:rightChars="-10"/>
              <w:jc w:val="center"/>
              <w:rPr>
                <w:rFonts w:asciiTheme="minorEastAsia" w:hAnsiTheme="minorEastAsia" w:eastAsiaTheme="minorEastAsia"/>
                <w:color w:val="000000" w:themeColor="text1"/>
                <w:sz w:val="28"/>
                <w:szCs w:val="20"/>
                <w:highlight w:val="none"/>
              </w:rPr>
            </w:pPr>
          </w:p>
        </w:tc>
        <w:tc>
          <w:tcPr>
            <w:tcW w:w="1560" w:type="dxa"/>
            <w:tcBorders>
              <w:right w:val="single" w:color="auto" w:sz="4" w:space="0"/>
            </w:tcBorders>
            <w:vAlign w:val="center"/>
          </w:tcPr>
          <w:p>
            <w:pPr>
              <w:spacing w:line="360" w:lineRule="auto"/>
              <w:ind w:right="-21" w:rightChars="-10"/>
              <w:jc w:val="center"/>
              <w:rPr>
                <w:rFonts w:asciiTheme="minorEastAsia" w:hAnsiTheme="minorEastAsia" w:eastAsiaTheme="minorEastAsia"/>
                <w:color w:val="000000" w:themeColor="text1"/>
                <w:sz w:val="28"/>
                <w:szCs w:val="20"/>
                <w:highlight w:val="none"/>
              </w:rPr>
            </w:pPr>
          </w:p>
        </w:tc>
        <w:tc>
          <w:tcPr>
            <w:tcW w:w="1479" w:type="dxa"/>
            <w:tcBorders>
              <w:left w:val="single" w:color="auto" w:sz="4" w:space="0"/>
            </w:tcBorders>
            <w:vAlign w:val="center"/>
          </w:tcPr>
          <w:p>
            <w:pPr>
              <w:spacing w:line="360" w:lineRule="auto"/>
              <w:ind w:right="-21" w:rightChars="-10"/>
              <w:jc w:val="center"/>
              <w:rPr>
                <w:rFonts w:asciiTheme="minorEastAsia" w:hAnsiTheme="minorEastAsia" w:eastAsiaTheme="minorEastAsia"/>
                <w:color w:val="000000" w:themeColor="text1"/>
                <w:sz w:val="28"/>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06" w:type="dxa"/>
            <w:gridSpan w:val="6"/>
            <w:vAlign w:val="center"/>
          </w:tcPr>
          <w:p>
            <w:pPr>
              <w:spacing w:line="360" w:lineRule="auto"/>
              <w:ind w:left="99" w:leftChars="47" w:right="-21" w:rightChars="-10"/>
              <w:rPr>
                <w:rFonts w:asciiTheme="minorEastAsia" w:hAnsiTheme="minorEastAsia" w:eastAsiaTheme="minorEastAsia"/>
                <w:color w:val="000000" w:themeColor="text1"/>
                <w:szCs w:val="20"/>
                <w:highlight w:val="none"/>
              </w:rPr>
            </w:pPr>
            <w:r>
              <w:rPr>
                <w:rFonts w:hint="eastAsia" w:asciiTheme="minorEastAsia" w:hAnsiTheme="minorEastAsia" w:eastAsiaTheme="minorEastAsia"/>
                <w:color w:val="000000" w:themeColor="text1"/>
                <w:szCs w:val="20"/>
                <w:highlight w:val="none"/>
              </w:rPr>
              <w:t>投标总价（大写）：￥：</w:t>
            </w:r>
          </w:p>
        </w:tc>
      </w:tr>
    </w:tbl>
    <w:p>
      <w:pPr>
        <w:snapToGrid w:val="0"/>
        <w:spacing w:before="50" w:after="5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注:1报价一经涂改，应在涂改处加盖单位公章或者由法定代表人或授权委托人签字或盖章，否则其投标作无效标处理。</w:t>
      </w:r>
    </w:p>
    <w:p>
      <w:pPr>
        <w:snapToGrid w:val="0"/>
        <w:spacing w:before="50" w:after="5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2、凡需用专用耗材的专用设备类采购项目，应按采购文件规定的耗材量或按耗材的常规试用量提供报价。</w:t>
      </w:r>
    </w:p>
    <w:p>
      <w:pPr>
        <w:snapToGrid w:val="0"/>
        <w:spacing w:before="50" w:after="5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3、投标费用包括项目实施所需的材料设备、运输、安装、所需工具、验收费、技术支持、招标代理服务费与培训费和税费等费用。</w:t>
      </w:r>
    </w:p>
    <w:p>
      <w:pPr>
        <w:snapToGrid w:val="0"/>
        <w:spacing w:before="50" w:after="50"/>
        <w:ind w:firstLine="480" w:firstLineChars="200"/>
        <w:jc w:val="left"/>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4、以上报价应与“投标设备报价明细表”中的“投标总价”相一致。</w:t>
      </w:r>
    </w:p>
    <w:p>
      <w:pPr>
        <w:snapToGrid w:val="0"/>
        <w:spacing w:before="50" w:after="50"/>
        <w:ind w:firstLine="480" w:firstLineChars="200"/>
        <w:jc w:val="left"/>
        <w:rPr>
          <w:rFonts w:asciiTheme="minorEastAsia" w:hAnsiTheme="minorEastAsia" w:eastAsiaTheme="minorEastAsia"/>
          <w:color w:val="000000" w:themeColor="text1"/>
          <w:sz w:val="24"/>
          <w:szCs w:val="20"/>
          <w:highlight w:val="none"/>
        </w:rPr>
      </w:pPr>
    </w:p>
    <w:p>
      <w:pPr>
        <w:snapToGrid w:val="0"/>
        <w:spacing w:before="50" w:after="50"/>
        <w:ind w:firstLine="480" w:firstLineChars="200"/>
        <w:jc w:val="left"/>
        <w:rPr>
          <w:rFonts w:asciiTheme="minorEastAsia" w:hAnsiTheme="minorEastAsia" w:eastAsiaTheme="minorEastAsia"/>
          <w:color w:val="000000" w:themeColor="text1"/>
          <w:sz w:val="24"/>
          <w:szCs w:val="20"/>
          <w:highlight w:val="none"/>
        </w:rPr>
      </w:pPr>
    </w:p>
    <w:p>
      <w:pPr>
        <w:snapToGrid w:val="0"/>
        <w:spacing w:before="50" w:after="50"/>
        <w:ind w:firstLine="480" w:firstLineChars="200"/>
        <w:jc w:val="left"/>
        <w:rPr>
          <w:rFonts w:asciiTheme="minorEastAsia" w:hAnsiTheme="minorEastAsia" w:eastAsiaTheme="minorEastAsia"/>
          <w:color w:val="000000" w:themeColor="text1"/>
          <w:sz w:val="24"/>
          <w:szCs w:val="20"/>
          <w:highlight w:val="none"/>
        </w:rPr>
      </w:pPr>
    </w:p>
    <w:p>
      <w:pPr>
        <w:snapToGrid w:val="0"/>
        <w:spacing w:before="50" w:after="50"/>
        <w:ind w:left="-3" w:leftChars="-72" w:right="-817" w:rightChars="-389" w:hanging="148" w:hangingChars="62"/>
        <w:rPr>
          <w:rFonts w:asciiTheme="minorEastAsia" w:hAnsiTheme="minorEastAsia" w:eastAsiaTheme="minorEastAsia"/>
          <w:color w:val="000000" w:themeColor="text1"/>
          <w:sz w:val="24"/>
          <w:szCs w:val="20"/>
          <w:highlight w:val="none"/>
        </w:rPr>
      </w:pPr>
    </w:p>
    <w:p>
      <w:pPr>
        <w:snapToGrid w:val="0"/>
        <w:spacing w:before="50" w:after="50"/>
        <w:ind w:left="-3" w:leftChars="-72" w:right="-817" w:rightChars="-389" w:hanging="148" w:hangingChars="62"/>
        <w:rPr>
          <w:rFonts w:asciiTheme="minorEastAsia" w:hAnsiTheme="minorEastAsia" w:eastAsiaTheme="minorEastAsia"/>
          <w:color w:val="000000" w:themeColor="text1"/>
          <w:sz w:val="24"/>
          <w:szCs w:val="20"/>
          <w:highlight w:val="none"/>
        </w:rPr>
      </w:pPr>
    </w:p>
    <w:p>
      <w:pPr>
        <w:snapToGrid w:val="0"/>
        <w:spacing w:before="50" w:after="50"/>
        <w:ind w:left="-3" w:leftChars="-72" w:right="-817" w:rightChars="-389" w:hanging="148" w:hangingChars="62"/>
        <w:rPr>
          <w:rFonts w:asciiTheme="minorEastAsia" w:hAnsiTheme="minorEastAsia" w:eastAsiaTheme="minorEastAsia"/>
          <w:color w:val="000000" w:themeColor="text1"/>
          <w:sz w:val="24"/>
          <w:szCs w:val="20"/>
          <w:highlight w:val="none"/>
        </w:rPr>
      </w:pPr>
      <w:r>
        <w:rPr>
          <w:rFonts w:hint="eastAsia" w:asciiTheme="minorEastAsia" w:hAnsiTheme="minorEastAsia" w:eastAsiaTheme="minorEastAsia"/>
          <w:color w:val="000000" w:themeColor="text1"/>
          <w:sz w:val="24"/>
          <w:szCs w:val="20"/>
          <w:highlight w:val="none"/>
        </w:rPr>
        <w:t>投标方名称（盖章）：日期：  年   月   日</w:t>
      </w:r>
    </w:p>
    <w:p>
      <w:pPr>
        <w:snapToGrid w:val="0"/>
        <w:rPr>
          <w:rFonts w:asciiTheme="minorEastAsia" w:hAnsiTheme="minorEastAsia" w:eastAsiaTheme="minorEastAsia"/>
          <w:color w:val="000000" w:themeColor="text1"/>
          <w:sz w:val="24"/>
          <w:highlight w:val="none"/>
        </w:rPr>
      </w:pPr>
    </w:p>
    <w:p>
      <w:pPr>
        <w:snapToGrid w:val="0"/>
        <w:rPr>
          <w:rFonts w:asciiTheme="minorEastAsia" w:hAnsiTheme="minorEastAsia" w:eastAsiaTheme="minorEastAsia"/>
          <w:color w:val="000000" w:themeColor="text1"/>
          <w:sz w:val="24"/>
          <w:highlight w:val="none"/>
        </w:rPr>
      </w:pPr>
    </w:p>
    <w:p>
      <w:pPr>
        <w:snapToGrid w:val="0"/>
        <w:rPr>
          <w:rFonts w:asciiTheme="minorEastAsia" w:hAnsiTheme="minorEastAsia" w:eastAsiaTheme="minorEastAsia"/>
          <w:color w:val="000000" w:themeColor="text1"/>
          <w:sz w:val="24"/>
          <w:highlight w:val="none"/>
        </w:rPr>
      </w:pPr>
    </w:p>
    <w:p>
      <w:pPr>
        <w:snapToGrid w:val="0"/>
        <w:rPr>
          <w:rFonts w:asciiTheme="minorEastAsia" w:hAnsiTheme="minorEastAsia" w:eastAsiaTheme="minorEastAsia"/>
          <w:color w:val="000000" w:themeColor="text1"/>
          <w:sz w:val="24"/>
          <w:highlight w:val="none"/>
        </w:rPr>
      </w:pPr>
    </w:p>
    <w:p>
      <w:pPr>
        <w:snapToGrid w:val="0"/>
        <w:rPr>
          <w:rFonts w:asciiTheme="minorEastAsia" w:hAnsiTheme="minorEastAsia" w:eastAsiaTheme="minorEastAsia"/>
          <w:color w:val="000000" w:themeColor="text1"/>
          <w:sz w:val="24"/>
          <w:highlight w:val="none"/>
        </w:rPr>
      </w:pPr>
    </w:p>
    <w:p>
      <w:pPr>
        <w:snapToGrid w:val="0"/>
        <w:rPr>
          <w:rFonts w:asciiTheme="minorEastAsia" w:hAnsiTheme="minorEastAsia" w:eastAsiaTheme="minorEastAsia"/>
          <w:color w:val="000000" w:themeColor="text1"/>
          <w:sz w:val="24"/>
          <w:highlight w:val="none"/>
        </w:rPr>
      </w:pPr>
    </w:p>
    <w:p>
      <w:pPr>
        <w:snapToGrid w:val="0"/>
        <w:rPr>
          <w:rFonts w:asciiTheme="minorEastAsia" w:hAnsiTheme="minorEastAsia" w:eastAsiaTheme="minorEastAsia"/>
          <w:color w:val="000000" w:themeColor="text1"/>
          <w:sz w:val="24"/>
          <w:highlight w:val="none"/>
        </w:rPr>
      </w:pPr>
    </w:p>
    <w:p>
      <w:pPr>
        <w:snapToGrid w:val="0"/>
        <w:rPr>
          <w:rFonts w:asciiTheme="minorEastAsia" w:hAnsiTheme="minorEastAsia" w:eastAsiaTheme="minorEastAsia"/>
          <w:color w:val="000000" w:themeColor="text1"/>
          <w:sz w:val="24"/>
          <w:highlight w:val="none"/>
        </w:rPr>
      </w:pPr>
    </w:p>
    <w:p>
      <w:pPr>
        <w:snapToGrid w:val="0"/>
        <w:rPr>
          <w:rFonts w:asciiTheme="minorEastAsia" w:hAnsiTheme="minorEastAsia" w:eastAsiaTheme="minorEastAsia"/>
          <w:color w:val="000000" w:themeColor="text1"/>
          <w:sz w:val="24"/>
          <w:highlight w:val="none"/>
        </w:rPr>
      </w:pPr>
    </w:p>
    <w:p>
      <w:pPr>
        <w:snapToGrid w:val="0"/>
        <w:rPr>
          <w:rFonts w:asciiTheme="minorEastAsia" w:hAnsiTheme="minorEastAsia" w:eastAsiaTheme="minorEastAsia"/>
          <w:color w:val="000000" w:themeColor="text1"/>
          <w:sz w:val="24"/>
          <w:highlight w:val="none"/>
        </w:rPr>
      </w:pPr>
    </w:p>
    <w:p>
      <w:pPr>
        <w:snapToGrid w:val="0"/>
        <w:rPr>
          <w:rFonts w:asciiTheme="minorEastAsia" w:hAnsiTheme="minorEastAsia" w:eastAsiaTheme="minorEastAsia"/>
          <w:color w:val="000000" w:themeColor="text1"/>
          <w:sz w:val="24"/>
          <w:highlight w:val="none"/>
        </w:rPr>
      </w:pPr>
    </w:p>
    <w:p>
      <w:pPr>
        <w:snapToGrid w:val="0"/>
        <w:rPr>
          <w:rFonts w:asciiTheme="minorEastAsia" w:hAnsiTheme="minorEastAsia" w:eastAsiaTheme="minorEastAsia"/>
          <w:color w:val="000000" w:themeColor="text1"/>
          <w:sz w:val="24"/>
          <w:highlight w:val="none"/>
        </w:rPr>
      </w:pPr>
    </w:p>
    <w:p>
      <w:pPr>
        <w:snapToGrid w:val="0"/>
        <w:rPr>
          <w:rFonts w:asciiTheme="minorEastAsia" w:hAnsiTheme="minorEastAsia" w:eastAsiaTheme="minorEastAsia"/>
          <w:color w:val="000000" w:themeColor="text1"/>
          <w:sz w:val="24"/>
          <w:highlight w:val="none"/>
        </w:rPr>
      </w:pPr>
    </w:p>
    <w:p>
      <w:pPr>
        <w:snapToGrid w:val="0"/>
        <w:rPr>
          <w:rFonts w:asciiTheme="minorEastAsia" w:hAnsiTheme="minorEastAsia" w:eastAsiaTheme="minorEastAsia"/>
          <w:color w:val="000000" w:themeColor="text1"/>
          <w:sz w:val="24"/>
          <w:highlight w:val="none"/>
        </w:rPr>
      </w:pPr>
    </w:p>
    <w:p>
      <w:pPr>
        <w:widowControl/>
        <w:jc w:val="left"/>
        <w:rPr>
          <w:rFonts w:asciiTheme="minorEastAsia" w:hAnsiTheme="minorEastAsia" w:eastAsiaTheme="minorEastAsia"/>
          <w:color w:val="000000" w:themeColor="text1"/>
          <w:sz w:val="24"/>
          <w:szCs w:val="20"/>
          <w:highlight w:val="none"/>
        </w:rPr>
      </w:pPr>
    </w:p>
    <w:p>
      <w:pPr>
        <w:spacing w:line="400" w:lineRule="exact"/>
        <w:rPr>
          <w:rFonts w:asciiTheme="minorEastAsia" w:hAnsiTheme="minorEastAsia" w:eastAsiaTheme="minorEastAsia"/>
          <w:b/>
          <w:color w:val="000000" w:themeColor="text1"/>
          <w:sz w:val="32"/>
          <w:szCs w:val="32"/>
          <w:highlight w:val="none"/>
        </w:rPr>
      </w:pPr>
      <w:r>
        <w:rPr>
          <w:rFonts w:hint="eastAsia" w:asciiTheme="minorEastAsia" w:hAnsiTheme="minorEastAsia" w:eastAsiaTheme="minorEastAsia"/>
          <w:b/>
          <w:color w:val="000000" w:themeColor="text1"/>
          <w:sz w:val="32"/>
          <w:szCs w:val="32"/>
          <w:highlight w:val="none"/>
        </w:rPr>
        <w:t>附件九：</w:t>
      </w:r>
    </w:p>
    <w:p>
      <w:pPr>
        <w:snapToGrid w:val="0"/>
        <w:jc w:val="center"/>
        <w:rPr>
          <w:rFonts w:asciiTheme="minorEastAsia" w:hAnsiTheme="minorEastAsia" w:eastAsiaTheme="minorEastAsia"/>
          <w:b/>
          <w:bCs/>
          <w:color w:val="000000" w:themeColor="text1"/>
          <w:sz w:val="30"/>
          <w:highlight w:val="none"/>
        </w:rPr>
      </w:pPr>
      <w:r>
        <w:rPr>
          <w:rFonts w:hint="eastAsia" w:asciiTheme="minorEastAsia" w:hAnsiTheme="minorEastAsia" w:eastAsiaTheme="minorEastAsia"/>
          <w:b/>
          <w:bCs/>
          <w:color w:val="000000" w:themeColor="text1"/>
          <w:sz w:val="30"/>
          <w:highlight w:val="none"/>
        </w:rPr>
        <w:t>投标产品报价明细表</w:t>
      </w:r>
    </w:p>
    <w:p>
      <w:pPr>
        <w:spacing w:line="400" w:lineRule="exact"/>
        <w:rPr>
          <w:rFonts w:asciiTheme="minorEastAsia" w:hAnsiTheme="minorEastAsia" w:eastAsiaTheme="minorEastAsia"/>
          <w:b/>
          <w:bCs/>
          <w:color w:val="000000" w:themeColor="text1"/>
          <w:sz w:val="24"/>
          <w:highlight w:val="none"/>
        </w:rPr>
      </w:pPr>
      <w:r>
        <w:rPr>
          <w:rFonts w:hint="eastAsia" w:asciiTheme="minorEastAsia" w:hAnsiTheme="minorEastAsia" w:eastAsiaTheme="minorEastAsia"/>
          <w:color w:val="000000" w:themeColor="text1"/>
          <w:sz w:val="24"/>
          <w:highlight w:val="none"/>
        </w:rPr>
        <w:t>招标项目名称：招标编号：</w:t>
      </w:r>
    </w:p>
    <w:tbl>
      <w:tblPr>
        <w:tblStyle w:val="57"/>
        <w:tblW w:w="9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636"/>
        <w:gridCol w:w="1651"/>
        <w:gridCol w:w="709"/>
        <w:gridCol w:w="709"/>
        <w:gridCol w:w="850"/>
        <w:gridCol w:w="993"/>
        <w:gridCol w:w="708"/>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1" w:type="dxa"/>
            <w:tcBorders>
              <w:top w:val="single" w:color="auto" w:sz="12" w:space="0"/>
              <w:left w:val="single" w:color="auto" w:sz="12" w:space="0"/>
              <w:bottom w:val="single" w:color="auto" w:sz="12" w:space="0"/>
            </w:tcBorders>
            <w:vAlign w:val="center"/>
          </w:tcPr>
          <w:p>
            <w:pPr>
              <w:ind w:right="-11"/>
              <w:rPr>
                <w:rFonts w:asciiTheme="minorEastAsia" w:hAnsiTheme="minorEastAsia" w:eastAsiaTheme="minorEastAsia"/>
                <w:b/>
                <w:bCs/>
                <w:color w:val="000000" w:themeColor="text1"/>
                <w:szCs w:val="21"/>
                <w:highlight w:val="none"/>
              </w:rPr>
            </w:pPr>
            <w:r>
              <w:rPr>
                <w:rFonts w:hint="eastAsia" w:asciiTheme="minorEastAsia" w:hAnsiTheme="minorEastAsia" w:eastAsiaTheme="minorEastAsia"/>
                <w:b/>
                <w:bCs/>
                <w:color w:val="000000" w:themeColor="text1"/>
                <w:szCs w:val="21"/>
                <w:highlight w:val="none"/>
              </w:rPr>
              <w:t>序号</w:t>
            </w:r>
          </w:p>
        </w:tc>
        <w:tc>
          <w:tcPr>
            <w:tcW w:w="1636" w:type="dxa"/>
            <w:tcBorders>
              <w:top w:val="single" w:color="auto" w:sz="12" w:space="0"/>
              <w:bottom w:val="single" w:color="auto" w:sz="12" w:space="0"/>
            </w:tcBorders>
            <w:vAlign w:val="center"/>
          </w:tcPr>
          <w:p>
            <w:pPr>
              <w:ind w:right="-11"/>
              <w:jc w:val="center"/>
              <w:rPr>
                <w:rFonts w:asciiTheme="minorEastAsia" w:hAnsiTheme="minorEastAsia" w:eastAsiaTheme="minorEastAsia"/>
                <w:b/>
                <w:bCs/>
                <w:color w:val="000000" w:themeColor="text1"/>
                <w:szCs w:val="21"/>
                <w:highlight w:val="none"/>
              </w:rPr>
            </w:pPr>
            <w:r>
              <w:rPr>
                <w:rFonts w:hint="eastAsia" w:asciiTheme="minorEastAsia" w:hAnsiTheme="minorEastAsia" w:eastAsiaTheme="minorEastAsia"/>
                <w:b/>
                <w:bCs/>
                <w:color w:val="000000" w:themeColor="text1"/>
                <w:szCs w:val="21"/>
                <w:highlight w:val="none"/>
              </w:rPr>
              <w:t>产品名称</w:t>
            </w:r>
          </w:p>
        </w:tc>
        <w:tc>
          <w:tcPr>
            <w:tcW w:w="1651" w:type="dxa"/>
            <w:tcBorders>
              <w:top w:val="single" w:color="auto" w:sz="12" w:space="0"/>
              <w:bottom w:val="single" w:color="auto" w:sz="12" w:space="0"/>
            </w:tcBorders>
            <w:vAlign w:val="center"/>
          </w:tcPr>
          <w:p>
            <w:pPr>
              <w:ind w:right="-11"/>
              <w:jc w:val="center"/>
              <w:rPr>
                <w:rFonts w:asciiTheme="minorEastAsia" w:hAnsiTheme="minorEastAsia" w:eastAsiaTheme="minorEastAsia"/>
                <w:b/>
                <w:bCs/>
                <w:color w:val="000000" w:themeColor="text1"/>
                <w:szCs w:val="21"/>
                <w:highlight w:val="none"/>
              </w:rPr>
            </w:pPr>
            <w:r>
              <w:rPr>
                <w:rFonts w:hint="eastAsia" w:asciiTheme="minorEastAsia" w:hAnsiTheme="minorEastAsia" w:eastAsiaTheme="minorEastAsia"/>
                <w:b/>
                <w:bCs/>
                <w:color w:val="000000" w:themeColor="text1"/>
                <w:szCs w:val="21"/>
                <w:highlight w:val="none"/>
              </w:rPr>
              <w:t>品牌规格型号</w:t>
            </w:r>
          </w:p>
        </w:tc>
        <w:tc>
          <w:tcPr>
            <w:tcW w:w="709" w:type="dxa"/>
            <w:tcBorders>
              <w:top w:val="single" w:color="auto" w:sz="12" w:space="0"/>
              <w:bottom w:val="single" w:color="auto" w:sz="12" w:space="0"/>
            </w:tcBorders>
            <w:vAlign w:val="center"/>
          </w:tcPr>
          <w:p>
            <w:pPr>
              <w:ind w:right="-11"/>
              <w:jc w:val="center"/>
              <w:rPr>
                <w:rFonts w:asciiTheme="minorEastAsia" w:hAnsiTheme="minorEastAsia" w:eastAsiaTheme="minorEastAsia"/>
                <w:b/>
                <w:bCs/>
                <w:color w:val="000000" w:themeColor="text1"/>
                <w:szCs w:val="21"/>
                <w:highlight w:val="none"/>
              </w:rPr>
            </w:pPr>
            <w:r>
              <w:rPr>
                <w:rFonts w:hint="eastAsia" w:asciiTheme="minorEastAsia" w:hAnsiTheme="minorEastAsia" w:eastAsiaTheme="minorEastAsia"/>
                <w:b/>
                <w:bCs/>
                <w:color w:val="000000" w:themeColor="text1"/>
                <w:szCs w:val="21"/>
                <w:highlight w:val="none"/>
              </w:rPr>
              <w:t>制造商</w:t>
            </w:r>
          </w:p>
        </w:tc>
        <w:tc>
          <w:tcPr>
            <w:tcW w:w="709" w:type="dxa"/>
            <w:tcBorders>
              <w:top w:val="single" w:color="auto" w:sz="12" w:space="0"/>
              <w:bottom w:val="single" w:color="auto" w:sz="12" w:space="0"/>
            </w:tcBorders>
            <w:vAlign w:val="center"/>
          </w:tcPr>
          <w:p>
            <w:pPr>
              <w:ind w:right="-11"/>
              <w:jc w:val="center"/>
              <w:rPr>
                <w:rFonts w:asciiTheme="minorEastAsia" w:hAnsiTheme="minorEastAsia" w:eastAsiaTheme="minorEastAsia"/>
                <w:b/>
                <w:bCs/>
                <w:color w:val="000000" w:themeColor="text1"/>
                <w:szCs w:val="21"/>
                <w:highlight w:val="none"/>
              </w:rPr>
            </w:pPr>
            <w:r>
              <w:rPr>
                <w:rFonts w:hint="eastAsia" w:asciiTheme="minorEastAsia" w:hAnsiTheme="minorEastAsia" w:eastAsiaTheme="minorEastAsia"/>
                <w:b/>
                <w:bCs/>
                <w:color w:val="000000" w:themeColor="text1"/>
                <w:szCs w:val="21"/>
                <w:highlight w:val="none"/>
              </w:rPr>
              <w:t>数量</w:t>
            </w:r>
          </w:p>
          <w:p>
            <w:pPr>
              <w:ind w:right="-11"/>
              <w:jc w:val="center"/>
              <w:rPr>
                <w:rFonts w:asciiTheme="minorEastAsia" w:hAnsiTheme="minorEastAsia" w:eastAsiaTheme="minorEastAsia"/>
                <w:b/>
                <w:bCs/>
                <w:color w:val="000000" w:themeColor="text1"/>
                <w:szCs w:val="21"/>
                <w:highlight w:val="none"/>
              </w:rPr>
            </w:pPr>
            <w:r>
              <w:rPr>
                <w:rFonts w:hint="eastAsia" w:asciiTheme="minorEastAsia" w:hAnsiTheme="minorEastAsia" w:eastAsiaTheme="minorEastAsia"/>
                <w:b/>
                <w:bCs/>
                <w:color w:val="000000" w:themeColor="text1"/>
                <w:szCs w:val="21"/>
                <w:highlight w:val="none"/>
              </w:rPr>
              <w:t>单位</w:t>
            </w:r>
          </w:p>
        </w:tc>
        <w:tc>
          <w:tcPr>
            <w:tcW w:w="850" w:type="dxa"/>
            <w:tcBorders>
              <w:top w:val="single" w:color="auto" w:sz="12" w:space="0"/>
              <w:bottom w:val="single" w:color="auto" w:sz="12" w:space="0"/>
            </w:tcBorders>
            <w:vAlign w:val="center"/>
          </w:tcPr>
          <w:p>
            <w:pPr>
              <w:ind w:right="-11"/>
              <w:jc w:val="center"/>
              <w:rPr>
                <w:rFonts w:asciiTheme="minorEastAsia" w:hAnsiTheme="minorEastAsia" w:eastAsiaTheme="minorEastAsia"/>
                <w:b/>
                <w:bCs/>
                <w:color w:val="000000" w:themeColor="text1"/>
                <w:szCs w:val="21"/>
                <w:highlight w:val="none"/>
              </w:rPr>
            </w:pPr>
            <w:r>
              <w:rPr>
                <w:rFonts w:hint="eastAsia" w:asciiTheme="minorEastAsia" w:hAnsiTheme="minorEastAsia" w:eastAsiaTheme="minorEastAsia"/>
                <w:b/>
                <w:bCs/>
                <w:color w:val="000000" w:themeColor="text1"/>
                <w:szCs w:val="21"/>
                <w:highlight w:val="none"/>
              </w:rPr>
              <w:t>单价</w:t>
            </w:r>
          </w:p>
          <w:p>
            <w:pPr>
              <w:ind w:right="-11"/>
              <w:jc w:val="center"/>
              <w:rPr>
                <w:rFonts w:asciiTheme="minorEastAsia" w:hAnsiTheme="minorEastAsia" w:eastAsiaTheme="minorEastAsia"/>
                <w:color w:val="000000" w:themeColor="text1"/>
                <w:szCs w:val="21"/>
                <w:highlight w:val="none"/>
              </w:rPr>
            </w:pPr>
            <w:r>
              <w:rPr>
                <w:rFonts w:hint="eastAsia" w:asciiTheme="minorEastAsia" w:hAnsiTheme="minorEastAsia" w:eastAsiaTheme="minorEastAsia"/>
                <w:color w:val="000000" w:themeColor="text1"/>
                <w:szCs w:val="21"/>
                <w:highlight w:val="none"/>
              </w:rPr>
              <w:t>（人民币元）</w:t>
            </w:r>
          </w:p>
        </w:tc>
        <w:tc>
          <w:tcPr>
            <w:tcW w:w="993" w:type="dxa"/>
            <w:tcBorders>
              <w:top w:val="single" w:color="auto" w:sz="12" w:space="0"/>
              <w:bottom w:val="single" w:color="auto" w:sz="12" w:space="0"/>
            </w:tcBorders>
            <w:vAlign w:val="center"/>
          </w:tcPr>
          <w:p>
            <w:pPr>
              <w:ind w:right="-11"/>
              <w:jc w:val="center"/>
              <w:rPr>
                <w:rFonts w:asciiTheme="minorEastAsia" w:hAnsiTheme="minorEastAsia" w:eastAsiaTheme="minorEastAsia"/>
                <w:b/>
                <w:bCs/>
                <w:color w:val="000000" w:themeColor="text1"/>
                <w:szCs w:val="21"/>
                <w:highlight w:val="none"/>
              </w:rPr>
            </w:pPr>
            <w:r>
              <w:rPr>
                <w:rFonts w:hint="eastAsia" w:asciiTheme="minorEastAsia" w:hAnsiTheme="minorEastAsia" w:eastAsiaTheme="minorEastAsia"/>
                <w:b/>
                <w:bCs/>
                <w:color w:val="000000" w:themeColor="text1"/>
                <w:szCs w:val="21"/>
                <w:highlight w:val="none"/>
              </w:rPr>
              <w:t>总价</w:t>
            </w:r>
          </w:p>
          <w:p>
            <w:pPr>
              <w:ind w:right="-11"/>
              <w:jc w:val="center"/>
              <w:rPr>
                <w:rFonts w:asciiTheme="minorEastAsia" w:hAnsiTheme="minorEastAsia" w:eastAsiaTheme="minorEastAsia"/>
                <w:color w:val="000000" w:themeColor="text1"/>
                <w:szCs w:val="21"/>
                <w:highlight w:val="none"/>
              </w:rPr>
            </w:pPr>
            <w:r>
              <w:rPr>
                <w:rFonts w:hint="eastAsia" w:asciiTheme="minorEastAsia" w:hAnsiTheme="minorEastAsia" w:eastAsiaTheme="minorEastAsia"/>
                <w:color w:val="000000" w:themeColor="text1"/>
                <w:szCs w:val="21"/>
                <w:highlight w:val="none"/>
              </w:rPr>
              <w:t>（人民币元）</w:t>
            </w:r>
          </w:p>
        </w:tc>
        <w:tc>
          <w:tcPr>
            <w:tcW w:w="708" w:type="dxa"/>
            <w:tcBorders>
              <w:top w:val="single" w:color="auto" w:sz="12" w:space="0"/>
              <w:bottom w:val="single" w:color="auto" w:sz="12" w:space="0"/>
              <w:right w:val="single" w:color="auto" w:sz="4" w:space="0"/>
            </w:tcBorders>
            <w:vAlign w:val="center"/>
          </w:tcPr>
          <w:p>
            <w:pPr>
              <w:ind w:right="-11"/>
              <w:jc w:val="center"/>
              <w:rPr>
                <w:rFonts w:asciiTheme="minorEastAsia" w:hAnsiTheme="minorEastAsia" w:eastAsiaTheme="minorEastAsia"/>
                <w:b/>
                <w:bCs/>
                <w:color w:val="000000" w:themeColor="text1"/>
                <w:szCs w:val="21"/>
                <w:highlight w:val="none"/>
              </w:rPr>
            </w:pPr>
            <w:r>
              <w:rPr>
                <w:rFonts w:hint="eastAsia" w:asciiTheme="minorEastAsia" w:hAnsiTheme="minorEastAsia" w:eastAsiaTheme="minorEastAsia"/>
                <w:b/>
                <w:bCs/>
                <w:color w:val="000000" w:themeColor="text1"/>
                <w:szCs w:val="21"/>
                <w:highlight w:val="none"/>
              </w:rPr>
              <w:t>质保</w:t>
            </w:r>
          </w:p>
          <w:p>
            <w:pPr>
              <w:ind w:right="-11"/>
              <w:jc w:val="center"/>
              <w:rPr>
                <w:rFonts w:asciiTheme="minorEastAsia" w:hAnsiTheme="minorEastAsia" w:eastAsiaTheme="minorEastAsia"/>
                <w:b/>
                <w:bCs/>
                <w:color w:val="000000" w:themeColor="text1"/>
                <w:szCs w:val="21"/>
                <w:highlight w:val="none"/>
              </w:rPr>
            </w:pPr>
            <w:r>
              <w:rPr>
                <w:rFonts w:hint="eastAsia" w:asciiTheme="minorEastAsia" w:hAnsiTheme="minorEastAsia" w:eastAsiaTheme="minorEastAsia"/>
                <w:b/>
                <w:bCs/>
                <w:color w:val="000000" w:themeColor="text1"/>
                <w:szCs w:val="21"/>
                <w:highlight w:val="none"/>
              </w:rPr>
              <w:t>期限</w:t>
            </w:r>
          </w:p>
        </w:tc>
        <w:tc>
          <w:tcPr>
            <w:tcW w:w="1467" w:type="dxa"/>
            <w:tcBorders>
              <w:top w:val="single" w:color="auto" w:sz="12" w:space="0"/>
              <w:left w:val="single" w:color="auto" w:sz="4" w:space="0"/>
              <w:bottom w:val="single" w:color="auto" w:sz="12" w:space="0"/>
              <w:right w:val="single" w:color="auto" w:sz="12" w:space="0"/>
            </w:tcBorders>
            <w:vAlign w:val="center"/>
          </w:tcPr>
          <w:p>
            <w:pPr>
              <w:ind w:right="-11"/>
              <w:jc w:val="center"/>
              <w:rPr>
                <w:rFonts w:asciiTheme="minorEastAsia" w:hAnsiTheme="minorEastAsia" w:eastAsiaTheme="minorEastAsia"/>
                <w:b/>
                <w:bCs/>
                <w:color w:val="000000" w:themeColor="text1"/>
                <w:szCs w:val="21"/>
                <w:highlight w:val="none"/>
              </w:rPr>
            </w:pPr>
            <w:r>
              <w:rPr>
                <w:rFonts w:hint="eastAsia" w:asciiTheme="minorEastAsia" w:hAnsiTheme="minorEastAsia" w:eastAsiaTheme="minorEastAsia"/>
                <w:b/>
                <w:bCs/>
                <w:color w:val="000000" w:themeColor="text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1" w:type="dxa"/>
            <w:tcBorders>
              <w:left w:val="single" w:color="auto" w:sz="12" w:space="0"/>
            </w:tcBorders>
          </w:tcPr>
          <w:p>
            <w:pPr>
              <w:spacing w:beforeLines="50"/>
              <w:ind w:right="-11"/>
              <w:jc w:val="center"/>
              <w:rPr>
                <w:rFonts w:asciiTheme="minorEastAsia" w:hAnsiTheme="minorEastAsia" w:eastAsiaTheme="minorEastAsia"/>
                <w:color w:val="000000" w:themeColor="text1"/>
                <w:sz w:val="24"/>
                <w:highlight w:val="none"/>
              </w:rPr>
            </w:pPr>
          </w:p>
        </w:tc>
        <w:tc>
          <w:tcPr>
            <w:tcW w:w="1636" w:type="dxa"/>
          </w:tcPr>
          <w:p>
            <w:pPr>
              <w:spacing w:beforeLines="50"/>
              <w:ind w:right="-11"/>
              <w:jc w:val="center"/>
              <w:rPr>
                <w:rFonts w:asciiTheme="minorEastAsia" w:hAnsiTheme="minorEastAsia" w:eastAsiaTheme="minorEastAsia"/>
                <w:color w:val="000000" w:themeColor="text1"/>
                <w:sz w:val="24"/>
                <w:highlight w:val="none"/>
              </w:rPr>
            </w:pPr>
          </w:p>
        </w:tc>
        <w:tc>
          <w:tcPr>
            <w:tcW w:w="1651" w:type="dxa"/>
          </w:tcPr>
          <w:p>
            <w:pPr>
              <w:spacing w:beforeLines="50"/>
              <w:ind w:right="-11"/>
              <w:jc w:val="center"/>
              <w:rPr>
                <w:rFonts w:asciiTheme="minorEastAsia" w:hAnsiTheme="minorEastAsia" w:eastAsiaTheme="minorEastAsia"/>
                <w:color w:val="000000" w:themeColor="text1"/>
                <w:sz w:val="24"/>
                <w:highlight w:val="none"/>
              </w:rPr>
            </w:pPr>
          </w:p>
        </w:tc>
        <w:tc>
          <w:tcPr>
            <w:tcW w:w="709" w:type="dxa"/>
          </w:tcPr>
          <w:p>
            <w:pPr>
              <w:spacing w:beforeLines="50"/>
              <w:ind w:right="-11"/>
              <w:jc w:val="center"/>
              <w:rPr>
                <w:rFonts w:asciiTheme="minorEastAsia" w:hAnsiTheme="minorEastAsia" w:eastAsiaTheme="minorEastAsia"/>
                <w:color w:val="000000" w:themeColor="text1"/>
                <w:sz w:val="24"/>
                <w:highlight w:val="none"/>
              </w:rPr>
            </w:pPr>
          </w:p>
        </w:tc>
        <w:tc>
          <w:tcPr>
            <w:tcW w:w="709" w:type="dxa"/>
          </w:tcPr>
          <w:p>
            <w:pPr>
              <w:spacing w:beforeLines="50"/>
              <w:ind w:right="-11"/>
              <w:jc w:val="center"/>
              <w:rPr>
                <w:rFonts w:asciiTheme="minorEastAsia" w:hAnsiTheme="minorEastAsia" w:eastAsiaTheme="minorEastAsia"/>
                <w:color w:val="000000" w:themeColor="text1"/>
                <w:sz w:val="24"/>
                <w:highlight w:val="none"/>
              </w:rPr>
            </w:pPr>
          </w:p>
        </w:tc>
        <w:tc>
          <w:tcPr>
            <w:tcW w:w="850" w:type="dxa"/>
          </w:tcPr>
          <w:p>
            <w:pPr>
              <w:spacing w:beforeLines="50"/>
              <w:ind w:right="-11"/>
              <w:jc w:val="center"/>
              <w:rPr>
                <w:rFonts w:asciiTheme="minorEastAsia" w:hAnsiTheme="minorEastAsia" w:eastAsiaTheme="minorEastAsia"/>
                <w:color w:val="000000" w:themeColor="text1"/>
                <w:sz w:val="24"/>
                <w:highlight w:val="none"/>
              </w:rPr>
            </w:pPr>
          </w:p>
        </w:tc>
        <w:tc>
          <w:tcPr>
            <w:tcW w:w="993" w:type="dxa"/>
          </w:tcPr>
          <w:p>
            <w:pPr>
              <w:spacing w:beforeLines="50"/>
              <w:ind w:right="-11"/>
              <w:jc w:val="center"/>
              <w:rPr>
                <w:rFonts w:asciiTheme="minorEastAsia" w:hAnsiTheme="minorEastAsia" w:eastAsiaTheme="minorEastAsia"/>
                <w:color w:val="000000" w:themeColor="text1"/>
                <w:sz w:val="24"/>
                <w:highlight w:val="none"/>
              </w:rPr>
            </w:pPr>
          </w:p>
        </w:tc>
        <w:tc>
          <w:tcPr>
            <w:tcW w:w="708" w:type="dxa"/>
            <w:tcBorders>
              <w:right w:val="single" w:color="auto" w:sz="4" w:space="0"/>
            </w:tcBorders>
          </w:tcPr>
          <w:p>
            <w:pPr>
              <w:spacing w:beforeLines="50"/>
              <w:ind w:right="-11"/>
              <w:jc w:val="center"/>
              <w:rPr>
                <w:rFonts w:asciiTheme="minorEastAsia" w:hAnsiTheme="minorEastAsia" w:eastAsiaTheme="minorEastAsia"/>
                <w:color w:val="000000" w:themeColor="text1"/>
                <w:sz w:val="24"/>
                <w:highlight w:val="none"/>
              </w:rPr>
            </w:pPr>
          </w:p>
        </w:tc>
        <w:tc>
          <w:tcPr>
            <w:tcW w:w="1467" w:type="dxa"/>
            <w:tcBorders>
              <w:left w:val="single" w:color="auto" w:sz="4" w:space="0"/>
              <w:right w:val="single" w:color="auto" w:sz="12" w:space="0"/>
            </w:tcBorders>
          </w:tcPr>
          <w:p>
            <w:pPr>
              <w:spacing w:beforeLines="50"/>
              <w:ind w:right="-11"/>
              <w:jc w:val="center"/>
              <w:rPr>
                <w:rFonts w:asciiTheme="minorEastAsia" w:hAnsiTheme="minorEastAsia" w:eastAsiaTheme="minorEastAsia"/>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1" w:type="dxa"/>
            <w:tcBorders>
              <w:left w:val="single" w:color="auto" w:sz="12" w:space="0"/>
            </w:tcBorders>
          </w:tcPr>
          <w:p>
            <w:pPr>
              <w:spacing w:beforeLines="50"/>
              <w:ind w:right="-11"/>
              <w:jc w:val="center"/>
              <w:rPr>
                <w:rFonts w:asciiTheme="minorEastAsia" w:hAnsiTheme="minorEastAsia" w:eastAsiaTheme="minorEastAsia"/>
                <w:color w:val="000000" w:themeColor="text1"/>
                <w:sz w:val="24"/>
                <w:highlight w:val="none"/>
              </w:rPr>
            </w:pPr>
          </w:p>
        </w:tc>
        <w:tc>
          <w:tcPr>
            <w:tcW w:w="1636" w:type="dxa"/>
          </w:tcPr>
          <w:p>
            <w:pPr>
              <w:spacing w:beforeLines="50"/>
              <w:ind w:right="-11"/>
              <w:jc w:val="center"/>
              <w:rPr>
                <w:rFonts w:asciiTheme="minorEastAsia" w:hAnsiTheme="minorEastAsia" w:eastAsiaTheme="minorEastAsia"/>
                <w:color w:val="000000" w:themeColor="text1"/>
                <w:sz w:val="24"/>
                <w:highlight w:val="none"/>
              </w:rPr>
            </w:pPr>
          </w:p>
        </w:tc>
        <w:tc>
          <w:tcPr>
            <w:tcW w:w="1651" w:type="dxa"/>
          </w:tcPr>
          <w:p>
            <w:pPr>
              <w:spacing w:beforeLines="50"/>
              <w:ind w:right="-11"/>
              <w:jc w:val="center"/>
              <w:rPr>
                <w:rFonts w:asciiTheme="minorEastAsia" w:hAnsiTheme="minorEastAsia" w:eastAsiaTheme="minorEastAsia"/>
                <w:color w:val="000000" w:themeColor="text1"/>
                <w:sz w:val="24"/>
                <w:highlight w:val="none"/>
              </w:rPr>
            </w:pPr>
          </w:p>
        </w:tc>
        <w:tc>
          <w:tcPr>
            <w:tcW w:w="709" w:type="dxa"/>
          </w:tcPr>
          <w:p>
            <w:pPr>
              <w:spacing w:beforeLines="50"/>
              <w:ind w:right="-11"/>
              <w:jc w:val="center"/>
              <w:rPr>
                <w:rFonts w:asciiTheme="minorEastAsia" w:hAnsiTheme="minorEastAsia" w:eastAsiaTheme="minorEastAsia"/>
                <w:color w:val="000000" w:themeColor="text1"/>
                <w:sz w:val="24"/>
                <w:highlight w:val="none"/>
              </w:rPr>
            </w:pPr>
          </w:p>
        </w:tc>
        <w:tc>
          <w:tcPr>
            <w:tcW w:w="709" w:type="dxa"/>
          </w:tcPr>
          <w:p>
            <w:pPr>
              <w:spacing w:beforeLines="50"/>
              <w:ind w:right="-11"/>
              <w:jc w:val="center"/>
              <w:rPr>
                <w:rFonts w:asciiTheme="minorEastAsia" w:hAnsiTheme="minorEastAsia" w:eastAsiaTheme="minorEastAsia"/>
                <w:color w:val="000000" w:themeColor="text1"/>
                <w:sz w:val="24"/>
                <w:highlight w:val="none"/>
              </w:rPr>
            </w:pPr>
          </w:p>
        </w:tc>
        <w:tc>
          <w:tcPr>
            <w:tcW w:w="850" w:type="dxa"/>
          </w:tcPr>
          <w:p>
            <w:pPr>
              <w:spacing w:beforeLines="50"/>
              <w:ind w:right="-11"/>
              <w:jc w:val="center"/>
              <w:rPr>
                <w:rFonts w:asciiTheme="minorEastAsia" w:hAnsiTheme="minorEastAsia" w:eastAsiaTheme="minorEastAsia"/>
                <w:color w:val="000000" w:themeColor="text1"/>
                <w:sz w:val="24"/>
                <w:highlight w:val="none"/>
              </w:rPr>
            </w:pPr>
          </w:p>
        </w:tc>
        <w:tc>
          <w:tcPr>
            <w:tcW w:w="993" w:type="dxa"/>
          </w:tcPr>
          <w:p>
            <w:pPr>
              <w:spacing w:beforeLines="50"/>
              <w:ind w:right="-11"/>
              <w:jc w:val="center"/>
              <w:rPr>
                <w:rFonts w:asciiTheme="minorEastAsia" w:hAnsiTheme="minorEastAsia" w:eastAsiaTheme="minorEastAsia"/>
                <w:color w:val="000000" w:themeColor="text1"/>
                <w:sz w:val="24"/>
                <w:highlight w:val="none"/>
              </w:rPr>
            </w:pPr>
          </w:p>
        </w:tc>
        <w:tc>
          <w:tcPr>
            <w:tcW w:w="708" w:type="dxa"/>
            <w:tcBorders>
              <w:right w:val="single" w:color="auto" w:sz="4" w:space="0"/>
            </w:tcBorders>
          </w:tcPr>
          <w:p>
            <w:pPr>
              <w:spacing w:beforeLines="50"/>
              <w:ind w:right="-11"/>
              <w:jc w:val="center"/>
              <w:rPr>
                <w:rFonts w:asciiTheme="minorEastAsia" w:hAnsiTheme="minorEastAsia" w:eastAsiaTheme="minorEastAsia"/>
                <w:color w:val="000000" w:themeColor="text1"/>
                <w:sz w:val="24"/>
                <w:highlight w:val="none"/>
              </w:rPr>
            </w:pPr>
          </w:p>
        </w:tc>
        <w:tc>
          <w:tcPr>
            <w:tcW w:w="1467" w:type="dxa"/>
            <w:tcBorders>
              <w:left w:val="single" w:color="auto" w:sz="4" w:space="0"/>
              <w:right w:val="single" w:color="auto" w:sz="12" w:space="0"/>
            </w:tcBorders>
          </w:tcPr>
          <w:p>
            <w:pPr>
              <w:spacing w:beforeLines="50"/>
              <w:ind w:right="-11"/>
              <w:jc w:val="center"/>
              <w:rPr>
                <w:rFonts w:asciiTheme="minorEastAsia" w:hAnsiTheme="minorEastAsia" w:eastAsiaTheme="minorEastAsia"/>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1" w:type="dxa"/>
            <w:tcBorders>
              <w:left w:val="single" w:color="auto" w:sz="12" w:space="0"/>
            </w:tcBorders>
          </w:tcPr>
          <w:p>
            <w:pPr>
              <w:spacing w:beforeLines="50"/>
              <w:ind w:right="-11"/>
              <w:jc w:val="center"/>
              <w:rPr>
                <w:rFonts w:asciiTheme="minorEastAsia" w:hAnsiTheme="minorEastAsia" w:eastAsiaTheme="minorEastAsia"/>
                <w:color w:val="000000" w:themeColor="text1"/>
                <w:sz w:val="24"/>
                <w:highlight w:val="none"/>
              </w:rPr>
            </w:pPr>
          </w:p>
        </w:tc>
        <w:tc>
          <w:tcPr>
            <w:tcW w:w="1636" w:type="dxa"/>
          </w:tcPr>
          <w:p>
            <w:pPr>
              <w:spacing w:beforeLines="50"/>
              <w:ind w:right="-11"/>
              <w:jc w:val="center"/>
              <w:rPr>
                <w:rFonts w:asciiTheme="minorEastAsia" w:hAnsiTheme="minorEastAsia" w:eastAsiaTheme="minorEastAsia"/>
                <w:color w:val="000000" w:themeColor="text1"/>
                <w:sz w:val="24"/>
                <w:highlight w:val="none"/>
              </w:rPr>
            </w:pPr>
          </w:p>
        </w:tc>
        <w:tc>
          <w:tcPr>
            <w:tcW w:w="1651" w:type="dxa"/>
          </w:tcPr>
          <w:p>
            <w:pPr>
              <w:spacing w:beforeLines="50"/>
              <w:ind w:right="-11"/>
              <w:jc w:val="center"/>
              <w:rPr>
                <w:rFonts w:asciiTheme="minorEastAsia" w:hAnsiTheme="minorEastAsia" w:eastAsiaTheme="minorEastAsia"/>
                <w:color w:val="000000" w:themeColor="text1"/>
                <w:sz w:val="24"/>
                <w:highlight w:val="none"/>
              </w:rPr>
            </w:pPr>
          </w:p>
        </w:tc>
        <w:tc>
          <w:tcPr>
            <w:tcW w:w="709" w:type="dxa"/>
          </w:tcPr>
          <w:p>
            <w:pPr>
              <w:spacing w:beforeLines="50"/>
              <w:ind w:right="-11"/>
              <w:jc w:val="center"/>
              <w:rPr>
                <w:rFonts w:asciiTheme="minorEastAsia" w:hAnsiTheme="minorEastAsia" w:eastAsiaTheme="minorEastAsia"/>
                <w:color w:val="000000" w:themeColor="text1"/>
                <w:sz w:val="24"/>
                <w:highlight w:val="none"/>
              </w:rPr>
            </w:pPr>
          </w:p>
        </w:tc>
        <w:tc>
          <w:tcPr>
            <w:tcW w:w="709" w:type="dxa"/>
          </w:tcPr>
          <w:p>
            <w:pPr>
              <w:spacing w:beforeLines="50"/>
              <w:ind w:right="-11"/>
              <w:jc w:val="center"/>
              <w:rPr>
                <w:rFonts w:asciiTheme="minorEastAsia" w:hAnsiTheme="minorEastAsia" w:eastAsiaTheme="minorEastAsia"/>
                <w:color w:val="000000" w:themeColor="text1"/>
                <w:sz w:val="24"/>
                <w:highlight w:val="none"/>
              </w:rPr>
            </w:pPr>
          </w:p>
        </w:tc>
        <w:tc>
          <w:tcPr>
            <w:tcW w:w="850" w:type="dxa"/>
          </w:tcPr>
          <w:p>
            <w:pPr>
              <w:spacing w:beforeLines="50"/>
              <w:ind w:right="-11"/>
              <w:jc w:val="center"/>
              <w:rPr>
                <w:rFonts w:asciiTheme="minorEastAsia" w:hAnsiTheme="minorEastAsia" w:eastAsiaTheme="minorEastAsia"/>
                <w:color w:val="000000" w:themeColor="text1"/>
                <w:sz w:val="24"/>
                <w:highlight w:val="none"/>
              </w:rPr>
            </w:pPr>
          </w:p>
        </w:tc>
        <w:tc>
          <w:tcPr>
            <w:tcW w:w="993" w:type="dxa"/>
          </w:tcPr>
          <w:p>
            <w:pPr>
              <w:spacing w:beforeLines="50"/>
              <w:ind w:right="-11"/>
              <w:jc w:val="center"/>
              <w:rPr>
                <w:rFonts w:asciiTheme="minorEastAsia" w:hAnsiTheme="minorEastAsia" w:eastAsiaTheme="minorEastAsia"/>
                <w:color w:val="000000" w:themeColor="text1"/>
                <w:sz w:val="24"/>
                <w:highlight w:val="none"/>
              </w:rPr>
            </w:pPr>
          </w:p>
        </w:tc>
        <w:tc>
          <w:tcPr>
            <w:tcW w:w="708" w:type="dxa"/>
            <w:tcBorders>
              <w:right w:val="single" w:color="auto" w:sz="4" w:space="0"/>
            </w:tcBorders>
          </w:tcPr>
          <w:p>
            <w:pPr>
              <w:spacing w:beforeLines="50"/>
              <w:ind w:right="-11"/>
              <w:jc w:val="center"/>
              <w:rPr>
                <w:rFonts w:asciiTheme="minorEastAsia" w:hAnsiTheme="minorEastAsia" w:eastAsiaTheme="minorEastAsia"/>
                <w:color w:val="000000" w:themeColor="text1"/>
                <w:sz w:val="24"/>
                <w:highlight w:val="none"/>
              </w:rPr>
            </w:pPr>
          </w:p>
        </w:tc>
        <w:tc>
          <w:tcPr>
            <w:tcW w:w="1467" w:type="dxa"/>
            <w:tcBorders>
              <w:left w:val="single" w:color="auto" w:sz="4" w:space="0"/>
              <w:right w:val="single" w:color="auto" w:sz="12" w:space="0"/>
            </w:tcBorders>
          </w:tcPr>
          <w:p>
            <w:pPr>
              <w:spacing w:beforeLines="50"/>
              <w:ind w:right="-11"/>
              <w:jc w:val="center"/>
              <w:rPr>
                <w:rFonts w:asciiTheme="minorEastAsia" w:hAnsiTheme="minorEastAsia" w:eastAsiaTheme="minorEastAsia"/>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1" w:type="dxa"/>
            <w:tcBorders>
              <w:left w:val="single" w:color="auto" w:sz="12" w:space="0"/>
            </w:tcBorders>
          </w:tcPr>
          <w:p>
            <w:pPr>
              <w:spacing w:beforeLines="50"/>
              <w:ind w:right="-11"/>
              <w:jc w:val="center"/>
              <w:rPr>
                <w:rFonts w:asciiTheme="minorEastAsia" w:hAnsiTheme="minorEastAsia" w:eastAsiaTheme="minorEastAsia"/>
                <w:color w:val="000000" w:themeColor="text1"/>
                <w:sz w:val="24"/>
                <w:highlight w:val="none"/>
              </w:rPr>
            </w:pPr>
          </w:p>
        </w:tc>
        <w:tc>
          <w:tcPr>
            <w:tcW w:w="1636" w:type="dxa"/>
          </w:tcPr>
          <w:p>
            <w:pPr>
              <w:spacing w:beforeLines="50"/>
              <w:ind w:right="-11"/>
              <w:jc w:val="center"/>
              <w:rPr>
                <w:rFonts w:asciiTheme="minorEastAsia" w:hAnsiTheme="minorEastAsia" w:eastAsiaTheme="minorEastAsia"/>
                <w:color w:val="000000" w:themeColor="text1"/>
                <w:sz w:val="24"/>
                <w:highlight w:val="none"/>
              </w:rPr>
            </w:pPr>
          </w:p>
        </w:tc>
        <w:tc>
          <w:tcPr>
            <w:tcW w:w="1651" w:type="dxa"/>
          </w:tcPr>
          <w:p>
            <w:pPr>
              <w:spacing w:beforeLines="50"/>
              <w:ind w:right="-11"/>
              <w:jc w:val="center"/>
              <w:rPr>
                <w:rFonts w:asciiTheme="minorEastAsia" w:hAnsiTheme="minorEastAsia" w:eastAsiaTheme="minorEastAsia"/>
                <w:color w:val="000000" w:themeColor="text1"/>
                <w:sz w:val="24"/>
                <w:highlight w:val="none"/>
              </w:rPr>
            </w:pPr>
          </w:p>
        </w:tc>
        <w:tc>
          <w:tcPr>
            <w:tcW w:w="709" w:type="dxa"/>
          </w:tcPr>
          <w:p>
            <w:pPr>
              <w:spacing w:beforeLines="50"/>
              <w:ind w:right="-11"/>
              <w:jc w:val="center"/>
              <w:rPr>
                <w:rFonts w:asciiTheme="minorEastAsia" w:hAnsiTheme="minorEastAsia" w:eastAsiaTheme="minorEastAsia"/>
                <w:color w:val="000000" w:themeColor="text1"/>
                <w:sz w:val="24"/>
                <w:highlight w:val="none"/>
              </w:rPr>
            </w:pPr>
          </w:p>
        </w:tc>
        <w:tc>
          <w:tcPr>
            <w:tcW w:w="709" w:type="dxa"/>
          </w:tcPr>
          <w:p>
            <w:pPr>
              <w:spacing w:beforeLines="50"/>
              <w:ind w:right="-11"/>
              <w:jc w:val="center"/>
              <w:rPr>
                <w:rFonts w:asciiTheme="minorEastAsia" w:hAnsiTheme="minorEastAsia" w:eastAsiaTheme="minorEastAsia"/>
                <w:color w:val="000000" w:themeColor="text1"/>
                <w:sz w:val="24"/>
                <w:highlight w:val="none"/>
              </w:rPr>
            </w:pPr>
          </w:p>
        </w:tc>
        <w:tc>
          <w:tcPr>
            <w:tcW w:w="850" w:type="dxa"/>
          </w:tcPr>
          <w:p>
            <w:pPr>
              <w:spacing w:beforeLines="50"/>
              <w:ind w:right="-11"/>
              <w:jc w:val="center"/>
              <w:rPr>
                <w:rFonts w:asciiTheme="minorEastAsia" w:hAnsiTheme="minorEastAsia" w:eastAsiaTheme="minorEastAsia"/>
                <w:color w:val="000000" w:themeColor="text1"/>
                <w:sz w:val="24"/>
                <w:highlight w:val="none"/>
              </w:rPr>
            </w:pPr>
          </w:p>
        </w:tc>
        <w:tc>
          <w:tcPr>
            <w:tcW w:w="993" w:type="dxa"/>
          </w:tcPr>
          <w:p>
            <w:pPr>
              <w:spacing w:beforeLines="50"/>
              <w:ind w:right="-11"/>
              <w:jc w:val="center"/>
              <w:rPr>
                <w:rFonts w:asciiTheme="minorEastAsia" w:hAnsiTheme="minorEastAsia" w:eastAsiaTheme="minorEastAsia"/>
                <w:color w:val="000000" w:themeColor="text1"/>
                <w:sz w:val="24"/>
                <w:highlight w:val="none"/>
              </w:rPr>
            </w:pPr>
          </w:p>
        </w:tc>
        <w:tc>
          <w:tcPr>
            <w:tcW w:w="708" w:type="dxa"/>
            <w:tcBorders>
              <w:right w:val="single" w:color="auto" w:sz="4" w:space="0"/>
            </w:tcBorders>
          </w:tcPr>
          <w:p>
            <w:pPr>
              <w:spacing w:beforeLines="50"/>
              <w:ind w:right="-11"/>
              <w:jc w:val="center"/>
              <w:rPr>
                <w:rFonts w:asciiTheme="minorEastAsia" w:hAnsiTheme="minorEastAsia" w:eastAsiaTheme="minorEastAsia"/>
                <w:color w:val="000000" w:themeColor="text1"/>
                <w:sz w:val="24"/>
                <w:highlight w:val="none"/>
              </w:rPr>
            </w:pPr>
          </w:p>
        </w:tc>
        <w:tc>
          <w:tcPr>
            <w:tcW w:w="1467" w:type="dxa"/>
            <w:tcBorders>
              <w:left w:val="single" w:color="auto" w:sz="4" w:space="0"/>
              <w:right w:val="single" w:color="auto" w:sz="12" w:space="0"/>
            </w:tcBorders>
          </w:tcPr>
          <w:p>
            <w:pPr>
              <w:spacing w:beforeLines="50"/>
              <w:ind w:right="-11"/>
              <w:jc w:val="center"/>
              <w:rPr>
                <w:rFonts w:asciiTheme="minorEastAsia" w:hAnsiTheme="minorEastAsia" w:eastAsiaTheme="minorEastAsia"/>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1" w:type="dxa"/>
            <w:tcBorders>
              <w:left w:val="single" w:color="auto" w:sz="12" w:space="0"/>
            </w:tcBorders>
          </w:tcPr>
          <w:p>
            <w:pPr>
              <w:spacing w:beforeLines="50"/>
              <w:ind w:right="-11"/>
              <w:jc w:val="center"/>
              <w:rPr>
                <w:rFonts w:asciiTheme="minorEastAsia" w:hAnsiTheme="minorEastAsia" w:eastAsiaTheme="minorEastAsia"/>
                <w:color w:val="000000" w:themeColor="text1"/>
                <w:sz w:val="24"/>
                <w:highlight w:val="none"/>
              </w:rPr>
            </w:pPr>
          </w:p>
        </w:tc>
        <w:tc>
          <w:tcPr>
            <w:tcW w:w="1636" w:type="dxa"/>
          </w:tcPr>
          <w:p>
            <w:pPr>
              <w:spacing w:beforeLines="50"/>
              <w:ind w:right="-11"/>
              <w:jc w:val="center"/>
              <w:rPr>
                <w:rFonts w:asciiTheme="minorEastAsia" w:hAnsiTheme="minorEastAsia" w:eastAsiaTheme="minorEastAsia"/>
                <w:color w:val="000000" w:themeColor="text1"/>
                <w:sz w:val="24"/>
                <w:highlight w:val="none"/>
              </w:rPr>
            </w:pPr>
          </w:p>
        </w:tc>
        <w:tc>
          <w:tcPr>
            <w:tcW w:w="1651" w:type="dxa"/>
          </w:tcPr>
          <w:p>
            <w:pPr>
              <w:spacing w:beforeLines="50"/>
              <w:ind w:right="-11"/>
              <w:jc w:val="center"/>
              <w:rPr>
                <w:rFonts w:asciiTheme="minorEastAsia" w:hAnsiTheme="minorEastAsia" w:eastAsiaTheme="minorEastAsia"/>
                <w:color w:val="000000" w:themeColor="text1"/>
                <w:sz w:val="24"/>
                <w:highlight w:val="none"/>
              </w:rPr>
            </w:pPr>
          </w:p>
        </w:tc>
        <w:tc>
          <w:tcPr>
            <w:tcW w:w="709" w:type="dxa"/>
          </w:tcPr>
          <w:p>
            <w:pPr>
              <w:spacing w:beforeLines="50"/>
              <w:ind w:right="-11"/>
              <w:jc w:val="center"/>
              <w:rPr>
                <w:rFonts w:asciiTheme="minorEastAsia" w:hAnsiTheme="minorEastAsia" w:eastAsiaTheme="minorEastAsia"/>
                <w:color w:val="000000" w:themeColor="text1"/>
                <w:sz w:val="24"/>
                <w:highlight w:val="none"/>
              </w:rPr>
            </w:pPr>
          </w:p>
        </w:tc>
        <w:tc>
          <w:tcPr>
            <w:tcW w:w="709" w:type="dxa"/>
          </w:tcPr>
          <w:p>
            <w:pPr>
              <w:spacing w:beforeLines="50"/>
              <w:ind w:right="-11"/>
              <w:jc w:val="center"/>
              <w:rPr>
                <w:rFonts w:asciiTheme="minorEastAsia" w:hAnsiTheme="minorEastAsia" w:eastAsiaTheme="minorEastAsia"/>
                <w:color w:val="000000" w:themeColor="text1"/>
                <w:sz w:val="24"/>
                <w:highlight w:val="none"/>
              </w:rPr>
            </w:pPr>
          </w:p>
        </w:tc>
        <w:tc>
          <w:tcPr>
            <w:tcW w:w="850" w:type="dxa"/>
          </w:tcPr>
          <w:p>
            <w:pPr>
              <w:spacing w:beforeLines="50"/>
              <w:ind w:right="-11"/>
              <w:jc w:val="center"/>
              <w:rPr>
                <w:rFonts w:asciiTheme="minorEastAsia" w:hAnsiTheme="minorEastAsia" w:eastAsiaTheme="minorEastAsia"/>
                <w:color w:val="000000" w:themeColor="text1"/>
                <w:sz w:val="24"/>
                <w:highlight w:val="none"/>
              </w:rPr>
            </w:pPr>
          </w:p>
        </w:tc>
        <w:tc>
          <w:tcPr>
            <w:tcW w:w="993" w:type="dxa"/>
          </w:tcPr>
          <w:p>
            <w:pPr>
              <w:spacing w:beforeLines="50"/>
              <w:ind w:right="-11"/>
              <w:jc w:val="center"/>
              <w:rPr>
                <w:rFonts w:asciiTheme="minorEastAsia" w:hAnsiTheme="minorEastAsia" w:eastAsiaTheme="minorEastAsia"/>
                <w:color w:val="000000" w:themeColor="text1"/>
                <w:sz w:val="24"/>
                <w:highlight w:val="none"/>
              </w:rPr>
            </w:pPr>
          </w:p>
        </w:tc>
        <w:tc>
          <w:tcPr>
            <w:tcW w:w="708" w:type="dxa"/>
            <w:tcBorders>
              <w:right w:val="single" w:color="auto" w:sz="4" w:space="0"/>
            </w:tcBorders>
          </w:tcPr>
          <w:p>
            <w:pPr>
              <w:spacing w:beforeLines="50"/>
              <w:ind w:right="-11"/>
              <w:jc w:val="center"/>
              <w:rPr>
                <w:rFonts w:asciiTheme="minorEastAsia" w:hAnsiTheme="minorEastAsia" w:eastAsiaTheme="minorEastAsia"/>
                <w:color w:val="000000" w:themeColor="text1"/>
                <w:sz w:val="24"/>
                <w:highlight w:val="none"/>
              </w:rPr>
            </w:pPr>
          </w:p>
        </w:tc>
        <w:tc>
          <w:tcPr>
            <w:tcW w:w="1467" w:type="dxa"/>
            <w:tcBorders>
              <w:left w:val="single" w:color="auto" w:sz="4" w:space="0"/>
              <w:right w:val="single" w:color="auto" w:sz="12" w:space="0"/>
            </w:tcBorders>
          </w:tcPr>
          <w:p>
            <w:pPr>
              <w:spacing w:beforeLines="50"/>
              <w:ind w:right="-11"/>
              <w:jc w:val="center"/>
              <w:rPr>
                <w:rFonts w:asciiTheme="minorEastAsia" w:hAnsiTheme="minorEastAsia" w:eastAsiaTheme="minorEastAsia"/>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3928" w:type="dxa"/>
            <w:gridSpan w:val="3"/>
            <w:tcBorders>
              <w:left w:val="single" w:color="auto" w:sz="12" w:space="0"/>
              <w:bottom w:val="single" w:color="auto" w:sz="12" w:space="0"/>
            </w:tcBorders>
          </w:tcPr>
          <w:p>
            <w:pPr>
              <w:spacing w:beforeLines="50" w:afterLines="50"/>
              <w:ind w:right="-10"/>
              <w:jc w:val="center"/>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设备总价</w:t>
            </w:r>
          </w:p>
        </w:tc>
        <w:tc>
          <w:tcPr>
            <w:tcW w:w="5436" w:type="dxa"/>
            <w:gridSpan w:val="6"/>
            <w:tcBorders>
              <w:bottom w:val="single" w:color="auto" w:sz="12" w:space="0"/>
              <w:right w:val="single" w:color="auto" w:sz="12" w:space="0"/>
            </w:tcBorders>
          </w:tcPr>
          <w:p>
            <w:pPr>
              <w:spacing w:beforeLines="50" w:afterLines="50"/>
              <w:ind w:right="-10"/>
              <w:jc w:val="center"/>
              <w:rPr>
                <w:rFonts w:asciiTheme="minorEastAsia" w:hAnsiTheme="minorEastAsia" w:eastAsiaTheme="minorEastAsia"/>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3928" w:type="dxa"/>
            <w:gridSpan w:val="3"/>
            <w:tcBorders>
              <w:left w:val="single" w:color="auto" w:sz="12" w:space="0"/>
              <w:bottom w:val="single" w:color="auto" w:sz="12" w:space="0"/>
            </w:tcBorders>
          </w:tcPr>
          <w:p>
            <w:pPr>
              <w:spacing w:beforeLines="50" w:afterLines="50"/>
              <w:ind w:right="-10"/>
              <w:jc w:val="left"/>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运输费用</w:t>
            </w:r>
          </w:p>
        </w:tc>
        <w:tc>
          <w:tcPr>
            <w:tcW w:w="5436" w:type="dxa"/>
            <w:gridSpan w:val="6"/>
            <w:tcBorders>
              <w:bottom w:val="single" w:color="auto" w:sz="12" w:space="0"/>
              <w:right w:val="single" w:color="auto" w:sz="12" w:space="0"/>
            </w:tcBorders>
          </w:tcPr>
          <w:p>
            <w:pPr>
              <w:spacing w:beforeLines="50" w:afterLines="50"/>
              <w:ind w:right="-10"/>
              <w:jc w:val="center"/>
              <w:rPr>
                <w:rFonts w:asciiTheme="minorEastAsia" w:hAnsiTheme="minorEastAsia" w:eastAsiaTheme="minorEastAsia"/>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3928" w:type="dxa"/>
            <w:gridSpan w:val="3"/>
            <w:tcBorders>
              <w:top w:val="single" w:color="auto" w:sz="12" w:space="0"/>
              <w:left w:val="single" w:color="auto" w:sz="12" w:space="0"/>
            </w:tcBorders>
          </w:tcPr>
          <w:p>
            <w:pPr>
              <w:spacing w:beforeLines="50" w:afterLines="50"/>
              <w:ind w:right="-1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安装及调试配合费用</w:t>
            </w:r>
          </w:p>
        </w:tc>
        <w:tc>
          <w:tcPr>
            <w:tcW w:w="5436" w:type="dxa"/>
            <w:gridSpan w:val="6"/>
            <w:tcBorders>
              <w:top w:val="single" w:color="auto" w:sz="12" w:space="0"/>
              <w:right w:val="single" w:color="auto" w:sz="12" w:space="0"/>
            </w:tcBorders>
            <w:vAlign w:val="center"/>
          </w:tcPr>
          <w:p>
            <w:pPr>
              <w:spacing w:beforeLines="50" w:afterLines="50"/>
              <w:ind w:right="-10"/>
              <w:jc w:val="center"/>
              <w:rPr>
                <w:rFonts w:asciiTheme="minorEastAsia" w:hAnsiTheme="minorEastAsia" w:eastAsiaTheme="minorEastAsia"/>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3928" w:type="dxa"/>
            <w:gridSpan w:val="3"/>
            <w:tcBorders>
              <w:left w:val="single" w:color="auto" w:sz="12" w:space="0"/>
            </w:tcBorders>
          </w:tcPr>
          <w:p>
            <w:pPr>
              <w:spacing w:beforeLines="50" w:afterLines="50"/>
              <w:ind w:right="-1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其它相关费用</w:t>
            </w:r>
          </w:p>
        </w:tc>
        <w:tc>
          <w:tcPr>
            <w:tcW w:w="5436" w:type="dxa"/>
            <w:gridSpan w:val="6"/>
            <w:tcBorders>
              <w:right w:val="single" w:color="auto" w:sz="12" w:space="0"/>
            </w:tcBorders>
          </w:tcPr>
          <w:p>
            <w:pPr>
              <w:spacing w:beforeLines="50" w:afterLines="50"/>
              <w:ind w:right="-10"/>
              <w:jc w:val="center"/>
              <w:rPr>
                <w:rFonts w:asciiTheme="minorEastAsia" w:hAnsiTheme="minorEastAsia" w:eastAsiaTheme="minorEastAsia"/>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3928" w:type="dxa"/>
            <w:gridSpan w:val="3"/>
            <w:tcBorders>
              <w:left w:val="single" w:color="auto" w:sz="12" w:space="0"/>
              <w:bottom w:val="single" w:color="auto" w:sz="12" w:space="0"/>
            </w:tcBorders>
          </w:tcPr>
          <w:p>
            <w:pPr>
              <w:spacing w:beforeLines="50" w:afterLines="50"/>
              <w:ind w:right="-1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合计总价（应与开标一览表中投标总价相一致）</w:t>
            </w:r>
          </w:p>
        </w:tc>
        <w:tc>
          <w:tcPr>
            <w:tcW w:w="5436" w:type="dxa"/>
            <w:gridSpan w:val="6"/>
            <w:tcBorders>
              <w:bottom w:val="single" w:color="auto" w:sz="12" w:space="0"/>
              <w:right w:val="single" w:color="auto" w:sz="12" w:space="0"/>
            </w:tcBorders>
          </w:tcPr>
          <w:p>
            <w:pPr>
              <w:spacing w:beforeLines="50" w:afterLines="50"/>
              <w:ind w:right="-10"/>
              <w:jc w:val="center"/>
              <w:rPr>
                <w:rFonts w:asciiTheme="minorEastAsia" w:hAnsiTheme="minorEastAsia" w:eastAsiaTheme="minorEastAsia"/>
                <w:color w:val="000000" w:themeColor="text1"/>
                <w:sz w:val="24"/>
                <w:highlight w:val="none"/>
              </w:rPr>
            </w:pPr>
          </w:p>
        </w:tc>
      </w:tr>
    </w:tbl>
    <w:p>
      <w:pPr>
        <w:spacing w:beforeLines="50" w:line="240" w:lineRule="exact"/>
        <w:ind w:right="-11"/>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注：1.投标方在填报投标报价明细表时应按照采购需求货物清单内容逐项报价，不得随意更改序号、货物名称、单位、数量，否则有可能被视为无效投标。</w:t>
      </w:r>
    </w:p>
    <w:p>
      <w:pPr>
        <w:spacing w:beforeLines="50" w:line="240" w:lineRule="exact"/>
        <w:ind w:right="-11" w:firstLine="480"/>
        <w:rPr>
          <w:rFonts w:asciiTheme="minorEastAsia" w:hAnsiTheme="minorEastAsia" w:eastAsiaTheme="minorEastAsia"/>
          <w:b/>
          <w:color w:val="000000" w:themeColor="text1"/>
          <w:sz w:val="24"/>
          <w:szCs w:val="20"/>
          <w:highlight w:val="none"/>
        </w:rPr>
      </w:pPr>
    </w:p>
    <w:p>
      <w:pPr>
        <w:spacing w:beforeLines="50" w:line="240" w:lineRule="exact"/>
        <w:ind w:right="-11"/>
        <w:rPr>
          <w:rFonts w:asciiTheme="minorEastAsia" w:hAnsiTheme="minorEastAsia" w:eastAsiaTheme="minorEastAsia"/>
          <w:b/>
          <w:color w:val="000000" w:themeColor="text1"/>
          <w:sz w:val="24"/>
          <w:highlight w:val="none"/>
        </w:rPr>
      </w:pPr>
    </w:p>
    <w:p>
      <w:pPr>
        <w:spacing w:beforeLines="50" w:afterLines="50" w:line="240" w:lineRule="exact"/>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投标方（盖章）：</w:t>
      </w:r>
    </w:p>
    <w:p>
      <w:pPr>
        <w:snapToGrid w:val="0"/>
        <w:spacing w:beforeLines="50" w:afterLines="50"/>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日期：</w:t>
      </w:r>
    </w:p>
    <w:p>
      <w:pPr>
        <w:tabs>
          <w:tab w:val="left" w:pos="1110"/>
        </w:tabs>
        <w:rPr>
          <w:rFonts w:asciiTheme="minorEastAsia" w:hAnsiTheme="minorEastAsia" w:eastAsiaTheme="minorEastAsia"/>
          <w:b/>
          <w:color w:val="000000" w:themeColor="text1"/>
          <w:sz w:val="32"/>
          <w:szCs w:val="32"/>
          <w:highlight w:val="none"/>
        </w:rPr>
      </w:pPr>
    </w:p>
    <w:p>
      <w:pPr>
        <w:tabs>
          <w:tab w:val="left" w:pos="1110"/>
        </w:tabs>
        <w:rPr>
          <w:rFonts w:asciiTheme="minorEastAsia" w:hAnsiTheme="minorEastAsia" w:eastAsiaTheme="minorEastAsia"/>
          <w:b/>
          <w:color w:val="000000" w:themeColor="text1"/>
          <w:sz w:val="32"/>
          <w:szCs w:val="32"/>
          <w:highlight w:val="none"/>
        </w:rPr>
      </w:pPr>
    </w:p>
    <w:p>
      <w:pPr>
        <w:tabs>
          <w:tab w:val="left" w:pos="1110"/>
        </w:tabs>
        <w:rPr>
          <w:rFonts w:asciiTheme="minorEastAsia" w:hAnsiTheme="minorEastAsia" w:eastAsiaTheme="minorEastAsia"/>
          <w:b/>
          <w:color w:val="000000" w:themeColor="text1"/>
          <w:sz w:val="32"/>
          <w:szCs w:val="32"/>
          <w:highlight w:val="none"/>
        </w:rPr>
      </w:pPr>
    </w:p>
    <w:p>
      <w:pPr>
        <w:tabs>
          <w:tab w:val="left" w:pos="1110"/>
        </w:tabs>
        <w:rPr>
          <w:rFonts w:asciiTheme="minorEastAsia" w:hAnsiTheme="minorEastAsia" w:eastAsiaTheme="minorEastAsia"/>
          <w:b/>
          <w:color w:val="000000" w:themeColor="text1"/>
          <w:sz w:val="32"/>
          <w:szCs w:val="32"/>
          <w:highlight w:val="none"/>
        </w:rPr>
      </w:pPr>
    </w:p>
    <w:p>
      <w:pPr>
        <w:tabs>
          <w:tab w:val="left" w:pos="1110"/>
        </w:tabs>
        <w:rPr>
          <w:rFonts w:asciiTheme="minorEastAsia" w:hAnsiTheme="minorEastAsia" w:eastAsiaTheme="minorEastAsia"/>
          <w:b/>
          <w:color w:val="000000" w:themeColor="text1"/>
          <w:sz w:val="32"/>
          <w:szCs w:val="32"/>
          <w:highlight w:val="none"/>
        </w:rPr>
      </w:pPr>
    </w:p>
    <w:p>
      <w:pPr>
        <w:pStyle w:val="575"/>
        <w:spacing w:before="120" w:after="120"/>
        <w:ind w:firstLine="480"/>
        <w:rPr>
          <w:color w:val="000000" w:themeColor="text1"/>
          <w:highlight w:val="none"/>
        </w:rPr>
      </w:pPr>
    </w:p>
    <w:p>
      <w:pPr>
        <w:pStyle w:val="575"/>
        <w:spacing w:before="120" w:after="120"/>
        <w:ind w:firstLine="480"/>
        <w:rPr>
          <w:color w:val="000000" w:themeColor="text1"/>
          <w:highlight w:val="none"/>
        </w:rPr>
      </w:pPr>
    </w:p>
    <w:p>
      <w:pPr>
        <w:tabs>
          <w:tab w:val="left" w:pos="1110"/>
        </w:tabs>
        <w:rPr>
          <w:rFonts w:asciiTheme="minorEastAsia" w:hAnsiTheme="minorEastAsia" w:eastAsiaTheme="minorEastAsia"/>
          <w:b/>
          <w:color w:val="000000" w:themeColor="text1"/>
          <w:sz w:val="32"/>
          <w:szCs w:val="32"/>
          <w:highlight w:val="none"/>
        </w:rPr>
      </w:pPr>
    </w:p>
    <w:p>
      <w:pPr>
        <w:tabs>
          <w:tab w:val="left" w:pos="1110"/>
        </w:tabs>
        <w:rPr>
          <w:rFonts w:asciiTheme="minorEastAsia" w:hAnsiTheme="minorEastAsia" w:eastAsiaTheme="minorEastAsia"/>
          <w:b/>
          <w:color w:val="000000" w:themeColor="text1"/>
          <w:spacing w:val="6"/>
          <w:sz w:val="32"/>
          <w:szCs w:val="32"/>
          <w:highlight w:val="none"/>
        </w:rPr>
      </w:pPr>
      <w:r>
        <w:rPr>
          <w:rFonts w:hint="eastAsia" w:asciiTheme="minorEastAsia" w:hAnsiTheme="minorEastAsia" w:eastAsiaTheme="minorEastAsia"/>
          <w:b/>
          <w:color w:val="000000" w:themeColor="text1"/>
          <w:sz w:val="32"/>
          <w:szCs w:val="32"/>
          <w:highlight w:val="none"/>
        </w:rPr>
        <w:t>附件十：</w:t>
      </w:r>
    </w:p>
    <w:p>
      <w:pPr>
        <w:jc w:val="center"/>
        <w:rPr>
          <w:rFonts w:asciiTheme="minorEastAsia" w:hAnsiTheme="minorEastAsia" w:eastAsiaTheme="minorEastAsia"/>
          <w:b/>
          <w:color w:val="000000" w:themeColor="text1"/>
          <w:sz w:val="36"/>
          <w:szCs w:val="36"/>
          <w:highlight w:val="none"/>
        </w:rPr>
      </w:pPr>
      <w:r>
        <w:rPr>
          <w:rFonts w:hint="eastAsia" w:asciiTheme="minorEastAsia" w:hAnsiTheme="minorEastAsia" w:eastAsiaTheme="minorEastAsia"/>
          <w:b/>
          <w:color w:val="000000" w:themeColor="text1"/>
          <w:sz w:val="36"/>
          <w:szCs w:val="36"/>
          <w:highlight w:val="none"/>
        </w:rPr>
        <w:t>中小企业声明函（货物）</w:t>
      </w:r>
    </w:p>
    <w:p>
      <w:pPr>
        <w:jc w:val="center"/>
        <w:rPr>
          <w:rFonts w:asciiTheme="minorEastAsia" w:hAnsiTheme="minorEastAsia" w:eastAsiaTheme="minorEastAsia"/>
          <w:b/>
          <w:color w:val="000000" w:themeColor="text1"/>
          <w:sz w:val="36"/>
          <w:szCs w:val="36"/>
          <w:highlight w:val="none"/>
        </w:rPr>
      </w:pPr>
    </w:p>
    <w:p>
      <w:pPr>
        <w:spacing w:line="360" w:lineRule="auto"/>
        <w:ind w:firstLine="700" w:firstLineChars="250"/>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本公司（联合体）郑重声明，根据《政府采购促进中小企业发展管理办法》（财库﹝2020﹞46 号）的规定，本公司（联合体）参加</w:t>
      </w:r>
      <w:r>
        <w:rPr>
          <w:rFonts w:hint="eastAsia" w:asciiTheme="minorEastAsia" w:hAnsiTheme="minorEastAsia" w:eastAsiaTheme="minorEastAsia"/>
          <w:color w:val="000000" w:themeColor="text1"/>
          <w:sz w:val="28"/>
          <w:szCs w:val="28"/>
          <w:highlight w:val="none"/>
          <w:u w:val="single"/>
        </w:rPr>
        <w:t>（单位名称）</w:t>
      </w:r>
      <w:r>
        <w:rPr>
          <w:rFonts w:hint="eastAsia" w:asciiTheme="minorEastAsia" w:hAnsiTheme="minorEastAsia" w:eastAsiaTheme="minorEastAsia"/>
          <w:color w:val="000000" w:themeColor="text1"/>
          <w:sz w:val="28"/>
          <w:szCs w:val="28"/>
          <w:highlight w:val="none"/>
        </w:rPr>
        <w:t>的</w:t>
      </w:r>
      <w:r>
        <w:rPr>
          <w:rFonts w:hint="eastAsia" w:asciiTheme="minorEastAsia" w:hAnsiTheme="minorEastAsia" w:eastAsiaTheme="minorEastAsia"/>
          <w:color w:val="000000" w:themeColor="text1"/>
          <w:sz w:val="28"/>
          <w:szCs w:val="28"/>
          <w:highlight w:val="none"/>
          <w:u w:val="single"/>
        </w:rPr>
        <w:t>（项目名称）</w:t>
      </w:r>
      <w:r>
        <w:rPr>
          <w:rFonts w:hint="eastAsia" w:asciiTheme="minorEastAsia" w:hAnsiTheme="minorEastAsia" w:eastAsiaTheme="minorEastAsia"/>
          <w:color w:val="000000" w:themeColor="text1"/>
          <w:sz w:val="28"/>
          <w:szCs w:val="28"/>
          <w:highlight w:val="none"/>
        </w:rPr>
        <w:t>采购活动，提供的货物全部由符合政策要求的中小企业制造。相关企业（含联合体中的中小企业、签订分包意向协议的中小企业）的具体情况如下：</w:t>
      </w:r>
    </w:p>
    <w:p>
      <w:pPr>
        <w:spacing w:line="360" w:lineRule="auto"/>
        <w:ind w:firstLine="700" w:firstLineChars="250"/>
        <w:rPr>
          <w:rFonts w:asciiTheme="minorEastAsia" w:hAnsiTheme="minorEastAsia" w:eastAsiaTheme="minorEastAsia"/>
          <w:color w:val="000000" w:themeColor="text1"/>
          <w:sz w:val="28"/>
          <w:szCs w:val="28"/>
          <w:highlight w:val="none"/>
          <w:u w:val="single"/>
        </w:rPr>
      </w:pPr>
      <w:r>
        <w:rPr>
          <w:rFonts w:hint="eastAsia" w:asciiTheme="minorEastAsia" w:hAnsiTheme="minorEastAsia" w:eastAsiaTheme="minorEastAsia"/>
          <w:color w:val="000000" w:themeColor="text1"/>
          <w:sz w:val="28"/>
          <w:szCs w:val="28"/>
          <w:highlight w:val="none"/>
        </w:rPr>
        <w:t xml:space="preserve">1. </w:t>
      </w:r>
      <w:r>
        <w:rPr>
          <w:rFonts w:hint="eastAsia" w:asciiTheme="minorEastAsia" w:hAnsiTheme="minorEastAsia" w:eastAsiaTheme="minorEastAsia"/>
          <w:color w:val="000000" w:themeColor="text1"/>
          <w:sz w:val="28"/>
          <w:szCs w:val="28"/>
          <w:highlight w:val="none"/>
          <w:u w:val="single"/>
        </w:rPr>
        <w:t>（标的名称）</w:t>
      </w:r>
      <w:r>
        <w:rPr>
          <w:rFonts w:hint="eastAsia" w:asciiTheme="minorEastAsia" w:hAnsiTheme="minorEastAsia" w:eastAsiaTheme="minorEastAsia"/>
          <w:color w:val="000000" w:themeColor="text1"/>
          <w:sz w:val="28"/>
          <w:szCs w:val="28"/>
          <w:highlight w:val="none"/>
        </w:rPr>
        <w:t>，属于</w:t>
      </w:r>
      <w:r>
        <w:rPr>
          <w:rFonts w:hint="eastAsia" w:asciiTheme="minorEastAsia" w:hAnsiTheme="minorEastAsia" w:eastAsiaTheme="minorEastAsia"/>
          <w:color w:val="000000" w:themeColor="text1"/>
          <w:sz w:val="28"/>
          <w:szCs w:val="28"/>
          <w:highlight w:val="none"/>
          <w:u w:val="single"/>
        </w:rPr>
        <w:t>（采购文件中明确的所属行业）行业</w:t>
      </w:r>
      <w:r>
        <w:rPr>
          <w:rFonts w:hint="eastAsia" w:asciiTheme="minorEastAsia" w:hAnsiTheme="minorEastAsia" w:eastAsiaTheme="minorEastAsia"/>
          <w:color w:val="000000" w:themeColor="text1"/>
          <w:sz w:val="28"/>
          <w:szCs w:val="28"/>
          <w:highlight w:val="none"/>
        </w:rPr>
        <w:t>；制造商为</w:t>
      </w:r>
      <w:r>
        <w:rPr>
          <w:rFonts w:hint="eastAsia" w:asciiTheme="minorEastAsia" w:hAnsiTheme="minorEastAsia" w:eastAsiaTheme="minorEastAsia"/>
          <w:color w:val="000000" w:themeColor="text1"/>
          <w:sz w:val="28"/>
          <w:szCs w:val="28"/>
          <w:highlight w:val="none"/>
          <w:u w:val="single"/>
        </w:rPr>
        <w:t>（企业名称）</w:t>
      </w:r>
      <w:r>
        <w:rPr>
          <w:rFonts w:hint="eastAsia" w:asciiTheme="minorEastAsia" w:hAnsiTheme="minorEastAsia" w:eastAsiaTheme="minorEastAsia"/>
          <w:color w:val="000000" w:themeColor="text1"/>
          <w:sz w:val="28"/>
          <w:szCs w:val="28"/>
          <w:highlight w:val="none"/>
        </w:rPr>
        <w:t>，从业人员</w:t>
      </w:r>
      <w:r>
        <w:rPr>
          <w:rFonts w:hint="eastAsia" w:asciiTheme="minorEastAsia" w:hAnsiTheme="minorEastAsia" w:eastAsiaTheme="minorEastAsia"/>
          <w:color w:val="000000" w:themeColor="text1"/>
          <w:sz w:val="28"/>
          <w:szCs w:val="28"/>
          <w:highlight w:val="none"/>
          <w:u w:val="single"/>
        </w:rPr>
        <w:t xml:space="preserve">  </w:t>
      </w:r>
      <w:r>
        <w:rPr>
          <w:rFonts w:asciiTheme="minorEastAsia" w:hAnsiTheme="minorEastAsia" w:eastAsiaTheme="minorEastAsia"/>
          <w:color w:val="000000" w:themeColor="text1"/>
          <w:sz w:val="28"/>
          <w:szCs w:val="28"/>
          <w:highlight w:val="none"/>
          <w:u w:val="single"/>
        </w:rPr>
        <w:t xml:space="preserve">  </w:t>
      </w:r>
      <w:r>
        <w:rPr>
          <w:rFonts w:hint="eastAsia" w:asciiTheme="minorEastAsia" w:hAnsiTheme="minorEastAsia" w:eastAsiaTheme="minorEastAsia"/>
          <w:color w:val="000000" w:themeColor="text1"/>
          <w:sz w:val="28"/>
          <w:szCs w:val="28"/>
          <w:highlight w:val="none"/>
        </w:rPr>
        <w:t>人，营业收入为</w:t>
      </w:r>
      <w:r>
        <w:rPr>
          <w:rFonts w:hint="eastAsia" w:asciiTheme="minorEastAsia" w:hAnsiTheme="minorEastAsia" w:eastAsiaTheme="minorEastAsia"/>
          <w:color w:val="000000" w:themeColor="text1"/>
          <w:sz w:val="28"/>
          <w:szCs w:val="28"/>
          <w:highlight w:val="none"/>
          <w:u w:val="single"/>
        </w:rPr>
        <w:t xml:space="preserve">  </w:t>
      </w:r>
      <w:r>
        <w:rPr>
          <w:rFonts w:asciiTheme="minorEastAsia" w:hAnsiTheme="minorEastAsia" w:eastAsiaTheme="minorEastAsia"/>
          <w:color w:val="000000" w:themeColor="text1"/>
          <w:sz w:val="28"/>
          <w:szCs w:val="28"/>
          <w:highlight w:val="none"/>
          <w:u w:val="single"/>
        </w:rPr>
        <w:t xml:space="preserve">   </w:t>
      </w:r>
      <w:r>
        <w:rPr>
          <w:rFonts w:hint="eastAsia" w:asciiTheme="minorEastAsia" w:hAnsiTheme="minorEastAsia" w:eastAsiaTheme="minorEastAsia"/>
          <w:color w:val="000000" w:themeColor="text1"/>
          <w:sz w:val="28"/>
          <w:szCs w:val="28"/>
          <w:highlight w:val="none"/>
          <w:u w:val="single"/>
        </w:rPr>
        <w:t xml:space="preserve"> </w:t>
      </w:r>
      <w:r>
        <w:rPr>
          <w:rFonts w:hint="eastAsia" w:asciiTheme="minorEastAsia" w:hAnsiTheme="minorEastAsia" w:eastAsiaTheme="minorEastAsia"/>
          <w:color w:val="000000" w:themeColor="text1"/>
          <w:sz w:val="28"/>
          <w:szCs w:val="28"/>
          <w:highlight w:val="none"/>
        </w:rPr>
        <w:t>万元，资产总额为</w:t>
      </w:r>
      <w:r>
        <w:rPr>
          <w:rFonts w:hint="eastAsia" w:asciiTheme="minorEastAsia" w:hAnsiTheme="minorEastAsia" w:eastAsiaTheme="minorEastAsia"/>
          <w:color w:val="000000" w:themeColor="text1"/>
          <w:sz w:val="28"/>
          <w:szCs w:val="28"/>
          <w:highlight w:val="none"/>
          <w:u w:val="single"/>
        </w:rPr>
        <w:t xml:space="preserve">  </w:t>
      </w:r>
      <w:r>
        <w:rPr>
          <w:rFonts w:asciiTheme="minorEastAsia" w:hAnsiTheme="minorEastAsia" w:eastAsiaTheme="minorEastAsia"/>
          <w:color w:val="000000" w:themeColor="text1"/>
          <w:sz w:val="28"/>
          <w:szCs w:val="28"/>
          <w:highlight w:val="none"/>
          <w:u w:val="single"/>
        </w:rPr>
        <w:t xml:space="preserve">    </w:t>
      </w:r>
      <w:r>
        <w:rPr>
          <w:rFonts w:hint="eastAsia" w:asciiTheme="minorEastAsia" w:hAnsiTheme="minorEastAsia" w:eastAsiaTheme="minorEastAsia"/>
          <w:color w:val="000000" w:themeColor="text1"/>
          <w:sz w:val="28"/>
          <w:szCs w:val="28"/>
          <w:highlight w:val="none"/>
        </w:rPr>
        <w:t>万元</w:t>
      </w:r>
      <w:r>
        <w:rPr>
          <w:rFonts w:asciiTheme="minorEastAsia" w:hAnsiTheme="minorEastAsia" w:eastAsiaTheme="minorEastAsia"/>
          <w:color w:val="000000" w:themeColor="text1"/>
          <w:sz w:val="28"/>
          <w:szCs w:val="28"/>
          <w:highlight w:val="none"/>
          <w:vertAlign w:val="superscript"/>
        </w:rPr>
        <w:t>1</w:t>
      </w:r>
      <w:r>
        <w:rPr>
          <w:rFonts w:hint="eastAsia" w:asciiTheme="minorEastAsia" w:hAnsiTheme="minorEastAsia" w:eastAsiaTheme="minorEastAsia"/>
          <w:color w:val="000000" w:themeColor="text1"/>
          <w:sz w:val="28"/>
          <w:szCs w:val="28"/>
          <w:highlight w:val="none"/>
        </w:rPr>
        <w:t>，属于</w:t>
      </w:r>
      <w:r>
        <w:rPr>
          <w:rFonts w:hint="eastAsia" w:asciiTheme="minorEastAsia" w:hAnsiTheme="minorEastAsia" w:eastAsiaTheme="minorEastAsia"/>
          <w:color w:val="000000" w:themeColor="text1"/>
          <w:sz w:val="28"/>
          <w:szCs w:val="28"/>
          <w:highlight w:val="none"/>
          <w:u w:val="single"/>
        </w:rPr>
        <w:t>（中型企业、 小型企业、 微型企业）</w:t>
      </w:r>
      <w:r>
        <w:rPr>
          <w:rFonts w:hint="eastAsia" w:asciiTheme="minorEastAsia" w:hAnsiTheme="minorEastAsia" w:eastAsiaTheme="minorEastAsia"/>
          <w:color w:val="000000" w:themeColor="text1"/>
          <w:sz w:val="28"/>
          <w:szCs w:val="28"/>
          <w:highlight w:val="none"/>
        </w:rPr>
        <w:t>；</w:t>
      </w:r>
    </w:p>
    <w:p>
      <w:pPr>
        <w:spacing w:line="360" w:lineRule="auto"/>
        <w:ind w:firstLine="700" w:firstLineChars="250"/>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 xml:space="preserve">2. </w:t>
      </w:r>
      <w:r>
        <w:rPr>
          <w:rFonts w:hint="eastAsia" w:asciiTheme="minorEastAsia" w:hAnsiTheme="minorEastAsia" w:eastAsiaTheme="minorEastAsia"/>
          <w:color w:val="000000" w:themeColor="text1"/>
          <w:sz w:val="28"/>
          <w:szCs w:val="28"/>
          <w:highlight w:val="none"/>
          <w:u w:val="single"/>
        </w:rPr>
        <w:t>（标的名称）</w:t>
      </w:r>
      <w:r>
        <w:rPr>
          <w:rFonts w:hint="eastAsia" w:asciiTheme="minorEastAsia" w:hAnsiTheme="minorEastAsia" w:eastAsiaTheme="minorEastAsia"/>
          <w:color w:val="000000" w:themeColor="text1"/>
          <w:sz w:val="28"/>
          <w:szCs w:val="28"/>
          <w:highlight w:val="none"/>
        </w:rPr>
        <w:t>，属于</w:t>
      </w:r>
      <w:r>
        <w:rPr>
          <w:rFonts w:hint="eastAsia" w:asciiTheme="minorEastAsia" w:hAnsiTheme="minorEastAsia" w:eastAsiaTheme="minorEastAsia"/>
          <w:color w:val="000000" w:themeColor="text1"/>
          <w:sz w:val="28"/>
          <w:szCs w:val="28"/>
          <w:highlight w:val="none"/>
          <w:u w:val="single"/>
        </w:rPr>
        <w:t>（采购文件中明确的所属行业）</w:t>
      </w:r>
      <w:r>
        <w:rPr>
          <w:rFonts w:hint="eastAsia" w:asciiTheme="minorEastAsia" w:hAnsiTheme="minorEastAsia" w:eastAsiaTheme="minorEastAsia"/>
          <w:color w:val="000000" w:themeColor="text1"/>
          <w:sz w:val="28"/>
          <w:szCs w:val="28"/>
          <w:highlight w:val="none"/>
        </w:rPr>
        <w:t>行业；制造商为</w:t>
      </w:r>
      <w:r>
        <w:rPr>
          <w:rFonts w:hint="eastAsia" w:asciiTheme="minorEastAsia" w:hAnsiTheme="minorEastAsia" w:eastAsiaTheme="minorEastAsia"/>
          <w:color w:val="000000" w:themeColor="text1"/>
          <w:sz w:val="28"/>
          <w:szCs w:val="28"/>
          <w:highlight w:val="none"/>
          <w:u w:val="single"/>
        </w:rPr>
        <w:t>（企业名称）</w:t>
      </w:r>
      <w:r>
        <w:rPr>
          <w:rFonts w:hint="eastAsia" w:asciiTheme="minorEastAsia" w:hAnsiTheme="minorEastAsia" w:eastAsiaTheme="minorEastAsia"/>
          <w:color w:val="000000" w:themeColor="text1"/>
          <w:sz w:val="28"/>
          <w:szCs w:val="28"/>
          <w:highlight w:val="none"/>
        </w:rPr>
        <w:t>，从业人员</w:t>
      </w:r>
      <w:r>
        <w:rPr>
          <w:rFonts w:hint="eastAsia" w:asciiTheme="minorEastAsia" w:hAnsiTheme="minorEastAsia" w:eastAsiaTheme="minorEastAsia"/>
          <w:color w:val="000000" w:themeColor="text1"/>
          <w:sz w:val="28"/>
          <w:szCs w:val="28"/>
          <w:highlight w:val="none"/>
          <w:u w:val="single"/>
        </w:rPr>
        <w:t xml:space="preserve">  </w:t>
      </w:r>
      <w:r>
        <w:rPr>
          <w:rFonts w:asciiTheme="minorEastAsia" w:hAnsiTheme="minorEastAsia" w:eastAsiaTheme="minorEastAsia"/>
          <w:color w:val="000000" w:themeColor="text1"/>
          <w:sz w:val="28"/>
          <w:szCs w:val="28"/>
          <w:highlight w:val="none"/>
          <w:u w:val="single"/>
        </w:rPr>
        <w:t xml:space="preserve">  </w:t>
      </w:r>
      <w:r>
        <w:rPr>
          <w:rFonts w:hint="eastAsia" w:asciiTheme="minorEastAsia" w:hAnsiTheme="minorEastAsia" w:eastAsiaTheme="minorEastAsia"/>
          <w:color w:val="000000" w:themeColor="text1"/>
          <w:sz w:val="28"/>
          <w:szCs w:val="28"/>
          <w:highlight w:val="none"/>
        </w:rPr>
        <w:t>人，营业收入为</w:t>
      </w:r>
      <w:r>
        <w:rPr>
          <w:rFonts w:hint="eastAsia" w:asciiTheme="minorEastAsia" w:hAnsiTheme="minorEastAsia" w:eastAsiaTheme="minorEastAsia"/>
          <w:color w:val="000000" w:themeColor="text1"/>
          <w:sz w:val="28"/>
          <w:szCs w:val="28"/>
          <w:highlight w:val="none"/>
          <w:u w:val="single"/>
        </w:rPr>
        <w:t xml:space="preserve">  </w:t>
      </w:r>
      <w:r>
        <w:rPr>
          <w:rFonts w:asciiTheme="minorEastAsia" w:hAnsiTheme="minorEastAsia" w:eastAsiaTheme="minorEastAsia"/>
          <w:color w:val="000000" w:themeColor="text1"/>
          <w:sz w:val="28"/>
          <w:szCs w:val="28"/>
          <w:highlight w:val="none"/>
          <w:u w:val="single"/>
        </w:rPr>
        <w:t xml:space="preserve">   </w:t>
      </w:r>
      <w:r>
        <w:rPr>
          <w:rFonts w:hint="eastAsia" w:asciiTheme="minorEastAsia" w:hAnsiTheme="minorEastAsia" w:eastAsiaTheme="minorEastAsia"/>
          <w:color w:val="000000" w:themeColor="text1"/>
          <w:sz w:val="28"/>
          <w:szCs w:val="28"/>
          <w:highlight w:val="none"/>
          <w:u w:val="single"/>
        </w:rPr>
        <w:t xml:space="preserve"> </w:t>
      </w:r>
      <w:r>
        <w:rPr>
          <w:rFonts w:hint="eastAsia" w:asciiTheme="minorEastAsia" w:hAnsiTheme="minorEastAsia" w:eastAsiaTheme="minorEastAsia"/>
          <w:color w:val="000000" w:themeColor="text1"/>
          <w:sz w:val="28"/>
          <w:szCs w:val="28"/>
          <w:highlight w:val="none"/>
        </w:rPr>
        <w:t>万元，资产总额为</w:t>
      </w:r>
      <w:r>
        <w:rPr>
          <w:rFonts w:hint="eastAsia" w:asciiTheme="minorEastAsia" w:hAnsiTheme="minorEastAsia" w:eastAsiaTheme="minorEastAsia"/>
          <w:color w:val="000000" w:themeColor="text1"/>
          <w:sz w:val="28"/>
          <w:szCs w:val="28"/>
          <w:highlight w:val="none"/>
          <w:u w:val="single"/>
        </w:rPr>
        <w:t xml:space="preserve">  </w:t>
      </w:r>
      <w:r>
        <w:rPr>
          <w:rFonts w:asciiTheme="minorEastAsia" w:hAnsiTheme="minorEastAsia" w:eastAsiaTheme="minorEastAsia"/>
          <w:color w:val="000000" w:themeColor="text1"/>
          <w:sz w:val="28"/>
          <w:szCs w:val="28"/>
          <w:highlight w:val="none"/>
          <w:u w:val="single"/>
        </w:rPr>
        <w:t xml:space="preserve">    </w:t>
      </w:r>
      <w:r>
        <w:rPr>
          <w:rFonts w:hint="eastAsia" w:asciiTheme="minorEastAsia" w:hAnsiTheme="minorEastAsia" w:eastAsiaTheme="minorEastAsia"/>
          <w:color w:val="000000" w:themeColor="text1"/>
          <w:sz w:val="28"/>
          <w:szCs w:val="28"/>
          <w:highlight w:val="none"/>
        </w:rPr>
        <w:t>万元，属于</w:t>
      </w:r>
      <w:r>
        <w:rPr>
          <w:rFonts w:hint="eastAsia" w:asciiTheme="minorEastAsia" w:hAnsiTheme="minorEastAsia" w:eastAsiaTheme="minorEastAsia"/>
          <w:color w:val="000000" w:themeColor="text1"/>
          <w:sz w:val="28"/>
          <w:szCs w:val="28"/>
          <w:highlight w:val="none"/>
          <w:u w:val="single"/>
        </w:rPr>
        <w:t>（中型企业、 小型企业、 微型企业）</w:t>
      </w:r>
      <w:r>
        <w:rPr>
          <w:rFonts w:hint="eastAsia" w:asciiTheme="minorEastAsia" w:hAnsiTheme="minorEastAsia" w:eastAsiaTheme="minorEastAsia"/>
          <w:color w:val="000000" w:themeColor="text1"/>
          <w:sz w:val="28"/>
          <w:szCs w:val="28"/>
          <w:highlight w:val="none"/>
        </w:rPr>
        <w:t>；</w:t>
      </w:r>
    </w:p>
    <w:p>
      <w:pPr>
        <w:spacing w:line="360" w:lineRule="auto"/>
        <w:ind w:firstLine="560" w:firstLineChars="200"/>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w:t>
      </w:r>
    </w:p>
    <w:p>
      <w:pPr>
        <w:spacing w:line="360" w:lineRule="auto"/>
        <w:ind w:firstLine="560" w:firstLineChars="200"/>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以上企业，不属于大企业的分支机构，不存在控股股东为大企业的情形，也不存在与大企业的负责人为同一人的情形。</w:t>
      </w:r>
    </w:p>
    <w:p>
      <w:pPr>
        <w:spacing w:line="360" w:lineRule="auto"/>
        <w:ind w:firstLine="560" w:firstLineChars="200"/>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本企业对上述声明内容的真实性负责。如有虚假，将依法承担相应责任。</w:t>
      </w:r>
    </w:p>
    <w:p>
      <w:pPr>
        <w:spacing w:line="360" w:lineRule="auto"/>
        <w:ind w:right="420" w:firstLine="4900" w:firstLineChars="1750"/>
        <w:rPr>
          <w:rFonts w:asciiTheme="minorEastAsia" w:hAnsiTheme="minorEastAsia" w:eastAsiaTheme="minorEastAsia"/>
          <w:color w:val="000000" w:themeColor="text1"/>
          <w:sz w:val="28"/>
          <w:szCs w:val="28"/>
          <w:highlight w:val="none"/>
        </w:rPr>
      </w:pPr>
    </w:p>
    <w:p>
      <w:pPr>
        <w:spacing w:line="360" w:lineRule="auto"/>
        <w:ind w:right="420" w:firstLine="4900" w:firstLineChars="1750"/>
        <w:rPr>
          <w:rFonts w:asciiTheme="minorEastAsia" w:hAnsiTheme="minorEastAsia" w:eastAsiaTheme="minorEastAsia"/>
          <w:color w:val="000000" w:themeColor="text1"/>
          <w:sz w:val="28"/>
          <w:szCs w:val="28"/>
          <w:highlight w:val="none"/>
        </w:rPr>
      </w:pPr>
    </w:p>
    <w:p>
      <w:pPr>
        <w:spacing w:line="360" w:lineRule="auto"/>
        <w:ind w:right="420" w:firstLine="4900" w:firstLineChars="1750"/>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企业名称（盖章）：</w:t>
      </w:r>
    </w:p>
    <w:p>
      <w:pPr>
        <w:spacing w:line="360" w:lineRule="auto"/>
        <w:ind w:right="560"/>
        <w:jc w:val="center"/>
        <w:rPr>
          <w:rFonts w:asciiTheme="minorEastAsia" w:hAnsiTheme="minorEastAsia" w:eastAsiaTheme="minorEastAsia"/>
          <w:color w:val="000000" w:themeColor="text1"/>
          <w:szCs w:val="20"/>
          <w:highlight w:val="none"/>
        </w:rPr>
      </w:pPr>
      <w:r>
        <w:rPr>
          <w:rFonts w:hint="eastAsia" w:asciiTheme="minorEastAsia" w:hAnsiTheme="minorEastAsia" w:eastAsiaTheme="minorEastAsia"/>
          <w:color w:val="000000" w:themeColor="text1"/>
          <w:sz w:val="28"/>
          <w:szCs w:val="28"/>
          <w:highlight w:val="none"/>
        </w:rPr>
        <w:t xml:space="preserve">                                日 期：</w:t>
      </w:r>
    </w:p>
    <w:p>
      <w:pPr>
        <w:widowControl/>
        <w:spacing w:line="360" w:lineRule="auto"/>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widowControl/>
        <w:jc w:val="left"/>
        <w:rPr>
          <w:rFonts w:asciiTheme="minorEastAsia" w:hAnsiTheme="minorEastAsia" w:eastAsiaTheme="minorEastAsia"/>
          <w:color w:val="000000" w:themeColor="text1"/>
          <w:sz w:val="24"/>
          <w:szCs w:val="20"/>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widowControl/>
        <w:jc w:val="left"/>
        <w:rPr>
          <w:rFonts w:asciiTheme="minorEastAsia" w:hAnsiTheme="minorEastAsia" w:eastAsiaTheme="minorEastAsia"/>
          <w:color w:val="000000" w:themeColor="text1"/>
          <w:sz w:val="24"/>
          <w:szCs w:val="20"/>
          <w:highlight w:val="none"/>
        </w:rPr>
      </w:pPr>
      <w:r>
        <w:rPr>
          <w:rFonts w:asciiTheme="minorEastAsia" w:hAnsiTheme="minorEastAsia" w:eastAsiaTheme="minorEastAsia"/>
          <w:color w:val="000000" w:themeColor="text1"/>
          <w:sz w:val="28"/>
          <w:szCs w:val="28"/>
          <w:highlight w:val="none"/>
          <w:vertAlign w:val="superscript"/>
        </w:rPr>
        <w:t>1</w:t>
      </w:r>
      <w:r>
        <w:rPr>
          <w:rFonts w:hint="eastAsia" w:asciiTheme="minorEastAsia" w:hAnsiTheme="minorEastAsia" w:eastAsiaTheme="minorEastAsia"/>
          <w:color w:val="000000" w:themeColor="text1"/>
          <w:sz w:val="18"/>
          <w:szCs w:val="18"/>
          <w:highlight w:val="none"/>
        </w:rPr>
        <w:t>从业人员、营业收入、资产总额填报上一年度数据，无上一年度数据的新成立企业可不填报。</w:t>
      </w:r>
    </w:p>
    <w:p>
      <w:pPr>
        <w:spacing w:line="588" w:lineRule="exact"/>
        <w:jc w:val="center"/>
        <w:rPr>
          <w:rFonts w:asciiTheme="minorEastAsia" w:hAnsiTheme="minorEastAsia" w:eastAsiaTheme="minorEastAsia"/>
          <w:b/>
          <w:color w:val="000000" w:themeColor="text1"/>
          <w:spacing w:val="6"/>
          <w:sz w:val="44"/>
          <w:szCs w:val="44"/>
          <w:highlight w:val="none"/>
        </w:rPr>
      </w:pPr>
      <w:r>
        <w:rPr>
          <w:rFonts w:hint="eastAsia" w:asciiTheme="minorEastAsia" w:hAnsiTheme="minorEastAsia" w:eastAsiaTheme="minorEastAsia"/>
          <w:b/>
          <w:color w:val="000000" w:themeColor="text1"/>
          <w:spacing w:val="6"/>
          <w:sz w:val="44"/>
          <w:szCs w:val="44"/>
          <w:highlight w:val="none"/>
        </w:rPr>
        <w:t>残疾人福利性单位声明函</w:t>
      </w:r>
    </w:p>
    <w:p>
      <w:pPr>
        <w:spacing w:line="588" w:lineRule="exact"/>
        <w:jc w:val="center"/>
        <w:rPr>
          <w:rFonts w:asciiTheme="minorEastAsia" w:hAnsiTheme="minorEastAsia" w:eastAsiaTheme="minorEastAsia"/>
          <w:b/>
          <w:color w:val="000000" w:themeColor="text1"/>
          <w:spacing w:val="6"/>
          <w:sz w:val="32"/>
          <w:szCs w:val="32"/>
          <w:highlight w:val="none"/>
        </w:rPr>
      </w:pPr>
    </w:p>
    <w:p>
      <w:pPr>
        <w:snapToGrid w:val="0"/>
        <w:spacing w:line="360" w:lineRule="auto"/>
        <w:ind w:firstLine="560" w:firstLineChars="200"/>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560" w:firstLineChars="200"/>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本单位对上述声明的真实性负责。如有虚假，将依法承担相应责任。</w:t>
      </w:r>
    </w:p>
    <w:p>
      <w:pPr>
        <w:snapToGrid w:val="0"/>
        <w:spacing w:line="360" w:lineRule="auto"/>
        <w:ind w:firstLine="560" w:firstLineChars="200"/>
        <w:rPr>
          <w:rFonts w:asciiTheme="minorEastAsia" w:hAnsiTheme="minorEastAsia" w:eastAsiaTheme="minorEastAsia"/>
          <w:color w:val="000000" w:themeColor="text1"/>
          <w:sz w:val="28"/>
          <w:szCs w:val="28"/>
          <w:highlight w:val="none"/>
        </w:rPr>
      </w:pPr>
    </w:p>
    <w:p>
      <w:pPr>
        <w:spacing w:line="588" w:lineRule="exact"/>
        <w:ind w:firstLine="624" w:firstLineChars="200"/>
        <w:rPr>
          <w:rFonts w:asciiTheme="minorEastAsia" w:hAnsiTheme="minorEastAsia" w:eastAsiaTheme="minorEastAsia"/>
          <w:color w:val="000000" w:themeColor="text1"/>
          <w:spacing w:val="6"/>
          <w:sz w:val="30"/>
          <w:szCs w:val="30"/>
          <w:highlight w:val="none"/>
        </w:rPr>
      </w:pPr>
    </w:p>
    <w:p>
      <w:pPr>
        <w:snapToGrid w:val="0"/>
        <w:spacing w:line="360" w:lineRule="auto"/>
        <w:ind w:firstLine="560" w:firstLineChars="200"/>
        <w:jc w:val="right"/>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 xml:space="preserve">      单位名称（盖章）：</w:t>
      </w:r>
    </w:p>
    <w:p>
      <w:pPr>
        <w:snapToGrid w:val="0"/>
        <w:spacing w:line="360" w:lineRule="auto"/>
        <w:ind w:firstLine="560" w:firstLineChars="200"/>
        <w:jc w:val="right"/>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 xml:space="preserve">       日  期：</w:t>
      </w:r>
    </w:p>
    <w:p>
      <w:pPr>
        <w:rPr>
          <w:rFonts w:asciiTheme="minorEastAsia" w:hAnsiTheme="minorEastAsia" w:eastAsiaTheme="minorEastAsia"/>
          <w:color w:val="000000" w:themeColor="text1"/>
          <w:highlight w:val="none"/>
        </w:rPr>
      </w:pPr>
    </w:p>
    <w:p>
      <w:pPr>
        <w:spacing w:line="588" w:lineRule="exact"/>
        <w:jc w:val="left"/>
        <w:rPr>
          <w:rFonts w:asciiTheme="minorEastAsia" w:hAnsiTheme="minorEastAsia" w:eastAsiaTheme="minorEastAsia"/>
          <w:b/>
          <w:color w:val="000000" w:themeColor="text1"/>
          <w:spacing w:val="6"/>
          <w:sz w:val="32"/>
          <w:szCs w:val="32"/>
          <w:highlight w:val="none"/>
        </w:rPr>
      </w:pPr>
    </w:p>
    <w:p>
      <w:pPr>
        <w:spacing w:line="588" w:lineRule="exact"/>
        <w:jc w:val="left"/>
        <w:rPr>
          <w:rFonts w:asciiTheme="minorEastAsia" w:hAnsiTheme="minorEastAsia" w:eastAsiaTheme="minorEastAsia"/>
          <w:b/>
          <w:color w:val="000000" w:themeColor="text1"/>
          <w:spacing w:val="6"/>
          <w:sz w:val="32"/>
          <w:szCs w:val="32"/>
          <w:highlight w:val="none"/>
        </w:rPr>
      </w:pPr>
    </w:p>
    <w:p>
      <w:pPr>
        <w:spacing w:line="588" w:lineRule="exact"/>
        <w:jc w:val="left"/>
        <w:rPr>
          <w:rFonts w:asciiTheme="minorEastAsia" w:hAnsiTheme="minorEastAsia" w:eastAsiaTheme="minorEastAsia"/>
          <w:b/>
          <w:color w:val="000000" w:themeColor="text1"/>
          <w:spacing w:val="6"/>
          <w:sz w:val="32"/>
          <w:szCs w:val="32"/>
          <w:highlight w:val="none"/>
        </w:rPr>
      </w:pPr>
    </w:p>
    <w:p>
      <w:pPr>
        <w:spacing w:line="588" w:lineRule="exact"/>
        <w:jc w:val="left"/>
        <w:rPr>
          <w:rFonts w:asciiTheme="minorEastAsia" w:hAnsiTheme="minorEastAsia" w:eastAsiaTheme="minorEastAsia"/>
          <w:b/>
          <w:color w:val="000000" w:themeColor="text1"/>
          <w:spacing w:val="6"/>
          <w:sz w:val="32"/>
          <w:szCs w:val="32"/>
          <w:highlight w:val="none"/>
        </w:rPr>
      </w:pPr>
    </w:p>
    <w:p>
      <w:pPr>
        <w:spacing w:line="588" w:lineRule="exact"/>
        <w:jc w:val="left"/>
        <w:rPr>
          <w:rFonts w:asciiTheme="minorEastAsia" w:hAnsiTheme="minorEastAsia" w:eastAsiaTheme="minorEastAsia"/>
          <w:b/>
          <w:color w:val="000000" w:themeColor="text1"/>
          <w:spacing w:val="6"/>
          <w:sz w:val="32"/>
          <w:szCs w:val="32"/>
          <w:highlight w:val="none"/>
        </w:rPr>
      </w:pPr>
    </w:p>
    <w:p>
      <w:pPr>
        <w:spacing w:line="588" w:lineRule="exact"/>
        <w:jc w:val="left"/>
        <w:rPr>
          <w:rFonts w:asciiTheme="minorEastAsia" w:hAnsiTheme="minorEastAsia" w:eastAsiaTheme="minorEastAsia"/>
          <w:b/>
          <w:color w:val="000000" w:themeColor="text1"/>
          <w:spacing w:val="6"/>
          <w:sz w:val="32"/>
          <w:szCs w:val="32"/>
          <w:highlight w:val="none"/>
        </w:rPr>
      </w:pPr>
    </w:p>
    <w:p>
      <w:pPr>
        <w:spacing w:line="588" w:lineRule="exact"/>
        <w:jc w:val="left"/>
        <w:rPr>
          <w:rFonts w:asciiTheme="minorEastAsia" w:hAnsiTheme="minorEastAsia" w:eastAsiaTheme="minorEastAsia"/>
          <w:b/>
          <w:color w:val="000000" w:themeColor="text1"/>
          <w:spacing w:val="6"/>
          <w:sz w:val="32"/>
          <w:szCs w:val="32"/>
          <w:highlight w:val="none"/>
        </w:rPr>
      </w:pPr>
    </w:p>
    <w:p>
      <w:pPr>
        <w:spacing w:line="588" w:lineRule="exact"/>
        <w:jc w:val="left"/>
        <w:rPr>
          <w:rFonts w:asciiTheme="minorEastAsia" w:hAnsiTheme="minorEastAsia" w:eastAsiaTheme="minorEastAsia"/>
          <w:b/>
          <w:color w:val="000000" w:themeColor="text1"/>
          <w:spacing w:val="6"/>
          <w:sz w:val="32"/>
          <w:szCs w:val="32"/>
          <w:highlight w:val="none"/>
        </w:rPr>
      </w:pPr>
    </w:p>
    <w:p>
      <w:pPr>
        <w:spacing w:line="588" w:lineRule="exact"/>
        <w:jc w:val="left"/>
        <w:rPr>
          <w:rFonts w:asciiTheme="minorEastAsia" w:hAnsiTheme="minorEastAsia" w:eastAsiaTheme="minorEastAsia"/>
          <w:b/>
          <w:color w:val="000000" w:themeColor="text1"/>
          <w:spacing w:val="6"/>
          <w:sz w:val="32"/>
          <w:szCs w:val="32"/>
          <w:highlight w:val="none"/>
        </w:rPr>
      </w:pPr>
    </w:p>
    <w:p>
      <w:pPr>
        <w:spacing w:line="588" w:lineRule="exact"/>
        <w:jc w:val="left"/>
        <w:rPr>
          <w:rFonts w:asciiTheme="minorEastAsia" w:hAnsiTheme="minorEastAsia" w:eastAsiaTheme="minorEastAsia"/>
          <w:b/>
          <w:color w:val="000000" w:themeColor="text1"/>
          <w:spacing w:val="6"/>
          <w:sz w:val="32"/>
          <w:szCs w:val="32"/>
          <w:highlight w:val="none"/>
        </w:rPr>
      </w:pPr>
    </w:p>
    <w:p>
      <w:pPr>
        <w:spacing w:line="588" w:lineRule="exact"/>
        <w:jc w:val="left"/>
        <w:rPr>
          <w:rFonts w:asciiTheme="minorEastAsia" w:hAnsiTheme="minorEastAsia" w:eastAsiaTheme="minorEastAsia"/>
          <w:b/>
          <w:color w:val="000000" w:themeColor="text1"/>
          <w:spacing w:val="6"/>
          <w:sz w:val="32"/>
          <w:szCs w:val="32"/>
          <w:highlight w:val="none"/>
        </w:rPr>
      </w:pPr>
    </w:p>
    <w:p>
      <w:pPr>
        <w:spacing w:line="588" w:lineRule="exact"/>
        <w:jc w:val="left"/>
        <w:rPr>
          <w:rFonts w:asciiTheme="minorEastAsia" w:hAnsiTheme="minorEastAsia" w:eastAsiaTheme="minorEastAsia"/>
          <w:b/>
          <w:color w:val="000000" w:themeColor="text1"/>
          <w:spacing w:val="6"/>
          <w:sz w:val="32"/>
          <w:szCs w:val="32"/>
          <w:highlight w:val="none"/>
        </w:rPr>
      </w:pPr>
    </w:p>
    <w:p>
      <w:pPr>
        <w:spacing w:line="588" w:lineRule="exact"/>
        <w:jc w:val="left"/>
        <w:rPr>
          <w:rFonts w:asciiTheme="minorEastAsia" w:hAnsiTheme="minorEastAsia" w:eastAsiaTheme="minorEastAsia"/>
          <w:b/>
          <w:color w:val="000000" w:themeColor="text1"/>
          <w:spacing w:val="6"/>
          <w:sz w:val="32"/>
          <w:szCs w:val="32"/>
          <w:highlight w:val="none"/>
        </w:rPr>
      </w:pPr>
      <w:r>
        <w:rPr>
          <w:rFonts w:hint="eastAsia" w:asciiTheme="minorEastAsia" w:hAnsiTheme="minorEastAsia" w:eastAsiaTheme="minorEastAsia"/>
          <w:b/>
          <w:color w:val="000000" w:themeColor="text1"/>
          <w:spacing w:val="6"/>
          <w:sz w:val="32"/>
          <w:szCs w:val="32"/>
          <w:highlight w:val="none"/>
        </w:rPr>
        <w:t>附件十一：</w:t>
      </w:r>
    </w:p>
    <w:p>
      <w:pPr>
        <w:spacing w:line="360" w:lineRule="auto"/>
        <w:jc w:val="center"/>
        <w:rPr>
          <w:rFonts w:asciiTheme="minorEastAsia" w:hAnsiTheme="minorEastAsia" w:eastAsiaTheme="minorEastAsia"/>
          <w:b/>
          <w:bCs/>
          <w:color w:val="000000" w:themeColor="text1"/>
          <w:sz w:val="28"/>
          <w:szCs w:val="28"/>
          <w:highlight w:val="none"/>
        </w:rPr>
      </w:pPr>
      <w:r>
        <w:rPr>
          <w:rFonts w:hint="eastAsia" w:asciiTheme="minorEastAsia" w:hAnsiTheme="minorEastAsia" w:eastAsiaTheme="minorEastAsia"/>
          <w:b/>
          <w:bCs/>
          <w:color w:val="000000" w:themeColor="text1"/>
          <w:sz w:val="28"/>
          <w:szCs w:val="28"/>
          <w:highlight w:val="none"/>
        </w:rPr>
        <w:t>商务条款偏离表</w:t>
      </w:r>
    </w:p>
    <w:p>
      <w:pPr>
        <w:spacing w:line="360" w:lineRule="auto"/>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投标人全称（加盖公章）：</w:t>
      </w:r>
    </w:p>
    <w:tbl>
      <w:tblPr>
        <w:tblStyle w:val="5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3500"/>
        <w:gridCol w:w="3283"/>
        <w:gridCol w:w="19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序号</w:t>
            </w:r>
          </w:p>
        </w:tc>
        <w:tc>
          <w:tcPr>
            <w:tcW w:w="35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采购文件的商务条款</w:t>
            </w:r>
          </w:p>
        </w:tc>
        <w:tc>
          <w:tcPr>
            <w:tcW w:w="32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投标文件的商务条款</w:t>
            </w:r>
          </w:p>
        </w:tc>
        <w:tc>
          <w:tcPr>
            <w:tcW w:w="198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偏离原因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rPr>
            </w:pPr>
          </w:p>
        </w:tc>
      </w:tr>
    </w:tbl>
    <w:p>
      <w:pPr>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日期：   年   月   日</w:t>
      </w:r>
    </w:p>
    <w:p>
      <w:pPr>
        <w:spacing w:line="360" w:lineRule="auto"/>
        <w:rPr>
          <w:rFonts w:asciiTheme="minorEastAsia" w:hAnsiTheme="minorEastAsia" w:eastAsiaTheme="minorEastAsia"/>
          <w:b/>
          <w:bCs/>
          <w:color w:val="000000" w:themeColor="text1"/>
          <w:sz w:val="24"/>
          <w:highlight w:val="none"/>
        </w:rPr>
      </w:pPr>
      <w:r>
        <w:rPr>
          <w:rFonts w:hint="eastAsia" w:asciiTheme="minorEastAsia" w:hAnsiTheme="minorEastAsia" w:eastAsiaTheme="minorEastAsia"/>
          <w:b/>
          <w:color w:val="000000" w:themeColor="text1"/>
          <w:sz w:val="24"/>
          <w:highlight w:val="none"/>
        </w:rPr>
        <w:t>注：本表格为</w:t>
      </w:r>
      <w:r>
        <w:rPr>
          <w:rFonts w:hint="eastAsia" w:asciiTheme="minorEastAsia" w:hAnsiTheme="minorEastAsia" w:eastAsiaTheme="minorEastAsia"/>
          <w:b/>
          <w:bCs/>
          <w:color w:val="000000" w:themeColor="text1"/>
          <w:sz w:val="24"/>
          <w:highlight w:val="none"/>
        </w:rPr>
        <w:t>商务要求中除报价以外的其他要求，“偏离原因”项应填写“正偏离”或“负偏离”，填写“无偏离”或未填写项将视同完全响应采购文件要求，</w:t>
      </w:r>
      <w:r>
        <w:rPr>
          <w:rFonts w:hint="eastAsia" w:asciiTheme="minorEastAsia" w:hAnsiTheme="minorEastAsia" w:eastAsiaTheme="minorEastAsia"/>
          <w:b/>
          <w:color w:val="000000" w:themeColor="text1"/>
          <w:sz w:val="24"/>
          <w:highlight w:val="none"/>
        </w:rPr>
        <w:t>此表可在不改变格式的情况下自行制作。</w:t>
      </w:r>
    </w:p>
    <w:p>
      <w:pPr>
        <w:rPr>
          <w:rFonts w:asciiTheme="minorEastAsia" w:hAnsiTheme="minorEastAsia" w:eastAsiaTheme="minorEastAsia"/>
          <w:color w:val="000000" w:themeColor="text1"/>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snapToGrid w:val="0"/>
        <w:spacing w:beforeLines="50" w:afterLines="50"/>
        <w:rPr>
          <w:rFonts w:asciiTheme="minorEastAsia" w:hAnsiTheme="minorEastAsia" w:eastAsiaTheme="minorEastAsia"/>
          <w:color w:val="000000" w:themeColor="text1"/>
          <w:sz w:val="24"/>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r>
        <w:rPr>
          <w:rFonts w:hint="eastAsia" w:asciiTheme="minorEastAsia" w:hAnsiTheme="minorEastAsia" w:eastAsiaTheme="minorEastAsia"/>
          <w:b/>
          <w:color w:val="000000" w:themeColor="text1"/>
          <w:spacing w:val="6"/>
          <w:sz w:val="32"/>
          <w:szCs w:val="32"/>
          <w:highlight w:val="none"/>
        </w:rPr>
        <w:t>附件十二：</w:t>
      </w:r>
    </w:p>
    <w:p>
      <w:pPr>
        <w:tabs>
          <w:tab w:val="left" w:pos="540"/>
        </w:tabs>
        <w:rPr>
          <w:rFonts w:asciiTheme="minorEastAsia" w:hAnsiTheme="minorEastAsia" w:eastAsiaTheme="minorEastAsia"/>
          <w:b/>
          <w:color w:val="000000" w:themeColor="text1"/>
          <w:sz w:val="30"/>
          <w:szCs w:val="30"/>
          <w:highlight w:val="none"/>
        </w:rPr>
      </w:pPr>
    </w:p>
    <w:p>
      <w:pPr>
        <w:tabs>
          <w:tab w:val="left" w:pos="540"/>
        </w:tabs>
        <w:jc w:val="center"/>
        <w:rPr>
          <w:rFonts w:asciiTheme="minorEastAsia" w:hAnsiTheme="minorEastAsia" w:eastAsiaTheme="minorEastAsia"/>
          <w:b/>
          <w:color w:val="000000" w:themeColor="text1"/>
          <w:sz w:val="28"/>
          <w:szCs w:val="28"/>
          <w:highlight w:val="none"/>
          <w:lang w:val="en-GB"/>
        </w:rPr>
      </w:pPr>
      <w:r>
        <w:rPr>
          <w:rFonts w:hint="eastAsia" w:asciiTheme="minorEastAsia" w:hAnsiTheme="minorEastAsia" w:eastAsiaTheme="minorEastAsia"/>
          <w:b/>
          <w:color w:val="000000" w:themeColor="text1"/>
          <w:sz w:val="28"/>
          <w:szCs w:val="28"/>
          <w:highlight w:val="none"/>
          <w:lang w:val="en-GB"/>
        </w:rPr>
        <w:t>拟任执行管理及技术人员情况</w:t>
      </w:r>
    </w:p>
    <w:p>
      <w:pPr>
        <w:spacing w:line="500" w:lineRule="exact"/>
        <w:jc w:val="center"/>
        <w:rPr>
          <w:rFonts w:asciiTheme="minorEastAsia" w:hAnsiTheme="minorEastAsia" w:eastAsiaTheme="minorEastAsia"/>
          <w:b/>
          <w:color w:val="000000" w:themeColor="text1"/>
          <w:sz w:val="28"/>
          <w:szCs w:val="28"/>
          <w:highlight w:val="none"/>
        </w:rPr>
      </w:pP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015"/>
        <w:gridCol w:w="1105"/>
        <w:gridCol w:w="3755"/>
        <w:gridCol w:w="600"/>
        <w:gridCol w:w="661"/>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exact"/>
          <w:jc w:val="center"/>
        </w:trPr>
        <w:tc>
          <w:tcPr>
            <w:tcW w:w="1424" w:type="dxa"/>
            <w:tcBorders>
              <w:top w:val="single" w:color="auto" w:sz="4" w:space="0"/>
              <w:left w:val="single" w:color="auto" w:sz="4" w:space="0"/>
              <w:bottom w:val="nil"/>
              <w:right w:val="single" w:color="auto" w:sz="4" w:space="0"/>
            </w:tcBorders>
            <w:shd w:val="clear" w:color="auto" w:fill="F3F3F3"/>
            <w:vAlign w:val="center"/>
          </w:tcPr>
          <w:p>
            <w:pPr>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职责分工</w:t>
            </w:r>
          </w:p>
        </w:tc>
        <w:tc>
          <w:tcPr>
            <w:tcW w:w="1015" w:type="dxa"/>
            <w:tcBorders>
              <w:top w:val="single" w:color="auto" w:sz="4" w:space="0"/>
              <w:left w:val="single" w:color="auto" w:sz="4" w:space="0"/>
              <w:bottom w:val="nil"/>
              <w:right w:val="single" w:color="auto" w:sz="4" w:space="0"/>
            </w:tcBorders>
            <w:shd w:val="clear" w:color="auto" w:fill="F3F3F3"/>
            <w:vAlign w:val="center"/>
          </w:tcPr>
          <w:p>
            <w:pPr>
              <w:ind w:firstLine="116" w:firstLineChars="48"/>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姓名</w:t>
            </w:r>
          </w:p>
        </w:tc>
        <w:tc>
          <w:tcPr>
            <w:tcW w:w="1105" w:type="dxa"/>
            <w:tcBorders>
              <w:top w:val="single" w:color="auto" w:sz="4" w:space="0"/>
              <w:left w:val="single" w:color="auto" w:sz="4" w:space="0"/>
              <w:bottom w:val="nil"/>
            </w:tcBorders>
            <w:shd w:val="clear" w:color="auto" w:fill="F3F3F3"/>
            <w:vAlign w:val="center"/>
          </w:tcPr>
          <w:p>
            <w:pPr>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现职务</w:t>
            </w:r>
          </w:p>
        </w:tc>
        <w:tc>
          <w:tcPr>
            <w:tcW w:w="3755" w:type="dxa"/>
            <w:tcBorders>
              <w:top w:val="single" w:color="auto" w:sz="4" w:space="0"/>
              <w:bottom w:val="nil"/>
            </w:tcBorders>
            <w:shd w:val="clear" w:color="auto" w:fill="F3F3F3"/>
            <w:vAlign w:val="center"/>
          </w:tcPr>
          <w:p>
            <w:pPr>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曾主持/参与的同类项目经历</w:t>
            </w:r>
          </w:p>
        </w:tc>
        <w:tc>
          <w:tcPr>
            <w:tcW w:w="600" w:type="dxa"/>
            <w:tcBorders>
              <w:top w:val="single" w:color="auto" w:sz="4" w:space="0"/>
              <w:bottom w:val="nil"/>
            </w:tcBorders>
            <w:shd w:val="clear" w:color="auto" w:fill="F3F3F3"/>
            <w:vAlign w:val="center"/>
          </w:tcPr>
          <w:p>
            <w:pPr>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职称</w:t>
            </w:r>
          </w:p>
        </w:tc>
        <w:tc>
          <w:tcPr>
            <w:tcW w:w="661" w:type="dxa"/>
            <w:tcBorders>
              <w:top w:val="single" w:color="auto" w:sz="4" w:space="0"/>
              <w:bottom w:val="nil"/>
              <w:right w:val="single" w:color="auto" w:sz="4" w:space="0"/>
            </w:tcBorders>
            <w:shd w:val="clear" w:color="auto" w:fill="F3F3F3"/>
            <w:vAlign w:val="center"/>
          </w:tcPr>
          <w:p>
            <w:pPr>
              <w:ind w:firstLine="12"/>
              <w:jc w:val="center"/>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专业工龄</w:t>
            </w:r>
          </w:p>
        </w:tc>
        <w:tc>
          <w:tcPr>
            <w:tcW w:w="2235" w:type="dxa"/>
            <w:tcBorders>
              <w:top w:val="single" w:color="auto" w:sz="4" w:space="0"/>
              <w:bottom w:val="nil"/>
              <w:right w:val="single" w:color="auto" w:sz="4" w:space="0"/>
            </w:tcBorders>
            <w:shd w:val="clear" w:color="auto" w:fill="F3F3F3"/>
            <w:vAlign w:val="center"/>
          </w:tcPr>
          <w:p>
            <w:pPr>
              <w:ind w:firstLine="12"/>
              <w:rPr>
                <w:rFonts w:asciiTheme="minorEastAsia" w:hAnsiTheme="minorEastAsia" w:eastAsiaTheme="minorEastAsia"/>
                <w:b/>
                <w:color w:val="000000" w:themeColor="text1"/>
                <w:sz w:val="24"/>
                <w:highlight w:val="none"/>
              </w:rPr>
            </w:pPr>
            <w:r>
              <w:rPr>
                <w:rFonts w:hint="eastAsia" w:asciiTheme="minorEastAsia" w:hAnsiTheme="minorEastAsia" w:eastAsiaTheme="minorEastAsia"/>
                <w:b/>
                <w:color w:val="000000" w:themeColor="text1"/>
                <w:sz w:val="24"/>
                <w:highlight w:val="none"/>
              </w:rPr>
              <w:t>联系电话/手机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exact"/>
          <w:jc w:val="center"/>
        </w:trPr>
        <w:tc>
          <w:tcPr>
            <w:tcW w:w="1424" w:type="dxa"/>
            <w:tcBorders>
              <w:top w:val="single" w:color="auto" w:sz="4" w:space="0"/>
              <w:left w:val="single" w:color="auto" w:sz="4" w:space="0"/>
              <w:bottom w:val="nil"/>
              <w:right w:val="single" w:color="auto" w:sz="4" w:space="0"/>
            </w:tcBorders>
            <w:vAlign w:val="center"/>
          </w:tcPr>
          <w:p>
            <w:pPr>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项目负责人</w:t>
            </w:r>
          </w:p>
        </w:tc>
        <w:tc>
          <w:tcPr>
            <w:tcW w:w="1015" w:type="dxa"/>
            <w:tcBorders>
              <w:top w:val="single" w:color="auto" w:sz="4" w:space="0"/>
              <w:left w:val="single" w:color="auto" w:sz="4" w:space="0"/>
              <w:bottom w:val="nil"/>
              <w:righ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1105" w:type="dxa"/>
            <w:tcBorders>
              <w:top w:val="single" w:color="auto" w:sz="4" w:space="0"/>
              <w:left w:val="single" w:color="auto" w:sz="4" w:space="0"/>
              <w:bottom w:val="nil"/>
            </w:tcBorders>
            <w:vAlign w:val="center"/>
          </w:tcPr>
          <w:p>
            <w:pPr>
              <w:jc w:val="center"/>
              <w:rPr>
                <w:rFonts w:asciiTheme="minorEastAsia" w:hAnsiTheme="minorEastAsia" w:eastAsiaTheme="minorEastAsia"/>
                <w:color w:val="000000" w:themeColor="text1"/>
                <w:sz w:val="24"/>
                <w:highlight w:val="none"/>
              </w:rPr>
            </w:pPr>
          </w:p>
        </w:tc>
        <w:tc>
          <w:tcPr>
            <w:tcW w:w="3755" w:type="dxa"/>
            <w:tcBorders>
              <w:top w:val="single" w:color="auto" w:sz="4" w:space="0"/>
              <w:bottom w:val="nil"/>
            </w:tcBorders>
            <w:vAlign w:val="center"/>
          </w:tcPr>
          <w:p>
            <w:pPr>
              <w:pStyle w:val="237"/>
              <w:keepNext w:val="0"/>
              <w:adjustRightInd/>
              <w:spacing w:before="0" w:after="0" w:line="240" w:lineRule="auto"/>
              <w:textAlignment w:val="auto"/>
              <w:rPr>
                <w:rFonts w:asciiTheme="minorEastAsia" w:hAnsiTheme="minorEastAsia" w:eastAsiaTheme="minorEastAsia"/>
                <w:snapToGrid/>
                <w:color w:val="000000" w:themeColor="text1"/>
                <w:spacing w:val="0"/>
                <w:kern w:val="2"/>
                <w:szCs w:val="24"/>
                <w:highlight w:val="none"/>
              </w:rPr>
            </w:pPr>
          </w:p>
        </w:tc>
        <w:tc>
          <w:tcPr>
            <w:tcW w:w="600" w:type="dxa"/>
            <w:tcBorders>
              <w:top w:val="single" w:color="auto" w:sz="4" w:space="0"/>
              <w:bottom w:val="nil"/>
            </w:tcBorders>
            <w:vAlign w:val="center"/>
          </w:tcPr>
          <w:p>
            <w:pPr>
              <w:jc w:val="center"/>
              <w:rPr>
                <w:rFonts w:asciiTheme="minorEastAsia" w:hAnsiTheme="minorEastAsia" w:eastAsiaTheme="minorEastAsia"/>
                <w:color w:val="000000" w:themeColor="text1"/>
                <w:sz w:val="24"/>
                <w:highlight w:val="none"/>
              </w:rPr>
            </w:pPr>
          </w:p>
        </w:tc>
        <w:tc>
          <w:tcPr>
            <w:tcW w:w="661" w:type="dxa"/>
            <w:tcBorders>
              <w:top w:val="single" w:color="auto" w:sz="4" w:space="0"/>
              <w:bottom w:val="nil"/>
              <w:right w:val="single" w:color="auto" w:sz="4" w:space="0"/>
            </w:tcBorders>
            <w:vAlign w:val="center"/>
          </w:tcPr>
          <w:p>
            <w:pPr>
              <w:ind w:firstLine="12"/>
              <w:jc w:val="center"/>
              <w:rPr>
                <w:rFonts w:asciiTheme="minorEastAsia" w:hAnsiTheme="minorEastAsia" w:eastAsiaTheme="minorEastAsia"/>
                <w:color w:val="000000" w:themeColor="text1"/>
                <w:sz w:val="24"/>
                <w:highlight w:val="none"/>
              </w:rPr>
            </w:pPr>
          </w:p>
        </w:tc>
        <w:tc>
          <w:tcPr>
            <w:tcW w:w="2235" w:type="dxa"/>
            <w:tcBorders>
              <w:top w:val="single" w:color="auto" w:sz="4" w:space="0"/>
              <w:bottom w:val="nil"/>
              <w:right w:val="single" w:color="auto" w:sz="4" w:space="0"/>
            </w:tcBorders>
            <w:vAlign w:val="center"/>
          </w:tcPr>
          <w:p>
            <w:pPr>
              <w:ind w:firstLine="12"/>
              <w:jc w:val="center"/>
              <w:rPr>
                <w:rFonts w:asciiTheme="minorEastAsia" w:hAnsiTheme="minorEastAsia" w:eastAsiaTheme="minorEastAsia"/>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24" w:type="dxa"/>
            <w:vMerge w:val="restart"/>
            <w:tcBorders>
              <w:left w:val="single" w:color="auto" w:sz="4" w:space="0"/>
              <w:right w:val="single" w:color="auto" w:sz="4" w:space="0"/>
            </w:tcBorders>
            <w:vAlign w:val="center"/>
          </w:tcPr>
          <w:p>
            <w:pPr>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其他主要技术人员</w:t>
            </w:r>
          </w:p>
        </w:tc>
        <w:tc>
          <w:tcPr>
            <w:tcW w:w="1015" w:type="dxa"/>
            <w:tcBorders>
              <w:left w:val="single" w:color="auto" w:sz="4" w:space="0"/>
              <w:righ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1105" w:type="dxa"/>
            <w:tcBorders>
              <w:lef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3755" w:type="dxa"/>
            <w:vAlign w:val="center"/>
          </w:tcPr>
          <w:p>
            <w:pPr>
              <w:jc w:val="center"/>
              <w:rPr>
                <w:rFonts w:asciiTheme="minorEastAsia" w:hAnsiTheme="minorEastAsia" w:eastAsiaTheme="minorEastAsia"/>
                <w:color w:val="000000" w:themeColor="text1"/>
                <w:sz w:val="24"/>
                <w:highlight w:val="none"/>
              </w:rPr>
            </w:pPr>
          </w:p>
        </w:tc>
        <w:tc>
          <w:tcPr>
            <w:tcW w:w="600" w:type="dxa"/>
            <w:vAlign w:val="center"/>
          </w:tcPr>
          <w:p>
            <w:pPr>
              <w:jc w:val="center"/>
              <w:rPr>
                <w:rFonts w:asciiTheme="minorEastAsia" w:hAnsiTheme="minorEastAsia" w:eastAsiaTheme="minorEastAsia"/>
                <w:color w:val="000000" w:themeColor="text1"/>
                <w:sz w:val="24"/>
                <w:highlight w:val="none"/>
              </w:rPr>
            </w:pPr>
          </w:p>
        </w:tc>
        <w:tc>
          <w:tcPr>
            <w:tcW w:w="661"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2235"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24" w:type="dxa"/>
            <w:vMerge w:val="continue"/>
            <w:tcBorders>
              <w:left w:val="single" w:color="auto" w:sz="4" w:space="0"/>
              <w:right w:val="single" w:color="auto" w:sz="4" w:space="0"/>
            </w:tcBorders>
            <w:vAlign w:val="center"/>
          </w:tcPr>
          <w:p>
            <w:pPr>
              <w:rPr>
                <w:rFonts w:asciiTheme="minorEastAsia" w:hAnsiTheme="minorEastAsia" w:eastAsiaTheme="minorEastAsia"/>
                <w:color w:val="000000" w:themeColor="text1"/>
                <w:sz w:val="24"/>
                <w:highlight w:val="none"/>
              </w:rPr>
            </w:pPr>
          </w:p>
        </w:tc>
        <w:tc>
          <w:tcPr>
            <w:tcW w:w="1015" w:type="dxa"/>
            <w:tcBorders>
              <w:left w:val="single" w:color="auto" w:sz="4" w:space="0"/>
              <w:righ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1105" w:type="dxa"/>
            <w:tcBorders>
              <w:lef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3755" w:type="dxa"/>
            <w:vAlign w:val="center"/>
          </w:tcPr>
          <w:p>
            <w:pPr>
              <w:jc w:val="center"/>
              <w:rPr>
                <w:rFonts w:asciiTheme="minorEastAsia" w:hAnsiTheme="minorEastAsia" w:eastAsiaTheme="minorEastAsia"/>
                <w:color w:val="000000" w:themeColor="text1"/>
                <w:sz w:val="24"/>
                <w:highlight w:val="none"/>
              </w:rPr>
            </w:pPr>
          </w:p>
        </w:tc>
        <w:tc>
          <w:tcPr>
            <w:tcW w:w="600" w:type="dxa"/>
            <w:vAlign w:val="center"/>
          </w:tcPr>
          <w:p>
            <w:pPr>
              <w:jc w:val="center"/>
              <w:rPr>
                <w:rFonts w:asciiTheme="minorEastAsia" w:hAnsiTheme="minorEastAsia" w:eastAsiaTheme="minorEastAsia"/>
                <w:color w:val="000000" w:themeColor="text1"/>
                <w:sz w:val="24"/>
                <w:highlight w:val="none"/>
              </w:rPr>
            </w:pPr>
          </w:p>
        </w:tc>
        <w:tc>
          <w:tcPr>
            <w:tcW w:w="661"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2235"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24" w:type="dxa"/>
            <w:vMerge w:val="continue"/>
            <w:tcBorders>
              <w:left w:val="single" w:color="auto" w:sz="4" w:space="0"/>
              <w:right w:val="single" w:color="auto" w:sz="4" w:space="0"/>
            </w:tcBorders>
            <w:vAlign w:val="center"/>
          </w:tcPr>
          <w:p>
            <w:pPr>
              <w:rPr>
                <w:rFonts w:asciiTheme="minorEastAsia" w:hAnsiTheme="minorEastAsia" w:eastAsiaTheme="minorEastAsia"/>
                <w:color w:val="000000" w:themeColor="text1"/>
                <w:sz w:val="24"/>
                <w:highlight w:val="none"/>
              </w:rPr>
            </w:pPr>
          </w:p>
        </w:tc>
        <w:tc>
          <w:tcPr>
            <w:tcW w:w="1015" w:type="dxa"/>
            <w:tcBorders>
              <w:left w:val="single" w:color="auto" w:sz="4" w:space="0"/>
              <w:righ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1105" w:type="dxa"/>
            <w:tcBorders>
              <w:lef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3755" w:type="dxa"/>
            <w:vAlign w:val="center"/>
          </w:tcPr>
          <w:p>
            <w:pPr>
              <w:jc w:val="center"/>
              <w:rPr>
                <w:rFonts w:asciiTheme="minorEastAsia" w:hAnsiTheme="minorEastAsia" w:eastAsiaTheme="minorEastAsia"/>
                <w:color w:val="000000" w:themeColor="text1"/>
                <w:sz w:val="24"/>
                <w:highlight w:val="none"/>
              </w:rPr>
            </w:pPr>
          </w:p>
        </w:tc>
        <w:tc>
          <w:tcPr>
            <w:tcW w:w="600" w:type="dxa"/>
            <w:vAlign w:val="center"/>
          </w:tcPr>
          <w:p>
            <w:pPr>
              <w:jc w:val="center"/>
              <w:rPr>
                <w:rFonts w:asciiTheme="minorEastAsia" w:hAnsiTheme="minorEastAsia" w:eastAsiaTheme="minorEastAsia"/>
                <w:color w:val="000000" w:themeColor="text1"/>
                <w:sz w:val="24"/>
                <w:highlight w:val="none"/>
              </w:rPr>
            </w:pPr>
          </w:p>
        </w:tc>
        <w:tc>
          <w:tcPr>
            <w:tcW w:w="661"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2235"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24" w:type="dxa"/>
            <w:vMerge w:val="continue"/>
            <w:tcBorders>
              <w:left w:val="single" w:color="auto" w:sz="4" w:space="0"/>
              <w:righ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1015" w:type="dxa"/>
            <w:tcBorders>
              <w:left w:val="single" w:color="auto" w:sz="4" w:space="0"/>
              <w:righ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1105" w:type="dxa"/>
            <w:tcBorders>
              <w:lef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3755" w:type="dxa"/>
            <w:vAlign w:val="center"/>
          </w:tcPr>
          <w:p>
            <w:pPr>
              <w:jc w:val="center"/>
              <w:rPr>
                <w:rFonts w:asciiTheme="minorEastAsia" w:hAnsiTheme="minorEastAsia" w:eastAsiaTheme="minorEastAsia"/>
                <w:color w:val="000000" w:themeColor="text1"/>
                <w:sz w:val="24"/>
                <w:highlight w:val="none"/>
              </w:rPr>
            </w:pPr>
          </w:p>
        </w:tc>
        <w:tc>
          <w:tcPr>
            <w:tcW w:w="600" w:type="dxa"/>
            <w:vAlign w:val="center"/>
          </w:tcPr>
          <w:p>
            <w:pPr>
              <w:jc w:val="center"/>
              <w:rPr>
                <w:rFonts w:asciiTheme="minorEastAsia" w:hAnsiTheme="minorEastAsia" w:eastAsiaTheme="minorEastAsia"/>
                <w:color w:val="000000" w:themeColor="text1"/>
                <w:sz w:val="24"/>
                <w:highlight w:val="none"/>
              </w:rPr>
            </w:pPr>
          </w:p>
        </w:tc>
        <w:tc>
          <w:tcPr>
            <w:tcW w:w="661"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2235"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24" w:type="dxa"/>
            <w:vMerge w:val="continue"/>
            <w:tcBorders>
              <w:left w:val="single" w:color="auto" w:sz="4" w:space="0"/>
              <w:righ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1015" w:type="dxa"/>
            <w:tcBorders>
              <w:left w:val="single" w:color="auto" w:sz="4" w:space="0"/>
              <w:right w:val="single" w:color="auto" w:sz="4" w:space="0"/>
            </w:tcBorders>
            <w:vAlign w:val="center"/>
          </w:tcPr>
          <w:p>
            <w:pPr>
              <w:jc w:val="center"/>
              <w:rPr>
                <w:rFonts w:asciiTheme="minorEastAsia" w:hAnsiTheme="minorEastAsia" w:eastAsiaTheme="minorEastAsia"/>
                <w:color w:val="000000" w:themeColor="text1"/>
                <w:sz w:val="24"/>
                <w:highlight w:val="none"/>
              </w:rPr>
            </w:pPr>
            <w:r>
              <w:rPr>
                <w:rFonts w:hint="eastAsia" w:asciiTheme="minorEastAsia" w:hAnsiTheme="minorEastAsia" w:eastAsiaTheme="minorEastAsia"/>
                <w:color w:val="000000" w:themeColor="text1"/>
                <w:sz w:val="24"/>
                <w:highlight w:val="none"/>
              </w:rPr>
              <w:t>…</w:t>
            </w:r>
          </w:p>
        </w:tc>
        <w:tc>
          <w:tcPr>
            <w:tcW w:w="1105" w:type="dxa"/>
            <w:tcBorders>
              <w:lef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3755" w:type="dxa"/>
            <w:vAlign w:val="center"/>
          </w:tcPr>
          <w:p>
            <w:pPr>
              <w:jc w:val="center"/>
              <w:rPr>
                <w:rFonts w:asciiTheme="minorEastAsia" w:hAnsiTheme="minorEastAsia" w:eastAsiaTheme="minorEastAsia"/>
                <w:color w:val="000000" w:themeColor="text1"/>
                <w:sz w:val="24"/>
                <w:highlight w:val="none"/>
              </w:rPr>
            </w:pPr>
          </w:p>
        </w:tc>
        <w:tc>
          <w:tcPr>
            <w:tcW w:w="600" w:type="dxa"/>
            <w:vAlign w:val="center"/>
          </w:tcPr>
          <w:p>
            <w:pPr>
              <w:jc w:val="center"/>
              <w:rPr>
                <w:rFonts w:asciiTheme="minorEastAsia" w:hAnsiTheme="minorEastAsia" w:eastAsiaTheme="minorEastAsia"/>
                <w:color w:val="000000" w:themeColor="text1"/>
                <w:sz w:val="24"/>
                <w:highlight w:val="none"/>
              </w:rPr>
            </w:pPr>
          </w:p>
        </w:tc>
        <w:tc>
          <w:tcPr>
            <w:tcW w:w="661"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rPr>
            </w:pPr>
          </w:p>
        </w:tc>
        <w:tc>
          <w:tcPr>
            <w:tcW w:w="2235"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rPr>
            </w:pPr>
          </w:p>
        </w:tc>
      </w:tr>
    </w:tbl>
    <w:p>
      <w:pPr>
        <w:spacing w:line="500" w:lineRule="exact"/>
        <w:jc w:val="center"/>
        <w:rPr>
          <w:rFonts w:asciiTheme="minorEastAsia" w:hAnsiTheme="minorEastAsia" w:eastAsiaTheme="minorEastAsia"/>
          <w:b/>
          <w:bCs/>
          <w:color w:val="000000" w:themeColor="text1"/>
          <w:sz w:val="28"/>
          <w:szCs w:val="28"/>
          <w:highlight w:val="none"/>
        </w:rPr>
      </w:pPr>
    </w:p>
    <w:p>
      <w:pPr>
        <w:rPr>
          <w:rFonts w:asciiTheme="minorEastAsia" w:hAnsiTheme="minorEastAsia" w:eastAsiaTheme="minorEastAsia"/>
          <w:color w:val="000000" w:themeColor="text1"/>
          <w:sz w:val="28"/>
          <w:szCs w:val="28"/>
          <w:highlight w:val="none"/>
          <w:lang w:val="en-GB"/>
        </w:rPr>
      </w:pPr>
      <w:r>
        <w:rPr>
          <w:rFonts w:hint="eastAsia" w:asciiTheme="minorEastAsia" w:hAnsiTheme="minorEastAsia" w:eastAsiaTheme="minorEastAsia"/>
          <w:color w:val="000000" w:themeColor="text1"/>
          <w:sz w:val="28"/>
          <w:szCs w:val="28"/>
          <w:highlight w:val="none"/>
          <w:lang w:val="en-GB"/>
        </w:rPr>
        <w:t>注：项目负责人和其他主要技术人员应附有关身份证明、从业资格证明、职称证、社保缴费等有关证明文件。</w:t>
      </w:r>
    </w:p>
    <w:p>
      <w:pPr>
        <w:tabs>
          <w:tab w:val="left" w:pos="540"/>
        </w:tabs>
        <w:ind w:firstLine="560" w:firstLineChars="200"/>
        <w:rPr>
          <w:rFonts w:asciiTheme="minorEastAsia" w:hAnsiTheme="minorEastAsia" w:eastAsiaTheme="minorEastAsia"/>
          <w:b/>
          <w:color w:val="000000" w:themeColor="text1"/>
          <w:sz w:val="28"/>
          <w:szCs w:val="28"/>
          <w:highlight w:val="none"/>
          <w:lang w:val="en-GB"/>
        </w:rPr>
      </w:pPr>
      <w:r>
        <w:rPr>
          <w:rFonts w:hint="eastAsia" w:asciiTheme="minorEastAsia" w:hAnsiTheme="minorEastAsia" w:eastAsiaTheme="minorEastAsia"/>
          <w:color w:val="000000" w:themeColor="text1"/>
          <w:sz w:val="28"/>
          <w:szCs w:val="28"/>
          <w:highlight w:val="none"/>
        </w:rPr>
        <w:t>此表仅提供了表格形式，谈判响应方应根据需要准备足够数量的表格来填写。</w:t>
      </w:r>
    </w:p>
    <w:p>
      <w:pPr>
        <w:tabs>
          <w:tab w:val="left" w:pos="540"/>
        </w:tabs>
        <w:rPr>
          <w:rFonts w:asciiTheme="minorEastAsia" w:hAnsiTheme="minorEastAsia" w:eastAsiaTheme="minorEastAsia"/>
          <w:b/>
          <w:color w:val="000000" w:themeColor="text1"/>
          <w:sz w:val="28"/>
          <w:szCs w:val="28"/>
          <w:highlight w:val="none"/>
          <w:lang w:val="en-GB"/>
        </w:rPr>
      </w:pPr>
    </w:p>
    <w:p>
      <w:pPr>
        <w:adjustRightInd w:val="0"/>
        <w:snapToGrid w:val="0"/>
        <w:spacing w:line="300" w:lineRule="auto"/>
        <w:rPr>
          <w:rFonts w:asciiTheme="minorEastAsia" w:hAnsiTheme="minorEastAsia" w:eastAsiaTheme="minorEastAsia"/>
          <w:color w:val="000000" w:themeColor="text1"/>
          <w:sz w:val="28"/>
          <w:szCs w:val="28"/>
          <w:highlight w:val="none"/>
        </w:rPr>
      </w:pPr>
    </w:p>
    <w:p>
      <w:pPr>
        <w:adjustRightInd w:val="0"/>
        <w:snapToGrid w:val="0"/>
        <w:spacing w:line="300" w:lineRule="auto"/>
        <w:rPr>
          <w:rFonts w:asciiTheme="minorEastAsia" w:hAnsiTheme="minorEastAsia" w:eastAsiaTheme="minorEastAsia"/>
          <w:color w:val="000000" w:themeColor="text1"/>
          <w:sz w:val="28"/>
          <w:szCs w:val="28"/>
          <w:highlight w:val="none"/>
          <w:u w:val="single"/>
        </w:rPr>
      </w:pPr>
      <w:r>
        <w:rPr>
          <w:rFonts w:hint="eastAsia" w:asciiTheme="minorEastAsia" w:hAnsiTheme="minorEastAsia" w:eastAsiaTheme="minorEastAsia"/>
          <w:color w:val="000000" w:themeColor="text1"/>
          <w:sz w:val="28"/>
          <w:szCs w:val="28"/>
          <w:highlight w:val="none"/>
        </w:rPr>
        <w:t>投标人名称（盖章）：</w:t>
      </w:r>
    </w:p>
    <w:p>
      <w:pPr>
        <w:spacing w:line="500" w:lineRule="exact"/>
        <w:rPr>
          <w:rFonts w:asciiTheme="minorEastAsia" w:hAnsiTheme="minorEastAsia" w:eastAsiaTheme="minorEastAsia"/>
          <w:color w:val="000000" w:themeColor="text1"/>
          <w:sz w:val="28"/>
          <w:szCs w:val="28"/>
          <w:highlight w:val="none"/>
        </w:rPr>
      </w:pPr>
      <w:r>
        <w:rPr>
          <w:rFonts w:hint="eastAsia" w:asciiTheme="minorEastAsia" w:hAnsiTheme="minorEastAsia" w:eastAsiaTheme="minorEastAsia"/>
          <w:color w:val="000000" w:themeColor="text1"/>
          <w:sz w:val="28"/>
          <w:szCs w:val="28"/>
          <w:highlight w:val="none"/>
        </w:rPr>
        <w:t>日期：年 月 日</w:t>
      </w: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rPr>
          <w:rFonts w:asciiTheme="minorEastAsia" w:hAnsiTheme="minorEastAsia" w:eastAsiaTheme="minorEastAsia"/>
          <w:color w:val="000000" w:themeColor="text1"/>
          <w:highlight w:val="none"/>
        </w:rPr>
      </w:pPr>
    </w:p>
    <w:p>
      <w:pPr>
        <w:tabs>
          <w:tab w:val="left" w:pos="540"/>
        </w:tabs>
        <w:rPr>
          <w:rFonts w:asciiTheme="minorEastAsia" w:hAnsiTheme="minorEastAsia" w:eastAsiaTheme="minorEastAsia"/>
          <w:b/>
          <w:color w:val="000000" w:themeColor="text1"/>
          <w:sz w:val="30"/>
          <w:szCs w:val="30"/>
          <w:highlight w:val="none"/>
        </w:rPr>
      </w:pPr>
      <w:r>
        <w:rPr>
          <w:rFonts w:hint="eastAsia" w:asciiTheme="minorEastAsia" w:hAnsiTheme="minorEastAsia" w:eastAsiaTheme="minorEastAsia"/>
          <w:b/>
          <w:color w:val="000000" w:themeColor="text1"/>
          <w:sz w:val="30"/>
          <w:szCs w:val="30"/>
          <w:highlight w:val="none"/>
        </w:rPr>
        <w:t>附件十三：</w:t>
      </w:r>
    </w:p>
    <w:p>
      <w:pPr>
        <w:widowControl/>
        <w:spacing w:line="360" w:lineRule="auto"/>
        <w:jc w:val="center"/>
        <w:rPr>
          <w:rFonts w:asciiTheme="minorEastAsia" w:hAnsiTheme="minorEastAsia" w:eastAsiaTheme="minorEastAsia"/>
          <w:color w:val="000000" w:themeColor="text1"/>
          <w:sz w:val="36"/>
          <w:szCs w:val="36"/>
          <w:highlight w:val="none"/>
        </w:rPr>
      </w:pPr>
      <w:r>
        <w:rPr>
          <w:rFonts w:hint="eastAsia" w:cs="宋体" w:asciiTheme="minorEastAsia" w:hAnsiTheme="minorEastAsia" w:eastAsiaTheme="minorEastAsia"/>
          <w:b/>
          <w:color w:val="000000" w:themeColor="text1"/>
          <w:kern w:val="0"/>
          <w:sz w:val="36"/>
          <w:szCs w:val="36"/>
          <w:highlight w:val="none"/>
        </w:rPr>
        <w:t>承诺函</w:t>
      </w:r>
    </w:p>
    <w:p>
      <w:pPr>
        <w:widowControl/>
        <w:spacing w:line="360" w:lineRule="auto"/>
        <w:jc w:val="left"/>
        <w:rPr>
          <w:rFonts w:asciiTheme="minorEastAsia" w:hAnsiTheme="minorEastAsia" w:eastAsiaTheme="minorEastAsia"/>
          <w:color w:val="000000" w:themeColor="text1"/>
          <w:sz w:val="28"/>
          <w:szCs w:val="28"/>
          <w:highlight w:val="none"/>
        </w:rPr>
      </w:pPr>
      <w:r>
        <w:rPr>
          <w:rFonts w:hint="eastAsia" w:cs="宋体" w:asciiTheme="minorEastAsia" w:hAnsiTheme="minorEastAsia" w:eastAsiaTheme="minorEastAsia"/>
          <w:color w:val="000000" w:themeColor="text1"/>
          <w:kern w:val="0"/>
          <w:sz w:val="28"/>
          <w:szCs w:val="28"/>
          <w:highlight w:val="none"/>
          <w:u w:val="single"/>
        </w:rPr>
        <w:t>（采购人）</w:t>
      </w:r>
      <w:r>
        <w:rPr>
          <w:rFonts w:hint="eastAsia" w:cs="宋体" w:asciiTheme="minorEastAsia" w:hAnsiTheme="minorEastAsia" w:eastAsiaTheme="minorEastAsia"/>
          <w:color w:val="000000" w:themeColor="text1"/>
          <w:kern w:val="0"/>
          <w:sz w:val="28"/>
          <w:szCs w:val="28"/>
          <w:highlight w:val="none"/>
        </w:rPr>
        <w:t xml:space="preserve">： </w:t>
      </w:r>
    </w:p>
    <w:p>
      <w:pPr>
        <w:widowControl/>
        <w:spacing w:line="360" w:lineRule="auto"/>
        <w:ind w:firstLine="560" w:firstLineChars="200"/>
        <w:jc w:val="left"/>
        <w:rPr>
          <w:rFonts w:asciiTheme="minorEastAsia" w:hAnsiTheme="minorEastAsia" w:eastAsiaTheme="minorEastAsia"/>
          <w:color w:val="000000" w:themeColor="text1"/>
          <w:sz w:val="28"/>
          <w:szCs w:val="28"/>
          <w:highlight w:val="none"/>
        </w:rPr>
      </w:pPr>
      <w:r>
        <w:rPr>
          <w:rFonts w:hint="eastAsia" w:cs="宋体" w:asciiTheme="minorEastAsia" w:hAnsiTheme="minorEastAsia" w:eastAsiaTheme="minorEastAsia"/>
          <w:color w:val="000000" w:themeColor="text1"/>
          <w:kern w:val="0"/>
          <w:sz w:val="28"/>
          <w:szCs w:val="28"/>
          <w:highlight w:val="none"/>
        </w:rPr>
        <w:t>我方</w:t>
      </w:r>
      <w:r>
        <w:rPr>
          <w:rFonts w:hint="eastAsia" w:cs="宋体" w:asciiTheme="minorEastAsia" w:hAnsiTheme="minorEastAsia" w:eastAsiaTheme="minorEastAsia"/>
          <w:color w:val="000000" w:themeColor="text1"/>
          <w:kern w:val="0"/>
          <w:sz w:val="28"/>
          <w:szCs w:val="28"/>
          <w:highlight w:val="none"/>
          <w:u w:val="single"/>
        </w:rPr>
        <w:t>（投标人）</w:t>
      </w:r>
      <w:r>
        <w:rPr>
          <w:rFonts w:hint="eastAsia" w:cs="宋体" w:asciiTheme="minorEastAsia" w:hAnsiTheme="minorEastAsia" w:eastAsiaTheme="minorEastAsia"/>
          <w:color w:val="000000" w:themeColor="text1"/>
          <w:kern w:val="0"/>
          <w:sz w:val="28"/>
          <w:szCs w:val="28"/>
          <w:highlight w:val="none"/>
        </w:rPr>
        <w:t xml:space="preserve"> 在参加政府采购活动前三年内，具有良好的商业信誉，</w:t>
      </w:r>
      <w:r>
        <w:rPr>
          <w:rFonts w:hint="eastAsia" w:cs="宋体" w:asciiTheme="minorEastAsia" w:hAnsiTheme="minorEastAsia" w:eastAsiaTheme="minorEastAsia"/>
          <w:bCs/>
          <w:color w:val="000000" w:themeColor="text1"/>
          <w:kern w:val="0"/>
          <w:sz w:val="28"/>
          <w:szCs w:val="28"/>
          <w:highlight w:val="none"/>
        </w:rPr>
        <w:t>依法缴纳税收和社会保障资金</w:t>
      </w:r>
      <w:r>
        <w:rPr>
          <w:rFonts w:hint="eastAsia" w:cs="宋体" w:asciiTheme="minorEastAsia" w:hAnsiTheme="minorEastAsia" w:eastAsiaTheme="minorEastAsia"/>
          <w:color w:val="000000" w:themeColor="text1"/>
          <w:kern w:val="0"/>
          <w:sz w:val="28"/>
          <w:szCs w:val="28"/>
          <w:highlight w:val="none"/>
        </w:rPr>
        <w:t>，未被列入失信被执行人名单、重大税收违法案件当事人名单、政府采购严重违法失信行为记录名单，在经营活动中没有重大违法记录（没有因违法经营受到刑事处罚，没有被责令停产停业、被 吊销许可证或者执照、被处以较大数额罚款等行政处罚，没有因违法经营被禁止参加政府采购活动的期限未满情形）。如有虚假，采购人可取消我方任何资格（投标</w:t>
      </w:r>
      <w:r>
        <w:rPr>
          <w:rFonts w:cs="Arial" w:asciiTheme="minorEastAsia" w:hAnsiTheme="minorEastAsia" w:eastAsiaTheme="minorEastAsia"/>
          <w:color w:val="000000" w:themeColor="text1"/>
          <w:kern w:val="0"/>
          <w:sz w:val="28"/>
          <w:szCs w:val="28"/>
          <w:highlight w:val="none"/>
        </w:rPr>
        <w:t>/</w:t>
      </w:r>
      <w:r>
        <w:rPr>
          <w:rFonts w:hint="eastAsia" w:cs="宋体" w:asciiTheme="minorEastAsia" w:hAnsiTheme="minorEastAsia" w:eastAsiaTheme="minorEastAsia"/>
          <w:color w:val="000000" w:themeColor="text1"/>
          <w:kern w:val="0"/>
          <w:sz w:val="28"/>
          <w:szCs w:val="28"/>
          <w:highlight w:val="none"/>
        </w:rPr>
        <w:t>中标</w:t>
      </w:r>
      <w:r>
        <w:rPr>
          <w:rFonts w:cs="Arial" w:asciiTheme="minorEastAsia" w:hAnsiTheme="minorEastAsia" w:eastAsiaTheme="minorEastAsia"/>
          <w:color w:val="000000" w:themeColor="text1"/>
          <w:kern w:val="0"/>
          <w:sz w:val="28"/>
          <w:szCs w:val="28"/>
          <w:highlight w:val="none"/>
        </w:rPr>
        <w:t>/</w:t>
      </w:r>
      <w:r>
        <w:rPr>
          <w:rFonts w:hint="eastAsia" w:cs="宋体" w:asciiTheme="minorEastAsia" w:hAnsiTheme="minorEastAsia" w:eastAsiaTheme="minorEastAsia"/>
          <w:color w:val="000000" w:themeColor="text1"/>
          <w:kern w:val="0"/>
          <w:sz w:val="28"/>
          <w:szCs w:val="28"/>
          <w:highlight w:val="none"/>
        </w:rPr>
        <w:t>签订合同），我方对此无任何 异议。</w:t>
      </w:r>
    </w:p>
    <w:p>
      <w:pPr>
        <w:widowControl/>
        <w:spacing w:line="360" w:lineRule="auto"/>
        <w:jc w:val="left"/>
        <w:rPr>
          <w:rFonts w:asciiTheme="minorEastAsia" w:hAnsiTheme="minorEastAsia" w:eastAsiaTheme="minorEastAsia"/>
          <w:color w:val="000000" w:themeColor="text1"/>
          <w:sz w:val="28"/>
          <w:szCs w:val="28"/>
          <w:highlight w:val="none"/>
        </w:rPr>
      </w:pPr>
      <w:r>
        <w:rPr>
          <w:rFonts w:hint="eastAsia" w:cs="宋体" w:asciiTheme="minorEastAsia" w:hAnsiTheme="minorEastAsia" w:eastAsiaTheme="minorEastAsia"/>
          <w:color w:val="000000" w:themeColor="text1"/>
          <w:kern w:val="0"/>
          <w:sz w:val="28"/>
          <w:szCs w:val="28"/>
          <w:highlight w:val="none"/>
        </w:rPr>
        <w:t xml:space="preserve">特此承诺！ </w:t>
      </w:r>
    </w:p>
    <w:p>
      <w:pPr>
        <w:widowControl/>
        <w:spacing w:line="360" w:lineRule="auto"/>
        <w:jc w:val="left"/>
        <w:rPr>
          <w:rFonts w:cs="宋体" w:asciiTheme="minorEastAsia" w:hAnsiTheme="minorEastAsia" w:eastAsiaTheme="minorEastAsia"/>
          <w:color w:val="000000" w:themeColor="text1"/>
          <w:kern w:val="0"/>
          <w:sz w:val="28"/>
          <w:szCs w:val="28"/>
          <w:highlight w:val="none"/>
        </w:rPr>
      </w:pPr>
    </w:p>
    <w:p>
      <w:pPr>
        <w:widowControl/>
        <w:spacing w:line="360" w:lineRule="auto"/>
        <w:jc w:val="left"/>
        <w:rPr>
          <w:rFonts w:asciiTheme="minorEastAsia" w:hAnsiTheme="minorEastAsia" w:eastAsiaTheme="minorEastAsia"/>
          <w:color w:val="000000" w:themeColor="text1"/>
          <w:sz w:val="28"/>
          <w:szCs w:val="28"/>
          <w:highlight w:val="none"/>
        </w:rPr>
      </w:pPr>
      <w:r>
        <w:rPr>
          <w:rFonts w:hint="eastAsia" w:cs="宋体" w:asciiTheme="minorEastAsia" w:hAnsiTheme="minorEastAsia" w:eastAsiaTheme="minorEastAsia"/>
          <w:color w:val="000000" w:themeColor="text1"/>
          <w:kern w:val="0"/>
          <w:sz w:val="28"/>
          <w:szCs w:val="28"/>
          <w:highlight w:val="none"/>
        </w:rPr>
        <w:t>投标人全称：    （</w:t>
      </w:r>
      <w:r>
        <w:rPr>
          <w:rFonts w:hint="eastAsia" w:cs="宋体" w:asciiTheme="minorEastAsia" w:hAnsiTheme="minorEastAsia" w:eastAsiaTheme="minorEastAsia"/>
          <w:bCs/>
          <w:color w:val="000000" w:themeColor="text1"/>
          <w:kern w:val="0"/>
          <w:sz w:val="28"/>
          <w:szCs w:val="28"/>
          <w:highlight w:val="none"/>
        </w:rPr>
        <w:t>盖单位公章</w:t>
      </w:r>
      <w:r>
        <w:rPr>
          <w:rFonts w:hint="eastAsia" w:cs="宋体" w:asciiTheme="minorEastAsia" w:hAnsiTheme="minorEastAsia" w:eastAsiaTheme="minorEastAsia"/>
          <w:color w:val="000000" w:themeColor="text1"/>
          <w:kern w:val="0"/>
          <w:sz w:val="28"/>
          <w:szCs w:val="28"/>
          <w:highlight w:val="none"/>
        </w:rPr>
        <w:t>）：</w:t>
      </w:r>
    </w:p>
    <w:p>
      <w:pPr>
        <w:widowControl/>
        <w:spacing w:line="360" w:lineRule="auto"/>
        <w:jc w:val="left"/>
        <w:rPr>
          <w:rFonts w:cs="宋体" w:asciiTheme="minorEastAsia" w:hAnsiTheme="minorEastAsia" w:eastAsiaTheme="minorEastAsia"/>
          <w:color w:val="000000" w:themeColor="text1"/>
          <w:kern w:val="0"/>
          <w:sz w:val="28"/>
          <w:szCs w:val="28"/>
          <w:highlight w:val="none"/>
        </w:rPr>
      </w:pPr>
    </w:p>
    <w:p>
      <w:pPr>
        <w:widowControl/>
        <w:spacing w:line="360" w:lineRule="auto"/>
        <w:jc w:val="left"/>
        <w:rPr>
          <w:rFonts w:asciiTheme="minorEastAsia" w:hAnsiTheme="minorEastAsia" w:eastAsiaTheme="minorEastAsia"/>
          <w:color w:val="000000" w:themeColor="text1"/>
          <w:sz w:val="28"/>
          <w:szCs w:val="28"/>
          <w:highlight w:val="none"/>
        </w:rPr>
      </w:pPr>
      <w:r>
        <w:rPr>
          <w:rFonts w:hint="eastAsia" w:cs="宋体" w:asciiTheme="minorEastAsia" w:hAnsiTheme="minorEastAsia" w:eastAsiaTheme="minorEastAsia"/>
          <w:color w:val="000000" w:themeColor="text1"/>
          <w:kern w:val="0"/>
          <w:sz w:val="28"/>
          <w:szCs w:val="28"/>
          <w:highlight w:val="none"/>
        </w:rPr>
        <w:t>法定代表人或</w:t>
      </w:r>
      <w:r>
        <w:rPr>
          <w:rFonts w:cs="宋体" w:asciiTheme="minorEastAsia" w:hAnsiTheme="minorEastAsia" w:eastAsiaTheme="minorEastAsia"/>
          <w:color w:val="000000" w:themeColor="text1"/>
          <w:kern w:val="0"/>
          <w:sz w:val="28"/>
          <w:szCs w:val="28"/>
          <w:highlight w:val="none"/>
        </w:rPr>
        <w:t>授权代表</w:t>
      </w:r>
      <w:r>
        <w:rPr>
          <w:rFonts w:hint="eastAsia" w:cs="宋体" w:asciiTheme="minorEastAsia" w:hAnsiTheme="minorEastAsia" w:eastAsiaTheme="minorEastAsia"/>
          <w:color w:val="000000" w:themeColor="text1"/>
          <w:kern w:val="0"/>
          <w:sz w:val="28"/>
          <w:szCs w:val="28"/>
          <w:highlight w:val="none"/>
        </w:rPr>
        <w:t xml:space="preserve">（签字）： </w:t>
      </w:r>
    </w:p>
    <w:p>
      <w:pPr>
        <w:widowControl/>
        <w:spacing w:line="360" w:lineRule="auto"/>
        <w:jc w:val="left"/>
        <w:rPr>
          <w:rFonts w:cs="宋体" w:asciiTheme="minorEastAsia" w:hAnsiTheme="minorEastAsia" w:eastAsiaTheme="minorEastAsia"/>
          <w:color w:val="000000" w:themeColor="text1"/>
          <w:kern w:val="0"/>
          <w:sz w:val="28"/>
          <w:szCs w:val="28"/>
          <w:highlight w:val="none"/>
        </w:rPr>
      </w:pPr>
    </w:p>
    <w:p>
      <w:pPr>
        <w:tabs>
          <w:tab w:val="left" w:pos="540"/>
        </w:tabs>
        <w:rPr>
          <w:rFonts w:asciiTheme="minorEastAsia" w:hAnsiTheme="minorEastAsia" w:eastAsiaTheme="minorEastAsia"/>
          <w:b/>
          <w:color w:val="000000" w:themeColor="text1"/>
          <w:sz w:val="30"/>
          <w:szCs w:val="30"/>
          <w:highlight w:val="none"/>
        </w:rPr>
      </w:pPr>
      <w:r>
        <w:rPr>
          <w:rFonts w:hint="eastAsia" w:cs="宋体" w:asciiTheme="minorEastAsia" w:hAnsiTheme="minorEastAsia" w:eastAsiaTheme="minorEastAsia"/>
          <w:color w:val="000000" w:themeColor="text1"/>
          <w:kern w:val="0"/>
          <w:sz w:val="28"/>
          <w:szCs w:val="28"/>
          <w:highlight w:val="none"/>
        </w:rPr>
        <w:t>日期：年 月 日</w:t>
      </w:r>
    </w:p>
    <w:p>
      <w:pPr>
        <w:tabs>
          <w:tab w:val="left" w:pos="540"/>
        </w:tabs>
        <w:rPr>
          <w:rFonts w:asciiTheme="minorEastAsia" w:hAnsiTheme="minorEastAsia" w:eastAsiaTheme="minorEastAsia"/>
          <w:b/>
          <w:color w:val="000000" w:themeColor="text1"/>
          <w:sz w:val="30"/>
          <w:szCs w:val="30"/>
          <w:highlight w:val="none"/>
        </w:rPr>
      </w:pPr>
    </w:p>
    <w:p>
      <w:pPr>
        <w:tabs>
          <w:tab w:val="left" w:pos="540"/>
        </w:tabs>
        <w:rPr>
          <w:rFonts w:asciiTheme="minorEastAsia" w:hAnsiTheme="minorEastAsia" w:eastAsiaTheme="minorEastAsia"/>
          <w:b/>
          <w:color w:val="000000" w:themeColor="text1"/>
          <w:sz w:val="30"/>
          <w:szCs w:val="30"/>
          <w:highlight w:val="none"/>
        </w:rPr>
      </w:pPr>
    </w:p>
    <w:p>
      <w:pPr>
        <w:tabs>
          <w:tab w:val="left" w:pos="540"/>
        </w:tabs>
        <w:rPr>
          <w:rFonts w:asciiTheme="minorEastAsia" w:hAnsiTheme="minorEastAsia" w:eastAsiaTheme="minorEastAsia"/>
          <w:b/>
          <w:color w:val="000000" w:themeColor="text1"/>
          <w:sz w:val="30"/>
          <w:szCs w:val="30"/>
          <w:highlight w:val="none"/>
        </w:rPr>
      </w:pPr>
    </w:p>
    <w:p>
      <w:pPr>
        <w:tabs>
          <w:tab w:val="left" w:pos="540"/>
        </w:tabs>
        <w:rPr>
          <w:rFonts w:asciiTheme="minorEastAsia" w:hAnsiTheme="minorEastAsia" w:eastAsiaTheme="minorEastAsia"/>
          <w:b/>
          <w:color w:val="000000" w:themeColor="text1"/>
          <w:sz w:val="30"/>
          <w:szCs w:val="30"/>
          <w:highlight w:val="none"/>
        </w:rPr>
      </w:pPr>
    </w:p>
    <w:p>
      <w:pPr>
        <w:tabs>
          <w:tab w:val="left" w:pos="540"/>
        </w:tabs>
        <w:rPr>
          <w:rFonts w:asciiTheme="minorEastAsia" w:hAnsiTheme="minorEastAsia" w:eastAsiaTheme="minorEastAsia"/>
          <w:b/>
          <w:color w:val="000000" w:themeColor="text1"/>
          <w:sz w:val="30"/>
          <w:szCs w:val="30"/>
          <w:highlight w:val="none"/>
        </w:rPr>
      </w:pPr>
    </w:p>
    <w:p>
      <w:pPr>
        <w:tabs>
          <w:tab w:val="left" w:pos="540"/>
        </w:tabs>
        <w:rPr>
          <w:rFonts w:asciiTheme="minorEastAsia" w:hAnsiTheme="minorEastAsia" w:eastAsiaTheme="minorEastAsia"/>
          <w:b/>
          <w:color w:val="000000" w:themeColor="text1"/>
          <w:sz w:val="30"/>
          <w:szCs w:val="30"/>
          <w:highlight w:val="none"/>
        </w:rPr>
      </w:pPr>
    </w:p>
    <w:p>
      <w:pPr>
        <w:tabs>
          <w:tab w:val="left" w:pos="540"/>
        </w:tabs>
        <w:rPr>
          <w:rFonts w:asciiTheme="minorEastAsia" w:hAnsiTheme="minorEastAsia" w:eastAsiaTheme="minorEastAsia"/>
          <w:b/>
          <w:color w:val="000000" w:themeColor="text1"/>
          <w:sz w:val="30"/>
          <w:szCs w:val="30"/>
          <w:highlight w:val="none"/>
        </w:rPr>
      </w:pPr>
    </w:p>
    <w:p>
      <w:pPr>
        <w:tabs>
          <w:tab w:val="left" w:pos="540"/>
        </w:tabs>
        <w:rPr>
          <w:rFonts w:asciiTheme="minorEastAsia" w:hAnsiTheme="minorEastAsia" w:eastAsiaTheme="minorEastAsia"/>
          <w:b/>
          <w:color w:val="000000" w:themeColor="text1"/>
          <w:sz w:val="30"/>
          <w:szCs w:val="30"/>
          <w:highlight w:val="none"/>
        </w:rPr>
      </w:pPr>
    </w:p>
    <w:p>
      <w:pPr>
        <w:tabs>
          <w:tab w:val="left" w:pos="540"/>
        </w:tabs>
        <w:rPr>
          <w:rFonts w:asciiTheme="minorEastAsia" w:hAnsiTheme="minorEastAsia" w:eastAsiaTheme="minorEastAsia"/>
          <w:b/>
          <w:color w:val="000000" w:themeColor="text1"/>
          <w:sz w:val="30"/>
          <w:szCs w:val="30"/>
          <w:highlight w:val="none"/>
        </w:rPr>
      </w:pPr>
    </w:p>
    <w:p>
      <w:pPr>
        <w:tabs>
          <w:tab w:val="left" w:pos="540"/>
        </w:tabs>
        <w:rPr>
          <w:rFonts w:asciiTheme="minorEastAsia" w:hAnsiTheme="minorEastAsia" w:eastAsiaTheme="minorEastAsia"/>
          <w:b/>
          <w:color w:val="000000" w:themeColor="text1"/>
          <w:sz w:val="30"/>
          <w:szCs w:val="30"/>
          <w:highlight w:val="none"/>
        </w:rPr>
      </w:pPr>
    </w:p>
    <w:p>
      <w:pPr>
        <w:tabs>
          <w:tab w:val="left" w:pos="540"/>
        </w:tabs>
        <w:rPr>
          <w:rFonts w:asciiTheme="minorEastAsia" w:hAnsiTheme="minorEastAsia" w:eastAsiaTheme="minorEastAsia"/>
          <w:b/>
          <w:color w:val="000000" w:themeColor="text1"/>
          <w:sz w:val="30"/>
          <w:szCs w:val="30"/>
          <w:highlight w:val="none"/>
        </w:rPr>
      </w:pPr>
    </w:p>
    <w:p>
      <w:pPr>
        <w:tabs>
          <w:tab w:val="left" w:pos="540"/>
        </w:tabs>
        <w:rPr>
          <w:rFonts w:asciiTheme="minorEastAsia" w:hAnsiTheme="minorEastAsia" w:eastAsiaTheme="minorEastAsia"/>
          <w:b/>
          <w:color w:val="000000" w:themeColor="text1"/>
          <w:sz w:val="30"/>
          <w:szCs w:val="30"/>
          <w:highlight w:val="none"/>
        </w:rPr>
      </w:pPr>
    </w:p>
    <w:p>
      <w:pPr>
        <w:tabs>
          <w:tab w:val="left" w:pos="540"/>
        </w:tabs>
        <w:rPr>
          <w:rFonts w:asciiTheme="minorEastAsia" w:hAnsiTheme="minorEastAsia" w:eastAsiaTheme="minorEastAsia"/>
          <w:b/>
          <w:color w:val="000000" w:themeColor="text1"/>
          <w:sz w:val="30"/>
          <w:szCs w:val="30"/>
          <w:highlight w:val="none"/>
        </w:rPr>
      </w:pPr>
      <w:r>
        <w:rPr>
          <w:rFonts w:hint="eastAsia" w:asciiTheme="minorEastAsia" w:hAnsiTheme="minorEastAsia" w:eastAsiaTheme="minorEastAsia"/>
          <w:b/>
          <w:color w:val="000000" w:themeColor="text1"/>
          <w:sz w:val="30"/>
          <w:szCs w:val="30"/>
          <w:highlight w:val="none"/>
        </w:rPr>
        <w:t>附件十四：</w:t>
      </w:r>
    </w:p>
    <w:p>
      <w:pPr>
        <w:tabs>
          <w:tab w:val="left" w:pos="540"/>
        </w:tabs>
        <w:rPr>
          <w:rFonts w:asciiTheme="minorEastAsia" w:hAnsiTheme="minorEastAsia" w:eastAsiaTheme="minorEastAsia"/>
          <w:b/>
          <w:color w:val="000000" w:themeColor="text1"/>
          <w:sz w:val="30"/>
          <w:szCs w:val="30"/>
          <w:highlight w:val="none"/>
        </w:rPr>
      </w:pPr>
    </w:p>
    <w:p>
      <w:pPr>
        <w:spacing w:line="360" w:lineRule="auto"/>
        <w:jc w:val="center"/>
        <w:rPr>
          <w:rFonts w:asciiTheme="minorEastAsia" w:hAnsiTheme="minorEastAsia" w:eastAsiaTheme="minorEastAsia"/>
          <w:b/>
          <w:bCs/>
          <w:color w:val="000000" w:themeColor="text1"/>
          <w:sz w:val="30"/>
          <w:szCs w:val="30"/>
          <w:highlight w:val="none"/>
        </w:rPr>
      </w:pPr>
      <w:r>
        <w:rPr>
          <w:rFonts w:hint="eastAsia" w:asciiTheme="minorEastAsia" w:hAnsiTheme="minorEastAsia" w:eastAsiaTheme="minorEastAsia"/>
          <w:b/>
          <w:bCs/>
          <w:color w:val="000000" w:themeColor="text1"/>
          <w:sz w:val="30"/>
          <w:szCs w:val="30"/>
          <w:highlight w:val="none"/>
        </w:rPr>
        <w:t>供应商采购响应文件评分索引一览表</w:t>
      </w:r>
    </w:p>
    <w:p>
      <w:pPr>
        <w:spacing w:line="360" w:lineRule="auto"/>
        <w:jc w:val="center"/>
        <w:rPr>
          <w:rFonts w:asciiTheme="minorEastAsia" w:hAnsiTheme="minorEastAsia" w:eastAsiaTheme="minorEastAsia"/>
          <w:color w:val="000000" w:themeColor="text1"/>
          <w:szCs w:val="21"/>
          <w:highlight w:val="none"/>
        </w:rPr>
      </w:pPr>
      <w:r>
        <w:rPr>
          <w:rFonts w:hint="eastAsia" w:asciiTheme="minorEastAsia" w:hAnsiTheme="minorEastAsia" w:eastAsiaTheme="minorEastAsia"/>
          <w:b/>
          <w:bCs/>
          <w:color w:val="000000" w:themeColor="text1"/>
          <w:sz w:val="30"/>
          <w:szCs w:val="30"/>
          <w:highlight w:val="none"/>
        </w:rPr>
        <w:t>（</w:t>
      </w:r>
      <w:r>
        <w:rPr>
          <w:rFonts w:hint="eastAsia" w:asciiTheme="minorEastAsia" w:hAnsiTheme="minorEastAsia" w:eastAsiaTheme="minorEastAsia"/>
          <w:b/>
          <w:color w:val="000000" w:themeColor="text1"/>
          <w:sz w:val="32"/>
          <w:szCs w:val="32"/>
          <w:highlight w:val="none"/>
        </w:rPr>
        <w:t>格式仅供参考</w:t>
      </w:r>
      <w:r>
        <w:rPr>
          <w:rFonts w:hint="eastAsia" w:asciiTheme="minorEastAsia" w:hAnsiTheme="minorEastAsia" w:eastAsiaTheme="minorEastAsia"/>
          <w:b/>
          <w:bCs/>
          <w:color w:val="000000" w:themeColor="text1"/>
          <w:sz w:val="30"/>
          <w:szCs w:val="30"/>
          <w:highlight w:val="none"/>
        </w:rPr>
        <w:t>）</w:t>
      </w:r>
    </w:p>
    <w:tbl>
      <w:tblPr>
        <w:tblStyle w:val="57"/>
        <w:tblW w:w="10194"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1115"/>
        <w:gridCol w:w="949"/>
        <w:gridCol w:w="6977"/>
        <w:gridCol w:w="1153"/>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99" w:hRule="atLeast"/>
          <w:jc w:val="center"/>
        </w:trPr>
        <w:tc>
          <w:tcPr>
            <w:tcW w:w="1115" w:type="dxa"/>
            <w:vAlign w:val="center"/>
          </w:tcPr>
          <w:p>
            <w:pPr>
              <w:widowControl/>
              <w:spacing w:line="300" w:lineRule="exact"/>
              <w:ind w:left="147" w:leftChars="70" w:right="84" w:rightChars="40"/>
              <w:rPr>
                <w:rFonts w:asciiTheme="minorEastAsia" w:hAnsiTheme="minorEastAsia" w:eastAsiaTheme="minorEastAsia"/>
                <w:color w:val="000000" w:themeColor="text1"/>
                <w:szCs w:val="21"/>
                <w:highlight w:val="none"/>
              </w:rPr>
            </w:pPr>
            <w:r>
              <w:rPr>
                <w:rFonts w:asciiTheme="minorEastAsia" w:hAnsiTheme="minorEastAsia" w:eastAsiaTheme="minorEastAsia"/>
                <w:color w:val="000000" w:themeColor="text1"/>
                <w:szCs w:val="21"/>
                <w:highlight w:val="none"/>
              </w:rPr>
              <w:t>评审内容</w:t>
            </w:r>
          </w:p>
        </w:tc>
        <w:tc>
          <w:tcPr>
            <w:tcW w:w="949" w:type="dxa"/>
            <w:vAlign w:val="center"/>
          </w:tcPr>
          <w:p>
            <w:pPr>
              <w:widowControl/>
              <w:spacing w:line="400" w:lineRule="exact"/>
              <w:ind w:left="-29" w:leftChars="-14" w:right="-88" w:rightChars="-42"/>
              <w:jc w:val="center"/>
              <w:rPr>
                <w:rFonts w:asciiTheme="minorEastAsia" w:hAnsiTheme="minorEastAsia" w:eastAsiaTheme="minorEastAsia"/>
                <w:color w:val="000000" w:themeColor="text1"/>
                <w:szCs w:val="21"/>
                <w:highlight w:val="none"/>
              </w:rPr>
            </w:pPr>
            <w:r>
              <w:rPr>
                <w:rFonts w:asciiTheme="minorEastAsia" w:hAnsiTheme="minorEastAsia" w:eastAsiaTheme="minorEastAsia"/>
                <w:color w:val="000000" w:themeColor="text1"/>
                <w:szCs w:val="21"/>
                <w:highlight w:val="none"/>
              </w:rPr>
              <w:t>分值</w:t>
            </w:r>
          </w:p>
        </w:tc>
        <w:tc>
          <w:tcPr>
            <w:tcW w:w="6977" w:type="dxa"/>
            <w:vAlign w:val="center"/>
          </w:tcPr>
          <w:p>
            <w:pPr>
              <w:widowControl/>
              <w:spacing w:line="400" w:lineRule="exact"/>
              <w:ind w:left="-527" w:firstLine="527"/>
              <w:jc w:val="center"/>
              <w:rPr>
                <w:rFonts w:cs="宋体" w:asciiTheme="minorEastAsia" w:hAnsiTheme="minorEastAsia" w:eastAsiaTheme="minorEastAsia"/>
                <w:color w:val="000000" w:themeColor="text1"/>
                <w:kern w:val="0"/>
                <w:szCs w:val="21"/>
                <w:highlight w:val="none"/>
              </w:rPr>
            </w:pPr>
            <w:r>
              <w:rPr>
                <w:rFonts w:cs="宋体" w:asciiTheme="minorEastAsia" w:hAnsiTheme="minorEastAsia" w:eastAsiaTheme="minorEastAsia"/>
                <w:color w:val="000000" w:themeColor="text1"/>
                <w:kern w:val="0"/>
                <w:szCs w:val="21"/>
                <w:highlight w:val="none"/>
              </w:rPr>
              <w:t>评分标准</w:t>
            </w:r>
          </w:p>
        </w:tc>
        <w:tc>
          <w:tcPr>
            <w:tcW w:w="1153" w:type="dxa"/>
            <w:vAlign w:val="center"/>
          </w:tcPr>
          <w:p>
            <w:pPr>
              <w:widowControl/>
              <w:spacing w:line="300" w:lineRule="exact"/>
              <w:ind w:left="-29" w:leftChars="-14" w:right="-88" w:rightChars="-42"/>
              <w:jc w:val="center"/>
              <w:rPr>
                <w:rFonts w:asciiTheme="minorEastAsia" w:hAnsiTheme="minorEastAsia" w:eastAsiaTheme="minorEastAsia"/>
                <w:color w:val="000000" w:themeColor="text1"/>
                <w:szCs w:val="21"/>
                <w:highlight w:val="none"/>
              </w:rPr>
            </w:pPr>
            <w:r>
              <w:rPr>
                <w:rFonts w:hint="eastAsia" w:asciiTheme="minorEastAsia" w:hAnsiTheme="minorEastAsia" w:eastAsiaTheme="minorEastAsia"/>
                <w:color w:val="000000" w:themeColor="text1"/>
                <w:szCs w:val="21"/>
                <w:highlight w:val="none"/>
              </w:rPr>
              <w:t>相应内容所在投标文件页码</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1115" w:type="dxa"/>
            <w:vMerge w:val="restart"/>
            <w:vAlign w:val="center"/>
          </w:tcPr>
          <w:p>
            <w:pPr>
              <w:widowControl/>
              <w:spacing w:line="300" w:lineRule="exact"/>
              <w:ind w:left="147" w:leftChars="70" w:right="84" w:rightChars="40"/>
              <w:rPr>
                <w:rFonts w:asciiTheme="minorEastAsia" w:hAnsiTheme="minorEastAsia" w:eastAsiaTheme="minorEastAsia"/>
                <w:b/>
                <w:color w:val="000000" w:themeColor="text1"/>
                <w:szCs w:val="21"/>
                <w:highlight w:val="none"/>
              </w:rPr>
            </w:pPr>
            <w:r>
              <w:rPr>
                <w:rFonts w:hint="eastAsia" w:asciiTheme="minorEastAsia" w:hAnsiTheme="minorEastAsia" w:eastAsiaTheme="minorEastAsia"/>
                <w:color w:val="000000" w:themeColor="text1"/>
                <w:szCs w:val="21"/>
                <w:highlight w:val="none"/>
              </w:rPr>
              <w:t>技术分</w:t>
            </w:r>
          </w:p>
        </w:tc>
        <w:tc>
          <w:tcPr>
            <w:tcW w:w="949" w:type="dxa"/>
            <w:vAlign w:val="center"/>
          </w:tcPr>
          <w:p>
            <w:pPr>
              <w:widowControl/>
              <w:spacing w:line="400" w:lineRule="exact"/>
              <w:ind w:left="118" w:leftChars="56" w:right="84" w:rightChars="40"/>
              <w:jc w:val="center"/>
              <w:rPr>
                <w:rFonts w:asciiTheme="minorEastAsia" w:hAnsiTheme="minorEastAsia" w:eastAsiaTheme="minorEastAsia"/>
                <w:color w:val="000000" w:themeColor="text1"/>
                <w:szCs w:val="21"/>
                <w:highlight w:val="none"/>
              </w:rPr>
            </w:pPr>
          </w:p>
        </w:tc>
        <w:tc>
          <w:tcPr>
            <w:tcW w:w="6977" w:type="dxa"/>
            <w:vAlign w:val="center"/>
          </w:tcPr>
          <w:p>
            <w:pPr>
              <w:widowControl/>
              <w:spacing w:line="400" w:lineRule="exact"/>
              <w:ind w:left="118" w:leftChars="56" w:right="84" w:rightChars="40"/>
              <w:rPr>
                <w:rFonts w:asciiTheme="minorEastAsia" w:hAnsiTheme="minorEastAsia" w:eastAsiaTheme="minorEastAsia"/>
                <w:color w:val="000000" w:themeColor="text1"/>
                <w:szCs w:val="21"/>
                <w:highlight w:val="none"/>
              </w:rPr>
            </w:pPr>
          </w:p>
        </w:tc>
        <w:tc>
          <w:tcPr>
            <w:tcW w:w="1153" w:type="dxa"/>
          </w:tcPr>
          <w:p>
            <w:pPr>
              <w:widowControl/>
              <w:spacing w:line="300" w:lineRule="exact"/>
              <w:ind w:left="-29" w:leftChars="-14" w:right="-88" w:rightChars="-42"/>
              <w:jc w:val="center"/>
              <w:rPr>
                <w:rFonts w:asciiTheme="minorEastAsia" w:hAnsiTheme="minorEastAsia" w:eastAsiaTheme="minorEastAsia"/>
                <w:color w:val="000000" w:themeColor="text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1115" w:type="dxa"/>
            <w:vMerge w:val="continue"/>
            <w:vAlign w:val="center"/>
          </w:tcPr>
          <w:p>
            <w:pPr>
              <w:widowControl/>
              <w:spacing w:line="300" w:lineRule="exact"/>
              <w:ind w:left="147" w:leftChars="70" w:right="84" w:rightChars="40"/>
              <w:rPr>
                <w:rFonts w:asciiTheme="minorEastAsia" w:hAnsiTheme="minorEastAsia" w:eastAsiaTheme="minorEastAsia"/>
                <w:color w:val="000000" w:themeColor="text1"/>
                <w:szCs w:val="21"/>
                <w:highlight w:val="none"/>
              </w:rPr>
            </w:pPr>
          </w:p>
        </w:tc>
        <w:tc>
          <w:tcPr>
            <w:tcW w:w="949" w:type="dxa"/>
            <w:vAlign w:val="center"/>
          </w:tcPr>
          <w:p>
            <w:pPr>
              <w:widowControl/>
              <w:spacing w:line="400" w:lineRule="exact"/>
              <w:ind w:left="118" w:leftChars="56" w:right="84" w:rightChars="40"/>
              <w:jc w:val="center"/>
              <w:rPr>
                <w:rFonts w:asciiTheme="minorEastAsia" w:hAnsiTheme="minorEastAsia" w:eastAsiaTheme="minorEastAsia"/>
                <w:color w:val="000000" w:themeColor="text1"/>
                <w:szCs w:val="21"/>
                <w:highlight w:val="none"/>
              </w:rPr>
            </w:pPr>
          </w:p>
        </w:tc>
        <w:tc>
          <w:tcPr>
            <w:tcW w:w="6977" w:type="dxa"/>
            <w:vAlign w:val="center"/>
          </w:tcPr>
          <w:p>
            <w:pPr>
              <w:widowControl/>
              <w:spacing w:line="400" w:lineRule="exact"/>
              <w:ind w:left="118" w:leftChars="56" w:right="84" w:rightChars="40"/>
              <w:rPr>
                <w:rFonts w:asciiTheme="minorEastAsia" w:hAnsiTheme="minorEastAsia" w:eastAsiaTheme="minorEastAsia"/>
                <w:color w:val="000000" w:themeColor="text1"/>
                <w:szCs w:val="21"/>
                <w:highlight w:val="none"/>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1115" w:type="dxa"/>
            <w:vMerge w:val="continue"/>
            <w:vAlign w:val="center"/>
          </w:tcPr>
          <w:p>
            <w:pPr>
              <w:widowControl/>
              <w:spacing w:line="300" w:lineRule="exact"/>
              <w:ind w:left="147" w:leftChars="70" w:right="84" w:rightChars="40"/>
              <w:rPr>
                <w:rFonts w:asciiTheme="minorEastAsia" w:hAnsiTheme="minorEastAsia" w:eastAsiaTheme="minorEastAsia"/>
                <w:color w:val="000000" w:themeColor="text1"/>
                <w:szCs w:val="21"/>
                <w:highlight w:val="none"/>
              </w:rPr>
            </w:pPr>
          </w:p>
        </w:tc>
        <w:tc>
          <w:tcPr>
            <w:tcW w:w="949" w:type="dxa"/>
            <w:vAlign w:val="center"/>
          </w:tcPr>
          <w:p>
            <w:pPr>
              <w:widowControl/>
              <w:spacing w:line="400" w:lineRule="exact"/>
              <w:ind w:left="118" w:leftChars="56" w:right="84" w:rightChars="40"/>
              <w:jc w:val="center"/>
              <w:rPr>
                <w:rFonts w:asciiTheme="minorEastAsia" w:hAnsiTheme="minorEastAsia" w:eastAsiaTheme="minorEastAsia"/>
                <w:color w:val="000000" w:themeColor="text1"/>
                <w:szCs w:val="21"/>
                <w:highlight w:val="none"/>
              </w:rPr>
            </w:pPr>
          </w:p>
        </w:tc>
        <w:tc>
          <w:tcPr>
            <w:tcW w:w="6977" w:type="dxa"/>
            <w:vAlign w:val="center"/>
          </w:tcPr>
          <w:p>
            <w:pPr>
              <w:widowControl/>
              <w:spacing w:line="400" w:lineRule="exact"/>
              <w:ind w:left="118" w:leftChars="56" w:right="84" w:rightChars="40"/>
              <w:rPr>
                <w:rFonts w:asciiTheme="minorEastAsia" w:hAnsiTheme="minorEastAsia" w:eastAsiaTheme="minorEastAsia"/>
                <w:color w:val="000000" w:themeColor="text1"/>
                <w:szCs w:val="21"/>
                <w:highlight w:val="none"/>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1115" w:type="dxa"/>
            <w:vMerge w:val="continue"/>
            <w:vAlign w:val="center"/>
          </w:tcPr>
          <w:p>
            <w:pPr>
              <w:widowControl/>
              <w:spacing w:line="300" w:lineRule="exact"/>
              <w:ind w:left="147" w:leftChars="70" w:right="84" w:rightChars="40"/>
              <w:rPr>
                <w:rFonts w:asciiTheme="minorEastAsia" w:hAnsiTheme="minorEastAsia" w:eastAsiaTheme="minorEastAsia"/>
                <w:color w:val="000000" w:themeColor="text1"/>
                <w:szCs w:val="21"/>
                <w:highlight w:val="none"/>
              </w:rPr>
            </w:pPr>
          </w:p>
        </w:tc>
        <w:tc>
          <w:tcPr>
            <w:tcW w:w="949" w:type="dxa"/>
            <w:vAlign w:val="center"/>
          </w:tcPr>
          <w:p>
            <w:pPr>
              <w:widowControl/>
              <w:spacing w:line="400" w:lineRule="exact"/>
              <w:ind w:left="118" w:leftChars="56" w:right="84" w:rightChars="40"/>
              <w:jc w:val="center"/>
              <w:rPr>
                <w:rFonts w:asciiTheme="minorEastAsia" w:hAnsiTheme="minorEastAsia" w:eastAsiaTheme="minorEastAsia"/>
                <w:color w:val="000000" w:themeColor="text1"/>
                <w:szCs w:val="21"/>
                <w:highlight w:val="none"/>
              </w:rPr>
            </w:pPr>
          </w:p>
        </w:tc>
        <w:tc>
          <w:tcPr>
            <w:tcW w:w="6977" w:type="dxa"/>
            <w:vAlign w:val="center"/>
          </w:tcPr>
          <w:p>
            <w:pPr>
              <w:widowControl/>
              <w:spacing w:line="400" w:lineRule="exact"/>
              <w:ind w:left="118" w:leftChars="56" w:right="84" w:rightChars="40"/>
              <w:rPr>
                <w:rFonts w:asciiTheme="minorEastAsia" w:hAnsiTheme="minorEastAsia" w:eastAsiaTheme="minorEastAsia"/>
                <w:color w:val="000000" w:themeColor="text1"/>
                <w:szCs w:val="21"/>
                <w:highlight w:val="none"/>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1115" w:type="dxa"/>
            <w:vMerge w:val="continue"/>
            <w:vAlign w:val="center"/>
          </w:tcPr>
          <w:p>
            <w:pPr>
              <w:widowControl/>
              <w:spacing w:line="300" w:lineRule="exact"/>
              <w:ind w:left="147" w:leftChars="70" w:right="84" w:rightChars="40"/>
              <w:rPr>
                <w:rFonts w:asciiTheme="minorEastAsia" w:hAnsiTheme="minorEastAsia" w:eastAsiaTheme="minorEastAsia"/>
                <w:color w:val="000000" w:themeColor="text1"/>
                <w:szCs w:val="21"/>
                <w:highlight w:val="none"/>
              </w:rPr>
            </w:pPr>
          </w:p>
        </w:tc>
        <w:tc>
          <w:tcPr>
            <w:tcW w:w="949" w:type="dxa"/>
            <w:vAlign w:val="center"/>
          </w:tcPr>
          <w:p>
            <w:pPr>
              <w:widowControl/>
              <w:spacing w:line="400" w:lineRule="exact"/>
              <w:ind w:left="118" w:leftChars="56" w:right="84" w:rightChars="40"/>
              <w:jc w:val="center"/>
              <w:rPr>
                <w:rFonts w:asciiTheme="minorEastAsia" w:hAnsiTheme="minorEastAsia" w:eastAsiaTheme="minorEastAsia"/>
                <w:color w:val="000000" w:themeColor="text1"/>
                <w:szCs w:val="21"/>
                <w:highlight w:val="none"/>
              </w:rPr>
            </w:pPr>
          </w:p>
        </w:tc>
        <w:tc>
          <w:tcPr>
            <w:tcW w:w="6977" w:type="dxa"/>
            <w:vAlign w:val="center"/>
          </w:tcPr>
          <w:p>
            <w:pPr>
              <w:widowControl/>
              <w:spacing w:line="400" w:lineRule="exact"/>
              <w:ind w:left="118" w:leftChars="56" w:right="84" w:rightChars="40"/>
              <w:rPr>
                <w:rFonts w:cs="宋体" w:asciiTheme="minorEastAsia" w:hAnsiTheme="minorEastAsia" w:eastAsiaTheme="minorEastAsia"/>
                <w:color w:val="000000" w:themeColor="text1"/>
                <w:szCs w:val="21"/>
                <w:highlight w:val="none"/>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1115" w:type="dxa"/>
            <w:vMerge w:val="continue"/>
            <w:vAlign w:val="center"/>
          </w:tcPr>
          <w:p>
            <w:pPr>
              <w:widowControl/>
              <w:spacing w:line="300" w:lineRule="exact"/>
              <w:ind w:left="147" w:leftChars="70" w:right="84" w:rightChars="40"/>
              <w:rPr>
                <w:rFonts w:asciiTheme="minorEastAsia" w:hAnsiTheme="minorEastAsia" w:eastAsiaTheme="minorEastAsia"/>
                <w:color w:val="000000" w:themeColor="text1"/>
                <w:szCs w:val="21"/>
                <w:highlight w:val="none"/>
              </w:rPr>
            </w:pPr>
          </w:p>
        </w:tc>
        <w:tc>
          <w:tcPr>
            <w:tcW w:w="949" w:type="dxa"/>
            <w:vAlign w:val="center"/>
          </w:tcPr>
          <w:p>
            <w:pPr>
              <w:widowControl/>
              <w:spacing w:line="400" w:lineRule="exact"/>
              <w:ind w:left="118" w:leftChars="56" w:right="84" w:rightChars="40"/>
              <w:jc w:val="center"/>
              <w:rPr>
                <w:rFonts w:asciiTheme="minorEastAsia" w:hAnsiTheme="minorEastAsia" w:eastAsiaTheme="minorEastAsia"/>
                <w:color w:val="000000" w:themeColor="text1"/>
                <w:szCs w:val="21"/>
                <w:highlight w:val="none"/>
              </w:rPr>
            </w:pPr>
          </w:p>
        </w:tc>
        <w:tc>
          <w:tcPr>
            <w:tcW w:w="6977" w:type="dxa"/>
            <w:vAlign w:val="center"/>
          </w:tcPr>
          <w:p>
            <w:pPr>
              <w:widowControl/>
              <w:spacing w:line="400" w:lineRule="exact"/>
              <w:ind w:left="118" w:leftChars="56" w:right="84" w:rightChars="40"/>
              <w:rPr>
                <w:rFonts w:cs="宋体" w:asciiTheme="minorEastAsia" w:hAnsiTheme="minorEastAsia" w:eastAsiaTheme="minorEastAsia"/>
                <w:color w:val="000000" w:themeColor="text1"/>
                <w:szCs w:val="21"/>
                <w:highlight w:val="none"/>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1115" w:type="dxa"/>
            <w:vMerge w:val="continue"/>
            <w:vAlign w:val="center"/>
          </w:tcPr>
          <w:p>
            <w:pPr>
              <w:widowControl/>
              <w:spacing w:line="300" w:lineRule="exact"/>
              <w:ind w:left="147" w:leftChars="70" w:right="84" w:rightChars="40"/>
              <w:rPr>
                <w:rFonts w:asciiTheme="minorEastAsia" w:hAnsiTheme="minorEastAsia" w:eastAsiaTheme="minorEastAsia"/>
                <w:color w:val="000000" w:themeColor="text1"/>
                <w:szCs w:val="21"/>
                <w:highlight w:val="none"/>
              </w:rPr>
            </w:pPr>
          </w:p>
        </w:tc>
        <w:tc>
          <w:tcPr>
            <w:tcW w:w="949" w:type="dxa"/>
            <w:vAlign w:val="center"/>
          </w:tcPr>
          <w:p>
            <w:pPr>
              <w:widowControl/>
              <w:spacing w:line="400" w:lineRule="exact"/>
              <w:ind w:left="118" w:leftChars="56" w:right="84" w:rightChars="40"/>
              <w:jc w:val="center"/>
              <w:rPr>
                <w:rFonts w:asciiTheme="minorEastAsia" w:hAnsiTheme="minorEastAsia" w:eastAsiaTheme="minorEastAsia"/>
                <w:color w:val="000000" w:themeColor="text1"/>
                <w:szCs w:val="21"/>
                <w:highlight w:val="none"/>
              </w:rPr>
            </w:pPr>
          </w:p>
        </w:tc>
        <w:tc>
          <w:tcPr>
            <w:tcW w:w="6977" w:type="dxa"/>
            <w:vAlign w:val="center"/>
          </w:tcPr>
          <w:p>
            <w:pPr>
              <w:widowControl/>
              <w:spacing w:line="400" w:lineRule="exact"/>
              <w:ind w:left="118" w:leftChars="56" w:right="84" w:rightChars="40"/>
              <w:rPr>
                <w:rFonts w:asciiTheme="minorEastAsia" w:hAnsiTheme="minorEastAsia" w:eastAsiaTheme="minorEastAsia"/>
                <w:color w:val="000000" w:themeColor="text1"/>
                <w:szCs w:val="21"/>
                <w:highlight w:val="none"/>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48" w:hRule="atLeast"/>
          <w:jc w:val="center"/>
        </w:trPr>
        <w:tc>
          <w:tcPr>
            <w:tcW w:w="1115" w:type="dxa"/>
            <w:vMerge w:val="restart"/>
            <w:vAlign w:val="center"/>
          </w:tcPr>
          <w:p>
            <w:pPr>
              <w:jc w:val="center"/>
              <w:rPr>
                <w:rFonts w:asciiTheme="minorEastAsia" w:hAnsiTheme="minorEastAsia" w:eastAsiaTheme="minorEastAsia"/>
                <w:color w:val="000000" w:themeColor="text1"/>
                <w:kern w:val="0"/>
                <w:szCs w:val="21"/>
                <w:highlight w:val="none"/>
              </w:rPr>
            </w:pPr>
            <w:r>
              <w:rPr>
                <w:rFonts w:hint="eastAsia" w:cs="Arial" w:asciiTheme="minorEastAsia" w:hAnsiTheme="minorEastAsia" w:eastAsiaTheme="minorEastAsia"/>
                <w:snapToGrid w:val="0"/>
                <w:color w:val="000000" w:themeColor="text1"/>
                <w:kern w:val="0"/>
                <w:sz w:val="22"/>
                <w:highlight w:val="none"/>
              </w:rPr>
              <w:t>商务、资信及其他分</w:t>
            </w:r>
          </w:p>
          <w:p>
            <w:pPr>
              <w:widowControl/>
              <w:spacing w:line="300" w:lineRule="exact"/>
              <w:ind w:left="118" w:leftChars="56" w:right="84" w:rightChars="40"/>
              <w:rPr>
                <w:rFonts w:asciiTheme="minorEastAsia" w:hAnsiTheme="minorEastAsia" w:eastAsiaTheme="minorEastAsia"/>
                <w:color w:val="000000" w:themeColor="text1"/>
                <w:szCs w:val="21"/>
                <w:highlight w:val="none"/>
              </w:rPr>
            </w:pPr>
            <w:r>
              <w:rPr>
                <w:rFonts w:hint="eastAsia" w:asciiTheme="minorEastAsia" w:hAnsiTheme="minorEastAsia" w:eastAsiaTheme="minorEastAsia"/>
                <w:color w:val="000000" w:themeColor="text1"/>
                <w:kern w:val="0"/>
                <w:szCs w:val="21"/>
                <w:highlight w:val="none"/>
              </w:rPr>
              <w:t>）</w:t>
            </w:r>
          </w:p>
        </w:tc>
        <w:tc>
          <w:tcPr>
            <w:tcW w:w="7926" w:type="dxa"/>
            <w:gridSpan w:val="2"/>
            <w:vAlign w:val="center"/>
          </w:tcPr>
          <w:p>
            <w:pPr>
              <w:rPr>
                <w:rFonts w:asciiTheme="minorEastAsia" w:hAnsiTheme="minorEastAsia" w:eastAsiaTheme="minorEastAsia"/>
                <w:color w:val="000000" w:themeColor="text1"/>
                <w:kern w:val="0"/>
                <w:szCs w:val="21"/>
                <w:highlight w:val="none"/>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99" w:hRule="atLeast"/>
          <w:jc w:val="center"/>
        </w:trPr>
        <w:tc>
          <w:tcPr>
            <w:tcW w:w="1115" w:type="dxa"/>
            <w:vMerge w:val="continue"/>
            <w:vAlign w:val="center"/>
          </w:tcPr>
          <w:p>
            <w:pPr>
              <w:widowControl/>
              <w:spacing w:line="300" w:lineRule="exact"/>
              <w:ind w:left="118" w:leftChars="56" w:right="84" w:rightChars="40"/>
              <w:rPr>
                <w:rFonts w:asciiTheme="minorEastAsia" w:hAnsiTheme="minorEastAsia" w:eastAsiaTheme="minorEastAsia"/>
                <w:color w:val="000000" w:themeColor="text1"/>
                <w:szCs w:val="21"/>
                <w:highlight w:val="none"/>
              </w:rPr>
            </w:pPr>
          </w:p>
        </w:tc>
        <w:tc>
          <w:tcPr>
            <w:tcW w:w="7926" w:type="dxa"/>
            <w:gridSpan w:val="2"/>
            <w:vAlign w:val="center"/>
          </w:tcPr>
          <w:p>
            <w:pPr>
              <w:rPr>
                <w:rFonts w:asciiTheme="minorEastAsia" w:hAnsiTheme="minorEastAsia" w:eastAsiaTheme="minorEastAsia"/>
                <w:color w:val="000000" w:themeColor="text1"/>
                <w:kern w:val="0"/>
                <w:szCs w:val="21"/>
                <w:highlight w:val="none"/>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1115" w:type="dxa"/>
            <w:vMerge w:val="continue"/>
            <w:vAlign w:val="center"/>
          </w:tcPr>
          <w:p>
            <w:pPr>
              <w:widowControl/>
              <w:spacing w:line="300" w:lineRule="exact"/>
              <w:ind w:left="118" w:leftChars="56" w:right="84" w:rightChars="40"/>
              <w:rPr>
                <w:rFonts w:asciiTheme="minorEastAsia" w:hAnsiTheme="minorEastAsia" w:eastAsiaTheme="minorEastAsia"/>
                <w:color w:val="000000" w:themeColor="text1"/>
                <w:szCs w:val="21"/>
                <w:highlight w:val="none"/>
              </w:rPr>
            </w:pPr>
          </w:p>
        </w:tc>
        <w:tc>
          <w:tcPr>
            <w:tcW w:w="7926" w:type="dxa"/>
            <w:gridSpan w:val="2"/>
            <w:vAlign w:val="center"/>
          </w:tcPr>
          <w:p>
            <w:pPr>
              <w:rPr>
                <w:rFonts w:asciiTheme="minorEastAsia" w:hAnsiTheme="minorEastAsia" w:eastAsiaTheme="minorEastAsia"/>
                <w:color w:val="000000" w:themeColor="text1"/>
                <w:kern w:val="0"/>
                <w:szCs w:val="21"/>
                <w:highlight w:val="none"/>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82" w:hRule="atLeast"/>
          <w:jc w:val="center"/>
        </w:trPr>
        <w:tc>
          <w:tcPr>
            <w:tcW w:w="1115" w:type="dxa"/>
            <w:vMerge w:val="continue"/>
            <w:vAlign w:val="center"/>
          </w:tcPr>
          <w:p>
            <w:pPr>
              <w:widowControl/>
              <w:spacing w:line="300" w:lineRule="exact"/>
              <w:ind w:left="118" w:leftChars="56" w:right="84" w:rightChars="40"/>
              <w:rPr>
                <w:rFonts w:asciiTheme="minorEastAsia" w:hAnsiTheme="minorEastAsia" w:eastAsiaTheme="minorEastAsia"/>
                <w:color w:val="000000" w:themeColor="text1"/>
                <w:szCs w:val="21"/>
                <w:highlight w:val="none"/>
              </w:rPr>
            </w:pPr>
          </w:p>
        </w:tc>
        <w:tc>
          <w:tcPr>
            <w:tcW w:w="7926" w:type="dxa"/>
            <w:gridSpan w:val="2"/>
            <w:vAlign w:val="center"/>
          </w:tcPr>
          <w:p>
            <w:pPr>
              <w:rPr>
                <w:rFonts w:asciiTheme="minorEastAsia" w:hAnsiTheme="minorEastAsia" w:eastAsiaTheme="minorEastAsia"/>
                <w:color w:val="000000" w:themeColor="text1"/>
                <w:szCs w:val="21"/>
                <w:highlight w:val="none"/>
              </w:rPr>
            </w:pPr>
          </w:p>
        </w:tc>
        <w:tc>
          <w:tcPr>
            <w:tcW w:w="1153" w:type="dxa"/>
          </w:tcPr>
          <w:p>
            <w:pPr>
              <w:widowControl/>
              <w:spacing w:line="300" w:lineRule="exact"/>
              <w:ind w:left="118" w:leftChars="56" w:right="84" w:rightChars="40"/>
              <w:rPr>
                <w:rFonts w:cs="宋体" w:asciiTheme="minorEastAsia" w:hAnsiTheme="minorEastAsia" w:eastAsiaTheme="minorEastAsia"/>
                <w:color w:val="000000" w:themeColor="text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16" w:hRule="atLeast"/>
          <w:jc w:val="center"/>
        </w:trPr>
        <w:tc>
          <w:tcPr>
            <w:tcW w:w="1115" w:type="dxa"/>
            <w:vMerge w:val="continue"/>
            <w:vAlign w:val="center"/>
          </w:tcPr>
          <w:p>
            <w:pPr>
              <w:widowControl/>
              <w:spacing w:line="300" w:lineRule="exact"/>
              <w:ind w:left="118" w:leftChars="56" w:right="84" w:rightChars="40"/>
              <w:rPr>
                <w:rFonts w:asciiTheme="minorEastAsia" w:hAnsiTheme="minorEastAsia" w:eastAsiaTheme="minorEastAsia"/>
                <w:color w:val="000000" w:themeColor="text1"/>
                <w:szCs w:val="21"/>
                <w:highlight w:val="none"/>
              </w:rPr>
            </w:pPr>
          </w:p>
        </w:tc>
        <w:tc>
          <w:tcPr>
            <w:tcW w:w="7926" w:type="dxa"/>
            <w:gridSpan w:val="2"/>
            <w:vAlign w:val="center"/>
          </w:tcPr>
          <w:p>
            <w:pPr>
              <w:rPr>
                <w:rFonts w:asciiTheme="minorEastAsia" w:hAnsiTheme="minorEastAsia" w:eastAsiaTheme="minorEastAsia"/>
                <w:color w:val="000000" w:themeColor="text1"/>
                <w:kern w:val="0"/>
                <w:szCs w:val="21"/>
                <w:highlight w:val="none"/>
              </w:rPr>
            </w:pPr>
          </w:p>
        </w:tc>
        <w:tc>
          <w:tcPr>
            <w:tcW w:w="1153" w:type="dxa"/>
          </w:tcPr>
          <w:p>
            <w:pPr>
              <w:widowControl/>
              <w:spacing w:line="300" w:lineRule="exact"/>
              <w:ind w:left="118" w:leftChars="56" w:right="84" w:rightChars="40"/>
              <w:rPr>
                <w:rFonts w:cs="宋体" w:asciiTheme="minorEastAsia" w:hAnsiTheme="minorEastAsia" w:eastAsiaTheme="minorEastAsia"/>
                <w:color w:val="000000" w:themeColor="text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4" w:hRule="atLeast"/>
          <w:jc w:val="center"/>
        </w:trPr>
        <w:tc>
          <w:tcPr>
            <w:tcW w:w="1115" w:type="dxa"/>
            <w:vMerge w:val="continue"/>
            <w:vAlign w:val="center"/>
          </w:tcPr>
          <w:p>
            <w:pPr>
              <w:widowControl/>
              <w:spacing w:line="300" w:lineRule="exact"/>
              <w:ind w:left="118" w:leftChars="56" w:right="84" w:rightChars="40"/>
              <w:rPr>
                <w:rFonts w:asciiTheme="minorEastAsia" w:hAnsiTheme="minorEastAsia" w:eastAsiaTheme="minorEastAsia"/>
                <w:color w:val="000000" w:themeColor="text1"/>
                <w:szCs w:val="21"/>
                <w:highlight w:val="none"/>
              </w:rPr>
            </w:pPr>
          </w:p>
        </w:tc>
        <w:tc>
          <w:tcPr>
            <w:tcW w:w="7926" w:type="dxa"/>
            <w:gridSpan w:val="2"/>
            <w:vAlign w:val="center"/>
          </w:tcPr>
          <w:p>
            <w:pPr>
              <w:rPr>
                <w:rFonts w:asciiTheme="minorEastAsia" w:hAnsiTheme="minorEastAsia" w:eastAsiaTheme="minorEastAsia"/>
                <w:color w:val="000000" w:themeColor="text1"/>
                <w:kern w:val="0"/>
                <w:szCs w:val="21"/>
                <w:highlight w:val="none"/>
              </w:rPr>
            </w:pPr>
          </w:p>
        </w:tc>
        <w:tc>
          <w:tcPr>
            <w:tcW w:w="1153" w:type="dxa"/>
          </w:tcPr>
          <w:p>
            <w:pPr>
              <w:widowControl/>
              <w:spacing w:line="300" w:lineRule="exact"/>
              <w:ind w:left="118" w:leftChars="56" w:right="84" w:rightChars="40"/>
              <w:rPr>
                <w:rFonts w:cs="宋体" w:asciiTheme="minorEastAsia" w:hAnsiTheme="minorEastAsia" w:eastAsiaTheme="minorEastAsia"/>
                <w:color w:val="000000" w:themeColor="text1"/>
                <w:szCs w:val="21"/>
                <w:highlight w:val="none"/>
              </w:rPr>
            </w:pPr>
          </w:p>
        </w:tc>
      </w:tr>
    </w:tbl>
    <w:p>
      <w:pPr>
        <w:spacing w:line="360" w:lineRule="auto"/>
        <w:jc w:val="center"/>
        <w:rPr>
          <w:rFonts w:asciiTheme="minorEastAsia" w:hAnsiTheme="minorEastAsia" w:eastAsiaTheme="minorEastAsia"/>
          <w:color w:val="000000" w:themeColor="text1"/>
          <w:szCs w:val="21"/>
          <w:highlight w:val="none"/>
        </w:rPr>
      </w:pPr>
    </w:p>
    <w:p>
      <w:pPr>
        <w:spacing w:line="360" w:lineRule="auto"/>
        <w:rPr>
          <w:rFonts w:asciiTheme="minorEastAsia" w:hAnsiTheme="minorEastAsia" w:eastAsiaTheme="minorEastAsia"/>
          <w:color w:val="000000" w:themeColor="text1"/>
          <w:sz w:val="22"/>
          <w:highlight w:val="none"/>
        </w:rPr>
      </w:pPr>
      <w:r>
        <w:rPr>
          <w:rFonts w:hint="eastAsia" w:cs="宋体" w:asciiTheme="minorEastAsia" w:hAnsiTheme="minorEastAsia" w:eastAsiaTheme="minorEastAsia"/>
          <w:color w:val="000000" w:themeColor="text1"/>
          <w:szCs w:val="21"/>
          <w:highlight w:val="none"/>
        </w:rPr>
        <w:t>备注：为方便专家评审，请各供应商将本表编入采购响应文件，并置于采购响应文件目录之前。</w:t>
      </w:r>
    </w:p>
    <w:p>
      <w:pPr>
        <w:pStyle w:val="31"/>
        <w:spacing w:beforeLines="50" w:afterLines="50" w:line="400" w:lineRule="exact"/>
        <w:rPr>
          <w:rFonts w:asciiTheme="minorEastAsia" w:hAnsiTheme="minorEastAsia" w:eastAsiaTheme="minorEastAsia"/>
          <w:color w:val="000000" w:themeColor="text1"/>
          <w:highlight w:val="none"/>
        </w:rPr>
      </w:pPr>
    </w:p>
    <w:sectPr>
      <w:headerReference r:id="rId11" w:type="first"/>
      <w:headerReference r:id="rId9" w:type="default"/>
      <w:footerReference r:id="rId12" w:type="default"/>
      <w:headerReference r:id="rId10" w:type="even"/>
      <w:footerReference r:id="rId13" w:type="even"/>
      <w:pgSz w:w="11906" w:h="16838"/>
      <w:pgMar w:top="1474" w:right="992" w:bottom="1247" w:left="992" w:header="851" w:footer="851"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宋体">
    <w:panose1 w:val="02010600040101010101"/>
    <w:charset w:val="86"/>
    <w:family w:val="auto"/>
    <w:pitch w:val="default"/>
    <w:sig w:usb0="00000287" w:usb1="080F0000" w:usb2="00000000" w:usb3="00000000" w:csb0="0004009F" w:csb1="DFD70000"/>
  </w:font>
  <w:font w:name="Arial Unicode MS">
    <w:panose1 w:val="020B0604020202020204"/>
    <w:charset w:val="86"/>
    <w:family w:val="roman"/>
    <w:pitch w:val="default"/>
    <w:sig w:usb0="FFFFFFFF" w:usb1="E9FFFFFF" w:usb2="0000003F" w:usb3="00000000" w:csb0="603F01FF" w:csb1="FFFF0000"/>
  </w:font>
  <w:font w:name="FangSong_GB2312">
    <w:altName w:val="仿宋"/>
    <w:panose1 w:val="02010609060101010101"/>
    <w:charset w:val="00"/>
    <w:family w:val="roman"/>
    <w:pitch w:val="default"/>
    <w:sig w:usb0="00000000" w:usb1="00000000" w:usb2="00000000" w:usb3="00000000" w:csb0="00000000"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Microsoft YaHei UI">
    <w:altName w:val="宋体"/>
    <w:panose1 w:val="00000000000000000000"/>
    <w:charset w:val="86"/>
    <w:family w:val="swiss"/>
    <w:pitch w:val="default"/>
    <w:sig w:usb0="00000000" w:usb1="00000000" w:usb2="00000016" w:usb3="00000000" w:csb0="0004001F"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Noto Sans Mono CJK JP Regular">
    <w:altName w:val="Arial"/>
    <w:panose1 w:val="00000000000000000000"/>
    <w:charset w:val="00"/>
    <w:family w:val="swiss"/>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新宋体">
    <w:panose1 w:val="02010609030101010101"/>
    <w:charset w:val="86"/>
    <w:family w:val="modern"/>
    <w:pitch w:val="default"/>
    <w:sig w:usb0="000000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Helvetica Neue">
    <w:altName w:val="Times New Roman"/>
    <w:panose1 w:val="00000000000000000000"/>
    <w:charset w:val="00"/>
    <w:family w:val="auto"/>
    <w:pitch w:val="default"/>
    <w:sig w:usb0="00000000" w:usb1="00000000" w:usb2="00000010" w:usb3="00000000" w:csb0="00000000" w:csb1="00000000"/>
  </w:font>
  <w:font w:name="Lucida Sans">
    <w:panose1 w:val="020B0602030504020204"/>
    <w:charset w:val="00"/>
    <w:family w:val="swiss"/>
    <w:pitch w:val="default"/>
    <w:sig w:usb0="00000003" w:usb1="00000000" w:usb2="00000000" w:usb3="00000000" w:csb0="2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pPr>
    <w:r>
      <w:fldChar w:fldCharType="begin"/>
    </w:r>
    <w:r>
      <w:instrText xml:space="preserve">PAGE   \* MERGEFORMAT</w:instrText>
    </w:r>
    <w:r>
      <w:fldChar w:fldCharType="separate"/>
    </w:r>
    <w:r>
      <w:rPr>
        <w:lang w:val="zh-CN"/>
      </w:rPr>
      <w:t>10</w:t>
    </w:r>
    <w:r>
      <w:rPr>
        <w:lang w:val="zh-CN"/>
      </w:rPr>
      <w:fldChar w:fldCharType="end"/>
    </w:r>
  </w:p>
  <w:p>
    <w:pPr>
      <w:pStyle w:val="3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outside" w:y="1"/>
      <w:rPr>
        <w:rStyle w:val="64"/>
      </w:rPr>
    </w:pPr>
    <w:r>
      <w:fldChar w:fldCharType="begin"/>
    </w:r>
    <w:r>
      <w:rPr>
        <w:rStyle w:val="64"/>
      </w:rPr>
      <w:instrText xml:space="preserve">PAGE  </w:instrText>
    </w:r>
    <w:r>
      <w:fldChar w:fldCharType="end"/>
    </w:r>
  </w:p>
  <w:p>
    <w:pPr>
      <w:pStyle w:val="3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05745"/>
    </w:sdtPr>
    <w:sdtContent>
      <w:p>
        <w:pPr>
          <w:pStyle w:val="37"/>
          <w:jc w:val="center"/>
        </w:pPr>
        <w:r>
          <w:fldChar w:fldCharType="begin"/>
        </w:r>
        <w:r>
          <w:instrText xml:space="preserve"> PAGE   \* MERGEFORMAT </w:instrText>
        </w:r>
        <w:r>
          <w:fldChar w:fldCharType="separate"/>
        </w:r>
        <w:r>
          <w:rPr>
            <w:lang w:val="zh-CN"/>
          </w:rPr>
          <w:t>0</w:t>
        </w:r>
        <w:r>
          <w:rPr>
            <w:lang w:val="zh-CN"/>
          </w:rPr>
          <w:fldChar w:fldCharType="end"/>
        </w:r>
      </w:p>
    </w:sdtContent>
  </w:sdt>
  <w:p>
    <w:pPr>
      <w:pStyle w:val="3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center" w:y="1"/>
      <w:rPr>
        <w:rStyle w:val="64"/>
      </w:rPr>
    </w:pPr>
    <w:r>
      <w:fldChar w:fldCharType="begin"/>
    </w:r>
    <w:r>
      <w:rPr>
        <w:rStyle w:val="64"/>
      </w:rPr>
      <w:instrText xml:space="preserve">PAGE  </w:instrText>
    </w:r>
    <w:r>
      <w:fldChar w:fldCharType="separate"/>
    </w:r>
    <w:r>
      <w:rPr>
        <w:rStyle w:val="64"/>
      </w:rPr>
      <w:t>54</w:t>
    </w:r>
    <w:r>
      <w:fldChar w:fldCharType="end"/>
    </w:r>
  </w:p>
  <w:p>
    <w:pPr>
      <w:autoSpaceDE w:val="0"/>
      <w:autoSpaceDN w:val="0"/>
      <w:adjustRightInd w:val="0"/>
      <w:ind w:firstLine="480"/>
      <w:jc w:val="left"/>
      <w:rPr>
        <w:rFonts w:ascii="宋体"/>
        <w:kern w:val="0"/>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center" w:y="1"/>
      <w:rPr>
        <w:rStyle w:val="64"/>
      </w:rPr>
    </w:pPr>
    <w:r>
      <w:fldChar w:fldCharType="begin"/>
    </w:r>
    <w:r>
      <w:rPr>
        <w:rStyle w:val="64"/>
      </w:rPr>
      <w:instrText xml:space="preserve">PAGE  </w:instrText>
    </w:r>
    <w:r>
      <w:fldChar w:fldCharType="end"/>
    </w:r>
  </w:p>
  <w:p>
    <w:pPr>
      <w:pStyle w:val="3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ind w:firstLine="480"/>
      <w:jc w:val="left"/>
      <w:rPr>
        <w:rFonts w:ascii="宋体"/>
        <w:kern w:val="0"/>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F8B848"/>
    <w:multiLevelType w:val="singleLevel"/>
    <w:tmpl w:val="AEF8B848"/>
    <w:lvl w:ilvl="0" w:tentative="0">
      <w:start w:val="4"/>
      <w:numFmt w:val="decimal"/>
      <w:suff w:val="nothing"/>
      <w:lvlText w:val="（%1）"/>
      <w:lvlJc w:val="left"/>
    </w:lvl>
  </w:abstractNum>
  <w:abstractNum w:abstractNumId="1">
    <w:nsid w:val="B277DF9D"/>
    <w:multiLevelType w:val="singleLevel"/>
    <w:tmpl w:val="B277DF9D"/>
    <w:lvl w:ilvl="0" w:tentative="0">
      <w:start w:val="1"/>
      <w:numFmt w:val="decimal"/>
      <w:suff w:val="nothing"/>
      <w:lvlText w:val="%1、"/>
      <w:lvlJc w:val="left"/>
    </w:lvl>
  </w:abstractNum>
  <w:abstractNum w:abstractNumId="2">
    <w:nsid w:val="C39197F1"/>
    <w:multiLevelType w:val="singleLevel"/>
    <w:tmpl w:val="C39197F1"/>
    <w:lvl w:ilvl="0" w:tentative="0">
      <w:start w:val="1"/>
      <w:numFmt w:val="lowerLetter"/>
      <w:suff w:val="space"/>
      <w:lvlText w:val="%1."/>
      <w:lvlJc w:val="left"/>
    </w:lvl>
  </w:abstractNum>
  <w:abstractNum w:abstractNumId="3">
    <w:nsid w:val="C9FD0EF8"/>
    <w:multiLevelType w:val="singleLevel"/>
    <w:tmpl w:val="C9FD0EF8"/>
    <w:lvl w:ilvl="0" w:tentative="0">
      <w:start w:val="1"/>
      <w:numFmt w:val="decimal"/>
      <w:suff w:val="nothing"/>
      <w:lvlText w:val="%1、"/>
      <w:lvlJc w:val="left"/>
      <w:pPr>
        <w:ind w:left="420" w:firstLine="0"/>
      </w:pPr>
    </w:lvl>
  </w:abstractNum>
  <w:abstractNum w:abstractNumId="4">
    <w:nsid w:val="D9CECB14"/>
    <w:multiLevelType w:val="multilevel"/>
    <w:tmpl w:val="D9CECB14"/>
    <w:lvl w:ilvl="0" w:tentative="0">
      <w:start w:val="1"/>
      <w:numFmt w:val="decimal"/>
      <w:lvlText w:val="(%1)"/>
      <w:lvlJc w:val="left"/>
      <w:pPr>
        <w:tabs>
          <w:tab w:val="left" w:pos="312"/>
        </w:tabs>
        <w:ind w:left="0" w:firstLine="0"/>
      </w:pPr>
      <w:rPr>
        <w:rFonts w:hint="default"/>
      </w:rPr>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5">
    <w:nsid w:val="E7A2A8B9"/>
    <w:multiLevelType w:val="singleLevel"/>
    <w:tmpl w:val="E7A2A8B9"/>
    <w:lvl w:ilvl="0" w:tentative="0">
      <w:start w:val="1"/>
      <w:numFmt w:val="lowerLetter"/>
      <w:suff w:val="space"/>
      <w:lvlText w:val="%1."/>
      <w:lvlJc w:val="left"/>
    </w:lvl>
  </w:abstractNum>
  <w:abstractNum w:abstractNumId="6">
    <w:nsid w:val="00000003"/>
    <w:multiLevelType w:val="multilevel"/>
    <w:tmpl w:val="00000003"/>
    <w:lvl w:ilvl="0" w:tentative="0">
      <w:start w:val="1"/>
      <w:numFmt w:val="japaneseCounting"/>
      <w:lvlText w:val="%1、"/>
      <w:lvlJc w:val="left"/>
      <w:pPr>
        <w:tabs>
          <w:tab w:val="left" w:pos="420"/>
        </w:tabs>
        <w:ind w:left="420" w:hanging="420"/>
      </w:pPr>
      <w:rPr>
        <w:rFonts w:hint="default"/>
      </w:rPr>
    </w:lvl>
    <w:lvl w:ilvl="1" w:tentative="0">
      <w:start w:val="1"/>
      <w:numFmt w:val="decimal"/>
      <w:lvlText w:val="%2、"/>
      <w:lvlJc w:val="left"/>
      <w:pPr>
        <w:tabs>
          <w:tab w:val="left" w:pos="360"/>
        </w:tabs>
        <w:ind w:left="360" w:hanging="360"/>
      </w:pPr>
      <w:rPr>
        <w:rFonts w:hint="default"/>
        <w:b/>
      </w:rPr>
    </w:lvl>
    <w:lvl w:ilvl="2" w:tentative="0">
      <w:start w:val="1"/>
      <w:numFmt w:val="decimal"/>
      <w:lvlText w:val="（%3）"/>
      <w:lvlJc w:val="left"/>
      <w:pPr>
        <w:tabs>
          <w:tab w:val="left" w:pos="1560"/>
        </w:tabs>
        <w:ind w:left="1560" w:hanging="720"/>
      </w:pPr>
      <w:rPr>
        <w:rFonts w:hint="default"/>
      </w:rPr>
    </w:lvl>
    <w:lvl w:ilvl="3" w:tentative="0">
      <w:start w:val="1"/>
      <w:numFmt w:val="decimal"/>
      <w:lvlText w:val="%4."/>
      <w:lvlJc w:val="left"/>
      <w:pPr>
        <w:tabs>
          <w:tab w:val="left" w:pos="600"/>
        </w:tabs>
        <w:ind w:left="60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3690DAD"/>
    <w:multiLevelType w:val="multilevel"/>
    <w:tmpl w:val="03690DAD"/>
    <w:lvl w:ilvl="0" w:tentative="0">
      <w:start w:val="1"/>
      <w:numFmt w:val="upperLetter"/>
      <w:lvlText w:val="%1."/>
      <w:lvlJc w:val="left"/>
      <w:pPr>
        <w:tabs>
          <w:tab w:val="left" w:pos="420"/>
        </w:tabs>
        <w:ind w:left="420" w:hanging="420"/>
      </w:pPr>
      <w:rPr>
        <w:rFonts w:ascii="宋体" w:hAnsi="宋体" w:eastAsia="宋体"/>
        <w:sz w:val="24"/>
        <w:szCs w:val="24"/>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184DAF55"/>
    <w:multiLevelType w:val="singleLevel"/>
    <w:tmpl w:val="184DAF55"/>
    <w:lvl w:ilvl="0" w:tentative="0">
      <w:start w:val="1"/>
      <w:numFmt w:val="lowerLetter"/>
      <w:suff w:val="space"/>
      <w:lvlText w:val="%1."/>
      <w:lvlJc w:val="left"/>
    </w:lvl>
  </w:abstractNum>
  <w:abstractNum w:abstractNumId="9">
    <w:nsid w:val="36AE7F0A"/>
    <w:multiLevelType w:val="multilevel"/>
    <w:tmpl w:val="36AE7F0A"/>
    <w:lvl w:ilvl="0" w:tentative="0">
      <w:start w:val="1"/>
      <w:numFmt w:val="decimal"/>
      <w:lvlText w:val="%1、"/>
      <w:lvlJc w:val="left"/>
      <w:pPr>
        <w:ind w:left="885" w:hanging="360"/>
      </w:pPr>
      <w:rPr>
        <w:rFonts w:hint="default"/>
      </w:rPr>
    </w:lvl>
    <w:lvl w:ilvl="1" w:tentative="0">
      <w:start w:val="6"/>
      <w:numFmt w:val="japaneseCounting"/>
      <w:lvlText w:val="第%2章"/>
      <w:lvlJc w:val="left"/>
      <w:pPr>
        <w:tabs>
          <w:tab w:val="left" w:pos="2025"/>
        </w:tabs>
        <w:ind w:left="2025" w:hanging="1080"/>
      </w:pPr>
      <w:rPr>
        <w:rFonts w:hint="default"/>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0">
    <w:nsid w:val="500B314B"/>
    <w:multiLevelType w:val="singleLevel"/>
    <w:tmpl w:val="500B314B"/>
    <w:lvl w:ilvl="0" w:tentative="0">
      <w:start w:val="1"/>
      <w:numFmt w:val="decimal"/>
      <w:suff w:val="nothing"/>
      <w:lvlText w:val="%1、"/>
      <w:lvlJc w:val="left"/>
    </w:lvl>
  </w:abstractNum>
  <w:abstractNum w:abstractNumId="11">
    <w:nsid w:val="53C45313"/>
    <w:multiLevelType w:val="multilevel"/>
    <w:tmpl w:val="53C45313"/>
    <w:lvl w:ilvl="0" w:tentative="0">
      <w:start w:val="2"/>
      <w:numFmt w:val="decimal"/>
      <w:lvlText w:val="%1、"/>
      <w:lvlJc w:val="left"/>
      <w:pPr>
        <w:ind w:left="375" w:hanging="375"/>
      </w:pPr>
      <w:rPr>
        <w:rFonts w:hint="default" w:ascii="Times New Roman" w:hAnsi="Times New Roman"/>
        <w:b/>
        <w:color w:val="000000"/>
      </w:rPr>
    </w:lvl>
    <w:lvl w:ilvl="1" w:tentative="0">
      <w:start w:val="1"/>
      <w:numFmt w:val="upperLetter"/>
      <w:lvlText w:val="%2、"/>
      <w:lvlJc w:val="left"/>
      <w:pPr>
        <w:tabs>
          <w:tab w:val="left" w:pos="360"/>
        </w:tabs>
        <w:ind w:left="360" w:hanging="360"/>
      </w:pPr>
      <w:rPr>
        <w:rFonts w:hint="default" w:hAnsi="Times New Roman"/>
      </w:rPr>
    </w:lvl>
    <w:lvl w:ilvl="2" w:tentative="0">
      <w:start w:val="1"/>
      <w:numFmt w:val="lowerLetter"/>
      <w:lvlText w:val="%3、"/>
      <w:lvlJc w:val="left"/>
      <w:pPr>
        <w:tabs>
          <w:tab w:val="left" w:pos="1200"/>
        </w:tabs>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63060DB"/>
    <w:multiLevelType w:val="multilevel"/>
    <w:tmpl w:val="763060DB"/>
    <w:lvl w:ilvl="0" w:tentative="0">
      <w:start w:val="1"/>
      <w:numFmt w:val="japaneseCounting"/>
      <w:lvlText w:val="第%1章"/>
      <w:lvlJc w:val="left"/>
      <w:pPr>
        <w:tabs>
          <w:tab w:val="left" w:pos="1440"/>
        </w:tabs>
        <w:ind w:left="1440" w:hanging="1275"/>
      </w:pPr>
      <w:rPr>
        <w:rFonts w:hint="eastAsia"/>
      </w:rPr>
    </w:lvl>
    <w:lvl w:ilvl="1" w:tentative="0">
      <w:start w:val="1"/>
      <w:numFmt w:val="japaneseCounting"/>
      <w:lvlText w:val="%2、"/>
      <w:lvlJc w:val="left"/>
      <w:pPr>
        <w:tabs>
          <w:tab w:val="left" w:pos="1305"/>
        </w:tabs>
        <w:ind w:left="1305" w:hanging="720"/>
      </w:pPr>
      <w:rPr>
        <w:rFonts w:hint="eastAsia"/>
      </w:rPr>
    </w:lvl>
    <w:lvl w:ilvl="2" w:tentative="0">
      <w:start w:val="1"/>
      <w:numFmt w:val="lowerRoman"/>
      <w:lvlText w:val="%3."/>
      <w:lvlJc w:val="right"/>
      <w:pPr>
        <w:tabs>
          <w:tab w:val="left" w:pos="1425"/>
        </w:tabs>
        <w:ind w:left="1425" w:hanging="420"/>
      </w:pPr>
    </w:lvl>
    <w:lvl w:ilvl="3" w:tentative="0">
      <w:start w:val="1"/>
      <w:numFmt w:val="decimal"/>
      <w:lvlText w:val="%4."/>
      <w:lvlJc w:val="left"/>
      <w:pPr>
        <w:tabs>
          <w:tab w:val="left" w:pos="1845"/>
        </w:tabs>
        <w:ind w:left="1845" w:hanging="420"/>
      </w:pPr>
    </w:lvl>
    <w:lvl w:ilvl="4" w:tentative="0">
      <w:start w:val="1"/>
      <w:numFmt w:val="lowerLetter"/>
      <w:lvlText w:val="%5)"/>
      <w:lvlJc w:val="left"/>
      <w:pPr>
        <w:tabs>
          <w:tab w:val="left" w:pos="2265"/>
        </w:tabs>
        <w:ind w:left="2265" w:hanging="420"/>
      </w:pPr>
    </w:lvl>
    <w:lvl w:ilvl="5" w:tentative="0">
      <w:start w:val="1"/>
      <w:numFmt w:val="lowerRoman"/>
      <w:lvlText w:val="%6."/>
      <w:lvlJc w:val="right"/>
      <w:pPr>
        <w:tabs>
          <w:tab w:val="left" w:pos="2685"/>
        </w:tabs>
        <w:ind w:left="2685" w:hanging="420"/>
      </w:pPr>
    </w:lvl>
    <w:lvl w:ilvl="6" w:tentative="0">
      <w:start w:val="1"/>
      <w:numFmt w:val="decimal"/>
      <w:lvlText w:val="%7."/>
      <w:lvlJc w:val="left"/>
      <w:pPr>
        <w:tabs>
          <w:tab w:val="left" w:pos="3105"/>
        </w:tabs>
        <w:ind w:left="3105" w:hanging="420"/>
      </w:pPr>
    </w:lvl>
    <w:lvl w:ilvl="7" w:tentative="0">
      <w:start w:val="1"/>
      <w:numFmt w:val="lowerLetter"/>
      <w:lvlText w:val="%8)"/>
      <w:lvlJc w:val="left"/>
      <w:pPr>
        <w:tabs>
          <w:tab w:val="left" w:pos="3525"/>
        </w:tabs>
        <w:ind w:left="3525" w:hanging="420"/>
      </w:pPr>
    </w:lvl>
    <w:lvl w:ilvl="8" w:tentative="0">
      <w:start w:val="1"/>
      <w:numFmt w:val="lowerRoman"/>
      <w:lvlText w:val="%9."/>
      <w:lvlJc w:val="right"/>
      <w:pPr>
        <w:tabs>
          <w:tab w:val="left" w:pos="3945"/>
        </w:tabs>
        <w:ind w:left="3945" w:hanging="420"/>
      </w:pPr>
    </w:lvl>
  </w:abstractNum>
  <w:abstractNum w:abstractNumId="13">
    <w:nsid w:val="779E305B"/>
    <w:multiLevelType w:val="multilevel"/>
    <w:tmpl w:val="779E305B"/>
    <w:lvl w:ilvl="0" w:tentative="0">
      <w:start w:val="1"/>
      <w:numFmt w:val="upperLetter"/>
      <w:lvlText w:val="%1."/>
      <w:lvlJc w:val="left"/>
      <w:pPr>
        <w:ind w:left="1271" w:hanging="420"/>
      </w:pPr>
      <w:rPr>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0"/>
  </w:num>
  <w:num w:numId="4">
    <w:abstractNumId w:val="1"/>
  </w:num>
  <w:num w:numId="5">
    <w:abstractNumId w:val="3"/>
  </w:num>
  <w:num w:numId="6">
    <w:abstractNumId w:val="8"/>
  </w:num>
  <w:num w:numId="7">
    <w:abstractNumId w:val="5"/>
  </w:num>
  <w:num w:numId="8">
    <w:abstractNumId w:val="4"/>
  </w:num>
  <w:num w:numId="9">
    <w:abstractNumId w:val="2"/>
  </w:num>
  <w:num w:numId="10">
    <w:abstractNumId w:val="6"/>
  </w:num>
  <w:num w:numId="11">
    <w:abstractNumId w:val="7"/>
  </w:num>
  <w:num w:numId="12">
    <w:abstractNumId w:val="1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cyZjRjNGQ2MDM4MzE3NjA3ZDMxNzY0Y2IzOWMwZDkifQ=="/>
  </w:docVars>
  <w:rsids>
    <w:rsidRoot w:val="009539C3"/>
    <w:rsid w:val="0000064A"/>
    <w:rsid w:val="000023CA"/>
    <w:rsid w:val="00004AC5"/>
    <w:rsid w:val="00005065"/>
    <w:rsid w:val="000075ED"/>
    <w:rsid w:val="0000782B"/>
    <w:rsid w:val="00014213"/>
    <w:rsid w:val="00014608"/>
    <w:rsid w:val="00017C0D"/>
    <w:rsid w:val="00022BFE"/>
    <w:rsid w:val="000260B6"/>
    <w:rsid w:val="00031ACF"/>
    <w:rsid w:val="00035D36"/>
    <w:rsid w:val="0005155C"/>
    <w:rsid w:val="000549C3"/>
    <w:rsid w:val="00060618"/>
    <w:rsid w:val="000654D8"/>
    <w:rsid w:val="00067421"/>
    <w:rsid w:val="00075368"/>
    <w:rsid w:val="000753A4"/>
    <w:rsid w:val="00077D3F"/>
    <w:rsid w:val="00084220"/>
    <w:rsid w:val="000844E3"/>
    <w:rsid w:val="000945F3"/>
    <w:rsid w:val="00094D59"/>
    <w:rsid w:val="0009501A"/>
    <w:rsid w:val="000A00B7"/>
    <w:rsid w:val="000A0BB9"/>
    <w:rsid w:val="000A0E0A"/>
    <w:rsid w:val="000A2E0E"/>
    <w:rsid w:val="000A6EE0"/>
    <w:rsid w:val="000B7115"/>
    <w:rsid w:val="000C6962"/>
    <w:rsid w:val="000C7895"/>
    <w:rsid w:val="000D5CA5"/>
    <w:rsid w:val="000E3BF5"/>
    <w:rsid w:val="000E3CFE"/>
    <w:rsid w:val="000F00E6"/>
    <w:rsid w:val="000F36A8"/>
    <w:rsid w:val="000F4519"/>
    <w:rsid w:val="000F6B0F"/>
    <w:rsid w:val="000F74B2"/>
    <w:rsid w:val="00107124"/>
    <w:rsid w:val="00113F3C"/>
    <w:rsid w:val="00115291"/>
    <w:rsid w:val="00120324"/>
    <w:rsid w:val="001207C7"/>
    <w:rsid w:val="00121C31"/>
    <w:rsid w:val="00127121"/>
    <w:rsid w:val="00162520"/>
    <w:rsid w:val="001835FC"/>
    <w:rsid w:val="001949C5"/>
    <w:rsid w:val="00194A1B"/>
    <w:rsid w:val="001A4800"/>
    <w:rsid w:val="001A54C9"/>
    <w:rsid w:val="001B5AA1"/>
    <w:rsid w:val="001C7340"/>
    <w:rsid w:val="001D65D3"/>
    <w:rsid w:val="001D7B77"/>
    <w:rsid w:val="00222B72"/>
    <w:rsid w:val="00223352"/>
    <w:rsid w:val="00234A9E"/>
    <w:rsid w:val="00234CBD"/>
    <w:rsid w:val="00235B56"/>
    <w:rsid w:val="00260768"/>
    <w:rsid w:val="00276713"/>
    <w:rsid w:val="00277917"/>
    <w:rsid w:val="00285A0C"/>
    <w:rsid w:val="00290D2B"/>
    <w:rsid w:val="00293EEC"/>
    <w:rsid w:val="002A0308"/>
    <w:rsid w:val="002B743C"/>
    <w:rsid w:val="002C02FB"/>
    <w:rsid w:val="002D07E8"/>
    <w:rsid w:val="002D0FCF"/>
    <w:rsid w:val="002D2E9D"/>
    <w:rsid w:val="002D5DF7"/>
    <w:rsid w:val="002D74FD"/>
    <w:rsid w:val="002E1411"/>
    <w:rsid w:val="002F3386"/>
    <w:rsid w:val="002F56FD"/>
    <w:rsid w:val="003000B4"/>
    <w:rsid w:val="00314CA4"/>
    <w:rsid w:val="00322CE2"/>
    <w:rsid w:val="0032768D"/>
    <w:rsid w:val="003311A1"/>
    <w:rsid w:val="003320B2"/>
    <w:rsid w:val="003333F3"/>
    <w:rsid w:val="00334530"/>
    <w:rsid w:val="0033731B"/>
    <w:rsid w:val="00340833"/>
    <w:rsid w:val="003575E8"/>
    <w:rsid w:val="003651CF"/>
    <w:rsid w:val="00370138"/>
    <w:rsid w:val="003734AA"/>
    <w:rsid w:val="00376C34"/>
    <w:rsid w:val="003815AF"/>
    <w:rsid w:val="003901F6"/>
    <w:rsid w:val="003A598B"/>
    <w:rsid w:val="003A61C9"/>
    <w:rsid w:val="003C6B02"/>
    <w:rsid w:val="003C72C4"/>
    <w:rsid w:val="003E3297"/>
    <w:rsid w:val="003F297A"/>
    <w:rsid w:val="003F32DD"/>
    <w:rsid w:val="00403ECB"/>
    <w:rsid w:val="00404907"/>
    <w:rsid w:val="004067CB"/>
    <w:rsid w:val="00413D73"/>
    <w:rsid w:val="0042223E"/>
    <w:rsid w:val="004259E4"/>
    <w:rsid w:val="00430AC4"/>
    <w:rsid w:val="004419DA"/>
    <w:rsid w:val="00446A34"/>
    <w:rsid w:val="00453D7C"/>
    <w:rsid w:val="00454D3B"/>
    <w:rsid w:val="00455FC1"/>
    <w:rsid w:val="0045698D"/>
    <w:rsid w:val="004602F3"/>
    <w:rsid w:val="00461890"/>
    <w:rsid w:val="00463032"/>
    <w:rsid w:val="00465B3D"/>
    <w:rsid w:val="00473543"/>
    <w:rsid w:val="00475470"/>
    <w:rsid w:val="00481B84"/>
    <w:rsid w:val="004864CC"/>
    <w:rsid w:val="00486852"/>
    <w:rsid w:val="00494B5A"/>
    <w:rsid w:val="004966B1"/>
    <w:rsid w:val="004A53E4"/>
    <w:rsid w:val="004A66C2"/>
    <w:rsid w:val="004A7971"/>
    <w:rsid w:val="004B0E10"/>
    <w:rsid w:val="004B2F45"/>
    <w:rsid w:val="004B741E"/>
    <w:rsid w:val="004C58BA"/>
    <w:rsid w:val="004C60E8"/>
    <w:rsid w:val="004D15DB"/>
    <w:rsid w:val="004D2AFB"/>
    <w:rsid w:val="004D674D"/>
    <w:rsid w:val="004D717F"/>
    <w:rsid w:val="004E7583"/>
    <w:rsid w:val="004E79C2"/>
    <w:rsid w:val="004E7F5D"/>
    <w:rsid w:val="004F27D2"/>
    <w:rsid w:val="004F47E8"/>
    <w:rsid w:val="005241DA"/>
    <w:rsid w:val="00524EDF"/>
    <w:rsid w:val="005258E6"/>
    <w:rsid w:val="00542E80"/>
    <w:rsid w:val="005504F7"/>
    <w:rsid w:val="005516C0"/>
    <w:rsid w:val="005557FA"/>
    <w:rsid w:val="00557CC4"/>
    <w:rsid w:val="005613F0"/>
    <w:rsid w:val="005626BD"/>
    <w:rsid w:val="005629EB"/>
    <w:rsid w:val="00562A42"/>
    <w:rsid w:val="00564B43"/>
    <w:rsid w:val="005724FC"/>
    <w:rsid w:val="005774B1"/>
    <w:rsid w:val="00580AE3"/>
    <w:rsid w:val="00587C73"/>
    <w:rsid w:val="00594D69"/>
    <w:rsid w:val="005957D6"/>
    <w:rsid w:val="005A492F"/>
    <w:rsid w:val="005B051C"/>
    <w:rsid w:val="005B0623"/>
    <w:rsid w:val="005B28EC"/>
    <w:rsid w:val="005B7B1D"/>
    <w:rsid w:val="005C182A"/>
    <w:rsid w:val="005D19AF"/>
    <w:rsid w:val="005D3A18"/>
    <w:rsid w:val="005E4365"/>
    <w:rsid w:val="005F02F3"/>
    <w:rsid w:val="005F1C56"/>
    <w:rsid w:val="005F4D3F"/>
    <w:rsid w:val="005F7C0A"/>
    <w:rsid w:val="006010EE"/>
    <w:rsid w:val="00613DF8"/>
    <w:rsid w:val="00624075"/>
    <w:rsid w:val="00635FFE"/>
    <w:rsid w:val="00645B3A"/>
    <w:rsid w:val="0066691C"/>
    <w:rsid w:val="00673F81"/>
    <w:rsid w:val="00692068"/>
    <w:rsid w:val="006922A3"/>
    <w:rsid w:val="006924BE"/>
    <w:rsid w:val="006A0C17"/>
    <w:rsid w:val="006A217A"/>
    <w:rsid w:val="006A6637"/>
    <w:rsid w:val="006A79FB"/>
    <w:rsid w:val="006B021F"/>
    <w:rsid w:val="006B206F"/>
    <w:rsid w:val="006B3ED8"/>
    <w:rsid w:val="006B5043"/>
    <w:rsid w:val="006B70FB"/>
    <w:rsid w:val="006C0247"/>
    <w:rsid w:val="006C2447"/>
    <w:rsid w:val="006C6BBB"/>
    <w:rsid w:val="006D222B"/>
    <w:rsid w:val="006D62C0"/>
    <w:rsid w:val="006D69BB"/>
    <w:rsid w:val="006E4B0A"/>
    <w:rsid w:val="006E77EA"/>
    <w:rsid w:val="006F72CE"/>
    <w:rsid w:val="00700692"/>
    <w:rsid w:val="00701E6C"/>
    <w:rsid w:val="007039C2"/>
    <w:rsid w:val="00705CA5"/>
    <w:rsid w:val="00710502"/>
    <w:rsid w:val="00723112"/>
    <w:rsid w:val="00726B2D"/>
    <w:rsid w:val="0073617F"/>
    <w:rsid w:val="00740BC8"/>
    <w:rsid w:val="0074316F"/>
    <w:rsid w:val="00761A3B"/>
    <w:rsid w:val="007672BA"/>
    <w:rsid w:val="00771452"/>
    <w:rsid w:val="00791CDC"/>
    <w:rsid w:val="00795DE2"/>
    <w:rsid w:val="00797F9C"/>
    <w:rsid w:val="007A4B7D"/>
    <w:rsid w:val="007B027E"/>
    <w:rsid w:val="007B0287"/>
    <w:rsid w:val="007B2212"/>
    <w:rsid w:val="007C53AC"/>
    <w:rsid w:val="007D6004"/>
    <w:rsid w:val="007D629D"/>
    <w:rsid w:val="007E29C2"/>
    <w:rsid w:val="007E34DC"/>
    <w:rsid w:val="007F6155"/>
    <w:rsid w:val="00804CBD"/>
    <w:rsid w:val="00805C85"/>
    <w:rsid w:val="00806C31"/>
    <w:rsid w:val="00820984"/>
    <w:rsid w:val="00823A83"/>
    <w:rsid w:val="00835248"/>
    <w:rsid w:val="00836C47"/>
    <w:rsid w:val="0084034B"/>
    <w:rsid w:val="00843234"/>
    <w:rsid w:val="008472EA"/>
    <w:rsid w:val="008524D2"/>
    <w:rsid w:val="008541B2"/>
    <w:rsid w:val="00857540"/>
    <w:rsid w:val="0086604C"/>
    <w:rsid w:val="008731F9"/>
    <w:rsid w:val="00884780"/>
    <w:rsid w:val="008861C1"/>
    <w:rsid w:val="008951EB"/>
    <w:rsid w:val="008B1556"/>
    <w:rsid w:val="008B6ADD"/>
    <w:rsid w:val="008B6B6E"/>
    <w:rsid w:val="008C1C92"/>
    <w:rsid w:val="008C4579"/>
    <w:rsid w:val="008C6960"/>
    <w:rsid w:val="008D307D"/>
    <w:rsid w:val="008D3CE9"/>
    <w:rsid w:val="008D568D"/>
    <w:rsid w:val="008D5891"/>
    <w:rsid w:val="008F3E2F"/>
    <w:rsid w:val="00901798"/>
    <w:rsid w:val="00902C36"/>
    <w:rsid w:val="00911FC2"/>
    <w:rsid w:val="0091580A"/>
    <w:rsid w:val="009163C8"/>
    <w:rsid w:val="00917253"/>
    <w:rsid w:val="00917BB9"/>
    <w:rsid w:val="00932434"/>
    <w:rsid w:val="00936152"/>
    <w:rsid w:val="00940FB7"/>
    <w:rsid w:val="00941603"/>
    <w:rsid w:val="009539C3"/>
    <w:rsid w:val="00957314"/>
    <w:rsid w:val="00960AE9"/>
    <w:rsid w:val="00961EBB"/>
    <w:rsid w:val="00966021"/>
    <w:rsid w:val="00967D16"/>
    <w:rsid w:val="00982C91"/>
    <w:rsid w:val="009A0E4E"/>
    <w:rsid w:val="009A3E3D"/>
    <w:rsid w:val="009A438C"/>
    <w:rsid w:val="009A7670"/>
    <w:rsid w:val="009B583B"/>
    <w:rsid w:val="009B5DE3"/>
    <w:rsid w:val="009B5E45"/>
    <w:rsid w:val="009B7221"/>
    <w:rsid w:val="009B774C"/>
    <w:rsid w:val="009B7AB8"/>
    <w:rsid w:val="009C6E54"/>
    <w:rsid w:val="009C6FAF"/>
    <w:rsid w:val="009D167A"/>
    <w:rsid w:val="009D241E"/>
    <w:rsid w:val="009D331F"/>
    <w:rsid w:val="009E0E0B"/>
    <w:rsid w:val="009E0F95"/>
    <w:rsid w:val="009E3C44"/>
    <w:rsid w:val="009E4AF3"/>
    <w:rsid w:val="009E6E58"/>
    <w:rsid w:val="009F3B94"/>
    <w:rsid w:val="00A03CC3"/>
    <w:rsid w:val="00A04F5C"/>
    <w:rsid w:val="00A17895"/>
    <w:rsid w:val="00A23465"/>
    <w:rsid w:val="00A25B6E"/>
    <w:rsid w:val="00A32954"/>
    <w:rsid w:val="00A331AD"/>
    <w:rsid w:val="00A35DED"/>
    <w:rsid w:val="00A43B85"/>
    <w:rsid w:val="00A45227"/>
    <w:rsid w:val="00A56E8E"/>
    <w:rsid w:val="00A6204D"/>
    <w:rsid w:val="00A64BEF"/>
    <w:rsid w:val="00A71C78"/>
    <w:rsid w:val="00A77FBF"/>
    <w:rsid w:val="00A80528"/>
    <w:rsid w:val="00A87474"/>
    <w:rsid w:val="00A95A87"/>
    <w:rsid w:val="00AA4272"/>
    <w:rsid w:val="00AC4B98"/>
    <w:rsid w:val="00AD1C8B"/>
    <w:rsid w:val="00AE1AFB"/>
    <w:rsid w:val="00AE312C"/>
    <w:rsid w:val="00AE6AC4"/>
    <w:rsid w:val="00AE7852"/>
    <w:rsid w:val="00B06FC0"/>
    <w:rsid w:val="00B0751B"/>
    <w:rsid w:val="00B16AE6"/>
    <w:rsid w:val="00B27F99"/>
    <w:rsid w:val="00B303E5"/>
    <w:rsid w:val="00B30FDA"/>
    <w:rsid w:val="00B313FE"/>
    <w:rsid w:val="00B3696B"/>
    <w:rsid w:val="00B55FEE"/>
    <w:rsid w:val="00B5629A"/>
    <w:rsid w:val="00B61274"/>
    <w:rsid w:val="00B76252"/>
    <w:rsid w:val="00B8610E"/>
    <w:rsid w:val="00BA1F4E"/>
    <w:rsid w:val="00BA4BE6"/>
    <w:rsid w:val="00BB2D58"/>
    <w:rsid w:val="00BD0F17"/>
    <w:rsid w:val="00BD5A31"/>
    <w:rsid w:val="00BD71CF"/>
    <w:rsid w:val="00BE79DD"/>
    <w:rsid w:val="00BF4E66"/>
    <w:rsid w:val="00BF67D0"/>
    <w:rsid w:val="00C04D1C"/>
    <w:rsid w:val="00C06F67"/>
    <w:rsid w:val="00C141E6"/>
    <w:rsid w:val="00C166CD"/>
    <w:rsid w:val="00C30517"/>
    <w:rsid w:val="00C32A45"/>
    <w:rsid w:val="00C3661D"/>
    <w:rsid w:val="00C41230"/>
    <w:rsid w:val="00C44EB0"/>
    <w:rsid w:val="00C45C54"/>
    <w:rsid w:val="00C512DA"/>
    <w:rsid w:val="00C52398"/>
    <w:rsid w:val="00C55C0C"/>
    <w:rsid w:val="00C5749B"/>
    <w:rsid w:val="00C7230B"/>
    <w:rsid w:val="00C76571"/>
    <w:rsid w:val="00C82861"/>
    <w:rsid w:val="00C90A02"/>
    <w:rsid w:val="00C9442F"/>
    <w:rsid w:val="00CA19C5"/>
    <w:rsid w:val="00CB083D"/>
    <w:rsid w:val="00CB12F1"/>
    <w:rsid w:val="00CB1E3A"/>
    <w:rsid w:val="00CD52B9"/>
    <w:rsid w:val="00CE4371"/>
    <w:rsid w:val="00CF6B79"/>
    <w:rsid w:val="00D0023E"/>
    <w:rsid w:val="00D123D0"/>
    <w:rsid w:val="00D205ED"/>
    <w:rsid w:val="00D21005"/>
    <w:rsid w:val="00D24B32"/>
    <w:rsid w:val="00D25E2A"/>
    <w:rsid w:val="00D3184D"/>
    <w:rsid w:val="00D33B11"/>
    <w:rsid w:val="00D362BB"/>
    <w:rsid w:val="00D40E97"/>
    <w:rsid w:val="00D53854"/>
    <w:rsid w:val="00D54860"/>
    <w:rsid w:val="00D611C1"/>
    <w:rsid w:val="00D75532"/>
    <w:rsid w:val="00D76D87"/>
    <w:rsid w:val="00D81D14"/>
    <w:rsid w:val="00DA0E28"/>
    <w:rsid w:val="00DA20D3"/>
    <w:rsid w:val="00DA4727"/>
    <w:rsid w:val="00DA7CB6"/>
    <w:rsid w:val="00DC04CE"/>
    <w:rsid w:val="00DD02AF"/>
    <w:rsid w:val="00DD338F"/>
    <w:rsid w:val="00DD7922"/>
    <w:rsid w:val="00DE1ABE"/>
    <w:rsid w:val="00DF196F"/>
    <w:rsid w:val="00DF41B6"/>
    <w:rsid w:val="00DF5A9F"/>
    <w:rsid w:val="00DF734E"/>
    <w:rsid w:val="00E10DD9"/>
    <w:rsid w:val="00E150C5"/>
    <w:rsid w:val="00E161EE"/>
    <w:rsid w:val="00E26087"/>
    <w:rsid w:val="00E367A7"/>
    <w:rsid w:val="00E42630"/>
    <w:rsid w:val="00E4537C"/>
    <w:rsid w:val="00E472CB"/>
    <w:rsid w:val="00E52F30"/>
    <w:rsid w:val="00E55ADA"/>
    <w:rsid w:val="00E61B21"/>
    <w:rsid w:val="00E65179"/>
    <w:rsid w:val="00E66477"/>
    <w:rsid w:val="00E77ED8"/>
    <w:rsid w:val="00E81A52"/>
    <w:rsid w:val="00E82DC1"/>
    <w:rsid w:val="00E8332B"/>
    <w:rsid w:val="00E84169"/>
    <w:rsid w:val="00E847A4"/>
    <w:rsid w:val="00E9426D"/>
    <w:rsid w:val="00EA1635"/>
    <w:rsid w:val="00EA2B92"/>
    <w:rsid w:val="00EB1A57"/>
    <w:rsid w:val="00EB4C69"/>
    <w:rsid w:val="00EB51C6"/>
    <w:rsid w:val="00EB5508"/>
    <w:rsid w:val="00EE0399"/>
    <w:rsid w:val="00EE04EB"/>
    <w:rsid w:val="00EE738C"/>
    <w:rsid w:val="00EF118F"/>
    <w:rsid w:val="00EF2196"/>
    <w:rsid w:val="00EF3215"/>
    <w:rsid w:val="00F03857"/>
    <w:rsid w:val="00F04592"/>
    <w:rsid w:val="00F2325F"/>
    <w:rsid w:val="00F30E13"/>
    <w:rsid w:val="00F352DE"/>
    <w:rsid w:val="00F471DA"/>
    <w:rsid w:val="00F52933"/>
    <w:rsid w:val="00F6365E"/>
    <w:rsid w:val="00F649AE"/>
    <w:rsid w:val="00F80DFD"/>
    <w:rsid w:val="00F93250"/>
    <w:rsid w:val="00F95817"/>
    <w:rsid w:val="00FB458D"/>
    <w:rsid w:val="00FC3922"/>
    <w:rsid w:val="00FC7348"/>
    <w:rsid w:val="00FC7793"/>
    <w:rsid w:val="00FE0664"/>
    <w:rsid w:val="00FE4812"/>
    <w:rsid w:val="00FE7FA6"/>
    <w:rsid w:val="00FF3CDC"/>
    <w:rsid w:val="03E80D16"/>
    <w:rsid w:val="040243DD"/>
    <w:rsid w:val="0429511D"/>
    <w:rsid w:val="0FE548A3"/>
    <w:rsid w:val="12353C9D"/>
    <w:rsid w:val="135F6908"/>
    <w:rsid w:val="17725B9C"/>
    <w:rsid w:val="18F951C9"/>
    <w:rsid w:val="19290D37"/>
    <w:rsid w:val="1AA50869"/>
    <w:rsid w:val="1ABA1748"/>
    <w:rsid w:val="1CCC328E"/>
    <w:rsid w:val="204C7C5D"/>
    <w:rsid w:val="21307119"/>
    <w:rsid w:val="262E105D"/>
    <w:rsid w:val="2B3C3E35"/>
    <w:rsid w:val="2BC70C8B"/>
    <w:rsid w:val="30BB09DF"/>
    <w:rsid w:val="310764FA"/>
    <w:rsid w:val="31BC0240"/>
    <w:rsid w:val="3A1C71C2"/>
    <w:rsid w:val="3CDF72D5"/>
    <w:rsid w:val="3DA212CB"/>
    <w:rsid w:val="3F766277"/>
    <w:rsid w:val="4019566C"/>
    <w:rsid w:val="427D14D4"/>
    <w:rsid w:val="442853B1"/>
    <w:rsid w:val="49205EB2"/>
    <w:rsid w:val="50306355"/>
    <w:rsid w:val="51427545"/>
    <w:rsid w:val="52A718A1"/>
    <w:rsid w:val="538A0470"/>
    <w:rsid w:val="58FF3EDE"/>
    <w:rsid w:val="599F3EB0"/>
    <w:rsid w:val="5DA86B32"/>
    <w:rsid w:val="6332039A"/>
    <w:rsid w:val="63416B4D"/>
    <w:rsid w:val="65600DD7"/>
    <w:rsid w:val="676B2586"/>
    <w:rsid w:val="70BD4CBC"/>
    <w:rsid w:val="795B7100"/>
    <w:rsid w:val="7BF9662D"/>
    <w:rsid w:val="7C3A35C2"/>
    <w:rsid w:val="7FB120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39"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qFormat="1" w:unhideWhenUsed="0" w:uiPriority="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0"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70"/>
    <w:qFormat/>
    <w:uiPriority w:val="9"/>
    <w:pPr>
      <w:keepNext/>
      <w:keepLines/>
      <w:adjustRightInd w:val="0"/>
      <w:spacing w:beforeLines="50" w:afterLines="50"/>
      <w:ind w:firstLine="200" w:firstLineChars="200"/>
      <w:jc w:val="left"/>
      <w:textAlignment w:val="baseline"/>
      <w:outlineLvl w:val="1"/>
    </w:pPr>
    <w:rPr>
      <w:rFonts w:ascii="Arial" w:hAnsi="Arial" w:eastAsia="黑体"/>
      <w:b/>
      <w:kern w:val="0"/>
      <w:sz w:val="24"/>
    </w:rPr>
  </w:style>
  <w:style w:type="paragraph" w:styleId="4">
    <w:name w:val="heading 3"/>
    <w:basedOn w:val="1"/>
    <w:next w:val="1"/>
    <w:link w:val="71"/>
    <w:qFormat/>
    <w:uiPriority w:val="0"/>
    <w:pPr>
      <w:keepNext/>
      <w:keepLines/>
      <w:spacing w:before="260" w:after="260" w:line="415" w:lineRule="auto"/>
      <w:outlineLvl w:val="2"/>
    </w:pPr>
    <w:rPr>
      <w:b/>
      <w:bCs/>
      <w:sz w:val="32"/>
      <w:szCs w:val="32"/>
    </w:rPr>
  </w:style>
  <w:style w:type="paragraph" w:styleId="5">
    <w:name w:val="heading 4"/>
    <w:basedOn w:val="1"/>
    <w:next w:val="1"/>
    <w:link w:val="72"/>
    <w:qFormat/>
    <w:uiPriority w:val="0"/>
    <w:pPr>
      <w:keepNext/>
      <w:keepLines/>
      <w:autoSpaceDE w:val="0"/>
      <w:autoSpaceDN w:val="0"/>
      <w:adjustRightInd w:val="0"/>
      <w:spacing w:before="280" w:after="290" w:line="376" w:lineRule="atLeast"/>
      <w:jc w:val="left"/>
      <w:textAlignment w:val="baseline"/>
      <w:outlineLvl w:val="3"/>
    </w:pPr>
    <w:rPr>
      <w:rFonts w:ascii="黑体" w:hAnsi="黑体" w:eastAsia="黑体"/>
      <w:b/>
      <w:kern w:val="0"/>
      <w:sz w:val="28"/>
      <w:szCs w:val="20"/>
    </w:rPr>
  </w:style>
  <w:style w:type="paragraph" w:styleId="6">
    <w:name w:val="heading 5"/>
    <w:basedOn w:val="1"/>
    <w:next w:val="1"/>
    <w:link w:val="73"/>
    <w:qFormat/>
    <w:uiPriority w:val="0"/>
    <w:pPr>
      <w:spacing w:before="240" w:after="60"/>
      <w:outlineLvl w:val="4"/>
    </w:pPr>
    <w:rPr>
      <w:sz w:val="22"/>
      <w:szCs w:val="20"/>
    </w:rPr>
  </w:style>
  <w:style w:type="paragraph" w:styleId="7">
    <w:name w:val="heading 6"/>
    <w:basedOn w:val="1"/>
    <w:next w:val="1"/>
    <w:link w:val="74"/>
    <w:qFormat/>
    <w:uiPriority w:val="0"/>
    <w:pPr>
      <w:spacing w:before="240" w:after="60"/>
      <w:outlineLvl w:val="5"/>
    </w:pPr>
    <w:rPr>
      <w:i/>
      <w:iCs/>
      <w:sz w:val="22"/>
      <w:szCs w:val="20"/>
    </w:rPr>
  </w:style>
  <w:style w:type="paragraph" w:styleId="8">
    <w:name w:val="heading 7"/>
    <w:basedOn w:val="1"/>
    <w:next w:val="1"/>
    <w:link w:val="75"/>
    <w:qFormat/>
    <w:uiPriority w:val="0"/>
    <w:pPr>
      <w:spacing w:before="240" w:after="60"/>
      <w:outlineLvl w:val="6"/>
    </w:pPr>
    <w:rPr>
      <w:rFonts w:ascii="Arial" w:hAnsi="Arial"/>
      <w:sz w:val="20"/>
      <w:szCs w:val="20"/>
    </w:rPr>
  </w:style>
  <w:style w:type="paragraph" w:styleId="9">
    <w:name w:val="heading 8"/>
    <w:basedOn w:val="1"/>
    <w:next w:val="1"/>
    <w:link w:val="76"/>
    <w:qFormat/>
    <w:uiPriority w:val="0"/>
    <w:pPr>
      <w:spacing w:before="240" w:after="60"/>
      <w:outlineLvl w:val="7"/>
    </w:pPr>
    <w:rPr>
      <w:rFonts w:ascii="Arial" w:hAnsi="Arial"/>
      <w:i/>
      <w:iCs/>
      <w:sz w:val="20"/>
      <w:szCs w:val="20"/>
    </w:rPr>
  </w:style>
  <w:style w:type="paragraph" w:styleId="10">
    <w:name w:val="heading 9"/>
    <w:basedOn w:val="1"/>
    <w:next w:val="1"/>
    <w:link w:val="77"/>
    <w:qFormat/>
    <w:uiPriority w:val="0"/>
    <w:pPr>
      <w:spacing w:before="240" w:after="60"/>
      <w:outlineLvl w:val="8"/>
    </w:pPr>
    <w:rPr>
      <w:rFonts w:ascii="Arial" w:hAnsi="Arial"/>
      <w:b/>
      <w:i/>
      <w:iCs/>
      <w:sz w:val="18"/>
      <w:szCs w:val="20"/>
    </w:rPr>
  </w:style>
  <w:style w:type="character" w:default="1" w:styleId="62">
    <w:name w:val="Default Paragraph Font"/>
    <w:semiHidden/>
    <w:unhideWhenUsed/>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style>
  <w:style w:type="paragraph" w:styleId="12">
    <w:name w:val="toc 7"/>
    <w:basedOn w:val="1"/>
    <w:next w:val="1"/>
    <w:qFormat/>
    <w:uiPriority w:val="39"/>
    <w:pPr>
      <w:ind w:left="1680"/>
      <w:jc w:val="left"/>
    </w:pPr>
    <w:rPr>
      <w:rFonts w:ascii="Calibri" w:hAnsi="Calibri"/>
      <w:sz w:val="18"/>
      <w:szCs w:val="20"/>
    </w:rPr>
  </w:style>
  <w:style w:type="paragraph" w:styleId="13">
    <w:name w:val="List Number"/>
    <w:basedOn w:val="1"/>
    <w:qFormat/>
    <w:uiPriority w:val="0"/>
    <w:pPr>
      <w:spacing w:line="360" w:lineRule="auto"/>
      <w:ind w:firstLine="425"/>
    </w:pPr>
    <w:rPr>
      <w:sz w:val="24"/>
      <w:szCs w:val="20"/>
    </w:rPr>
  </w:style>
  <w:style w:type="paragraph" w:styleId="14">
    <w:name w:val="Normal Indent"/>
    <w:basedOn w:val="1"/>
    <w:link w:val="78"/>
    <w:qFormat/>
    <w:uiPriority w:val="0"/>
    <w:pPr>
      <w:spacing w:line="360" w:lineRule="auto"/>
      <w:ind w:firstLine="420"/>
    </w:pPr>
    <w:rPr>
      <w:rFonts w:asciiTheme="minorHAnsi" w:hAnsiTheme="minorHAnsi" w:cstheme="minorBidi"/>
      <w:sz w:val="24"/>
      <w:szCs w:val="22"/>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List Bullet"/>
    <w:basedOn w:val="1"/>
    <w:qFormat/>
    <w:uiPriority w:val="0"/>
    <w:pPr>
      <w:widowControl/>
      <w:tabs>
        <w:tab w:val="left" w:pos="780"/>
      </w:tabs>
      <w:spacing w:before="100" w:beforeAutospacing="1" w:afterLines="50" w:afterAutospacing="1"/>
      <w:ind w:left="780" w:hanging="360"/>
      <w:jc w:val="left"/>
    </w:pPr>
    <w:rPr>
      <w:kern w:val="0"/>
      <w:szCs w:val="20"/>
    </w:rPr>
  </w:style>
  <w:style w:type="paragraph" w:styleId="17">
    <w:name w:val="Document Map"/>
    <w:basedOn w:val="1"/>
    <w:link w:val="79"/>
    <w:qFormat/>
    <w:uiPriority w:val="0"/>
    <w:pPr>
      <w:shd w:val="clear" w:color="auto" w:fill="000080"/>
    </w:pPr>
    <w:rPr>
      <w:rFonts w:asciiTheme="minorHAnsi" w:hAnsiTheme="minorHAnsi" w:cstheme="minorBidi"/>
    </w:rPr>
  </w:style>
  <w:style w:type="paragraph" w:styleId="18">
    <w:name w:val="annotation text"/>
    <w:basedOn w:val="1"/>
    <w:link w:val="80"/>
    <w:unhideWhenUsed/>
    <w:qFormat/>
    <w:uiPriority w:val="0"/>
    <w:pPr>
      <w:jc w:val="left"/>
    </w:pPr>
  </w:style>
  <w:style w:type="paragraph" w:styleId="19">
    <w:name w:val="Salutation"/>
    <w:basedOn w:val="1"/>
    <w:next w:val="1"/>
    <w:link w:val="81"/>
    <w:qFormat/>
    <w:uiPriority w:val="0"/>
    <w:pPr>
      <w:spacing w:line="520" w:lineRule="exact"/>
    </w:pPr>
    <w:rPr>
      <w:rFonts w:ascii="华文宋体" w:hAnsi="Arial Unicode MS" w:eastAsia="华文宋体" w:cstheme="minorBidi"/>
      <w:sz w:val="24"/>
      <w:szCs w:val="22"/>
    </w:rPr>
  </w:style>
  <w:style w:type="paragraph" w:styleId="20">
    <w:name w:val="Body Text 3"/>
    <w:basedOn w:val="1"/>
    <w:link w:val="82"/>
    <w:qFormat/>
    <w:uiPriority w:val="0"/>
    <w:pPr>
      <w:spacing w:after="120"/>
      <w:ind w:left="283"/>
    </w:pPr>
    <w:rPr>
      <w:rFonts w:ascii="Arial" w:hAnsi="Arial" w:cstheme="minorBidi"/>
      <w:szCs w:val="22"/>
    </w:rPr>
  </w:style>
  <w:style w:type="paragraph" w:styleId="21">
    <w:name w:val="List Bullet 3"/>
    <w:basedOn w:val="1"/>
    <w:qFormat/>
    <w:uiPriority w:val="0"/>
    <w:pPr>
      <w:tabs>
        <w:tab w:val="left" w:pos="450"/>
        <w:tab w:val="left" w:pos="1200"/>
      </w:tabs>
      <w:ind w:left="1200" w:hanging="360"/>
    </w:pPr>
  </w:style>
  <w:style w:type="paragraph" w:styleId="22">
    <w:name w:val="Body Text"/>
    <w:basedOn w:val="1"/>
    <w:link w:val="83"/>
    <w:qFormat/>
    <w:uiPriority w:val="0"/>
    <w:pPr>
      <w:spacing w:line="360" w:lineRule="auto"/>
    </w:pPr>
    <w:rPr>
      <w:rFonts w:asciiTheme="minorHAnsi" w:hAnsiTheme="minorHAnsi" w:cstheme="minorBidi"/>
      <w:sz w:val="24"/>
      <w:szCs w:val="22"/>
    </w:rPr>
  </w:style>
  <w:style w:type="paragraph" w:styleId="23">
    <w:name w:val="Body Text Indent"/>
    <w:basedOn w:val="1"/>
    <w:link w:val="84"/>
    <w:qFormat/>
    <w:uiPriority w:val="0"/>
    <w:pPr>
      <w:autoSpaceDE w:val="0"/>
      <w:autoSpaceDN w:val="0"/>
      <w:adjustRightInd w:val="0"/>
      <w:spacing w:line="360" w:lineRule="auto"/>
      <w:ind w:firstLine="480"/>
      <w:jc w:val="left"/>
    </w:pPr>
    <w:rPr>
      <w:rFonts w:eastAsia="FangSong_GB2312" w:asciiTheme="minorHAnsi" w:hAnsiTheme="minorHAnsi" w:cstheme="minorBidi"/>
      <w:b/>
      <w:bCs/>
      <w:color w:val="000000"/>
      <w:sz w:val="32"/>
      <w:szCs w:val="28"/>
    </w:rPr>
  </w:style>
  <w:style w:type="paragraph" w:styleId="24">
    <w:name w:val="List Number 3"/>
    <w:basedOn w:val="1"/>
    <w:qFormat/>
    <w:uiPriority w:val="0"/>
    <w:pPr>
      <w:tabs>
        <w:tab w:val="left" w:pos="1200"/>
      </w:tabs>
      <w:ind w:left="1200" w:hanging="360"/>
    </w:pPr>
  </w:style>
  <w:style w:type="paragraph" w:styleId="25">
    <w:name w:val="List 2"/>
    <w:basedOn w:val="1"/>
    <w:qFormat/>
    <w:uiPriority w:val="0"/>
    <w:pPr>
      <w:ind w:left="100" w:leftChars="200" w:hanging="200" w:hangingChars="200"/>
    </w:pPr>
    <w:rPr>
      <w:sz w:val="28"/>
    </w:rPr>
  </w:style>
  <w:style w:type="paragraph" w:styleId="26">
    <w:name w:val="List Continue"/>
    <w:basedOn w:val="1"/>
    <w:qFormat/>
    <w:uiPriority w:val="0"/>
    <w:pPr>
      <w:spacing w:after="120"/>
      <w:ind w:left="420" w:leftChars="200"/>
    </w:pPr>
  </w:style>
  <w:style w:type="paragraph" w:styleId="27">
    <w:name w:val="Block Text"/>
    <w:basedOn w:val="1"/>
    <w:qFormat/>
    <w:uiPriority w:val="0"/>
    <w:pPr>
      <w:ind w:left="1200" w:right="-72" w:hanging="30"/>
    </w:pPr>
    <w:rPr>
      <w:rFonts w:ascii="Arial" w:hAnsi="Arial" w:eastAsia="幼圆" w:cs="Arial"/>
      <w:sz w:val="22"/>
      <w:szCs w:val="20"/>
    </w:rPr>
  </w:style>
  <w:style w:type="paragraph" w:styleId="28">
    <w:name w:val="List Bullet 2"/>
    <w:basedOn w:val="1"/>
    <w:qFormat/>
    <w:uiPriority w:val="0"/>
    <w:pPr>
      <w:tabs>
        <w:tab w:val="left" w:pos="360"/>
        <w:tab w:val="left" w:pos="1191"/>
      </w:tabs>
      <w:snapToGrid w:val="0"/>
      <w:spacing w:line="360" w:lineRule="auto"/>
      <w:ind w:left="482" w:hanging="482" w:hangingChars="200"/>
      <w:jc w:val="left"/>
    </w:pPr>
    <w:rPr>
      <w:b/>
      <w:bCs/>
      <w:sz w:val="24"/>
      <w:szCs w:val="32"/>
    </w:rPr>
  </w:style>
  <w:style w:type="paragraph" w:styleId="29">
    <w:name w:val="toc 5"/>
    <w:basedOn w:val="1"/>
    <w:next w:val="1"/>
    <w:qFormat/>
    <w:uiPriority w:val="0"/>
    <w:pPr>
      <w:ind w:left="1120"/>
      <w:jc w:val="left"/>
    </w:pPr>
    <w:rPr>
      <w:rFonts w:ascii="Calibri" w:hAnsi="Calibri"/>
      <w:sz w:val="18"/>
      <w:szCs w:val="20"/>
    </w:rPr>
  </w:style>
  <w:style w:type="paragraph" w:styleId="30">
    <w:name w:val="toc 3"/>
    <w:basedOn w:val="1"/>
    <w:next w:val="1"/>
    <w:qFormat/>
    <w:uiPriority w:val="39"/>
    <w:pPr>
      <w:ind w:left="560"/>
      <w:jc w:val="left"/>
    </w:pPr>
    <w:rPr>
      <w:rFonts w:ascii="Calibri" w:hAnsi="Calibri"/>
      <w:i/>
      <w:sz w:val="20"/>
      <w:szCs w:val="20"/>
    </w:rPr>
  </w:style>
  <w:style w:type="paragraph" w:styleId="31">
    <w:name w:val="Plain Text"/>
    <w:basedOn w:val="1"/>
    <w:link w:val="85"/>
    <w:qFormat/>
    <w:uiPriority w:val="0"/>
    <w:rPr>
      <w:rFonts w:ascii="宋体" w:hAnsi="宋体" w:cstheme="minorBidi"/>
      <w:szCs w:val="21"/>
    </w:rPr>
  </w:style>
  <w:style w:type="paragraph" w:styleId="32">
    <w:name w:val="toc 8"/>
    <w:basedOn w:val="1"/>
    <w:next w:val="1"/>
    <w:qFormat/>
    <w:uiPriority w:val="0"/>
    <w:pPr>
      <w:ind w:left="1960"/>
      <w:jc w:val="left"/>
    </w:pPr>
    <w:rPr>
      <w:rFonts w:ascii="Calibri" w:hAnsi="Calibri"/>
      <w:sz w:val="18"/>
      <w:szCs w:val="20"/>
    </w:rPr>
  </w:style>
  <w:style w:type="paragraph" w:styleId="33">
    <w:name w:val="Date"/>
    <w:basedOn w:val="1"/>
    <w:next w:val="1"/>
    <w:link w:val="86"/>
    <w:qFormat/>
    <w:uiPriority w:val="0"/>
    <w:pPr>
      <w:ind w:left="100" w:leftChars="2500"/>
    </w:pPr>
    <w:rPr>
      <w:rFonts w:asciiTheme="minorHAnsi" w:hAnsiTheme="minorHAnsi" w:cstheme="minorBidi"/>
    </w:rPr>
  </w:style>
  <w:style w:type="paragraph" w:styleId="34">
    <w:name w:val="Body Text Indent 2"/>
    <w:basedOn w:val="1"/>
    <w:link w:val="87"/>
    <w:qFormat/>
    <w:uiPriority w:val="0"/>
    <w:pPr>
      <w:autoSpaceDE w:val="0"/>
      <w:autoSpaceDN w:val="0"/>
      <w:adjustRightInd w:val="0"/>
      <w:spacing w:line="620" w:lineRule="exact"/>
      <w:ind w:firstLine="480"/>
    </w:pPr>
    <w:rPr>
      <w:rFonts w:eastAsia="FangSong_GB2312" w:asciiTheme="minorHAnsi" w:hAnsiTheme="minorHAnsi" w:cstheme="minorBidi"/>
      <w:color w:val="000000"/>
      <w:sz w:val="32"/>
      <w:szCs w:val="28"/>
    </w:rPr>
  </w:style>
  <w:style w:type="paragraph" w:styleId="35">
    <w:name w:val="endnote text"/>
    <w:basedOn w:val="1"/>
    <w:link w:val="88"/>
    <w:semiHidden/>
    <w:qFormat/>
    <w:uiPriority w:val="0"/>
    <w:pPr>
      <w:snapToGrid w:val="0"/>
      <w:spacing w:afterLines="50"/>
      <w:jc w:val="left"/>
    </w:pPr>
    <w:rPr>
      <w:rFonts w:ascii="宋体" w:hAnsiTheme="minorHAnsi" w:eastAsiaTheme="minorEastAsia" w:cstheme="minorBidi"/>
      <w:kern w:val="0"/>
      <w:szCs w:val="20"/>
    </w:rPr>
  </w:style>
  <w:style w:type="paragraph" w:styleId="36">
    <w:name w:val="Balloon Text"/>
    <w:basedOn w:val="1"/>
    <w:link w:val="89"/>
    <w:qFormat/>
    <w:uiPriority w:val="0"/>
    <w:rPr>
      <w:rFonts w:asciiTheme="minorHAnsi" w:hAnsiTheme="minorHAnsi" w:cstheme="minorBidi"/>
      <w:sz w:val="18"/>
      <w:szCs w:val="18"/>
    </w:rPr>
  </w:style>
  <w:style w:type="paragraph" w:styleId="37">
    <w:name w:val="footer"/>
    <w:basedOn w:val="1"/>
    <w:link w:val="90"/>
    <w:unhideWhenUsed/>
    <w:qFormat/>
    <w:uiPriority w:val="0"/>
    <w:pPr>
      <w:tabs>
        <w:tab w:val="center" w:pos="4153"/>
        <w:tab w:val="right" w:pos="8306"/>
      </w:tabs>
      <w:snapToGrid w:val="0"/>
      <w:jc w:val="left"/>
    </w:pPr>
    <w:rPr>
      <w:sz w:val="18"/>
      <w:szCs w:val="18"/>
    </w:rPr>
  </w:style>
  <w:style w:type="paragraph" w:styleId="38">
    <w:name w:val="header"/>
    <w:basedOn w:val="1"/>
    <w:link w:val="91"/>
    <w:unhideWhenUsed/>
    <w:qFormat/>
    <w:uiPriority w:val="0"/>
    <w:pPr>
      <w:pBdr>
        <w:bottom w:val="single" w:color="auto" w:sz="6" w:space="1"/>
      </w:pBdr>
      <w:tabs>
        <w:tab w:val="center" w:pos="4153"/>
        <w:tab w:val="right" w:pos="8306"/>
      </w:tabs>
      <w:snapToGrid w:val="0"/>
      <w:jc w:val="center"/>
    </w:pPr>
    <w:rPr>
      <w:sz w:val="18"/>
      <w:szCs w:val="18"/>
    </w:rPr>
  </w:style>
  <w:style w:type="paragraph" w:styleId="39">
    <w:name w:val="toc 1"/>
    <w:basedOn w:val="1"/>
    <w:next w:val="1"/>
    <w:qFormat/>
    <w:uiPriority w:val="39"/>
    <w:pPr>
      <w:tabs>
        <w:tab w:val="right" w:leader="dot" w:pos="9060"/>
      </w:tabs>
      <w:snapToGrid w:val="0"/>
      <w:spacing w:beforeLines="20" w:afterLines="20" w:line="288" w:lineRule="auto"/>
      <w:ind w:firstLine="200" w:firstLineChars="200"/>
      <w:jc w:val="left"/>
    </w:pPr>
    <w:rPr>
      <w:rFonts w:eastAsia="黑体"/>
      <w:caps/>
      <w:szCs w:val="21"/>
    </w:rPr>
  </w:style>
  <w:style w:type="paragraph" w:styleId="40">
    <w:name w:val="toc 4"/>
    <w:basedOn w:val="1"/>
    <w:next w:val="1"/>
    <w:qFormat/>
    <w:uiPriority w:val="39"/>
    <w:pPr>
      <w:ind w:left="840"/>
      <w:jc w:val="left"/>
    </w:pPr>
    <w:rPr>
      <w:rFonts w:ascii="Calibri" w:hAnsi="Calibri"/>
      <w:sz w:val="18"/>
      <w:szCs w:val="20"/>
    </w:rPr>
  </w:style>
  <w:style w:type="paragraph" w:styleId="41">
    <w:name w:val="Subtitle"/>
    <w:basedOn w:val="1"/>
    <w:link w:val="92"/>
    <w:qFormat/>
    <w:uiPriority w:val="0"/>
    <w:pPr>
      <w:spacing w:afterLines="50"/>
      <w:jc w:val="center"/>
    </w:pPr>
    <w:rPr>
      <w:rFonts w:ascii="宋体" w:hAnsiTheme="minorHAnsi" w:eastAsiaTheme="minorEastAsia" w:cstheme="minorBidi"/>
      <w:i/>
      <w:kern w:val="0"/>
      <w:sz w:val="36"/>
      <w:szCs w:val="20"/>
      <w:lang w:val="en-AU"/>
    </w:rPr>
  </w:style>
  <w:style w:type="paragraph" w:styleId="42">
    <w:name w:val="List"/>
    <w:basedOn w:val="1"/>
    <w:qFormat/>
    <w:uiPriority w:val="0"/>
    <w:pPr>
      <w:ind w:left="200" w:hanging="200" w:hangingChars="200"/>
    </w:pPr>
    <w:rPr>
      <w:sz w:val="28"/>
    </w:rPr>
  </w:style>
  <w:style w:type="paragraph" w:styleId="43">
    <w:name w:val="toc 6"/>
    <w:basedOn w:val="1"/>
    <w:next w:val="1"/>
    <w:qFormat/>
    <w:uiPriority w:val="0"/>
    <w:pPr>
      <w:ind w:left="1400"/>
      <w:jc w:val="left"/>
    </w:pPr>
    <w:rPr>
      <w:rFonts w:ascii="Calibri" w:hAnsi="Calibri"/>
      <w:sz w:val="18"/>
      <w:szCs w:val="20"/>
    </w:rPr>
  </w:style>
  <w:style w:type="paragraph" w:styleId="44">
    <w:name w:val="Body Text Indent 3"/>
    <w:basedOn w:val="1"/>
    <w:link w:val="93"/>
    <w:qFormat/>
    <w:uiPriority w:val="0"/>
    <w:pPr>
      <w:spacing w:line="620" w:lineRule="exact"/>
      <w:ind w:firstLine="640" w:firstLineChars="200"/>
    </w:pPr>
    <w:rPr>
      <w:rFonts w:eastAsia="FangSong_GB2312" w:asciiTheme="minorHAnsi" w:hAnsiTheme="minorHAnsi" w:cstheme="minorBidi"/>
      <w:sz w:val="32"/>
    </w:rPr>
  </w:style>
  <w:style w:type="paragraph" w:styleId="45">
    <w:name w:val="toc 2"/>
    <w:basedOn w:val="1"/>
    <w:next w:val="1"/>
    <w:qFormat/>
    <w:uiPriority w:val="39"/>
    <w:pPr>
      <w:tabs>
        <w:tab w:val="right" w:leader="dot" w:pos="9060"/>
      </w:tabs>
      <w:snapToGrid w:val="0"/>
      <w:spacing w:line="288" w:lineRule="auto"/>
      <w:ind w:left="210" w:firstLine="200" w:firstLineChars="200"/>
      <w:jc w:val="left"/>
    </w:pPr>
    <w:rPr>
      <w:smallCaps/>
      <w:sz w:val="20"/>
      <w:szCs w:val="21"/>
    </w:rPr>
  </w:style>
  <w:style w:type="paragraph" w:styleId="46">
    <w:name w:val="toc 9"/>
    <w:basedOn w:val="1"/>
    <w:next w:val="1"/>
    <w:qFormat/>
    <w:uiPriority w:val="0"/>
    <w:pPr>
      <w:ind w:left="2240"/>
      <w:jc w:val="left"/>
    </w:pPr>
    <w:rPr>
      <w:rFonts w:ascii="Calibri" w:hAnsi="Calibri"/>
      <w:sz w:val="18"/>
      <w:szCs w:val="20"/>
    </w:rPr>
  </w:style>
  <w:style w:type="paragraph" w:styleId="47">
    <w:name w:val="Body Text 2"/>
    <w:basedOn w:val="1"/>
    <w:link w:val="94"/>
    <w:qFormat/>
    <w:uiPriority w:val="0"/>
    <w:pPr>
      <w:tabs>
        <w:tab w:val="left" w:pos="1000"/>
      </w:tabs>
      <w:spacing w:line="360" w:lineRule="auto"/>
      <w:ind w:left="1000" w:hanging="360"/>
    </w:pPr>
    <w:rPr>
      <w:rFonts w:asciiTheme="minorHAnsi" w:hAnsiTheme="minorHAnsi" w:cstheme="minorBidi"/>
      <w:sz w:val="24"/>
      <w:szCs w:val="22"/>
    </w:rPr>
  </w:style>
  <w:style w:type="paragraph" w:styleId="48">
    <w:name w:val="List 4"/>
    <w:basedOn w:val="1"/>
    <w:qFormat/>
    <w:uiPriority w:val="0"/>
    <w:pPr>
      <w:ind w:left="100" w:leftChars="600" w:hanging="200" w:hangingChars="200"/>
    </w:pPr>
  </w:style>
  <w:style w:type="paragraph" w:styleId="49">
    <w:name w:val="List Continue 2"/>
    <w:basedOn w:val="1"/>
    <w:qFormat/>
    <w:uiPriority w:val="0"/>
    <w:pPr>
      <w:spacing w:after="120"/>
      <w:ind w:left="840" w:leftChars="400"/>
    </w:pPr>
  </w:style>
  <w:style w:type="paragraph" w:styleId="50">
    <w:name w:val="HTML Preformatted"/>
    <w:basedOn w:val="1"/>
    <w:link w:val="95"/>
    <w:qFormat/>
    <w:uiPriority w:val="99"/>
    <w:rPr>
      <w:rFonts w:ascii="Courier New" w:hAnsi="Courier New" w:cs="Courier New" w:eastAsiaTheme="minorEastAsia"/>
      <w:sz w:val="20"/>
      <w:szCs w:val="20"/>
    </w:rPr>
  </w:style>
  <w:style w:type="paragraph" w:styleId="51">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52">
    <w:name w:val="index 1"/>
    <w:basedOn w:val="1"/>
    <w:next w:val="1"/>
    <w:qFormat/>
    <w:uiPriority w:val="0"/>
    <w:pPr>
      <w:spacing w:line="360" w:lineRule="auto"/>
      <w:jc w:val="center"/>
    </w:pPr>
    <w:rPr>
      <w:rFonts w:ascii="宋体" w:hAnsi="宋体"/>
      <w:bCs/>
    </w:rPr>
  </w:style>
  <w:style w:type="paragraph" w:styleId="53">
    <w:name w:val="Title"/>
    <w:basedOn w:val="31"/>
    <w:next w:val="31"/>
    <w:link w:val="96"/>
    <w:qFormat/>
    <w:uiPriority w:val="0"/>
    <w:pPr>
      <w:spacing w:before="240" w:after="60"/>
    </w:pPr>
    <w:rPr>
      <w:rFonts w:ascii="Arial" w:hAnsi="Arial"/>
      <w:b/>
      <w:kern w:val="18"/>
      <w:sz w:val="30"/>
      <w:szCs w:val="22"/>
    </w:rPr>
  </w:style>
  <w:style w:type="paragraph" w:styleId="54">
    <w:name w:val="annotation subject"/>
    <w:basedOn w:val="18"/>
    <w:next w:val="18"/>
    <w:link w:val="97"/>
    <w:qFormat/>
    <w:uiPriority w:val="0"/>
    <w:rPr>
      <w:b/>
      <w:bCs/>
    </w:rPr>
  </w:style>
  <w:style w:type="paragraph" w:styleId="55">
    <w:name w:val="Body Text First Indent"/>
    <w:basedOn w:val="22"/>
    <w:link w:val="99"/>
    <w:qFormat/>
    <w:uiPriority w:val="0"/>
    <w:pPr>
      <w:spacing w:after="120" w:line="520" w:lineRule="exact"/>
      <w:ind w:firstLine="100" w:firstLineChars="100"/>
      <w:jc w:val="left"/>
    </w:pPr>
    <w:rPr>
      <w:sz w:val="28"/>
    </w:rPr>
  </w:style>
  <w:style w:type="paragraph" w:styleId="56">
    <w:name w:val="Body Text First Indent 2"/>
    <w:basedOn w:val="23"/>
    <w:link w:val="100"/>
    <w:qFormat/>
    <w:uiPriority w:val="99"/>
    <w:pPr>
      <w:autoSpaceDE/>
      <w:autoSpaceDN/>
      <w:adjustRightInd/>
      <w:spacing w:after="120" w:line="240" w:lineRule="auto"/>
      <w:ind w:left="420" w:leftChars="200" w:firstLine="420" w:firstLineChars="200"/>
      <w:jc w:val="both"/>
    </w:pPr>
    <w:rPr>
      <w:rFonts w:eastAsiaTheme="minorEastAsia"/>
      <w:b w:val="0"/>
      <w:bCs w:val="0"/>
      <w:color w:val="auto"/>
      <w:sz w:val="21"/>
      <w:szCs w:val="24"/>
    </w:rPr>
  </w:style>
  <w:style w:type="table" w:styleId="58">
    <w:name w:val="Table Grid"/>
    <w:basedOn w:val="5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9">
    <w:name w:val="Table Theme"/>
    <w:basedOn w:val="5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0">
    <w:name w:val="Table Elegant"/>
    <w:basedOn w:val="57"/>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1">
    <w:name w:val="Colorful List Accent 1"/>
    <w:basedOn w:val="57"/>
    <w:qFormat/>
    <w:uiPriority w:val="0"/>
    <w:rPr>
      <w:rFonts w:ascii="Calibri" w:hAnsi="Calibri"/>
    </w:rPr>
    <w:tblPr>
      <w:tblCellMar>
        <w:top w:w="0" w:type="dxa"/>
        <w:left w:w="108" w:type="dxa"/>
        <w:bottom w:w="0" w:type="dxa"/>
        <w:right w:w="108" w:type="dxa"/>
      </w:tblCellMar>
    </w:tblPr>
    <w:tcPr>
      <w:shd w:val="clear" w:color="auto" w:fill="EEF5FB"/>
    </w:tcPr>
    <w:tblStylePr w:type="firstRow">
      <w:rPr>
        <w:b/>
        <w:bCs/>
        <w:color w:val="FFFFFF"/>
      </w:rPr>
      <w:tblPr/>
      <w:tcPr>
        <w:tcBorders>
          <w:top w:val="nil"/>
          <w:left w:val="nil"/>
          <w:bottom w:val="single" w:color="FFFFFF" w:sz="12" w:space="0"/>
          <w:right w:val="nil"/>
          <w:insideH w:val="nil"/>
          <w:insideV w:val="nil"/>
          <w:tl2br w:val="nil"/>
          <w:tr2bl w:val="nil"/>
        </w:tcBorders>
        <w:shd w:val="clear" w:color="auto" w:fill="D25F12"/>
      </w:tcPr>
    </w:tblStylePr>
    <w:tblStylePr w:type="lastRow">
      <w:rPr>
        <w:b/>
        <w:bCs/>
        <w:color w:val="9E3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character" w:styleId="63">
    <w:name w:val="Strong"/>
    <w:qFormat/>
    <w:uiPriority w:val="0"/>
    <w:rPr>
      <w:b/>
      <w:bCs/>
    </w:rPr>
  </w:style>
  <w:style w:type="character" w:styleId="64">
    <w:name w:val="page number"/>
    <w:basedOn w:val="62"/>
    <w:qFormat/>
    <w:uiPriority w:val="99"/>
  </w:style>
  <w:style w:type="character" w:styleId="65">
    <w:name w:val="FollowedHyperlink"/>
    <w:basedOn w:val="62"/>
    <w:unhideWhenUsed/>
    <w:qFormat/>
    <w:uiPriority w:val="99"/>
    <w:rPr>
      <w:color w:val="800080" w:themeColor="followedHyperlink"/>
      <w:u w:val="single"/>
    </w:rPr>
  </w:style>
  <w:style w:type="character" w:styleId="66">
    <w:name w:val="Emphasis"/>
    <w:qFormat/>
    <w:uiPriority w:val="20"/>
    <w:rPr>
      <w:color w:val="CC0033"/>
    </w:rPr>
  </w:style>
  <w:style w:type="character" w:styleId="67">
    <w:name w:val="Hyperlink"/>
    <w:qFormat/>
    <w:uiPriority w:val="99"/>
    <w:rPr>
      <w:color w:val="0000FF"/>
      <w:u w:val="single"/>
    </w:rPr>
  </w:style>
  <w:style w:type="character" w:styleId="68">
    <w:name w:val="annotation reference"/>
    <w:qFormat/>
    <w:uiPriority w:val="0"/>
    <w:rPr>
      <w:sz w:val="21"/>
      <w:szCs w:val="21"/>
    </w:rPr>
  </w:style>
  <w:style w:type="character" w:customStyle="1" w:styleId="69">
    <w:name w:val="标题 1 Char"/>
    <w:basedOn w:val="62"/>
    <w:link w:val="2"/>
    <w:qFormat/>
    <w:uiPriority w:val="9"/>
    <w:rPr>
      <w:rFonts w:ascii="Times New Roman" w:hAnsi="Times New Roman" w:eastAsia="宋体" w:cs="Times New Roman"/>
      <w:b/>
      <w:bCs/>
      <w:kern w:val="44"/>
      <w:sz w:val="44"/>
      <w:szCs w:val="44"/>
    </w:rPr>
  </w:style>
  <w:style w:type="character" w:customStyle="1" w:styleId="70">
    <w:name w:val="标题 2 Char"/>
    <w:basedOn w:val="62"/>
    <w:link w:val="3"/>
    <w:qFormat/>
    <w:uiPriority w:val="9"/>
    <w:rPr>
      <w:rFonts w:ascii="Arial" w:hAnsi="Arial" w:eastAsia="黑体" w:cs="Times New Roman"/>
      <w:b/>
      <w:kern w:val="0"/>
      <w:sz w:val="24"/>
      <w:szCs w:val="24"/>
    </w:rPr>
  </w:style>
  <w:style w:type="character" w:customStyle="1" w:styleId="71">
    <w:name w:val="标题 3 Char"/>
    <w:basedOn w:val="62"/>
    <w:link w:val="4"/>
    <w:qFormat/>
    <w:uiPriority w:val="9"/>
    <w:rPr>
      <w:rFonts w:ascii="Times New Roman" w:hAnsi="Times New Roman" w:eastAsia="宋体" w:cs="Times New Roman"/>
      <w:b/>
      <w:bCs/>
      <w:sz w:val="32"/>
      <w:szCs w:val="32"/>
    </w:rPr>
  </w:style>
  <w:style w:type="character" w:customStyle="1" w:styleId="72">
    <w:name w:val="标题 4 Char"/>
    <w:basedOn w:val="62"/>
    <w:link w:val="5"/>
    <w:qFormat/>
    <w:uiPriority w:val="9"/>
    <w:rPr>
      <w:rFonts w:ascii="黑体" w:hAnsi="黑体" w:eastAsia="黑体" w:cs="Times New Roman"/>
      <w:b/>
      <w:kern w:val="0"/>
      <w:sz w:val="28"/>
      <w:szCs w:val="20"/>
    </w:rPr>
  </w:style>
  <w:style w:type="character" w:customStyle="1" w:styleId="73">
    <w:name w:val="标题 5 Char"/>
    <w:basedOn w:val="62"/>
    <w:link w:val="6"/>
    <w:qFormat/>
    <w:uiPriority w:val="9"/>
    <w:rPr>
      <w:rFonts w:ascii="Times New Roman" w:hAnsi="Times New Roman" w:eastAsia="宋体" w:cs="Times New Roman"/>
      <w:sz w:val="22"/>
      <w:szCs w:val="20"/>
    </w:rPr>
  </w:style>
  <w:style w:type="character" w:customStyle="1" w:styleId="74">
    <w:name w:val="标题 6 Char"/>
    <w:basedOn w:val="62"/>
    <w:link w:val="7"/>
    <w:qFormat/>
    <w:uiPriority w:val="0"/>
    <w:rPr>
      <w:rFonts w:ascii="Times New Roman" w:hAnsi="Times New Roman" w:eastAsia="宋体" w:cs="Times New Roman"/>
      <w:i/>
      <w:iCs/>
      <w:sz w:val="22"/>
      <w:szCs w:val="20"/>
    </w:rPr>
  </w:style>
  <w:style w:type="character" w:customStyle="1" w:styleId="75">
    <w:name w:val="标题 7 Char"/>
    <w:basedOn w:val="62"/>
    <w:link w:val="8"/>
    <w:qFormat/>
    <w:uiPriority w:val="0"/>
    <w:rPr>
      <w:rFonts w:ascii="Arial" w:hAnsi="Arial" w:eastAsia="宋体" w:cs="Times New Roman"/>
      <w:sz w:val="20"/>
      <w:szCs w:val="20"/>
    </w:rPr>
  </w:style>
  <w:style w:type="character" w:customStyle="1" w:styleId="76">
    <w:name w:val="标题 8 Char"/>
    <w:basedOn w:val="62"/>
    <w:link w:val="9"/>
    <w:qFormat/>
    <w:uiPriority w:val="0"/>
    <w:rPr>
      <w:rFonts w:ascii="Arial" w:hAnsi="Arial" w:eastAsia="宋体" w:cs="Times New Roman"/>
      <w:i/>
      <w:iCs/>
      <w:sz w:val="20"/>
      <w:szCs w:val="20"/>
    </w:rPr>
  </w:style>
  <w:style w:type="character" w:customStyle="1" w:styleId="77">
    <w:name w:val="标题 9 Char"/>
    <w:basedOn w:val="62"/>
    <w:link w:val="10"/>
    <w:qFormat/>
    <w:uiPriority w:val="0"/>
    <w:rPr>
      <w:rFonts w:ascii="Arial" w:hAnsi="Arial" w:eastAsia="宋体" w:cs="Times New Roman"/>
      <w:b/>
      <w:i/>
      <w:iCs/>
      <w:sz w:val="18"/>
      <w:szCs w:val="20"/>
    </w:rPr>
  </w:style>
  <w:style w:type="character" w:customStyle="1" w:styleId="78">
    <w:name w:val="正文缩进 Char"/>
    <w:link w:val="14"/>
    <w:qFormat/>
    <w:locked/>
    <w:uiPriority w:val="0"/>
    <w:rPr>
      <w:rFonts w:eastAsia="宋体"/>
      <w:sz w:val="24"/>
    </w:rPr>
  </w:style>
  <w:style w:type="character" w:customStyle="1" w:styleId="79">
    <w:name w:val="文档结构图 Char"/>
    <w:basedOn w:val="62"/>
    <w:link w:val="17"/>
    <w:qFormat/>
    <w:uiPriority w:val="0"/>
    <w:rPr>
      <w:rFonts w:eastAsia="宋体"/>
      <w:szCs w:val="24"/>
      <w:shd w:val="clear" w:color="auto" w:fill="000080"/>
    </w:rPr>
  </w:style>
  <w:style w:type="character" w:customStyle="1" w:styleId="80">
    <w:name w:val="批注文字 Char1"/>
    <w:basedOn w:val="62"/>
    <w:link w:val="18"/>
    <w:qFormat/>
    <w:uiPriority w:val="0"/>
    <w:rPr>
      <w:rFonts w:ascii="Times New Roman" w:hAnsi="Times New Roman" w:eastAsia="宋体" w:cs="Times New Roman"/>
      <w:szCs w:val="24"/>
    </w:rPr>
  </w:style>
  <w:style w:type="character" w:customStyle="1" w:styleId="81">
    <w:name w:val="称呼 Char"/>
    <w:basedOn w:val="62"/>
    <w:link w:val="19"/>
    <w:qFormat/>
    <w:uiPriority w:val="0"/>
    <w:rPr>
      <w:rFonts w:ascii="华文宋体" w:hAnsi="Arial Unicode MS" w:eastAsia="华文宋体"/>
      <w:sz w:val="24"/>
    </w:rPr>
  </w:style>
  <w:style w:type="character" w:customStyle="1" w:styleId="82">
    <w:name w:val="正文文本 3 Char"/>
    <w:basedOn w:val="62"/>
    <w:link w:val="20"/>
    <w:qFormat/>
    <w:uiPriority w:val="0"/>
    <w:rPr>
      <w:rFonts w:ascii="Arial" w:hAnsi="Arial" w:eastAsia="宋体"/>
    </w:rPr>
  </w:style>
  <w:style w:type="character" w:customStyle="1" w:styleId="83">
    <w:name w:val="正文文本 Char"/>
    <w:basedOn w:val="62"/>
    <w:link w:val="22"/>
    <w:qFormat/>
    <w:uiPriority w:val="0"/>
    <w:rPr>
      <w:rFonts w:eastAsia="宋体"/>
      <w:sz w:val="24"/>
    </w:rPr>
  </w:style>
  <w:style w:type="character" w:customStyle="1" w:styleId="84">
    <w:name w:val="正文文本缩进 Char"/>
    <w:basedOn w:val="62"/>
    <w:link w:val="23"/>
    <w:qFormat/>
    <w:uiPriority w:val="0"/>
    <w:rPr>
      <w:rFonts w:eastAsia="FangSong_GB2312"/>
      <w:b/>
      <w:bCs/>
      <w:color w:val="000000"/>
      <w:sz w:val="32"/>
      <w:szCs w:val="28"/>
    </w:rPr>
  </w:style>
  <w:style w:type="character" w:customStyle="1" w:styleId="85">
    <w:name w:val="纯文本 Char1"/>
    <w:link w:val="31"/>
    <w:qFormat/>
    <w:uiPriority w:val="0"/>
    <w:rPr>
      <w:rFonts w:ascii="宋体" w:hAnsi="宋体" w:eastAsia="宋体"/>
      <w:szCs w:val="21"/>
    </w:rPr>
  </w:style>
  <w:style w:type="character" w:customStyle="1" w:styleId="86">
    <w:name w:val="日期 Char"/>
    <w:basedOn w:val="62"/>
    <w:link w:val="33"/>
    <w:qFormat/>
    <w:uiPriority w:val="0"/>
    <w:rPr>
      <w:rFonts w:eastAsia="宋体"/>
      <w:szCs w:val="24"/>
    </w:rPr>
  </w:style>
  <w:style w:type="character" w:customStyle="1" w:styleId="87">
    <w:name w:val="正文文本缩进 2 Char"/>
    <w:basedOn w:val="62"/>
    <w:link w:val="34"/>
    <w:qFormat/>
    <w:uiPriority w:val="0"/>
    <w:rPr>
      <w:rFonts w:eastAsia="FangSong_GB2312"/>
      <w:color w:val="000000"/>
      <w:sz w:val="32"/>
      <w:szCs w:val="28"/>
    </w:rPr>
  </w:style>
  <w:style w:type="character" w:customStyle="1" w:styleId="88">
    <w:name w:val="尾注文本 Char1"/>
    <w:basedOn w:val="62"/>
    <w:link w:val="35"/>
    <w:semiHidden/>
    <w:qFormat/>
    <w:uiPriority w:val="99"/>
    <w:rPr>
      <w:rFonts w:ascii="Times New Roman" w:hAnsi="Times New Roman" w:eastAsia="宋体" w:cs="Times New Roman"/>
      <w:kern w:val="2"/>
      <w:sz w:val="21"/>
      <w:szCs w:val="24"/>
    </w:rPr>
  </w:style>
  <w:style w:type="character" w:customStyle="1" w:styleId="89">
    <w:name w:val="批注框文本 Char"/>
    <w:basedOn w:val="62"/>
    <w:link w:val="36"/>
    <w:qFormat/>
    <w:uiPriority w:val="0"/>
    <w:rPr>
      <w:rFonts w:eastAsia="宋体"/>
      <w:sz w:val="18"/>
      <w:szCs w:val="18"/>
    </w:rPr>
  </w:style>
  <w:style w:type="character" w:customStyle="1" w:styleId="90">
    <w:name w:val="页脚 Char"/>
    <w:basedOn w:val="62"/>
    <w:link w:val="37"/>
    <w:qFormat/>
    <w:uiPriority w:val="0"/>
    <w:rPr>
      <w:sz w:val="18"/>
      <w:szCs w:val="18"/>
    </w:rPr>
  </w:style>
  <w:style w:type="character" w:customStyle="1" w:styleId="91">
    <w:name w:val="页眉 Char"/>
    <w:basedOn w:val="62"/>
    <w:link w:val="38"/>
    <w:qFormat/>
    <w:uiPriority w:val="0"/>
    <w:rPr>
      <w:sz w:val="18"/>
      <w:szCs w:val="18"/>
    </w:rPr>
  </w:style>
  <w:style w:type="character" w:customStyle="1" w:styleId="92">
    <w:name w:val="副标题 Char1"/>
    <w:basedOn w:val="62"/>
    <w:link w:val="41"/>
    <w:qFormat/>
    <w:uiPriority w:val="11"/>
    <w:rPr>
      <w:rFonts w:eastAsia="宋体" w:asciiTheme="majorHAnsi" w:hAnsiTheme="majorHAnsi" w:cstheme="majorBidi"/>
      <w:b/>
      <w:bCs/>
      <w:kern w:val="28"/>
      <w:sz w:val="32"/>
      <w:szCs w:val="32"/>
    </w:rPr>
  </w:style>
  <w:style w:type="character" w:customStyle="1" w:styleId="93">
    <w:name w:val="正文文本缩进 3 Char"/>
    <w:basedOn w:val="62"/>
    <w:link w:val="44"/>
    <w:qFormat/>
    <w:uiPriority w:val="0"/>
    <w:rPr>
      <w:rFonts w:eastAsia="FangSong_GB2312"/>
      <w:sz w:val="32"/>
      <w:szCs w:val="24"/>
    </w:rPr>
  </w:style>
  <w:style w:type="character" w:customStyle="1" w:styleId="94">
    <w:name w:val="正文文本 2 Char"/>
    <w:basedOn w:val="62"/>
    <w:link w:val="47"/>
    <w:qFormat/>
    <w:uiPriority w:val="0"/>
    <w:rPr>
      <w:rFonts w:asciiTheme="minorHAnsi" w:hAnsiTheme="minorHAnsi" w:cstheme="minorBidi"/>
      <w:kern w:val="2"/>
      <w:sz w:val="24"/>
      <w:szCs w:val="22"/>
    </w:rPr>
  </w:style>
  <w:style w:type="character" w:customStyle="1" w:styleId="95">
    <w:name w:val="HTML 预设格式 Char1"/>
    <w:basedOn w:val="62"/>
    <w:link w:val="50"/>
    <w:semiHidden/>
    <w:qFormat/>
    <w:uiPriority w:val="99"/>
    <w:rPr>
      <w:rFonts w:ascii="Courier New" w:hAnsi="Courier New" w:eastAsia="宋体" w:cs="Courier New"/>
      <w:kern w:val="2"/>
    </w:rPr>
  </w:style>
  <w:style w:type="character" w:customStyle="1" w:styleId="96">
    <w:name w:val="标题 Char"/>
    <w:basedOn w:val="62"/>
    <w:link w:val="53"/>
    <w:qFormat/>
    <w:uiPriority w:val="0"/>
    <w:rPr>
      <w:rFonts w:ascii="Arial" w:hAnsi="Arial" w:eastAsia="宋体"/>
      <w:b/>
      <w:kern w:val="18"/>
      <w:sz w:val="30"/>
    </w:rPr>
  </w:style>
  <w:style w:type="character" w:customStyle="1" w:styleId="97">
    <w:name w:val="批注主题 Char"/>
    <w:basedOn w:val="98"/>
    <w:link w:val="54"/>
    <w:qFormat/>
    <w:uiPriority w:val="0"/>
    <w:rPr>
      <w:rFonts w:ascii="Times New Roman" w:hAnsi="Times New Roman" w:eastAsia="宋体" w:cs="Times New Roman"/>
      <w:b/>
      <w:bCs/>
      <w:szCs w:val="24"/>
    </w:rPr>
  </w:style>
  <w:style w:type="character" w:customStyle="1" w:styleId="98">
    <w:name w:val="批注文字 Char"/>
    <w:basedOn w:val="62"/>
    <w:qFormat/>
    <w:uiPriority w:val="0"/>
    <w:rPr>
      <w:rFonts w:ascii="Times New Roman" w:hAnsi="Times New Roman" w:eastAsia="宋体" w:cs="Times New Roman"/>
      <w:szCs w:val="24"/>
    </w:rPr>
  </w:style>
  <w:style w:type="character" w:customStyle="1" w:styleId="99">
    <w:name w:val="正文首行缩进 Char"/>
    <w:basedOn w:val="83"/>
    <w:link w:val="55"/>
    <w:qFormat/>
    <w:uiPriority w:val="0"/>
    <w:rPr>
      <w:rFonts w:eastAsia="宋体"/>
      <w:sz w:val="28"/>
    </w:rPr>
  </w:style>
  <w:style w:type="character" w:customStyle="1" w:styleId="100">
    <w:name w:val="正文首行缩进 2 Char1"/>
    <w:basedOn w:val="84"/>
    <w:link w:val="56"/>
    <w:semiHidden/>
    <w:qFormat/>
    <w:uiPriority w:val="99"/>
    <w:rPr>
      <w:rFonts w:ascii="Times New Roman" w:hAnsi="Times New Roman" w:eastAsia="宋体" w:cs="Times New Roman"/>
      <w:color w:val="000000"/>
      <w:kern w:val="2"/>
      <w:sz w:val="21"/>
      <w:szCs w:val="24"/>
    </w:rPr>
  </w:style>
  <w:style w:type="character" w:customStyle="1" w:styleId="101">
    <w:name w:val="纯文本 Char"/>
    <w:basedOn w:val="62"/>
    <w:qFormat/>
    <w:uiPriority w:val="0"/>
    <w:rPr>
      <w:rFonts w:ascii="宋体" w:hAnsi="Courier New" w:eastAsia="宋体" w:cs="Courier New"/>
      <w:szCs w:val="21"/>
    </w:rPr>
  </w:style>
  <w:style w:type="paragraph" w:customStyle="1" w:styleId="102">
    <w:name w:val="_Style 26"/>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3">
    <w:name w:val="style15"/>
    <w:basedOn w:val="62"/>
    <w:qFormat/>
    <w:uiPriority w:val="0"/>
  </w:style>
  <w:style w:type="character" w:customStyle="1" w:styleId="104">
    <w:name w:val="text-content11"/>
    <w:qFormat/>
    <w:uiPriority w:val="0"/>
    <w:rPr>
      <w:rFonts w:hint="default" w:ascii="Tahoma" w:hAnsi="Tahoma" w:cs="Tahoma"/>
      <w:color w:val="555555"/>
      <w:sz w:val="18"/>
      <w:szCs w:val="18"/>
    </w:rPr>
  </w:style>
  <w:style w:type="character" w:customStyle="1" w:styleId="105">
    <w:name w:val="引文目录标题 Char"/>
    <w:qFormat/>
    <w:uiPriority w:val="0"/>
    <w:rPr>
      <w:rFonts w:ascii="Arial" w:hAnsi="Arial" w:eastAsia="宋体"/>
      <w:kern w:val="2"/>
      <w:sz w:val="24"/>
      <w:lang w:val="en-US" w:eastAsia="zh-CN"/>
    </w:rPr>
  </w:style>
  <w:style w:type="character" w:customStyle="1" w:styleId="106">
    <w:name w:val="marklong"/>
    <w:qFormat/>
    <w:uiPriority w:val="0"/>
  </w:style>
  <w:style w:type="character" w:customStyle="1" w:styleId="107">
    <w:name w:val="para1"/>
    <w:qFormat/>
    <w:uiPriority w:val="0"/>
    <w:rPr>
      <w:rFonts w:hint="default" w:ascii="Arial" w:hAnsi="Arial"/>
      <w:sz w:val="18"/>
    </w:rPr>
  </w:style>
  <w:style w:type="character" w:customStyle="1" w:styleId="108">
    <w:name w:val="自定义正文 Char Char"/>
    <w:link w:val="109"/>
    <w:qFormat/>
    <w:uiPriority w:val="0"/>
    <w:rPr>
      <w:rFonts w:ascii="宋体" w:hAnsi="宋体" w:eastAsia="宋体"/>
      <w:sz w:val="24"/>
      <w:szCs w:val="24"/>
    </w:rPr>
  </w:style>
  <w:style w:type="paragraph" w:customStyle="1" w:styleId="109">
    <w:name w:val="自定义正文"/>
    <w:basedOn w:val="1"/>
    <w:link w:val="108"/>
    <w:qFormat/>
    <w:uiPriority w:val="0"/>
    <w:pPr>
      <w:spacing w:after="60" w:line="360" w:lineRule="auto"/>
      <w:ind w:firstLine="200" w:firstLineChars="200"/>
      <w:jc w:val="left"/>
    </w:pPr>
    <w:rPr>
      <w:rFonts w:ascii="宋体" w:hAnsi="宋体" w:cstheme="minorBidi"/>
      <w:sz w:val="24"/>
    </w:rPr>
  </w:style>
  <w:style w:type="character" w:customStyle="1" w:styleId="110">
    <w:name w:val="apple-converted-space"/>
    <w:basedOn w:val="62"/>
    <w:qFormat/>
    <w:uiPriority w:val="0"/>
  </w:style>
  <w:style w:type="character" w:customStyle="1" w:styleId="111">
    <w:name w:val="Heading 2 Hidden Char1"/>
    <w:qFormat/>
    <w:uiPriority w:val="0"/>
    <w:rPr>
      <w:rFonts w:ascii="Arial" w:hAnsi="Arial" w:eastAsia="黑体" w:cs="Arial"/>
      <w:b/>
      <w:sz w:val="24"/>
      <w:szCs w:val="24"/>
    </w:rPr>
  </w:style>
  <w:style w:type="character" w:customStyle="1" w:styleId="112">
    <w:name w:val="Level 3 Head Char"/>
    <w:qFormat/>
    <w:uiPriority w:val="0"/>
    <w:rPr>
      <w:b/>
      <w:bCs/>
      <w:kern w:val="2"/>
      <w:sz w:val="32"/>
      <w:szCs w:val="32"/>
    </w:rPr>
  </w:style>
  <w:style w:type="character" w:customStyle="1" w:styleId="113">
    <w:name w:val="标题 4 Char1"/>
    <w:qFormat/>
    <w:uiPriority w:val="0"/>
    <w:rPr>
      <w:rFonts w:ascii="Arial" w:hAnsi="Arial" w:eastAsia="黑体"/>
      <w:b/>
      <w:kern w:val="2"/>
      <w:sz w:val="28"/>
      <w:lang w:val="en-US" w:eastAsia="zh-CN"/>
    </w:rPr>
  </w:style>
  <w:style w:type="character" w:customStyle="1" w:styleId="114">
    <w:name w:val="无间隔 Char"/>
    <w:link w:val="115"/>
    <w:qFormat/>
    <w:uiPriority w:val="0"/>
    <w:rPr>
      <w:rFonts w:ascii="Calibri" w:hAnsi="Calibri"/>
      <w:sz w:val="22"/>
    </w:rPr>
  </w:style>
  <w:style w:type="paragraph" w:styleId="115">
    <w:name w:val="No Spacing"/>
    <w:link w:val="114"/>
    <w:qFormat/>
    <w:uiPriority w:val="1"/>
    <w:rPr>
      <w:rFonts w:ascii="Calibri" w:hAnsi="Calibri" w:eastAsiaTheme="minorEastAsia" w:cstheme="minorBidi"/>
      <w:kern w:val="2"/>
      <w:sz w:val="22"/>
      <w:szCs w:val="22"/>
      <w:lang w:val="en-US" w:eastAsia="zh-CN" w:bidi="ar-SA"/>
    </w:rPr>
  </w:style>
  <w:style w:type="character" w:customStyle="1" w:styleId="116">
    <w:name w:val="彩色列表 - 着色 1 Char"/>
    <w:qFormat/>
    <w:locked/>
    <w:uiPriority w:val="0"/>
    <w:rPr>
      <w:rFonts w:ascii="Calibri" w:hAnsi="Calibri" w:eastAsia="宋体"/>
      <w:kern w:val="2"/>
      <w:sz w:val="21"/>
      <w:szCs w:val="22"/>
      <w:lang w:val="en-US" w:eastAsia="zh-CN" w:bidi="ar-SA"/>
    </w:rPr>
  </w:style>
  <w:style w:type="character" w:customStyle="1" w:styleId="117">
    <w:name w:val="unnamed11"/>
    <w:qFormat/>
    <w:uiPriority w:val="0"/>
    <w:rPr>
      <w:sz w:val="26"/>
    </w:rPr>
  </w:style>
  <w:style w:type="character" w:customStyle="1" w:styleId="118">
    <w:name w:val="H1 Char"/>
    <w:qFormat/>
    <w:uiPriority w:val="0"/>
    <w:rPr>
      <w:b/>
      <w:bCs/>
      <w:kern w:val="44"/>
      <w:sz w:val="44"/>
      <w:szCs w:val="44"/>
    </w:rPr>
  </w:style>
  <w:style w:type="character" w:customStyle="1" w:styleId="119">
    <w:name w:val="font3"/>
    <w:qFormat/>
    <w:uiPriority w:val="0"/>
  </w:style>
  <w:style w:type="character" w:customStyle="1" w:styleId="120">
    <w:name w:val="small"/>
    <w:qFormat/>
    <w:uiPriority w:val="0"/>
  </w:style>
  <w:style w:type="character" w:customStyle="1" w:styleId="121">
    <w:name w:val="正文缩进 Char1"/>
    <w:link w:val="122"/>
    <w:qFormat/>
    <w:uiPriority w:val="0"/>
    <w:rPr>
      <w:rFonts w:eastAsia="宋体"/>
    </w:rPr>
  </w:style>
  <w:style w:type="paragraph" w:customStyle="1" w:styleId="122">
    <w:name w:val="正文缩进1"/>
    <w:basedOn w:val="1"/>
    <w:link w:val="121"/>
    <w:qFormat/>
    <w:uiPriority w:val="0"/>
    <w:pPr>
      <w:ind w:firstLine="420" w:firstLineChars="200"/>
    </w:pPr>
    <w:rPr>
      <w:rFonts w:asciiTheme="minorHAnsi" w:hAnsiTheme="minorHAnsi" w:cstheme="minorBidi"/>
      <w:szCs w:val="22"/>
    </w:rPr>
  </w:style>
  <w:style w:type="character" w:customStyle="1" w:styleId="123">
    <w:name w:val="列出段落 Char"/>
    <w:link w:val="124"/>
    <w:qFormat/>
    <w:locked/>
    <w:uiPriority w:val="0"/>
    <w:rPr>
      <w:rFonts w:ascii="Calibri" w:hAnsi="Calibri" w:eastAsia="宋体"/>
    </w:rPr>
  </w:style>
  <w:style w:type="paragraph" w:customStyle="1" w:styleId="124">
    <w:name w:val="列出段落2"/>
    <w:basedOn w:val="1"/>
    <w:link w:val="123"/>
    <w:qFormat/>
    <w:uiPriority w:val="0"/>
    <w:pPr>
      <w:ind w:firstLine="420" w:firstLineChars="200"/>
    </w:pPr>
    <w:rPr>
      <w:rFonts w:ascii="Calibri" w:hAnsi="Calibri" w:cstheme="minorBidi"/>
      <w:szCs w:val="22"/>
    </w:rPr>
  </w:style>
  <w:style w:type="character" w:customStyle="1" w:styleId="125">
    <w:name w:val="正文文本样式 Char Char"/>
    <w:link w:val="126"/>
    <w:qFormat/>
    <w:uiPriority w:val="0"/>
    <w:rPr>
      <w:rFonts w:eastAsia="宋体"/>
      <w:sz w:val="24"/>
    </w:rPr>
  </w:style>
  <w:style w:type="paragraph" w:customStyle="1" w:styleId="126">
    <w:name w:val="正文文本样式"/>
    <w:basedOn w:val="1"/>
    <w:link w:val="125"/>
    <w:qFormat/>
    <w:uiPriority w:val="0"/>
    <w:pPr>
      <w:spacing w:line="360" w:lineRule="auto"/>
      <w:ind w:firstLine="482"/>
    </w:pPr>
    <w:rPr>
      <w:rFonts w:asciiTheme="minorHAnsi" w:hAnsiTheme="minorHAnsi" w:cstheme="minorBidi"/>
      <w:sz w:val="24"/>
      <w:szCs w:val="22"/>
    </w:rPr>
  </w:style>
  <w:style w:type="character" w:customStyle="1" w:styleId="127">
    <w:name w:val="a-标题3 Char"/>
    <w:qFormat/>
    <w:uiPriority w:val="0"/>
    <w:rPr>
      <w:rFonts w:ascii="楷体_GB2312" w:eastAsia="楷体_GB2312"/>
      <w:b/>
      <w:bCs/>
      <w:kern w:val="2"/>
      <w:sz w:val="28"/>
      <w:lang w:val="en-US" w:eastAsia="zh-CN" w:bidi="ar-SA"/>
    </w:rPr>
  </w:style>
  <w:style w:type="character" w:customStyle="1" w:styleId="128">
    <w:name w:val="标准文本 Char"/>
    <w:link w:val="129"/>
    <w:qFormat/>
    <w:locked/>
    <w:uiPriority w:val="0"/>
    <w:rPr>
      <w:rFonts w:ascii="宋体" w:hAnsi="宋体"/>
      <w:color w:val="000000"/>
      <w:szCs w:val="21"/>
    </w:rPr>
  </w:style>
  <w:style w:type="paragraph" w:customStyle="1" w:styleId="129">
    <w:name w:val="标准文本"/>
    <w:basedOn w:val="1"/>
    <w:link w:val="128"/>
    <w:qFormat/>
    <w:uiPriority w:val="0"/>
    <w:pPr>
      <w:tabs>
        <w:tab w:val="left" w:pos="3060"/>
        <w:tab w:val="left" w:pos="6048"/>
        <w:tab w:val="left" w:pos="7668"/>
      </w:tabs>
      <w:spacing w:line="312" w:lineRule="auto"/>
      <w:ind w:firstLine="420" w:firstLineChars="200"/>
    </w:pPr>
    <w:rPr>
      <w:rFonts w:ascii="宋体" w:hAnsi="宋体" w:eastAsiaTheme="minorEastAsia" w:cstheme="minorBidi"/>
      <w:color w:val="000000"/>
      <w:szCs w:val="21"/>
    </w:rPr>
  </w:style>
  <w:style w:type="character" w:customStyle="1" w:styleId="130">
    <w:name w:val="标题 1 Char Char"/>
    <w:qFormat/>
    <w:uiPriority w:val="0"/>
    <w:rPr>
      <w:rFonts w:eastAsia="宋体"/>
      <w:b/>
      <w:spacing w:val="-2"/>
      <w:sz w:val="24"/>
      <w:lang w:val="en-US" w:eastAsia="zh-CN" w:bidi="ar-SA"/>
    </w:rPr>
  </w:style>
  <w:style w:type="character" w:customStyle="1" w:styleId="131">
    <w:name w:val="List Paragraph Char"/>
    <w:link w:val="132"/>
    <w:qFormat/>
    <w:uiPriority w:val="34"/>
    <w:rPr>
      <w:rFonts w:eastAsia="宋体"/>
    </w:rPr>
  </w:style>
  <w:style w:type="paragraph" w:customStyle="1" w:styleId="132">
    <w:name w:val="列出段落1"/>
    <w:basedOn w:val="1"/>
    <w:link w:val="131"/>
    <w:qFormat/>
    <w:uiPriority w:val="34"/>
    <w:pPr>
      <w:ind w:firstLine="200" w:firstLineChars="200"/>
    </w:pPr>
    <w:rPr>
      <w:rFonts w:asciiTheme="minorHAnsi" w:hAnsiTheme="minorHAnsi" w:cstheme="minorBidi"/>
      <w:szCs w:val="22"/>
    </w:rPr>
  </w:style>
  <w:style w:type="character" w:customStyle="1" w:styleId="133">
    <w:name w:val="正文2 Char"/>
    <w:link w:val="134"/>
    <w:qFormat/>
    <w:uiPriority w:val="0"/>
    <w:rPr>
      <w:sz w:val="24"/>
    </w:rPr>
  </w:style>
  <w:style w:type="paragraph" w:customStyle="1" w:styleId="134">
    <w:name w:val="正文2"/>
    <w:basedOn w:val="1"/>
    <w:link w:val="133"/>
    <w:qFormat/>
    <w:uiPriority w:val="0"/>
    <w:pPr>
      <w:spacing w:before="156" w:line="360" w:lineRule="auto"/>
      <w:ind w:firstLine="510" w:firstLineChars="200"/>
    </w:pPr>
    <w:rPr>
      <w:rFonts w:asciiTheme="minorHAnsi" w:hAnsiTheme="minorHAnsi" w:eastAsiaTheme="minorEastAsia" w:cstheme="minorBidi"/>
      <w:sz w:val="24"/>
      <w:szCs w:val="22"/>
    </w:rPr>
  </w:style>
  <w:style w:type="character" w:customStyle="1" w:styleId="135">
    <w:name w:val="Heading 2 Hidden Char"/>
    <w:qFormat/>
    <w:uiPriority w:val="0"/>
    <w:rPr>
      <w:rFonts w:ascii="Arial" w:hAnsi="Arial" w:eastAsia="黑体"/>
      <w:b/>
      <w:kern w:val="2"/>
      <w:sz w:val="32"/>
      <w:lang w:val="en-US" w:eastAsia="zh-CN"/>
    </w:rPr>
  </w:style>
  <w:style w:type="character" w:customStyle="1" w:styleId="136">
    <w:name w:val="批注文字 Char Char"/>
    <w:qFormat/>
    <w:uiPriority w:val="0"/>
    <w:rPr>
      <w:kern w:val="2"/>
      <w:sz w:val="21"/>
    </w:rPr>
  </w:style>
  <w:style w:type="character" w:customStyle="1" w:styleId="137">
    <w:name w:val="style31"/>
    <w:qFormat/>
    <w:uiPriority w:val="0"/>
    <w:rPr>
      <w:sz w:val="18"/>
    </w:rPr>
  </w:style>
  <w:style w:type="paragraph" w:customStyle="1" w:styleId="138">
    <w:name w:val="xl58"/>
    <w:basedOn w:val="1"/>
    <w:qFormat/>
    <w:uiPriority w:val="0"/>
    <w:pPr>
      <w:widowControl/>
      <w:spacing w:before="100" w:beforeAutospacing="1" w:after="100" w:afterAutospacing="1"/>
      <w:jc w:val="left"/>
      <w:textAlignment w:val="top"/>
    </w:pPr>
    <w:rPr>
      <w:rFonts w:ascii="宋体" w:hAnsi="宋体"/>
      <w:kern w:val="0"/>
      <w:sz w:val="20"/>
      <w:szCs w:val="20"/>
    </w:rPr>
  </w:style>
  <w:style w:type="character" w:customStyle="1" w:styleId="139">
    <w:name w:val="正文文本 3 Char1"/>
    <w:basedOn w:val="62"/>
    <w:semiHidden/>
    <w:qFormat/>
    <w:uiPriority w:val="99"/>
    <w:rPr>
      <w:rFonts w:ascii="Times New Roman" w:hAnsi="Times New Roman" w:eastAsia="宋体" w:cs="Times New Roman"/>
      <w:sz w:val="16"/>
      <w:szCs w:val="16"/>
    </w:rPr>
  </w:style>
  <w:style w:type="paragraph" w:customStyle="1" w:styleId="140">
    <w:name w:val="xl12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1">
    <w:name w:val="xl62"/>
    <w:basedOn w:val="1"/>
    <w:qFormat/>
    <w:uiPriority w:val="0"/>
    <w:pPr>
      <w:widowControl/>
      <w:pBdr>
        <w:bottom w:val="single" w:color="auto" w:sz="4" w:space="0"/>
      </w:pBdr>
      <w:spacing w:before="100" w:beforeAutospacing="1" w:after="100" w:afterAutospacing="1"/>
      <w:jc w:val="center"/>
    </w:pPr>
    <w:rPr>
      <w:rFonts w:ascii="宋体" w:hAnsi="宋体"/>
      <w:kern w:val="0"/>
      <w:sz w:val="22"/>
      <w:szCs w:val="20"/>
    </w:rPr>
  </w:style>
  <w:style w:type="paragraph" w:customStyle="1" w:styleId="142">
    <w:name w:val="标准标题3"/>
    <w:basedOn w:val="4"/>
    <w:qFormat/>
    <w:uiPriority w:val="0"/>
    <w:pPr>
      <w:tabs>
        <w:tab w:val="left" w:pos="1050"/>
      </w:tabs>
      <w:spacing w:line="240" w:lineRule="auto"/>
      <w:ind w:left="-258" w:leftChars="-258"/>
    </w:pPr>
    <w:rPr>
      <w:rFonts w:eastAsia="FangSong_GB2312"/>
      <w:sz w:val="28"/>
    </w:rPr>
  </w:style>
  <w:style w:type="paragraph" w:customStyle="1" w:styleId="143">
    <w:name w:val="font9"/>
    <w:basedOn w:val="1"/>
    <w:qFormat/>
    <w:uiPriority w:val="0"/>
    <w:pPr>
      <w:widowControl/>
      <w:spacing w:before="100" w:beforeAutospacing="1" w:after="100" w:afterAutospacing="1"/>
      <w:jc w:val="left"/>
    </w:pPr>
    <w:rPr>
      <w:kern w:val="0"/>
      <w:sz w:val="20"/>
      <w:szCs w:val="20"/>
    </w:rPr>
  </w:style>
  <w:style w:type="character" w:customStyle="1" w:styleId="144">
    <w:name w:val="正文文本缩进 3 Char1"/>
    <w:basedOn w:val="62"/>
    <w:semiHidden/>
    <w:qFormat/>
    <w:uiPriority w:val="99"/>
    <w:rPr>
      <w:rFonts w:ascii="Times New Roman" w:hAnsi="Times New Roman" w:eastAsia="宋体" w:cs="Times New Roman"/>
      <w:sz w:val="16"/>
      <w:szCs w:val="16"/>
    </w:rPr>
  </w:style>
  <w:style w:type="character" w:customStyle="1" w:styleId="145">
    <w:name w:val="称呼 Char1"/>
    <w:basedOn w:val="62"/>
    <w:semiHidden/>
    <w:qFormat/>
    <w:uiPriority w:val="99"/>
    <w:rPr>
      <w:rFonts w:ascii="Times New Roman" w:hAnsi="Times New Roman" w:eastAsia="宋体" w:cs="Times New Roman"/>
      <w:szCs w:val="24"/>
    </w:rPr>
  </w:style>
  <w:style w:type="paragraph" w:customStyle="1" w:styleId="146">
    <w:name w:val="xl12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47">
    <w:name w:val="正文文本样式 加粗"/>
    <w:basedOn w:val="126"/>
    <w:qFormat/>
    <w:uiPriority w:val="0"/>
    <w:rPr>
      <w:b/>
    </w:rPr>
  </w:style>
  <w:style w:type="paragraph" w:customStyle="1" w:styleId="148">
    <w:name w:val="xl10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character" w:customStyle="1" w:styleId="149">
    <w:name w:val="日期 Char1"/>
    <w:basedOn w:val="62"/>
    <w:qFormat/>
    <w:uiPriority w:val="99"/>
    <w:rPr>
      <w:rFonts w:ascii="Times New Roman" w:hAnsi="Times New Roman" w:eastAsia="宋体" w:cs="Times New Roman"/>
      <w:szCs w:val="24"/>
    </w:rPr>
  </w:style>
  <w:style w:type="character" w:customStyle="1" w:styleId="150">
    <w:name w:val="标题 Char1"/>
    <w:basedOn w:val="62"/>
    <w:qFormat/>
    <w:uiPriority w:val="10"/>
    <w:rPr>
      <w:rFonts w:eastAsia="宋体" w:asciiTheme="majorHAnsi" w:hAnsiTheme="majorHAnsi" w:cstheme="majorBidi"/>
      <w:b/>
      <w:bCs/>
      <w:sz w:val="32"/>
      <w:szCs w:val="32"/>
    </w:rPr>
  </w:style>
  <w:style w:type="character" w:customStyle="1" w:styleId="151">
    <w:name w:val="正文文本缩进 Char1"/>
    <w:basedOn w:val="62"/>
    <w:semiHidden/>
    <w:qFormat/>
    <w:uiPriority w:val="99"/>
    <w:rPr>
      <w:rFonts w:ascii="Times New Roman" w:hAnsi="Times New Roman" w:eastAsia="宋体" w:cs="Times New Roman"/>
      <w:szCs w:val="24"/>
    </w:rPr>
  </w:style>
  <w:style w:type="paragraph" w:customStyle="1" w:styleId="152">
    <w:name w:val="目录3"/>
    <w:basedOn w:val="1"/>
    <w:qFormat/>
    <w:uiPriority w:val="0"/>
    <w:pPr>
      <w:adjustRightInd w:val="0"/>
      <w:spacing w:line="420" w:lineRule="atLeast"/>
      <w:ind w:left="454" w:firstLine="425"/>
      <w:jc w:val="left"/>
      <w:textAlignment w:val="baseline"/>
    </w:pPr>
    <w:rPr>
      <w:kern w:val="0"/>
      <w:szCs w:val="20"/>
    </w:rPr>
  </w:style>
  <w:style w:type="character" w:customStyle="1" w:styleId="153">
    <w:name w:val="文档结构图 Char1"/>
    <w:basedOn w:val="62"/>
    <w:semiHidden/>
    <w:qFormat/>
    <w:uiPriority w:val="99"/>
    <w:rPr>
      <w:rFonts w:ascii="Microsoft YaHei UI" w:hAnsi="Times New Roman" w:eastAsia="Microsoft YaHei UI" w:cs="Times New Roman"/>
      <w:sz w:val="18"/>
      <w:szCs w:val="18"/>
    </w:rPr>
  </w:style>
  <w:style w:type="paragraph" w:customStyle="1" w:styleId="154">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155">
    <w:name w:val="xl9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56">
    <w:name w:val="xl109"/>
    <w:basedOn w:val="1"/>
    <w:qFormat/>
    <w:uiPriority w:val="0"/>
    <w:pPr>
      <w:widowControl/>
      <w:pBdr>
        <w:top w:val="single" w:color="auto" w:sz="4" w:space="0"/>
        <w:lef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57">
    <w:name w:val="xl13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8">
    <w:name w:val="xl6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159">
    <w:name w:val="font1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60">
    <w:name w:val="xl6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161">
    <w:name w:val="xl142"/>
    <w:basedOn w:val="1"/>
    <w:qFormat/>
    <w:uiPriority w:val="0"/>
    <w:pPr>
      <w:widowControl/>
      <w:pBdr>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62">
    <w:name w:val="xl59"/>
    <w:basedOn w:val="1"/>
    <w:qFormat/>
    <w:uiPriority w:val="0"/>
    <w:pPr>
      <w:widowControl/>
      <w:spacing w:before="100" w:beforeAutospacing="1" w:after="100" w:afterAutospacing="1"/>
      <w:jc w:val="center"/>
    </w:pPr>
    <w:rPr>
      <w:rFonts w:hint="eastAsia" w:ascii="黑体" w:hAnsi="宋体" w:eastAsia="黑体"/>
      <w:kern w:val="0"/>
      <w:sz w:val="36"/>
      <w:szCs w:val="20"/>
    </w:rPr>
  </w:style>
  <w:style w:type="paragraph" w:customStyle="1" w:styleId="163">
    <w:name w:val="IBM 正文"/>
    <w:basedOn w:val="1"/>
    <w:qFormat/>
    <w:uiPriority w:val="0"/>
    <w:pPr>
      <w:spacing w:line="360" w:lineRule="atLeast"/>
    </w:pPr>
    <w:rPr>
      <w:sz w:val="24"/>
      <w:szCs w:val="20"/>
    </w:rPr>
  </w:style>
  <w:style w:type="paragraph" w:customStyle="1" w:styleId="164">
    <w:name w:val="font19"/>
    <w:basedOn w:val="1"/>
    <w:qFormat/>
    <w:uiPriority w:val="0"/>
    <w:pPr>
      <w:widowControl/>
      <w:spacing w:before="100" w:beforeAutospacing="1" w:after="100" w:afterAutospacing="1"/>
      <w:jc w:val="left"/>
    </w:pPr>
    <w:rPr>
      <w:rFonts w:ascii="宋体" w:hAnsi="宋体" w:cs="宋体"/>
      <w:b/>
      <w:bCs/>
      <w:color w:val="DD0806"/>
      <w:kern w:val="0"/>
      <w:sz w:val="20"/>
      <w:szCs w:val="20"/>
    </w:rPr>
  </w:style>
  <w:style w:type="paragraph" w:customStyle="1" w:styleId="16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66">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67">
    <w:name w:val="批注框文本 Char1"/>
    <w:basedOn w:val="62"/>
    <w:semiHidden/>
    <w:qFormat/>
    <w:uiPriority w:val="99"/>
    <w:rPr>
      <w:rFonts w:ascii="Times New Roman" w:hAnsi="Times New Roman" w:eastAsia="宋体" w:cs="Times New Roman"/>
      <w:sz w:val="18"/>
      <w:szCs w:val="18"/>
    </w:rPr>
  </w:style>
  <w:style w:type="paragraph" w:customStyle="1" w:styleId="168">
    <w:name w:val="font12"/>
    <w:basedOn w:val="1"/>
    <w:qFormat/>
    <w:uiPriority w:val="0"/>
    <w:pPr>
      <w:widowControl/>
      <w:spacing w:before="100" w:beforeAutospacing="1" w:after="100" w:afterAutospacing="1"/>
      <w:jc w:val="left"/>
    </w:pPr>
    <w:rPr>
      <w:kern w:val="0"/>
      <w:sz w:val="18"/>
      <w:szCs w:val="20"/>
    </w:rPr>
  </w:style>
  <w:style w:type="character" w:customStyle="1" w:styleId="169">
    <w:name w:val="纯文本 Char2"/>
    <w:basedOn w:val="62"/>
    <w:semiHidden/>
    <w:qFormat/>
    <w:uiPriority w:val="99"/>
    <w:rPr>
      <w:rFonts w:ascii="宋体" w:hAnsi="Courier New" w:eastAsia="宋体" w:cs="Courier New"/>
      <w:szCs w:val="21"/>
    </w:rPr>
  </w:style>
  <w:style w:type="paragraph" w:customStyle="1" w:styleId="170">
    <w:name w:val="样式 标题 21.1 + 小四"/>
    <w:basedOn w:val="3"/>
    <w:qFormat/>
    <w:uiPriority w:val="0"/>
    <w:pPr>
      <w:tabs>
        <w:tab w:val="left" w:pos="720"/>
      </w:tabs>
      <w:snapToGrid w:val="0"/>
      <w:spacing w:beforeLines="0" w:afterLines="0" w:line="360" w:lineRule="auto"/>
      <w:ind w:firstLine="0" w:firstLineChars="0"/>
      <w:jc w:val="both"/>
    </w:pPr>
    <w:rPr>
      <w:rFonts w:ascii="Times New Roman" w:hAnsi="Times New Roman" w:eastAsia="宋体"/>
      <w:b w:val="0"/>
      <w:szCs w:val="20"/>
    </w:rPr>
  </w:style>
  <w:style w:type="paragraph" w:customStyle="1" w:styleId="171">
    <w:name w:val="xl143"/>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72">
    <w:name w:val="CM58"/>
    <w:basedOn w:val="1"/>
    <w:next w:val="1"/>
    <w:qFormat/>
    <w:uiPriority w:val="0"/>
    <w:pPr>
      <w:autoSpaceDE w:val="0"/>
      <w:autoSpaceDN w:val="0"/>
      <w:adjustRightInd w:val="0"/>
      <w:spacing w:after="298"/>
      <w:jc w:val="left"/>
    </w:pPr>
    <w:rPr>
      <w:rFonts w:ascii="宋体" w:hAnsi="宋体" w:cs="Arial Unicode MS"/>
      <w:kern w:val="0"/>
      <w:sz w:val="24"/>
    </w:rPr>
  </w:style>
  <w:style w:type="paragraph" w:customStyle="1" w:styleId="173">
    <w:name w:val="xl11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74">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75">
    <w:name w:val="xl51"/>
    <w:basedOn w:val="1"/>
    <w:qFormat/>
    <w:uiPriority w:val="0"/>
    <w:pPr>
      <w:widowControl/>
      <w:pBdr>
        <w:top w:val="single" w:color="auto" w:sz="4" w:space="0"/>
        <w:bottom w:val="single" w:color="auto" w:sz="4" w:space="0"/>
      </w:pBdr>
      <w:spacing w:before="100" w:beforeAutospacing="1" w:after="100" w:afterAutospacing="1"/>
      <w:jc w:val="right"/>
      <w:textAlignment w:val="center"/>
    </w:pPr>
    <w:rPr>
      <w:kern w:val="0"/>
      <w:sz w:val="20"/>
      <w:szCs w:val="20"/>
    </w:rPr>
  </w:style>
  <w:style w:type="paragraph" w:customStyle="1" w:styleId="176">
    <w:name w:val="列表延续"/>
    <w:basedOn w:val="1"/>
    <w:qFormat/>
    <w:uiPriority w:val="0"/>
    <w:pPr>
      <w:tabs>
        <w:tab w:val="left" w:pos="4420"/>
      </w:tabs>
      <w:adjustRightInd w:val="0"/>
      <w:spacing w:line="360" w:lineRule="auto"/>
      <w:ind w:left="4420" w:hanging="420"/>
      <w:textAlignment w:val="baseline"/>
    </w:pPr>
    <w:rPr>
      <w:rFonts w:eastAsia="楷体_GB2312"/>
      <w:kern w:val="28"/>
      <w:sz w:val="28"/>
      <w:szCs w:val="20"/>
    </w:rPr>
  </w:style>
  <w:style w:type="paragraph" w:customStyle="1" w:styleId="177">
    <w:name w:val="封面标准文稿类别"/>
    <w:qFormat/>
    <w:uiPriority w:val="0"/>
    <w:pPr>
      <w:spacing w:before="440" w:line="400" w:lineRule="exact"/>
      <w:jc w:val="center"/>
    </w:pPr>
    <w:rPr>
      <w:rFonts w:ascii="宋体" w:hAnsi="宋体" w:eastAsia="宋体" w:cs="Times New Roman"/>
      <w:sz w:val="24"/>
      <w:lang w:val="en-US" w:eastAsia="zh-CN" w:bidi="ar-SA"/>
    </w:rPr>
  </w:style>
  <w:style w:type="paragraph" w:customStyle="1" w:styleId="178">
    <w:name w:val="xl155"/>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character" w:customStyle="1" w:styleId="179">
    <w:name w:val="正文文本缩进 2 Char1"/>
    <w:basedOn w:val="62"/>
    <w:semiHidden/>
    <w:qFormat/>
    <w:uiPriority w:val="99"/>
    <w:rPr>
      <w:rFonts w:ascii="Times New Roman" w:hAnsi="Times New Roman" w:eastAsia="宋体" w:cs="Times New Roman"/>
      <w:szCs w:val="24"/>
    </w:rPr>
  </w:style>
  <w:style w:type="character" w:customStyle="1" w:styleId="180">
    <w:name w:val="正文文本 Char1"/>
    <w:basedOn w:val="62"/>
    <w:semiHidden/>
    <w:qFormat/>
    <w:uiPriority w:val="99"/>
    <w:rPr>
      <w:rFonts w:ascii="Times New Roman" w:hAnsi="Times New Roman" w:eastAsia="宋体" w:cs="Times New Roman"/>
      <w:szCs w:val="24"/>
    </w:rPr>
  </w:style>
  <w:style w:type="paragraph" w:customStyle="1" w:styleId="181">
    <w:name w:val="无间隔1"/>
    <w:qFormat/>
    <w:uiPriority w:val="0"/>
    <w:rPr>
      <w:rFonts w:ascii="Calibri" w:hAnsi="Calibri" w:eastAsia="宋体" w:cs="Times New Roman"/>
      <w:sz w:val="22"/>
      <w:szCs w:val="22"/>
      <w:lang w:val="en-US" w:eastAsia="en-US" w:bidi="ar-SA"/>
    </w:rPr>
  </w:style>
  <w:style w:type="character" w:customStyle="1" w:styleId="182">
    <w:name w:val="正文首行缩进 Char1"/>
    <w:basedOn w:val="180"/>
    <w:semiHidden/>
    <w:qFormat/>
    <w:uiPriority w:val="99"/>
    <w:rPr>
      <w:rFonts w:ascii="Times New Roman" w:hAnsi="Times New Roman" w:eastAsia="宋体" w:cs="Times New Roman"/>
      <w:szCs w:val="24"/>
    </w:rPr>
  </w:style>
  <w:style w:type="paragraph" w:customStyle="1" w:styleId="18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84">
    <w:name w:val="xl42"/>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85">
    <w:name w:val="font10"/>
    <w:basedOn w:val="1"/>
    <w:qFormat/>
    <w:uiPriority w:val="0"/>
    <w:pPr>
      <w:widowControl/>
      <w:spacing w:before="100" w:beforeAutospacing="1" w:after="100" w:afterAutospacing="1"/>
      <w:jc w:val="left"/>
    </w:pPr>
    <w:rPr>
      <w:kern w:val="0"/>
      <w:sz w:val="22"/>
      <w:szCs w:val="20"/>
    </w:rPr>
  </w:style>
  <w:style w:type="paragraph" w:customStyle="1" w:styleId="186">
    <w:name w:val="样式 样式 标题 2 + 段前: 0.5 行 段后: 0.5 行 + 首行缩进:  2 字符 段前: 0.5 行 段后: 0..."/>
    <w:basedOn w:val="187"/>
    <w:qFormat/>
    <w:uiPriority w:val="0"/>
    <w:pPr>
      <w:spacing w:before="50" w:after="50"/>
      <w:ind w:firstLine="0" w:firstLineChars="0"/>
    </w:pPr>
    <w:rPr>
      <w:rFonts w:cs="Times New Roman"/>
      <w:bCs w:val="0"/>
      <w:szCs w:val="20"/>
    </w:rPr>
  </w:style>
  <w:style w:type="paragraph" w:customStyle="1" w:styleId="187">
    <w:name w:val="样式 标题 2 + 段前: 0.5 行 段后: 0.5 行"/>
    <w:basedOn w:val="3"/>
    <w:qFormat/>
    <w:uiPriority w:val="0"/>
    <w:pPr>
      <w:spacing w:beforeLines="0" w:afterLines="0"/>
    </w:pPr>
    <w:rPr>
      <w:rFonts w:ascii="Times New Roman" w:hAnsi="Times New Roman" w:cs="宋体"/>
      <w:b w:val="0"/>
      <w:bCs/>
      <w:sz w:val="21"/>
      <w:szCs w:val="21"/>
    </w:rPr>
  </w:style>
  <w:style w:type="paragraph" w:customStyle="1" w:styleId="18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18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190">
    <w:name w:val="xl115"/>
    <w:basedOn w:val="1"/>
    <w:qFormat/>
    <w:uiPriority w:val="0"/>
    <w:pPr>
      <w:widowControl/>
      <w:pBdr>
        <w:left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91">
    <w:name w:val="xl1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92">
    <w:name w:val="font0"/>
    <w:basedOn w:val="1"/>
    <w:qFormat/>
    <w:uiPriority w:val="0"/>
    <w:pPr>
      <w:widowControl/>
      <w:spacing w:before="100" w:beforeAutospacing="1" w:after="100" w:afterAutospacing="1"/>
      <w:jc w:val="left"/>
    </w:pPr>
    <w:rPr>
      <w:rFonts w:hint="eastAsia" w:ascii="宋体" w:hAnsi="宋体"/>
      <w:kern w:val="0"/>
      <w:sz w:val="24"/>
      <w:szCs w:val="20"/>
    </w:rPr>
  </w:style>
  <w:style w:type="character" w:customStyle="1" w:styleId="193">
    <w:name w:val="正文文本 2 Char1"/>
    <w:basedOn w:val="62"/>
    <w:semiHidden/>
    <w:qFormat/>
    <w:uiPriority w:val="99"/>
    <w:rPr>
      <w:rFonts w:ascii="Times New Roman" w:hAnsi="Times New Roman" w:eastAsia="宋体" w:cs="Times New Roman"/>
      <w:szCs w:val="24"/>
    </w:rPr>
  </w:style>
  <w:style w:type="paragraph" w:customStyle="1" w:styleId="194">
    <w:name w:val="正文文本缩进 31"/>
    <w:basedOn w:val="1"/>
    <w:qFormat/>
    <w:uiPriority w:val="0"/>
    <w:pPr>
      <w:adjustRightInd w:val="0"/>
      <w:spacing w:line="360" w:lineRule="auto"/>
      <w:ind w:firstLine="420"/>
      <w:textAlignment w:val="baseline"/>
    </w:pPr>
    <w:rPr>
      <w:sz w:val="24"/>
      <w:szCs w:val="20"/>
    </w:rPr>
  </w:style>
  <w:style w:type="paragraph" w:customStyle="1" w:styleId="19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196">
    <w:name w:val="No Spacing1"/>
    <w:qFormat/>
    <w:uiPriority w:val="0"/>
    <w:rPr>
      <w:rFonts w:ascii="Calibri" w:hAnsi="Calibri" w:eastAsia="宋体" w:cs="Times New Roman"/>
      <w:sz w:val="22"/>
      <w:szCs w:val="22"/>
      <w:lang w:val="en-US" w:eastAsia="en-US" w:bidi="ar-SA"/>
    </w:rPr>
  </w:style>
  <w:style w:type="paragraph" w:customStyle="1" w:styleId="197">
    <w:name w:val="正文1 New"/>
    <w:basedOn w:val="1"/>
    <w:qFormat/>
    <w:uiPriority w:val="0"/>
    <w:pPr>
      <w:spacing w:line="360" w:lineRule="auto"/>
      <w:ind w:left="1260" w:leftChars="600" w:firstLine="540" w:firstLineChars="257"/>
    </w:pPr>
    <w:rPr>
      <w:rFonts w:ascii="宋体" w:hAnsi="宋体"/>
    </w:rPr>
  </w:style>
  <w:style w:type="paragraph" w:customStyle="1" w:styleId="198">
    <w:name w:val="xl56"/>
    <w:basedOn w:val="1"/>
    <w:qFormat/>
    <w:uiPriority w:val="0"/>
    <w:pPr>
      <w:widowControl/>
      <w:pBdr>
        <w:top w:val="single" w:color="auto" w:sz="4" w:space="0"/>
        <w:bottom w:val="single" w:color="auto" w:sz="4" w:space="0"/>
      </w:pBdr>
      <w:spacing w:before="100" w:beforeAutospacing="1" w:after="100" w:afterAutospacing="1"/>
      <w:jc w:val="center"/>
      <w:textAlignment w:val="center"/>
    </w:pPr>
    <w:rPr>
      <w:kern w:val="0"/>
      <w:sz w:val="20"/>
      <w:szCs w:val="20"/>
    </w:rPr>
  </w:style>
  <w:style w:type="paragraph" w:customStyle="1" w:styleId="199">
    <w:name w:val="xl9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200">
    <w:name w:val="xl10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201">
    <w:name w:val="技标2"/>
    <w:basedOn w:val="4"/>
    <w:qFormat/>
    <w:uiPriority w:val="0"/>
    <w:pPr>
      <w:keepNext w:val="0"/>
      <w:keepLines w:val="0"/>
      <w:adjustRightInd w:val="0"/>
      <w:snapToGrid w:val="0"/>
      <w:spacing w:before="600" w:after="240" w:line="420" w:lineRule="atLeast"/>
      <w:jc w:val="center"/>
      <w:textAlignment w:val="baseline"/>
    </w:pPr>
    <w:rPr>
      <w:bCs w:val="0"/>
      <w:kern w:val="0"/>
      <w:sz w:val="28"/>
      <w:szCs w:val="20"/>
    </w:rPr>
  </w:style>
  <w:style w:type="paragraph" w:customStyle="1" w:styleId="20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203">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04">
    <w:name w:val="xl53"/>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textAlignment w:val="center"/>
    </w:pPr>
    <w:rPr>
      <w:kern w:val="0"/>
      <w:sz w:val="20"/>
      <w:szCs w:val="20"/>
    </w:rPr>
  </w:style>
  <w:style w:type="paragraph" w:customStyle="1" w:styleId="205">
    <w:name w:val="页脚1"/>
    <w:basedOn w:val="1"/>
    <w:qFormat/>
    <w:uiPriority w:val="0"/>
    <w:pPr>
      <w:widowControl/>
      <w:tabs>
        <w:tab w:val="center" w:pos="4153"/>
        <w:tab w:val="right" w:pos="8306"/>
      </w:tabs>
      <w:snapToGrid w:val="0"/>
      <w:spacing w:beforeLines="50" w:afterLines="50"/>
      <w:jc w:val="left"/>
    </w:pPr>
    <w:rPr>
      <w:sz w:val="18"/>
      <w:szCs w:val="18"/>
    </w:rPr>
  </w:style>
  <w:style w:type="paragraph" w:customStyle="1" w:styleId="206">
    <w:name w:val="xl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7">
    <w:name w:val="xl1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208">
    <w:name w:val="xl72"/>
    <w:basedOn w:val="1"/>
    <w:qFormat/>
    <w:uiPriority w:val="0"/>
    <w:pPr>
      <w:widowControl/>
      <w:pBdr>
        <w:top w:val="single" w:color="auto" w:sz="4" w:space="0"/>
      </w:pBdr>
      <w:spacing w:before="100" w:beforeAutospacing="1" w:after="100" w:afterAutospacing="1"/>
      <w:jc w:val="left"/>
    </w:pPr>
    <w:rPr>
      <w:rFonts w:ascii="宋体" w:hAnsi="宋体"/>
      <w:kern w:val="0"/>
      <w:sz w:val="24"/>
      <w:szCs w:val="20"/>
    </w:rPr>
  </w:style>
  <w:style w:type="paragraph" w:customStyle="1" w:styleId="20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10">
    <w:name w:val="font5"/>
    <w:basedOn w:val="1"/>
    <w:qFormat/>
    <w:uiPriority w:val="0"/>
    <w:pPr>
      <w:widowControl/>
      <w:spacing w:before="100" w:beforeAutospacing="1" w:after="100" w:afterAutospacing="1"/>
      <w:jc w:val="left"/>
    </w:pPr>
    <w:rPr>
      <w:rFonts w:hint="eastAsia" w:ascii="宋体" w:hAnsi="宋体"/>
      <w:kern w:val="0"/>
      <w:sz w:val="18"/>
      <w:szCs w:val="20"/>
    </w:rPr>
  </w:style>
  <w:style w:type="paragraph" w:customStyle="1" w:styleId="211">
    <w:name w:val="xl134"/>
    <w:basedOn w:val="1"/>
    <w:qFormat/>
    <w:uiPriority w:val="0"/>
    <w:pPr>
      <w:widowControl/>
      <w:pBdr>
        <w:top w:val="single" w:color="auto" w:sz="4" w:space="0"/>
        <w:left w:val="single" w:color="auto" w:sz="4" w:space="0"/>
        <w:bottom w:val="single" w:color="auto" w:sz="4" w:space="0"/>
      </w:pBdr>
      <w:shd w:val="clear" w:color="auto" w:fill="C0C0C0"/>
      <w:spacing w:before="100" w:beforeAutospacing="1" w:after="100" w:afterAutospacing="1"/>
      <w:jc w:val="center"/>
      <w:textAlignment w:val="center"/>
    </w:pPr>
    <w:rPr>
      <w:b/>
      <w:bCs/>
      <w:kern w:val="0"/>
      <w:sz w:val="20"/>
      <w:szCs w:val="20"/>
    </w:rPr>
  </w:style>
  <w:style w:type="paragraph" w:customStyle="1" w:styleId="212">
    <w:name w:val="表格文字"/>
    <w:basedOn w:val="1"/>
    <w:link w:val="213"/>
    <w:qFormat/>
    <w:uiPriority w:val="0"/>
    <w:pPr>
      <w:spacing w:before="25" w:after="25"/>
      <w:jc w:val="left"/>
    </w:pPr>
    <w:rPr>
      <w:bCs/>
      <w:spacing w:val="10"/>
      <w:kern w:val="0"/>
      <w:sz w:val="24"/>
      <w:szCs w:val="20"/>
    </w:rPr>
  </w:style>
  <w:style w:type="character" w:customStyle="1" w:styleId="213">
    <w:name w:val="表格文字 Char"/>
    <w:link w:val="212"/>
    <w:qFormat/>
    <w:uiPriority w:val="0"/>
    <w:rPr>
      <w:rFonts w:ascii="Times New Roman" w:hAnsi="Times New Roman" w:eastAsia="宋体" w:cs="Times New Roman"/>
      <w:bCs/>
      <w:spacing w:val="10"/>
      <w:kern w:val="0"/>
      <w:sz w:val="24"/>
      <w:szCs w:val="20"/>
    </w:rPr>
  </w:style>
  <w:style w:type="paragraph" w:customStyle="1" w:styleId="214">
    <w:name w:val="Char Char Char Char Char Char"/>
    <w:basedOn w:val="1"/>
    <w:qFormat/>
    <w:uiPriority w:val="0"/>
    <w:pPr>
      <w:jc w:val="center"/>
    </w:pPr>
    <w:rPr>
      <w:rFonts w:ascii="Tahoma" w:hAnsi="Tahoma"/>
      <w:sz w:val="24"/>
      <w:szCs w:val="20"/>
    </w:rPr>
  </w:style>
  <w:style w:type="paragraph" w:customStyle="1" w:styleId="215">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6">
    <w:name w:val="xl123"/>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17">
    <w:name w:val="xl108"/>
    <w:basedOn w:val="1"/>
    <w:qFormat/>
    <w:uiPriority w:val="0"/>
    <w:pPr>
      <w:widowControl/>
      <w:pBdr>
        <w:top w:val="single" w:color="auto" w:sz="4" w:space="0"/>
        <w:lef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18">
    <w:name w:val="xl25"/>
    <w:basedOn w:val="1"/>
    <w:qFormat/>
    <w:uiPriority w:val="0"/>
    <w:pPr>
      <w:widowControl/>
      <w:spacing w:before="100" w:beforeAutospacing="1" w:after="100" w:afterAutospacing="1"/>
      <w:jc w:val="center"/>
    </w:pPr>
    <w:rPr>
      <w:rFonts w:ascii="宋体" w:hAnsi="宋体" w:cs="Arial Unicode MS"/>
      <w:kern w:val="0"/>
      <w:sz w:val="24"/>
    </w:rPr>
  </w:style>
  <w:style w:type="paragraph" w:customStyle="1" w:styleId="219">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8"/>
      <w:szCs w:val="20"/>
    </w:rPr>
  </w:style>
  <w:style w:type="paragraph" w:customStyle="1" w:styleId="220">
    <w:name w:val="xl9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21">
    <w:name w:val="xl114"/>
    <w:basedOn w:val="1"/>
    <w:qFormat/>
    <w:uiPriority w:val="0"/>
    <w:pPr>
      <w:widowControl/>
      <w:pBdr>
        <w:left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22">
    <w:name w:val="ST20_17"/>
    <w:basedOn w:val="5"/>
    <w:qFormat/>
    <w:uiPriority w:val="0"/>
    <w:pPr>
      <w:spacing w:before="0" w:after="0" w:line="240" w:lineRule="atLeast"/>
      <w:jc w:val="both"/>
      <w:outlineLvl w:val="9"/>
    </w:pPr>
    <w:rPr>
      <w:rFonts w:ascii="宋体" w:hAnsi="宋体" w:eastAsia="宋体" w:cs="Arial Unicode MS"/>
      <w:b w:val="0"/>
      <w:sz w:val="24"/>
    </w:rPr>
  </w:style>
  <w:style w:type="paragraph" w:customStyle="1" w:styleId="223">
    <w:name w:val="标题6"/>
    <w:basedOn w:val="1"/>
    <w:next w:val="2"/>
    <w:qFormat/>
    <w:uiPriority w:val="0"/>
    <w:pPr>
      <w:widowControl/>
      <w:snapToGrid w:val="0"/>
      <w:spacing w:beforeLines="50" w:afterLines="50" w:line="520" w:lineRule="atLeast"/>
      <w:ind w:firstLine="200" w:firstLineChars="200"/>
    </w:pPr>
  </w:style>
  <w:style w:type="paragraph" w:customStyle="1" w:styleId="224">
    <w:name w:val="列出段落11"/>
    <w:basedOn w:val="1"/>
    <w:qFormat/>
    <w:uiPriority w:val="34"/>
    <w:pPr>
      <w:widowControl/>
      <w:spacing w:beforeLines="50" w:afterLines="50"/>
      <w:ind w:firstLine="420" w:firstLineChars="200"/>
      <w:jc w:val="left"/>
    </w:pPr>
  </w:style>
  <w:style w:type="paragraph" w:customStyle="1" w:styleId="225">
    <w:name w:val="样式2"/>
    <w:basedOn w:val="22"/>
    <w:qFormat/>
    <w:uiPriority w:val="0"/>
    <w:pPr>
      <w:spacing w:line="400" w:lineRule="exact"/>
      <w:jc w:val="center"/>
    </w:pPr>
    <w:rPr>
      <w:rFonts w:ascii="宋体" w:hAnsi="宋体"/>
    </w:rPr>
  </w:style>
  <w:style w:type="paragraph" w:customStyle="1" w:styleId="226">
    <w:name w:val="Char Char Char Char Char Char1 Char Char Char Char Char Char Char Char Char"/>
    <w:basedOn w:val="1"/>
    <w:qFormat/>
    <w:uiPriority w:val="0"/>
    <w:pPr>
      <w:adjustRightInd w:val="0"/>
      <w:spacing w:line="360" w:lineRule="auto"/>
    </w:pPr>
    <w:rPr>
      <w:rFonts w:eastAsia="Times New Roman"/>
      <w:kern w:val="0"/>
      <w:sz w:val="20"/>
      <w:szCs w:val="20"/>
    </w:rPr>
  </w:style>
  <w:style w:type="paragraph" w:customStyle="1" w:styleId="227">
    <w:name w:val="项目编号1"/>
    <w:basedOn w:val="1"/>
    <w:qFormat/>
    <w:uiPriority w:val="0"/>
    <w:pPr>
      <w:tabs>
        <w:tab w:val="left" w:pos="1000"/>
      </w:tabs>
      <w:spacing w:before="100" w:beforeAutospacing="1" w:after="100" w:afterAutospacing="1" w:line="360" w:lineRule="auto"/>
      <w:ind w:left="1000" w:hanging="360"/>
    </w:pPr>
    <w:rPr>
      <w:sz w:val="24"/>
    </w:rPr>
  </w:style>
  <w:style w:type="paragraph" w:customStyle="1" w:styleId="228">
    <w:name w:val="样式 标题 3 + 宋体 小四 段前: 0 磅 段后: 0 磅 行距: 1.5 倍行距"/>
    <w:basedOn w:val="4"/>
    <w:qFormat/>
    <w:uiPriority w:val="0"/>
    <w:pPr>
      <w:spacing w:before="0" w:after="0" w:line="360" w:lineRule="auto"/>
      <w:ind w:left="420" w:hanging="420"/>
    </w:pPr>
    <w:rPr>
      <w:rFonts w:ascii="宋体" w:hAnsi="宋体" w:cs="宋体"/>
      <w:kern w:val="0"/>
      <w:sz w:val="24"/>
      <w:szCs w:val="20"/>
    </w:rPr>
  </w:style>
  <w:style w:type="paragraph" w:customStyle="1" w:styleId="229">
    <w:name w:val="font13"/>
    <w:basedOn w:val="1"/>
    <w:qFormat/>
    <w:uiPriority w:val="0"/>
    <w:pPr>
      <w:widowControl/>
      <w:spacing w:before="100" w:beforeAutospacing="1" w:after="100" w:afterAutospacing="1"/>
      <w:jc w:val="left"/>
    </w:pPr>
    <w:rPr>
      <w:kern w:val="0"/>
      <w:sz w:val="18"/>
      <w:szCs w:val="20"/>
    </w:rPr>
  </w:style>
  <w:style w:type="paragraph" w:customStyle="1" w:styleId="230">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3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kern w:val="0"/>
      <w:sz w:val="20"/>
      <w:szCs w:val="20"/>
    </w:rPr>
  </w:style>
  <w:style w:type="paragraph" w:customStyle="1" w:styleId="232">
    <w:name w:val="xl28"/>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233">
    <w:name w:val="xl10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234">
    <w:name w:val="xl12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5">
    <w:name w:val="xl1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236">
    <w:name w:val="xl67"/>
    <w:basedOn w:val="1"/>
    <w:qFormat/>
    <w:uiPriority w:val="0"/>
    <w:pPr>
      <w:widowControl/>
      <w:pBdr>
        <w:top w:val="single" w:color="auto" w:sz="4" w:space="0"/>
      </w:pBdr>
      <w:spacing w:before="100" w:beforeAutospacing="1" w:after="100" w:afterAutospacing="1"/>
      <w:jc w:val="left"/>
      <w:textAlignment w:val="top"/>
    </w:pPr>
    <w:rPr>
      <w:rFonts w:ascii="宋体" w:hAnsi="宋体"/>
      <w:kern w:val="0"/>
      <w:sz w:val="20"/>
      <w:szCs w:val="20"/>
    </w:rPr>
  </w:style>
  <w:style w:type="paragraph" w:customStyle="1" w:styleId="237">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38">
    <w:name w:val="图表文字"/>
    <w:qFormat/>
    <w:uiPriority w:val="0"/>
    <w:pPr>
      <w:tabs>
        <w:tab w:val="left" w:pos="3850"/>
      </w:tabs>
      <w:spacing w:line="320" w:lineRule="exact"/>
      <w:jc w:val="both"/>
    </w:pPr>
    <w:rPr>
      <w:rFonts w:ascii="Times New Roman" w:hAnsi="Times New Roman" w:eastAsia="宋体" w:cs="Times New Roman"/>
      <w:sz w:val="21"/>
      <w:szCs w:val="21"/>
      <w:lang w:val="en-US" w:eastAsia="zh-CN" w:bidi="ar-SA"/>
    </w:rPr>
  </w:style>
  <w:style w:type="paragraph" w:customStyle="1" w:styleId="239">
    <w:name w:val="Char3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40">
    <w:name w:val="xl133"/>
    <w:basedOn w:val="1"/>
    <w:qFormat/>
    <w:uiPriority w:val="0"/>
    <w:pPr>
      <w:widowControl/>
      <w:pBdr>
        <w:top w:val="single" w:color="auto" w:sz="4" w:space="0"/>
        <w:lef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41">
    <w:name w:val="xl14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242">
    <w:name w:val="xl4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243">
    <w:name w:val="xl44"/>
    <w:basedOn w:val="1"/>
    <w:qFormat/>
    <w:uiPriority w:val="0"/>
    <w:pPr>
      <w:widowControl/>
      <w:spacing w:before="100" w:beforeAutospacing="1" w:after="100" w:afterAutospacing="1"/>
      <w:jc w:val="right"/>
      <w:textAlignment w:val="center"/>
    </w:pPr>
    <w:rPr>
      <w:rFonts w:ascii="宋体" w:hAnsi="宋体"/>
      <w:kern w:val="0"/>
      <w:sz w:val="20"/>
      <w:szCs w:val="20"/>
    </w:rPr>
  </w:style>
  <w:style w:type="paragraph" w:customStyle="1" w:styleId="244">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245">
    <w:name w:val="xl27"/>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246">
    <w:name w:val="xl78"/>
    <w:basedOn w:val="1"/>
    <w:qFormat/>
    <w:uiPriority w:val="0"/>
    <w:pPr>
      <w:widowControl/>
      <w:pBdr>
        <w:bottom w:val="single" w:color="auto" w:sz="4" w:space="0"/>
      </w:pBdr>
      <w:spacing w:before="100" w:beforeAutospacing="1" w:after="100" w:afterAutospacing="1"/>
      <w:jc w:val="right"/>
    </w:pPr>
    <w:rPr>
      <w:rFonts w:ascii="宋体" w:hAnsi="宋体"/>
      <w:kern w:val="0"/>
      <w:sz w:val="22"/>
      <w:szCs w:val="20"/>
    </w:rPr>
  </w:style>
  <w:style w:type="paragraph" w:customStyle="1" w:styleId="247">
    <w:name w:val="标准正文"/>
    <w:basedOn w:val="23"/>
    <w:qFormat/>
    <w:uiPriority w:val="0"/>
    <w:pPr>
      <w:widowControl/>
      <w:autoSpaceDE/>
      <w:autoSpaceDN/>
      <w:adjustRightInd/>
      <w:spacing w:beforeLines="50" w:afterLines="50"/>
      <w:ind w:firstLine="482"/>
      <w:jc w:val="both"/>
    </w:pPr>
    <w:rPr>
      <w:rFonts w:ascii="Arial" w:hAnsi="Arial" w:eastAsia="宋体"/>
      <w:b w:val="0"/>
      <w:bCs w:val="0"/>
      <w:color w:val="auto"/>
      <w:sz w:val="24"/>
      <w:szCs w:val="20"/>
    </w:rPr>
  </w:style>
  <w:style w:type="paragraph" w:customStyle="1" w:styleId="248">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49">
    <w:name w:val="xl157"/>
    <w:basedOn w:val="1"/>
    <w:qFormat/>
    <w:uiPriority w:val="0"/>
    <w:pPr>
      <w:widowControl/>
      <w:pBdr>
        <w:bottom w:val="single" w:color="auto" w:sz="4" w:space="0"/>
      </w:pBdr>
      <w:spacing w:before="100" w:beforeAutospacing="1" w:after="100" w:afterAutospacing="1"/>
      <w:jc w:val="right"/>
    </w:pPr>
    <w:rPr>
      <w:rFonts w:ascii="宋体" w:hAnsi="宋体" w:cs="宋体"/>
      <w:b/>
      <w:bCs/>
      <w:kern w:val="0"/>
      <w:sz w:val="24"/>
    </w:rPr>
  </w:style>
  <w:style w:type="paragraph" w:customStyle="1" w:styleId="250">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251">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52">
    <w:name w:val="a-标题3"/>
    <w:basedOn w:val="1"/>
    <w:qFormat/>
    <w:uiPriority w:val="0"/>
    <w:pPr>
      <w:spacing w:line="440" w:lineRule="exact"/>
      <w:jc w:val="left"/>
    </w:pPr>
    <w:rPr>
      <w:rFonts w:ascii="楷体_GB2312" w:hAnsi="Arial Unicode MS" w:eastAsia="楷体_GB2312" w:cs="Arial Unicode MS"/>
      <w:b/>
      <w:sz w:val="28"/>
      <w:szCs w:val="20"/>
    </w:rPr>
  </w:style>
  <w:style w:type="paragraph" w:customStyle="1" w:styleId="253">
    <w:name w:val="说明书2级标题"/>
    <w:basedOn w:val="1"/>
    <w:next w:val="254"/>
    <w:qFormat/>
    <w:uiPriority w:val="0"/>
    <w:pPr>
      <w:tabs>
        <w:tab w:val="left" w:pos="1680"/>
      </w:tabs>
      <w:spacing w:beforeLines="100"/>
      <w:ind w:left="1680" w:hanging="420"/>
    </w:pPr>
    <w:rPr>
      <w:rFonts w:eastAsia="黑体"/>
      <w:sz w:val="28"/>
      <w:szCs w:val="28"/>
    </w:rPr>
  </w:style>
  <w:style w:type="paragraph" w:customStyle="1" w:styleId="254">
    <w:name w:val="说明书3级标题"/>
    <w:basedOn w:val="1"/>
    <w:next w:val="1"/>
    <w:qFormat/>
    <w:uiPriority w:val="0"/>
    <w:pPr>
      <w:tabs>
        <w:tab w:val="left" w:pos="1900"/>
      </w:tabs>
      <w:spacing w:line="360" w:lineRule="auto"/>
      <w:ind w:left="1900" w:hanging="420"/>
    </w:pPr>
    <w:rPr>
      <w:rFonts w:eastAsia="黑体"/>
      <w:sz w:val="24"/>
    </w:rPr>
  </w:style>
  <w:style w:type="paragraph" w:customStyle="1" w:styleId="255">
    <w:name w:val="Char19"/>
    <w:basedOn w:val="1"/>
    <w:qFormat/>
    <w:uiPriority w:val="0"/>
    <w:rPr>
      <w:szCs w:val="20"/>
    </w:rPr>
  </w:style>
  <w:style w:type="paragraph" w:customStyle="1" w:styleId="256">
    <w:name w:val="xl1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57">
    <w:name w:val="xl99"/>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58">
    <w:name w:val="xl9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59">
    <w:name w:val="xl13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260">
    <w:name w:val="xl8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61">
    <w:name w:val="样式1"/>
    <w:basedOn w:val="2"/>
    <w:qFormat/>
    <w:uiPriority w:val="0"/>
    <w:pPr>
      <w:adjustRightInd w:val="0"/>
      <w:spacing w:before="240" w:after="240" w:line="360" w:lineRule="auto"/>
      <w:jc w:val="left"/>
      <w:textAlignment w:val="baseline"/>
    </w:pPr>
    <w:rPr>
      <w:rFonts w:ascii="宋体" w:hAnsi="宋体" w:cs="Arial Unicode MS"/>
      <w:bCs w:val="0"/>
      <w:sz w:val="32"/>
      <w:szCs w:val="20"/>
    </w:rPr>
  </w:style>
  <w:style w:type="paragraph" w:customStyle="1" w:styleId="262">
    <w:name w:val="_Style 103"/>
    <w:basedOn w:val="1"/>
    <w:next w:val="14"/>
    <w:qFormat/>
    <w:uiPriority w:val="0"/>
    <w:pPr>
      <w:ind w:firstLine="420"/>
    </w:pPr>
    <w:rPr>
      <w:rFonts w:eastAsia="FangSong_GB2312"/>
      <w:sz w:val="32"/>
      <w:szCs w:val="20"/>
    </w:rPr>
  </w:style>
  <w:style w:type="paragraph" w:customStyle="1" w:styleId="263">
    <w:name w:val="xl43"/>
    <w:basedOn w:val="1"/>
    <w:qFormat/>
    <w:uiPriority w:val="0"/>
    <w:pPr>
      <w:widowControl/>
      <w:spacing w:before="100" w:beforeAutospacing="1" w:after="100" w:afterAutospacing="1"/>
      <w:jc w:val="right"/>
      <w:textAlignment w:val="center"/>
    </w:pPr>
    <w:rPr>
      <w:kern w:val="0"/>
      <w:sz w:val="20"/>
      <w:szCs w:val="20"/>
    </w:rPr>
  </w:style>
  <w:style w:type="paragraph" w:customStyle="1" w:styleId="264">
    <w:name w:val="CCTV文档正文"/>
    <w:basedOn w:val="1"/>
    <w:qFormat/>
    <w:uiPriority w:val="0"/>
    <w:pPr>
      <w:spacing w:line="360" w:lineRule="auto"/>
      <w:jc w:val="left"/>
    </w:pPr>
    <w:rPr>
      <w:sz w:val="24"/>
      <w:szCs w:val="21"/>
    </w:rPr>
  </w:style>
  <w:style w:type="paragraph" w:customStyle="1" w:styleId="265">
    <w:name w:val="h3"/>
    <w:basedOn w:val="1"/>
    <w:qFormat/>
    <w:uiPriority w:val="0"/>
    <w:pPr>
      <w:widowControl/>
      <w:jc w:val="left"/>
    </w:pPr>
    <w:rPr>
      <w:rFonts w:ascii="宋体" w:hAnsi="宋体"/>
      <w:kern w:val="0"/>
      <w:sz w:val="24"/>
      <w:szCs w:val="20"/>
    </w:rPr>
  </w:style>
  <w:style w:type="paragraph" w:customStyle="1" w:styleId="266">
    <w:name w:val="页眉1"/>
    <w:basedOn w:val="1"/>
    <w:qFormat/>
    <w:uiPriority w:val="0"/>
    <w:pPr>
      <w:widowControl/>
      <w:pBdr>
        <w:bottom w:val="single" w:color="auto" w:sz="6" w:space="1"/>
      </w:pBdr>
      <w:tabs>
        <w:tab w:val="center" w:pos="4153"/>
        <w:tab w:val="right" w:pos="8306"/>
      </w:tabs>
      <w:snapToGrid w:val="0"/>
      <w:spacing w:beforeLines="50" w:afterLines="50"/>
      <w:jc w:val="center"/>
    </w:pPr>
    <w:rPr>
      <w:sz w:val="18"/>
      <w:szCs w:val="18"/>
    </w:rPr>
  </w:style>
  <w:style w:type="paragraph" w:customStyle="1" w:styleId="267">
    <w:name w:val="2"/>
    <w:basedOn w:val="1"/>
    <w:qFormat/>
    <w:uiPriority w:val="0"/>
    <w:pPr>
      <w:adjustRightInd w:val="0"/>
      <w:spacing w:before="60" w:after="60" w:line="420" w:lineRule="atLeast"/>
      <w:ind w:left="454" w:firstLine="454"/>
      <w:textAlignment w:val="baseline"/>
    </w:pPr>
    <w:rPr>
      <w:kern w:val="0"/>
      <w:position w:val="5"/>
      <w:szCs w:val="20"/>
    </w:rPr>
  </w:style>
  <w:style w:type="paragraph" w:customStyle="1" w:styleId="268">
    <w:name w:val="表文字左边"/>
    <w:basedOn w:val="1"/>
    <w:qFormat/>
    <w:uiPriority w:val="0"/>
    <w:pPr>
      <w:autoSpaceDE w:val="0"/>
      <w:autoSpaceDN w:val="0"/>
      <w:spacing w:line="320" w:lineRule="exact"/>
      <w:jc w:val="left"/>
      <w:textAlignment w:val="bottom"/>
    </w:pPr>
    <w:rPr>
      <w:rFonts w:ascii="宋体" w:hAnsi="宋体" w:cs="Arial Unicode MS"/>
      <w:sz w:val="28"/>
      <w:szCs w:val="20"/>
    </w:rPr>
  </w:style>
  <w:style w:type="paragraph" w:customStyle="1" w:styleId="269">
    <w:name w:val="Char Char Char Char Char Char Char Char"/>
    <w:basedOn w:val="1"/>
    <w:qFormat/>
    <w:uiPriority w:val="0"/>
    <w:rPr>
      <w:rFonts w:eastAsia="FangSong_GB2312"/>
      <w:sz w:val="28"/>
    </w:rPr>
  </w:style>
  <w:style w:type="paragraph" w:customStyle="1" w:styleId="270">
    <w:name w:val="xl55"/>
    <w:basedOn w:val="1"/>
    <w:qFormat/>
    <w:uiPriority w:val="0"/>
    <w:pPr>
      <w:widowControl/>
      <w:pBdr>
        <w:top w:val="single" w:color="auto" w:sz="4" w:space="0"/>
        <w:bottom w:val="single" w:color="auto" w:sz="4" w:space="0"/>
      </w:pBdr>
      <w:spacing w:before="100" w:beforeAutospacing="1" w:after="100" w:afterAutospacing="1"/>
      <w:jc w:val="left"/>
      <w:textAlignment w:val="center"/>
    </w:pPr>
    <w:rPr>
      <w:kern w:val="0"/>
      <w:sz w:val="18"/>
      <w:szCs w:val="20"/>
    </w:rPr>
  </w:style>
  <w:style w:type="paragraph" w:customStyle="1" w:styleId="271">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72">
    <w:name w:val="排版"/>
    <w:basedOn w:val="1"/>
    <w:next w:val="22"/>
    <w:qFormat/>
    <w:uiPriority w:val="0"/>
    <w:pPr>
      <w:spacing w:line="600" w:lineRule="exact"/>
    </w:pPr>
    <w:rPr>
      <w:rFonts w:eastAsia="华文仿宋"/>
      <w:spacing w:val="6"/>
      <w:sz w:val="32"/>
      <w:szCs w:val="20"/>
    </w:rPr>
  </w:style>
  <w:style w:type="paragraph" w:customStyle="1" w:styleId="273">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7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75">
    <w:name w:val="font11"/>
    <w:basedOn w:val="1"/>
    <w:qFormat/>
    <w:uiPriority w:val="0"/>
    <w:pPr>
      <w:widowControl/>
      <w:spacing w:before="100" w:beforeAutospacing="1" w:after="100" w:afterAutospacing="1"/>
      <w:jc w:val="left"/>
    </w:pPr>
    <w:rPr>
      <w:kern w:val="0"/>
      <w:sz w:val="36"/>
      <w:szCs w:val="20"/>
    </w:rPr>
  </w:style>
  <w:style w:type="paragraph" w:customStyle="1" w:styleId="276">
    <w:name w:val="默认段落字体 Para Char Char Char Char Char Char Char Char Char1 Char Char Char Char"/>
    <w:basedOn w:val="1"/>
    <w:qFormat/>
    <w:uiPriority w:val="0"/>
    <w:rPr>
      <w:rFonts w:ascii="Tahoma" w:hAnsi="Tahoma"/>
      <w:sz w:val="24"/>
      <w:szCs w:val="20"/>
    </w:rPr>
  </w:style>
  <w:style w:type="paragraph" w:customStyle="1" w:styleId="277">
    <w:name w:val="xl47"/>
    <w:basedOn w:val="1"/>
    <w:qFormat/>
    <w:uiPriority w:val="0"/>
    <w:pPr>
      <w:widowControl/>
      <w:spacing w:before="100" w:beforeAutospacing="1" w:after="100" w:afterAutospacing="1"/>
      <w:jc w:val="left"/>
      <w:textAlignment w:val="center"/>
    </w:pPr>
    <w:rPr>
      <w:rFonts w:ascii="宋体" w:hAnsi="宋体"/>
      <w:kern w:val="0"/>
      <w:sz w:val="18"/>
      <w:szCs w:val="20"/>
    </w:rPr>
  </w:style>
  <w:style w:type="paragraph" w:customStyle="1" w:styleId="278">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279">
    <w:name w:val="标准"/>
    <w:basedOn w:val="1"/>
    <w:qFormat/>
    <w:uiPriority w:val="0"/>
    <w:pPr>
      <w:autoSpaceDE w:val="0"/>
      <w:autoSpaceDN w:val="0"/>
      <w:adjustRightInd w:val="0"/>
      <w:spacing w:line="312" w:lineRule="auto"/>
      <w:jc w:val="center"/>
      <w:textAlignment w:val="baseline"/>
    </w:pPr>
    <w:rPr>
      <w:rFonts w:ascii="宋体" w:hAnsi="宋体" w:cs="Arial Unicode MS"/>
      <w:color w:val="000000"/>
      <w:kern w:val="0"/>
      <w:sz w:val="24"/>
      <w:szCs w:val="20"/>
    </w:rPr>
  </w:style>
  <w:style w:type="paragraph" w:customStyle="1" w:styleId="280">
    <w:name w:val="xl88"/>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281">
    <w:name w:val="xl46"/>
    <w:basedOn w:val="1"/>
    <w:qFormat/>
    <w:uiPriority w:val="0"/>
    <w:pPr>
      <w:widowControl/>
      <w:spacing w:before="100" w:beforeAutospacing="1" w:after="100" w:afterAutospacing="1"/>
      <w:jc w:val="center"/>
      <w:textAlignment w:val="center"/>
    </w:pPr>
    <w:rPr>
      <w:kern w:val="0"/>
      <w:sz w:val="20"/>
      <w:szCs w:val="20"/>
    </w:rPr>
  </w:style>
  <w:style w:type="paragraph" w:customStyle="1" w:styleId="282">
    <w:name w:val="批注框文本 Char Char"/>
    <w:basedOn w:val="1"/>
    <w:qFormat/>
    <w:uiPriority w:val="0"/>
    <w:rPr>
      <w:sz w:val="18"/>
      <w:szCs w:val="20"/>
    </w:rPr>
  </w:style>
  <w:style w:type="paragraph" w:customStyle="1" w:styleId="283">
    <w:name w:val="xl4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284">
    <w:name w:val="xl76"/>
    <w:basedOn w:val="1"/>
    <w:qFormat/>
    <w:uiPriority w:val="0"/>
    <w:pPr>
      <w:widowControl/>
      <w:pBdr>
        <w:bottom w:val="single" w:color="auto" w:sz="4" w:space="0"/>
      </w:pBdr>
      <w:spacing w:before="100" w:beforeAutospacing="1" w:after="100" w:afterAutospacing="1"/>
      <w:jc w:val="left"/>
    </w:pPr>
    <w:rPr>
      <w:rFonts w:ascii="宋体" w:hAnsi="宋体"/>
      <w:kern w:val="0"/>
      <w:sz w:val="22"/>
      <w:szCs w:val="20"/>
    </w:rPr>
  </w:style>
  <w:style w:type="paragraph" w:customStyle="1" w:styleId="28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286">
    <w:name w:val="xl77"/>
    <w:basedOn w:val="1"/>
    <w:qFormat/>
    <w:uiPriority w:val="0"/>
    <w:pPr>
      <w:widowControl/>
      <w:pBdr>
        <w:bottom w:val="single" w:color="auto" w:sz="4" w:space="0"/>
      </w:pBdr>
      <w:spacing w:before="100" w:beforeAutospacing="1" w:after="100" w:afterAutospacing="1"/>
      <w:jc w:val="right"/>
    </w:pPr>
    <w:rPr>
      <w:kern w:val="0"/>
      <w:sz w:val="22"/>
      <w:szCs w:val="20"/>
    </w:rPr>
  </w:style>
  <w:style w:type="paragraph" w:customStyle="1" w:styleId="287">
    <w:name w:val="Char Char1 Char"/>
    <w:basedOn w:val="1"/>
    <w:qFormat/>
    <w:uiPriority w:val="0"/>
    <w:rPr>
      <w:rFonts w:ascii="FangSong_GB2312" w:eastAsia="FangSong_GB2312"/>
      <w:b/>
      <w:sz w:val="32"/>
      <w:szCs w:val="32"/>
    </w:rPr>
  </w:style>
  <w:style w:type="paragraph" w:customStyle="1" w:styleId="288">
    <w:name w:val="xl52"/>
    <w:basedOn w:val="1"/>
    <w:qFormat/>
    <w:uiPriority w:val="0"/>
    <w:pPr>
      <w:widowControl/>
      <w:pBdr>
        <w:top w:val="single" w:color="auto" w:sz="4" w:space="0"/>
        <w:bottom w:val="single" w:color="auto" w:sz="4" w:space="0"/>
      </w:pBdr>
      <w:spacing w:before="100" w:beforeAutospacing="1" w:after="100" w:afterAutospacing="1"/>
      <w:jc w:val="right"/>
      <w:textAlignment w:val="center"/>
    </w:pPr>
    <w:rPr>
      <w:rFonts w:ascii="宋体" w:hAnsi="宋体"/>
      <w:kern w:val="0"/>
      <w:sz w:val="20"/>
      <w:szCs w:val="20"/>
    </w:rPr>
  </w:style>
  <w:style w:type="paragraph" w:customStyle="1" w:styleId="289">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290">
    <w:name w:val="font7"/>
    <w:basedOn w:val="1"/>
    <w:qFormat/>
    <w:uiPriority w:val="0"/>
    <w:pPr>
      <w:widowControl/>
      <w:spacing w:before="100" w:beforeAutospacing="1" w:after="100" w:afterAutospacing="1"/>
      <w:jc w:val="left"/>
    </w:pPr>
    <w:rPr>
      <w:rFonts w:hint="eastAsia" w:ascii="宋体" w:hAnsi="宋体"/>
      <w:kern w:val="0"/>
      <w:sz w:val="22"/>
      <w:szCs w:val="20"/>
    </w:rPr>
  </w:style>
  <w:style w:type="paragraph" w:customStyle="1" w:styleId="291">
    <w:name w:val="样式 正文"/>
    <w:basedOn w:val="1"/>
    <w:next w:val="1"/>
    <w:qFormat/>
    <w:uiPriority w:val="0"/>
    <w:pPr>
      <w:widowControl/>
      <w:spacing w:beforeLines="50" w:afterLines="50"/>
      <w:jc w:val="left"/>
    </w:pPr>
    <w:rPr>
      <w:rFonts w:ascii="宋体" w:cs="宋体"/>
      <w:snapToGrid w:val="0"/>
      <w:kern w:val="0"/>
      <w:szCs w:val="20"/>
    </w:rPr>
  </w:style>
  <w:style w:type="paragraph" w:customStyle="1" w:styleId="292">
    <w:name w:val="表1"/>
    <w:basedOn w:val="1"/>
    <w:qFormat/>
    <w:uiPriority w:val="0"/>
    <w:pPr>
      <w:tabs>
        <w:tab w:val="left" w:pos="780"/>
      </w:tabs>
      <w:overflowPunct w:val="0"/>
      <w:autoSpaceDE w:val="0"/>
      <w:autoSpaceDN w:val="0"/>
      <w:adjustRightInd w:val="0"/>
      <w:spacing w:before="200" w:line="320" w:lineRule="atLeast"/>
      <w:textAlignment w:val="baseline"/>
    </w:pPr>
    <w:rPr>
      <w:kern w:val="0"/>
      <w:sz w:val="24"/>
      <w:szCs w:val="20"/>
    </w:rPr>
  </w:style>
  <w:style w:type="paragraph" w:customStyle="1" w:styleId="293">
    <w:name w:val="1"/>
    <w:basedOn w:val="1"/>
    <w:next w:val="31"/>
    <w:qFormat/>
    <w:uiPriority w:val="0"/>
    <w:rPr>
      <w:rFonts w:ascii="宋体" w:hAnsi="宋体" w:cs="Arial Unicode MS"/>
      <w:szCs w:val="20"/>
    </w:rPr>
  </w:style>
  <w:style w:type="paragraph" w:customStyle="1" w:styleId="294">
    <w:name w:val="xl131"/>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295">
    <w:name w:val="xl1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296">
    <w:name w:val="xl61"/>
    <w:basedOn w:val="1"/>
    <w:qFormat/>
    <w:uiPriority w:val="0"/>
    <w:pPr>
      <w:widowControl/>
      <w:pBdr>
        <w:bottom w:val="single" w:color="auto" w:sz="4" w:space="0"/>
      </w:pBdr>
      <w:spacing w:before="100" w:beforeAutospacing="1" w:after="100" w:afterAutospacing="1"/>
      <w:jc w:val="center"/>
    </w:pPr>
    <w:rPr>
      <w:kern w:val="0"/>
      <w:sz w:val="22"/>
      <w:szCs w:val="20"/>
    </w:rPr>
  </w:style>
  <w:style w:type="paragraph" w:customStyle="1" w:styleId="297">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98">
    <w:name w:val="xl156"/>
    <w:basedOn w:val="1"/>
    <w:qFormat/>
    <w:uiPriority w:val="0"/>
    <w:pPr>
      <w:widowControl/>
      <w:spacing w:before="100" w:beforeAutospacing="1" w:after="100" w:afterAutospacing="1"/>
      <w:jc w:val="center"/>
    </w:pPr>
    <w:rPr>
      <w:rFonts w:ascii="宋体" w:hAnsi="宋体" w:cs="宋体"/>
      <w:b/>
      <w:bCs/>
      <w:kern w:val="0"/>
      <w:sz w:val="36"/>
      <w:szCs w:val="36"/>
    </w:rPr>
  </w:style>
  <w:style w:type="paragraph" w:customStyle="1" w:styleId="299">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00">
    <w:name w:val="表内文字"/>
    <w:basedOn w:val="1"/>
    <w:qFormat/>
    <w:uiPriority w:val="0"/>
    <w:pPr>
      <w:tabs>
        <w:tab w:val="left" w:pos="1418"/>
      </w:tabs>
      <w:spacing w:line="360" w:lineRule="auto"/>
      <w:jc w:val="center"/>
    </w:pPr>
    <w:rPr>
      <w:rFonts w:ascii="FangSong_GB2312" w:eastAsia="FangSong_GB2312"/>
      <w:spacing w:val="-20"/>
      <w:kern w:val="0"/>
      <w:sz w:val="24"/>
    </w:rPr>
  </w:style>
  <w:style w:type="paragraph" w:customStyle="1" w:styleId="301">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02">
    <w:name w:val="Char Char Char 字元 字元"/>
    <w:basedOn w:val="1"/>
    <w:qFormat/>
    <w:uiPriority w:val="0"/>
    <w:pPr>
      <w:spacing w:line="360" w:lineRule="auto"/>
      <w:ind w:firstLine="200" w:firstLineChars="200"/>
    </w:pPr>
    <w:rPr>
      <w:szCs w:val="20"/>
    </w:rPr>
  </w:style>
  <w:style w:type="paragraph" w:customStyle="1" w:styleId="30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04">
    <w:name w:val="xl50"/>
    <w:basedOn w:val="1"/>
    <w:qFormat/>
    <w:uiPriority w:val="0"/>
    <w:pPr>
      <w:widowControl/>
      <w:pBdr>
        <w:top w:val="single" w:color="auto" w:sz="4" w:space="0"/>
        <w:bottom w:val="single" w:color="auto" w:sz="4" w:space="0"/>
      </w:pBdr>
      <w:spacing w:before="100" w:beforeAutospacing="1" w:after="100" w:afterAutospacing="1"/>
      <w:jc w:val="left"/>
      <w:textAlignment w:val="center"/>
    </w:pPr>
    <w:rPr>
      <w:kern w:val="0"/>
      <w:sz w:val="20"/>
      <w:szCs w:val="20"/>
    </w:rPr>
  </w:style>
  <w:style w:type="paragraph" w:customStyle="1" w:styleId="305">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306">
    <w:name w:val="xl141"/>
    <w:basedOn w:val="1"/>
    <w:qFormat/>
    <w:uiPriority w:val="0"/>
    <w:pPr>
      <w:widowControl/>
      <w:pBdr>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307">
    <w:name w:val="xl26"/>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308">
    <w:name w:val="项目符号1"/>
    <w:basedOn w:val="126"/>
    <w:qFormat/>
    <w:uiPriority w:val="0"/>
    <w:pPr>
      <w:tabs>
        <w:tab w:val="left" w:pos="1360"/>
      </w:tabs>
      <w:ind w:left="1360" w:hanging="720"/>
    </w:pPr>
  </w:style>
  <w:style w:type="paragraph" w:customStyle="1" w:styleId="309">
    <w:name w:val="默认段落字体 Para Char Char Char Char Char Char Char"/>
    <w:basedOn w:val="1"/>
    <w:qFormat/>
    <w:uiPriority w:val="0"/>
    <w:pPr>
      <w:spacing w:line="360" w:lineRule="auto"/>
      <w:ind w:firstLine="200" w:firstLineChars="200"/>
    </w:pPr>
    <w:rPr>
      <w:rFonts w:ascii="Tahoma" w:hAnsi="Tahoma"/>
      <w:sz w:val="24"/>
      <w:szCs w:val="20"/>
    </w:rPr>
  </w:style>
  <w:style w:type="paragraph" w:customStyle="1" w:styleId="31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11">
    <w:name w:val="Char Char Char Char Char Char Char"/>
    <w:basedOn w:val="1"/>
    <w:qFormat/>
    <w:uiPriority w:val="0"/>
    <w:rPr>
      <w:szCs w:val="20"/>
    </w:rPr>
  </w:style>
  <w:style w:type="paragraph" w:customStyle="1" w:styleId="312">
    <w:name w:val="xl110"/>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13">
    <w:name w:val="font8"/>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314">
    <w:name w:val="xl140"/>
    <w:basedOn w:val="1"/>
    <w:qFormat/>
    <w:uiPriority w:val="0"/>
    <w:pPr>
      <w:widowControl/>
      <w:pBdr>
        <w:top w:val="single" w:color="auto" w:sz="4" w:space="0"/>
        <w:left w:val="single" w:color="auto" w:sz="4" w:space="0"/>
        <w:right w:val="single" w:color="auto" w:sz="4" w:space="0"/>
      </w:pBdr>
      <w:shd w:val="clear" w:color="000000" w:fill="E7E6E6"/>
      <w:spacing w:before="100" w:beforeAutospacing="1" w:after="100" w:afterAutospacing="1"/>
      <w:jc w:val="center"/>
    </w:pPr>
    <w:rPr>
      <w:rFonts w:ascii="宋体" w:hAnsi="宋体" w:cs="宋体"/>
      <w:b/>
      <w:bCs/>
      <w:color w:val="000000"/>
      <w:kern w:val="0"/>
      <w:sz w:val="20"/>
      <w:szCs w:val="20"/>
    </w:rPr>
  </w:style>
  <w:style w:type="paragraph" w:customStyle="1" w:styleId="315">
    <w:name w:val="彩色列表 - 强调文字颜色 11"/>
    <w:basedOn w:val="1"/>
    <w:qFormat/>
    <w:uiPriority w:val="0"/>
    <w:pPr>
      <w:ind w:firstLine="420" w:firstLineChars="200"/>
    </w:pPr>
    <w:rPr>
      <w:rFonts w:ascii="Calibri" w:hAnsi="Calibri"/>
      <w:szCs w:val="22"/>
    </w:rPr>
  </w:style>
  <w:style w:type="paragraph" w:customStyle="1" w:styleId="316">
    <w:name w:val="font6"/>
    <w:basedOn w:val="1"/>
    <w:qFormat/>
    <w:uiPriority w:val="0"/>
    <w:pPr>
      <w:widowControl/>
      <w:spacing w:before="100" w:beforeAutospacing="1" w:after="100" w:afterAutospacing="1"/>
      <w:jc w:val="left"/>
    </w:pPr>
    <w:rPr>
      <w:rFonts w:hint="eastAsia" w:ascii="黑体" w:hAnsi="宋体" w:eastAsia="黑体"/>
      <w:kern w:val="0"/>
      <w:sz w:val="36"/>
      <w:szCs w:val="20"/>
    </w:rPr>
  </w:style>
  <w:style w:type="paragraph" w:customStyle="1" w:styleId="317">
    <w:name w:val="Char Char Char Char Char Char1 Char Char Char Char Char Char Char Char Char Char Char Char"/>
    <w:basedOn w:val="1"/>
    <w:qFormat/>
    <w:uiPriority w:val="0"/>
    <w:pPr>
      <w:adjustRightInd w:val="0"/>
      <w:spacing w:line="360" w:lineRule="auto"/>
    </w:pPr>
    <w:rPr>
      <w:rFonts w:eastAsia="Times New Roman"/>
      <w:kern w:val="0"/>
      <w:sz w:val="20"/>
      <w:szCs w:val="20"/>
    </w:rPr>
  </w:style>
  <w:style w:type="paragraph" w:customStyle="1" w:styleId="318">
    <w:name w:val="xl8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319">
    <w:name w:val="xl80"/>
    <w:basedOn w:val="1"/>
    <w:qFormat/>
    <w:uiPriority w:val="0"/>
    <w:pPr>
      <w:widowControl/>
      <w:pBdr>
        <w:bottom w:val="single" w:color="auto" w:sz="4" w:space="0"/>
      </w:pBdr>
      <w:spacing w:before="100" w:beforeAutospacing="1" w:after="100" w:afterAutospacing="1"/>
      <w:jc w:val="right"/>
    </w:pPr>
    <w:rPr>
      <w:rFonts w:ascii="宋体" w:hAnsi="宋体"/>
      <w:kern w:val="0"/>
      <w:sz w:val="22"/>
      <w:szCs w:val="20"/>
    </w:rPr>
  </w:style>
  <w:style w:type="paragraph" w:customStyle="1" w:styleId="320">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21">
    <w:name w:val="xl49"/>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22">
    <w:name w:val="font14"/>
    <w:basedOn w:val="1"/>
    <w:qFormat/>
    <w:uiPriority w:val="0"/>
    <w:pPr>
      <w:widowControl/>
      <w:spacing w:before="100" w:beforeAutospacing="1" w:after="100" w:afterAutospacing="1"/>
      <w:jc w:val="left"/>
    </w:pPr>
    <w:rPr>
      <w:kern w:val="0"/>
      <w:sz w:val="24"/>
      <w:szCs w:val="20"/>
    </w:rPr>
  </w:style>
  <w:style w:type="paragraph" w:customStyle="1" w:styleId="323">
    <w:name w:val="项目符号2"/>
    <w:basedOn w:val="126"/>
    <w:qFormat/>
    <w:uiPriority w:val="0"/>
    <w:pPr>
      <w:tabs>
        <w:tab w:val="left" w:pos="360"/>
      </w:tabs>
      <w:ind w:firstLine="0"/>
    </w:pPr>
  </w:style>
  <w:style w:type="paragraph" w:customStyle="1" w:styleId="324">
    <w:name w:val="xl29"/>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rPr>
  </w:style>
  <w:style w:type="paragraph" w:customStyle="1" w:styleId="325">
    <w:name w:val="xl7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326">
    <w:name w:val="xl9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27">
    <w:name w:val="xl6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328">
    <w:name w:val="xl154"/>
    <w:basedOn w:val="1"/>
    <w:qFormat/>
    <w:uiPriority w:val="0"/>
    <w:pPr>
      <w:widowControl/>
      <w:pBdr>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styleId="329">
    <w:name w:val="List Paragraph"/>
    <w:basedOn w:val="1"/>
    <w:link w:val="330"/>
    <w:qFormat/>
    <w:uiPriority w:val="34"/>
    <w:pPr>
      <w:ind w:firstLine="420" w:firstLineChars="200"/>
    </w:pPr>
    <w:rPr>
      <w:rFonts w:ascii="Calibri" w:hAnsi="Calibri"/>
      <w:szCs w:val="22"/>
    </w:rPr>
  </w:style>
  <w:style w:type="character" w:customStyle="1" w:styleId="330">
    <w:name w:val="列出段落 Char1"/>
    <w:link w:val="329"/>
    <w:qFormat/>
    <w:locked/>
    <w:uiPriority w:val="34"/>
    <w:rPr>
      <w:rFonts w:ascii="Calibri" w:hAnsi="Calibri" w:eastAsia="宋体" w:cs="Times New Roman"/>
    </w:rPr>
  </w:style>
  <w:style w:type="paragraph" w:customStyle="1" w:styleId="331">
    <w:name w:val="xl153"/>
    <w:basedOn w:val="1"/>
    <w:qFormat/>
    <w:uiPriority w:val="0"/>
    <w:pPr>
      <w:widowControl/>
      <w:pBdr>
        <w:top w:val="single" w:color="auto" w:sz="4" w:space="0"/>
        <w:bottom w:val="single" w:color="auto" w:sz="4" w:space="0"/>
        <w:right w:val="single" w:color="auto" w:sz="4" w:space="0"/>
      </w:pBdr>
      <w:shd w:val="clear" w:color="000000" w:fill="E7E6E6"/>
      <w:spacing w:before="100" w:beforeAutospacing="1" w:after="100" w:afterAutospacing="1"/>
      <w:jc w:val="center"/>
    </w:pPr>
    <w:rPr>
      <w:rFonts w:ascii="宋体" w:hAnsi="宋体" w:cs="宋体"/>
      <w:b/>
      <w:bCs/>
      <w:color w:val="000000"/>
      <w:kern w:val="0"/>
      <w:sz w:val="20"/>
      <w:szCs w:val="20"/>
    </w:rPr>
  </w:style>
  <w:style w:type="paragraph" w:customStyle="1" w:styleId="332">
    <w:name w:val="xl15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3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34">
    <w:name w:val="a-标题2"/>
    <w:basedOn w:val="1"/>
    <w:qFormat/>
    <w:uiPriority w:val="0"/>
    <w:pPr>
      <w:spacing w:line="440" w:lineRule="exact"/>
      <w:jc w:val="left"/>
    </w:pPr>
    <w:rPr>
      <w:rFonts w:ascii="楷体_GB2312" w:hAnsi="Arial Unicode MS" w:eastAsia="楷体_GB2312" w:cs="Arial Unicode MS"/>
      <w:b/>
      <w:sz w:val="30"/>
      <w:szCs w:val="20"/>
    </w:rPr>
  </w:style>
  <w:style w:type="paragraph" w:customStyle="1" w:styleId="335">
    <w:name w:val="标3"/>
    <w:basedOn w:val="1"/>
    <w:qFormat/>
    <w:uiPriority w:val="0"/>
    <w:pPr>
      <w:tabs>
        <w:tab w:val="left" w:pos="1200"/>
      </w:tabs>
      <w:adjustRightInd w:val="0"/>
      <w:snapToGrid w:val="0"/>
      <w:spacing w:before="50"/>
      <w:ind w:left="1200" w:leftChars="400" w:hanging="360" w:hangingChars="200"/>
      <w:outlineLvl w:val="2"/>
    </w:pPr>
    <w:rPr>
      <w:rFonts w:ascii="Arial Narrow" w:hAnsi="Arial Narrow" w:eastAsia="FangSong_GB2312"/>
      <w:sz w:val="28"/>
      <w:szCs w:val="20"/>
    </w:rPr>
  </w:style>
  <w:style w:type="paragraph" w:customStyle="1" w:styleId="336">
    <w:name w:val="xl79"/>
    <w:basedOn w:val="1"/>
    <w:qFormat/>
    <w:uiPriority w:val="0"/>
    <w:pPr>
      <w:widowControl/>
      <w:pBdr>
        <w:bottom w:val="single" w:color="auto" w:sz="4" w:space="0"/>
      </w:pBdr>
      <w:spacing w:before="100" w:beforeAutospacing="1" w:after="100" w:afterAutospacing="1"/>
      <w:jc w:val="right"/>
    </w:pPr>
    <w:rPr>
      <w:kern w:val="0"/>
      <w:sz w:val="22"/>
      <w:szCs w:val="20"/>
    </w:rPr>
  </w:style>
  <w:style w:type="paragraph" w:customStyle="1" w:styleId="337">
    <w:name w:val="修订1"/>
    <w:qFormat/>
    <w:uiPriority w:val="0"/>
    <w:rPr>
      <w:rFonts w:ascii="Times New Roman" w:hAnsi="Times New Roman" w:eastAsia="宋体" w:cs="Times New Roman"/>
      <w:kern w:val="2"/>
      <w:sz w:val="21"/>
      <w:szCs w:val="24"/>
      <w:lang w:val="en-US" w:eastAsia="zh-CN" w:bidi="ar-SA"/>
    </w:rPr>
  </w:style>
  <w:style w:type="paragraph" w:customStyle="1" w:styleId="338">
    <w:name w:val="xl5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39">
    <w:name w:val="Char1 Char Char Char"/>
    <w:basedOn w:val="1"/>
    <w:qFormat/>
    <w:uiPriority w:val="0"/>
    <w:rPr>
      <w:rFonts w:eastAsia="FangSong_GB2312"/>
      <w:sz w:val="28"/>
      <w:szCs w:val="20"/>
    </w:rPr>
  </w:style>
  <w:style w:type="paragraph" w:customStyle="1" w:styleId="340">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41">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342">
    <w:name w:val="xl60"/>
    <w:basedOn w:val="1"/>
    <w:qFormat/>
    <w:uiPriority w:val="0"/>
    <w:pPr>
      <w:widowControl/>
      <w:pBdr>
        <w:bottom w:val="single" w:color="auto" w:sz="4" w:space="0"/>
      </w:pBdr>
      <w:spacing w:before="100" w:beforeAutospacing="1" w:after="100" w:afterAutospacing="1"/>
      <w:jc w:val="left"/>
    </w:pPr>
    <w:rPr>
      <w:rFonts w:ascii="宋体" w:hAnsi="宋体"/>
      <w:kern w:val="0"/>
      <w:sz w:val="22"/>
      <w:szCs w:val="20"/>
    </w:rPr>
  </w:style>
  <w:style w:type="paragraph" w:customStyle="1" w:styleId="343">
    <w:name w:val="二级-章"/>
    <w:qFormat/>
    <w:uiPriority w:val="0"/>
    <w:pPr>
      <w:tabs>
        <w:tab w:val="left" w:pos="1000"/>
      </w:tabs>
      <w:ind w:left="1000" w:hanging="360"/>
      <w:jc w:val="center"/>
      <w:outlineLvl w:val="1"/>
    </w:pPr>
    <w:rPr>
      <w:rFonts w:ascii="黑体" w:hAnsi="Times New Roman" w:eastAsia="黑体" w:cs="Times New Roman"/>
      <w:sz w:val="36"/>
      <w:szCs w:val="36"/>
      <w:lang w:val="en-US" w:eastAsia="zh-CN" w:bidi="ar-SA"/>
    </w:rPr>
  </w:style>
  <w:style w:type="paragraph" w:customStyle="1" w:styleId="344">
    <w:name w:val="Char Char Char"/>
    <w:basedOn w:val="1"/>
    <w:qFormat/>
    <w:uiPriority w:val="0"/>
    <w:pPr>
      <w:widowControl/>
      <w:spacing w:after="160" w:line="240" w:lineRule="exact"/>
      <w:jc w:val="left"/>
    </w:pPr>
    <w:rPr>
      <w:rFonts w:ascii="Verdana" w:hAnsi="Verdana"/>
      <w:kern w:val="0"/>
      <w:szCs w:val="20"/>
      <w:lang w:eastAsia="en-US"/>
    </w:rPr>
  </w:style>
  <w:style w:type="paragraph" w:customStyle="1" w:styleId="345">
    <w:name w:val="正文段"/>
    <w:basedOn w:val="1"/>
    <w:qFormat/>
    <w:uiPriority w:val="0"/>
    <w:pPr>
      <w:widowControl/>
      <w:snapToGrid w:val="0"/>
      <w:spacing w:afterLines="50"/>
      <w:ind w:firstLine="200" w:firstLineChars="200"/>
    </w:pPr>
    <w:rPr>
      <w:kern w:val="0"/>
      <w:sz w:val="24"/>
      <w:szCs w:val="20"/>
    </w:rPr>
  </w:style>
  <w:style w:type="paragraph" w:customStyle="1" w:styleId="346">
    <w:name w:val="文2"/>
    <w:basedOn w:val="1"/>
    <w:qFormat/>
    <w:uiPriority w:val="0"/>
    <w:pPr>
      <w:tabs>
        <w:tab w:val="left" w:pos="1480"/>
      </w:tabs>
      <w:adjustRightInd w:val="0"/>
      <w:spacing w:before="60" w:after="60" w:line="400" w:lineRule="atLeast"/>
      <w:ind w:left="1480" w:hanging="420"/>
      <w:textAlignment w:val="baseline"/>
    </w:pPr>
    <w:rPr>
      <w:b/>
      <w:kern w:val="0"/>
      <w:sz w:val="24"/>
      <w:szCs w:val="20"/>
    </w:rPr>
  </w:style>
  <w:style w:type="paragraph" w:customStyle="1" w:styleId="347">
    <w:name w:val="文档正文"/>
    <w:basedOn w:val="1"/>
    <w:qFormat/>
    <w:uiPriority w:val="0"/>
    <w:pPr>
      <w:adjustRightInd w:val="0"/>
      <w:spacing w:line="312" w:lineRule="atLeast"/>
      <w:ind w:firstLine="567"/>
    </w:pPr>
    <w:rPr>
      <w:rFonts w:ascii="Arial" w:eastAsia="长城仿宋"/>
      <w:kern w:val="0"/>
      <w:sz w:val="28"/>
      <w:szCs w:val="20"/>
    </w:rPr>
  </w:style>
  <w:style w:type="paragraph" w:customStyle="1" w:styleId="348">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49">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0"/>
      <w:szCs w:val="20"/>
    </w:rPr>
  </w:style>
  <w:style w:type="paragraph" w:customStyle="1" w:styleId="350">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351">
    <w:name w:val="xl74"/>
    <w:basedOn w:val="1"/>
    <w:qFormat/>
    <w:uiPriority w:val="0"/>
    <w:pPr>
      <w:widowControl/>
      <w:spacing w:before="100" w:beforeAutospacing="1" w:after="100" w:afterAutospacing="1"/>
      <w:jc w:val="left"/>
    </w:pPr>
    <w:rPr>
      <w:kern w:val="0"/>
      <w:sz w:val="24"/>
      <w:szCs w:val="20"/>
    </w:rPr>
  </w:style>
  <w:style w:type="paragraph" w:customStyle="1" w:styleId="352">
    <w:name w:val="xl7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353">
    <w:name w:val="正文1"/>
    <w:qFormat/>
    <w:uiPriority w:val="0"/>
    <w:pPr>
      <w:widowControl w:val="0"/>
      <w:adjustRightInd w:val="0"/>
      <w:spacing w:line="312" w:lineRule="atLeast"/>
      <w:jc w:val="both"/>
      <w:textAlignment w:val="baseline"/>
    </w:pPr>
    <w:rPr>
      <w:rFonts w:ascii="宋体" w:hAnsi="宋体" w:eastAsia="宋体" w:cs="Times New Roman"/>
      <w:sz w:val="24"/>
      <w:lang w:val="en-US" w:eastAsia="zh-CN" w:bidi="ar-SA"/>
    </w:rPr>
  </w:style>
  <w:style w:type="paragraph" w:customStyle="1" w:styleId="354">
    <w:name w:val="xl11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355">
    <w:name w:val="xl6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356">
    <w:name w:val="表格"/>
    <w:basedOn w:val="1"/>
    <w:qFormat/>
    <w:uiPriority w:val="0"/>
    <w:pPr>
      <w:adjustRightInd w:val="0"/>
      <w:spacing w:line="360" w:lineRule="atLeast"/>
    </w:pPr>
    <w:rPr>
      <w:rFonts w:ascii="黑体" w:hAnsi="黑体" w:eastAsia="黑体" w:cs="Arial Unicode MS"/>
      <w:szCs w:val="21"/>
    </w:rPr>
  </w:style>
  <w:style w:type="paragraph" w:customStyle="1" w:styleId="357">
    <w:name w:val="样式 宋体 小五 左 段前: 5 磅 段后: 5 磅 行距: 1.5 倍行距"/>
    <w:basedOn w:val="1"/>
    <w:qFormat/>
    <w:uiPriority w:val="0"/>
    <w:pPr>
      <w:widowControl/>
      <w:tabs>
        <w:tab w:val="left" w:pos="5100"/>
      </w:tabs>
      <w:spacing w:line="0" w:lineRule="atLeast"/>
      <w:jc w:val="left"/>
    </w:pPr>
    <w:rPr>
      <w:rFonts w:ascii="宋体" w:hAnsi="宋体"/>
      <w:kern w:val="0"/>
      <w:szCs w:val="20"/>
    </w:rPr>
  </w:style>
  <w:style w:type="paragraph" w:customStyle="1" w:styleId="358">
    <w:name w:val="xl68"/>
    <w:basedOn w:val="1"/>
    <w:qFormat/>
    <w:uiPriority w:val="0"/>
    <w:pPr>
      <w:widowControl/>
      <w:pBdr>
        <w:top w:val="single" w:color="auto" w:sz="4" w:space="0"/>
      </w:pBdr>
      <w:spacing w:before="100" w:beforeAutospacing="1" w:after="100" w:afterAutospacing="1"/>
      <w:jc w:val="left"/>
      <w:textAlignment w:val="top"/>
    </w:pPr>
    <w:rPr>
      <w:rFonts w:ascii="宋体" w:hAnsi="宋体"/>
      <w:kern w:val="0"/>
      <w:sz w:val="20"/>
      <w:szCs w:val="20"/>
    </w:rPr>
  </w:style>
  <w:style w:type="paragraph" w:customStyle="1" w:styleId="359">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360">
    <w:name w:val="xl11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61">
    <w:name w:val="xl10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62">
    <w:name w:val="Char"/>
    <w:basedOn w:val="1"/>
    <w:qFormat/>
    <w:uiPriority w:val="0"/>
    <w:pPr>
      <w:widowControl/>
      <w:spacing w:after="160" w:line="240" w:lineRule="exact"/>
      <w:jc w:val="left"/>
    </w:pPr>
    <w:rPr>
      <w:rFonts w:ascii="Verdana" w:hAnsi="Verdana" w:eastAsia="FangSong_GB2312" w:cs="Arial Unicode MS"/>
      <w:kern w:val="0"/>
      <w:sz w:val="24"/>
      <w:szCs w:val="20"/>
      <w:lang w:eastAsia="en-US"/>
    </w:rPr>
  </w:style>
  <w:style w:type="paragraph" w:customStyle="1" w:styleId="363">
    <w:name w:val="xl75"/>
    <w:basedOn w:val="1"/>
    <w:qFormat/>
    <w:uiPriority w:val="0"/>
    <w:pPr>
      <w:widowControl/>
      <w:spacing w:before="100" w:beforeAutospacing="1" w:after="100" w:afterAutospacing="1"/>
      <w:jc w:val="center"/>
    </w:pPr>
    <w:rPr>
      <w:rFonts w:hint="eastAsia" w:ascii="黑体" w:hAnsi="宋体" w:eastAsia="黑体"/>
      <w:kern w:val="0"/>
      <w:sz w:val="36"/>
      <w:szCs w:val="20"/>
    </w:rPr>
  </w:style>
  <w:style w:type="paragraph" w:customStyle="1" w:styleId="364">
    <w:name w:val="font17"/>
    <w:basedOn w:val="1"/>
    <w:qFormat/>
    <w:uiPriority w:val="0"/>
    <w:pPr>
      <w:widowControl/>
      <w:spacing w:before="100" w:beforeAutospacing="1" w:after="100" w:afterAutospacing="1"/>
      <w:jc w:val="left"/>
    </w:pPr>
    <w:rPr>
      <w:rFonts w:ascii="宋体" w:hAnsi="宋体" w:cs="宋体"/>
      <w:color w:val="DD0806"/>
      <w:kern w:val="0"/>
      <w:sz w:val="20"/>
      <w:szCs w:val="20"/>
    </w:rPr>
  </w:style>
  <w:style w:type="paragraph" w:customStyle="1" w:styleId="365">
    <w:name w:val="xl57"/>
    <w:basedOn w:val="1"/>
    <w:qFormat/>
    <w:uiPriority w:val="0"/>
    <w:pPr>
      <w:widowControl/>
      <w:spacing w:before="100" w:beforeAutospacing="1" w:after="100" w:afterAutospacing="1"/>
      <w:jc w:val="left"/>
      <w:textAlignment w:val="top"/>
    </w:pPr>
    <w:rPr>
      <w:rFonts w:ascii="宋体" w:hAnsi="宋体"/>
      <w:kern w:val="0"/>
      <w:sz w:val="20"/>
      <w:szCs w:val="20"/>
    </w:rPr>
  </w:style>
  <w:style w:type="paragraph" w:customStyle="1" w:styleId="366">
    <w:name w:val="正文文本 21"/>
    <w:basedOn w:val="1"/>
    <w:qFormat/>
    <w:uiPriority w:val="0"/>
    <w:pPr>
      <w:adjustRightInd w:val="0"/>
      <w:spacing w:line="300" w:lineRule="auto"/>
      <w:jc w:val="center"/>
    </w:pPr>
    <w:rPr>
      <w:rFonts w:hint="eastAsia" w:ascii="宋体" w:hAnsi="宋体"/>
      <w:sz w:val="24"/>
      <w:szCs w:val="20"/>
    </w:rPr>
  </w:style>
  <w:style w:type="paragraph" w:customStyle="1" w:styleId="367">
    <w:name w:val="xl1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68">
    <w:name w:val="A正文"/>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FangSong_GB2312"/>
      <w:kern w:val="0"/>
      <w:sz w:val="24"/>
      <w:szCs w:val="20"/>
    </w:rPr>
  </w:style>
  <w:style w:type="paragraph" w:customStyle="1" w:styleId="369">
    <w:name w:val="xl24"/>
    <w:basedOn w:val="1"/>
    <w:qFormat/>
    <w:uiPriority w:val="0"/>
    <w:pPr>
      <w:widowControl/>
      <w:spacing w:before="100" w:beforeAutospacing="1" w:after="100" w:afterAutospacing="1"/>
      <w:jc w:val="left"/>
    </w:pPr>
    <w:rPr>
      <w:rFonts w:ascii="宋体" w:hAnsi="宋体"/>
      <w:kern w:val="0"/>
      <w:sz w:val="22"/>
      <w:szCs w:val="20"/>
    </w:rPr>
  </w:style>
  <w:style w:type="paragraph" w:customStyle="1" w:styleId="370">
    <w:name w:val="xl13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71">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372">
    <w:name w:val="font20"/>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373">
    <w:name w:val="标准标题2"/>
    <w:basedOn w:val="3"/>
    <w:qFormat/>
    <w:uiPriority w:val="0"/>
    <w:pPr>
      <w:adjustRightInd/>
      <w:spacing w:beforeLines="0" w:afterLines="0" w:line="360" w:lineRule="auto"/>
      <w:ind w:firstLine="0" w:firstLineChars="0"/>
      <w:jc w:val="both"/>
      <w:textAlignment w:val="auto"/>
    </w:pPr>
    <w:rPr>
      <w:rFonts w:eastAsia="FangSong_GB2312"/>
      <w:kern w:val="2"/>
      <w:sz w:val="28"/>
      <w:szCs w:val="32"/>
    </w:rPr>
  </w:style>
  <w:style w:type="paragraph" w:customStyle="1" w:styleId="374">
    <w:name w:val="Char1"/>
    <w:basedOn w:val="1"/>
    <w:qFormat/>
    <w:uiPriority w:val="0"/>
    <w:rPr>
      <w:rFonts w:ascii="Tahoma" w:hAnsi="Tahoma"/>
      <w:sz w:val="24"/>
      <w:szCs w:val="20"/>
    </w:rPr>
  </w:style>
  <w:style w:type="paragraph" w:customStyle="1" w:styleId="375">
    <w:name w:val="xl14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76">
    <w:name w:val="表中"/>
    <w:basedOn w:val="1"/>
    <w:qFormat/>
    <w:uiPriority w:val="0"/>
    <w:pPr>
      <w:adjustRightInd w:val="0"/>
      <w:spacing w:line="360" w:lineRule="atLeast"/>
      <w:jc w:val="center"/>
      <w:textAlignment w:val="baseline"/>
    </w:pPr>
    <w:rPr>
      <w:kern w:val="0"/>
      <w:szCs w:val="20"/>
    </w:rPr>
  </w:style>
  <w:style w:type="paragraph" w:customStyle="1" w:styleId="377">
    <w:name w:val="xl1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7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0"/>
      <w:szCs w:val="20"/>
    </w:rPr>
  </w:style>
  <w:style w:type="paragraph" w:customStyle="1" w:styleId="379">
    <w:name w:val="xl10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380">
    <w:name w:val="正文小4号"/>
    <w:basedOn w:val="1"/>
    <w:qFormat/>
    <w:uiPriority w:val="0"/>
    <w:pPr>
      <w:spacing w:line="360" w:lineRule="auto"/>
      <w:ind w:firstLine="200" w:firstLineChars="200"/>
    </w:pPr>
    <w:rPr>
      <w:sz w:val="24"/>
    </w:rPr>
  </w:style>
  <w:style w:type="paragraph" w:customStyle="1" w:styleId="381">
    <w:name w:val="p0"/>
    <w:basedOn w:val="1"/>
    <w:qFormat/>
    <w:uiPriority w:val="0"/>
    <w:pPr>
      <w:widowControl/>
      <w:spacing w:line="520" w:lineRule="atLeast"/>
    </w:pPr>
    <w:rPr>
      <w:kern w:val="0"/>
      <w:sz w:val="28"/>
      <w:szCs w:val="28"/>
    </w:rPr>
  </w:style>
  <w:style w:type="paragraph" w:customStyle="1" w:styleId="38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383">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84">
    <w:name w:val="font1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85">
    <w:name w:val="xl14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86">
    <w:name w:val="Body Text(ch)"/>
    <w:basedOn w:val="1"/>
    <w:next w:val="22"/>
    <w:qFormat/>
    <w:uiPriority w:val="0"/>
    <w:pPr>
      <w:spacing w:line="500" w:lineRule="exact"/>
      <w:jc w:val="center"/>
    </w:pPr>
    <w:rPr>
      <w:szCs w:val="20"/>
    </w:rPr>
  </w:style>
  <w:style w:type="paragraph" w:customStyle="1" w:styleId="387">
    <w:name w:val="font15"/>
    <w:basedOn w:val="1"/>
    <w:qFormat/>
    <w:uiPriority w:val="0"/>
    <w:pPr>
      <w:widowControl/>
      <w:spacing w:before="100" w:beforeAutospacing="1" w:after="100" w:afterAutospacing="1"/>
      <w:jc w:val="left"/>
    </w:pPr>
    <w:rPr>
      <w:rFonts w:ascii="宋体" w:hAnsi="宋体" w:cs="宋体"/>
      <w:color w:val="DD0806"/>
      <w:kern w:val="0"/>
      <w:sz w:val="20"/>
      <w:szCs w:val="20"/>
    </w:rPr>
  </w:style>
  <w:style w:type="paragraph" w:customStyle="1" w:styleId="38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389">
    <w:name w:val="Char1 Char Char Char Char"/>
    <w:basedOn w:val="17"/>
    <w:qFormat/>
    <w:uiPriority w:val="0"/>
    <w:pPr>
      <w:widowControl/>
      <w:spacing w:beforeLines="50" w:afterLines="50"/>
      <w:jc w:val="left"/>
    </w:pPr>
    <w:rPr>
      <w:szCs w:val="20"/>
    </w:rPr>
  </w:style>
  <w:style w:type="paragraph" w:customStyle="1" w:styleId="390">
    <w:name w:val="xl152"/>
    <w:basedOn w:val="1"/>
    <w:qFormat/>
    <w:uiPriority w:val="0"/>
    <w:pPr>
      <w:widowControl/>
      <w:pBdr>
        <w:top w:val="single" w:color="auto" w:sz="4" w:space="0"/>
        <w:left w:val="single" w:color="auto" w:sz="4" w:space="0"/>
        <w:bottom w:val="single" w:color="auto" w:sz="4" w:space="0"/>
      </w:pBdr>
      <w:shd w:val="clear" w:color="000000" w:fill="E7E6E6"/>
      <w:spacing w:before="100" w:beforeAutospacing="1" w:after="100" w:afterAutospacing="1"/>
      <w:jc w:val="center"/>
    </w:pPr>
    <w:rPr>
      <w:rFonts w:ascii="宋体" w:hAnsi="宋体" w:cs="宋体"/>
      <w:b/>
      <w:bCs/>
      <w:color w:val="000000"/>
      <w:kern w:val="0"/>
      <w:sz w:val="20"/>
      <w:szCs w:val="20"/>
    </w:rPr>
  </w:style>
  <w:style w:type="table" w:customStyle="1" w:styleId="391">
    <w:name w:val="彩色底纹 - 强调文字颜色 51"/>
    <w:basedOn w:val="57"/>
    <w:qFormat/>
    <w:uiPriority w:val="0"/>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CellMar>
        <w:top w:w="0" w:type="dxa"/>
        <w:left w:w="108" w:type="dxa"/>
        <w:bottom w:w="0" w:type="dxa"/>
        <w:right w:w="108" w:type="dxa"/>
      </w:tblCellMar>
    </w:tblPr>
    <w:tcPr>
      <w:shd w:val="clear" w:color="auto" w:fill="EDF6F9"/>
    </w:tcPr>
    <w:tblStylePr w:type="firstRow">
      <w:rPr>
        <w:b/>
        <w:bCs/>
      </w:rPr>
      <w:tcPr>
        <w:tcBorders>
          <w:top w:val="nil"/>
          <w:left w:val="nil"/>
          <w:bottom w:val="single" w:color="F79646" w:sz="24" w:space="0"/>
          <w:right w:val="nil"/>
          <w:insideH w:val="nil"/>
          <w:insideV w:val="nil"/>
          <w:tl2br w:val="nil"/>
          <w:tr2bl w:val="nil"/>
        </w:tcBorders>
        <w:shd w:val="clear" w:color="auto" w:fill="FFFFFF"/>
      </w:tcPr>
    </w:tblStylePr>
    <w:tblStylePr w:type="lastRow">
      <w:rPr>
        <w:b/>
        <w:bCs/>
        <w:color w:val="FFFFFF"/>
      </w:rPr>
      <w:tcPr>
        <w:tcBorders>
          <w:top w:val="single" w:color="FFFFFF" w:sz="6" w:space="0"/>
          <w:left w:val="nil"/>
          <w:bottom w:val="nil"/>
          <w:right w:val="nil"/>
          <w:insideH w:val="nil"/>
          <w:insideV w:val="nil"/>
          <w:tl2br w:val="nil"/>
          <w:tr2bl w:val="nil"/>
        </w:tcBorders>
        <w:shd w:val="clear" w:color="auto" w:fill="276A7C"/>
      </w:tcPr>
    </w:tblStylePr>
    <w:tblStylePr w:type="firstCol">
      <w:rPr>
        <w:color w:val="FFFFFF"/>
      </w:rPr>
      <w:tcPr>
        <w:tcBorders>
          <w:top w:val="nil"/>
          <w:left w:val="nil"/>
          <w:bottom w:val="nil"/>
          <w:right w:val="nil"/>
          <w:insideH w:val="single" w:sz="4" w:space="0"/>
          <w:insideV w:val="nil"/>
          <w:tl2br w:val="nil"/>
          <w:tr2bl w:val="nil"/>
        </w:tcBorders>
        <w:shd w:val="clear" w:color="auto" w:fill="276A7C"/>
      </w:tcPr>
    </w:tblStylePr>
    <w:tblStylePr w:type="lastCol">
      <w:rPr>
        <w:color w:val="FFFFFF"/>
      </w:rPr>
      <w:tcPr>
        <w:tcBorders>
          <w:top w:val="nil"/>
          <w:left w:val="nil"/>
          <w:bottom w:val="nil"/>
          <w:right w:val="nil"/>
          <w:insideH w:val="nil"/>
          <w:insideV w:val="nil"/>
          <w:tl2br w:val="nil"/>
          <w:tr2bl w:val="nil"/>
        </w:tcBorders>
        <w:shd w:val="clear" w:color="auto" w:fill="276A7C"/>
      </w:tcPr>
    </w:tblStylePr>
    <w:tblStylePr w:type="band1Vert">
      <w:tcPr>
        <w:shd w:val="clear" w:color="auto" w:fill="B6DDE8"/>
      </w:tcPr>
    </w:tblStylePr>
    <w:tblStylePr w:type="band1Horz">
      <w:tcPr>
        <w:shd w:val="clear" w:color="auto" w:fill="A5D5E2"/>
      </w:tcPr>
    </w:tblStylePr>
    <w:tblStylePr w:type="neCell">
      <w:rPr>
        <w:color w:val="000000"/>
      </w:rPr>
    </w:tblStylePr>
    <w:tblStylePr w:type="nwCell">
      <w:rPr>
        <w:color w:val="000000"/>
      </w:rPr>
    </w:tblStylePr>
  </w:style>
  <w:style w:type="table" w:customStyle="1" w:styleId="392">
    <w:name w:val="Table Normal1"/>
    <w:semiHidden/>
    <w:qFormat/>
    <w:uiPriority w:val="0"/>
    <w:rPr>
      <w:rFonts w:eastAsia="Times New Roman"/>
    </w:rPr>
    <w:tblPr>
      <w:tblCellMar>
        <w:top w:w="0" w:type="dxa"/>
        <w:left w:w="108" w:type="dxa"/>
        <w:bottom w:w="0" w:type="dxa"/>
        <w:right w:w="108" w:type="dxa"/>
      </w:tblCellMar>
    </w:tblPr>
  </w:style>
  <w:style w:type="table" w:customStyle="1" w:styleId="393">
    <w:name w:val="彩色网格 - 强调文字颜色 51"/>
    <w:basedOn w:val="57"/>
    <w:qFormat/>
    <w:uiPriority w:val="0"/>
    <w:rPr>
      <w:color w:val="000000"/>
    </w:rPr>
    <w:tblPr>
      <w:tblBorders>
        <w:insideH w:val="single" w:color="FFFFFF" w:sz="4" w:space="0"/>
      </w:tblBorders>
      <w:tblCellMar>
        <w:top w:w="0" w:type="dxa"/>
        <w:left w:w="108" w:type="dxa"/>
        <w:bottom w:w="0" w:type="dxa"/>
        <w:right w:w="108" w:type="dxa"/>
      </w:tblCellMar>
    </w:tblPr>
    <w:tcPr>
      <w:shd w:val="clear" w:color="auto" w:fill="DAEEF3"/>
    </w:tcPr>
    <w:tblStylePr w:type="firstRow">
      <w:rPr>
        <w:b/>
        <w:bCs/>
      </w:rPr>
      <w:tcPr>
        <w:shd w:val="clear" w:color="auto" w:fill="B6DDE8"/>
      </w:tcPr>
    </w:tblStylePr>
    <w:tblStylePr w:type="lastRow">
      <w:rPr>
        <w:b/>
        <w:bCs/>
        <w:color w:val="000000"/>
      </w:rPr>
      <w:tcPr>
        <w:shd w:val="clear" w:color="auto" w:fill="B6DDE8"/>
      </w:tcPr>
    </w:tblStylePr>
    <w:tblStylePr w:type="firstCol">
      <w:rPr>
        <w:color w:val="FFFFFF"/>
      </w:rPr>
      <w:tcPr>
        <w:shd w:val="clear" w:color="auto" w:fill="31849B"/>
      </w:tcPr>
    </w:tblStylePr>
    <w:tblStylePr w:type="lastCol">
      <w:rPr>
        <w:color w:val="FFFFFF"/>
      </w:rPr>
      <w:tcPr>
        <w:shd w:val="clear" w:color="auto" w:fill="31849B"/>
      </w:tcPr>
    </w:tblStylePr>
    <w:tblStylePr w:type="band1Vert">
      <w:tcPr>
        <w:shd w:val="clear" w:color="auto" w:fill="A5D5E2"/>
      </w:tcPr>
    </w:tblStylePr>
    <w:tblStylePr w:type="band1Horz">
      <w:tcPr>
        <w:shd w:val="clear" w:color="auto" w:fill="A5D5E2"/>
      </w:tcPr>
    </w:tblStylePr>
  </w:style>
  <w:style w:type="table" w:customStyle="1" w:styleId="394">
    <w:name w:val="中等深浅网格 1 - 强调文字颜色 51"/>
    <w:basedOn w:val="57"/>
    <w:qFormat/>
    <w:uiPriority w:val="0"/>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CellMar>
        <w:top w:w="0" w:type="dxa"/>
        <w:left w:w="108" w:type="dxa"/>
        <w:bottom w:w="0" w:type="dxa"/>
        <w:right w:w="108" w:type="dxa"/>
      </w:tblCellMar>
    </w:tblPr>
    <w:tcPr>
      <w:shd w:val="clear" w:color="auto" w:fill="D2EAF1"/>
    </w:tcPr>
    <w:tblStylePr w:type="firstRow">
      <w:rPr>
        <w:b/>
        <w:bCs/>
      </w:rPr>
    </w:tblStylePr>
    <w:tblStylePr w:type="lastRow">
      <w:rPr>
        <w:b/>
        <w:bCs/>
      </w:rPr>
      <w:tcPr>
        <w:tcBorders>
          <w:top w:val="single" w:color="78C0D4"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A5D5E2"/>
      </w:tcPr>
    </w:tblStylePr>
    <w:tblStylePr w:type="band1Horz">
      <w:tcPr>
        <w:shd w:val="clear" w:color="auto" w:fill="A5D5E2"/>
      </w:tcPr>
    </w:tblStylePr>
  </w:style>
  <w:style w:type="table" w:customStyle="1" w:styleId="395">
    <w:name w:val="中等深浅列表 1 - 强调文字颜色 51"/>
    <w:basedOn w:val="57"/>
    <w:qFormat/>
    <w:uiPriority w:val="0"/>
    <w:rPr>
      <w:color w:val="000000"/>
    </w:rPr>
    <w:tblPr>
      <w:tblBorders>
        <w:top w:val="single" w:color="4BACC6" w:sz="8" w:space="0"/>
        <w:bottom w:val="single" w:color="4BACC6" w:sz="8" w:space="0"/>
      </w:tblBorders>
      <w:tblCellMar>
        <w:top w:w="0" w:type="dxa"/>
        <w:left w:w="108" w:type="dxa"/>
        <w:bottom w:w="0" w:type="dxa"/>
        <w:right w:w="108" w:type="dxa"/>
      </w:tblCellMar>
    </w:tblPr>
    <w:tblStylePr w:type="firstRow">
      <w:rPr>
        <w:rFonts w:eastAsia="Wingdings" w:cs="Times New Roman"/>
      </w:rPr>
      <w:tcPr>
        <w:tcBorders>
          <w:top w:val="nil"/>
          <w:left w:val="nil"/>
          <w:bottom w:val="single" w:color="4BACC6" w:sz="8" w:space="0"/>
          <w:right w:val="nil"/>
          <w:insideH w:val="nil"/>
          <w:insideV w:val="nil"/>
          <w:tl2br w:val="nil"/>
          <w:tr2bl w:val="nil"/>
        </w:tcBorders>
      </w:tcPr>
    </w:tblStylePr>
    <w:tblStylePr w:type="lastRow">
      <w:rPr>
        <w:b/>
        <w:bCs/>
        <w:color w:val="1F497D"/>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cPr>
        <w:tcBorders>
          <w:top w:val="single" w:color="4BACC6" w:sz="8" w:space="0"/>
          <w:left w:val="nil"/>
          <w:bottom w:val="single" w:color="4BACC6" w:sz="8" w:space="0"/>
          <w:right w:val="nil"/>
          <w:insideH w:val="nil"/>
          <w:insideV w:val="nil"/>
          <w:tl2br w:val="nil"/>
          <w:tr2bl w:val="nil"/>
        </w:tcBorders>
      </w:tcPr>
    </w:tblStylePr>
    <w:tblStylePr w:type="band1Vert">
      <w:tcPr>
        <w:shd w:val="clear" w:color="auto" w:fill="D2EAF1"/>
      </w:tcPr>
    </w:tblStylePr>
    <w:tblStylePr w:type="band1Horz">
      <w:tcPr>
        <w:shd w:val="clear" w:color="auto" w:fill="D2EAF1"/>
      </w:tcPr>
    </w:tblStylePr>
  </w:style>
  <w:style w:type="table" w:customStyle="1" w:styleId="396">
    <w:name w:val="Table Normal"/>
    <w:semiHidden/>
    <w:qFormat/>
    <w:uiPriority w:val="0"/>
    <w:rPr>
      <w:rFonts w:eastAsia="Times New Roman"/>
    </w:rPr>
    <w:tblPr>
      <w:tblCellMar>
        <w:top w:w="0" w:type="dxa"/>
        <w:left w:w="108" w:type="dxa"/>
        <w:bottom w:w="0" w:type="dxa"/>
        <w:right w:w="108" w:type="dxa"/>
      </w:tblCellMar>
    </w:tblPr>
  </w:style>
  <w:style w:type="paragraph" w:customStyle="1" w:styleId="397">
    <w:name w:val="Table Paragraph"/>
    <w:basedOn w:val="1"/>
    <w:qFormat/>
    <w:uiPriority w:val="1"/>
    <w:rPr>
      <w:rFonts w:ascii="Noto Sans Mono CJK JP Regular" w:hAnsi="Noto Sans Mono CJK JP Regular" w:eastAsia="Noto Sans Mono CJK JP Regular" w:cs="Noto Sans Mono CJK JP Regular"/>
    </w:rPr>
  </w:style>
  <w:style w:type="paragraph" w:customStyle="1" w:styleId="398">
    <w:name w:val="04-正文"/>
    <w:basedOn w:val="1"/>
    <w:link w:val="399"/>
    <w:qFormat/>
    <w:uiPriority w:val="0"/>
    <w:pPr>
      <w:snapToGrid w:val="0"/>
      <w:spacing w:line="360" w:lineRule="exact"/>
      <w:ind w:firstLine="420"/>
    </w:pPr>
    <w:rPr>
      <w:rFonts w:ascii="Calibri" w:hAnsi="Calibri" w:cs="黑体"/>
    </w:rPr>
  </w:style>
  <w:style w:type="character" w:customStyle="1" w:styleId="399">
    <w:name w:val="04-正文 Char Char"/>
    <w:link w:val="398"/>
    <w:qFormat/>
    <w:uiPriority w:val="0"/>
    <w:rPr>
      <w:rFonts w:ascii="Calibri" w:hAnsi="Calibri" w:eastAsia="宋体" w:cs="黑体"/>
      <w:szCs w:val="24"/>
    </w:rPr>
  </w:style>
  <w:style w:type="character" w:customStyle="1" w:styleId="400">
    <w:name w:val="04-正文 Char"/>
    <w:qFormat/>
    <w:uiPriority w:val="0"/>
    <w:rPr>
      <w:rFonts w:eastAsia="仿宋"/>
      <w:szCs w:val="24"/>
    </w:rPr>
  </w:style>
  <w:style w:type="paragraph" w:customStyle="1" w:styleId="401">
    <w:name w:val="日期1"/>
    <w:basedOn w:val="1"/>
    <w:next w:val="1"/>
    <w:qFormat/>
    <w:uiPriority w:val="0"/>
    <w:pPr>
      <w:spacing w:line="440" w:lineRule="atLeast"/>
    </w:pPr>
    <w:rPr>
      <w:spacing w:val="12"/>
      <w:szCs w:val="20"/>
    </w:rPr>
  </w:style>
  <w:style w:type="paragraph" w:customStyle="1" w:styleId="402">
    <w:name w:val="WO_2"/>
    <w:basedOn w:val="1"/>
    <w:qFormat/>
    <w:uiPriority w:val="0"/>
    <w:pPr>
      <w:keepNext/>
      <w:spacing w:beforeLines="150" w:afterLines="100"/>
      <w:ind w:left="425"/>
      <w:outlineLvl w:val="1"/>
    </w:pPr>
    <w:rPr>
      <w:rFonts w:eastAsia="黑体"/>
      <w:sz w:val="24"/>
      <w:szCs w:val="44"/>
    </w:rPr>
  </w:style>
  <w:style w:type="paragraph" w:customStyle="1" w:styleId="403">
    <w:name w:val="WO_3"/>
    <w:basedOn w:val="1"/>
    <w:qFormat/>
    <w:uiPriority w:val="0"/>
    <w:pPr>
      <w:spacing w:beforeLines="100" w:afterLines="50"/>
      <w:ind w:left="425"/>
      <w:jc w:val="left"/>
      <w:outlineLvl w:val="2"/>
    </w:pPr>
    <w:rPr>
      <w:rFonts w:eastAsia="黑体"/>
      <w:sz w:val="24"/>
      <w:szCs w:val="32"/>
    </w:rPr>
  </w:style>
  <w:style w:type="paragraph" w:customStyle="1" w:styleId="404">
    <w:name w:val="WO_4"/>
    <w:basedOn w:val="1"/>
    <w:qFormat/>
    <w:uiPriority w:val="0"/>
    <w:pPr>
      <w:spacing w:beforeLines="100" w:afterLines="50"/>
      <w:ind w:left="425"/>
      <w:jc w:val="left"/>
      <w:outlineLvl w:val="3"/>
    </w:pPr>
    <w:rPr>
      <w:rFonts w:eastAsia="黑体"/>
      <w:sz w:val="24"/>
      <w:szCs w:val="30"/>
    </w:rPr>
  </w:style>
  <w:style w:type="paragraph" w:customStyle="1" w:styleId="405">
    <w:name w:val="WO_5"/>
    <w:basedOn w:val="1"/>
    <w:link w:val="406"/>
    <w:qFormat/>
    <w:uiPriority w:val="0"/>
    <w:pPr>
      <w:spacing w:beforeLines="100" w:afterLines="50"/>
      <w:ind w:left="425"/>
      <w:jc w:val="left"/>
      <w:outlineLvl w:val="4"/>
    </w:pPr>
    <w:rPr>
      <w:rFonts w:eastAsia="黑体"/>
      <w:b/>
      <w:color w:val="000000"/>
      <w:sz w:val="30"/>
      <w:szCs w:val="30"/>
    </w:rPr>
  </w:style>
  <w:style w:type="character" w:customStyle="1" w:styleId="406">
    <w:name w:val="WO_5 Char"/>
    <w:link w:val="405"/>
    <w:qFormat/>
    <w:uiPriority w:val="0"/>
    <w:rPr>
      <w:rFonts w:eastAsia="黑体"/>
      <w:b/>
      <w:color w:val="000000"/>
      <w:kern w:val="2"/>
      <w:sz w:val="30"/>
      <w:szCs w:val="30"/>
    </w:rPr>
  </w:style>
  <w:style w:type="paragraph" w:customStyle="1" w:styleId="407">
    <w:name w:val="WO_1"/>
    <w:basedOn w:val="402"/>
    <w:qFormat/>
    <w:uiPriority w:val="0"/>
    <w:pPr>
      <w:keepNext w:val="0"/>
      <w:spacing w:beforeLines="100"/>
      <w:jc w:val="left"/>
      <w:outlineLvl w:val="0"/>
    </w:pPr>
    <w:rPr>
      <w:b/>
      <w:szCs w:val="72"/>
    </w:rPr>
  </w:style>
  <w:style w:type="paragraph" w:customStyle="1" w:styleId="408">
    <w:name w:val="WO_6"/>
    <w:basedOn w:val="1"/>
    <w:qFormat/>
    <w:uiPriority w:val="0"/>
    <w:pPr>
      <w:spacing w:beforeLines="100" w:afterLines="50"/>
      <w:ind w:left="1559"/>
      <w:jc w:val="left"/>
      <w:outlineLvl w:val="5"/>
    </w:pPr>
    <w:rPr>
      <w:rFonts w:eastAsia="黑体"/>
      <w:b/>
      <w:color w:val="000000"/>
      <w:sz w:val="30"/>
    </w:rPr>
  </w:style>
  <w:style w:type="paragraph" w:customStyle="1" w:styleId="409">
    <w:name w:val="WO_7"/>
    <w:basedOn w:val="1"/>
    <w:qFormat/>
    <w:uiPriority w:val="0"/>
    <w:pPr>
      <w:spacing w:beforeLines="100" w:afterLines="50"/>
      <w:ind w:left="425"/>
      <w:jc w:val="left"/>
      <w:outlineLvl w:val="6"/>
    </w:pPr>
    <w:rPr>
      <w:rFonts w:eastAsia="黑体"/>
      <w:b/>
      <w:color w:val="000000"/>
      <w:sz w:val="32"/>
    </w:rPr>
  </w:style>
  <w:style w:type="paragraph" w:customStyle="1" w:styleId="410">
    <w:name w:val="WO_8"/>
    <w:basedOn w:val="1"/>
    <w:qFormat/>
    <w:uiPriority w:val="0"/>
    <w:pPr>
      <w:spacing w:beforeLines="100" w:afterLines="50"/>
      <w:ind w:left="425"/>
      <w:jc w:val="left"/>
      <w:outlineLvl w:val="7"/>
    </w:pPr>
    <w:rPr>
      <w:rFonts w:eastAsia="黑体"/>
      <w:b/>
      <w:color w:val="000000"/>
      <w:sz w:val="32"/>
    </w:rPr>
  </w:style>
  <w:style w:type="paragraph" w:customStyle="1" w:styleId="411">
    <w:name w:val="WO_9"/>
    <w:basedOn w:val="1"/>
    <w:qFormat/>
    <w:uiPriority w:val="0"/>
    <w:pPr>
      <w:ind w:left="425"/>
      <w:jc w:val="left"/>
      <w:outlineLvl w:val="8"/>
    </w:pPr>
    <w:rPr>
      <w:rFonts w:ascii="微软雅黑" w:hAnsi="微软雅黑" w:eastAsia="黑体"/>
      <w:b/>
      <w:color w:val="000000"/>
      <w:sz w:val="32"/>
    </w:rPr>
  </w:style>
  <w:style w:type="paragraph" w:customStyle="1" w:styleId="412">
    <w:name w:val="TOC 标题2"/>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13">
    <w:name w:val="Char Char1 Char Char Char Char Char Char Char Char"/>
    <w:basedOn w:val="1"/>
    <w:qFormat/>
    <w:uiPriority w:val="0"/>
    <w:pPr>
      <w:widowControl/>
      <w:snapToGrid w:val="0"/>
      <w:spacing w:before="120" w:after="160" w:line="360" w:lineRule="auto"/>
      <w:ind w:right="-360"/>
      <w:jc w:val="left"/>
    </w:pPr>
  </w:style>
  <w:style w:type="character" w:customStyle="1" w:styleId="414">
    <w:name w:val="标题 1 字符"/>
    <w:qFormat/>
    <w:uiPriority w:val="9"/>
    <w:rPr>
      <w:rFonts w:eastAsia="宋体"/>
      <w:b/>
      <w:bCs/>
      <w:kern w:val="44"/>
      <w:sz w:val="28"/>
      <w:szCs w:val="44"/>
    </w:rPr>
  </w:style>
  <w:style w:type="character" w:customStyle="1" w:styleId="415">
    <w:name w:val="标题 2 字符"/>
    <w:qFormat/>
    <w:uiPriority w:val="9"/>
    <w:rPr>
      <w:rFonts w:ascii="Calibri Light" w:hAnsi="Calibri Light" w:eastAsia="宋体" w:cs="Times New Roman"/>
      <w:b/>
      <w:bCs/>
      <w:kern w:val="2"/>
      <w:sz w:val="28"/>
      <w:szCs w:val="32"/>
    </w:rPr>
  </w:style>
  <w:style w:type="character" w:customStyle="1" w:styleId="416">
    <w:name w:val="标题 3 字符"/>
    <w:qFormat/>
    <w:uiPriority w:val="0"/>
    <w:rPr>
      <w:rFonts w:eastAsia="宋体"/>
      <w:b/>
      <w:bCs/>
      <w:kern w:val="2"/>
      <w:sz w:val="28"/>
      <w:szCs w:val="32"/>
    </w:rPr>
  </w:style>
  <w:style w:type="character" w:customStyle="1" w:styleId="417">
    <w:name w:val="标题 4 字符"/>
    <w:qFormat/>
    <w:uiPriority w:val="9"/>
    <w:rPr>
      <w:rFonts w:ascii="Calibri Light" w:hAnsi="Calibri Light" w:eastAsia="宋体" w:cs="Times New Roman"/>
      <w:bCs/>
      <w:kern w:val="2"/>
      <w:sz w:val="24"/>
      <w:szCs w:val="28"/>
    </w:rPr>
  </w:style>
  <w:style w:type="character" w:customStyle="1" w:styleId="418">
    <w:name w:val="标题 5 字符"/>
    <w:qFormat/>
    <w:uiPriority w:val="0"/>
    <w:rPr>
      <w:rFonts w:eastAsia="宋体"/>
      <w:bCs/>
      <w:kern w:val="2"/>
      <w:sz w:val="24"/>
      <w:szCs w:val="28"/>
    </w:rPr>
  </w:style>
  <w:style w:type="character" w:customStyle="1" w:styleId="419">
    <w:name w:val="标题 6 字符"/>
    <w:qFormat/>
    <w:uiPriority w:val="0"/>
    <w:rPr>
      <w:rFonts w:ascii="Calibri Light" w:hAnsi="Calibri Light" w:eastAsia="宋体" w:cs="Times New Roman"/>
      <w:bCs/>
      <w:kern w:val="2"/>
      <w:sz w:val="24"/>
      <w:szCs w:val="24"/>
    </w:rPr>
  </w:style>
  <w:style w:type="character" w:customStyle="1" w:styleId="420">
    <w:name w:val="标题 7 字符"/>
    <w:qFormat/>
    <w:uiPriority w:val="0"/>
    <w:rPr>
      <w:bCs/>
      <w:kern w:val="2"/>
      <w:sz w:val="24"/>
      <w:szCs w:val="24"/>
    </w:rPr>
  </w:style>
  <w:style w:type="character" w:customStyle="1" w:styleId="421">
    <w:name w:val="标题 8 字符"/>
    <w:qFormat/>
    <w:uiPriority w:val="0"/>
    <w:rPr>
      <w:rFonts w:ascii="Arial" w:hAnsi="Arial" w:eastAsia="黑体" w:cs="Times New Roman"/>
      <w:sz w:val="24"/>
      <w:szCs w:val="24"/>
      <w:lang w:val="zh-CN"/>
    </w:rPr>
  </w:style>
  <w:style w:type="character" w:customStyle="1" w:styleId="422">
    <w:name w:val="标题 9 字符"/>
    <w:qFormat/>
    <w:uiPriority w:val="0"/>
    <w:rPr>
      <w:rFonts w:ascii="Arial" w:hAnsi="Arial" w:eastAsia="黑体" w:cs="Times New Roman"/>
      <w:sz w:val="24"/>
      <w:szCs w:val="24"/>
      <w:lang w:val="zh-CN"/>
    </w:rPr>
  </w:style>
  <w:style w:type="character" w:customStyle="1" w:styleId="423">
    <w:name w:val="批注文字 字符"/>
    <w:qFormat/>
    <w:uiPriority w:val="0"/>
    <w:rPr>
      <w:rFonts w:ascii="Times New Roman" w:hAnsi="Times New Roman" w:eastAsia="宋体" w:cs="Times New Roman"/>
      <w:kern w:val="2"/>
      <w:sz w:val="21"/>
      <w:szCs w:val="24"/>
    </w:rPr>
  </w:style>
  <w:style w:type="character" w:customStyle="1" w:styleId="424">
    <w:name w:val="正文文本 字符"/>
    <w:qFormat/>
    <w:uiPriority w:val="0"/>
    <w:rPr>
      <w:rFonts w:ascii="Times New Roman" w:hAnsi="Times New Roman" w:eastAsia="宋体" w:cs="Times New Roman"/>
      <w:sz w:val="18"/>
      <w:szCs w:val="18"/>
    </w:rPr>
  </w:style>
  <w:style w:type="character" w:customStyle="1" w:styleId="425">
    <w:name w:val="纯文本 字符"/>
    <w:qFormat/>
    <w:uiPriority w:val="0"/>
    <w:rPr>
      <w:rFonts w:ascii="宋体" w:hAnsi="Courier New" w:cs="Courier New"/>
      <w:kern w:val="2"/>
      <w:sz w:val="21"/>
      <w:szCs w:val="24"/>
    </w:rPr>
  </w:style>
  <w:style w:type="character" w:customStyle="1" w:styleId="426">
    <w:name w:val="批注框文本 字符"/>
    <w:qFormat/>
    <w:uiPriority w:val="0"/>
    <w:rPr>
      <w:rFonts w:ascii="Times New Roman" w:hAnsi="Times New Roman" w:eastAsia="宋体" w:cs="Times New Roman"/>
      <w:kern w:val="2"/>
      <w:sz w:val="18"/>
      <w:szCs w:val="18"/>
    </w:rPr>
  </w:style>
  <w:style w:type="character" w:customStyle="1" w:styleId="427">
    <w:name w:val="页脚 字符"/>
    <w:qFormat/>
    <w:uiPriority w:val="99"/>
    <w:rPr>
      <w:rFonts w:ascii="Times New Roman" w:hAnsi="Times New Roman" w:eastAsia="宋体" w:cs="Times New Roman"/>
      <w:kern w:val="2"/>
      <w:sz w:val="18"/>
      <w:szCs w:val="18"/>
    </w:rPr>
  </w:style>
  <w:style w:type="character" w:customStyle="1" w:styleId="428">
    <w:name w:val="页眉 字符"/>
    <w:qFormat/>
    <w:uiPriority w:val="99"/>
    <w:rPr>
      <w:rFonts w:ascii="Times New Roman" w:hAnsi="Times New Roman" w:eastAsia="宋体" w:cs="Times New Roman"/>
      <w:kern w:val="2"/>
      <w:sz w:val="18"/>
      <w:szCs w:val="18"/>
    </w:rPr>
  </w:style>
  <w:style w:type="character" w:customStyle="1" w:styleId="429">
    <w:name w:val="批注主题 字符"/>
    <w:qFormat/>
    <w:uiPriority w:val="99"/>
    <w:rPr>
      <w:b/>
      <w:bCs/>
      <w:kern w:val="2"/>
      <w:sz w:val="21"/>
      <w:szCs w:val="24"/>
    </w:rPr>
  </w:style>
  <w:style w:type="table" w:customStyle="1" w:styleId="430">
    <w:name w:val="网格型1"/>
    <w:basedOn w:val="57"/>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31">
    <w:name w:val="正文缩进 字符"/>
    <w:qFormat/>
    <w:uiPriority w:val="0"/>
    <w:rPr>
      <w:rFonts w:ascii="Times New Roman" w:hAnsi="Times New Roman" w:eastAsia="宋体" w:cs="Times New Roman"/>
      <w:sz w:val="24"/>
    </w:rPr>
  </w:style>
  <w:style w:type="paragraph" w:customStyle="1" w:styleId="432">
    <w:name w:val="大标题"/>
    <w:basedOn w:val="1"/>
    <w:link w:val="433"/>
    <w:qFormat/>
    <w:uiPriority w:val="0"/>
    <w:pPr>
      <w:spacing w:line="40" w:lineRule="atLeast"/>
    </w:pPr>
    <w:rPr>
      <w:rFonts w:ascii="黑体" w:hAnsi="黑体" w:eastAsia="黑体"/>
      <w:b/>
      <w:bCs/>
      <w:sz w:val="72"/>
      <w:szCs w:val="72"/>
    </w:rPr>
  </w:style>
  <w:style w:type="character" w:customStyle="1" w:styleId="433">
    <w:name w:val="大标题 Char"/>
    <w:link w:val="432"/>
    <w:qFormat/>
    <w:uiPriority w:val="0"/>
    <w:rPr>
      <w:rFonts w:ascii="黑体" w:hAnsi="黑体" w:eastAsia="黑体" w:cs="Times New Roman"/>
      <w:b/>
      <w:bCs/>
      <w:sz w:val="72"/>
      <w:szCs w:val="72"/>
    </w:rPr>
  </w:style>
  <w:style w:type="character" w:customStyle="1" w:styleId="434">
    <w:name w:val="无间隔 字符"/>
    <w:qFormat/>
    <w:uiPriority w:val="1"/>
    <w:rPr>
      <w:rFonts w:ascii="Times New Roman" w:hAnsi="Times New Roman" w:eastAsia="宋体" w:cs="Times New Roman"/>
      <w:kern w:val="2"/>
      <w:sz w:val="24"/>
      <w:szCs w:val="24"/>
    </w:rPr>
  </w:style>
  <w:style w:type="character" w:customStyle="1" w:styleId="435">
    <w:name w:val="列表段落 字符"/>
    <w:qFormat/>
    <w:uiPriority w:val="34"/>
    <w:rPr>
      <w:rFonts w:ascii="Calibri" w:hAnsi="Calibri"/>
      <w:kern w:val="2"/>
      <w:sz w:val="21"/>
      <w:szCs w:val="22"/>
    </w:rPr>
  </w:style>
  <w:style w:type="paragraph" w:customStyle="1" w:styleId="436">
    <w:name w:val="正文00"/>
    <w:basedOn w:val="31"/>
    <w:link w:val="437"/>
    <w:qFormat/>
    <w:uiPriority w:val="0"/>
    <w:pPr>
      <w:snapToGrid w:val="0"/>
      <w:spacing w:line="360" w:lineRule="auto"/>
      <w:ind w:firstLine="560" w:firstLineChars="200"/>
    </w:pPr>
    <w:rPr>
      <w:rFonts w:ascii="FangSong_GB2312" w:hAnsi="华文仿宋" w:eastAsia="FangSong_GB2312" w:cs="Times New Roman"/>
      <w:sz w:val="28"/>
      <w:szCs w:val="28"/>
    </w:rPr>
  </w:style>
  <w:style w:type="character" w:customStyle="1" w:styleId="437">
    <w:name w:val="正文00 Char"/>
    <w:link w:val="436"/>
    <w:qFormat/>
    <w:uiPriority w:val="0"/>
    <w:rPr>
      <w:rFonts w:ascii="FangSong_GB2312" w:hAnsi="华文仿宋" w:eastAsia="FangSong_GB2312" w:cs="Times New Roman"/>
      <w:sz w:val="28"/>
      <w:szCs w:val="28"/>
    </w:rPr>
  </w:style>
  <w:style w:type="character" w:customStyle="1" w:styleId="438">
    <w:name w:val="正文缩进 字符1"/>
    <w:qFormat/>
    <w:uiPriority w:val="0"/>
    <w:rPr>
      <w:rFonts w:ascii="Times New Roman" w:hAnsi="Times New Roman" w:eastAsia="宋体" w:cs="Times New Roman"/>
      <w:kern w:val="0"/>
      <w:sz w:val="24"/>
      <w:szCs w:val="20"/>
    </w:rPr>
  </w:style>
  <w:style w:type="character" w:customStyle="1" w:styleId="439">
    <w:name w:val="批注文字 字符1"/>
    <w:qFormat/>
    <w:uiPriority w:val="0"/>
    <w:rPr>
      <w:rFonts w:ascii="Times New Roman" w:hAnsi="Times New Roman"/>
      <w:kern w:val="2"/>
      <w:sz w:val="24"/>
      <w:szCs w:val="24"/>
    </w:rPr>
  </w:style>
  <w:style w:type="paragraph" w:customStyle="1" w:styleId="440">
    <w:name w:val="编号正文缩进"/>
    <w:basedOn w:val="14"/>
    <w:qFormat/>
    <w:uiPriority w:val="0"/>
    <w:pPr>
      <w:tabs>
        <w:tab w:val="left" w:pos="1497"/>
      </w:tabs>
      <w:adjustRightInd w:val="0"/>
      <w:spacing w:line="400" w:lineRule="atLeast"/>
      <w:ind w:left="1497" w:hanging="420"/>
      <w:textAlignment w:val="baseline"/>
    </w:pPr>
    <w:rPr>
      <w:rFonts w:ascii="Times New Roman" w:hAnsi="Times New Roman" w:eastAsia="仿宋" w:cs="Times New Roman"/>
      <w:kern w:val="0"/>
      <w:sz w:val="28"/>
      <w:szCs w:val="20"/>
      <w:lang w:val="zh-CN"/>
    </w:rPr>
  </w:style>
  <w:style w:type="paragraph" w:customStyle="1" w:styleId="441">
    <w:name w:val="列表段落1"/>
    <w:basedOn w:val="1"/>
    <w:qFormat/>
    <w:uiPriority w:val="34"/>
    <w:pPr>
      <w:spacing w:line="360" w:lineRule="auto"/>
      <w:ind w:firstLine="200" w:firstLineChars="200"/>
    </w:pPr>
    <w:rPr>
      <w:rFonts w:ascii="Calibri" w:hAnsi="Calibri"/>
      <w:sz w:val="24"/>
      <w:szCs w:val="22"/>
    </w:rPr>
  </w:style>
  <w:style w:type="character" w:customStyle="1" w:styleId="442">
    <w:name w:val="font01"/>
    <w:basedOn w:val="62"/>
    <w:qFormat/>
    <w:uiPriority w:val="0"/>
    <w:rPr>
      <w:rFonts w:hint="eastAsia" w:ascii="宋体" w:hAnsi="宋体" w:eastAsia="宋体" w:cs="宋体"/>
      <w:color w:val="000000"/>
      <w:sz w:val="24"/>
      <w:szCs w:val="24"/>
      <w:u w:val="none"/>
    </w:rPr>
  </w:style>
  <w:style w:type="character" w:customStyle="1" w:styleId="443">
    <w:name w:val="large1"/>
    <w:qFormat/>
    <w:uiPriority w:val="0"/>
    <w:rPr>
      <w:rFonts w:hint="eastAsia" w:ascii="宋体" w:hAnsi="宋体" w:eastAsia="宋体"/>
      <w:sz w:val="21"/>
      <w:szCs w:val="21"/>
    </w:rPr>
  </w:style>
  <w:style w:type="character" w:customStyle="1" w:styleId="444">
    <w:name w:val="Char Char12"/>
    <w:qFormat/>
    <w:locked/>
    <w:uiPriority w:val="0"/>
    <w:rPr>
      <w:rFonts w:ascii="FangSong_GB2312" w:eastAsia="宋体"/>
      <w:b/>
      <w:kern w:val="2"/>
      <w:sz w:val="21"/>
      <w:szCs w:val="32"/>
      <w:lang w:val="en-US" w:eastAsia="zh-CN" w:bidi="ar-SA"/>
    </w:rPr>
  </w:style>
  <w:style w:type="character" w:customStyle="1" w:styleId="445">
    <w:name w:val="HTML 预设格式 Char"/>
    <w:qFormat/>
    <w:uiPriority w:val="0"/>
    <w:rPr>
      <w:rFonts w:ascii="Courier New" w:hAnsi="Courier New" w:cs="Courier New"/>
      <w:kern w:val="2"/>
    </w:rPr>
  </w:style>
  <w:style w:type="character" w:customStyle="1" w:styleId="446">
    <w:name w:val="副标题 Char"/>
    <w:qFormat/>
    <w:uiPriority w:val="0"/>
    <w:rPr>
      <w:rFonts w:ascii="宋体"/>
      <w:i/>
      <w:sz w:val="36"/>
      <w:lang w:val="en-AU"/>
    </w:rPr>
  </w:style>
  <w:style w:type="character" w:customStyle="1" w:styleId="447">
    <w:name w:val="正文（首行缩进两字） Char1"/>
    <w:qFormat/>
    <w:uiPriority w:val="0"/>
    <w:rPr>
      <w:rFonts w:eastAsia="宋体"/>
      <w:sz w:val="21"/>
      <w:lang w:val="en-US" w:eastAsia="zh-CN" w:bidi="ar-SA"/>
    </w:rPr>
  </w:style>
  <w:style w:type="character" w:customStyle="1" w:styleId="448">
    <w:name w:val="正文文本缩进 字符"/>
    <w:qFormat/>
    <w:uiPriority w:val="0"/>
    <w:rPr>
      <w:kern w:val="2"/>
      <w:sz w:val="21"/>
      <w:szCs w:val="24"/>
    </w:rPr>
  </w:style>
  <w:style w:type="character" w:customStyle="1" w:styleId="449">
    <w:name w:val="尾注文本 Char"/>
    <w:semiHidden/>
    <w:qFormat/>
    <w:uiPriority w:val="0"/>
    <w:rPr>
      <w:rFonts w:ascii="宋体"/>
      <w:sz w:val="21"/>
    </w:rPr>
  </w:style>
  <w:style w:type="character" w:customStyle="1" w:styleId="450">
    <w:name w:val="bulletintext1"/>
    <w:qFormat/>
    <w:uiPriority w:val="0"/>
    <w:rPr>
      <w:color w:val="000000"/>
      <w:sz w:val="18"/>
      <w:szCs w:val="18"/>
    </w:rPr>
  </w:style>
  <w:style w:type="character" w:customStyle="1" w:styleId="451">
    <w:name w:val="zbggmain style9"/>
    <w:qFormat/>
    <w:uiPriority w:val="0"/>
    <w:rPr>
      <w:rFonts w:ascii="Arial" w:hAnsi="Arial" w:eastAsia="Times New Roman" w:cs="Verdana"/>
      <w:b/>
      <w:kern w:val="0"/>
      <w:sz w:val="24"/>
      <w:lang w:eastAsia="en-US"/>
    </w:rPr>
  </w:style>
  <w:style w:type="character" w:customStyle="1" w:styleId="452">
    <w:name w:val="Char Char121"/>
    <w:qFormat/>
    <w:uiPriority w:val="0"/>
    <w:rPr>
      <w:rFonts w:ascii="FangSong_GB2312" w:eastAsia="宋体"/>
      <w:b/>
      <w:kern w:val="2"/>
      <w:sz w:val="21"/>
      <w:szCs w:val="32"/>
      <w:lang w:val="en-US" w:eastAsia="zh-CN" w:bidi="ar-SA"/>
    </w:rPr>
  </w:style>
  <w:style w:type="character" w:customStyle="1" w:styleId="453">
    <w:name w:val="正文（首行缩进两字） Char"/>
    <w:uiPriority w:val="0"/>
    <w:rPr>
      <w:rFonts w:eastAsia="宋体"/>
      <w:sz w:val="21"/>
      <w:lang w:val="en-US" w:eastAsia="zh-CN" w:bidi="ar-SA"/>
    </w:rPr>
  </w:style>
  <w:style w:type="character" w:customStyle="1" w:styleId="454">
    <w:name w:val="newsitemtext1"/>
    <w:qFormat/>
    <w:uiPriority w:val="0"/>
    <w:rPr>
      <w:color w:val="000000"/>
      <w:spacing w:val="320"/>
      <w:sz w:val="21"/>
      <w:szCs w:val="21"/>
    </w:rPr>
  </w:style>
  <w:style w:type="character" w:customStyle="1" w:styleId="455">
    <w:name w:val="正文1 Char Char"/>
    <w:qFormat/>
    <w:uiPriority w:val="0"/>
    <w:rPr>
      <w:rFonts w:ascii="宋体" w:eastAsia="宋体"/>
      <w:snapToGrid w:val="0"/>
      <w:color w:val="000000"/>
      <w:kern w:val="28"/>
      <w:sz w:val="28"/>
      <w:lang w:val="en-US" w:eastAsia="zh-CN" w:bidi="ar-SA"/>
    </w:rPr>
  </w:style>
  <w:style w:type="character" w:customStyle="1" w:styleId="456">
    <w:name w:val="正文首行缩进 2 Char"/>
    <w:qFormat/>
    <w:uiPriority w:val="99"/>
    <w:rPr>
      <w:kern w:val="2"/>
      <w:sz w:val="21"/>
      <w:szCs w:val="24"/>
    </w:rPr>
  </w:style>
  <w:style w:type="character" w:customStyle="1" w:styleId="457">
    <w:name w:val="Char Char8"/>
    <w:qFormat/>
    <w:uiPriority w:val="0"/>
    <w:rPr>
      <w:rFonts w:ascii="Tahoma" w:hAnsi="Tahoma" w:eastAsia="宋体"/>
      <w:kern w:val="2"/>
      <w:sz w:val="21"/>
      <w:szCs w:val="20"/>
      <w:lang w:val="en-US" w:eastAsia="zh-CN" w:bidi="ar-SA"/>
    </w:rPr>
  </w:style>
  <w:style w:type="paragraph" w:customStyle="1" w:styleId="458">
    <w:name w:val="P1"/>
    <w:basedOn w:val="1"/>
    <w:qFormat/>
    <w:uiPriority w:val="0"/>
    <w:pPr>
      <w:widowControl/>
      <w:spacing w:before="240" w:line="240" w:lineRule="atLeast"/>
      <w:jc w:val="left"/>
    </w:pPr>
    <w:rPr>
      <w:b/>
      <w:kern w:val="0"/>
      <w:szCs w:val="21"/>
      <w:lang w:val="en-AU" w:eastAsia="en-US"/>
    </w:rPr>
  </w:style>
  <w:style w:type="paragraph" w:customStyle="1" w:styleId="459">
    <w:name w:val="Table Description"/>
    <w:next w:val="1"/>
    <w:qFormat/>
    <w:uiPriority w:val="0"/>
    <w:pPr>
      <w:keepNext/>
      <w:tabs>
        <w:tab w:val="left" w:pos="2700"/>
      </w:tabs>
      <w:snapToGrid w:val="0"/>
      <w:spacing w:before="160" w:after="80"/>
      <w:ind w:left="2700" w:hanging="420"/>
      <w:jc w:val="center"/>
    </w:pPr>
    <w:rPr>
      <w:rFonts w:ascii="Arial" w:hAnsi="Arial" w:eastAsia="黑体" w:cs="Times New Roman"/>
      <w:sz w:val="18"/>
      <w:lang w:val="en-US" w:eastAsia="en-US" w:bidi="ar-SA"/>
    </w:rPr>
  </w:style>
  <w:style w:type="paragraph" w:customStyle="1" w:styleId="460">
    <w:name w:val="样式 标题 2 + 五号"/>
    <w:basedOn w:val="3"/>
    <w:qFormat/>
    <w:uiPriority w:val="0"/>
    <w:pPr>
      <w:adjustRightInd/>
      <w:spacing w:beforeLines="0" w:afterLines="0"/>
      <w:ind w:firstLine="0" w:firstLineChars="0"/>
      <w:jc w:val="both"/>
      <w:textAlignment w:val="auto"/>
    </w:pPr>
    <w:rPr>
      <w:rFonts w:ascii="宋体" w:hAnsi="宋体" w:eastAsia="宋体"/>
      <w:bCs/>
      <w:kern w:val="2"/>
      <w:sz w:val="21"/>
      <w:szCs w:val="32"/>
    </w:rPr>
  </w:style>
  <w:style w:type="paragraph" w:customStyle="1" w:styleId="461">
    <w:name w:val="样式 标题 3"/>
    <w:basedOn w:val="4"/>
    <w:next w:val="462"/>
    <w:qFormat/>
    <w:uiPriority w:val="0"/>
    <w:pPr>
      <w:keepLines w:val="0"/>
      <w:tabs>
        <w:tab w:val="left" w:pos="1260"/>
      </w:tabs>
      <w:spacing w:before="120" w:afterLines="50" w:line="240" w:lineRule="auto"/>
      <w:ind w:left="1260" w:hanging="420"/>
      <w:jc w:val="left"/>
    </w:pPr>
    <w:rPr>
      <w:rFonts w:ascii="宋体" w:cs="宋体"/>
      <w:snapToGrid w:val="0"/>
      <w:kern w:val="0"/>
      <w:sz w:val="24"/>
      <w:szCs w:val="20"/>
    </w:rPr>
  </w:style>
  <w:style w:type="paragraph" w:customStyle="1" w:styleId="462">
    <w:name w:val="最新标题4"/>
    <w:basedOn w:val="463"/>
    <w:next w:val="1"/>
    <w:qFormat/>
    <w:uiPriority w:val="0"/>
    <w:pPr>
      <w:tabs>
        <w:tab w:val="left" w:pos="1080"/>
      </w:tabs>
      <w:spacing w:after="120"/>
      <w:ind w:left="0" w:firstLine="0"/>
    </w:pPr>
  </w:style>
  <w:style w:type="paragraph" w:customStyle="1" w:styleId="463">
    <w:name w:val="样式 标题 4"/>
    <w:basedOn w:val="464"/>
    <w:next w:val="291"/>
    <w:qFormat/>
    <w:uiPriority w:val="0"/>
    <w:pPr>
      <w:tabs>
        <w:tab w:val="left" w:pos="1080"/>
      </w:tabs>
      <w:spacing w:after="50"/>
      <w:ind w:left="1080" w:hanging="1080"/>
    </w:pPr>
  </w:style>
  <w:style w:type="paragraph" w:customStyle="1" w:styleId="464">
    <w:name w:val="样式 标题 4Chapter X.X.X.X. + 段后: 0.5 行1"/>
    <w:basedOn w:val="465"/>
    <w:qFormat/>
    <w:uiPriority w:val="0"/>
    <w:pPr>
      <w:spacing w:afterLines="0"/>
    </w:pPr>
  </w:style>
  <w:style w:type="paragraph" w:customStyle="1" w:styleId="465">
    <w:name w:val="样式 标题 4 + 段后: 0.5 行"/>
    <w:basedOn w:val="5"/>
    <w:qFormat/>
    <w:uiPriority w:val="0"/>
    <w:pPr>
      <w:keepLines w:val="0"/>
      <w:autoSpaceDE/>
      <w:autoSpaceDN/>
      <w:adjustRightInd/>
      <w:spacing w:before="120" w:afterLines="50" w:line="240" w:lineRule="auto"/>
      <w:textAlignment w:val="auto"/>
    </w:pPr>
    <w:rPr>
      <w:rFonts w:ascii="宋体" w:hAnsi="Times New Roman" w:eastAsia="宋体" w:cs="宋体"/>
      <w:bCs/>
      <w:snapToGrid w:val="0"/>
      <w:sz w:val="21"/>
    </w:rPr>
  </w:style>
  <w:style w:type="paragraph" w:customStyle="1" w:styleId="466">
    <w:name w:val="样式 正文文本缩进 + 仿宋_GB2312 小四 首行缩进:  0 厘米 行距: 1.5 倍行距"/>
    <w:basedOn w:val="23"/>
    <w:qFormat/>
    <w:uiPriority w:val="0"/>
    <w:pPr>
      <w:autoSpaceDE/>
      <w:autoSpaceDN/>
      <w:adjustRightInd/>
      <w:ind w:firstLine="0"/>
      <w:jc w:val="both"/>
    </w:pPr>
    <w:rPr>
      <w:rFonts w:ascii="FangSong_GB2312" w:hAnsi="Times New Roman" w:eastAsia="新宋体" w:cs="Times New Roman"/>
      <w:b w:val="0"/>
      <w:bCs w:val="0"/>
      <w:color w:val="auto"/>
      <w:sz w:val="24"/>
      <w:szCs w:val="20"/>
    </w:rPr>
  </w:style>
  <w:style w:type="paragraph" w:customStyle="1" w:styleId="467">
    <w:name w:val="样式 标题 1 + 段后: 0.5 行"/>
    <w:basedOn w:val="2"/>
    <w:qFormat/>
    <w:uiPriority w:val="0"/>
    <w:pPr>
      <w:keepLines w:val="0"/>
      <w:spacing w:before="120" w:afterLines="50" w:line="240" w:lineRule="auto"/>
      <w:jc w:val="left"/>
    </w:pPr>
    <w:rPr>
      <w:rFonts w:ascii="宋体" w:cs="宋体"/>
      <w:snapToGrid w:val="0"/>
      <w:kern w:val="0"/>
      <w:sz w:val="28"/>
      <w:szCs w:val="20"/>
    </w:rPr>
  </w:style>
  <w:style w:type="paragraph" w:customStyle="1" w:styleId="468">
    <w:name w:val="章正文"/>
    <w:basedOn w:val="1"/>
    <w:qFormat/>
    <w:uiPriority w:val="0"/>
    <w:pPr>
      <w:spacing w:beforeLines="50" w:after="120" w:line="300" w:lineRule="auto"/>
      <w:ind w:firstLine="480"/>
    </w:pPr>
    <w:rPr>
      <w:rFonts w:ascii="Helvetica" w:hAnsi="Helvetica"/>
      <w:kern w:val="0"/>
      <w:sz w:val="24"/>
    </w:rPr>
  </w:style>
  <w:style w:type="paragraph" w:customStyle="1" w:styleId="469">
    <w:name w:val="样式 标题 4Chapter X.X.X. + 段后: 0.5 行1 + 段后: 0.5 行"/>
    <w:basedOn w:val="470"/>
    <w:qFormat/>
    <w:uiPriority w:val="0"/>
    <w:rPr>
      <w:szCs w:val="21"/>
    </w:rPr>
  </w:style>
  <w:style w:type="paragraph" w:customStyle="1" w:styleId="470">
    <w:name w:val="样式 标题 4Chapter X.X.X. + 段后: 0.5 行1"/>
    <w:basedOn w:val="5"/>
    <w:next w:val="5"/>
    <w:qFormat/>
    <w:uiPriority w:val="0"/>
    <w:pPr>
      <w:keepLines w:val="0"/>
      <w:autoSpaceDE/>
      <w:autoSpaceDN/>
      <w:adjustRightInd/>
      <w:spacing w:before="120" w:afterLines="50" w:line="240" w:lineRule="auto"/>
      <w:ind w:left="425" w:hanging="425"/>
      <w:textAlignment w:val="auto"/>
    </w:pPr>
    <w:rPr>
      <w:rFonts w:ascii="宋体" w:hAnsi="Times New Roman" w:eastAsia="宋体" w:cs="宋体"/>
      <w:bCs/>
      <w:snapToGrid w:val="0"/>
      <w:sz w:val="21"/>
    </w:rPr>
  </w:style>
  <w:style w:type="paragraph" w:customStyle="1" w:styleId="471">
    <w:name w:val="S4-B-L15"/>
    <w:basedOn w:val="1"/>
    <w:qFormat/>
    <w:uiPriority w:val="0"/>
    <w:pPr>
      <w:spacing w:line="360" w:lineRule="auto"/>
    </w:pPr>
    <w:rPr>
      <w:b/>
      <w:bCs/>
      <w:sz w:val="24"/>
    </w:rPr>
  </w:style>
  <w:style w:type="paragraph" w:customStyle="1" w:styleId="472">
    <w:name w:val="Char1 Char Char Char1"/>
    <w:basedOn w:val="1"/>
    <w:qFormat/>
    <w:uiPriority w:val="0"/>
    <w:rPr>
      <w:rFonts w:ascii="宋体" w:hAnsi="宋体"/>
      <w:spacing w:val="-6"/>
      <w:szCs w:val="20"/>
    </w:rPr>
  </w:style>
  <w:style w:type="paragraph" w:customStyle="1" w:styleId="473">
    <w:name w:val="样式 标题 3Chapter X.X.X. + 段后: 0.5 行1"/>
    <w:basedOn w:val="4"/>
    <w:next w:val="1"/>
    <w:qFormat/>
    <w:uiPriority w:val="0"/>
    <w:pPr>
      <w:keepLines w:val="0"/>
      <w:spacing w:before="120" w:afterLines="50" w:line="240" w:lineRule="auto"/>
      <w:jc w:val="left"/>
    </w:pPr>
    <w:rPr>
      <w:rFonts w:ascii="宋体" w:cs="宋体"/>
      <w:snapToGrid w:val="0"/>
      <w:kern w:val="0"/>
      <w:sz w:val="24"/>
      <w:szCs w:val="20"/>
    </w:rPr>
  </w:style>
  <w:style w:type="paragraph" w:customStyle="1" w:styleId="474">
    <w:name w:val="样式 三号 加粗 段后: 0.5 行"/>
    <w:basedOn w:val="1"/>
    <w:qFormat/>
    <w:uiPriority w:val="0"/>
    <w:pPr>
      <w:spacing w:afterLines="50"/>
      <w:jc w:val="left"/>
    </w:pPr>
    <w:rPr>
      <w:rFonts w:ascii="宋体" w:cs="宋体"/>
      <w:b/>
      <w:bCs/>
      <w:snapToGrid w:val="0"/>
      <w:kern w:val="0"/>
      <w:sz w:val="32"/>
      <w:szCs w:val="20"/>
    </w:rPr>
  </w:style>
  <w:style w:type="paragraph" w:customStyle="1" w:styleId="475">
    <w:name w:val="P2"/>
    <w:basedOn w:val="1"/>
    <w:qFormat/>
    <w:uiPriority w:val="0"/>
    <w:pPr>
      <w:widowControl/>
      <w:spacing w:before="240" w:line="240" w:lineRule="atLeast"/>
      <w:ind w:left="578"/>
      <w:jc w:val="left"/>
    </w:pPr>
    <w:rPr>
      <w:b/>
      <w:kern w:val="0"/>
      <w:szCs w:val="21"/>
      <w:lang w:val="en-AU" w:eastAsia="en-US"/>
    </w:rPr>
  </w:style>
  <w:style w:type="paragraph" w:customStyle="1" w:styleId="476">
    <w:name w:val="Table - Text"/>
    <w:basedOn w:val="1"/>
    <w:qFormat/>
    <w:uiPriority w:val="0"/>
    <w:pPr>
      <w:widowControl/>
      <w:spacing w:before="60" w:afterLines="50"/>
      <w:jc w:val="left"/>
    </w:pPr>
    <w:rPr>
      <w:kern w:val="0"/>
      <w:szCs w:val="20"/>
      <w:lang w:eastAsia="en-US"/>
    </w:rPr>
  </w:style>
  <w:style w:type="paragraph" w:customStyle="1" w:styleId="477">
    <w:name w:val="样式 样式 标题 4 + 段后: 0.5 行 + 段后: 0.5 行"/>
    <w:basedOn w:val="465"/>
    <w:qFormat/>
    <w:uiPriority w:val="0"/>
  </w:style>
  <w:style w:type="paragraph" w:customStyle="1" w:styleId="478">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479">
    <w:name w:val="P3"/>
    <w:basedOn w:val="1"/>
    <w:qFormat/>
    <w:uiPriority w:val="0"/>
    <w:pPr>
      <w:widowControl/>
      <w:spacing w:before="240" w:line="240" w:lineRule="atLeast"/>
      <w:ind w:left="1152"/>
      <w:jc w:val="left"/>
    </w:pPr>
    <w:rPr>
      <w:b/>
      <w:kern w:val="0"/>
      <w:szCs w:val="21"/>
      <w:lang w:val="en-AU" w:eastAsia="en-US"/>
    </w:rPr>
  </w:style>
  <w:style w:type="paragraph" w:customStyle="1" w:styleId="480">
    <w:name w:val="Bullet"/>
    <w:basedOn w:val="1"/>
    <w:qFormat/>
    <w:uiPriority w:val="0"/>
    <w:pPr>
      <w:widowControl/>
      <w:tabs>
        <w:tab w:val="left" w:pos="720"/>
        <w:tab w:val="left" w:pos="900"/>
      </w:tabs>
      <w:spacing w:before="120" w:afterLines="50"/>
      <w:ind w:left="720" w:right="360" w:hanging="420"/>
    </w:pPr>
    <w:rPr>
      <w:rFonts w:ascii="宋体"/>
      <w:snapToGrid w:val="0"/>
      <w:kern w:val="0"/>
      <w:szCs w:val="20"/>
    </w:rPr>
  </w:style>
  <w:style w:type="paragraph" w:customStyle="1" w:styleId="481">
    <w:name w:val="文本框内文字"/>
    <w:basedOn w:val="1"/>
    <w:qFormat/>
    <w:uiPriority w:val="0"/>
    <w:pPr>
      <w:spacing w:line="0" w:lineRule="atLeast"/>
    </w:pPr>
    <w:rPr>
      <w:rFonts w:eastAsia="FangSong_GB2312"/>
      <w:sz w:val="22"/>
    </w:rPr>
  </w:style>
  <w:style w:type="paragraph" w:customStyle="1" w:styleId="482">
    <w:name w:val="最新标题3"/>
    <w:basedOn w:val="461"/>
    <w:next w:val="462"/>
    <w:qFormat/>
    <w:uiPriority w:val="0"/>
    <w:pPr>
      <w:spacing w:afterLines="0"/>
    </w:pPr>
  </w:style>
  <w:style w:type="paragraph" w:customStyle="1" w:styleId="483">
    <w:name w:val="Paragraph1"/>
    <w:basedOn w:val="1"/>
    <w:qFormat/>
    <w:uiPriority w:val="0"/>
    <w:pPr>
      <w:spacing w:before="80" w:afterLines="50"/>
    </w:pPr>
    <w:rPr>
      <w:rFonts w:ascii="宋体"/>
      <w:snapToGrid w:val="0"/>
      <w:kern w:val="0"/>
      <w:szCs w:val="20"/>
    </w:rPr>
  </w:style>
  <w:style w:type="paragraph" w:customStyle="1" w:styleId="484">
    <w:name w:val="样式 标题 2"/>
    <w:basedOn w:val="3"/>
    <w:next w:val="482"/>
    <w:qFormat/>
    <w:uiPriority w:val="0"/>
    <w:pPr>
      <w:keepLines w:val="0"/>
      <w:tabs>
        <w:tab w:val="left" w:pos="1680"/>
      </w:tabs>
      <w:adjustRightInd/>
      <w:spacing w:beforeLines="0" w:after="156"/>
      <w:ind w:left="380" w:hanging="380" w:firstLineChars="0"/>
      <w:textAlignment w:val="auto"/>
    </w:pPr>
    <w:rPr>
      <w:rFonts w:ascii="宋体" w:hAnsi="Times New Roman" w:eastAsia="宋体" w:cs="宋体"/>
      <w:bCs/>
      <w:snapToGrid w:val="0"/>
      <w:sz w:val="28"/>
      <w:szCs w:val="20"/>
    </w:rPr>
  </w:style>
  <w:style w:type="paragraph" w:customStyle="1" w:styleId="485">
    <w:name w:val="Char21"/>
    <w:basedOn w:val="1"/>
    <w:qFormat/>
    <w:uiPriority w:val="0"/>
    <w:rPr>
      <w:sz w:val="24"/>
    </w:rPr>
  </w:style>
  <w:style w:type="paragraph" w:customStyle="1" w:styleId="486">
    <w:name w:val="Item List"/>
    <w:qFormat/>
    <w:uiPriority w:val="0"/>
    <w:pPr>
      <w:tabs>
        <w:tab w:val="left" w:pos="900"/>
      </w:tabs>
      <w:spacing w:line="300" w:lineRule="auto"/>
      <w:ind w:left="900" w:hanging="720"/>
      <w:jc w:val="both"/>
    </w:pPr>
    <w:rPr>
      <w:rFonts w:ascii="Arial" w:hAnsi="Arial" w:eastAsia="宋体" w:cs="Times New Roman"/>
      <w:sz w:val="21"/>
      <w:lang w:val="en-US" w:eastAsia="en-US" w:bidi="ar-SA"/>
    </w:rPr>
  </w:style>
  <w:style w:type="paragraph" w:customStyle="1" w:styleId="487">
    <w:name w:val="样式 标题1"/>
    <w:basedOn w:val="467"/>
    <w:next w:val="488"/>
    <w:qFormat/>
    <w:uiPriority w:val="0"/>
    <w:pPr>
      <w:tabs>
        <w:tab w:val="left" w:pos="480"/>
      </w:tabs>
      <w:spacing w:afterLines="0"/>
      <w:ind w:left="480" w:hanging="480"/>
    </w:pPr>
    <w:rPr>
      <w:bCs w:val="0"/>
      <w:sz w:val="32"/>
    </w:rPr>
  </w:style>
  <w:style w:type="paragraph" w:customStyle="1" w:styleId="488">
    <w:name w:val="最新标题2"/>
    <w:basedOn w:val="484"/>
    <w:next w:val="482"/>
    <w:qFormat/>
    <w:uiPriority w:val="0"/>
    <w:pPr>
      <w:tabs>
        <w:tab w:val="clear" w:pos="1680"/>
      </w:tabs>
      <w:spacing w:afterLines="0"/>
    </w:pPr>
  </w:style>
  <w:style w:type="paragraph" w:customStyle="1" w:styleId="489">
    <w:name w:val="最新标题1"/>
    <w:basedOn w:val="487"/>
    <w:next w:val="488"/>
    <w:qFormat/>
    <w:uiPriority w:val="0"/>
    <w:pPr>
      <w:tabs>
        <w:tab w:val="left" w:pos="360"/>
        <w:tab w:val="left" w:pos="1140"/>
        <w:tab w:val="clear" w:pos="480"/>
      </w:tabs>
      <w:spacing w:after="120"/>
      <w:ind w:left="1140" w:hanging="720"/>
    </w:pPr>
    <w:rPr>
      <w:bCs/>
    </w:rPr>
  </w:style>
  <w:style w:type="paragraph" w:customStyle="1" w:styleId="490">
    <w:name w:val="paragraph1"/>
    <w:basedOn w:val="1"/>
    <w:qFormat/>
    <w:uiPriority w:val="0"/>
    <w:pPr>
      <w:spacing w:afterLines="30" w:line="360" w:lineRule="auto"/>
      <w:ind w:firstLine="420" w:firstLineChars="200"/>
    </w:pPr>
    <w:rPr>
      <w:rFonts w:eastAsia="楷体_GB2312"/>
      <w:sz w:val="24"/>
      <w:szCs w:val="20"/>
    </w:rPr>
  </w:style>
  <w:style w:type="paragraph" w:customStyle="1" w:styleId="491">
    <w:name w:val="Char Char Char 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492">
    <w:name w:val="标准标题1"/>
    <w:basedOn w:val="2"/>
    <w:qFormat/>
    <w:uiPriority w:val="0"/>
    <w:pPr>
      <w:pageBreakBefore/>
      <w:tabs>
        <w:tab w:val="left" w:pos="1080"/>
      </w:tabs>
      <w:ind w:left="425" w:hanging="425"/>
    </w:pPr>
    <w:rPr>
      <w:rFonts w:eastAsia="FangSong_GB2312"/>
      <w:sz w:val="32"/>
    </w:rPr>
  </w:style>
  <w:style w:type="paragraph" w:customStyle="1" w:styleId="493">
    <w:name w:val="S4-L15-C"/>
    <w:basedOn w:val="1"/>
    <w:qFormat/>
    <w:uiPriority w:val="0"/>
    <w:pPr>
      <w:spacing w:after="120" w:line="360" w:lineRule="auto"/>
      <w:jc w:val="center"/>
    </w:pPr>
    <w:rPr>
      <w:szCs w:val="21"/>
    </w:rPr>
  </w:style>
  <w:style w:type="paragraph" w:customStyle="1" w:styleId="494">
    <w:name w:val="样式 样式 样式 标题 3Chapter X.X.X. + 段后: 0.5 行 + 段后: 0.5 行 + 段后: 0.5 行"/>
    <w:basedOn w:val="495"/>
    <w:qFormat/>
    <w:uiPriority w:val="0"/>
    <w:pPr>
      <w:spacing w:afterLines="0"/>
    </w:pPr>
  </w:style>
  <w:style w:type="paragraph" w:customStyle="1" w:styleId="495">
    <w:name w:val="样式 样式 标题 3Chapter X.X.X. + 段后: 0.5 行 + 段后: 0.5 行"/>
    <w:basedOn w:val="496"/>
    <w:qFormat/>
    <w:uiPriority w:val="0"/>
  </w:style>
  <w:style w:type="paragraph" w:customStyle="1" w:styleId="496">
    <w:name w:val="样式 标题 3Chapter X.X.X. + 段后: 0.5 行"/>
    <w:basedOn w:val="4"/>
    <w:qFormat/>
    <w:uiPriority w:val="0"/>
    <w:pPr>
      <w:keepLines w:val="0"/>
      <w:spacing w:before="120" w:afterLines="50" w:line="240" w:lineRule="auto"/>
      <w:jc w:val="left"/>
    </w:pPr>
    <w:rPr>
      <w:rFonts w:ascii="宋体" w:cs="宋体"/>
      <w:snapToGrid w:val="0"/>
      <w:kern w:val="0"/>
      <w:sz w:val="24"/>
      <w:szCs w:val="20"/>
    </w:rPr>
  </w:style>
  <w:style w:type="paragraph" w:customStyle="1" w:styleId="497">
    <w:name w:val="Main Title"/>
    <w:basedOn w:val="1"/>
    <w:qFormat/>
    <w:uiPriority w:val="0"/>
    <w:pPr>
      <w:spacing w:before="480" w:afterLines="50"/>
      <w:jc w:val="center"/>
    </w:pPr>
    <w:rPr>
      <w:rFonts w:ascii="宋体"/>
      <w:b/>
      <w:snapToGrid w:val="0"/>
      <w:kern w:val="28"/>
      <w:sz w:val="32"/>
      <w:szCs w:val="20"/>
    </w:rPr>
  </w:style>
  <w:style w:type="paragraph" w:customStyle="1" w:styleId="498">
    <w:name w:val="样式 样式 正文文本缩进 + 仿宋_GB2312 小四 首行缩进:  0 厘米 行距: 1.5 倍行距 + (中文) 仿宋_GB... Char Char"/>
    <w:basedOn w:val="466"/>
    <w:qFormat/>
    <w:uiPriority w:val="0"/>
    <w:pPr>
      <w:ind w:firstLine="480" w:firstLineChars="200"/>
    </w:pPr>
  </w:style>
  <w:style w:type="paragraph" w:customStyle="1" w:styleId="499">
    <w:name w:val="纯文本1"/>
    <w:basedOn w:val="1"/>
    <w:qFormat/>
    <w:uiPriority w:val="0"/>
    <w:pPr>
      <w:widowControl/>
      <w:adjustRightInd w:val="0"/>
      <w:jc w:val="left"/>
      <w:textAlignment w:val="baseline"/>
    </w:pPr>
    <w:rPr>
      <w:rFonts w:ascii="宋体" w:hAnsi="Courier New" w:eastAsia="楷体_GB2312"/>
      <w:kern w:val="0"/>
      <w:sz w:val="26"/>
      <w:szCs w:val="20"/>
    </w:rPr>
  </w:style>
  <w:style w:type="paragraph" w:customStyle="1" w:styleId="500">
    <w:name w:val="S4-I-U-L15-No-dot"/>
    <w:basedOn w:val="1"/>
    <w:qFormat/>
    <w:uiPriority w:val="0"/>
    <w:pPr>
      <w:tabs>
        <w:tab w:val="left" w:pos="840"/>
        <w:tab w:val="left" w:pos="1112"/>
      </w:tabs>
      <w:spacing w:after="120" w:line="360" w:lineRule="auto"/>
      <w:ind w:left="1112" w:hanging="420"/>
    </w:pPr>
    <w:rPr>
      <w:i/>
      <w:sz w:val="24"/>
      <w:u w:val="single"/>
    </w:rPr>
  </w:style>
  <w:style w:type="paragraph" w:customStyle="1" w:styleId="501">
    <w:name w:val="Char Char3"/>
    <w:basedOn w:val="1"/>
    <w:qFormat/>
    <w:uiPriority w:val="0"/>
    <w:rPr>
      <w:rFonts w:ascii="FangSong_GB2312" w:eastAsia="FangSong_GB2312"/>
      <w:b/>
      <w:sz w:val="32"/>
      <w:szCs w:val="32"/>
    </w:rPr>
  </w:style>
  <w:style w:type="paragraph" w:customStyle="1" w:styleId="502">
    <w:name w:val="首行缩进"/>
    <w:basedOn w:val="1"/>
    <w:qFormat/>
    <w:uiPriority w:val="0"/>
    <w:pPr>
      <w:widowControl/>
      <w:tabs>
        <w:tab w:val="left" w:pos="822"/>
        <w:tab w:val="left" w:pos="3120"/>
      </w:tabs>
      <w:snapToGrid w:val="0"/>
      <w:spacing w:before="40" w:after="40" w:line="300" w:lineRule="atLeast"/>
      <w:ind w:left="3120" w:hanging="420"/>
    </w:pPr>
    <w:rPr>
      <w:rFonts w:ascii="Arial" w:hAnsi="Arial"/>
      <w:kern w:val="0"/>
      <w:szCs w:val="20"/>
    </w:rPr>
  </w:style>
  <w:style w:type="paragraph" w:customStyle="1" w:styleId="503">
    <w:name w:val="Proposals body"/>
    <w:basedOn w:val="1"/>
    <w:next w:val="1"/>
    <w:qFormat/>
    <w:uiPriority w:val="0"/>
    <w:pPr>
      <w:widowControl/>
      <w:spacing w:line="360" w:lineRule="auto"/>
      <w:jc w:val="left"/>
    </w:pPr>
    <w:rPr>
      <w:rFonts w:ascii="宋体"/>
      <w:snapToGrid w:val="0"/>
      <w:color w:val="000000"/>
      <w:kern w:val="0"/>
      <w:sz w:val="24"/>
      <w:szCs w:val="20"/>
    </w:rPr>
  </w:style>
  <w:style w:type="paragraph" w:customStyle="1" w:styleId="504">
    <w:name w:val="S4-L15"/>
    <w:basedOn w:val="1"/>
    <w:qFormat/>
    <w:uiPriority w:val="0"/>
    <w:pPr>
      <w:spacing w:after="120" w:line="360" w:lineRule="auto"/>
      <w:ind w:left="720" w:firstLine="392"/>
    </w:pPr>
    <w:rPr>
      <w:szCs w:val="21"/>
      <w:lang w:val="fr-FR"/>
    </w:rPr>
  </w:style>
  <w:style w:type="paragraph" w:customStyle="1" w:styleId="505">
    <w:name w:val="表中文字"/>
    <w:basedOn w:val="1"/>
    <w:qFormat/>
    <w:uiPriority w:val="0"/>
    <w:pPr>
      <w:widowControl/>
      <w:spacing w:line="360" w:lineRule="auto"/>
    </w:pPr>
    <w:rPr>
      <w:rFonts w:hint="eastAsia" w:eastAsia="FangSong_GB2312"/>
      <w:sz w:val="24"/>
      <w:szCs w:val="20"/>
    </w:rPr>
  </w:style>
  <w:style w:type="paragraph" w:customStyle="1" w:styleId="506">
    <w:name w:val="样式 左侧:  1 厘米 段后: 0.5 行"/>
    <w:basedOn w:val="1"/>
    <w:qFormat/>
    <w:uiPriority w:val="0"/>
    <w:pPr>
      <w:spacing w:afterLines="50"/>
      <w:ind w:firstLine="425"/>
      <w:jc w:val="left"/>
    </w:pPr>
    <w:rPr>
      <w:rFonts w:ascii="宋体" w:cs="宋体"/>
      <w:snapToGrid w:val="0"/>
      <w:kern w:val="0"/>
      <w:szCs w:val="20"/>
    </w:rPr>
  </w:style>
  <w:style w:type="paragraph" w:customStyle="1" w:styleId="507">
    <w:name w:val="_Style 207"/>
    <w:basedOn w:val="1"/>
    <w:next w:val="329"/>
    <w:qFormat/>
    <w:uiPriority w:val="0"/>
    <w:pPr>
      <w:ind w:firstLine="420" w:firstLineChars="200"/>
    </w:pPr>
  </w:style>
  <w:style w:type="paragraph" w:customStyle="1" w:styleId="508">
    <w:name w:val="Body"/>
    <w:basedOn w:val="1"/>
    <w:qFormat/>
    <w:uiPriority w:val="0"/>
    <w:pPr>
      <w:widowControl/>
      <w:spacing w:before="120" w:afterLines="50"/>
    </w:pPr>
    <w:rPr>
      <w:rFonts w:ascii="宋体"/>
      <w:snapToGrid w:val="0"/>
      <w:kern w:val="0"/>
      <w:szCs w:val="20"/>
    </w:rPr>
  </w:style>
  <w:style w:type="paragraph" w:customStyle="1" w:styleId="509">
    <w:name w:val="样式 样式3 + 宋体 五号 Char Char Char"/>
    <w:basedOn w:val="1"/>
    <w:qFormat/>
    <w:uiPriority w:val="0"/>
    <w:pPr>
      <w:keepNext/>
      <w:keepLines/>
      <w:tabs>
        <w:tab w:val="left" w:pos="1200"/>
      </w:tabs>
      <w:ind w:left="1200" w:leftChars="400" w:hanging="360" w:hangingChars="200"/>
      <w:jc w:val="left"/>
      <w:outlineLvl w:val="7"/>
    </w:pPr>
    <w:rPr>
      <w:rFonts w:ascii="宋体" w:hAnsi="宋体"/>
      <w:b/>
      <w:bCs/>
    </w:rPr>
  </w:style>
  <w:style w:type="paragraph" w:customStyle="1" w:styleId="510">
    <w:name w:val="样式7"/>
    <w:basedOn w:val="1"/>
    <w:qFormat/>
    <w:uiPriority w:val="0"/>
    <w:pPr>
      <w:adjustRightInd w:val="0"/>
      <w:spacing w:beforeLines="50" w:afterLines="50" w:line="360" w:lineRule="auto"/>
      <w:ind w:firstLine="669"/>
      <w:textAlignment w:val="baseline"/>
    </w:pPr>
    <w:rPr>
      <w:rFonts w:ascii="宋体" w:hAnsi="宋体"/>
      <w:kern w:val="0"/>
      <w:sz w:val="28"/>
      <w:szCs w:val="20"/>
    </w:rPr>
  </w:style>
  <w:style w:type="paragraph" w:customStyle="1" w:styleId="511">
    <w:name w:val="样式 样式 标题 4 + 段后: 0.5 行1"/>
    <w:basedOn w:val="465"/>
    <w:next w:val="35"/>
    <w:qFormat/>
    <w:uiPriority w:val="0"/>
    <w:pPr>
      <w:spacing w:afterLines="0"/>
    </w:pPr>
  </w:style>
  <w:style w:type="paragraph" w:customStyle="1" w:styleId="512">
    <w:name w:val="样式 模板描述"/>
    <w:basedOn w:val="1"/>
    <w:next w:val="291"/>
    <w:qFormat/>
    <w:uiPriority w:val="0"/>
    <w:pPr>
      <w:spacing w:afterLines="50"/>
      <w:jc w:val="left"/>
    </w:pPr>
    <w:rPr>
      <w:rFonts w:ascii="宋体" w:cs="宋体"/>
      <w:i/>
      <w:iCs/>
      <w:snapToGrid w:val="0"/>
      <w:color w:val="0000FF"/>
      <w:kern w:val="0"/>
      <w:szCs w:val="21"/>
    </w:rPr>
  </w:style>
  <w:style w:type="paragraph" w:customStyle="1" w:styleId="513">
    <w:name w:val="S4-I-L15-U"/>
    <w:basedOn w:val="1"/>
    <w:qFormat/>
    <w:uiPriority w:val="0"/>
    <w:pPr>
      <w:spacing w:line="360" w:lineRule="auto"/>
    </w:pPr>
    <w:rPr>
      <w:b/>
      <w:i/>
      <w:sz w:val="24"/>
      <w:u w:val="single"/>
    </w:rPr>
  </w:style>
  <w:style w:type="paragraph" w:customStyle="1" w:styleId="514">
    <w:name w:val="样式 标题 2Chapter X.X. Statementh22Header 2l2Level 2 Headhea..."/>
    <w:basedOn w:val="3"/>
    <w:qFormat/>
    <w:uiPriority w:val="0"/>
    <w:pPr>
      <w:keepLines w:val="0"/>
      <w:adjustRightInd/>
      <w:spacing w:beforeLines="0" w:after="156"/>
      <w:ind w:firstLine="0" w:firstLineChars="0"/>
      <w:textAlignment w:val="auto"/>
    </w:pPr>
    <w:rPr>
      <w:rFonts w:ascii="宋体" w:hAnsi="Times New Roman" w:eastAsia="宋体" w:cs="宋体"/>
      <w:bCs/>
      <w:snapToGrid w:val="0"/>
    </w:rPr>
  </w:style>
  <w:style w:type="paragraph" w:customStyle="1" w:styleId="515">
    <w:name w:val="样式 标题 3(A-3)sect1.2.3h3H3level_3PIM 3Level 3 HeadHeading..."/>
    <w:basedOn w:val="4"/>
    <w:qFormat/>
    <w:uiPriority w:val="0"/>
    <w:pPr>
      <w:spacing w:line="416" w:lineRule="auto"/>
    </w:pPr>
    <w:rPr>
      <w:rFonts w:ascii="Arial" w:hAnsi="Arial"/>
      <w:sz w:val="30"/>
    </w:rPr>
  </w:style>
  <w:style w:type="paragraph" w:customStyle="1" w:styleId="516">
    <w:name w:val="Paragraph4"/>
    <w:basedOn w:val="1"/>
    <w:qFormat/>
    <w:uiPriority w:val="0"/>
    <w:pPr>
      <w:spacing w:before="80" w:afterLines="50"/>
      <w:ind w:left="2250"/>
    </w:pPr>
    <w:rPr>
      <w:rFonts w:ascii="宋体"/>
      <w:snapToGrid w:val="0"/>
      <w:kern w:val="0"/>
      <w:szCs w:val="20"/>
    </w:rPr>
  </w:style>
  <w:style w:type="paragraph" w:customStyle="1" w:styleId="517">
    <w:name w:val="标题1"/>
    <w:basedOn w:val="31"/>
    <w:qFormat/>
    <w:uiPriority w:val="0"/>
    <w:pPr>
      <w:tabs>
        <w:tab w:val="left" w:pos="1200"/>
      </w:tabs>
      <w:spacing w:line="360" w:lineRule="auto"/>
    </w:pPr>
    <w:rPr>
      <w:rFonts w:hAnsi="Courier New" w:cs="Times New Roman"/>
      <w:b/>
      <w:sz w:val="30"/>
      <w:szCs w:val="20"/>
    </w:rPr>
  </w:style>
  <w:style w:type="paragraph" w:customStyle="1" w:styleId="518">
    <w:name w:val="Table - Col. Head"/>
    <w:basedOn w:val="1"/>
    <w:qFormat/>
    <w:uiPriority w:val="0"/>
    <w:pPr>
      <w:keepNext/>
      <w:widowControl/>
      <w:spacing w:before="60" w:afterLines="50"/>
      <w:jc w:val="left"/>
    </w:pPr>
    <w:rPr>
      <w:rFonts w:ascii="Arial" w:hAnsi="Arial"/>
      <w:b/>
      <w:kern w:val="0"/>
      <w:sz w:val="18"/>
      <w:szCs w:val="20"/>
      <w:lang w:eastAsia="en-US"/>
    </w:rPr>
  </w:style>
  <w:style w:type="paragraph" w:customStyle="1" w:styleId="519">
    <w:name w:val="Bullet2"/>
    <w:basedOn w:val="1"/>
    <w:qFormat/>
    <w:uiPriority w:val="0"/>
    <w:pPr>
      <w:spacing w:afterLines="50"/>
      <w:ind w:left="1440" w:hanging="360"/>
      <w:jc w:val="left"/>
    </w:pPr>
    <w:rPr>
      <w:rFonts w:ascii="宋体"/>
      <w:snapToGrid w:val="0"/>
      <w:color w:val="000080"/>
      <w:kern w:val="0"/>
      <w:szCs w:val="20"/>
    </w:rPr>
  </w:style>
  <w:style w:type="paragraph" w:customStyle="1" w:styleId="520">
    <w:name w:val="样式　标题4"/>
    <w:basedOn w:val="470"/>
    <w:next w:val="1"/>
    <w:qFormat/>
    <w:uiPriority w:val="0"/>
  </w:style>
  <w:style w:type="paragraph" w:customStyle="1" w:styleId="521">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522">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523">
    <w:name w:val="列出段落3"/>
    <w:basedOn w:val="1"/>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524">
    <w:name w:val="标题 3Chapter X.X.X. + 段后: 0.5 行 + 段后: 0.5 行 + 段后: 0.5 行1"/>
    <w:basedOn w:val="495"/>
    <w:qFormat/>
    <w:uiPriority w:val="0"/>
  </w:style>
  <w:style w:type="paragraph" w:customStyle="1" w:styleId="525">
    <w:name w:val="Paragraph3"/>
    <w:basedOn w:val="1"/>
    <w:qFormat/>
    <w:uiPriority w:val="0"/>
    <w:pPr>
      <w:spacing w:before="80" w:afterLines="50"/>
      <w:ind w:left="1530"/>
    </w:pPr>
    <w:rPr>
      <w:rFonts w:ascii="宋体"/>
      <w:snapToGrid w:val="0"/>
      <w:kern w:val="0"/>
      <w:szCs w:val="20"/>
    </w:rPr>
  </w:style>
  <w:style w:type="paragraph" w:customStyle="1" w:styleId="526">
    <w:name w:val="沈标题四"/>
    <w:basedOn w:val="5"/>
    <w:next w:val="1"/>
    <w:qFormat/>
    <w:uiPriority w:val="0"/>
    <w:pPr>
      <w:keepNext w:val="0"/>
      <w:keepLines w:val="0"/>
      <w:autoSpaceDE/>
      <w:autoSpaceDN/>
      <w:adjustRightInd/>
      <w:spacing w:line="377" w:lineRule="auto"/>
      <w:jc w:val="both"/>
      <w:textAlignment w:val="auto"/>
    </w:pPr>
    <w:rPr>
      <w:rFonts w:ascii="Arial Narrow" w:hAnsi="Arial Narrow" w:eastAsia="方正姚体"/>
      <w:b w:val="0"/>
      <w:bCs/>
      <w:kern w:val="2"/>
      <w:sz w:val="24"/>
      <w:szCs w:val="24"/>
    </w:rPr>
  </w:style>
  <w:style w:type="paragraph" w:customStyle="1" w:styleId="52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8">
    <w:name w:val="样式 标题 3Chapter X.X.X"/>
    <w:basedOn w:val="524"/>
    <w:qFormat/>
    <w:uiPriority w:val="0"/>
    <w:pPr>
      <w:spacing w:afterLines="0"/>
    </w:pPr>
  </w:style>
  <w:style w:type="paragraph" w:customStyle="1" w:styleId="529">
    <w:name w:val="Char Char Char Char1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30">
    <w:name w:val="样式 标题 3Chapter X.X.X. + 五号 段后: 0.5 行"/>
    <w:basedOn w:val="4"/>
    <w:qFormat/>
    <w:uiPriority w:val="0"/>
    <w:pPr>
      <w:keepLines w:val="0"/>
      <w:spacing w:before="120" w:afterLines="50" w:line="240" w:lineRule="auto"/>
      <w:jc w:val="left"/>
    </w:pPr>
    <w:rPr>
      <w:rFonts w:ascii="宋体" w:cs="宋体"/>
      <w:snapToGrid w:val="0"/>
      <w:kern w:val="0"/>
      <w:sz w:val="21"/>
      <w:szCs w:val="20"/>
    </w:rPr>
  </w:style>
  <w:style w:type="paragraph" w:customStyle="1" w:styleId="531">
    <w:name w:val="4"/>
    <w:basedOn w:val="1"/>
    <w:qFormat/>
    <w:uiPriority w:val="0"/>
    <w:pPr>
      <w:widowControl/>
      <w:spacing w:before="100" w:beforeAutospacing="1" w:after="100" w:afterAutospacing="1"/>
      <w:jc w:val="left"/>
    </w:pPr>
    <w:rPr>
      <w:rFonts w:ascii="宋体" w:hAnsi="宋体" w:cs="宋体"/>
      <w:kern w:val="0"/>
      <w:sz w:val="24"/>
    </w:rPr>
  </w:style>
  <w:style w:type="paragraph" w:customStyle="1" w:styleId="532">
    <w:name w:val="样式 标题 1 + 五号"/>
    <w:basedOn w:val="2"/>
    <w:qFormat/>
    <w:uiPriority w:val="0"/>
    <w:pPr>
      <w:spacing w:before="0" w:after="0" w:line="240" w:lineRule="auto"/>
      <w:jc w:val="center"/>
    </w:pPr>
    <w:rPr>
      <w:sz w:val="32"/>
      <w:szCs w:val="32"/>
    </w:rPr>
  </w:style>
  <w:style w:type="paragraph" w:customStyle="1" w:styleId="533">
    <w:name w:val="表格内容"/>
    <w:basedOn w:val="22"/>
    <w:qFormat/>
    <w:uiPriority w:val="0"/>
    <w:pPr>
      <w:suppressLineNumbers/>
      <w:suppressAutoHyphens/>
      <w:spacing w:after="120" w:line="240" w:lineRule="auto"/>
    </w:pPr>
    <w:rPr>
      <w:rFonts w:ascii="Times New Roman" w:hAnsi="Times New Roman" w:cs="Times New Roman"/>
      <w:kern w:val="1"/>
      <w:sz w:val="21"/>
      <w:szCs w:val="24"/>
      <w:lang w:eastAsia="ar-SA"/>
    </w:rPr>
  </w:style>
  <w:style w:type="paragraph" w:customStyle="1" w:styleId="534">
    <w:name w:val="表格标题"/>
    <w:basedOn w:val="533"/>
    <w:qFormat/>
    <w:uiPriority w:val="0"/>
    <w:pPr>
      <w:jc w:val="center"/>
    </w:pPr>
    <w:rPr>
      <w:b/>
      <w:bCs/>
      <w:i/>
      <w:iCs/>
    </w:rPr>
  </w:style>
  <w:style w:type="paragraph" w:customStyle="1" w:styleId="535">
    <w:name w:val="Paragraph2"/>
    <w:basedOn w:val="1"/>
    <w:qFormat/>
    <w:uiPriority w:val="0"/>
    <w:pPr>
      <w:spacing w:before="80" w:afterLines="50"/>
      <w:ind w:left="720"/>
    </w:pPr>
    <w:rPr>
      <w:rFonts w:ascii="宋体"/>
      <w:snapToGrid w:val="0"/>
      <w:color w:val="000000"/>
      <w:kern w:val="0"/>
      <w:szCs w:val="20"/>
      <w:lang w:val="en-AU"/>
    </w:rPr>
  </w:style>
  <w:style w:type="paragraph" w:customStyle="1" w:styleId="536">
    <w:name w:val="普通(网站)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537">
    <w:name w:val="Style-正文"/>
    <w:basedOn w:val="1"/>
    <w:qFormat/>
    <w:uiPriority w:val="0"/>
    <w:pPr>
      <w:spacing w:line="360" w:lineRule="auto"/>
      <w:ind w:firstLine="420"/>
    </w:pPr>
    <w:rPr>
      <w:rFonts w:ascii="宋体" w:hAnsi="宋体"/>
      <w:sz w:val="24"/>
    </w:rPr>
  </w:style>
  <w:style w:type="paragraph" w:customStyle="1" w:styleId="53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539">
    <w:name w:val="Char Char3 Char Char Char Char"/>
    <w:basedOn w:val="1"/>
    <w:qFormat/>
    <w:uiPriority w:val="0"/>
    <w:pPr>
      <w:widowControl/>
      <w:spacing w:after="160" w:line="360" w:lineRule="auto"/>
      <w:jc w:val="left"/>
    </w:pPr>
    <w:rPr>
      <w:rFonts w:ascii="Verdana" w:hAnsi="Verdana"/>
      <w:kern w:val="0"/>
      <w:sz w:val="24"/>
      <w:szCs w:val="20"/>
      <w:lang w:eastAsia="en-US"/>
    </w:rPr>
  </w:style>
  <w:style w:type="paragraph" w:customStyle="1" w:styleId="540">
    <w:name w:val="Plain Text1"/>
    <w:basedOn w:val="1"/>
    <w:qFormat/>
    <w:uiPriority w:val="0"/>
    <w:pPr>
      <w:autoSpaceDE w:val="0"/>
      <w:autoSpaceDN w:val="0"/>
      <w:adjustRightInd w:val="0"/>
      <w:spacing w:line="360" w:lineRule="auto"/>
    </w:pPr>
    <w:rPr>
      <w:rFonts w:hint="eastAsia" w:ascii="宋体" w:hAnsi="宋体"/>
      <w:sz w:val="24"/>
      <w:szCs w:val="20"/>
    </w:rPr>
  </w:style>
  <w:style w:type="paragraph" w:customStyle="1" w:styleId="541">
    <w:name w:val="Figure Description"/>
    <w:next w:val="1"/>
    <w:qFormat/>
    <w:uiPriority w:val="0"/>
    <w:pPr>
      <w:tabs>
        <w:tab w:val="left" w:pos="2280"/>
      </w:tabs>
      <w:snapToGrid w:val="0"/>
      <w:spacing w:before="80" w:after="320"/>
      <w:ind w:left="2280" w:hanging="420"/>
      <w:jc w:val="center"/>
    </w:pPr>
    <w:rPr>
      <w:rFonts w:ascii="Arial" w:hAnsi="Arial" w:eastAsia="黑体" w:cs="Times New Roman"/>
      <w:sz w:val="18"/>
      <w:lang w:val="en-US" w:eastAsia="en-US" w:bidi="ar-SA"/>
    </w:rPr>
  </w:style>
  <w:style w:type="paragraph" w:customStyle="1" w:styleId="542">
    <w:name w:val="样式 标题 1 + 五号1 Char Char Char Char Char Char Char Char Char Char Char Char Char Char Char Char Char"/>
    <w:basedOn w:val="2"/>
    <w:qFormat/>
    <w:uiPriority w:val="0"/>
    <w:pPr>
      <w:spacing w:before="0" w:after="0" w:line="480" w:lineRule="auto"/>
    </w:pPr>
    <w:rPr>
      <w:sz w:val="21"/>
    </w:rPr>
  </w:style>
  <w:style w:type="paragraph" w:customStyle="1" w:styleId="543">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544">
    <w:name w:val="此正文"/>
    <w:basedOn w:val="1"/>
    <w:qFormat/>
    <w:uiPriority w:val="0"/>
    <w:pPr>
      <w:spacing w:line="360" w:lineRule="auto"/>
      <w:ind w:firstLine="200" w:firstLineChars="200"/>
    </w:pPr>
    <w:rPr>
      <w:sz w:val="24"/>
      <w:szCs w:val="20"/>
    </w:rPr>
  </w:style>
  <w:style w:type="paragraph" w:customStyle="1" w:styleId="545">
    <w:name w:val="样式 标题 2Chapter X.X. Statementh22Header 2l2Level 2 Headhea...1"/>
    <w:basedOn w:val="4"/>
    <w:qFormat/>
    <w:uiPriority w:val="0"/>
    <w:pPr>
      <w:keepLines w:val="0"/>
      <w:spacing w:before="120" w:afterLines="50" w:line="240" w:lineRule="auto"/>
      <w:jc w:val="left"/>
    </w:pPr>
    <w:rPr>
      <w:rFonts w:ascii="宋体" w:cs="宋体"/>
      <w:snapToGrid w:val="0"/>
      <w:kern w:val="0"/>
      <w:sz w:val="24"/>
      <w:szCs w:val="20"/>
    </w:rPr>
  </w:style>
  <w:style w:type="paragraph" w:customStyle="1" w:styleId="546">
    <w:name w:val="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547">
    <w:name w:val="Char Char Char1"/>
    <w:basedOn w:val="1"/>
    <w:qFormat/>
    <w:uiPriority w:val="0"/>
    <w:rPr>
      <w:rFonts w:ascii="FangSong_GB2312" w:eastAsia="FangSong_GB2312"/>
      <w:b/>
      <w:sz w:val="32"/>
      <w:szCs w:val="32"/>
    </w:rPr>
  </w:style>
  <w:style w:type="paragraph" w:customStyle="1" w:styleId="548">
    <w:name w:val="Char2"/>
    <w:basedOn w:val="1"/>
    <w:qFormat/>
    <w:uiPriority w:val="0"/>
  </w:style>
  <w:style w:type="paragraph" w:customStyle="1" w:styleId="549">
    <w:name w:val="Bullet1"/>
    <w:basedOn w:val="1"/>
    <w:qFormat/>
    <w:uiPriority w:val="0"/>
    <w:pPr>
      <w:spacing w:afterLines="50"/>
      <w:ind w:left="720" w:hanging="432"/>
      <w:jc w:val="left"/>
    </w:pPr>
    <w:rPr>
      <w:rFonts w:ascii="宋体"/>
      <w:snapToGrid w:val="0"/>
      <w:kern w:val="0"/>
      <w:szCs w:val="20"/>
    </w:rPr>
  </w:style>
  <w:style w:type="paragraph" w:customStyle="1" w:styleId="550">
    <w:name w:val="S4-L15-No"/>
    <w:basedOn w:val="504"/>
    <w:qFormat/>
    <w:uiPriority w:val="0"/>
    <w:pPr>
      <w:tabs>
        <w:tab w:val="left" w:pos="1440"/>
      </w:tabs>
      <w:ind w:left="1440" w:hanging="1275"/>
    </w:pPr>
  </w:style>
  <w:style w:type="paragraph" w:customStyle="1" w:styleId="551">
    <w:name w:val="Tabletext"/>
    <w:basedOn w:val="1"/>
    <w:qFormat/>
    <w:uiPriority w:val="0"/>
    <w:pPr>
      <w:keepLines/>
      <w:spacing w:afterLines="50"/>
      <w:jc w:val="left"/>
    </w:pPr>
    <w:rPr>
      <w:rFonts w:ascii="宋体"/>
      <w:snapToGrid w:val="0"/>
      <w:kern w:val="0"/>
      <w:szCs w:val="20"/>
    </w:rPr>
  </w:style>
  <w:style w:type="paragraph" w:customStyle="1" w:styleId="552">
    <w:name w:val="二级项目符号"/>
    <w:basedOn w:val="1"/>
    <w:qFormat/>
    <w:uiPriority w:val="0"/>
    <w:pPr>
      <w:widowControl/>
      <w:tabs>
        <w:tab w:val="left" w:pos="900"/>
      </w:tabs>
      <w:spacing w:line="360" w:lineRule="auto"/>
      <w:ind w:left="900" w:hanging="420"/>
    </w:pPr>
    <w:rPr>
      <w:kern w:val="0"/>
      <w:sz w:val="24"/>
      <w:szCs w:val="20"/>
    </w:rPr>
  </w:style>
  <w:style w:type="paragraph" w:customStyle="1" w:styleId="553">
    <w:name w:val="InfoBlue"/>
    <w:basedOn w:val="1"/>
    <w:next w:val="22"/>
    <w:qFormat/>
    <w:uiPriority w:val="0"/>
    <w:pPr>
      <w:spacing w:afterLines="50"/>
      <w:ind w:left="720"/>
      <w:jc w:val="left"/>
    </w:pPr>
    <w:rPr>
      <w:rFonts w:ascii="宋体"/>
      <w:i/>
      <w:snapToGrid w:val="0"/>
      <w:color w:val="0000FF"/>
      <w:kern w:val="0"/>
      <w:szCs w:val="20"/>
    </w:rPr>
  </w:style>
  <w:style w:type="paragraph" w:customStyle="1" w:styleId="554">
    <w:name w:val="标准有序列表（L1）"/>
    <w:basedOn w:val="14"/>
    <w:qFormat/>
    <w:uiPriority w:val="0"/>
    <w:pPr>
      <w:tabs>
        <w:tab w:val="left" w:pos="0"/>
        <w:tab w:val="left" w:pos="2100"/>
      </w:tabs>
      <w:ind w:firstLine="0"/>
    </w:pPr>
    <w:rPr>
      <w:rFonts w:ascii="黑体" w:hAnsi="Times New Roman" w:eastAsia="黑体" w:cs="Times New Roman"/>
      <w:color w:val="000000"/>
      <w:szCs w:val="20"/>
    </w:rPr>
  </w:style>
  <w:style w:type="paragraph" w:customStyle="1" w:styleId="555">
    <w:name w:val="样式 样式 正文文本缩进 + 仿宋_GB2312 小四 首行缩进:  0 厘米 行距: 1.5 倍行距 + (中文) 仿宋_GB..."/>
    <w:basedOn w:val="466"/>
    <w:qFormat/>
    <w:uiPriority w:val="0"/>
    <w:pPr>
      <w:ind w:firstLine="480" w:firstLineChars="200"/>
    </w:pPr>
  </w:style>
  <w:style w:type="paragraph" w:customStyle="1" w:styleId="556">
    <w:name w:val="Char Char1 Char1"/>
    <w:basedOn w:val="1"/>
    <w:qFormat/>
    <w:uiPriority w:val="0"/>
    <w:rPr>
      <w:rFonts w:ascii="FangSong_GB2312" w:eastAsia="FangSong_GB2312"/>
      <w:b/>
      <w:sz w:val="32"/>
      <w:szCs w:val="32"/>
    </w:rPr>
  </w:style>
  <w:style w:type="paragraph" w:customStyle="1" w:styleId="557">
    <w:name w:val="Char Char Char Char1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558">
    <w:name w:val="Char11"/>
    <w:basedOn w:val="1"/>
    <w:qFormat/>
    <w:uiPriority w:val="0"/>
    <w:rPr>
      <w:rFonts w:ascii="FangSong_GB2312" w:eastAsia="FangSong_GB2312"/>
      <w:b/>
      <w:sz w:val="32"/>
      <w:szCs w:val="32"/>
    </w:rPr>
  </w:style>
  <w:style w:type="paragraph" w:customStyle="1" w:styleId="559">
    <w:name w:val="Char Char Char Char Char Char Char1"/>
    <w:basedOn w:val="1"/>
    <w:qFormat/>
    <w:uiPriority w:val="0"/>
    <w:rPr>
      <w:rFonts w:ascii="FangSong_GB2312" w:eastAsia="FangSong_GB2312"/>
      <w:b/>
      <w:sz w:val="32"/>
      <w:szCs w:val="32"/>
    </w:rPr>
  </w:style>
  <w:style w:type="paragraph" w:customStyle="1" w:styleId="560">
    <w:name w:val="Char Char Char Char1"/>
    <w:basedOn w:val="1"/>
    <w:qFormat/>
    <w:uiPriority w:val="0"/>
    <w:rPr>
      <w:rFonts w:hint="eastAsia"/>
      <w:szCs w:val="20"/>
    </w:rPr>
  </w:style>
  <w:style w:type="paragraph" w:customStyle="1" w:styleId="561">
    <w:name w:val="huide00"/>
    <w:basedOn w:val="1"/>
    <w:qFormat/>
    <w:uiPriority w:val="0"/>
    <w:pPr>
      <w:widowControl/>
      <w:spacing w:before="100" w:beforeAutospacing="1" w:after="100" w:afterAutospacing="1"/>
      <w:jc w:val="left"/>
    </w:pPr>
    <w:rPr>
      <w:rFonts w:ascii="Arial" w:hAnsi="Arial" w:eastAsia="Arial Unicode MS" w:cs="Arial"/>
      <w:color w:val="666666"/>
      <w:kern w:val="0"/>
      <w:sz w:val="18"/>
      <w:szCs w:val="18"/>
    </w:rPr>
  </w:style>
  <w:style w:type="character" w:customStyle="1" w:styleId="562">
    <w:name w:val="H1 Char1"/>
    <w:qFormat/>
    <w:uiPriority w:val="0"/>
    <w:rPr>
      <w:rFonts w:eastAsia="宋体"/>
      <w:b/>
      <w:bCs/>
      <w:kern w:val="44"/>
      <w:sz w:val="44"/>
      <w:szCs w:val="44"/>
      <w:lang w:bidi="ar-SA"/>
    </w:rPr>
  </w:style>
  <w:style w:type="paragraph" w:customStyle="1" w:styleId="563">
    <w:name w:val="TOC 标题3"/>
    <w:basedOn w:val="2"/>
    <w:next w:val="1"/>
    <w:qFormat/>
    <w:uiPriority w:val="0"/>
    <w:pPr>
      <w:widowControl/>
      <w:spacing w:before="480" w:after="0" w:line="276" w:lineRule="auto"/>
      <w:jc w:val="left"/>
      <w:outlineLvl w:val="9"/>
    </w:pPr>
    <w:rPr>
      <w:rFonts w:ascii="Cambria" w:hAnsi="Cambria"/>
      <w:b w:val="0"/>
      <w:bCs w:val="0"/>
      <w:color w:val="365F91"/>
      <w:kern w:val="0"/>
      <w:sz w:val="28"/>
      <w:szCs w:val="28"/>
    </w:rPr>
  </w:style>
  <w:style w:type="table" w:customStyle="1" w:styleId="564">
    <w:name w:val="彩色列表 - 着色 11"/>
    <w:basedOn w:val="57"/>
    <w:qFormat/>
    <w:uiPriority w:val="0"/>
    <w:rPr>
      <w:rFonts w:ascii="Calibri" w:hAnsi="Calibri"/>
      <w:kern w:val="2"/>
      <w:sz w:val="21"/>
      <w:szCs w:val="22"/>
    </w:rPr>
    <w:tblPr>
      <w:tblCellMar>
        <w:top w:w="0" w:type="dxa"/>
        <w:left w:w="108" w:type="dxa"/>
        <w:bottom w:w="0" w:type="dxa"/>
        <w:right w:w="108" w:type="dxa"/>
      </w:tblCellMar>
    </w:tblPr>
    <w:tcPr>
      <w:shd w:val="clear" w:color="auto" w:fill="EEF5FB"/>
    </w:tcPr>
    <w:tblStylePr w:type="firstRow">
      <w:tcPr>
        <w:tcBorders>
          <w:top w:val="nil"/>
          <w:left w:val="nil"/>
          <w:bottom w:val="single" w:color="FFFFFF" w:sz="12" w:space="0"/>
          <w:right w:val="nil"/>
          <w:insideH w:val="nil"/>
          <w:insideV w:val="nil"/>
          <w:tl2br w:val="nil"/>
          <w:tr2bl w:val="nil"/>
        </w:tcBorders>
        <w:shd w:val="clear" w:color="auto" w:fill="D25F12"/>
      </w:tcPr>
    </w:tblStylePr>
    <w:tblStylePr w:type="lastRow">
      <w:tcPr>
        <w:tcBorders>
          <w:top w:val="single" w:color="000000" w:sz="12" w:space="0"/>
          <w:left w:val="nil"/>
          <w:bottom w:val="nil"/>
          <w:right w:val="nil"/>
          <w:insideH w:val="nil"/>
          <w:insideV w:val="nil"/>
          <w:tl2br w:val="nil"/>
          <w:tr2bl w:val="nil"/>
        </w:tcBorders>
        <w:shd w:val="clear" w:color="auto" w:fill="FFFFFF"/>
      </w:tcPr>
    </w:tblStylePr>
    <w:tblStylePr w:type="band1Vert">
      <w:tcPr>
        <w:tcBorders>
          <w:top w:val="nil"/>
          <w:left w:val="nil"/>
          <w:bottom w:val="nil"/>
          <w:right w:val="nil"/>
          <w:insideH w:val="nil"/>
          <w:insideV w:val="nil"/>
          <w:tl2br w:val="nil"/>
          <w:tr2bl w:val="nil"/>
        </w:tcBorders>
        <w:shd w:val="clear" w:color="auto" w:fill="D6E6F4"/>
      </w:tcPr>
    </w:tblStylePr>
    <w:tblStylePr w:type="band1Horz">
      <w:tcPr>
        <w:shd w:val="clear" w:color="auto" w:fill="DEEAF6"/>
      </w:tcPr>
    </w:tblStylePr>
  </w:style>
  <w:style w:type="character" w:customStyle="1" w:styleId="565">
    <w:name w:val="正文文字首行缩进 Char"/>
    <w:qFormat/>
    <w:uiPriority w:val="0"/>
    <w:rPr>
      <w:rFonts w:eastAsia="FangSong_GB2312"/>
      <w:b/>
      <w:bCs/>
      <w:color w:val="000000"/>
      <w:sz w:val="32"/>
      <w:szCs w:val="28"/>
      <w:lang w:bidi="ar-SA"/>
    </w:rPr>
  </w:style>
  <w:style w:type="paragraph" w:customStyle="1" w:styleId="566">
    <w:name w:val="哈哈正文"/>
    <w:basedOn w:val="1"/>
    <w:link w:val="567"/>
    <w:qFormat/>
    <w:uiPriority w:val="0"/>
    <w:pPr>
      <w:spacing w:line="360" w:lineRule="auto"/>
      <w:ind w:firstLine="200" w:firstLineChars="200"/>
    </w:pPr>
    <w:rPr>
      <w:rFonts w:ascii="宋体" w:hAnsi="宋体" w:cs="宋体"/>
      <w:sz w:val="24"/>
      <w:szCs w:val="22"/>
    </w:rPr>
  </w:style>
  <w:style w:type="character" w:customStyle="1" w:styleId="567">
    <w:name w:val="哈哈正文 Char"/>
    <w:basedOn w:val="62"/>
    <w:link w:val="566"/>
    <w:qFormat/>
    <w:uiPriority w:val="0"/>
    <w:rPr>
      <w:rFonts w:ascii="宋体" w:hAnsi="宋体" w:eastAsia="宋体" w:cs="宋体"/>
      <w:kern w:val="2"/>
      <w:sz w:val="24"/>
      <w:szCs w:val="22"/>
    </w:rPr>
  </w:style>
  <w:style w:type="character" w:customStyle="1" w:styleId="568">
    <w:name w:val="*正文 Char"/>
    <w:link w:val="569"/>
    <w:qFormat/>
    <w:uiPriority w:val="0"/>
    <w:rPr>
      <w:sz w:val="24"/>
      <w:szCs w:val="24"/>
    </w:rPr>
  </w:style>
  <w:style w:type="paragraph" w:customStyle="1" w:styleId="569">
    <w:name w:val="*正文"/>
    <w:basedOn w:val="1"/>
    <w:next w:val="1"/>
    <w:link w:val="568"/>
    <w:qFormat/>
    <w:uiPriority w:val="0"/>
    <w:pPr>
      <w:spacing w:line="360" w:lineRule="auto"/>
      <w:ind w:firstLine="200" w:firstLineChars="200"/>
    </w:pPr>
    <w:rPr>
      <w:rFonts w:asciiTheme="minorHAnsi" w:hAnsiTheme="minorHAnsi" w:eastAsiaTheme="minorEastAsia" w:cstheme="minorBidi"/>
      <w:kern w:val="0"/>
      <w:sz w:val="24"/>
    </w:rPr>
  </w:style>
  <w:style w:type="paragraph" w:customStyle="1" w:styleId="570">
    <w:name w:val="_正文段落"/>
    <w:basedOn w:val="1"/>
    <w:qFormat/>
    <w:uiPriority w:val="0"/>
    <w:pPr>
      <w:widowControl/>
      <w:spacing w:line="360" w:lineRule="auto"/>
      <w:ind w:firstLine="600" w:firstLineChars="200"/>
      <w:jc w:val="left"/>
    </w:pPr>
    <w:rPr>
      <w:rFonts w:ascii="FangSong_GB2312" w:hAnsi="宋体" w:eastAsia="FangSong_GB2312"/>
      <w:color w:val="000000"/>
      <w:sz w:val="30"/>
      <w:szCs w:val="30"/>
    </w:rPr>
  </w:style>
  <w:style w:type="paragraph" w:customStyle="1" w:styleId="571">
    <w:name w:val="标书正文格式"/>
    <w:link w:val="572"/>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character" w:customStyle="1" w:styleId="572">
    <w:name w:val="标书正文格式 Char"/>
    <w:link w:val="571"/>
    <w:qFormat/>
    <w:uiPriority w:val="0"/>
    <w:rPr>
      <w:rFonts w:ascii="Times New Roman" w:hAnsi="Times New Roman" w:eastAsia="楷体_GB2312" w:cs="Times New Roman"/>
      <w:kern w:val="2"/>
      <w:sz w:val="24"/>
      <w:szCs w:val="24"/>
    </w:rPr>
  </w:style>
  <w:style w:type="character" w:customStyle="1" w:styleId="573">
    <w:name w:val="a正文 字符"/>
    <w:link w:val="574"/>
    <w:qFormat/>
    <w:uiPriority w:val="0"/>
    <w:rPr>
      <w:rFonts w:ascii="宋体" w:hAnsi="宋体"/>
      <w:sz w:val="24"/>
    </w:rPr>
  </w:style>
  <w:style w:type="paragraph" w:customStyle="1" w:styleId="574">
    <w:name w:val="a正文"/>
    <w:basedOn w:val="1"/>
    <w:link w:val="573"/>
    <w:qFormat/>
    <w:uiPriority w:val="0"/>
    <w:pPr>
      <w:spacing w:line="360" w:lineRule="auto"/>
      <w:ind w:firstLine="480" w:firstLineChars="200"/>
    </w:pPr>
    <w:rPr>
      <w:rFonts w:ascii="宋体" w:hAnsi="宋体" w:eastAsiaTheme="minorEastAsia" w:cstheme="minorBidi"/>
      <w:kern w:val="0"/>
      <w:sz w:val="24"/>
      <w:szCs w:val="20"/>
    </w:rPr>
  </w:style>
  <w:style w:type="paragraph" w:customStyle="1" w:styleId="575">
    <w:name w:val="!缩进正文"/>
    <w:basedOn w:val="1"/>
    <w:qFormat/>
    <w:uiPriority w:val="0"/>
    <w:pPr>
      <w:spacing w:beforeLines="50" w:afterLines="50" w:line="360" w:lineRule="auto"/>
      <w:ind w:firstLine="200" w:firstLineChars="200"/>
      <w:textAlignment w:val="baseline"/>
    </w:pPr>
    <w:rPr>
      <w:sz w:val="24"/>
      <w:szCs w:val="21"/>
    </w:rPr>
  </w:style>
  <w:style w:type="paragraph" w:customStyle="1" w:styleId="576">
    <w:name w:val="TOC 标题4"/>
    <w:basedOn w:val="2"/>
    <w:next w:val="1"/>
    <w:unhideWhenUsed/>
    <w:qFormat/>
    <w:uiPriority w:val="0"/>
    <w:pPr>
      <w:widowControl/>
      <w:spacing w:before="240" w:after="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577">
    <w:name w:val="text"/>
    <w:basedOn w:val="62"/>
    <w:qFormat/>
    <w:uiPriority w:val="0"/>
  </w:style>
  <w:style w:type="paragraph" w:customStyle="1" w:styleId="578">
    <w:name w:val="_Style 577"/>
    <w:basedOn w:val="1"/>
    <w:next w:val="329"/>
    <w:link w:val="591"/>
    <w:qFormat/>
    <w:uiPriority w:val="0"/>
    <w:pPr>
      <w:ind w:firstLine="420" w:firstLineChars="200"/>
    </w:pPr>
    <w:rPr>
      <w:sz w:val="28"/>
      <w:szCs w:val="20"/>
    </w:rPr>
  </w:style>
  <w:style w:type="character" w:customStyle="1" w:styleId="579">
    <w:name w:val="文档结构图 字符"/>
    <w:qFormat/>
    <w:uiPriority w:val="0"/>
    <w:rPr>
      <w:rFonts w:eastAsia="宋体"/>
      <w:kern w:val="2"/>
      <w:sz w:val="21"/>
      <w:szCs w:val="24"/>
      <w:lang w:bidi="ar-SA"/>
    </w:rPr>
  </w:style>
  <w:style w:type="character" w:customStyle="1" w:styleId="580">
    <w:name w:val="称呼 字符"/>
    <w:qFormat/>
    <w:uiPriority w:val="0"/>
    <w:rPr>
      <w:rFonts w:ascii="华文宋体" w:hAnsi="Arial Unicode MS" w:eastAsia="华文宋体"/>
      <w:kern w:val="2"/>
      <w:sz w:val="24"/>
      <w:lang w:bidi="ar-SA"/>
    </w:rPr>
  </w:style>
  <w:style w:type="character" w:customStyle="1" w:styleId="581">
    <w:name w:val="正文文本 3 字符1"/>
    <w:qFormat/>
    <w:uiPriority w:val="0"/>
    <w:rPr>
      <w:rFonts w:ascii="Arial" w:hAnsi="Arial" w:eastAsia="宋体"/>
      <w:kern w:val="2"/>
      <w:sz w:val="21"/>
      <w:lang w:bidi="ar-SA"/>
    </w:rPr>
  </w:style>
  <w:style w:type="character" w:customStyle="1" w:styleId="582">
    <w:name w:val="正文文本 字符1"/>
    <w:qFormat/>
    <w:uiPriority w:val="0"/>
    <w:rPr>
      <w:rFonts w:eastAsia="宋体"/>
      <w:kern w:val="2"/>
      <w:sz w:val="24"/>
      <w:lang w:bidi="ar-SA"/>
    </w:rPr>
  </w:style>
  <w:style w:type="character" w:customStyle="1" w:styleId="583">
    <w:name w:val="日期 字符"/>
    <w:qFormat/>
    <w:uiPriority w:val="0"/>
    <w:rPr>
      <w:rFonts w:eastAsia="宋体"/>
      <w:kern w:val="2"/>
      <w:sz w:val="21"/>
      <w:szCs w:val="24"/>
      <w:lang w:bidi="ar-SA"/>
    </w:rPr>
  </w:style>
  <w:style w:type="character" w:customStyle="1" w:styleId="584">
    <w:name w:val="正文文本缩进 2 字符"/>
    <w:qFormat/>
    <w:uiPriority w:val="0"/>
    <w:rPr>
      <w:rFonts w:eastAsia="FangSong_GB2312"/>
      <w:color w:val="000000"/>
      <w:sz w:val="32"/>
      <w:szCs w:val="28"/>
      <w:lang w:bidi="ar-SA"/>
    </w:rPr>
  </w:style>
  <w:style w:type="character" w:customStyle="1" w:styleId="585">
    <w:name w:val="页脚 字符1"/>
    <w:qFormat/>
    <w:uiPriority w:val="0"/>
    <w:rPr>
      <w:rFonts w:eastAsia="宋体"/>
      <w:kern w:val="2"/>
      <w:sz w:val="18"/>
      <w:szCs w:val="18"/>
      <w:lang w:bidi="ar-SA"/>
    </w:rPr>
  </w:style>
  <w:style w:type="character" w:customStyle="1" w:styleId="586">
    <w:name w:val="页眉 字符1"/>
    <w:qFormat/>
    <w:uiPriority w:val="0"/>
    <w:rPr>
      <w:rFonts w:eastAsia="宋体"/>
      <w:kern w:val="2"/>
      <w:sz w:val="18"/>
      <w:szCs w:val="21"/>
      <w:lang w:bidi="ar-SA"/>
    </w:rPr>
  </w:style>
  <w:style w:type="character" w:customStyle="1" w:styleId="587">
    <w:name w:val="正文文本缩进 3 字符"/>
    <w:qFormat/>
    <w:uiPriority w:val="0"/>
    <w:rPr>
      <w:rFonts w:eastAsia="FangSong_GB2312"/>
      <w:kern w:val="2"/>
      <w:sz w:val="32"/>
      <w:szCs w:val="24"/>
      <w:lang w:bidi="ar-SA"/>
    </w:rPr>
  </w:style>
  <w:style w:type="character" w:customStyle="1" w:styleId="588">
    <w:name w:val="正文文本 2 字符"/>
    <w:qFormat/>
    <w:uiPriority w:val="0"/>
    <w:rPr>
      <w:kern w:val="2"/>
      <w:sz w:val="24"/>
    </w:rPr>
  </w:style>
  <w:style w:type="character" w:customStyle="1" w:styleId="589">
    <w:name w:val="HTML 预设格式 字符"/>
    <w:qFormat/>
    <w:uiPriority w:val="99"/>
    <w:rPr>
      <w:rFonts w:ascii="Calibri" w:hAnsi="Calibri"/>
      <w:kern w:val="2"/>
    </w:rPr>
  </w:style>
  <w:style w:type="character" w:customStyle="1" w:styleId="590">
    <w:name w:val="标题 字符"/>
    <w:qFormat/>
    <w:uiPriority w:val="0"/>
    <w:rPr>
      <w:rFonts w:ascii="Arial" w:hAnsi="Arial" w:eastAsia="宋体"/>
      <w:b/>
      <w:kern w:val="18"/>
      <w:sz w:val="30"/>
      <w:lang w:bidi="ar-SA"/>
    </w:rPr>
  </w:style>
  <w:style w:type="character" w:customStyle="1" w:styleId="591">
    <w:name w:val="正文文本首行缩进 字符"/>
    <w:link w:val="578"/>
    <w:qFormat/>
    <w:uiPriority w:val="0"/>
    <w:rPr>
      <w:kern w:val="2"/>
      <w:sz w:val="28"/>
    </w:rPr>
  </w:style>
  <w:style w:type="character" w:customStyle="1" w:styleId="592">
    <w:name w:val="正文文本 3 字符"/>
    <w:qFormat/>
    <w:uiPriority w:val="0"/>
    <w:rPr>
      <w:rFonts w:ascii="Arial" w:hAnsi="Arial" w:eastAsia="宋体"/>
      <w:kern w:val="2"/>
      <w:sz w:val="21"/>
      <w:lang w:bidi="ar-SA"/>
    </w:rPr>
  </w:style>
  <w:style w:type="character" w:customStyle="1" w:styleId="593">
    <w:name w:val="NormalCharacter"/>
    <w:qFormat/>
    <w:uiPriority w:val="0"/>
  </w:style>
  <w:style w:type="character" w:customStyle="1" w:styleId="594">
    <w:name w:val="objectbrace"/>
    <w:qFormat/>
    <w:uiPriority w:val="0"/>
  </w:style>
  <w:style w:type="character" w:customStyle="1" w:styleId="595">
    <w:name w:val="string"/>
    <w:qFormat/>
    <w:uiPriority w:val="0"/>
  </w:style>
  <w:style w:type="character" w:customStyle="1" w:styleId="596">
    <w:name w:val="collapsible"/>
    <w:qFormat/>
    <w:uiPriority w:val="0"/>
  </w:style>
  <w:style w:type="character" w:customStyle="1" w:styleId="597">
    <w:name w:val="propertyname"/>
    <w:qFormat/>
    <w:uiPriority w:val="0"/>
  </w:style>
  <w:style w:type="character" w:customStyle="1" w:styleId="598">
    <w:name w:val="font21"/>
    <w:qFormat/>
    <w:uiPriority w:val="0"/>
    <w:rPr>
      <w:rFonts w:hint="eastAsia" w:ascii="宋体" w:hAnsi="宋体" w:eastAsia="宋体" w:cs="宋体"/>
      <w:color w:val="FF0000"/>
      <w:sz w:val="18"/>
      <w:szCs w:val="18"/>
      <w:u w:val="none"/>
    </w:rPr>
  </w:style>
  <w:style w:type="character" w:customStyle="1" w:styleId="599">
    <w:name w:val="comma"/>
    <w:qFormat/>
    <w:uiPriority w:val="0"/>
  </w:style>
  <w:style w:type="character" w:customStyle="1" w:styleId="600">
    <w:name w:val="正文雅黑小四"/>
    <w:qFormat/>
    <w:uiPriority w:val="0"/>
    <w:rPr>
      <w:rFonts w:eastAsia="微软雅黑"/>
      <w:sz w:val="21"/>
    </w:rPr>
  </w:style>
  <w:style w:type="paragraph" w:customStyle="1" w:styleId="601">
    <w:name w:val="_Style 384"/>
    <w:basedOn w:val="1"/>
    <w:next w:val="329"/>
    <w:qFormat/>
    <w:uiPriority w:val="34"/>
    <w:pPr>
      <w:ind w:firstLine="420" w:firstLineChars="200"/>
    </w:pPr>
    <w:rPr>
      <w:rFonts w:ascii="Calibri" w:hAnsi="Calibri"/>
    </w:rPr>
  </w:style>
  <w:style w:type="paragraph" w:customStyle="1" w:styleId="602">
    <w:name w:val="目录"/>
    <w:basedOn w:val="329"/>
    <w:qFormat/>
    <w:uiPriority w:val="0"/>
    <w:pPr>
      <w:tabs>
        <w:tab w:val="left" w:pos="1050"/>
      </w:tabs>
      <w:spacing w:line="360" w:lineRule="auto"/>
      <w:ind w:left="1050" w:firstLine="0" w:firstLineChars="0"/>
    </w:pPr>
    <w:rPr>
      <w:rFonts w:ascii="Verdana" w:hAnsi="Verdana"/>
      <w:b/>
      <w:sz w:val="24"/>
      <w:szCs w:val="24"/>
    </w:rPr>
  </w:style>
  <w:style w:type="paragraph" w:customStyle="1" w:styleId="603">
    <w:name w:val="三级标题1"/>
    <w:basedOn w:val="604"/>
    <w:qFormat/>
    <w:uiPriority w:val="0"/>
    <w:pPr>
      <w:spacing w:before="60"/>
      <w:ind w:left="2279" w:hanging="720"/>
    </w:pPr>
  </w:style>
  <w:style w:type="paragraph" w:customStyle="1" w:styleId="604">
    <w:name w:val="三级标题"/>
    <w:basedOn w:val="4"/>
    <w:qFormat/>
    <w:uiPriority w:val="0"/>
    <w:pPr>
      <w:spacing w:line="413" w:lineRule="auto"/>
      <w:ind w:left="708" w:hanging="708" w:hangingChars="252"/>
    </w:pPr>
    <w:rPr>
      <w:rFonts w:ascii="Calibri" w:hAnsi="Calibri"/>
      <w:bCs w:val="0"/>
      <w:szCs w:val="24"/>
    </w:rPr>
  </w:style>
  <w:style w:type="paragraph" w:customStyle="1" w:styleId="605">
    <w:name w:val="G_标题4"/>
    <w:basedOn w:val="606"/>
    <w:next w:val="1"/>
    <w:qFormat/>
    <w:uiPriority w:val="0"/>
    <w:pPr>
      <w:tabs>
        <w:tab w:val="left" w:pos="426"/>
        <w:tab w:val="left" w:pos="720"/>
        <w:tab w:val="left" w:pos="1440"/>
        <w:tab w:val="left" w:pos="1647"/>
        <w:tab w:val="left" w:pos="1800"/>
      </w:tabs>
      <w:spacing w:before="100" w:after="100"/>
      <w:outlineLvl w:val="3"/>
    </w:pPr>
    <w:rPr>
      <w:sz w:val="30"/>
    </w:rPr>
  </w:style>
  <w:style w:type="paragraph" w:customStyle="1" w:styleId="606">
    <w:name w:val="G_标题3"/>
    <w:basedOn w:val="607"/>
    <w:next w:val="1"/>
    <w:qFormat/>
    <w:uiPriority w:val="0"/>
    <w:pPr>
      <w:tabs>
        <w:tab w:val="left" w:pos="426"/>
        <w:tab w:val="left" w:pos="720"/>
        <w:tab w:val="left" w:pos="1440"/>
        <w:tab w:val="left" w:pos="1647"/>
      </w:tabs>
      <w:outlineLvl w:val="2"/>
    </w:pPr>
    <w:rPr>
      <w:sz w:val="32"/>
    </w:rPr>
  </w:style>
  <w:style w:type="paragraph" w:customStyle="1" w:styleId="607">
    <w:name w:val="G_标题2"/>
    <w:basedOn w:val="1"/>
    <w:next w:val="1"/>
    <w:qFormat/>
    <w:uiPriority w:val="0"/>
    <w:pPr>
      <w:widowControl/>
      <w:tabs>
        <w:tab w:val="left" w:pos="426"/>
        <w:tab w:val="left" w:pos="720"/>
      </w:tabs>
      <w:spacing w:beforeLines="100" w:afterLines="100"/>
      <w:jc w:val="left"/>
      <w:outlineLvl w:val="1"/>
    </w:pPr>
    <w:rPr>
      <w:b/>
      <w:bCs/>
      <w:kern w:val="0"/>
      <w:sz w:val="36"/>
      <w:szCs w:val="28"/>
    </w:rPr>
  </w:style>
  <w:style w:type="paragraph" w:customStyle="1" w:styleId="608">
    <w:name w:val="alt"/>
    <w:basedOn w:val="1"/>
    <w:qFormat/>
    <w:uiPriority w:val="0"/>
    <w:pPr>
      <w:adjustRightInd w:val="0"/>
      <w:snapToGrid w:val="0"/>
      <w:spacing w:before="100" w:beforeAutospacing="1" w:after="100" w:afterAutospacing="1"/>
    </w:pPr>
    <w:rPr>
      <w:rFonts w:ascii="Calibri" w:hAnsi="Calibri"/>
      <w:sz w:val="20"/>
      <w:szCs w:val="20"/>
    </w:rPr>
  </w:style>
  <w:style w:type="paragraph" w:customStyle="1" w:styleId="609">
    <w:name w:val="_Style 2"/>
    <w:basedOn w:val="1"/>
    <w:qFormat/>
    <w:uiPriority w:val="34"/>
    <w:pPr>
      <w:ind w:firstLine="420" w:firstLineChars="200"/>
    </w:pPr>
    <w:rPr>
      <w:rFonts w:ascii="Calibri" w:hAnsi="Calibri" w:eastAsia="Times New Roman"/>
    </w:rPr>
  </w:style>
  <w:style w:type="paragraph" w:customStyle="1" w:styleId="610">
    <w:name w:val="无间隔1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1">
    <w:name w:val="正文首行缩进两字"/>
    <w:qFormat/>
    <w:uiPriority w:val="0"/>
    <w:pPr>
      <w:widowControl w:val="0"/>
      <w:spacing w:beforeLines="50" w:afterLines="50" w:line="360" w:lineRule="auto"/>
      <w:ind w:right="220"/>
    </w:pPr>
    <w:rPr>
      <w:rFonts w:ascii="宋体" w:hAnsi="宋体" w:eastAsia="宋体" w:cs="Times New Roman"/>
      <w:bCs/>
      <w:color w:val="000000"/>
      <w:sz w:val="21"/>
      <w:szCs w:val="21"/>
      <w:lang w:val="en-US" w:eastAsia="zh-CN" w:bidi="ar-SA"/>
    </w:rPr>
  </w:style>
  <w:style w:type="paragraph" w:customStyle="1" w:styleId="612">
    <w:name w:val="正文首行缩进（深信服）"/>
    <w:basedOn w:val="1"/>
    <w:qFormat/>
    <w:uiPriority w:val="0"/>
    <w:pPr>
      <w:widowControl/>
      <w:spacing w:after="50" w:line="360" w:lineRule="auto"/>
      <w:ind w:firstLine="480" w:firstLineChars="200"/>
      <w:jc w:val="left"/>
    </w:pPr>
    <w:rPr>
      <w:rFonts w:ascii="Arial" w:hAnsi="Arial"/>
      <w:kern w:val="0"/>
      <w:sz w:val="24"/>
      <w:szCs w:val="21"/>
    </w:rPr>
  </w:style>
  <w:style w:type="paragraph" w:customStyle="1" w:styleId="613">
    <w:name w:val="默认"/>
    <w:qFormat/>
    <w:uiPriority w:val="0"/>
    <w:rPr>
      <w:rFonts w:ascii="Helvetica Neue" w:hAnsi="Helvetica Neue" w:eastAsia="Helvetica Neue" w:cs="Helvetica Neue"/>
      <w:color w:val="000000"/>
      <w:sz w:val="22"/>
      <w:szCs w:val="22"/>
      <w:lang w:val="en-US" w:eastAsia="zh-CN" w:bidi="ar-SA"/>
    </w:rPr>
  </w:style>
  <w:style w:type="paragraph" w:customStyle="1" w:styleId="614">
    <w:name w:val="Comment"/>
    <w:basedOn w:val="1"/>
    <w:qFormat/>
    <w:uiPriority w:val="0"/>
    <w:pPr>
      <w:widowControl/>
      <w:spacing w:after="120"/>
      <w:jc w:val="left"/>
    </w:pPr>
    <w:rPr>
      <w:i/>
      <w:color w:val="000080"/>
      <w:kern w:val="0"/>
      <w:sz w:val="22"/>
      <w:szCs w:val="20"/>
      <w:u w:color="000000"/>
    </w:rPr>
  </w:style>
  <w:style w:type="paragraph" w:customStyle="1" w:styleId="615">
    <w:name w:val="列出段落6"/>
    <w:basedOn w:val="1"/>
    <w:qFormat/>
    <w:uiPriority w:val="34"/>
    <w:pPr>
      <w:ind w:firstLine="420" w:firstLineChars="200"/>
    </w:pPr>
    <w:rPr>
      <w:rFonts w:eastAsia="楷体_GB2312" w:cs="Lucida Sans"/>
      <w:sz w:val="24"/>
    </w:rPr>
  </w:style>
  <w:style w:type="character" w:customStyle="1" w:styleId="616">
    <w:name w:val="fontstyle01"/>
    <w:basedOn w:val="62"/>
    <w:qFormat/>
    <w:uiPriority w:val="0"/>
    <w:rPr>
      <w:rFonts w:hint="eastAsia" w:ascii="仿宋" w:hAnsi="仿宋" w:eastAsia="仿宋"/>
      <w:color w:val="000000"/>
      <w:sz w:val="30"/>
      <w:szCs w:val="30"/>
    </w:rPr>
  </w:style>
  <w:style w:type="character" w:customStyle="1" w:styleId="617">
    <w:name w:val="fontstyle21"/>
    <w:basedOn w:val="62"/>
    <w:qFormat/>
    <w:uiPriority w:val="0"/>
    <w:rPr>
      <w:rFonts w:hint="eastAsia" w:ascii="宋体" w:hAnsi="宋体" w:eastAsia="宋体"/>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33"/>
    <customShpInfo spid="_x0000_s1034"/>
    <customShpInfo spid="_x0000_s1035"/>
    <customShpInfo spid="_x0000_s1036"/>
    <customShpInfo spid="_x0000_s1037"/>
    <customShpInfo spid="_x0000_s1038"/>
    <customShpInfo spid="_x0000_s1040"/>
    <customShpInfo spid="_x0000_s1041"/>
    <customShpInfo spid="_x0000_s1039"/>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55</Pages>
  <Words>32727</Words>
  <Characters>35182</Characters>
  <Lines>280</Lines>
  <Paragraphs>78</Paragraphs>
  <TotalTime>137</TotalTime>
  <ScaleCrop>false</ScaleCrop>
  <LinksUpToDate>false</LinksUpToDate>
  <CharactersWithSpaces>37150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2020-06-09T08:33:00Z</dcterms:created>
  <dc:creator>浙江天平投资咨询有限公司</dc:creator>
  <cp:lastModifiedBy>续杯咖啡</cp:lastModifiedBy>
  <cp:lastPrinted>2022-12-15T05:50:00Z</cp:lastPrinted>
  <dcterms:modified xsi:type="dcterms:W3CDTF">2023-02-09T00:18:55Z</dcterms:modified>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C933D779F6CD4AD380293C2FB97A77EF</vt:lpwstr>
  </property>
</Properties>
</file>