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
      <w:pPr>
        <w:pStyle w:val="4"/>
        <w:jc w:val="center"/>
        <w:rPr>
          <w:rFonts w:hint="eastAsia"/>
        </w:rPr>
      </w:pPr>
      <w:r>
        <w:rPr>
          <w:rFonts w:hint="eastAsia" w:ascii="仿宋" w:hAnsi="仿宋" w:eastAsia="仿宋" w:cs="仿宋"/>
          <w:b/>
          <w:bCs/>
          <w:color w:val="000000"/>
          <w:sz w:val="52"/>
          <w:szCs w:val="52"/>
          <w:lang w:eastAsia="zh-CN"/>
        </w:rPr>
        <w:t>中泰街道企业服务驿站运营项目</w:t>
      </w:r>
    </w:p>
    <w:p>
      <w:pPr>
        <w:rPr>
          <w:rFonts w:hint="eastAsia"/>
        </w:rPr>
      </w:pPr>
    </w:p>
    <w:p>
      <w:pPr>
        <w:pStyle w:val="18"/>
        <w:rPr>
          <w:rFonts w:hint="eastAsia"/>
        </w:rPr>
      </w:pPr>
    </w:p>
    <w:p>
      <w:pPr>
        <w:rPr>
          <w:rFonts w:hint="eastAsia"/>
        </w:rPr>
      </w:pPr>
    </w:p>
    <w:p>
      <w:pPr>
        <w:pStyle w:val="5"/>
        <w:rPr>
          <w:rFonts w:hint="eastAsia"/>
        </w:rPr>
      </w:pPr>
    </w:p>
    <w:p>
      <w:pPr>
        <w:rPr>
          <w:rFonts w:hint="eastAsia"/>
        </w:rPr>
      </w:pPr>
    </w:p>
    <w:p>
      <w:pPr>
        <w:adjustRightInd/>
        <w:spacing w:line="360" w:lineRule="auto"/>
        <w:jc w:val="center"/>
        <w:rPr>
          <w:rFonts w:hint="eastAsia" w:ascii="微软雅黑" w:hAnsi="微软雅黑" w:eastAsia="微软雅黑" w:cs="微软雅黑"/>
          <w:sz w:val="84"/>
          <w:szCs w:val="84"/>
        </w:rPr>
      </w:pPr>
      <w:r>
        <w:rPr>
          <w:rFonts w:hint="eastAsia" w:ascii="微软雅黑" w:hAnsi="微软雅黑" w:eastAsia="微软雅黑" w:cs="微软雅黑"/>
          <w:sz w:val="84"/>
          <w:szCs w:val="84"/>
        </w:rPr>
        <w:t>招</w:t>
      </w:r>
      <w:r>
        <w:rPr>
          <w:rFonts w:hint="eastAsia" w:ascii="微软雅黑" w:hAnsi="微软雅黑" w:eastAsia="微软雅黑" w:cs="微软雅黑"/>
          <w:sz w:val="84"/>
          <w:szCs w:val="84"/>
          <w:lang w:val="en-US" w:eastAsia="zh-CN"/>
        </w:rPr>
        <w:t xml:space="preserve">  </w:t>
      </w:r>
      <w:r>
        <w:rPr>
          <w:rFonts w:hint="eastAsia" w:ascii="微软雅黑" w:hAnsi="微软雅黑" w:eastAsia="微软雅黑" w:cs="微软雅黑"/>
          <w:sz w:val="84"/>
          <w:szCs w:val="84"/>
        </w:rPr>
        <w:t>标</w:t>
      </w:r>
      <w:r>
        <w:rPr>
          <w:rFonts w:hint="eastAsia" w:ascii="微软雅黑" w:hAnsi="微软雅黑" w:eastAsia="微软雅黑" w:cs="微软雅黑"/>
          <w:sz w:val="84"/>
          <w:szCs w:val="84"/>
          <w:lang w:val="en-US" w:eastAsia="zh-CN"/>
        </w:rPr>
        <w:t xml:space="preserve">  </w:t>
      </w:r>
      <w:r>
        <w:rPr>
          <w:rFonts w:hint="eastAsia" w:ascii="微软雅黑" w:hAnsi="微软雅黑" w:eastAsia="微软雅黑" w:cs="微软雅黑"/>
          <w:sz w:val="84"/>
          <w:szCs w:val="84"/>
        </w:rPr>
        <w:t>文</w:t>
      </w:r>
      <w:r>
        <w:rPr>
          <w:rFonts w:hint="eastAsia" w:ascii="微软雅黑" w:hAnsi="微软雅黑" w:eastAsia="微软雅黑" w:cs="微软雅黑"/>
          <w:sz w:val="84"/>
          <w:szCs w:val="84"/>
          <w:lang w:val="en-US" w:eastAsia="zh-CN"/>
        </w:rPr>
        <w:t xml:space="preserve">  </w:t>
      </w:r>
      <w:r>
        <w:rPr>
          <w:rFonts w:hint="eastAsia" w:ascii="微软雅黑" w:hAnsi="微软雅黑" w:eastAsia="微软雅黑" w:cs="微软雅黑"/>
          <w:sz w:val="84"/>
          <w:szCs w:val="84"/>
        </w:rPr>
        <w:t xml:space="preserve">件 </w:t>
      </w:r>
    </w:p>
    <w:p>
      <w:pPr>
        <w:adjustRightInd/>
        <w:spacing w:line="360" w:lineRule="auto"/>
        <w:jc w:val="center"/>
        <w:rPr>
          <w:rFonts w:hint="eastAsia" w:ascii="仿宋" w:hAnsi="仿宋" w:eastAsia="仿宋" w:cs="仿宋"/>
          <w:b/>
          <w:sz w:val="44"/>
          <w:szCs w:val="44"/>
        </w:rPr>
      </w:pPr>
      <w:r>
        <w:rPr>
          <w:rFonts w:hint="eastAsia" w:ascii="仿宋" w:hAnsi="仿宋" w:eastAsia="仿宋" w:cs="仿宋"/>
          <w:b/>
          <w:sz w:val="44"/>
          <w:szCs w:val="44"/>
        </w:rPr>
        <w:t xml:space="preserve"> （电子招投标）</w:t>
      </w:r>
    </w:p>
    <w:p>
      <w:pPr>
        <w:snapToGrid w:val="0"/>
        <w:spacing w:line="360" w:lineRule="auto"/>
        <w:jc w:val="center"/>
        <w:rPr>
          <w:rFonts w:hint="eastAsia" w:ascii="仿宋" w:hAnsi="仿宋" w:eastAsia="仿宋" w:cs="仿宋"/>
          <w:sz w:val="44"/>
          <w:szCs w:val="44"/>
          <w:lang w:val="en-US"/>
        </w:rPr>
      </w:pPr>
      <w:r>
        <w:rPr>
          <w:rFonts w:hint="eastAsia" w:ascii="仿宋" w:hAnsi="仿宋" w:eastAsia="仿宋" w:cs="仿宋"/>
          <w:sz w:val="44"/>
          <w:szCs w:val="44"/>
        </w:rPr>
        <w:t>编号:</w:t>
      </w:r>
      <w:r>
        <w:rPr>
          <w:rFonts w:hint="eastAsia" w:ascii="仿宋" w:hAnsi="仿宋" w:eastAsia="仿宋" w:cs="仿宋"/>
          <w:sz w:val="44"/>
          <w:szCs w:val="44"/>
          <w:lang w:eastAsia="zh-CN"/>
        </w:rPr>
        <w:t>YHZFCG2024-036</w:t>
      </w:r>
    </w:p>
    <w:p>
      <w:pPr>
        <w:adjustRightInd/>
        <w:spacing w:line="360" w:lineRule="auto"/>
        <w:rPr>
          <w:rFonts w:hint="eastAsia" w:ascii="仿宋" w:hAnsi="仿宋" w:eastAsia="仿宋" w:cs="仿宋"/>
          <w:sz w:val="28"/>
          <w:szCs w:val="20"/>
        </w:rPr>
      </w:pPr>
    </w:p>
    <w:p>
      <w:pPr>
        <w:spacing w:line="360" w:lineRule="auto"/>
        <w:jc w:val="center"/>
        <w:rPr>
          <w:rFonts w:hint="eastAsia" w:ascii="仿宋" w:hAnsi="仿宋" w:eastAsia="仿宋" w:cs="仿宋"/>
          <w:b/>
          <w:sz w:val="44"/>
          <w:szCs w:val="44"/>
        </w:rPr>
      </w:pPr>
      <w:r>
        <w:rPr>
          <w:rFonts w:hint="eastAsia" w:ascii="仿宋" w:hAnsi="仿宋" w:eastAsia="仿宋" w:cs="仿宋"/>
          <w:b/>
          <w:sz w:val="44"/>
          <w:szCs w:val="44"/>
        </w:rPr>
        <w:t xml:space="preserve"> </w:t>
      </w:r>
    </w:p>
    <w:p>
      <w:pPr>
        <w:spacing w:line="360" w:lineRule="auto"/>
        <w:jc w:val="both"/>
        <w:rPr>
          <w:rFonts w:hint="eastAsia" w:ascii="仿宋" w:hAnsi="仿宋" w:eastAsia="仿宋" w:cs="仿宋"/>
          <w:sz w:val="24"/>
        </w:rPr>
      </w:pPr>
    </w:p>
    <w:p>
      <w:pPr>
        <w:pStyle w:val="2"/>
        <w:rPr>
          <w:rFonts w:hint="eastAsia"/>
        </w:rPr>
      </w:pPr>
    </w:p>
    <w:p>
      <w:pPr>
        <w:spacing w:line="360" w:lineRule="auto"/>
        <w:rPr>
          <w:rFonts w:hint="eastAsia" w:ascii="仿宋" w:hAnsi="仿宋" w:eastAsia="仿宋" w:cs="仿宋"/>
          <w:sz w:val="36"/>
          <w:szCs w:val="36"/>
        </w:rPr>
      </w:pPr>
    </w:p>
    <w:p>
      <w:pPr>
        <w:snapToGrid w:val="0"/>
        <w:spacing w:line="360" w:lineRule="auto"/>
        <w:jc w:val="center"/>
        <w:rPr>
          <w:rFonts w:hint="eastAsia"/>
          <w:sz w:val="36"/>
          <w:szCs w:val="36"/>
          <w:lang w:val="en-US" w:eastAsia="zh-CN"/>
        </w:rPr>
      </w:pPr>
      <w:r>
        <w:rPr>
          <w:rFonts w:hint="eastAsia" w:ascii="仿宋" w:hAnsi="仿宋" w:eastAsia="仿宋" w:cs="仿宋"/>
          <w:color w:val="auto"/>
          <w:sz w:val="36"/>
          <w:szCs w:val="36"/>
          <w:highlight w:val="none"/>
          <w:lang w:val="en-US" w:eastAsia="zh-CN"/>
        </w:rPr>
        <w:t>采购人：杭州市余杭区人民政府中泰街道办事处</w:t>
      </w:r>
    </w:p>
    <w:p>
      <w:pPr>
        <w:snapToGrid w:val="0"/>
        <w:spacing w:line="360" w:lineRule="auto"/>
        <w:jc w:val="center"/>
        <w:rPr>
          <w:rFonts w:hint="eastAsia" w:ascii="仿宋" w:hAnsi="仿宋" w:eastAsia="仿宋" w:cs="仿宋"/>
          <w:color w:val="auto"/>
          <w:sz w:val="36"/>
          <w:szCs w:val="36"/>
          <w:highlight w:val="none"/>
          <w:lang w:val="en-US" w:eastAsia="zh-CN"/>
        </w:rPr>
      </w:pPr>
      <w:r>
        <w:rPr>
          <w:rFonts w:hint="eastAsia" w:ascii="仿宋" w:hAnsi="仿宋" w:eastAsia="仿宋" w:cs="仿宋"/>
          <w:color w:val="auto"/>
          <w:sz w:val="36"/>
          <w:szCs w:val="36"/>
          <w:highlight w:val="none"/>
          <w:lang w:val="en-US" w:eastAsia="zh-CN"/>
        </w:rPr>
        <w:t>采购代理机构：耀华建设管理有限公司</w:t>
      </w:r>
    </w:p>
    <w:p>
      <w:pPr>
        <w:snapToGrid w:val="0"/>
        <w:spacing w:line="360" w:lineRule="auto"/>
        <w:jc w:val="center"/>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6"/>
          <w:szCs w:val="36"/>
          <w:highlight w:val="none"/>
          <w:lang w:val="en-US" w:eastAsia="zh-CN"/>
        </w:rPr>
        <w:t>二〇二四年 三 月 五 日</w:t>
      </w:r>
    </w:p>
    <w:p>
      <w:pPr>
        <w:spacing w:line="360" w:lineRule="auto"/>
        <w:jc w:val="center"/>
        <w:rPr>
          <w:rFonts w:hint="eastAsia" w:ascii="仿宋" w:hAnsi="仿宋" w:eastAsia="仿宋" w:cs="仿宋"/>
          <w:sz w:val="24"/>
        </w:rPr>
      </w:pPr>
      <w:bookmarkStart w:id="0" w:name="_Hlt67893495"/>
      <w:bookmarkEnd w:id="0"/>
    </w:p>
    <w:p>
      <w:pPr>
        <w:pStyle w:val="328"/>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28647"/>
      <w:bookmarkEnd w:id="4"/>
      <w:bookmarkStart w:id="5" w:name="_Hlt74729822"/>
      <w:bookmarkEnd w:id="5"/>
      <w:bookmarkStart w:id="6" w:name="_Hlt74707423"/>
      <w:bookmarkEnd w:id="6"/>
      <w:bookmarkStart w:id="7" w:name="_Hlt74649545"/>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000000"/>
          <w:sz w:val="24"/>
          <w:u w:val="single"/>
        </w:rPr>
      </w:pPr>
      <w:r>
        <w:rPr>
          <w:rFonts w:hint="eastAsia" w:ascii="宋体" w:hAnsi="宋体" w:eastAsia="宋体" w:cs="宋体"/>
          <w:color w:val="000000"/>
          <w:sz w:val="24"/>
          <w:u w:val="single"/>
        </w:rPr>
        <w:t>（</w:t>
      </w:r>
      <w:r>
        <w:rPr>
          <w:rFonts w:hint="eastAsia" w:ascii="宋体" w:hAnsi="宋体" w:cs="宋体"/>
          <w:color w:val="000000"/>
          <w:sz w:val="24"/>
          <w:u w:val="single"/>
          <w:lang w:eastAsia="zh-CN"/>
        </w:rPr>
        <w:t>中泰街道企业服务驿站运营项目</w:t>
      </w:r>
      <w:r>
        <w:rPr>
          <w:rFonts w:hint="eastAsia" w:ascii="宋体" w:hAnsi="宋体" w:eastAsia="宋体" w:cs="宋体"/>
          <w:color w:val="000000"/>
          <w:sz w:val="24"/>
          <w:u w:val="single"/>
        </w:rPr>
        <w:t>）</w:t>
      </w:r>
      <w:r>
        <w:rPr>
          <w:rFonts w:hint="eastAsia" w:ascii="宋体" w:hAnsi="宋体" w:eastAsia="宋体" w:cs="宋体"/>
          <w:color w:val="000000"/>
          <w:sz w:val="24"/>
        </w:rPr>
        <w:t>招标项目的潜在投标人应在政采云平台（</w:t>
      </w:r>
      <w:r>
        <w:rPr>
          <w:rFonts w:hint="eastAsia" w:ascii="宋体" w:hAnsi="宋体" w:eastAsia="宋体" w:cs="宋体"/>
          <w:color w:val="000000"/>
        </w:rPr>
        <w:fldChar w:fldCharType="begin"/>
      </w:r>
      <w:r>
        <w:rPr>
          <w:rFonts w:hint="eastAsia" w:ascii="宋体" w:hAnsi="宋体" w:eastAsia="宋体" w:cs="宋体"/>
          <w:color w:val="000000"/>
        </w:rPr>
        <w:instrText xml:space="preserve"> HYPERLINK "https://www.zcygov.cn/）获取（下载）招标文件，并于202%20年%20月%20日%20点%20分00秒" </w:instrText>
      </w:r>
      <w:r>
        <w:rPr>
          <w:rFonts w:hint="eastAsia" w:ascii="宋体" w:hAnsi="宋体" w:eastAsia="宋体" w:cs="宋体"/>
          <w:color w:val="000000"/>
        </w:rPr>
        <w:fldChar w:fldCharType="separate"/>
      </w:r>
      <w:r>
        <w:rPr>
          <w:rStyle w:val="76"/>
          <w:rFonts w:hint="eastAsia" w:ascii="宋体" w:hAnsi="宋体" w:eastAsia="宋体" w:cs="宋体"/>
          <w:color w:val="000000"/>
          <w:kern w:val="2"/>
          <w:sz w:val="24"/>
          <w:szCs w:val="24"/>
        </w:rPr>
        <w:t>https://www.zcygov.cn/）获取（下载）招标文件，并于</w:t>
      </w:r>
      <w:r>
        <w:rPr>
          <w:rStyle w:val="76"/>
          <w:rFonts w:hint="eastAsia" w:ascii="宋体" w:hAnsi="宋体" w:eastAsia="宋体" w:cs="宋体"/>
          <w:color w:val="000000"/>
          <w:kern w:val="2"/>
          <w:sz w:val="24"/>
          <w:szCs w:val="24"/>
          <w:u w:val="single"/>
        </w:rPr>
        <w:t>202</w:t>
      </w:r>
      <w:r>
        <w:rPr>
          <w:rStyle w:val="76"/>
          <w:rFonts w:hint="eastAsia" w:ascii="宋体" w:hAnsi="宋体" w:cs="宋体"/>
          <w:color w:val="000000"/>
          <w:kern w:val="2"/>
          <w:sz w:val="24"/>
          <w:szCs w:val="24"/>
          <w:u w:val="single"/>
          <w:lang w:val="en-US" w:eastAsia="zh-CN"/>
        </w:rPr>
        <w:t>4</w:t>
      </w:r>
      <w:r>
        <w:rPr>
          <w:rStyle w:val="76"/>
          <w:rFonts w:hint="eastAsia" w:ascii="宋体" w:hAnsi="宋体" w:eastAsia="宋体" w:cs="宋体"/>
          <w:color w:val="000000"/>
          <w:kern w:val="2"/>
          <w:sz w:val="24"/>
          <w:szCs w:val="24"/>
          <w:u w:val="single"/>
        </w:rPr>
        <w:t>年</w:t>
      </w:r>
      <w:r>
        <w:rPr>
          <w:rStyle w:val="76"/>
          <w:rFonts w:hint="eastAsia" w:ascii="宋体" w:hAnsi="宋体" w:cs="宋体"/>
          <w:color w:val="000000"/>
          <w:kern w:val="2"/>
          <w:sz w:val="24"/>
          <w:szCs w:val="24"/>
          <w:u w:val="single"/>
          <w:lang w:val="en-US" w:eastAsia="zh-CN"/>
        </w:rPr>
        <w:t>03</w:t>
      </w:r>
      <w:r>
        <w:rPr>
          <w:rStyle w:val="76"/>
          <w:rFonts w:hint="eastAsia" w:ascii="宋体" w:hAnsi="宋体" w:eastAsia="宋体" w:cs="宋体"/>
          <w:color w:val="000000"/>
          <w:kern w:val="2"/>
          <w:sz w:val="24"/>
          <w:szCs w:val="24"/>
          <w:u w:val="single"/>
        </w:rPr>
        <w:t>月</w:t>
      </w:r>
      <w:r>
        <w:rPr>
          <w:rStyle w:val="76"/>
          <w:rFonts w:hint="eastAsia" w:ascii="宋体" w:hAnsi="宋体" w:cs="宋体"/>
          <w:color w:val="000000"/>
          <w:kern w:val="2"/>
          <w:sz w:val="24"/>
          <w:szCs w:val="24"/>
          <w:u w:val="single"/>
          <w:lang w:val="en-US" w:eastAsia="zh-CN"/>
        </w:rPr>
        <w:t>25</w:t>
      </w:r>
      <w:r>
        <w:rPr>
          <w:rStyle w:val="76"/>
          <w:rFonts w:hint="eastAsia" w:ascii="宋体" w:hAnsi="宋体" w:eastAsia="宋体" w:cs="宋体"/>
          <w:color w:val="000000"/>
          <w:kern w:val="2"/>
          <w:sz w:val="24"/>
          <w:szCs w:val="24"/>
          <w:u w:val="single"/>
        </w:rPr>
        <w:t>日</w:t>
      </w:r>
      <w:r>
        <w:rPr>
          <w:rStyle w:val="76"/>
          <w:rFonts w:hint="eastAsia" w:ascii="宋体" w:hAnsi="宋体" w:cs="宋体"/>
          <w:color w:val="000000"/>
          <w:kern w:val="2"/>
          <w:sz w:val="24"/>
          <w:szCs w:val="24"/>
          <w:u w:val="single"/>
          <w:lang w:val="en-US" w:eastAsia="zh-CN"/>
        </w:rPr>
        <w:t>09</w:t>
      </w:r>
      <w:r>
        <w:rPr>
          <w:rStyle w:val="76"/>
          <w:rFonts w:hint="eastAsia" w:ascii="宋体" w:hAnsi="宋体" w:eastAsia="宋体" w:cs="宋体"/>
          <w:color w:val="000000"/>
          <w:kern w:val="2"/>
          <w:sz w:val="24"/>
          <w:szCs w:val="24"/>
          <w:u w:val="single"/>
        </w:rPr>
        <w:t>点</w:t>
      </w:r>
      <w:r>
        <w:rPr>
          <w:rStyle w:val="76"/>
          <w:rFonts w:hint="eastAsia" w:ascii="宋体" w:hAnsi="宋体" w:cs="宋体"/>
          <w:color w:val="000000"/>
          <w:kern w:val="2"/>
          <w:sz w:val="24"/>
          <w:szCs w:val="24"/>
          <w:u w:val="single"/>
          <w:lang w:val="en-US" w:eastAsia="zh-CN"/>
        </w:rPr>
        <w:t>30</w:t>
      </w:r>
      <w:r>
        <w:rPr>
          <w:rStyle w:val="76"/>
          <w:rFonts w:hint="eastAsia" w:ascii="宋体" w:hAnsi="宋体" w:eastAsia="宋体" w:cs="宋体"/>
          <w:color w:val="000000"/>
          <w:kern w:val="2"/>
          <w:sz w:val="24"/>
          <w:szCs w:val="24"/>
          <w:u w:val="single"/>
          <w:lang w:val="en-US" w:eastAsia="zh-CN"/>
        </w:rPr>
        <w:t>分</w:t>
      </w:r>
      <w:r>
        <w:rPr>
          <w:rStyle w:val="76"/>
          <w:rFonts w:hint="eastAsia" w:ascii="宋体" w:hAnsi="宋体" w:eastAsia="宋体" w:cs="宋体"/>
          <w:bCs/>
          <w:color w:val="000000"/>
          <w:kern w:val="2"/>
          <w:sz w:val="24"/>
          <w:szCs w:val="24"/>
          <w:u w:val="single"/>
        </w:rPr>
        <w:t>00秒</w:t>
      </w:r>
      <w:r>
        <w:rPr>
          <w:rStyle w:val="76"/>
          <w:rFonts w:hint="eastAsia" w:ascii="宋体" w:hAnsi="宋体" w:eastAsia="宋体" w:cs="宋体"/>
          <w:bCs/>
          <w:color w:val="000000"/>
          <w:kern w:val="2"/>
          <w:sz w:val="24"/>
          <w:szCs w:val="24"/>
        </w:rPr>
        <w:fldChar w:fldCharType="end"/>
      </w:r>
      <w:r>
        <w:rPr>
          <w:rFonts w:hint="eastAsia" w:ascii="宋体" w:hAnsi="宋体" w:eastAsia="宋体" w:cs="宋体"/>
          <w:bCs/>
          <w:color w:val="000000"/>
          <w:sz w:val="24"/>
        </w:rPr>
        <w:t>（北京时间）前</w:t>
      </w:r>
      <w:r>
        <w:rPr>
          <w:rFonts w:hint="eastAsia" w:ascii="宋体" w:hAnsi="宋体" w:eastAsia="宋体" w:cs="宋体"/>
          <w:color w:val="000000"/>
          <w:sz w:val="24"/>
        </w:rPr>
        <w:t>递交（上传）投标文件。</w:t>
      </w:r>
    </w:p>
    <w:p>
      <w:pPr>
        <w:spacing w:line="360" w:lineRule="auto"/>
        <w:rPr>
          <w:rFonts w:hint="eastAsia" w:ascii="宋体" w:hAnsi="宋体" w:eastAsia="宋体" w:cs="宋体"/>
          <w:b/>
          <w:color w:val="000000"/>
          <w:sz w:val="24"/>
        </w:rPr>
      </w:pPr>
      <w:r>
        <w:rPr>
          <w:rFonts w:hint="eastAsia" w:ascii="宋体" w:hAnsi="宋体" w:eastAsia="宋体" w:cs="宋体"/>
          <w:b/>
          <w:color w:val="000000"/>
          <w:sz w:val="24"/>
        </w:rPr>
        <w:t xml:space="preserve">一、项目基本情况                                            </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 xml:space="preserve">    </w:t>
      </w:r>
      <w:r>
        <w:rPr>
          <w:rFonts w:hint="eastAsia" w:ascii="宋体" w:hAnsi="宋体" w:eastAsia="宋体" w:cs="宋体"/>
          <w:b/>
          <w:color w:val="000000"/>
          <w:sz w:val="24"/>
        </w:rPr>
        <w:t>项目编号：</w:t>
      </w:r>
      <w:r>
        <w:rPr>
          <w:rFonts w:hint="eastAsia" w:ascii="宋体" w:hAnsi="宋体" w:cs="宋体"/>
          <w:color w:val="000000"/>
          <w:sz w:val="24"/>
          <w:lang w:eastAsia="zh-CN"/>
        </w:rPr>
        <w:t>YHZFCG2024-036</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 xml:space="preserve">   </w:t>
      </w:r>
      <w:r>
        <w:rPr>
          <w:rFonts w:hint="eastAsia" w:ascii="宋体" w:hAnsi="宋体" w:eastAsia="宋体" w:cs="宋体"/>
          <w:b/>
          <w:color w:val="000000"/>
          <w:sz w:val="24"/>
        </w:rPr>
        <w:t xml:space="preserve"> 项目名称：</w:t>
      </w:r>
      <w:r>
        <w:rPr>
          <w:rFonts w:hint="eastAsia" w:ascii="宋体" w:hAnsi="宋体" w:cs="宋体"/>
          <w:color w:val="000000"/>
          <w:sz w:val="24"/>
          <w:lang w:eastAsia="zh-CN"/>
        </w:rPr>
        <w:t>中泰街道企业服务驿站运营项目</w:t>
      </w:r>
    </w:p>
    <w:p>
      <w:pPr>
        <w:spacing w:line="360" w:lineRule="auto"/>
        <w:rPr>
          <w:rFonts w:hint="eastAsia" w:ascii="宋体" w:hAnsi="宋体" w:eastAsia="宋体" w:cs="宋体"/>
          <w:color w:val="000000"/>
          <w:sz w:val="24"/>
          <w:lang w:val="en-US" w:eastAsia="zh-CN"/>
        </w:rPr>
      </w:pPr>
      <w:r>
        <w:rPr>
          <w:rFonts w:hint="eastAsia" w:ascii="宋体" w:hAnsi="宋体" w:eastAsia="宋体" w:cs="宋体"/>
          <w:color w:val="000000"/>
          <w:sz w:val="24"/>
        </w:rPr>
        <w:t xml:space="preserve">   </w:t>
      </w:r>
      <w:r>
        <w:rPr>
          <w:rFonts w:hint="eastAsia" w:ascii="宋体" w:hAnsi="宋体" w:eastAsia="宋体" w:cs="宋体"/>
          <w:b/>
          <w:color w:val="000000"/>
          <w:sz w:val="24"/>
        </w:rPr>
        <w:t xml:space="preserve"> 预算金额（元）：</w:t>
      </w:r>
      <w:r>
        <w:rPr>
          <w:rFonts w:hint="eastAsia" w:ascii="宋体" w:hAnsi="宋体" w:cs="宋体"/>
          <w:color w:val="000000"/>
          <w:sz w:val="24"/>
          <w:highlight w:val="none"/>
          <w:lang w:val="en-US" w:eastAsia="zh-CN"/>
        </w:rPr>
        <w:t>600000</w:t>
      </w:r>
      <w:r>
        <w:rPr>
          <w:rFonts w:hint="eastAsia" w:ascii="宋体" w:hAnsi="宋体" w:eastAsia="宋体" w:cs="宋体"/>
          <w:color w:val="000000"/>
          <w:sz w:val="24"/>
          <w:highlight w:val="none"/>
          <w:lang w:val="en-US" w:eastAsia="zh-CN"/>
        </w:rPr>
        <w:t>.00</w:t>
      </w:r>
    </w:p>
    <w:p>
      <w:pPr>
        <w:spacing w:line="360" w:lineRule="auto"/>
        <w:ind w:firstLine="480"/>
        <w:rPr>
          <w:rFonts w:hint="eastAsia" w:ascii="宋体" w:hAnsi="宋体" w:eastAsia="宋体" w:cs="宋体"/>
          <w:color w:val="000000"/>
          <w:sz w:val="24"/>
        </w:rPr>
      </w:pPr>
      <w:r>
        <w:rPr>
          <w:rFonts w:hint="eastAsia" w:ascii="宋体" w:hAnsi="宋体" w:eastAsia="宋体" w:cs="宋体"/>
          <w:b/>
          <w:color w:val="000000"/>
          <w:sz w:val="24"/>
        </w:rPr>
        <w:t>最高限价（元）：</w:t>
      </w:r>
      <w:r>
        <w:rPr>
          <w:rFonts w:hint="eastAsia" w:ascii="宋体" w:hAnsi="宋体" w:cs="宋体"/>
          <w:color w:val="000000"/>
          <w:sz w:val="24"/>
          <w:highlight w:val="none"/>
          <w:lang w:val="en-US" w:eastAsia="zh-CN"/>
        </w:rPr>
        <w:t>600000</w:t>
      </w:r>
      <w:r>
        <w:rPr>
          <w:rFonts w:hint="eastAsia" w:ascii="宋体" w:hAnsi="宋体" w:eastAsia="宋体" w:cs="宋体"/>
          <w:color w:val="000000"/>
          <w:sz w:val="24"/>
          <w:highlight w:val="none"/>
          <w:lang w:val="en-US" w:eastAsia="zh-CN"/>
        </w:rPr>
        <w:t>.00</w:t>
      </w:r>
      <w:r>
        <w:rPr>
          <w:rFonts w:hint="eastAsia" w:ascii="宋体" w:hAnsi="宋体" w:eastAsia="宋体" w:cs="宋体"/>
          <w:color w:val="000000"/>
          <w:sz w:val="24"/>
        </w:rPr>
        <w:t xml:space="preserve"> </w:t>
      </w:r>
    </w:p>
    <w:p>
      <w:pPr>
        <w:pStyle w:val="18"/>
        <w:spacing w:line="360" w:lineRule="auto"/>
        <w:ind w:firstLine="480"/>
        <w:rPr>
          <w:rFonts w:hint="eastAsia" w:ascii="宋体" w:hAnsi="宋体" w:eastAsia="宋体" w:cs="宋体"/>
          <w:b/>
          <w:color w:val="000000"/>
          <w:sz w:val="24"/>
        </w:rPr>
      </w:pPr>
      <w:r>
        <w:rPr>
          <w:rFonts w:hint="eastAsia" w:ascii="宋体" w:hAnsi="宋体" w:eastAsia="宋体" w:cs="宋体"/>
          <w:b/>
          <w:color w:val="000000"/>
          <w:sz w:val="24"/>
        </w:rPr>
        <w:t>采购需求：</w:t>
      </w:r>
    </w:p>
    <w:p>
      <w:pPr>
        <w:pStyle w:val="18"/>
        <w:spacing w:line="360" w:lineRule="auto"/>
        <w:ind w:firstLine="480"/>
        <w:rPr>
          <w:rFonts w:hint="eastAsia" w:ascii="宋体" w:hAnsi="宋体" w:eastAsia="宋体" w:cs="宋体"/>
          <w:bCs/>
          <w:color w:val="000000"/>
          <w:kern w:val="2"/>
          <w:sz w:val="24"/>
          <w:szCs w:val="24"/>
        </w:rPr>
      </w:pPr>
      <w:r>
        <w:rPr>
          <w:rFonts w:hint="eastAsia" w:hAnsi="宋体" w:cs="宋体"/>
          <w:color w:val="000000"/>
          <w:sz w:val="24"/>
          <w:lang w:eastAsia="zh-CN"/>
        </w:rPr>
        <w:t>杭州市余杭区人民政府中泰街道办事处的中泰街道企业服务驿站运营项目</w:t>
      </w:r>
      <w:r>
        <w:rPr>
          <w:rFonts w:hint="eastAsia" w:ascii="宋体" w:hAnsi="宋体" w:eastAsia="宋体" w:cs="宋体"/>
          <w:bCs/>
          <w:color w:val="000000"/>
          <w:kern w:val="2"/>
          <w:sz w:val="24"/>
          <w:szCs w:val="24"/>
        </w:rPr>
        <w:t>。</w:t>
      </w:r>
      <w:r>
        <w:rPr>
          <w:rFonts w:hint="eastAsia" w:ascii="宋体" w:hAnsi="宋体" w:eastAsia="宋体" w:cs="宋体"/>
          <w:color w:val="000000"/>
          <w:kern w:val="2"/>
          <w:sz w:val="24"/>
          <w:szCs w:val="24"/>
        </w:rPr>
        <w:t>具体以招标文件第三部分采购需求为准，供应商可点击本公告下方“浏览采购文件”查看采购需求。</w:t>
      </w:r>
    </w:p>
    <w:p>
      <w:pPr>
        <w:pStyle w:val="93"/>
        <w:ind w:firstLine="482"/>
        <w:outlineLvl w:val="2"/>
        <w:rPr>
          <w:rFonts w:hint="eastAsia" w:ascii="宋体" w:hAnsi="宋体" w:eastAsia="宋体" w:cs="宋体"/>
          <w:color w:val="000000"/>
        </w:rPr>
      </w:pPr>
      <w:r>
        <w:rPr>
          <w:rFonts w:hint="eastAsia" w:ascii="宋体" w:hAnsi="宋体" w:eastAsia="宋体" w:cs="宋体"/>
          <w:b/>
          <w:color w:val="000000"/>
        </w:rPr>
        <w:t>合同履</w:t>
      </w:r>
      <w:r>
        <w:rPr>
          <w:rFonts w:hint="eastAsia" w:ascii="宋体" w:hAnsi="宋体" w:eastAsia="宋体" w:cs="宋体"/>
          <w:b/>
          <w:color w:val="000000"/>
          <w:highlight w:val="none"/>
        </w:rPr>
        <w:t>约期限：</w:t>
      </w:r>
      <w:r>
        <w:rPr>
          <w:rFonts w:hint="eastAsia" w:ascii="宋体" w:hAnsi="宋体" w:eastAsia="宋体" w:cs="宋体"/>
          <w:color w:val="000000"/>
          <w:kern w:val="2"/>
          <w:sz w:val="24"/>
          <w:szCs w:val="24"/>
        </w:rPr>
        <w:t>具体以招标文件第三部分采购需求为准</w:t>
      </w:r>
      <w:r>
        <w:rPr>
          <w:rFonts w:hint="eastAsia" w:ascii="宋体" w:hAnsi="宋体" w:eastAsia="宋体" w:cs="宋体"/>
          <w:color w:val="000000"/>
          <w:highlight w:val="none"/>
          <w:lang w:val="en-US" w:eastAsia="zh-CN"/>
        </w:rPr>
        <w:t>。</w:t>
      </w:r>
    </w:p>
    <w:p>
      <w:pPr>
        <w:pStyle w:val="18"/>
        <w:spacing w:line="360" w:lineRule="auto"/>
        <w:ind w:firstLine="480"/>
        <w:rPr>
          <w:rFonts w:hint="eastAsia" w:ascii="宋体" w:hAnsi="宋体" w:eastAsia="宋体" w:cs="宋体"/>
          <w:b/>
          <w:color w:val="000000"/>
        </w:rPr>
      </w:pPr>
      <w:r>
        <w:rPr>
          <w:rFonts w:hint="eastAsia" w:ascii="宋体" w:hAnsi="宋体" w:eastAsia="宋体" w:cs="宋体"/>
          <w:b/>
          <w:color w:val="000000"/>
          <w:sz w:val="24"/>
        </w:rPr>
        <w:t>本项目接受联合体投标：：</w:t>
      </w:r>
      <w:r>
        <w:rPr>
          <w:rFonts w:hint="eastAsia" w:ascii="宋体" w:hAnsi="宋体" w:eastAsia="宋体" w:cs="宋体"/>
          <w:color w:val="000000"/>
          <w:kern w:val="0"/>
          <w:sz w:val="24"/>
        </w:rPr>
        <w:sym w:font="Wingdings" w:char="F0FE"/>
      </w:r>
      <w:r>
        <w:rPr>
          <w:rFonts w:hint="eastAsia" w:ascii="宋体" w:hAnsi="宋体" w:eastAsia="宋体" w:cs="宋体"/>
          <w:b/>
          <w:color w:val="000000"/>
          <w:sz w:val="24"/>
        </w:rPr>
        <w:t>是；</w:t>
      </w:r>
      <w:r>
        <w:rPr>
          <w:rFonts w:hint="eastAsia" w:ascii="宋体" w:hAnsi="宋体" w:eastAsia="宋体" w:cs="宋体"/>
          <w:color w:val="000000"/>
          <w:kern w:val="0"/>
          <w:sz w:val="24"/>
        </w:rPr>
        <w:t>☐</w:t>
      </w:r>
      <w:r>
        <w:rPr>
          <w:rFonts w:hint="eastAsia" w:ascii="宋体" w:hAnsi="宋体" w:eastAsia="宋体" w:cs="宋体"/>
          <w:b/>
          <w:color w:val="000000"/>
          <w:sz w:val="24"/>
        </w:rPr>
        <w:t>否</w:t>
      </w:r>
      <w:r>
        <w:rPr>
          <w:rFonts w:hint="eastAsia" w:ascii="宋体" w:hAnsi="宋体" w:eastAsia="宋体" w:cs="宋体"/>
          <w:color w:val="000000"/>
          <w:kern w:val="0"/>
          <w:sz w:val="24"/>
        </w:rPr>
        <w:t>。</w:t>
      </w:r>
    </w:p>
    <w:p>
      <w:pPr>
        <w:spacing w:line="360" w:lineRule="auto"/>
        <w:rPr>
          <w:rFonts w:hint="eastAsia" w:ascii="宋体" w:hAnsi="宋体" w:eastAsia="宋体" w:cs="宋体"/>
          <w:b/>
          <w:color w:val="000000"/>
          <w:sz w:val="24"/>
        </w:rPr>
      </w:pPr>
      <w:r>
        <w:rPr>
          <w:rFonts w:hint="eastAsia" w:ascii="宋体" w:hAnsi="宋体" w:eastAsia="宋体" w:cs="宋体"/>
          <w:b/>
          <w:color w:val="000000"/>
          <w:sz w:val="24"/>
        </w:rPr>
        <w:t>二、申请人的资格要求：</w:t>
      </w:r>
    </w:p>
    <w:p>
      <w:pPr>
        <w:spacing w:line="360" w:lineRule="auto"/>
        <w:ind w:firstLine="480"/>
        <w:rPr>
          <w:rFonts w:hint="eastAsia" w:ascii="宋体" w:hAnsi="宋体" w:eastAsia="宋体" w:cs="宋体"/>
          <w:snapToGrid w:val="0"/>
          <w:color w:val="000000"/>
          <w:kern w:val="28"/>
          <w:sz w:val="24"/>
          <w:szCs w:val="20"/>
        </w:rPr>
      </w:pPr>
      <w:r>
        <w:rPr>
          <w:rFonts w:hint="eastAsia" w:ascii="宋体" w:hAnsi="宋体" w:eastAsia="宋体" w:cs="宋体"/>
          <w:snapToGrid w:val="0"/>
          <w:color w:val="00000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eastAsia="宋体" w:cs="宋体"/>
          <w:snapToGrid w:val="0"/>
          <w:color w:val="000000"/>
          <w:kern w:val="28"/>
          <w:sz w:val="24"/>
          <w:szCs w:val="20"/>
        </w:rPr>
        <w:t xml:space="preserve">    2.</w:t>
      </w:r>
      <w:r>
        <w:rPr>
          <w:rFonts w:hint="eastAsia" w:ascii="宋体" w:hAnsi="宋体" w:eastAsia="宋体" w:cs="宋体"/>
          <w:color w:val="000000"/>
        </w:rPr>
        <w:t xml:space="preserve"> </w:t>
      </w:r>
      <w:r>
        <w:rPr>
          <w:rFonts w:hint="eastAsia" w:ascii="宋体" w:hAnsi="宋体" w:eastAsia="宋体" w:cs="宋体"/>
          <w:snapToGrid w:val="0"/>
          <w:color w:val="000000"/>
          <w:kern w:val="28"/>
          <w:sz w:val="24"/>
          <w:szCs w:val="20"/>
        </w:rPr>
        <w:t>以联合体形式投标的，提供联合协议(本项目不接受联合体投</w:t>
      </w:r>
      <w:r>
        <w:rPr>
          <w:rFonts w:hint="eastAsia" w:ascii="宋体" w:hAnsi="宋体" w:cs="宋体"/>
          <w:snapToGrid w:val="0"/>
          <w:kern w:val="28"/>
          <w:sz w:val="24"/>
          <w:szCs w:val="20"/>
        </w:rPr>
        <w:t>标或者投标人不以联合体形式投标的，则不需要提供) ；</w:t>
      </w:r>
    </w:p>
    <w:p>
      <w:pPr>
        <w:spacing w:line="360" w:lineRule="auto"/>
        <w:ind w:firstLine="480" w:firstLineChars="200"/>
        <w:rPr>
          <w:rFonts w:ascii="宋体" w:hAnsi="宋体" w:cs="宋体"/>
          <w:snapToGrid w:val="0"/>
          <w:color w:val="000000"/>
          <w:kern w:val="28"/>
          <w:sz w:val="24"/>
          <w:szCs w:val="20"/>
        </w:rPr>
      </w:pPr>
      <w:r>
        <w:rPr>
          <w:rFonts w:ascii="宋体" w:hAnsi="宋体" w:cs="宋体"/>
          <w:snapToGrid w:val="0"/>
          <w:color w:val="000000"/>
          <w:kern w:val="28"/>
          <w:sz w:val="24"/>
          <w:szCs w:val="20"/>
        </w:rPr>
        <w:t>3</w:t>
      </w:r>
      <w:r>
        <w:rPr>
          <w:rFonts w:hint="eastAsia" w:ascii="宋体" w:hAnsi="宋体" w:cs="宋体"/>
          <w:snapToGrid w:val="0"/>
          <w:color w:val="000000"/>
          <w:kern w:val="28"/>
          <w:sz w:val="24"/>
          <w:szCs w:val="20"/>
        </w:rPr>
        <w:t>.落实政府采购政策需满足的资格要求：</w:t>
      </w:r>
    </w:p>
    <w:p>
      <w:pPr>
        <w:spacing w:line="360" w:lineRule="auto"/>
        <w:ind w:firstLine="480" w:firstLineChars="200"/>
        <w:rPr>
          <w:rFonts w:ascii="宋体" w:hAnsi="宋体" w:cs="宋体"/>
          <w:color w:val="000000"/>
          <w:sz w:val="24"/>
        </w:rPr>
      </w:pPr>
      <w:r>
        <w:rPr>
          <w:rFonts w:hint="eastAsia" w:ascii="MS Gothic" w:hAnsi="MS Gothic" w:eastAsia="MS Gothic" w:cs="宋体"/>
          <w:color w:val="000000"/>
          <w:kern w:val="0"/>
          <w:sz w:val="24"/>
        </w:rPr>
        <w:t>☐</w:t>
      </w:r>
      <w:r>
        <w:rPr>
          <w:rFonts w:hint="eastAsia" w:ascii="宋体" w:hAnsi="宋体" w:cs="宋体"/>
          <w:color w:val="000000"/>
          <w:sz w:val="24"/>
        </w:rPr>
        <w:t>无</w:t>
      </w:r>
      <w:r>
        <w:rPr>
          <w:rFonts w:hint="eastAsia" w:ascii="宋体" w:hAnsi="宋体" w:cs="宋体"/>
          <w:snapToGrid w:val="0"/>
          <w:color w:val="000000"/>
          <w:kern w:val="28"/>
          <w:sz w:val="24"/>
          <w:szCs w:val="20"/>
        </w:rPr>
        <w:t>；</w:t>
      </w:r>
    </w:p>
    <w:p>
      <w:pPr>
        <w:spacing w:line="360" w:lineRule="auto"/>
        <w:ind w:firstLine="480" w:firstLineChars="200"/>
        <w:rPr>
          <w:rFonts w:ascii="宋体" w:hAnsi="宋体" w:cs="宋体"/>
          <w:color w:val="000000"/>
          <w:sz w:val="24"/>
        </w:rPr>
      </w:pPr>
      <w:r>
        <w:rPr>
          <w:rFonts w:hint="eastAsia" w:ascii="Wingdings" w:hAnsi="Wingdings" w:eastAsia="MS Gothic" w:cs="宋体"/>
          <w:color w:val="000000"/>
          <w:kern w:val="0"/>
          <w:sz w:val="24"/>
          <w:szCs w:val="24"/>
          <w:lang w:val="en-US" w:eastAsia="zh-CN" w:bidi="ar-SA"/>
        </w:rPr>
        <w:t>þ</w:t>
      </w:r>
      <w:r>
        <w:rPr>
          <w:rFonts w:hint="eastAsia" w:ascii="宋体" w:hAnsi="宋体" w:cs="宋体"/>
          <w:color w:val="000000"/>
          <w:kern w:val="0"/>
          <w:sz w:val="24"/>
        </w:rPr>
        <w:t>专</w:t>
      </w:r>
      <w:r>
        <w:rPr>
          <w:rFonts w:hint="eastAsia" w:ascii="宋体" w:hAnsi="宋体" w:cs="宋体"/>
          <w:color w:val="000000"/>
          <w:sz w:val="24"/>
        </w:rPr>
        <w:t>门面向中小企业</w:t>
      </w:r>
    </w:p>
    <w:p>
      <w:pPr>
        <w:spacing w:line="360" w:lineRule="auto"/>
        <w:ind w:firstLine="897" w:firstLineChars="374"/>
        <w:rPr>
          <w:rFonts w:ascii="宋体" w:hAnsi="宋体" w:cs="宋体"/>
          <w:color w:val="000000"/>
          <w:sz w:val="24"/>
        </w:rPr>
      </w:pPr>
      <w:r>
        <w:rPr>
          <w:rFonts w:hint="eastAsia" w:ascii="Wingdings" w:hAnsi="Wingdings" w:eastAsia="MS Gothic" w:cs="宋体"/>
          <w:color w:val="000000"/>
          <w:kern w:val="0"/>
          <w:sz w:val="24"/>
          <w:szCs w:val="24"/>
          <w:lang w:val="en-US" w:eastAsia="zh-CN" w:bidi="ar-SA"/>
        </w:rPr>
        <w:t>þ</w:t>
      </w:r>
      <w:r>
        <w:rPr>
          <w:rFonts w:hint="eastAsia" w:ascii="宋体" w:hAnsi="宋体" w:cs="宋体"/>
          <w:color w:val="000000"/>
          <w:sz w:val="24"/>
        </w:rPr>
        <w:t>服务全部由符合政策要求的中小企业承接，提供中小企业声明函；</w:t>
      </w:r>
    </w:p>
    <w:p>
      <w:pPr>
        <w:spacing w:line="360" w:lineRule="auto"/>
        <w:ind w:firstLine="897" w:firstLineChars="374"/>
        <w:rPr>
          <w:rFonts w:ascii="宋体" w:hAnsi="宋体" w:cs="宋体"/>
          <w:color w:val="auto"/>
          <w:sz w:val="24"/>
        </w:rPr>
      </w:pPr>
      <w:r>
        <w:rPr>
          <w:rFonts w:hint="eastAsia" w:ascii="Wingdings" w:hAnsi="Wingdings" w:eastAsia="宋体" w:cs="宋体"/>
          <w:color w:val="auto"/>
          <w:kern w:val="0"/>
          <w:sz w:val="24"/>
          <w:szCs w:val="24"/>
          <w:lang w:val="en-US" w:eastAsia="zh-CN" w:bidi="ar-SA"/>
        </w:rPr>
        <w:t>☐</w:t>
      </w:r>
      <w:r>
        <w:rPr>
          <w:rFonts w:hint="eastAsia" w:ascii="宋体" w:hAnsi="宋体" w:cs="宋体"/>
          <w:color w:val="auto"/>
          <w:sz w:val="24"/>
        </w:rPr>
        <w:t>服务全部由符合政策要求的小微企业承接，提供中小企业声明函；</w:t>
      </w:r>
    </w:p>
    <w:p>
      <w:pPr>
        <w:spacing w:line="360" w:lineRule="auto"/>
        <w:ind w:firstLine="480" w:firstLineChars="200"/>
        <w:rPr>
          <w:rFonts w:ascii="宋体" w:hAnsi="宋体" w:cs="宋体"/>
          <w:color w:val="000000"/>
          <w:sz w:val="24"/>
        </w:rPr>
      </w:pPr>
      <w:r>
        <w:rPr>
          <w:rFonts w:hint="eastAsia" w:ascii="宋体" w:hAnsi="宋体" w:cs="宋体"/>
          <w:color w:val="000000"/>
          <w:kern w:val="0"/>
          <w:sz w:val="24"/>
        </w:rPr>
        <w:t>☐</w:t>
      </w:r>
      <w:r>
        <w:rPr>
          <w:rFonts w:hint="eastAsia" w:ascii="宋体" w:hAnsi="宋体" w:cs="宋体"/>
          <w:color w:val="000000"/>
          <w:sz w:val="24"/>
        </w:rPr>
        <w:t>要求以联合体形式参加，提供联合协议和中小企业声明函，联合协议中中小企业合同金额应当达到</w:t>
      </w:r>
      <w:r>
        <w:rPr>
          <w:rFonts w:hint="eastAsia" w:ascii="宋体" w:hAnsi="宋体" w:cs="宋体"/>
          <w:color w:val="000000"/>
          <w:sz w:val="24"/>
          <w:u w:val="single"/>
        </w:rPr>
        <w:t xml:space="preserve">  </w:t>
      </w:r>
      <w:r>
        <w:rPr>
          <w:rFonts w:hint="eastAsia" w:ascii="宋体" w:hAnsi="宋体" w:cs="宋体"/>
          <w:color w:val="000000"/>
          <w:sz w:val="24"/>
        </w:rPr>
        <w:t>%，小微企业合同金额应当达到</w:t>
      </w:r>
      <w:r>
        <w:rPr>
          <w:rFonts w:hint="eastAsia" w:ascii="宋体" w:hAnsi="宋体" w:cs="宋体"/>
          <w:color w:val="000000"/>
          <w:sz w:val="24"/>
          <w:u w:val="single"/>
        </w:rPr>
        <w:t xml:space="preserve"> </w:t>
      </w:r>
      <w:r>
        <w:rPr>
          <w:rFonts w:hint="eastAsia" w:ascii="宋体" w:hAnsi="宋体" w:cs="宋体"/>
          <w:color w:val="000000"/>
          <w:sz w:val="24"/>
        </w:rPr>
        <w:t>%;</w:t>
      </w:r>
      <w:r>
        <w:rPr>
          <w:rFonts w:hint="eastAsia" w:ascii="宋体" w:hAnsi="宋体" w:cs="宋体"/>
          <w:color w:val="000000"/>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000000"/>
          <w:sz w:val="24"/>
        </w:rPr>
        <w:t>；</w:t>
      </w:r>
    </w:p>
    <w:p>
      <w:pPr>
        <w:spacing w:line="360" w:lineRule="auto"/>
        <w:ind w:firstLine="480" w:firstLineChars="200"/>
        <w:rPr>
          <w:rFonts w:ascii="宋体" w:hAnsi="宋体" w:cs="宋体"/>
          <w:color w:val="000000"/>
          <w:sz w:val="24"/>
        </w:rPr>
      </w:pPr>
      <w:r>
        <w:rPr>
          <w:rFonts w:hint="eastAsia" w:ascii="宋体" w:hAnsi="宋体" w:cs="宋体"/>
          <w:color w:val="000000"/>
          <w:kern w:val="0"/>
          <w:sz w:val="24"/>
        </w:rPr>
        <w:t>☐</w:t>
      </w:r>
      <w:r>
        <w:rPr>
          <w:rFonts w:hint="eastAsia" w:ascii="宋体" w:hAnsi="宋体" w:cs="宋体"/>
          <w:color w:val="000000"/>
          <w:sz w:val="24"/>
        </w:rPr>
        <w:t>要求合同分包，提供分包意向协议和中小企业声明函，分包意向协议中中小企业合同金额应当达到达到</w:t>
      </w:r>
      <w:r>
        <w:rPr>
          <w:rFonts w:hint="eastAsia" w:ascii="宋体" w:hAnsi="宋体" w:cs="宋体"/>
          <w:color w:val="000000"/>
          <w:sz w:val="24"/>
          <w:u w:val="single"/>
        </w:rPr>
        <w:t xml:space="preserve">  </w:t>
      </w:r>
      <w:r>
        <w:rPr>
          <w:rFonts w:hint="eastAsia" w:ascii="宋体" w:hAnsi="宋体" w:cs="宋体"/>
          <w:color w:val="000000"/>
          <w:sz w:val="24"/>
        </w:rPr>
        <w:t>% ，小微企业合同金额应当达到</w:t>
      </w:r>
      <w:r>
        <w:rPr>
          <w:rFonts w:hint="eastAsia" w:ascii="宋体" w:hAnsi="宋体" w:cs="宋体"/>
          <w:color w:val="000000"/>
          <w:sz w:val="24"/>
          <w:u w:val="single"/>
        </w:rPr>
        <w:t xml:space="preserve"> </w:t>
      </w:r>
      <w:r>
        <w:rPr>
          <w:rFonts w:hint="eastAsia" w:ascii="宋体" w:hAnsi="宋体" w:cs="宋体"/>
          <w:color w:val="000000"/>
          <w:sz w:val="24"/>
        </w:rPr>
        <w:t>% ;</w:t>
      </w:r>
      <w:r>
        <w:rPr>
          <w:rFonts w:hint="eastAsia" w:ascii="宋体" w:hAnsi="宋体" w:cs="宋体"/>
          <w:color w:val="000000"/>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000000"/>
          <w:sz w:val="24"/>
        </w:rPr>
        <w:t>；</w:t>
      </w:r>
    </w:p>
    <w:p>
      <w:pPr>
        <w:spacing w:line="360" w:lineRule="auto"/>
        <w:ind w:firstLine="480" w:firstLineChars="200"/>
        <w:rPr>
          <w:rFonts w:ascii="宋体" w:hAnsi="宋体" w:cs="宋体"/>
          <w:color w:val="000000"/>
          <w:sz w:val="24"/>
        </w:rPr>
      </w:pPr>
      <w:r>
        <w:rPr>
          <w:rFonts w:ascii="宋体" w:hAnsi="宋体" w:cs="宋体"/>
          <w:color w:val="000000"/>
          <w:sz w:val="24"/>
        </w:rPr>
        <w:t>4</w:t>
      </w:r>
      <w:r>
        <w:rPr>
          <w:rFonts w:hint="eastAsia" w:ascii="宋体" w:hAnsi="宋体" w:cs="宋体"/>
          <w:color w:val="000000"/>
          <w:sz w:val="24"/>
        </w:rPr>
        <w:t>.</w:t>
      </w:r>
      <w:r>
        <w:rPr>
          <w:rFonts w:hint="eastAsia" w:ascii="宋体" w:hAnsi="宋体" w:cs="宋体"/>
          <w:color w:val="000000"/>
          <w:sz w:val="24"/>
          <w:highlight w:val="none"/>
        </w:rPr>
        <w:t>本项目的特定资格要求：无；</w:t>
      </w:r>
    </w:p>
    <w:p>
      <w:pPr>
        <w:snapToGrid w:val="0"/>
        <w:spacing w:line="360" w:lineRule="auto"/>
        <w:ind w:firstLine="480" w:firstLineChars="200"/>
        <w:rPr>
          <w:rFonts w:ascii="宋体" w:hAnsi="宋体" w:cs="宋体"/>
          <w:color w:val="000000"/>
          <w:sz w:val="24"/>
        </w:rPr>
      </w:pPr>
      <w:r>
        <w:rPr>
          <w:rFonts w:ascii="宋体" w:hAnsi="宋体" w:cs="宋体"/>
          <w:color w:val="000000"/>
          <w:sz w:val="24"/>
        </w:rPr>
        <w:t>5</w:t>
      </w:r>
      <w:r>
        <w:rPr>
          <w:rFonts w:hint="eastAsia" w:ascii="宋体" w:hAnsi="宋体" w:cs="宋体"/>
          <w:color w:val="000000"/>
          <w:sz w:val="24"/>
        </w:rPr>
        <w:t>.单位负责人为同一人或者存在直接控股、管理关系的不同供应商，不得参加同一合同项下的政府采购活动；为采购项目提供整体设计、规范编制或者项目管理、</w:t>
      </w:r>
      <w:r>
        <w:rPr>
          <w:rFonts w:hint="eastAsia" w:ascii="宋体" w:hAnsi="宋体" w:cs="宋体"/>
          <w:color w:val="000000"/>
          <w:sz w:val="24"/>
          <w:lang w:eastAsia="zh-CN"/>
        </w:rPr>
        <w:t>评估</w:t>
      </w:r>
      <w:r>
        <w:rPr>
          <w:rFonts w:hint="eastAsia" w:ascii="宋体" w:hAnsi="宋体" w:cs="宋体"/>
          <w:color w:val="000000"/>
          <w:sz w:val="24"/>
        </w:rPr>
        <w:t>、检测等服务后不得再参加该采购项目的其他采购活动。</w:t>
      </w:r>
    </w:p>
    <w:p>
      <w:pPr>
        <w:spacing w:line="360" w:lineRule="auto"/>
        <w:rPr>
          <w:rFonts w:ascii="宋体" w:hAnsi="宋体" w:cs="宋体"/>
          <w:b/>
          <w:color w:val="000000"/>
          <w:sz w:val="24"/>
        </w:rPr>
      </w:pPr>
      <w:r>
        <w:rPr>
          <w:rFonts w:hint="eastAsia" w:ascii="宋体" w:hAnsi="宋体" w:cs="宋体"/>
          <w:b/>
          <w:color w:val="000000"/>
          <w:sz w:val="24"/>
        </w:rPr>
        <w:t xml:space="preserve">三、获取招标文件 </w:t>
      </w:r>
    </w:p>
    <w:p>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color w:val="auto"/>
          <w:sz w:val="24"/>
        </w:rPr>
        <w:t>/至</w:t>
      </w:r>
      <w:r>
        <w:rPr>
          <w:rFonts w:hint="eastAsia" w:ascii="宋体" w:hAnsi="宋体" w:cs="宋体"/>
          <w:color w:val="auto"/>
          <w:sz w:val="24"/>
          <w:u w:val="single"/>
        </w:rPr>
        <w:t>202</w:t>
      </w:r>
      <w:r>
        <w:rPr>
          <w:rFonts w:hint="eastAsia" w:ascii="宋体" w:hAnsi="宋体" w:cs="宋体"/>
          <w:color w:val="auto"/>
          <w:sz w:val="24"/>
          <w:u w:val="single"/>
          <w:lang w:val="en-US" w:eastAsia="zh-CN"/>
        </w:rPr>
        <w:t>4</w:t>
      </w:r>
      <w:r>
        <w:rPr>
          <w:rFonts w:hint="eastAsia" w:ascii="宋体" w:hAnsi="宋体" w:cs="宋体"/>
          <w:color w:val="auto"/>
          <w:sz w:val="24"/>
          <w:u w:val="single"/>
        </w:rPr>
        <w:t>年</w:t>
      </w:r>
      <w:r>
        <w:rPr>
          <w:rFonts w:hint="eastAsia" w:ascii="宋体" w:hAnsi="宋体" w:cs="宋体"/>
          <w:color w:val="auto"/>
          <w:sz w:val="24"/>
          <w:u w:val="single"/>
          <w:lang w:val="en-US" w:eastAsia="zh-CN"/>
        </w:rPr>
        <w:t>03</w:t>
      </w:r>
      <w:r>
        <w:rPr>
          <w:rFonts w:hint="eastAsia" w:ascii="宋体" w:hAnsi="宋体" w:cs="宋体"/>
          <w:color w:val="auto"/>
          <w:sz w:val="24"/>
          <w:u w:val="single"/>
        </w:rPr>
        <w:t>月</w:t>
      </w:r>
      <w:r>
        <w:rPr>
          <w:rFonts w:hint="eastAsia" w:ascii="宋体" w:hAnsi="宋体" w:cs="宋体"/>
          <w:color w:val="auto"/>
          <w:sz w:val="24"/>
          <w:u w:val="single"/>
          <w:lang w:val="en-US" w:eastAsia="zh-CN"/>
        </w:rPr>
        <w:t>25</w:t>
      </w:r>
      <w:r>
        <w:rPr>
          <w:rFonts w:hint="eastAsia" w:ascii="宋体" w:hAnsi="宋体" w:cs="宋体"/>
          <w:color w:val="auto"/>
          <w:sz w:val="24"/>
          <w:u w:val="single"/>
        </w:rPr>
        <w:t>日</w:t>
      </w:r>
      <w:r>
        <w:rPr>
          <w:rFonts w:hint="eastAsia" w:ascii="宋体" w:hAnsi="宋体" w:cs="宋体"/>
          <w:color w:val="auto"/>
          <w:sz w:val="24"/>
        </w:rPr>
        <w:t>，每天上</w:t>
      </w:r>
      <w:r>
        <w:rPr>
          <w:rFonts w:hint="eastAsia" w:ascii="宋体" w:hAnsi="宋体" w:cs="宋体"/>
          <w:sz w:val="24"/>
        </w:rPr>
        <w:t>午00:00至12:00 ，下午12:00至23:59（北京时间，线上获取法定节假日均可，线下获取文件法定节假日除外）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hint="eastAsia" w:ascii="宋体" w:hAnsi="宋体" w:eastAsia="宋体" w:cs="宋体"/>
          <w:color w:val="auto"/>
          <w:sz w:val="24"/>
          <w:lang w:val="en-US" w:eastAsia="zh-CN"/>
        </w:rPr>
      </w:pPr>
      <w:r>
        <w:rPr>
          <w:rFonts w:hint="eastAsia" w:ascii="宋体" w:hAnsi="宋体" w:cs="宋体"/>
          <w:b/>
          <w:sz w:val="24"/>
        </w:rPr>
        <w:t>提交投标文件截止时间：</w:t>
      </w:r>
      <w:r>
        <w:rPr>
          <w:rStyle w:val="76"/>
          <w:rFonts w:hint="eastAsia" w:ascii="宋体" w:hAnsi="宋体" w:eastAsia="宋体" w:cs="宋体"/>
          <w:color w:val="000000"/>
          <w:kern w:val="2"/>
          <w:sz w:val="24"/>
          <w:szCs w:val="24"/>
          <w:u w:val="single"/>
        </w:rPr>
        <w:t>202</w:t>
      </w:r>
      <w:r>
        <w:rPr>
          <w:rStyle w:val="76"/>
          <w:rFonts w:hint="eastAsia" w:ascii="宋体" w:hAnsi="宋体" w:cs="宋体"/>
          <w:color w:val="000000"/>
          <w:kern w:val="2"/>
          <w:sz w:val="24"/>
          <w:szCs w:val="24"/>
          <w:u w:val="single"/>
          <w:lang w:val="en-US" w:eastAsia="zh-CN"/>
        </w:rPr>
        <w:t>4</w:t>
      </w:r>
      <w:r>
        <w:rPr>
          <w:rStyle w:val="76"/>
          <w:rFonts w:hint="eastAsia" w:ascii="宋体" w:hAnsi="宋体" w:eastAsia="宋体" w:cs="宋体"/>
          <w:color w:val="000000"/>
          <w:kern w:val="2"/>
          <w:sz w:val="24"/>
          <w:szCs w:val="24"/>
          <w:u w:val="single"/>
        </w:rPr>
        <w:t>年</w:t>
      </w:r>
      <w:r>
        <w:rPr>
          <w:rStyle w:val="76"/>
          <w:rFonts w:hint="eastAsia" w:ascii="宋体" w:hAnsi="宋体" w:cs="宋体"/>
          <w:color w:val="000000"/>
          <w:kern w:val="2"/>
          <w:sz w:val="24"/>
          <w:szCs w:val="24"/>
          <w:u w:val="single"/>
          <w:lang w:val="en-US" w:eastAsia="zh-CN"/>
        </w:rPr>
        <w:t>03</w:t>
      </w:r>
      <w:r>
        <w:rPr>
          <w:rStyle w:val="76"/>
          <w:rFonts w:hint="eastAsia" w:ascii="宋体" w:hAnsi="宋体" w:eastAsia="宋体" w:cs="宋体"/>
          <w:color w:val="000000"/>
          <w:kern w:val="2"/>
          <w:sz w:val="24"/>
          <w:szCs w:val="24"/>
          <w:u w:val="single"/>
        </w:rPr>
        <w:t>月</w:t>
      </w:r>
      <w:r>
        <w:rPr>
          <w:rStyle w:val="76"/>
          <w:rFonts w:hint="eastAsia" w:ascii="宋体" w:hAnsi="宋体" w:cs="宋体"/>
          <w:color w:val="000000"/>
          <w:kern w:val="2"/>
          <w:sz w:val="24"/>
          <w:szCs w:val="24"/>
          <w:u w:val="single"/>
          <w:lang w:val="en-US" w:eastAsia="zh-CN"/>
        </w:rPr>
        <w:t>25</w:t>
      </w:r>
      <w:r>
        <w:rPr>
          <w:rStyle w:val="76"/>
          <w:rFonts w:hint="eastAsia" w:ascii="宋体" w:hAnsi="宋体" w:eastAsia="宋体" w:cs="宋体"/>
          <w:color w:val="000000"/>
          <w:kern w:val="2"/>
          <w:sz w:val="24"/>
          <w:szCs w:val="24"/>
          <w:u w:val="single"/>
        </w:rPr>
        <w:t>日</w:t>
      </w:r>
      <w:r>
        <w:rPr>
          <w:rStyle w:val="76"/>
          <w:rFonts w:hint="eastAsia" w:ascii="宋体" w:hAnsi="宋体" w:cs="宋体"/>
          <w:color w:val="000000"/>
          <w:kern w:val="2"/>
          <w:sz w:val="24"/>
          <w:szCs w:val="24"/>
          <w:u w:val="single"/>
          <w:lang w:val="en-US" w:eastAsia="zh-CN"/>
        </w:rPr>
        <w:t>09</w:t>
      </w:r>
      <w:r>
        <w:rPr>
          <w:rStyle w:val="76"/>
          <w:rFonts w:hint="eastAsia" w:ascii="宋体" w:hAnsi="宋体" w:eastAsia="宋体" w:cs="宋体"/>
          <w:color w:val="000000"/>
          <w:kern w:val="2"/>
          <w:sz w:val="24"/>
          <w:szCs w:val="24"/>
          <w:u w:val="single"/>
        </w:rPr>
        <w:t>点</w:t>
      </w:r>
      <w:r>
        <w:rPr>
          <w:rStyle w:val="76"/>
          <w:rFonts w:hint="eastAsia" w:ascii="宋体" w:hAnsi="宋体" w:cs="宋体"/>
          <w:color w:val="000000"/>
          <w:kern w:val="2"/>
          <w:sz w:val="24"/>
          <w:szCs w:val="24"/>
          <w:u w:val="single"/>
          <w:lang w:val="en-US" w:eastAsia="zh-CN"/>
        </w:rPr>
        <w:t>30</w:t>
      </w:r>
      <w:r>
        <w:rPr>
          <w:rStyle w:val="76"/>
          <w:rFonts w:hint="eastAsia" w:ascii="宋体" w:hAnsi="宋体" w:eastAsia="宋体" w:cs="宋体"/>
          <w:color w:val="000000"/>
          <w:kern w:val="2"/>
          <w:sz w:val="24"/>
          <w:szCs w:val="24"/>
          <w:u w:val="single"/>
          <w:lang w:val="en-US" w:eastAsia="zh-CN"/>
        </w:rPr>
        <w:t>分</w:t>
      </w:r>
      <w:r>
        <w:rPr>
          <w:rStyle w:val="76"/>
          <w:rFonts w:hint="eastAsia" w:ascii="宋体" w:hAnsi="宋体" w:eastAsia="宋体" w:cs="宋体"/>
          <w:bCs/>
          <w:color w:val="000000"/>
          <w:kern w:val="2"/>
          <w:sz w:val="24"/>
          <w:szCs w:val="24"/>
          <w:u w:val="single"/>
        </w:rPr>
        <w:t>00秒</w:t>
      </w:r>
      <w:r>
        <w:rPr>
          <w:rFonts w:hint="eastAsia" w:ascii="宋体" w:hAnsi="宋体" w:cs="宋体"/>
          <w:bCs/>
          <w:color w:val="auto"/>
          <w:sz w:val="24"/>
          <w:u w:val="single"/>
        </w:rPr>
        <w:t xml:space="preserve"> </w:t>
      </w:r>
      <w:r>
        <w:rPr>
          <w:rFonts w:hint="eastAsia" w:ascii="宋体" w:hAnsi="宋体" w:cs="宋体"/>
          <w:color w:val="auto"/>
          <w:sz w:val="24"/>
        </w:rPr>
        <w:t>（北京时间）</w:t>
      </w:r>
      <w:r>
        <w:rPr>
          <w:rFonts w:hint="eastAsia" w:ascii="宋体" w:hAnsi="宋体" w:cs="宋体"/>
          <w:color w:val="auto"/>
          <w:sz w:val="24"/>
          <w:lang w:val="en-US" w:eastAsia="zh-CN"/>
        </w:rPr>
        <w:t>；</w:t>
      </w:r>
    </w:p>
    <w:p>
      <w:pPr>
        <w:spacing w:line="360" w:lineRule="auto"/>
        <w:ind w:firstLine="482" w:firstLineChars="200"/>
        <w:rPr>
          <w:rFonts w:hint="eastAsia" w:ascii="宋体" w:hAnsi="宋体" w:eastAsia="宋体" w:cs="宋体"/>
          <w:b/>
          <w:color w:val="auto"/>
          <w:sz w:val="24"/>
          <w:lang w:val="en-US" w:eastAsia="zh-CN"/>
        </w:rPr>
      </w:pPr>
      <w:r>
        <w:rPr>
          <w:rFonts w:hint="eastAsia" w:ascii="宋体" w:hAnsi="宋体" w:cs="宋体"/>
          <w:b/>
          <w:color w:val="auto"/>
          <w:sz w:val="24"/>
        </w:rPr>
        <w:t>投标地点（网址）：政采云平台（https://www.zcygov.cn/）线上投标响应</w:t>
      </w:r>
      <w:r>
        <w:rPr>
          <w:rFonts w:hint="eastAsia" w:ascii="宋体" w:hAnsi="宋体" w:cs="宋体"/>
          <w:color w:val="auto"/>
          <w:sz w:val="24"/>
          <w:lang w:val="en-US" w:eastAsia="zh-CN"/>
        </w:rPr>
        <w:t>；</w:t>
      </w:r>
    </w:p>
    <w:p>
      <w:pPr>
        <w:spacing w:line="360" w:lineRule="auto"/>
        <w:ind w:firstLine="482" w:firstLineChars="200"/>
        <w:rPr>
          <w:rFonts w:hint="eastAsia" w:ascii="宋体" w:hAnsi="宋体" w:eastAsia="宋体" w:cs="宋体"/>
          <w:bCs/>
          <w:color w:val="auto"/>
          <w:sz w:val="24"/>
          <w:u w:val="single"/>
          <w:lang w:val="en-US" w:eastAsia="zh-CN"/>
        </w:rPr>
      </w:pPr>
      <w:r>
        <w:rPr>
          <w:rFonts w:hint="eastAsia" w:ascii="宋体" w:hAnsi="宋体" w:cs="宋体"/>
          <w:b/>
          <w:color w:val="auto"/>
          <w:sz w:val="24"/>
        </w:rPr>
        <w:t>开标时间：</w:t>
      </w:r>
      <w:r>
        <w:rPr>
          <w:rStyle w:val="76"/>
          <w:rFonts w:hint="eastAsia" w:ascii="宋体" w:hAnsi="宋体" w:eastAsia="宋体" w:cs="宋体"/>
          <w:color w:val="000000"/>
          <w:kern w:val="2"/>
          <w:sz w:val="24"/>
          <w:szCs w:val="24"/>
          <w:u w:val="single"/>
        </w:rPr>
        <w:t>202</w:t>
      </w:r>
      <w:r>
        <w:rPr>
          <w:rStyle w:val="76"/>
          <w:rFonts w:hint="eastAsia" w:ascii="宋体" w:hAnsi="宋体" w:cs="宋体"/>
          <w:color w:val="000000"/>
          <w:kern w:val="2"/>
          <w:sz w:val="24"/>
          <w:szCs w:val="24"/>
          <w:u w:val="single"/>
          <w:lang w:val="en-US" w:eastAsia="zh-CN"/>
        </w:rPr>
        <w:t>4</w:t>
      </w:r>
      <w:r>
        <w:rPr>
          <w:rStyle w:val="76"/>
          <w:rFonts w:hint="eastAsia" w:ascii="宋体" w:hAnsi="宋体" w:eastAsia="宋体" w:cs="宋体"/>
          <w:color w:val="000000"/>
          <w:kern w:val="2"/>
          <w:sz w:val="24"/>
          <w:szCs w:val="24"/>
          <w:u w:val="single"/>
        </w:rPr>
        <w:t>年</w:t>
      </w:r>
      <w:r>
        <w:rPr>
          <w:rStyle w:val="76"/>
          <w:rFonts w:hint="eastAsia" w:ascii="宋体" w:hAnsi="宋体" w:cs="宋体"/>
          <w:color w:val="000000"/>
          <w:kern w:val="2"/>
          <w:sz w:val="24"/>
          <w:szCs w:val="24"/>
          <w:u w:val="single"/>
          <w:lang w:val="en-US" w:eastAsia="zh-CN"/>
        </w:rPr>
        <w:t>03</w:t>
      </w:r>
      <w:r>
        <w:rPr>
          <w:rStyle w:val="76"/>
          <w:rFonts w:hint="eastAsia" w:ascii="宋体" w:hAnsi="宋体" w:eastAsia="宋体" w:cs="宋体"/>
          <w:color w:val="000000"/>
          <w:kern w:val="2"/>
          <w:sz w:val="24"/>
          <w:szCs w:val="24"/>
          <w:u w:val="single"/>
        </w:rPr>
        <w:t>月</w:t>
      </w:r>
      <w:r>
        <w:rPr>
          <w:rStyle w:val="76"/>
          <w:rFonts w:hint="eastAsia" w:ascii="宋体" w:hAnsi="宋体" w:cs="宋体"/>
          <w:color w:val="000000"/>
          <w:kern w:val="2"/>
          <w:sz w:val="24"/>
          <w:szCs w:val="24"/>
          <w:u w:val="single"/>
          <w:lang w:val="en-US" w:eastAsia="zh-CN"/>
        </w:rPr>
        <w:t>25</w:t>
      </w:r>
      <w:r>
        <w:rPr>
          <w:rStyle w:val="76"/>
          <w:rFonts w:hint="eastAsia" w:ascii="宋体" w:hAnsi="宋体" w:eastAsia="宋体" w:cs="宋体"/>
          <w:color w:val="000000"/>
          <w:kern w:val="2"/>
          <w:sz w:val="24"/>
          <w:szCs w:val="24"/>
          <w:u w:val="single"/>
        </w:rPr>
        <w:t>日</w:t>
      </w:r>
      <w:r>
        <w:rPr>
          <w:rStyle w:val="76"/>
          <w:rFonts w:hint="eastAsia" w:ascii="宋体" w:hAnsi="宋体" w:cs="宋体"/>
          <w:color w:val="000000"/>
          <w:kern w:val="2"/>
          <w:sz w:val="24"/>
          <w:szCs w:val="24"/>
          <w:u w:val="single"/>
          <w:lang w:val="en-US" w:eastAsia="zh-CN"/>
        </w:rPr>
        <w:t>09</w:t>
      </w:r>
      <w:r>
        <w:rPr>
          <w:rStyle w:val="76"/>
          <w:rFonts w:hint="eastAsia" w:ascii="宋体" w:hAnsi="宋体" w:eastAsia="宋体" w:cs="宋体"/>
          <w:color w:val="000000"/>
          <w:kern w:val="2"/>
          <w:sz w:val="24"/>
          <w:szCs w:val="24"/>
          <w:u w:val="single"/>
        </w:rPr>
        <w:t>点</w:t>
      </w:r>
      <w:r>
        <w:rPr>
          <w:rStyle w:val="76"/>
          <w:rFonts w:hint="eastAsia" w:ascii="宋体" w:hAnsi="宋体" w:cs="宋体"/>
          <w:color w:val="000000"/>
          <w:kern w:val="2"/>
          <w:sz w:val="24"/>
          <w:szCs w:val="24"/>
          <w:u w:val="single"/>
          <w:lang w:val="en-US" w:eastAsia="zh-CN"/>
        </w:rPr>
        <w:t>30</w:t>
      </w:r>
      <w:r>
        <w:rPr>
          <w:rStyle w:val="76"/>
          <w:rFonts w:hint="eastAsia" w:ascii="宋体" w:hAnsi="宋体" w:eastAsia="宋体" w:cs="宋体"/>
          <w:color w:val="000000"/>
          <w:kern w:val="2"/>
          <w:sz w:val="24"/>
          <w:szCs w:val="24"/>
          <w:u w:val="single"/>
          <w:lang w:val="en-US" w:eastAsia="zh-CN"/>
        </w:rPr>
        <w:t>分</w:t>
      </w:r>
      <w:r>
        <w:rPr>
          <w:rStyle w:val="76"/>
          <w:rFonts w:hint="eastAsia" w:ascii="宋体" w:hAnsi="宋体" w:eastAsia="宋体" w:cs="宋体"/>
          <w:bCs/>
          <w:color w:val="000000"/>
          <w:kern w:val="2"/>
          <w:sz w:val="24"/>
          <w:szCs w:val="24"/>
          <w:u w:val="single"/>
        </w:rPr>
        <w:t>00秒</w:t>
      </w:r>
      <w:r>
        <w:rPr>
          <w:rFonts w:hint="eastAsia" w:ascii="宋体" w:hAnsi="宋体" w:cs="宋体"/>
          <w:bCs/>
          <w:color w:val="auto"/>
          <w:sz w:val="24"/>
          <w:u w:val="single"/>
          <w:lang w:val="en-US" w:eastAsia="zh-CN"/>
        </w:rPr>
        <w:t>；</w:t>
      </w:r>
    </w:p>
    <w:p>
      <w:pPr>
        <w:pStyle w:val="2"/>
        <w:tabs>
          <w:tab w:val="left" w:pos="706"/>
          <w:tab w:val="clear" w:pos="432"/>
        </w:tabs>
        <w:snapToGrid w:val="0"/>
        <w:ind w:left="0" w:firstLine="482" w:firstLineChars="200"/>
        <w:rPr>
          <w:rFonts w:ascii="仿宋" w:eastAsia="仿宋" w:cs="仿宋"/>
          <w:sz w:val="24"/>
        </w:rPr>
      </w:pPr>
      <w:r>
        <w:rPr>
          <w:rFonts w:hint="eastAsia" w:ascii="宋体" w:hAnsi="宋体" w:eastAsia="宋体" w:cs="宋体"/>
          <w:b/>
          <w:bCs w:val="0"/>
          <w:color w:val="auto"/>
          <w:kern w:val="2"/>
          <w:sz w:val="24"/>
          <w:szCs w:val="24"/>
          <w:lang w:val="en-US" w:eastAsia="zh-CN" w:bidi="ar-SA"/>
        </w:rPr>
        <w:t>开标地点（网址）：登陆政采云平台（https://www.zcygov.cn/）开标大厅等候开标解密；</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color w:val="000000"/>
          <w:sz w:val="24"/>
        </w:rPr>
      </w:pPr>
      <w:r>
        <w:rPr>
          <w:rFonts w:hint="eastAsia" w:ascii="宋体" w:hAnsi="宋体" w:cs="宋体"/>
          <w:color w:val="000000"/>
          <w:sz w:val="24"/>
        </w:rPr>
        <w:t xml:space="preserve">    1.采购人信息</w:t>
      </w:r>
    </w:p>
    <w:p>
      <w:pPr>
        <w:spacing w:line="360" w:lineRule="auto"/>
        <w:ind w:firstLine="480"/>
        <w:rPr>
          <w:rFonts w:ascii="宋体" w:hAnsi="宋体" w:cs="宋体"/>
          <w:color w:val="000000"/>
          <w:sz w:val="24"/>
        </w:rPr>
      </w:pPr>
      <w:r>
        <w:rPr>
          <w:rFonts w:hint="eastAsia" w:ascii="宋体" w:hAnsi="宋体" w:cs="宋体"/>
          <w:color w:val="000000"/>
          <w:sz w:val="24"/>
        </w:rPr>
        <w:t>名称：</w:t>
      </w:r>
      <w:r>
        <w:rPr>
          <w:rFonts w:hint="eastAsia" w:ascii="宋体" w:hAnsi="宋体" w:cs="宋体"/>
          <w:color w:val="000000"/>
          <w:sz w:val="24"/>
          <w:lang w:eastAsia="zh-CN"/>
        </w:rPr>
        <w:t>杭州市余杭区人民政府中泰街道办事处</w:t>
      </w:r>
      <w:r>
        <w:rPr>
          <w:rFonts w:hint="eastAsia" w:ascii="宋体" w:hAnsi="宋体" w:cs="宋体"/>
          <w:color w:val="000000"/>
          <w:sz w:val="24"/>
        </w:rPr>
        <w:t>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地址：杭州市余杭区杭泰路158号。</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项目联系人（询问）：</w:t>
      </w:r>
      <w:r>
        <w:rPr>
          <w:rFonts w:hint="eastAsia" w:ascii="宋体" w:hAnsi="宋体" w:cs="宋体"/>
          <w:sz w:val="24"/>
          <w:lang w:val="en-US" w:eastAsia="zh-CN"/>
        </w:rPr>
        <w:t xml:space="preserve">董滢瑛    </w:t>
      </w:r>
      <w:r>
        <w:rPr>
          <w:rFonts w:hint="eastAsia" w:ascii="宋体" w:hAnsi="宋体" w:eastAsia="宋体" w:cs="宋体"/>
          <w:sz w:val="24"/>
        </w:rPr>
        <w:t xml:space="preserve">        联系方式：0571-88637388</w:t>
      </w:r>
    </w:p>
    <w:p>
      <w:pPr>
        <w:spacing w:line="360" w:lineRule="auto"/>
        <w:ind w:firstLine="480"/>
        <w:rPr>
          <w:rFonts w:hint="eastAsia" w:ascii="宋体" w:hAnsi="宋体" w:cs="宋体"/>
          <w:color w:val="000000"/>
          <w:sz w:val="24"/>
        </w:rPr>
      </w:pPr>
      <w:r>
        <w:rPr>
          <w:rFonts w:hint="eastAsia" w:ascii="宋体" w:hAnsi="宋体" w:eastAsia="宋体" w:cs="宋体"/>
          <w:sz w:val="24"/>
        </w:rPr>
        <w:t>质疑联系人：朱铭燕</w:t>
      </w:r>
      <w:r>
        <w:rPr>
          <w:rFonts w:hint="eastAsia" w:ascii="宋体" w:hAnsi="宋体" w:cs="宋体"/>
          <w:sz w:val="24"/>
          <w:lang w:val="en-US" w:eastAsia="zh-CN"/>
        </w:rPr>
        <w:t xml:space="preserve">       </w:t>
      </w:r>
      <w:r>
        <w:rPr>
          <w:rFonts w:hint="eastAsia" w:ascii="宋体" w:hAnsi="宋体" w:eastAsia="宋体" w:cs="宋体"/>
          <w:sz w:val="24"/>
        </w:rPr>
        <w:t xml:space="preserve">             联系方式：0571-89000843</w:t>
      </w:r>
      <w:r>
        <w:rPr>
          <w:rFonts w:hint="eastAsia" w:ascii="宋体" w:hAnsi="宋体" w:cs="宋体"/>
          <w:color w:val="000000"/>
          <w:sz w:val="24"/>
        </w:rPr>
        <w:t xml:space="preserve">  </w:t>
      </w:r>
      <w:r>
        <w:rPr>
          <w:rFonts w:hint="eastAsia" w:ascii="宋体" w:hAnsi="宋体" w:cs="宋体"/>
          <w:color w:val="000000"/>
          <w:sz w:val="24"/>
          <w:highlight w:val="none"/>
        </w:rPr>
        <w:t xml:space="preserve">    </w:t>
      </w:r>
      <w:r>
        <w:rPr>
          <w:rFonts w:hint="eastAsia" w:ascii="宋体" w:hAnsi="宋体" w:cs="宋体"/>
          <w:color w:val="000000"/>
          <w:sz w:val="24"/>
        </w:rPr>
        <w:t xml:space="preserve">  </w:t>
      </w:r>
    </w:p>
    <w:p>
      <w:pPr>
        <w:spacing w:line="360" w:lineRule="auto"/>
        <w:rPr>
          <w:rFonts w:hint="eastAsia" w:ascii="宋体" w:hAnsi="宋体" w:cs="宋体"/>
          <w:sz w:val="24"/>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 xml:space="preserve"> 2.采购代理机构信息            </w:t>
      </w:r>
    </w:p>
    <w:p>
      <w:pPr>
        <w:spacing w:line="360" w:lineRule="auto"/>
        <w:ind w:firstLine="480"/>
        <w:rPr>
          <w:rFonts w:hint="eastAsia" w:ascii="宋体" w:hAnsi="宋体" w:cs="宋体"/>
          <w:sz w:val="24"/>
          <w:lang w:val="en-US" w:eastAsia="zh-CN"/>
        </w:rPr>
      </w:pPr>
      <w:r>
        <w:rPr>
          <w:rFonts w:hint="eastAsia" w:ascii="宋体" w:hAnsi="宋体" w:cs="宋体"/>
          <w:sz w:val="24"/>
        </w:rPr>
        <w:t>名称：耀华建设管理有限公司</w:t>
      </w:r>
    </w:p>
    <w:p>
      <w:pPr>
        <w:spacing w:line="360" w:lineRule="auto"/>
        <w:ind w:firstLine="480" w:firstLineChars="200"/>
        <w:rPr>
          <w:rFonts w:hint="eastAsia" w:ascii="宋体" w:hAnsi="宋体" w:cs="宋体"/>
          <w:sz w:val="24"/>
        </w:rPr>
      </w:pPr>
      <w:r>
        <w:rPr>
          <w:rFonts w:hint="eastAsia" w:ascii="宋体" w:hAnsi="宋体" w:cs="宋体"/>
          <w:sz w:val="24"/>
          <w:lang w:eastAsia="zh-CN"/>
        </w:rPr>
        <w:t>地址：杭州市余杭区联创街</w:t>
      </w:r>
      <w:r>
        <w:rPr>
          <w:rFonts w:hint="eastAsia" w:ascii="宋体" w:hAnsi="宋体" w:cs="宋体"/>
          <w:sz w:val="24"/>
          <w:lang w:val="en-US" w:eastAsia="zh-CN"/>
        </w:rPr>
        <w:t>77号汇银中心3幢2单元1-4层（整幢）。</w:t>
      </w:r>
    </w:p>
    <w:p>
      <w:pPr>
        <w:spacing w:line="360" w:lineRule="auto"/>
        <w:ind w:firstLine="480" w:firstLineChars="200"/>
        <w:rPr>
          <w:rFonts w:hint="eastAsia" w:ascii="宋体" w:hAnsi="宋体" w:cs="宋体"/>
          <w:sz w:val="24"/>
        </w:rPr>
      </w:pPr>
      <w:r>
        <w:rPr>
          <w:rFonts w:hint="eastAsia" w:ascii="宋体" w:hAnsi="宋体" w:cs="宋体"/>
          <w:sz w:val="24"/>
        </w:rPr>
        <w:t>项目联系人（询问）：</w:t>
      </w:r>
      <w:r>
        <w:rPr>
          <w:rFonts w:hint="eastAsia" w:ascii="宋体" w:hAnsi="宋体" w:cs="宋体"/>
          <w:sz w:val="24"/>
          <w:lang w:val="en-US" w:eastAsia="zh-CN"/>
        </w:rPr>
        <w:t>沈佳燕</w:t>
      </w: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联系</w:t>
      </w:r>
      <w:r>
        <w:rPr>
          <w:rFonts w:hint="eastAsia" w:ascii="宋体" w:hAnsi="宋体" w:eastAsia="宋体" w:cs="宋体"/>
          <w:sz w:val="24"/>
        </w:rPr>
        <w:t>方式</w:t>
      </w:r>
      <w:r>
        <w:rPr>
          <w:rFonts w:hint="eastAsia" w:ascii="宋体" w:hAnsi="宋体" w:cs="宋体"/>
          <w:sz w:val="24"/>
        </w:rPr>
        <w:t xml:space="preserve">：0571-86320706 </w:t>
      </w:r>
    </w:p>
    <w:p>
      <w:pPr>
        <w:spacing w:line="360" w:lineRule="auto"/>
        <w:ind w:firstLine="480" w:firstLineChars="200"/>
        <w:rPr>
          <w:rFonts w:hint="default" w:ascii="宋体" w:hAnsi="宋体" w:eastAsia="宋体" w:cs="宋体"/>
          <w:sz w:val="24"/>
          <w:lang w:val="en-US" w:eastAsia="zh-CN"/>
        </w:rPr>
      </w:pPr>
      <w:r>
        <w:rPr>
          <w:rFonts w:hint="eastAsia" w:ascii="宋体" w:hAnsi="宋体" w:cs="宋体"/>
          <w:sz w:val="24"/>
        </w:rPr>
        <w:t xml:space="preserve">质疑联系人：单成燕              </w:t>
      </w:r>
      <w:r>
        <w:rPr>
          <w:rFonts w:hint="eastAsia" w:ascii="宋体" w:hAnsi="宋体" w:cs="宋体"/>
          <w:sz w:val="24"/>
          <w:lang w:val="en-US" w:eastAsia="zh-CN"/>
        </w:rPr>
        <w:t xml:space="preserve">      </w:t>
      </w:r>
      <w:r>
        <w:rPr>
          <w:rFonts w:hint="eastAsia" w:ascii="宋体" w:hAnsi="宋体" w:cs="宋体"/>
          <w:sz w:val="24"/>
        </w:rPr>
        <w:t>联系</w:t>
      </w:r>
      <w:r>
        <w:rPr>
          <w:rFonts w:hint="eastAsia" w:ascii="宋体" w:hAnsi="宋体" w:eastAsia="宋体" w:cs="宋体"/>
          <w:sz w:val="24"/>
        </w:rPr>
        <w:t>方式</w:t>
      </w:r>
      <w:r>
        <w:rPr>
          <w:rFonts w:hint="eastAsia" w:ascii="宋体" w:hAnsi="宋体" w:cs="宋体"/>
          <w:sz w:val="24"/>
        </w:rPr>
        <w:t>：</w:t>
      </w:r>
      <w:r>
        <w:rPr>
          <w:rFonts w:hint="eastAsia" w:ascii="宋体" w:hAnsi="宋体" w:cs="宋体"/>
          <w:sz w:val="24"/>
          <w:lang w:val="en-US" w:eastAsia="zh-CN"/>
        </w:rPr>
        <w:t>18072887619</w:t>
      </w:r>
    </w:p>
    <w:p>
      <w:pPr>
        <w:spacing w:line="360" w:lineRule="auto"/>
        <w:rPr>
          <w:rFonts w:hint="eastAsia" w:ascii="宋体" w:hAnsi="宋体" w:cs="宋体"/>
          <w:sz w:val="24"/>
        </w:rPr>
      </w:pP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 xml:space="preserve">3.同级政府采购监督管理部门            </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 xml:space="preserve"> 名称：杭州市余杭区财政局、浙江省政府采购行政裁决服务中心（杭州）</w:t>
      </w:r>
    </w:p>
    <w:p>
      <w:pPr>
        <w:spacing w:line="360" w:lineRule="auto"/>
        <w:rPr>
          <w:rFonts w:ascii="宋体" w:hAnsi="宋体" w:cs="宋体"/>
          <w:sz w:val="24"/>
        </w:rPr>
      </w:pPr>
      <w:r>
        <w:rPr>
          <w:rFonts w:hint="eastAsia" w:ascii="宋体" w:hAnsi="宋体" w:cs="宋体"/>
          <w:sz w:val="24"/>
        </w:rPr>
        <w:t xml:space="preserve">    地址：杭州市上城区四季青街道新业路市民之家G03办公室（快递仅限ems或顺丰） </w:t>
      </w:r>
    </w:p>
    <w:p>
      <w:pPr>
        <w:spacing w:line="360" w:lineRule="auto"/>
        <w:ind w:firstLine="480"/>
        <w:rPr>
          <w:rFonts w:hint="eastAsia" w:ascii="宋体" w:hAnsi="宋体" w:cs="宋体"/>
          <w:sz w:val="24"/>
        </w:rPr>
      </w:pPr>
      <w:r>
        <w:rPr>
          <w:rFonts w:hint="eastAsia" w:ascii="宋体" w:hAnsi="宋体" w:cs="宋体"/>
          <w:sz w:val="24"/>
        </w:rPr>
        <w:t>联</w:t>
      </w:r>
      <w:r>
        <w:rPr>
          <w:rFonts w:hint="eastAsia" w:ascii="宋体" w:hAnsi="宋体" w:cs="宋体"/>
          <w:sz w:val="24"/>
          <w:lang w:val="en-US" w:eastAsia="zh-CN"/>
        </w:rPr>
        <w:t xml:space="preserve"> </w:t>
      </w:r>
      <w:r>
        <w:rPr>
          <w:rFonts w:hint="eastAsia" w:ascii="宋体" w:hAnsi="宋体" w:cs="宋体"/>
          <w:sz w:val="24"/>
        </w:rPr>
        <w:t>系</w:t>
      </w:r>
      <w:r>
        <w:rPr>
          <w:rFonts w:hint="eastAsia" w:ascii="宋体" w:hAnsi="宋体" w:cs="宋体"/>
          <w:sz w:val="24"/>
          <w:lang w:val="en-US" w:eastAsia="zh-CN"/>
        </w:rPr>
        <w:t xml:space="preserve"> </w:t>
      </w:r>
      <w:r>
        <w:rPr>
          <w:rFonts w:hint="eastAsia" w:ascii="宋体" w:hAnsi="宋体" w:cs="宋体"/>
          <w:sz w:val="24"/>
        </w:rPr>
        <w:t>人 ：</w:t>
      </w:r>
      <w:r>
        <w:rPr>
          <w:rFonts w:hint="eastAsia" w:ascii="宋体" w:hAnsi="宋体" w:cs="宋体"/>
          <w:sz w:val="24"/>
          <w:lang w:val="en-US" w:eastAsia="zh-CN"/>
        </w:rPr>
        <w:t xml:space="preserve">朱女士、王女士      </w:t>
      </w:r>
      <w:r>
        <w:rPr>
          <w:rFonts w:hint="eastAsia" w:ascii="宋体" w:hAnsi="宋体" w:cs="宋体"/>
          <w:sz w:val="24"/>
        </w:rPr>
        <w:t xml:space="preserve">监督投诉电话：0571-85252453     </w:t>
      </w:r>
    </w:p>
    <w:p>
      <w:pPr>
        <w:spacing w:line="360" w:lineRule="auto"/>
        <w:ind w:firstLine="480"/>
        <w:rPr>
          <w:rFonts w:hint="eastAsia" w:ascii="宋体" w:hAnsi="宋体" w:cs="宋体"/>
          <w:sz w:val="24"/>
        </w:rPr>
      </w:pPr>
    </w:p>
    <w:p>
      <w:pPr>
        <w:widowControl w:val="0"/>
        <w:wordWrap/>
        <w:adjustRightInd w:val="0"/>
        <w:snapToGrid/>
        <w:spacing w:line="360" w:lineRule="auto"/>
        <w:ind w:firstLine="480"/>
        <w:textAlignment w:val="auto"/>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若对项目采购电子交易系统操作有疑问，可登录政采云（https://www.zcygov.cn/），点击右侧咨询小采，获取采小蜜智能服务管家帮助，或拨打政采云服务热线400-881-7190获取热线服务帮助。</w:t>
      </w:r>
    </w:p>
    <w:p>
      <w:pPr>
        <w:widowControl w:val="0"/>
        <w:wordWrap/>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CA问题联系电话（人工）：汇信CA 400-888-4636；天谷CA 400-087-8198。</w:t>
      </w:r>
    </w:p>
    <w:p>
      <w:pPr>
        <w:widowControl/>
        <w:adjustRightInd/>
        <w:jc w:val="left"/>
        <w:rPr>
          <w:rFonts w:ascii="宋体" w:hAnsi="宋体" w:cs="宋体"/>
          <w:b/>
          <w:sz w:val="36"/>
          <w:szCs w:val="20"/>
        </w:rPr>
      </w:pPr>
      <w:r>
        <w:rPr>
          <w:rFonts w:ascii="宋体" w:hAnsi="宋体" w:cs="宋体"/>
          <w:b/>
          <w:sz w:val="36"/>
          <w:szCs w:val="20"/>
        </w:rP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2"/>
        <w:tblW w:w="8576"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1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default" w:ascii="宋体" w:hAnsi="宋体" w:cs="宋体"/>
                <w:b/>
                <w:sz w:val="24"/>
                <w:szCs w:val="20"/>
              </w:rPr>
            </w:pPr>
            <w:r>
              <w:rPr>
                <w:rFonts w:hint="eastAsia" w:ascii="宋体" w:hAnsi="宋体" w:cs="宋体"/>
                <w:b/>
                <w:sz w:val="24"/>
                <w:szCs w:val="20"/>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default" w:ascii="宋体" w:hAnsi="宋体" w:cs="宋体"/>
                <w:b/>
                <w:sz w:val="24"/>
                <w:szCs w:val="20"/>
              </w:rPr>
            </w:pPr>
            <w:r>
              <w:rPr>
                <w:rFonts w:hint="eastAsia" w:ascii="宋体" w:hAnsi="宋体" w:cs="宋体"/>
                <w:b/>
                <w:sz w:val="24"/>
                <w:szCs w:val="20"/>
              </w:rPr>
              <w:t>事项</w:t>
            </w:r>
          </w:p>
        </w:tc>
        <w:tc>
          <w:tcPr>
            <w:tcW w:w="6104"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default" w:ascii="宋体" w:hAnsi="宋体" w:cs="宋体"/>
                <w:b/>
                <w:sz w:val="24"/>
                <w:szCs w:val="20"/>
              </w:rPr>
            </w:pPr>
            <w:r>
              <w:rPr>
                <w:rFonts w:hint="eastAsia" w:ascii="宋体" w:hAnsi="宋体" w:cs="宋体"/>
                <w:b/>
                <w:sz w:val="24"/>
                <w:szCs w:val="20"/>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default" w:ascii="宋体" w:hAnsi="宋体" w:cs="宋体"/>
                <w:sz w:val="24"/>
                <w:szCs w:val="20"/>
              </w:rPr>
            </w:pPr>
            <w:r>
              <w:rPr>
                <w:rFonts w:hint="eastAsia" w:ascii="宋体" w:hAnsi="宋体" w:cs="宋体"/>
                <w:sz w:val="24"/>
                <w:szCs w:val="20"/>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default" w:ascii="宋体" w:hAnsi="宋体" w:cs="宋体"/>
                <w:b/>
                <w:sz w:val="24"/>
                <w:szCs w:val="20"/>
              </w:rPr>
            </w:pPr>
            <w:r>
              <w:rPr>
                <w:rFonts w:hint="eastAsia" w:ascii="宋体" w:hAnsi="宋体" w:cs="宋体"/>
                <w:b/>
                <w:sz w:val="24"/>
                <w:szCs w:val="20"/>
              </w:rPr>
              <w:t>项目属性</w:t>
            </w:r>
          </w:p>
        </w:tc>
        <w:tc>
          <w:tcPr>
            <w:tcW w:w="6104"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firstLine="241" w:firstLineChars="100"/>
              <w:jc w:val="both"/>
              <w:rPr>
                <w:rFonts w:hint="default" w:ascii="宋体" w:hAnsi="宋体" w:cs="宋体"/>
                <w:sz w:val="24"/>
                <w:szCs w:val="20"/>
              </w:rPr>
            </w:pPr>
            <w:r>
              <w:rPr>
                <w:rFonts w:hint="eastAsia" w:ascii="宋体" w:hAnsi="宋体" w:cs="宋体"/>
                <w:b/>
                <w:bCs/>
                <w:sz w:val="24"/>
                <w:szCs w:val="20"/>
              </w:rPr>
              <w:t>服务类</w:t>
            </w:r>
            <w:r>
              <w:rPr>
                <w:rFonts w:hint="eastAsia" w:ascii="宋体" w:hAnsi="宋体" w:cs="宋体"/>
                <w:b/>
                <w:bCs/>
                <w:sz w:val="24"/>
                <w:szCs w:val="20"/>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629"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default" w:ascii="宋体" w:hAnsi="宋体" w:cs="宋体"/>
                <w:sz w:val="24"/>
                <w:szCs w:val="20"/>
              </w:rPr>
            </w:pPr>
            <w:r>
              <w:rPr>
                <w:rFonts w:hint="eastAsia" w:ascii="宋体" w:hAnsi="宋体" w:cs="宋体"/>
                <w:sz w:val="24"/>
                <w:szCs w:val="20"/>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264" w:lineRule="auto"/>
              <w:ind w:left="0" w:right="0"/>
              <w:jc w:val="center"/>
              <w:rPr>
                <w:rFonts w:hint="default" w:ascii="宋体" w:hAnsi="宋体" w:cs="宋体"/>
                <w:b/>
                <w:color w:val="000000"/>
                <w:sz w:val="24"/>
                <w:szCs w:val="20"/>
              </w:rPr>
            </w:pPr>
            <w:r>
              <w:rPr>
                <w:rFonts w:hint="eastAsia" w:ascii="宋体" w:hAnsi="宋体" w:cs="宋体"/>
                <w:b/>
                <w:color w:val="000000"/>
                <w:sz w:val="24"/>
                <w:szCs w:val="20"/>
              </w:rPr>
              <w:t>采购标的及其对应的中小企业划分标准所属行业</w:t>
            </w:r>
          </w:p>
        </w:tc>
        <w:tc>
          <w:tcPr>
            <w:tcW w:w="6104" w:type="dxa"/>
            <w:tcBorders>
              <w:top w:val="single" w:color="000000" w:sz="8" w:space="0"/>
              <w:left w:val="single" w:color="000000" w:sz="2" w:space="0"/>
              <w:bottom w:val="single" w:color="000000" w:sz="8" w:space="0"/>
              <w:right w:val="single" w:color="000000" w:sz="8" w:space="0"/>
            </w:tcBorders>
            <w:vAlign w:val="center"/>
          </w:tcPr>
          <w:p>
            <w:pPr>
              <w:numPr>
                <w:ilvl w:val="0"/>
                <w:numId w:val="1"/>
              </w:numPr>
              <w:snapToGrid w:val="0"/>
              <w:spacing w:before="0" w:beforeAutospacing="0" w:after="0" w:afterAutospacing="0" w:line="264" w:lineRule="auto"/>
              <w:ind w:left="0" w:right="0"/>
              <w:rPr>
                <w:rFonts w:hint="eastAsia" w:ascii="宋体" w:hAnsi="宋体" w:cs="宋体"/>
                <w:color w:val="000000"/>
                <w:kern w:val="0"/>
                <w:sz w:val="24"/>
                <w:szCs w:val="20"/>
              </w:rPr>
            </w:pPr>
            <w:r>
              <w:rPr>
                <w:rFonts w:hint="eastAsia" w:ascii="宋体" w:hAnsi="宋体" w:cs="宋体"/>
                <w:color w:val="000000"/>
                <w:kern w:val="0"/>
                <w:sz w:val="24"/>
                <w:szCs w:val="20"/>
              </w:rPr>
              <w:t>标的：</w:t>
            </w:r>
            <w:r>
              <w:rPr>
                <w:rFonts w:hint="eastAsia" w:ascii="宋体" w:hAnsi="宋体" w:cs="宋体"/>
                <w:color w:val="000000"/>
                <w:kern w:val="0"/>
                <w:sz w:val="24"/>
                <w:szCs w:val="20"/>
                <w:u w:val="single"/>
                <w:lang w:eastAsia="zh-CN"/>
              </w:rPr>
              <w:t>中泰街道企业服务驿站运营项目</w:t>
            </w:r>
            <w:r>
              <w:rPr>
                <w:rFonts w:hint="eastAsia" w:ascii="宋体" w:hAnsi="宋体" w:cs="宋体"/>
                <w:color w:val="000000"/>
                <w:kern w:val="0"/>
                <w:sz w:val="24"/>
                <w:szCs w:val="20"/>
                <w:u w:val="none"/>
                <w:lang w:eastAsia="zh-CN"/>
              </w:rPr>
              <w:t>；</w:t>
            </w:r>
          </w:p>
          <w:p>
            <w:pPr>
              <w:numPr>
                <w:ilvl w:val="0"/>
                <w:numId w:val="0"/>
              </w:numPr>
              <w:snapToGrid w:val="0"/>
              <w:spacing w:before="0" w:beforeAutospacing="0" w:after="0" w:afterAutospacing="0" w:line="264" w:lineRule="auto"/>
              <w:ind w:left="0" w:right="0"/>
              <w:rPr>
                <w:rFonts w:hint="default" w:ascii="宋体" w:hAnsi="宋体" w:cs="宋体"/>
                <w:color w:val="000000"/>
                <w:kern w:val="0"/>
                <w:sz w:val="24"/>
                <w:szCs w:val="20"/>
              </w:rPr>
            </w:pPr>
            <w:r>
              <w:rPr>
                <w:rFonts w:hint="eastAsia" w:ascii="宋体" w:hAnsi="宋体" w:cs="宋体"/>
                <w:color w:val="000000"/>
                <w:kern w:val="0"/>
                <w:sz w:val="24"/>
                <w:szCs w:val="20"/>
                <w:lang w:eastAsia="zh-CN"/>
              </w:rPr>
              <w:t>（</w:t>
            </w:r>
            <w:r>
              <w:rPr>
                <w:rFonts w:hint="eastAsia" w:ascii="宋体" w:hAnsi="宋体" w:cs="宋体"/>
                <w:color w:val="000000"/>
                <w:kern w:val="0"/>
                <w:sz w:val="24"/>
                <w:szCs w:val="20"/>
                <w:lang w:val="en-US" w:eastAsia="zh-CN"/>
              </w:rPr>
              <w:t>2</w:t>
            </w:r>
            <w:r>
              <w:rPr>
                <w:rFonts w:hint="eastAsia" w:ascii="宋体" w:hAnsi="宋体" w:cs="宋体"/>
                <w:color w:val="000000"/>
                <w:kern w:val="0"/>
                <w:sz w:val="24"/>
                <w:szCs w:val="20"/>
                <w:lang w:eastAsia="zh-CN"/>
              </w:rPr>
              <w:t>）</w:t>
            </w:r>
            <w:r>
              <w:rPr>
                <w:rFonts w:hint="eastAsia" w:ascii="宋体" w:hAnsi="宋体" w:cs="宋体"/>
                <w:color w:val="000000"/>
                <w:kern w:val="0"/>
                <w:sz w:val="24"/>
                <w:szCs w:val="20"/>
              </w:rPr>
              <w:t>属于</w:t>
            </w:r>
            <w:r>
              <w:rPr>
                <w:rFonts w:hint="eastAsia" w:ascii="宋体" w:hAnsi="宋体" w:cs="宋体"/>
                <w:color w:val="000000"/>
                <w:kern w:val="0"/>
                <w:sz w:val="24"/>
                <w:szCs w:val="20"/>
                <w:u w:val="single"/>
                <w:lang w:eastAsia="zh-CN"/>
              </w:rPr>
              <w:t>租赁和商务服务业；</w:t>
            </w:r>
          </w:p>
          <w:p>
            <w:pPr>
              <w:pStyle w:val="620"/>
              <w:widowControl w:val="0"/>
              <w:tabs>
                <w:tab w:val="left" w:pos="1070"/>
              </w:tabs>
              <w:wordWrap/>
              <w:snapToGrid/>
              <w:spacing w:before="0" w:beforeAutospacing="0" w:after="0" w:afterAutospacing="0" w:line="264" w:lineRule="auto"/>
              <w:ind w:left="0" w:right="52"/>
              <w:jc w:val="left"/>
              <w:textAlignment w:val="auto"/>
              <w:rPr>
                <w:rFonts w:hint="eastAsia" w:ascii="宋体" w:hAnsi="宋体" w:cs="宋体"/>
                <w:b/>
                <w:bCs/>
                <w:color w:val="000000"/>
                <w:sz w:val="24"/>
                <w:szCs w:val="20"/>
                <w:highlight w:val="none"/>
                <w:shd w:val="clear" w:color="auto" w:fill="FFFFFF"/>
                <w:lang w:val="zh-CN" w:bidi="zh-CN"/>
              </w:rPr>
            </w:pPr>
            <w:r>
              <w:rPr>
                <w:rFonts w:hint="default" w:ascii="Times New Roman" w:hAnsi="Times New Roman" w:eastAsia="宋体" w:cs="Times New Roman"/>
                <w:color w:val="000000"/>
                <w:kern w:val="0"/>
                <w:sz w:val="24"/>
                <w:szCs w:val="20"/>
                <w:highlight w:val="none"/>
                <w:lang w:val="en-US" w:eastAsia="en-US" w:bidi="ar-SA"/>
              </w:rPr>
              <w:pict>
                <v:shape id="图片 41" o:spid="_x0000_s1030" o:spt="75" type="#_x0000_t75" style="position:absolute;left:0pt;margin-left:-0.4pt;margin-top:50.15pt;height:38.8pt;width:300.3pt;mso-position-vertical-relative:page;mso-wrap-distance-left:0pt;mso-wrap-distance-right:0pt;z-index:-251655168;mso-width-relative:page;mso-height-relative:page;" fillcolor="#FFFFFF" filled="f" o:preferrelative="t" stroked="f" coordsize="21600,21600" wrapcoords="0 0 0 20876 21471 20876 21471 0 0 0">
                  <v:path/>
                  <v:fill on="f" color2="#FFFFFF" focussize="0,0"/>
                  <v:stroke on="f"/>
                  <v:imagedata r:id="rId26" gain="65536f" blacklevel="0f" gamma="0" o:title=""/>
                  <o:lock v:ext="edit" position="f" selection="f" grouping="f" rotation="f" cropping="f" text="f" aspectratio="t"/>
                  <w10:wrap type="tight"/>
                </v:shape>
              </w:pict>
            </w:r>
            <w:r>
              <w:rPr>
                <w:rFonts w:hint="eastAsia" w:ascii="宋体" w:hAnsi="宋体" w:cs="宋体"/>
                <w:b/>
                <w:bCs/>
                <w:color w:val="000000"/>
                <w:sz w:val="24"/>
                <w:szCs w:val="20"/>
                <w:highlight w:val="none"/>
                <w:shd w:val="clear" w:color="auto" w:fill="FFFFFF"/>
                <w:lang w:val="zh-CN" w:bidi="zh-CN"/>
              </w:rPr>
              <w:t>说明： 　　</w:t>
            </w:r>
          </w:p>
          <w:p>
            <w:pPr>
              <w:widowControl w:val="0"/>
              <w:numPr>
                <w:ilvl w:val="0"/>
                <w:numId w:val="0"/>
              </w:numPr>
              <w:wordWrap/>
              <w:adjustRightInd w:val="0"/>
              <w:snapToGrid w:val="0"/>
              <w:spacing w:before="0" w:beforeAutospacing="0" w:after="0" w:afterAutospacing="0" w:line="264" w:lineRule="auto"/>
              <w:ind w:left="0" w:right="0" w:firstLine="480" w:firstLineChars="200"/>
              <w:textAlignment w:val="auto"/>
              <w:rPr>
                <w:rFonts w:hint="eastAsia" w:ascii="宋体" w:hAnsi="宋体" w:eastAsia="宋体" w:cs="宋体"/>
                <w:b/>
                <w:bCs/>
                <w:color w:val="000000"/>
                <w:kern w:val="0"/>
                <w:sz w:val="21"/>
                <w:szCs w:val="21"/>
                <w:u w:val="single"/>
                <w:lang w:val="zh-CN" w:eastAsia="zh-CN"/>
              </w:rPr>
            </w:pPr>
            <w:r>
              <w:rPr>
                <w:rFonts w:hint="eastAsia" w:ascii="Calibri" w:hAnsi="Calibri" w:eastAsia="宋体" w:cs="Times New Roman"/>
                <w:kern w:val="0"/>
                <w:sz w:val="24"/>
                <w:szCs w:val="22"/>
                <w:lang w:val="en-US" w:eastAsia="en-US" w:bidi="ar-SA"/>
              </w:rPr>
              <w:pict>
                <v:shape id="图片 1" o:spid="_x0000_s1031" o:spt="75" type="#_x0000_t75" style="position:absolute;left:0pt;margin-left:0.55pt;margin-top:-0.35pt;height:20.2pt;width:298.55pt;mso-wrap-distance-bottom:0pt;mso-wrap-distance-left:9pt;mso-wrap-distance-right:9pt;mso-wrap-distance-top:0pt;z-index:251662336;mso-width-relative:page;mso-height-relative:page;" fillcolor="#FFFFFF" filled="f" o:preferrelative="t" stroked="f" coordsize="21600,21600">
                  <v:path/>
                  <v:fill on="f" color2="#FFFFFF" focussize="0,0"/>
                  <v:stroke on="f"/>
                  <v:imagedata r:id="rId27" croptop="8489f" cropbottom="10964f" gain="65536f" blacklevel="0f" gamma="0" o:title=""/>
                  <o:lock v:ext="edit" position="f" selection="f" grouping="f" rotation="f" cropping="f" text="f" aspectratio="t"/>
                  <w10:wrap type="square"/>
                </v:shape>
              </w:pict>
            </w:r>
          </w:p>
          <w:p>
            <w:pPr>
              <w:widowControl w:val="0"/>
              <w:numPr>
                <w:ilvl w:val="0"/>
                <w:numId w:val="0"/>
              </w:numPr>
              <w:wordWrap/>
              <w:adjustRightInd w:val="0"/>
              <w:snapToGrid w:val="0"/>
              <w:spacing w:before="0" w:beforeAutospacing="0" w:after="0" w:afterAutospacing="0" w:line="264" w:lineRule="auto"/>
              <w:ind w:left="0" w:right="0" w:firstLine="422" w:firstLineChars="200"/>
              <w:textAlignment w:val="auto"/>
              <w:rPr>
                <w:rFonts w:hint="eastAsia" w:ascii="宋体" w:hAnsi="宋体" w:eastAsia="宋体" w:cs="宋体"/>
                <w:b/>
                <w:bCs/>
                <w:color w:val="000000"/>
                <w:kern w:val="0"/>
                <w:sz w:val="21"/>
                <w:szCs w:val="21"/>
                <w:u w:val="single"/>
                <w:lang w:val="zh-CN" w:eastAsia="zh-CN"/>
              </w:rPr>
            </w:pPr>
            <w:r>
              <w:rPr>
                <w:rFonts w:hint="eastAsia" w:ascii="宋体" w:hAnsi="宋体" w:eastAsia="宋体" w:cs="宋体"/>
                <w:b/>
                <w:bCs/>
                <w:color w:val="000000"/>
                <w:kern w:val="0"/>
                <w:sz w:val="21"/>
                <w:szCs w:val="21"/>
                <w:u w:val="single"/>
                <w:lang w:val="zh-CN" w:eastAsia="zh-CN"/>
              </w:rPr>
              <w:t>1.大型、中型和小型企业须同时满足所列指标的下限，否则下划一档；微型企业只须满足所列指标中的一项即可。 　　</w:t>
            </w:r>
          </w:p>
          <w:p>
            <w:pPr>
              <w:widowControl w:val="0"/>
              <w:numPr>
                <w:ilvl w:val="0"/>
                <w:numId w:val="0"/>
              </w:numPr>
              <w:wordWrap/>
              <w:adjustRightInd w:val="0"/>
              <w:snapToGrid w:val="0"/>
              <w:spacing w:before="0" w:beforeAutospacing="0" w:after="0" w:afterAutospacing="0" w:line="264" w:lineRule="auto"/>
              <w:ind w:left="0" w:right="0" w:firstLine="422" w:firstLineChars="200"/>
              <w:textAlignment w:val="auto"/>
              <w:rPr>
                <w:rFonts w:hint="eastAsia" w:ascii="宋体" w:hAnsi="宋体" w:eastAsia="宋体" w:cs="宋体"/>
                <w:b/>
                <w:bCs/>
                <w:color w:val="000000"/>
                <w:kern w:val="0"/>
                <w:sz w:val="21"/>
                <w:szCs w:val="21"/>
                <w:u w:val="single"/>
                <w:lang w:val="zh-CN" w:eastAsia="zh-CN"/>
              </w:rPr>
            </w:pPr>
            <w:r>
              <w:rPr>
                <w:rFonts w:hint="eastAsia" w:ascii="宋体" w:hAnsi="宋体" w:eastAsia="宋体" w:cs="宋体"/>
                <w:b/>
                <w:bCs/>
                <w:color w:val="000000"/>
                <w:kern w:val="0"/>
                <w:sz w:val="21"/>
                <w:szCs w:val="21"/>
                <w:u w:val="single"/>
                <w:lang w:val="zh-CN" w:eastAsia="zh-CN"/>
              </w:rPr>
              <w:t>2.附表中各行业的范围以《国民经济行业分类》（GB/T4754-2017）为准。</w:t>
            </w:r>
          </w:p>
          <w:p>
            <w:pPr>
              <w:widowControl w:val="0"/>
              <w:numPr>
                <w:ilvl w:val="0"/>
                <w:numId w:val="0"/>
              </w:numPr>
              <w:wordWrap/>
              <w:adjustRightInd w:val="0"/>
              <w:snapToGrid w:val="0"/>
              <w:spacing w:before="0" w:beforeAutospacing="0" w:after="0" w:afterAutospacing="0" w:line="264" w:lineRule="auto"/>
              <w:ind w:left="0" w:right="0" w:firstLine="422" w:firstLineChars="200"/>
              <w:textAlignment w:val="auto"/>
              <w:rPr>
                <w:rFonts w:hint="eastAsia" w:ascii="宋体" w:hAnsi="宋体" w:eastAsia="宋体" w:cs="宋体"/>
                <w:b/>
                <w:bCs/>
                <w:color w:val="000000"/>
                <w:kern w:val="0"/>
                <w:sz w:val="21"/>
                <w:szCs w:val="21"/>
                <w:u w:val="single"/>
                <w:lang w:val="zh-CN" w:eastAsia="zh-CN"/>
              </w:rPr>
            </w:pPr>
            <w:r>
              <w:rPr>
                <w:rFonts w:hint="eastAsia" w:ascii="宋体" w:hAnsi="宋体" w:eastAsia="宋体" w:cs="宋体"/>
                <w:b/>
                <w:bCs/>
                <w:color w:val="000000"/>
                <w:kern w:val="0"/>
                <w:sz w:val="21"/>
                <w:szCs w:val="21"/>
                <w:u w:val="single"/>
                <w:lang w:val="zh-CN" w:eastAsia="zh-CN"/>
              </w:rPr>
              <w:t>3.企业划分指标以现行统计制度为准。</w:t>
            </w:r>
          </w:p>
          <w:p>
            <w:pPr>
              <w:widowControl w:val="0"/>
              <w:numPr>
                <w:ilvl w:val="0"/>
                <w:numId w:val="0"/>
              </w:numPr>
              <w:wordWrap/>
              <w:adjustRightInd w:val="0"/>
              <w:snapToGrid w:val="0"/>
              <w:spacing w:before="0" w:beforeAutospacing="0" w:after="0" w:afterAutospacing="0" w:line="264" w:lineRule="auto"/>
              <w:ind w:left="0" w:right="0" w:firstLine="422" w:firstLineChars="200"/>
              <w:textAlignment w:val="auto"/>
              <w:rPr>
                <w:rFonts w:hint="eastAsia" w:ascii="宋体" w:hAnsi="宋体" w:eastAsia="宋体" w:cs="宋体"/>
                <w:b/>
                <w:bCs/>
                <w:color w:val="000000"/>
                <w:kern w:val="0"/>
                <w:sz w:val="21"/>
                <w:szCs w:val="21"/>
                <w:u w:val="single"/>
                <w:lang w:val="zh-CN" w:eastAsia="zh-CN"/>
              </w:rPr>
            </w:pPr>
            <w:r>
              <w:rPr>
                <w:rFonts w:hint="eastAsia" w:ascii="宋体" w:hAnsi="宋体" w:eastAsia="宋体" w:cs="宋体"/>
                <w:b/>
                <w:bCs/>
                <w:color w:val="000000"/>
                <w:kern w:val="0"/>
                <w:sz w:val="21"/>
                <w:szCs w:val="21"/>
                <w:u w:val="single"/>
                <w:lang w:val="zh-CN" w:eastAsia="zh-CN"/>
              </w:rPr>
              <w:t>1）从业人员，是指期末从业人员数，没有期末从业人员数的，采用全年平均人员数代替。</w:t>
            </w:r>
          </w:p>
          <w:p>
            <w:pPr>
              <w:widowControl w:val="0"/>
              <w:numPr>
                <w:ilvl w:val="0"/>
                <w:numId w:val="0"/>
              </w:numPr>
              <w:wordWrap/>
              <w:adjustRightInd w:val="0"/>
              <w:snapToGrid w:val="0"/>
              <w:spacing w:before="0" w:beforeAutospacing="0" w:after="0" w:afterAutospacing="0" w:line="264" w:lineRule="auto"/>
              <w:ind w:left="0" w:right="0" w:firstLine="422" w:firstLineChars="200"/>
              <w:textAlignment w:val="auto"/>
              <w:rPr>
                <w:rFonts w:hint="eastAsia" w:ascii="宋体" w:hAnsi="宋体" w:eastAsia="宋体" w:cs="宋体"/>
                <w:b/>
                <w:bCs/>
                <w:color w:val="000000"/>
                <w:kern w:val="0"/>
                <w:sz w:val="21"/>
                <w:szCs w:val="21"/>
                <w:u w:val="single"/>
                <w:lang w:val="zh-CN" w:eastAsia="zh-CN"/>
              </w:rPr>
            </w:pPr>
            <w:r>
              <w:rPr>
                <w:rFonts w:hint="eastAsia" w:ascii="宋体" w:hAnsi="宋体" w:eastAsia="宋体" w:cs="宋体"/>
                <w:b/>
                <w:bCs/>
                <w:color w:val="000000"/>
                <w:kern w:val="0"/>
                <w:sz w:val="21"/>
                <w:szCs w:val="21"/>
                <w:u w:val="single"/>
                <w:lang w:val="zh-CN" w:eastAsia="zh-CN"/>
              </w:rPr>
              <w:t>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p>
          <w:p>
            <w:pPr>
              <w:pStyle w:val="620"/>
              <w:widowControl w:val="0"/>
              <w:tabs>
                <w:tab w:val="left" w:pos="1070"/>
              </w:tabs>
              <w:wordWrap/>
              <w:snapToGrid/>
              <w:spacing w:before="0" w:beforeAutospacing="0" w:after="0" w:afterAutospacing="0" w:line="264" w:lineRule="auto"/>
              <w:ind w:left="0" w:right="52" w:firstLine="211" w:firstLineChars="100"/>
              <w:jc w:val="left"/>
              <w:textAlignment w:val="auto"/>
              <w:rPr>
                <w:rFonts w:hint="eastAsia" w:ascii="宋体" w:hAnsi="宋体" w:eastAsia="宋体" w:cs="宋体"/>
                <w:b/>
                <w:bCs/>
                <w:color w:val="000000"/>
                <w:kern w:val="0"/>
                <w:sz w:val="21"/>
                <w:szCs w:val="21"/>
                <w:u w:val="single"/>
                <w:lang w:val="zh-CN" w:eastAsia="zh-CN"/>
              </w:rPr>
            </w:pPr>
            <w:r>
              <w:rPr>
                <w:rFonts w:hint="eastAsia" w:ascii="宋体" w:hAnsi="宋体" w:eastAsia="宋体" w:cs="宋体"/>
                <w:b/>
                <w:bCs/>
                <w:color w:val="000000"/>
                <w:kern w:val="0"/>
                <w:sz w:val="21"/>
                <w:szCs w:val="21"/>
                <w:u w:val="single"/>
                <w:lang w:val="zh-CN" w:eastAsia="zh-CN"/>
              </w:rPr>
              <w:t>3）资产总额，采用资产总计代替。</w:t>
            </w:r>
          </w:p>
          <w:p>
            <w:pPr>
              <w:pStyle w:val="620"/>
              <w:widowControl w:val="0"/>
              <w:tabs>
                <w:tab w:val="left" w:pos="1070"/>
              </w:tabs>
              <w:wordWrap/>
              <w:snapToGrid/>
              <w:spacing w:before="0" w:beforeAutospacing="0" w:after="0" w:afterAutospacing="0" w:line="264" w:lineRule="auto"/>
              <w:ind w:left="0" w:right="52" w:firstLine="240" w:firstLineChars="1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lang w:eastAsia="zh-CN"/>
              </w:rPr>
              <w:t>根据《政府采购促进中小企业发展管理办法》（财库﹝2020﹞46 号）要求，本次采购为</w:t>
            </w:r>
            <w:r>
              <w:rPr>
                <w:rFonts w:hint="eastAsia" w:ascii="仿宋" w:hAnsi="仿宋" w:eastAsia="仿宋" w:cs="仿宋"/>
                <w:b/>
                <w:bCs/>
                <w:color w:val="000000"/>
                <w:sz w:val="24"/>
                <w:szCs w:val="24"/>
                <w:u w:val="none"/>
                <w:lang w:eastAsia="zh-CN"/>
              </w:rPr>
              <w:t>专门面向</w:t>
            </w:r>
            <w:r>
              <w:rPr>
                <w:rFonts w:hint="eastAsia" w:ascii="仿宋" w:hAnsi="仿宋" w:eastAsia="仿宋" w:cs="仿宋"/>
                <w:b/>
                <w:bCs/>
                <w:color w:val="000000"/>
                <w:sz w:val="24"/>
                <w:szCs w:val="24"/>
                <w:u w:val="none"/>
                <w:lang w:val="en-US" w:eastAsia="zh-CN"/>
              </w:rPr>
              <w:t>中小</w:t>
            </w:r>
            <w:r>
              <w:rPr>
                <w:rFonts w:hint="eastAsia" w:ascii="仿宋" w:hAnsi="仿宋" w:eastAsia="仿宋" w:cs="仿宋"/>
                <w:b/>
                <w:bCs/>
                <w:color w:val="000000"/>
                <w:sz w:val="24"/>
                <w:szCs w:val="24"/>
                <w:u w:val="none"/>
                <w:lang w:eastAsia="zh-CN"/>
              </w:rPr>
              <w:t>企业预留采购份额的采购项目</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对小型和微型企业的投标报价不予扣除评审。</w:t>
            </w:r>
          </w:p>
          <w:p>
            <w:pPr>
              <w:pStyle w:val="620"/>
              <w:widowControl w:val="0"/>
              <w:tabs>
                <w:tab w:val="left" w:pos="1070"/>
              </w:tabs>
              <w:wordWrap/>
              <w:snapToGrid/>
              <w:spacing w:before="0" w:beforeAutospacing="0" w:after="0" w:afterAutospacing="0" w:line="264" w:lineRule="auto"/>
              <w:ind w:left="0" w:right="52" w:firstLine="236" w:firstLineChars="100"/>
              <w:textAlignment w:val="auto"/>
              <w:rPr>
                <w:rFonts w:hint="eastAsia" w:ascii="仿宋" w:hAnsi="仿宋" w:eastAsia="仿宋" w:cs="仿宋"/>
                <w:sz w:val="24"/>
                <w:szCs w:val="24"/>
                <w:lang w:eastAsia="zh-CN"/>
              </w:rPr>
            </w:pPr>
            <w:r>
              <w:rPr>
                <w:rFonts w:hint="eastAsia" w:ascii="仿宋" w:hAnsi="仿宋" w:eastAsia="仿宋" w:cs="仿宋"/>
                <w:spacing w:val="-2"/>
                <w:sz w:val="24"/>
                <w:szCs w:val="24"/>
                <w:lang w:eastAsia="zh-CN"/>
              </w:rPr>
              <w:t>(</w:t>
            </w:r>
            <w:r>
              <w:rPr>
                <w:rFonts w:hint="eastAsia" w:ascii="仿宋" w:hAnsi="仿宋" w:eastAsia="仿宋" w:cs="仿宋"/>
                <w:spacing w:val="-2"/>
                <w:sz w:val="24"/>
                <w:szCs w:val="24"/>
                <w:lang w:val="en-US" w:eastAsia="zh-CN"/>
              </w:rPr>
              <w:t>4</w:t>
            </w:r>
            <w:r>
              <w:rPr>
                <w:rFonts w:hint="eastAsia" w:ascii="仿宋" w:hAnsi="仿宋" w:eastAsia="仿宋" w:cs="仿宋"/>
                <w:spacing w:val="-2"/>
                <w:sz w:val="24"/>
                <w:szCs w:val="24"/>
                <w:lang w:eastAsia="zh-CN"/>
              </w:rPr>
              <w:t>)符合小微企业划分标准的个体工商户，视同小微企业</w:t>
            </w:r>
            <w:r>
              <w:rPr>
                <w:rFonts w:hint="eastAsia" w:ascii="仿宋" w:hAnsi="仿宋" w:eastAsia="仿宋" w:cs="仿宋"/>
                <w:spacing w:val="-13"/>
                <w:sz w:val="24"/>
                <w:szCs w:val="24"/>
                <w:lang w:eastAsia="zh-CN"/>
              </w:rPr>
              <w:t>。</w:t>
            </w:r>
          </w:p>
          <w:p>
            <w:pPr>
              <w:pStyle w:val="620"/>
              <w:widowControl w:val="0"/>
              <w:tabs>
                <w:tab w:val="left" w:pos="1070"/>
              </w:tabs>
              <w:wordWrap/>
              <w:snapToGrid/>
              <w:spacing w:before="0" w:beforeAutospacing="0" w:after="0" w:afterAutospacing="0" w:line="264" w:lineRule="auto"/>
              <w:ind w:left="0" w:right="52" w:firstLine="238" w:firstLineChars="100"/>
              <w:jc w:val="left"/>
              <w:textAlignment w:val="auto"/>
              <w:rPr>
                <w:rFonts w:hint="eastAsia" w:ascii="仿宋" w:hAnsi="仿宋" w:eastAsia="仿宋" w:cs="仿宋"/>
                <w:color w:val="000000"/>
                <w:sz w:val="24"/>
                <w:szCs w:val="24"/>
                <w:lang w:val="en-US" w:eastAsia="zh-CN"/>
              </w:rPr>
            </w:pPr>
            <w:r>
              <w:rPr>
                <w:rFonts w:hint="eastAsia" w:ascii="仿宋" w:hAnsi="仿宋" w:eastAsia="仿宋" w:cs="仿宋"/>
                <w:spacing w:val="-1"/>
                <w:sz w:val="24"/>
                <w:szCs w:val="24"/>
              </w:rPr>
              <w:t>(</w:t>
            </w:r>
            <w:r>
              <w:rPr>
                <w:rFonts w:hint="eastAsia" w:ascii="仿宋" w:hAnsi="仿宋" w:eastAsia="仿宋" w:cs="仿宋"/>
                <w:spacing w:val="-1"/>
                <w:sz w:val="24"/>
                <w:szCs w:val="24"/>
                <w:lang w:val="en-US" w:eastAsia="zh-CN"/>
              </w:rPr>
              <w:t>5</w:t>
            </w:r>
            <w:r>
              <w:rPr>
                <w:rFonts w:hint="eastAsia" w:ascii="仿宋" w:hAnsi="仿宋" w:eastAsia="仿宋" w:cs="仿宋"/>
                <w:spacing w:val="-1"/>
                <w:sz w:val="24"/>
                <w:szCs w:val="24"/>
              </w:rPr>
              <w:t xml:space="preserve">)监狱企业和残疾人福利性单位视同小型、微型企业， </w:t>
            </w:r>
            <w:r>
              <w:rPr>
                <w:rFonts w:hint="eastAsia" w:ascii="仿宋" w:hAnsi="仿宋" w:eastAsia="仿宋" w:cs="仿宋"/>
                <w:sz w:val="24"/>
                <w:szCs w:val="24"/>
              </w:rPr>
              <w:t>按《财政部 司法部关于政府采购支持监狱企业发展有关问题的通知》(财库〔2014〕68 号)、《财政部 民政部  中国残</w:t>
            </w:r>
            <w:r>
              <w:rPr>
                <w:rFonts w:hint="eastAsia" w:ascii="仿宋" w:hAnsi="仿宋" w:eastAsia="仿宋" w:cs="仿宋"/>
                <w:spacing w:val="-2"/>
                <w:sz w:val="24"/>
                <w:szCs w:val="24"/>
              </w:rPr>
              <w:t>疾人联合会关于促进残疾人就业政府采购政策的通知》</w:t>
            </w:r>
            <w:r>
              <w:rPr>
                <w:rFonts w:hint="eastAsia" w:ascii="仿宋" w:hAnsi="仿宋" w:eastAsia="仿宋" w:cs="仿宋"/>
                <w:sz w:val="24"/>
                <w:szCs w:val="24"/>
              </w:rPr>
              <w:t>（财库〔2017〕141 号）的规定执行。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9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default" w:ascii="宋体" w:hAnsi="宋体" w:cs="宋体"/>
                <w:sz w:val="24"/>
                <w:szCs w:val="20"/>
              </w:rPr>
            </w:pPr>
          </w:p>
          <w:p>
            <w:pPr>
              <w:snapToGrid w:val="0"/>
              <w:spacing w:before="0" w:beforeAutospacing="0" w:after="0" w:afterAutospacing="0" w:line="360" w:lineRule="auto"/>
              <w:ind w:left="0" w:right="0"/>
              <w:jc w:val="center"/>
              <w:rPr>
                <w:rFonts w:hint="default" w:ascii="宋体" w:hAnsi="宋体" w:cs="宋体"/>
                <w:sz w:val="24"/>
                <w:szCs w:val="20"/>
              </w:rPr>
            </w:pPr>
            <w:r>
              <w:rPr>
                <w:rFonts w:hint="eastAsia" w:ascii="宋体" w:hAnsi="宋体" w:cs="宋体"/>
                <w:sz w:val="24"/>
                <w:szCs w:val="20"/>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
                <w:color w:val="000000"/>
                <w:sz w:val="24"/>
                <w:szCs w:val="20"/>
                <w:lang w:eastAsia="zh-CN"/>
              </w:rPr>
            </w:pPr>
            <w:r>
              <w:rPr>
                <w:rFonts w:hint="eastAsia" w:ascii="宋体" w:hAnsi="宋体" w:cs="宋体"/>
                <w:b/>
                <w:color w:val="000000"/>
                <w:sz w:val="24"/>
                <w:szCs w:val="20"/>
              </w:rPr>
              <w:t>是否允许采购进口产品</w:t>
            </w:r>
            <w:r>
              <w:rPr>
                <w:rFonts w:hint="eastAsia" w:ascii="宋体" w:hAnsi="宋体" w:cs="宋体"/>
                <w:b/>
                <w:color w:val="000000"/>
                <w:sz w:val="24"/>
                <w:szCs w:val="20"/>
                <w:lang w:eastAsia="zh-CN"/>
              </w:rPr>
              <w:t>（服务项目不采用）</w:t>
            </w:r>
          </w:p>
        </w:tc>
        <w:tc>
          <w:tcPr>
            <w:tcW w:w="6104"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default" w:ascii="宋体" w:hAnsi="宋体" w:cs="宋体"/>
                <w:color w:val="000000"/>
                <w:kern w:val="0"/>
                <w:sz w:val="24"/>
                <w:szCs w:val="20"/>
              </w:rPr>
            </w:pPr>
            <w:r>
              <w:rPr>
                <w:rFonts w:hint="eastAsia" w:ascii="宋体" w:hAnsi="宋体" w:cs="宋体"/>
                <w:color w:val="000000"/>
                <w:kern w:val="0"/>
                <w:sz w:val="24"/>
                <w:szCs w:val="20"/>
              </w:rPr>
              <w:sym w:font="Wingdings" w:char="F0FE"/>
            </w:r>
            <w:r>
              <w:rPr>
                <w:rFonts w:hint="eastAsia" w:ascii="宋体" w:hAnsi="宋体" w:cs="宋体"/>
                <w:color w:val="000000"/>
                <w:kern w:val="0"/>
                <w:sz w:val="24"/>
                <w:szCs w:val="20"/>
              </w:rPr>
              <w:t>本项目不允许采购进口产品。</w:t>
            </w:r>
          </w:p>
          <w:p>
            <w:pPr>
              <w:spacing w:before="0" w:beforeAutospacing="0" w:after="0" w:afterAutospacing="0" w:line="360" w:lineRule="auto"/>
              <w:ind w:left="0" w:right="0"/>
              <w:rPr>
                <w:rFonts w:hint="default" w:ascii="宋体" w:hAnsi="宋体" w:cs="宋体"/>
                <w:color w:val="000000"/>
                <w:sz w:val="20"/>
                <w:szCs w:val="20"/>
              </w:rPr>
            </w:pPr>
            <w:r>
              <w:rPr>
                <w:rFonts w:hint="eastAsia" w:ascii="宋体" w:hAnsi="宋体" w:cs="宋体"/>
                <w:color w:val="000000"/>
                <w:kern w:val="0"/>
                <w:sz w:val="24"/>
                <w:szCs w:val="20"/>
              </w:rPr>
              <w:t>☐可以就</w:t>
            </w:r>
            <w:r>
              <w:rPr>
                <w:rFonts w:hint="eastAsia" w:ascii="宋体" w:hAnsi="宋体" w:cs="宋体"/>
                <w:color w:val="000000"/>
                <w:sz w:val="24"/>
                <w:szCs w:val="20"/>
                <w:u w:val="single"/>
              </w:rPr>
              <w:t xml:space="preserve">    </w:t>
            </w:r>
            <w:r>
              <w:rPr>
                <w:rFonts w:hint="eastAsia" w:ascii="宋体" w:hAnsi="宋体" w:cs="宋体"/>
                <w:color w:val="000000"/>
                <w:kern w:val="0"/>
                <w:sz w:val="24"/>
                <w:szCs w:val="20"/>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5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default" w:ascii="宋体" w:hAnsi="宋体" w:cs="宋体"/>
                <w:sz w:val="24"/>
                <w:szCs w:val="20"/>
              </w:rPr>
            </w:pPr>
            <w:r>
              <w:rPr>
                <w:rFonts w:hint="eastAsia" w:ascii="宋体" w:hAnsi="宋体" w:cs="宋体"/>
                <w:sz w:val="24"/>
                <w:szCs w:val="20"/>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firstLine="482" w:firstLineChars="200"/>
              <w:rPr>
                <w:rFonts w:hint="default" w:ascii="宋体" w:hAnsi="宋体" w:cs="宋体"/>
                <w:b/>
                <w:color w:val="000000"/>
                <w:sz w:val="24"/>
                <w:szCs w:val="20"/>
              </w:rPr>
            </w:pPr>
            <w:r>
              <w:rPr>
                <w:rFonts w:hint="eastAsia" w:ascii="宋体" w:hAnsi="宋体" w:cs="宋体"/>
                <w:b/>
                <w:color w:val="000000"/>
                <w:sz w:val="24"/>
                <w:szCs w:val="20"/>
              </w:rPr>
              <w:t>分包</w:t>
            </w:r>
          </w:p>
        </w:tc>
        <w:tc>
          <w:tcPr>
            <w:tcW w:w="6104"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宋体" w:hAnsi="宋体" w:cs="宋体"/>
                <w:color w:val="000000"/>
                <w:sz w:val="24"/>
                <w:szCs w:val="20"/>
              </w:rPr>
            </w:pPr>
            <w:r>
              <w:rPr>
                <w:rFonts w:hint="eastAsia" w:ascii="Wingdings" w:hAnsi="Wingdings" w:eastAsia="宋体" w:cs="宋体"/>
                <w:color w:val="000000"/>
                <w:kern w:val="0"/>
                <w:sz w:val="24"/>
                <w:szCs w:val="24"/>
                <w:lang w:val="en-US" w:eastAsia="zh-CN" w:bidi="ar-SA"/>
              </w:rPr>
              <w:sym w:font="Wingdings" w:char="00FE"/>
            </w:r>
            <w:r>
              <w:rPr>
                <w:rFonts w:hint="eastAsia" w:ascii="宋体" w:hAnsi="宋体" w:cs="宋体"/>
                <w:color w:val="000000"/>
                <w:kern w:val="0"/>
                <w:sz w:val="24"/>
                <w:szCs w:val="20"/>
              </w:rPr>
              <w:t xml:space="preserve"> A</w:t>
            </w:r>
            <w:r>
              <w:rPr>
                <w:rFonts w:hint="eastAsia" w:ascii="宋体" w:hAnsi="宋体" w:cs="宋体"/>
                <w:color w:val="000000"/>
                <w:sz w:val="24"/>
                <w:szCs w:val="20"/>
              </w:rPr>
              <w:t>同意将非主体、非关键性的工作分包。</w:t>
            </w:r>
          </w:p>
          <w:p>
            <w:pPr>
              <w:spacing w:before="0" w:beforeAutospacing="0" w:after="0" w:afterAutospacing="0" w:line="360" w:lineRule="auto"/>
              <w:ind w:left="0" w:right="0"/>
              <w:rPr>
                <w:rFonts w:hint="default" w:ascii="宋体" w:hAnsi="宋体" w:cs="宋体"/>
                <w:color w:val="000000"/>
                <w:sz w:val="24"/>
                <w:szCs w:val="20"/>
              </w:rPr>
            </w:pPr>
            <w:r>
              <w:rPr>
                <w:rFonts w:hint="default" w:ascii="MS Gothic" w:hAnsi="MS Gothic" w:eastAsia="宋体" w:cs="宋体"/>
                <w:color w:val="000000"/>
                <w:kern w:val="0"/>
                <w:sz w:val="24"/>
                <w:szCs w:val="24"/>
                <w:lang w:val="en-US" w:eastAsia="zh-CN" w:bidi="ar-SA"/>
              </w:rPr>
              <w:t>☐</w:t>
            </w:r>
            <w:r>
              <w:rPr>
                <w:rFonts w:hint="eastAsia" w:ascii="宋体" w:hAnsi="宋体" w:cs="宋体"/>
                <w:color w:val="000000"/>
                <w:kern w:val="0"/>
                <w:sz w:val="24"/>
                <w:szCs w:val="20"/>
                <w:highlight w:val="none"/>
              </w:rPr>
              <w:t>B</w:t>
            </w:r>
            <w:r>
              <w:rPr>
                <w:rFonts w:hint="eastAsia" w:ascii="宋体" w:hAnsi="宋体" w:cs="宋体"/>
                <w:color w:val="000000"/>
                <w:sz w:val="24"/>
                <w:szCs w:val="20"/>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3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default" w:ascii="宋体" w:hAnsi="宋体" w:cs="宋体"/>
                <w:sz w:val="24"/>
                <w:szCs w:val="20"/>
              </w:rPr>
            </w:pPr>
          </w:p>
          <w:p>
            <w:pPr>
              <w:snapToGrid w:val="0"/>
              <w:spacing w:before="0" w:beforeAutospacing="0" w:after="0" w:afterAutospacing="0" w:line="360" w:lineRule="auto"/>
              <w:ind w:left="0" w:right="0"/>
              <w:jc w:val="center"/>
              <w:rPr>
                <w:rFonts w:hint="default" w:ascii="宋体" w:hAnsi="宋体" w:cs="宋体"/>
                <w:sz w:val="24"/>
                <w:szCs w:val="20"/>
              </w:rPr>
            </w:pPr>
          </w:p>
          <w:p>
            <w:pPr>
              <w:snapToGrid w:val="0"/>
              <w:spacing w:before="0" w:beforeAutospacing="0" w:after="0" w:afterAutospacing="0" w:line="360" w:lineRule="auto"/>
              <w:ind w:left="0" w:right="0"/>
              <w:jc w:val="center"/>
              <w:rPr>
                <w:rFonts w:hint="default" w:ascii="宋体" w:hAnsi="宋体" w:cs="宋体"/>
                <w:sz w:val="24"/>
                <w:szCs w:val="20"/>
              </w:rPr>
            </w:pPr>
            <w:r>
              <w:rPr>
                <w:rFonts w:hint="eastAsia" w:ascii="宋体" w:hAnsi="宋体" w:cs="宋体"/>
                <w:sz w:val="24"/>
                <w:szCs w:val="20"/>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default" w:ascii="宋体" w:hAnsi="宋体" w:cs="宋体"/>
                <w:b/>
                <w:color w:val="000000"/>
                <w:sz w:val="24"/>
                <w:szCs w:val="20"/>
              </w:rPr>
            </w:pPr>
            <w:r>
              <w:rPr>
                <w:rFonts w:hint="eastAsia" w:ascii="宋体" w:hAnsi="宋体" w:cs="宋体"/>
                <w:b/>
                <w:color w:val="000000"/>
                <w:sz w:val="24"/>
                <w:szCs w:val="20"/>
              </w:rPr>
              <w:t>开标前答疑会或现场考察</w:t>
            </w:r>
          </w:p>
        </w:tc>
        <w:tc>
          <w:tcPr>
            <w:tcW w:w="6104"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default" w:ascii="宋体" w:hAnsi="宋体" w:cs="宋体"/>
                <w:color w:val="000000"/>
                <w:sz w:val="24"/>
                <w:szCs w:val="20"/>
              </w:rPr>
            </w:pPr>
            <w:r>
              <w:rPr>
                <w:rFonts w:hint="eastAsia" w:ascii="Wingdings" w:hAnsi="Wingdings" w:eastAsia="MS Gothic" w:cs="宋体"/>
                <w:color w:val="000000"/>
                <w:kern w:val="0"/>
                <w:sz w:val="24"/>
                <w:szCs w:val="24"/>
                <w:lang w:val="en-US" w:eastAsia="zh-CN" w:bidi="ar-SA"/>
              </w:rPr>
              <w:t>þ</w:t>
            </w:r>
            <w:r>
              <w:rPr>
                <w:rFonts w:hint="eastAsia" w:ascii="宋体" w:hAnsi="宋体" w:cs="宋体"/>
                <w:color w:val="000000"/>
                <w:kern w:val="0"/>
                <w:sz w:val="24"/>
                <w:szCs w:val="20"/>
              </w:rPr>
              <w:t>A</w:t>
            </w:r>
            <w:r>
              <w:rPr>
                <w:rFonts w:hint="eastAsia" w:ascii="宋体" w:hAnsi="宋体" w:cs="宋体"/>
                <w:color w:val="000000"/>
                <w:sz w:val="24"/>
                <w:szCs w:val="20"/>
              </w:rPr>
              <w:t>不组织</w:t>
            </w:r>
            <w:r>
              <w:rPr>
                <w:rFonts w:hint="eastAsia" w:ascii="宋体" w:hAnsi="宋体" w:cs="宋体"/>
                <w:color w:val="000000"/>
                <w:sz w:val="24"/>
                <w:szCs w:val="20"/>
                <w:lang w:eastAsia="zh-CN"/>
              </w:rPr>
              <w:t>，自行勘察</w:t>
            </w:r>
            <w:r>
              <w:rPr>
                <w:rFonts w:hint="eastAsia" w:ascii="宋体" w:hAnsi="宋体" w:cs="宋体"/>
                <w:color w:val="000000"/>
                <w:sz w:val="24"/>
                <w:szCs w:val="20"/>
              </w:rPr>
              <w:t>。</w:t>
            </w:r>
          </w:p>
          <w:p>
            <w:pPr>
              <w:spacing w:before="0" w:beforeAutospacing="0" w:after="0" w:afterAutospacing="0" w:line="360" w:lineRule="auto"/>
              <w:ind w:left="0" w:right="0"/>
              <w:rPr>
                <w:rFonts w:hint="default" w:ascii="宋体" w:hAnsi="宋体" w:cs="宋体"/>
                <w:color w:val="000000"/>
                <w:sz w:val="24"/>
                <w:szCs w:val="20"/>
              </w:rPr>
            </w:pPr>
            <w:r>
              <w:rPr>
                <w:rFonts w:hint="eastAsia" w:ascii="宋体" w:hAnsi="宋体" w:cs="宋体"/>
                <w:color w:val="000000"/>
                <w:kern w:val="0"/>
                <w:sz w:val="24"/>
                <w:szCs w:val="20"/>
              </w:rPr>
              <w:t>☐B组织，</w:t>
            </w:r>
            <w:r>
              <w:rPr>
                <w:rFonts w:hint="eastAsia" w:ascii="宋体" w:hAnsi="宋体" w:cs="宋体"/>
                <w:color w:val="000000"/>
                <w:sz w:val="24"/>
                <w:szCs w:val="20"/>
              </w:rPr>
              <w:t>时间：</w:t>
            </w:r>
            <w:r>
              <w:rPr>
                <w:rFonts w:hint="eastAsia" w:ascii="宋体" w:hAnsi="宋体" w:cs="宋体"/>
                <w:color w:val="000000"/>
                <w:sz w:val="24"/>
                <w:szCs w:val="20"/>
                <w:u w:val="single"/>
              </w:rPr>
              <w:t xml:space="preserve">      </w:t>
            </w:r>
            <w:r>
              <w:rPr>
                <w:rFonts w:hint="eastAsia" w:ascii="宋体" w:hAnsi="宋体" w:cs="宋体"/>
                <w:color w:val="000000"/>
                <w:sz w:val="24"/>
                <w:szCs w:val="20"/>
              </w:rPr>
              <w:t>,地点：</w:t>
            </w:r>
            <w:r>
              <w:rPr>
                <w:rFonts w:hint="eastAsia" w:ascii="宋体" w:hAnsi="宋体" w:cs="宋体"/>
                <w:color w:val="000000"/>
                <w:sz w:val="24"/>
                <w:szCs w:val="20"/>
                <w:u w:val="single"/>
              </w:rPr>
              <w:t xml:space="preserve">      </w:t>
            </w:r>
            <w:r>
              <w:rPr>
                <w:rFonts w:hint="eastAsia" w:ascii="宋体" w:hAnsi="宋体" w:cs="宋体"/>
                <w:color w:val="000000"/>
                <w:sz w:val="24"/>
                <w:szCs w:val="20"/>
              </w:rPr>
              <w:t>，联系人：</w:t>
            </w:r>
            <w:r>
              <w:rPr>
                <w:rFonts w:hint="eastAsia" w:ascii="宋体" w:hAnsi="宋体" w:cs="宋体"/>
                <w:color w:val="000000"/>
                <w:sz w:val="24"/>
                <w:szCs w:val="20"/>
                <w:u w:val="single"/>
              </w:rPr>
              <w:t xml:space="preserve">      </w:t>
            </w:r>
            <w:r>
              <w:rPr>
                <w:rFonts w:hint="eastAsia" w:ascii="宋体" w:hAnsi="宋体" w:cs="宋体"/>
                <w:color w:val="000000"/>
                <w:sz w:val="24"/>
                <w:szCs w:val="20"/>
              </w:rPr>
              <w:t>，联系方式：</w:t>
            </w:r>
            <w:r>
              <w:rPr>
                <w:rFonts w:hint="eastAsia" w:ascii="宋体" w:hAnsi="宋体" w:cs="宋体"/>
                <w:color w:val="000000"/>
                <w:sz w:val="24"/>
                <w:szCs w:val="20"/>
                <w:u w:val="single"/>
              </w:rPr>
              <w:t xml:space="preserve">      </w:t>
            </w:r>
            <w:r>
              <w:rPr>
                <w:rFonts w:hint="eastAsia" w:ascii="宋体" w:hAnsi="宋体" w:cs="宋体"/>
                <w:color w:val="000000"/>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4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default" w:ascii="宋体" w:hAnsi="宋体" w:cs="宋体"/>
                <w:sz w:val="24"/>
                <w:szCs w:val="20"/>
              </w:rPr>
            </w:pPr>
          </w:p>
          <w:p>
            <w:pPr>
              <w:snapToGrid w:val="0"/>
              <w:spacing w:before="0" w:beforeAutospacing="0" w:after="0" w:afterAutospacing="0" w:line="360" w:lineRule="auto"/>
              <w:ind w:left="0" w:right="0"/>
              <w:jc w:val="center"/>
              <w:rPr>
                <w:rFonts w:hint="default" w:ascii="宋体" w:hAnsi="宋体" w:cs="宋体"/>
                <w:sz w:val="24"/>
                <w:szCs w:val="20"/>
              </w:rPr>
            </w:pPr>
            <w:r>
              <w:rPr>
                <w:rFonts w:hint="eastAsia" w:ascii="宋体" w:hAnsi="宋体" w:cs="宋体"/>
                <w:sz w:val="24"/>
                <w:szCs w:val="20"/>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default" w:ascii="宋体" w:hAnsi="宋体" w:cs="宋体"/>
                <w:b/>
                <w:color w:val="000000"/>
                <w:sz w:val="24"/>
                <w:szCs w:val="20"/>
              </w:rPr>
            </w:pPr>
            <w:r>
              <w:rPr>
                <w:rFonts w:hint="eastAsia" w:ascii="宋体" w:hAnsi="宋体" w:cs="宋体"/>
                <w:b/>
                <w:color w:val="000000"/>
                <w:sz w:val="24"/>
                <w:szCs w:val="20"/>
              </w:rPr>
              <w:t>样品提供</w:t>
            </w:r>
          </w:p>
        </w:tc>
        <w:tc>
          <w:tcPr>
            <w:tcW w:w="6104"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default" w:ascii="宋体" w:hAnsi="宋体" w:cs="宋体"/>
                <w:color w:val="000000"/>
                <w:sz w:val="24"/>
                <w:szCs w:val="20"/>
              </w:rPr>
            </w:pPr>
            <w:r>
              <w:rPr>
                <w:rFonts w:hint="eastAsia" w:ascii="Wingdings" w:hAnsi="Wingdings" w:eastAsia="MS Gothic" w:cs="宋体"/>
                <w:color w:val="000000"/>
                <w:kern w:val="0"/>
                <w:sz w:val="24"/>
                <w:szCs w:val="24"/>
                <w:lang w:val="en-US" w:eastAsia="zh-CN" w:bidi="ar-SA"/>
              </w:rPr>
              <w:t>þ</w:t>
            </w:r>
            <w:r>
              <w:rPr>
                <w:rFonts w:hint="eastAsia" w:ascii="宋体" w:hAnsi="宋体" w:cs="宋体"/>
                <w:color w:val="000000"/>
                <w:kern w:val="0"/>
                <w:sz w:val="24"/>
                <w:szCs w:val="20"/>
              </w:rPr>
              <w:t>A</w:t>
            </w:r>
            <w:r>
              <w:rPr>
                <w:rFonts w:hint="eastAsia" w:ascii="宋体" w:hAnsi="宋体" w:cs="宋体"/>
                <w:color w:val="000000"/>
                <w:sz w:val="24"/>
                <w:szCs w:val="20"/>
              </w:rPr>
              <w:t>不要求提供。</w:t>
            </w:r>
          </w:p>
          <w:p>
            <w:pPr>
              <w:spacing w:before="0" w:beforeAutospacing="0" w:after="0" w:afterAutospacing="0" w:line="360" w:lineRule="auto"/>
              <w:ind w:left="0" w:right="0"/>
              <w:rPr>
                <w:rFonts w:hint="eastAsia" w:ascii="宋体" w:hAnsi="宋体" w:eastAsia="宋体" w:cs="宋体"/>
                <w:b/>
                <w:color w:val="000000"/>
                <w:sz w:val="24"/>
                <w:szCs w:val="20"/>
                <w:lang w:eastAsia="zh-CN"/>
              </w:rPr>
            </w:pPr>
            <w:r>
              <w:rPr>
                <w:rFonts w:hint="eastAsia" w:ascii="MS Gothic" w:hAnsi="MS Gothic" w:eastAsia="MS Gothic" w:cs="宋体"/>
                <w:color w:val="000000"/>
                <w:kern w:val="0"/>
                <w:sz w:val="24"/>
                <w:szCs w:val="20"/>
              </w:rPr>
              <w:t>☐</w:t>
            </w:r>
            <w:r>
              <w:rPr>
                <w:rFonts w:hint="eastAsia" w:ascii="宋体" w:hAnsi="宋体" w:cs="宋体"/>
                <w:color w:val="000000"/>
                <w:kern w:val="0"/>
                <w:sz w:val="24"/>
                <w:szCs w:val="20"/>
              </w:rPr>
              <w:t>B要求提供</w:t>
            </w:r>
            <w:r>
              <w:rPr>
                <w:rFonts w:hint="eastAsia" w:ascii="宋体" w:hAnsi="宋体" w:cs="宋体"/>
                <w:color w:val="000000"/>
                <w:kern w:val="0"/>
                <w:sz w:val="24"/>
                <w:szCs w:val="20"/>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11"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default" w:ascii="宋体" w:hAnsi="宋体" w:cs="宋体"/>
                <w:sz w:val="24"/>
                <w:szCs w:val="20"/>
              </w:rPr>
            </w:pPr>
            <w:r>
              <w:rPr>
                <w:rFonts w:hint="eastAsia" w:ascii="宋体" w:hAnsi="宋体" w:cs="宋体"/>
                <w:sz w:val="24"/>
                <w:szCs w:val="20"/>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default" w:ascii="宋体" w:hAnsi="宋体" w:cs="宋体"/>
                <w:bCs/>
                <w:sz w:val="24"/>
                <w:szCs w:val="20"/>
                <w:highlight w:val="none"/>
              </w:rPr>
            </w:pPr>
            <w:r>
              <w:rPr>
                <w:rFonts w:hint="eastAsia" w:ascii="宋体" w:hAnsi="宋体" w:cs="宋体"/>
                <w:b/>
                <w:sz w:val="24"/>
                <w:szCs w:val="20"/>
                <w:highlight w:val="none"/>
              </w:rPr>
              <w:t>方案讲解演示</w:t>
            </w:r>
          </w:p>
        </w:tc>
        <w:tc>
          <w:tcPr>
            <w:tcW w:w="6104"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default" w:ascii="宋体" w:hAnsi="宋体" w:cs="宋体"/>
                <w:sz w:val="24"/>
                <w:szCs w:val="20"/>
                <w:highlight w:val="none"/>
              </w:rPr>
            </w:pPr>
            <w:r>
              <w:rPr>
                <w:rFonts w:hint="eastAsia" w:ascii="Wingdings" w:hAnsi="Wingdings" w:eastAsia="MS Gothic" w:cs="宋体"/>
                <w:kern w:val="0"/>
                <w:sz w:val="24"/>
                <w:szCs w:val="24"/>
                <w:highlight w:val="none"/>
                <w:lang w:val="en-US" w:eastAsia="zh-CN" w:bidi="ar-SA"/>
              </w:rPr>
              <w:sym w:font="Wingdings" w:char="00FE"/>
            </w:r>
            <w:r>
              <w:rPr>
                <w:rFonts w:hint="eastAsia" w:ascii="宋体" w:hAnsi="宋体" w:cs="宋体"/>
                <w:kern w:val="0"/>
                <w:sz w:val="24"/>
                <w:szCs w:val="20"/>
                <w:highlight w:val="none"/>
              </w:rPr>
              <w:t>A</w:t>
            </w:r>
            <w:r>
              <w:rPr>
                <w:rFonts w:hint="eastAsia" w:ascii="宋体" w:hAnsi="宋体" w:cs="宋体"/>
                <w:sz w:val="24"/>
                <w:szCs w:val="20"/>
                <w:highlight w:val="none"/>
              </w:rPr>
              <w:t>不组织。</w:t>
            </w:r>
          </w:p>
          <w:p>
            <w:pPr>
              <w:snapToGrid w:val="0"/>
              <w:spacing w:before="0" w:beforeAutospacing="0" w:after="0" w:afterAutospacing="0" w:line="360" w:lineRule="auto"/>
              <w:ind w:left="0" w:right="0"/>
              <w:rPr>
                <w:rFonts w:hint="default" w:ascii="Times New Roman" w:hAnsi="Times New Roman" w:cs="Times New Roman"/>
                <w:b w:val="0"/>
                <w:bCs w:val="0"/>
                <w:sz w:val="20"/>
                <w:szCs w:val="20"/>
                <w:highlight w:val="none"/>
                <w:lang w:val="zh-CN"/>
              </w:rPr>
            </w:pPr>
            <w:r>
              <w:rPr>
                <w:rFonts w:hint="eastAsia" w:ascii="MS Gothic" w:hAnsi="MS Gothic" w:eastAsia="宋体" w:cs="宋体"/>
                <w:kern w:val="0"/>
                <w:sz w:val="24"/>
                <w:szCs w:val="24"/>
                <w:highlight w:val="none"/>
                <w:lang w:val="en-US" w:eastAsia="zh-CN" w:bidi="ar-SA"/>
              </w:rPr>
              <w:t>☐</w:t>
            </w:r>
            <w:r>
              <w:rPr>
                <w:rFonts w:hint="eastAsia" w:ascii="宋体" w:hAnsi="宋体" w:cs="宋体"/>
                <w:kern w:val="0"/>
                <w:sz w:val="24"/>
                <w:szCs w:val="20"/>
                <w:highlight w:val="none"/>
              </w:rPr>
              <w:t>B组织，具体详见评标办法。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12"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default" w:ascii="宋体" w:hAnsi="宋体" w:cs="宋体"/>
                <w:sz w:val="24"/>
                <w:szCs w:val="20"/>
              </w:rPr>
            </w:pPr>
            <w:r>
              <w:rPr>
                <w:rFonts w:hint="eastAsia" w:ascii="宋体" w:hAnsi="宋体" w:cs="宋体"/>
                <w:sz w:val="24"/>
                <w:szCs w:val="20"/>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before="0" w:beforeAutospacing="0" w:after="0" w:afterAutospacing="0" w:line="360" w:lineRule="auto"/>
              <w:ind w:left="0" w:right="0"/>
              <w:jc w:val="center"/>
              <w:rPr>
                <w:rFonts w:hint="default" w:ascii="宋体" w:hAnsi="宋体" w:cs="宋体"/>
                <w:b/>
                <w:sz w:val="24"/>
                <w:szCs w:val="20"/>
              </w:rPr>
            </w:pPr>
            <w:r>
              <w:rPr>
                <w:rFonts w:hint="eastAsia" w:ascii="宋体" w:hAnsi="宋体" w:cs="宋体"/>
                <w:b/>
                <w:sz w:val="24"/>
                <w:szCs w:val="20"/>
              </w:rPr>
              <w:t>投标人应当提供的资格、资信证明文件</w:t>
            </w:r>
          </w:p>
        </w:tc>
        <w:tc>
          <w:tcPr>
            <w:tcW w:w="6104" w:type="dxa"/>
            <w:tcBorders>
              <w:top w:val="single" w:color="000000" w:sz="8" w:space="0"/>
              <w:left w:val="single" w:color="000000" w:sz="2" w:space="0"/>
              <w:bottom w:val="single" w:color="auto" w:sz="4" w:space="0"/>
              <w:right w:val="single" w:color="000000" w:sz="8" w:space="0"/>
            </w:tcBorders>
            <w:vAlign w:val="center"/>
          </w:tcPr>
          <w:p>
            <w:pPr>
              <w:spacing w:before="0" w:beforeAutospacing="0" w:after="0" w:afterAutospacing="0" w:line="360" w:lineRule="auto"/>
              <w:ind w:left="0" w:right="0"/>
              <w:rPr>
                <w:rFonts w:hint="default" w:ascii="宋体" w:hAnsi="宋体" w:cs="宋体"/>
                <w:sz w:val="24"/>
                <w:szCs w:val="20"/>
              </w:rPr>
            </w:pPr>
            <w:r>
              <w:rPr>
                <w:rFonts w:hint="eastAsia" w:ascii="宋体" w:hAnsi="宋体" w:cs="宋体"/>
                <w:sz w:val="24"/>
                <w:szCs w:val="20"/>
              </w:rPr>
              <w:t>（1）资格证明文件：见招标文件第二部分11.1。</w:t>
            </w:r>
          </w:p>
          <w:p>
            <w:pPr>
              <w:spacing w:before="0" w:beforeAutospacing="0" w:after="0" w:afterAutospacing="0" w:line="360" w:lineRule="auto"/>
              <w:ind w:left="0" w:right="0"/>
              <w:rPr>
                <w:rFonts w:hint="default" w:ascii="宋体" w:hAnsi="宋体" w:cs="宋体"/>
                <w:snapToGrid w:val="0"/>
                <w:kern w:val="0"/>
                <w:sz w:val="20"/>
                <w:szCs w:val="21"/>
              </w:rPr>
            </w:pPr>
            <w:r>
              <w:rPr>
                <w:rFonts w:hint="eastAsia" w:ascii="宋体" w:hAnsi="宋体" w:cs="宋体"/>
                <w:kern w:val="0"/>
                <w:sz w:val="24"/>
                <w:szCs w:val="20"/>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default" w:ascii="宋体" w:hAnsi="宋体" w:cs="宋体"/>
                <w:sz w:val="24"/>
                <w:szCs w:val="20"/>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default" w:ascii="宋体" w:hAnsi="宋体" w:cs="宋体"/>
                <w:b/>
                <w:sz w:val="24"/>
                <w:szCs w:val="20"/>
              </w:rPr>
            </w:pPr>
          </w:p>
        </w:tc>
        <w:tc>
          <w:tcPr>
            <w:tcW w:w="6104" w:type="dxa"/>
            <w:tcBorders>
              <w:top w:val="single" w:color="auto" w:sz="4"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default" w:ascii="宋体" w:hAnsi="宋体" w:cs="宋体"/>
                <w:sz w:val="24"/>
                <w:szCs w:val="20"/>
              </w:rPr>
            </w:pPr>
            <w:r>
              <w:rPr>
                <w:rFonts w:hint="eastAsia" w:ascii="宋体" w:hAnsi="宋体" w:cs="宋体"/>
                <w:sz w:val="24"/>
                <w:szCs w:val="20"/>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95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default" w:ascii="宋体" w:hAnsi="宋体" w:cs="宋体"/>
                <w:sz w:val="24"/>
                <w:szCs w:val="20"/>
              </w:rPr>
            </w:pPr>
          </w:p>
          <w:p>
            <w:pPr>
              <w:snapToGrid w:val="0"/>
              <w:spacing w:before="0" w:beforeAutospacing="0" w:after="0" w:afterAutospacing="0" w:line="360" w:lineRule="auto"/>
              <w:ind w:left="0" w:right="0"/>
              <w:jc w:val="center"/>
              <w:rPr>
                <w:rFonts w:hint="default" w:ascii="宋体" w:hAnsi="宋体" w:cs="宋体"/>
                <w:sz w:val="24"/>
                <w:szCs w:val="20"/>
              </w:rPr>
            </w:pPr>
          </w:p>
          <w:p>
            <w:pPr>
              <w:snapToGrid w:val="0"/>
              <w:spacing w:before="0" w:beforeAutospacing="0" w:after="0" w:afterAutospacing="0" w:line="360" w:lineRule="auto"/>
              <w:ind w:left="0" w:right="0"/>
              <w:jc w:val="center"/>
              <w:rPr>
                <w:rFonts w:hint="default" w:ascii="宋体" w:hAnsi="宋体" w:cs="宋体"/>
                <w:sz w:val="24"/>
                <w:szCs w:val="20"/>
              </w:rPr>
            </w:pPr>
            <w:r>
              <w:rPr>
                <w:rFonts w:hint="eastAsia" w:ascii="宋体" w:hAnsi="宋体" w:cs="宋体"/>
                <w:sz w:val="24"/>
                <w:szCs w:val="20"/>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default" w:ascii="宋体" w:hAnsi="宋体" w:cs="宋体"/>
                <w:b/>
                <w:sz w:val="24"/>
                <w:szCs w:val="20"/>
              </w:rPr>
            </w:pPr>
            <w:r>
              <w:rPr>
                <w:rFonts w:hint="eastAsia" w:ascii="宋体" w:hAnsi="宋体" w:cs="宋体"/>
                <w:b/>
                <w:sz w:val="24"/>
                <w:szCs w:val="20"/>
              </w:rPr>
              <w:t>节能产品、环境标志产品</w:t>
            </w:r>
          </w:p>
        </w:tc>
        <w:tc>
          <w:tcPr>
            <w:tcW w:w="6104"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rPr>
                <w:rFonts w:hint="default" w:ascii="宋体" w:hAnsi="宋体" w:cs="宋体"/>
                <w:sz w:val="20"/>
                <w:szCs w:val="20"/>
              </w:rPr>
            </w:pPr>
            <w:r>
              <w:rPr>
                <w:rFonts w:hint="eastAsia" w:ascii="宋体" w:hAnsi="宋体" w:cs="宋体"/>
                <w:kern w:val="0"/>
                <w:sz w:val="24"/>
                <w:szCs w:val="20"/>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before="0" w:beforeAutospacing="0" w:after="0" w:afterAutospacing="0" w:line="360" w:lineRule="auto"/>
              <w:ind w:left="0" w:right="0"/>
              <w:jc w:val="center"/>
              <w:rPr>
                <w:rFonts w:hint="default" w:ascii="宋体" w:hAnsi="宋体" w:cs="宋体"/>
                <w:sz w:val="24"/>
                <w:szCs w:val="20"/>
              </w:rPr>
            </w:pPr>
            <w:r>
              <w:rPr>
                <w:rFonts w:hint="eastAsia" w:ascii="宋体" w:hAnsi="宋体" w:cs="宋体"/>
                <w:sz w:val="24"/>
                <w:szCs w:val="20"/>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default" w:ascii="宋体" w:hAnsi="宋体" w:cs="宋体"/>
                <w:b/>
                <w:sz w:val="24"/>
                <w:szCs w:val="20"/>
              </w:rPr>
            </w:pPr>
            <w:r>
              <w:rPr>
                <w:rFonts w:hint="eastAsia" w:ascii="宋体" w:hAnsi="宋体" w:cs="宋体"/>
                <w:b/>
                <w:sz w:val="24"/>
                <w:szCs w:val="20"/>
              </w:rPr>
              <w:t>报价要求</w:t>
            </w:r>
          </w:p>
        </w:tc>
        <w:tc>
          <w:tcPr>
            <w:tcW w:w="6104"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left"/>
              <w:rPr>
                <w:rFonts w:hint="eastAsia" w:ascii="宋体" w:hAnsi="宋体" w:cs="宋体"/>
                <w:kern w:val="0"/>
                <w:sz w:val="24"/>
                <w:szCs w:val="20"/>
                <w:lang w:val="zh-CN"/>
              </w:rPr>
            </w:pPr>
            <w:r>
              <w:rPr>
                <w:rFonts w:hint="eastAsia" w:ascii="宋体" w:hAnsi="宋体" w:cs="宋体"/>
                <w:kern w:val="0"/>
                <w:sz w:val="24"/>
                <w:szCs w:val="20"/>
                <w:lang w:val="zh-CN"/>
              </w:rPr>
              <w:t>有关本项目实施所需的所有费用（含税费）均计入报价。</w:t>
            </w:r>
            <w:r>
              <w:rPr>
                <w:rFonts w:hint="eastAsia" w:ascii="宋体" w:hAnsi="宋体" w:cs="宋体"/>
                <w:b/>
                <w:bCs/>
                <w:kern w:val="0"/>
                <w:sz w:val="24"/>
                <w:szCs w:val="20"/>
                <w:lang w:val="zh-CN"/>
              </w:rPr>
              <w:t>投标文件</w:t>
            </w:r>
            <w:r>
              <w:rPr>
                <w:rFonts w:hint="eastAsia" w:ascii="宋体" w:hAnsi="宋体" w:cs="宋体"/>
                <w:b/>
                <w:bCs/>
                <w:sz w:val="24"/>
                <w:szCs w:val="20"/>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szCs w:val="20"/>
                <w:lang w:val="zh-CN"/>
              </w:rPr>
              <w:t>投标文件中价格全部采用人民币报价。招标文件未列明，而投标人认为必需的费用也需列入报价。</w:t>
            </w:r>
          </w:p>
          <w:p>
            <w:pPr>
              <w:snapToGrid w:val="0"/>
              <w:spacing w:before="0" w:beforeAutospacing="0" w:after="0" w:afterAutospacing="0" w:line="360" w:lineRule="auto"/>
              <w:ind w:left="0" w:right="0" w:firstLine="482" w:firstLineChars="200"/>
              <w:jc w:val="left"/>
              <w:rPr>
                <w:rFonts w:hint="default" w:ascii="宋体" w:hAnsi="宋体" w:cs="宋体"/>
                <w:b/>
                <w:kern w:val="0"/>
                <w:sz w:val="24"/>
                <w:szCs w:val="20"/>
                <w:lang w:val="zh-CN"/>
              </w:rPr>
            </w:pPr>
            <w:r>
              <w:rPr>
                <w:rFonts w:hint="eastAsia" w:ascii="宋体" w:hAnsi="宋体" w:cs="宋体"/>
                <w:b/>
                <w:kern w:val="0"/>
                <w:sz w:val="24"/>
                <w:szCs w:val="20"/>
                <w:lang w:val="zh-CN"/>
              </w:rPr>
              <w:t>投标报价出现下列情形的，投标无效：</w:t>
            </w:r>
          </w:p>
          <w:p>
            <w:pPr>
              <w:snapToGrid w:val="0"/>
              <w:spacing w:before="0" w:beforeAutospacing="0" w:after="0" w:afterAutospacing="0" w:line="360" w:lineRule="auto"/>
              <w:ind w:left="0" w:right="0" w:firstLine="482" w:firstLineChars="200"/>
              <w:jc w:val="left"/>
              <w:rPr>
                <w:rFonts w:hint="default" w:ascii="宋体" w:hAnsi="宋体" w:cs="宋体"/>
                <w:b/>
                <w:kern w:val="0"/>
                <w:sz w:val="24"/>
                <w:szCs w:val="20"/>
                <w:lang w:val="zh-CN"/>
              </w:rPr>
            </w:pPr>
            <w:r>
              <w:rPr>
                <w:rFonts w:hint="eastAsia" w:ascii="宋体" w:hAnsi="宋体" w:cs="宋体"/>
                <w:b/>
                <w:kern w:val="0"/>
                <w:sz w:val="24"/>
                <w:szCs w:val="20"/>
                <w:lang w:val="zh-CN"/>
              </w:rPr>
              <w:t>投标文件出现不是唯一的、有选择性投标报价的；</w:t>
            </w:r>
          </w:p>
          <w:p>
            <w:pPr>
              <w:snapToGrid w:val="0"/>
              <w:spacing w:before="0" w:beforeAutospacing="0" w:after="0" w:afterAutospacing="0" w:line="360" w:lineRule="auto"/>
              <w:ind w:left="0" w:right="0" w:firstLine="482" w:firstLineChars="200"/>
              <w:jc w:val="left"/>
              <w:rPr>
                <w:rFonts w:hint="eastAsia" w:ascii="宋体" w:hAnsi="宋体" w:eastAsia="宋体" w:cs="宋体"/>
                <w:b/>
                <w:kern w:val="0"/>
                <w:sz w:val="24"/>
                <w:szCs w:val="20"/>
                <w:lang w:val="en-US" w:eastAsia="zh-CN"/>
              </w:rPr>
            </w:pPr>
            <w:r>
              <w:rPr>
                <w:rFonts w:hint="eastAsia" w:ascii="宋体" w:hAnsi="宋体" w:cs="宋体"/>
                <w:b/>
                <w:kern w:val="0"/>
                <w:sz w:val="24"/>
                <w:szCs w:val="20"/>
                <w:lang w:val="zh-CN"/>
              </w:rPr>
              <w:t>投标报价超过招标文件中规定的预算金额的；</w:t>
            </w:r>
          </w:p>
          <w:p>
            <w:pPr>
              <w:snapToGrid w:val="0"/>
              <w:spacing w:before="0" w:beforeAutospacing="0" w:after="0" w:afterAutospacing="0" w:line="360" w:lineRule="auto"/>
              <w:ind w:left="0" w:right="0" w:firstLine="482" w:firstLineChars="200"/>
              <w:jc w:val="left"/>
              <w:rPr>
                <w:rFonts w:hint="eastAsia" w:ascii="宋体" w:hAnsi="宋体" w:eastAsia="宋体" w:cs="宋体"/>
                <w:b/>
                <w:sz w:val="24"/>
                <w:szCs w:val="20"/>
                <w:lang w:eastAsia="zh-CN"/>
              </w:rPr>
            </w:pPr>
            <w:r>
              <w:rPr>
                <w:rFonts w:hint="eastAsia" w:ascii="宋体" w:hAnsi="宋体" w:cs="宋体"/>
                <w:b/>
                <w:kern w:val="0"/>
                <w:sz w:val="24"/>
                <w:szCs w:val="20"/>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lang w:val="en-US" w:eastAsia="zh-CN"/>
              </w:rPr>
              <w:t>；</w:t>
            </w:r>
          </w:p>
          <w:p>
            <w:pPr>
              <w:spacing w:before="0" w:beforeAutospacing="0" w:after="0" w:afterAutospacing="0" w:line="360" w:lineRule="auto"/>
              <w:ind w:left="0" w:right="0" w:firstLine="241" w:firstLineChars="100"/>
              <w:rPr>
                <w:rFonts w:hint="default" w:ascii="宋体" w:hAnsi="宋体" w:cs="宋体"/>
                <w:sz w:val="24"/>
                <w:szCs w:val="20"/>
              </w:rPr>
            </w:pPr>
            <w:r>
              <w:rPr>
                <w:rFonts w:hint="eastAsia" w:ascii="宋体" w:hAnsi="宋体" w:cs="宋体"/>
                <w:b/>
                <w:kern w:val="0"/>
                <w:sz w:val="24"/>
                <w:szCs w:val="20"/>
              </w:rPr>
              <w:t>投标人对根据修正原则修正后的报价不确认的</w:t>
            </w:r>
            <w:r>
              <w:rPr>
                <w:rFonts w:hint="eastAsia" w:ascii="宋体" w:hAnsi="宋体" w:cs="宋体"/>
                <w:b/>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63" w:hRule="atLeast"/>
          <w:tblHeader/>
        </w:trPr>
        <w:tc>
          <w:tcPr>
            <w:tcW w:w="629" w:type="dxa"/>
            <w:tcBorders>
              <w:top w:val="single" w:color="auto" w:sz="4" w:space="0"/>
              <w:left w:val="single" w:color="000000" w:sz="8" w:space="0"/>
              <w:right w:val="single" w:color="000000" w:sz="2" w:space="0"/>
            </w:tcBorders>
            <w:vAlign w:val="center"/>
          </w:tcPr>
          <w:p>
            <w:pPr>
              <w:snapToGrid w:val="0"/>
              <w:spacing w:before="0" w:beforeAutospacing="0" w:after="0" w:afterAutospacing="0" w:line="360" w:lineRule="auto"/>
              <w:ind w:left="0" w:right="0"/>
              <w:jc w:val="center"/>
              <w:rPr>
                <w:rFonts w:hint="default" w:ascii="宋体" w:hAnsi="宋体" w:cs="宋体"/>
                <w:sz w:val="24"/>
                <w:szCs w:val="20"/>
              </w:rPr>
            </w:pPr>
            <w:r>
              <w:rPr>
                <w:rFonts w:hint="eastAsia" w:ascii="宋体" w:hAnsi="宋体" w:cs="宋体"/>
                <w:sz w:val="24"/>
                <w:szCs w:val="20"/>
              </w:rPr>
              <w:t>11</w:t>
            </w:r>
          </w:p>
        </w:tc>
        <w:tc>
          <w:tcPr>
            <w:tcW w:w="1843" w:type="dxa"/>
            <w:tcBorders>
              <w:top w:val="single" w:color="000000" w:sz="8" w:space="0"/>
              <w:left w:val="single" w:color="000000" w:sz="2" w:space="0"/>
              <w:right w:val="single" w:color="000000" w:sz="8" w:space="0"/>
            </w:tcBorders>
            <w:vAlign w:val="center"/>
          </w:tcPr>
          <w:p>
            <w:pPr>
              <w:snapToGrid w:val="0"/>
              <w:spacing w:before="0" w:beforeAutospacing="0" w:after="0" w:afterAutospacing="0" w:line="360" w:lineRule="auto"/>
              <w:ind w:left="0" w:right="0"/>
              <w:jc w:val="center"/>
              <w:rPr>
                <w:rFonts w:hint="default" w:ascii="宋体" w:hAnsi="宋体" w:cs="宋体"/>
                <w:b/>
                <w:sz w:val="24"/>
                <w:szCs w:val="20"/>
              </w:rPr>
            </w:pPr>
            <w:r>
              <w:rPr>
                <w:rFonts w:hint="eastAsia" w:ascii="宋体" w:hAnsi="宋体" w:cs="宋体"/>
                <w:b/>
                <w:sz w:val="24"/>
                <w:szCs w:val="20"/>
              </w:rPr>
              <w:t>中小企业信用融资</w:t>
            </w:r>
          </w:p>
        </w:tc>
        <w:tc>
          <w:tcPr>
            <w:tcW w:w="6104" w:type="dxa"/>
            <w:tcBorders>
              <w:top w:val="single" w:color="000000" w:sz="8" w:space="0"/>
              <w:left w:val="single" w:color="000000" w:sz="2" w:space="0"/>
              <w:right w:val="single" w:color="000000" w:sz="8" w:space="0"/>
            </w:tcBorders>
            <w:vAlign w:val="center"/>
          </w:tcPr>
          <w:p>
            <w:pPr>
              <w:spacing w:before="0" w:beforeAutospacing="0" w:after="0" w:afterAutospacing="0" w:line="360" w:lineRule="auto"/>
              <w:ind w:left="0" w:right="0" w:firstLine="480" w:firstLineChars="200"/>
              <w:rPr>
                <w:rFonts w:hint="default" w:ascii="宋体" w:hAnsi="宋体" w:cs="宋体"/>
                <w:sz w:val="24"/>
                <w:szCs w:val="20"/>
              </w:rPr>
            </w:pPr>
            <w:r>
              <w:rPr>
                <w:rFonts w:hint="eastAsia" w:ascii="宋体" w:hAnsi="宋体" w:cs="宋体"/>
                <w:snapToGrid w:val="0"/>
                <w:kern w:val="28"/>
                <w:sz w:val="24"/>
                <w:szCs w:val="20"/>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before="0" w:beforeAutospacing="0" w:after="0" w:afterAutospacing="0" w:line="360" w:lineRule="auto"/>
              <w:ind w:left="0" w:right="0"/>
              <w:jc w:val="center"/>
              <w:rPr>
                <w:rFonts w:hint="default" w:ascii="宋体" w:hAnsi="宋体" w:cs="宋体"/>
                <w:sz w:val="24"/>
                <w:szCs w:val="20"/>
              </w:rPr>
            </w:pPr>
            <w:r>
              <w:rPr>
                <w:rFonts w:hint="eastAsia" w:ascii="宋体" w:hAnsi="宋体" w:cs="宋体"/>
                <w:sz w:val="24"/>
                <w:szCs w:val="20"/>
              </w:rPr>
              <w:t>12</w:t>
            </w:r>
          </w:p>
        </w:tc>
        <w:tc>
          <w:tcPr>
            <w:tcW w:w="1843" w:type="dxa"/>
            <w:tcBorders>
              <w:top w:val="single" w:color="000000" w:sz="8" w:space="0"/>
              <w:left w:val="single" w:color="000000" w:sz="2" w:space="0"/>
              <w:bottom w:val="single" w:color="auto" w:sz="4" w:space="0"/>
              <w:right w:val="single" w:color="000000" w:sz="8" w:space="0"/>
            </w:tcBorders>
            <w:vAlign w:val="center"/>
          </w:tcPr>
          <w:p>
            <w:pPr>
              <w:snapToGrid w:val="0"/>
              <w:spacing w:before="0" w:beforeAutospacing="0" w:after="0" w:afterAutospacing="0" w:line="360" w:lineRule="auto"/>
              <w:ind w:left="0" w:right="0"/>
              <w:jc w:val="center"/>
              <w:rPr>
                <w:rFonts w:hint="default" w:ascii="宋体" w:hAnsi="宋体" w:cs="宋体"/>
                <w:b/>
                <w:sz w:val="24"/>
                <w:szCs w:val="20"/>
              </w:rPr>
            </w:pPr>
            <w:r>
              <w:rPr>
                <w:rFonts w:hint="eastAsia" w:ascii="宋体" w:hAnsi="宋体" w:cs="宋体"/>
                <w:b/>
                <w:sz w:val="24"/>
                <w:szCs w:val="20"/>
              </w:rPr>
              <w:t xml:space="preserve">备份投标文件送达地点和签收人员 </w:t>
            </w:r>
          </w:p>
        </w:tc>
        <w:tc>
          <w:tcPr>
            <w:tcW w:w="6104" w:type="dxa"/>
            <w:tcBorders>
              <w:top w:val="single" w:color="000000" w:sz="8" w:space="0"/>
              <w:left w:val="single" w:color="000000" w:sz="2" w:space="0"/>
              <w:bottom w:val="single" w:color="000000" w:sz="8" w:space="0"/>
              <w:right w:val="single" w:color="000000" w:sz="8" w:space="0"/>
            </w:tcBorders>
            <w:vAlign w:val="center"/>
          </w:tcPr>
          <w:p>
            <w:pPr>
              <w:pStyle w:val="34"/>
              <w:spacing w:before="0" w:beforeAutospacing="0" w:after="0" w:afterAutospacing="0" w:line="360" w:lineRule="auto"/>
              <w:ind w:left="0" w:right="0"/>
              <w:rPr>
                <w:rFonts w:hint="default" w:ascii="Times New Roman" w:hAnsi="宋体" w:cs="宋体"/>
                <w:kern w:val="28"/>
                <w:sz w:val="24"/>
                <w:szCs w:val="20"/>
              </w:rPr>
            </w:pPr>
            <w:r>
              <w:rPr>
                <w:rFonts w:hint="eastAsia" w:ascii="Times New Roman" w:hAnsi="宋体" w:cs="宋体"/>
                <w:kern w:val="28"/>
                <w:sz w:val="24"/>
                <w:szCs w:val="24"/>
              </w:rPr>
              <w:t>备份投标文件送达地点：</w:t>
            </w:r>
            <w:r>
              <w:rPr>
                <w:rFonts w:hint="eastAsia" w:ascii="Times New Roman" w:hAnsi="宋体" w:cs="宋体"/>
                <w:kern w:val="28"/>
                <w:sz w:val="24"/>
                <w:szCs w:val="24"/>
                <w:u w:val="single"/>
              </w:rPr>
              <w:t>密封包装后（建议顺丰邮寄形式）投标截止时间前递交、一份（邮寄地址：杭州市临平区南苑街道华元欢乐城-华元大厦20层2022办公室</w:t>
            </w:r>
            <w:r>
              <w:rPr>
                <w:rFonts w:hint="eastAsia" w:ascii="Times New Roman" w:hAnsi="宋体" w:cs="宋体"/>
                <w:kern w:val="28"/>
                <w:sz w:val="24"/>
                <w:szCs w:val="24"/>
                <w:u w:val="single"/>
                <w:lang w:val="en-US" w:eastAsia="zh-CN"/>
              </w:rPr>
              <w:t>）</w:t>
            </w:r>
            <w:r>
              <w:rPr>
                <w:rFonts w:hint="eastAsia" w:ascii="Times New Roman" w:hAnsi="宋体" w:cs="宋体"/>
                <w:kern w:val="28"/>
                <w:sz w:val="24"/>
                <w:szCs w:val="24"/>
              </w:rPr>
              <w:t>；备份投标文件签收人员联系电话：</w:t>
            </w:r>
            <w:r>
              <w:rPr>
                <w:rFonts w:hint="eastAsia" w:ascii="Times New Roman" w:hAnsi="宋体" w:cs="宋体"/>
                <w:sz w:val="24"/>
                <w:szCs w:val="20"/>
                <w:u w:val="single"/>
              </w:rPr>
              <w:t>周聪聪收，13067902529。</w:t>
            </w:r>
            <w:r>
              <w:rPr>
                <w:rFonts w:hint="eastAsia" w:ascii="Times New Roman" w:hAnsi="宋体" w:cs="宋体"/>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40" w:hRule="atLeast"/>
          <w:tblHeader/>
        </w:trPr>
        <w:tc>
          <w:tcPr>
            <w:tcW w:w="629"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default" w:ascii="宋体" w:hAnsi="宋体" w:cs="宋体"/>
                <w:sz w:val="24"/>
                <w:szCs w:val="20"/>
              </w:rPr>
            </w:pPr>
            <w:r>
              <w:rPr>
                <w:rFonts w:hint="eastAsia" w:ascii="宋体" w:hAnsi="宋体" w:cs="宋体"/>
                <w:sz w:val="24"/>
                <w:szCs w:val="20"/>
              </w:rPr>
              <w:t>13</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default" w:ascii="宋体" w:hAnsi="宋体" w:cs="宋体"/>
                <w:b/>
                <w:sz w:val="24"/>
                <w:szCs w:val="20"/>
              </w:rPr>
            </w:pPr>
            <w:r>
              <w:rPr>
                <w:rFonts w:hint="eastAsia" w:ascii="宋体" w:hAnsi="宋体" w:eastAsia="宋体" w:cs="仿宋_GB2312"/>
                <w:b/>
                <w:sz w:val="24"/>
                <w:szCs w:val="20"/>
              </w:rPr>
              <w:t>特别说明</w:t>
            </w:r>
          </w:p>
        </w:tc>
        <w:tc>
          <w:tcPr>
            <w:tcW w:w="6104" w:type="dxa"/>
            <w:tcBorders>
              <w:top w:val="single" w:color="000000" w:sz="8" w:space="0"/>
              <w:left w:val="single" w:color="auto" w:sz="4" w:space="0"/>
              <w:bottom w:val="single" w:color="auto" w:sz="4" w:space="0"/>
              <w:right w:val="single" w:color="000000" w:sz="8" w:space="0"/>
            </w:tcBorders>
            <w:vAlign w:val="center"/>
          </w:tcPr>
          <w:p>
            <w:pPr>
              <w:spacing w:before="0" w:beforeAutospacing="0" w:after="0" w:afterAutospacing="0" w:line="360" w:lineRule="auto"/>
              <w:ind w:left="0" w:right="0"/>
              <w:rPr>
                <w:rFonts w:hint="default" w:ascii="宋体" w:hAnsi="宋体" w:cs="宋体"/>
                <w:snapToGrid w:val="0"/>
                <w:kern w:val="28"/>
                <w:sz w:val="24"/>
                <w:szCs w:val="20"/>
              </w:rPr>
            </w:pPr>
            <w:r>
              <w:rPr>
                <w:rFonts w:hint="eastAsia" w:ascii="宋体" w:hAnsi="宋体" w:cs="宋体"/>
                <w:snapToGrid w:val="0"/>
                <w:kern w:val="28"/>
                <w:sz w:val="24"/>
                <w:szCs w:val="20"/>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default" w:ascii="宋体" w:hAnsi="宋体" w:cs="宋体"/>
                <w:sz w:val="24"/>
                <w:szCs w:val="2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default" w:ascii="宋体" w:hAnsi="宋体" w:cs="宋体"/>
                <w:b/>
                <w:sz w:val="24"/>
                <w:szCs w:val="20"/>
              </w:rPr>
            </w:pPr>
          </w:p>
        </w:tc>
        <w:tc>
          <w:tcPr>
            <w:tcW w:w="6104"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rPr>
                <w:rFonts w:hint="default" w:ascii="宋体" w:hAnsi="宋体" w:cs="宋体"/>
                <w:snapToGrid w:val="0"/>
                <w:kern w:val="28"/>
                <w:sz w:val="24"/>
                <w:szCs w:val="20"/>
              </w:rPr>
            </w:pPr>
            <w:r>
              <w:rPr>
                <w:rFonts w:hint="eastAsia" w:ascii="MS Mincho" w:hAnsi="MS Mincho" w:eastAsia="MS Mincho" w:cs="MS Mincho"/>
                <w:kern w:val="0"/>
                <w:sz w:val="24"/>
                <w:szCs w:val="20"/>
              </w:rPr>
              <w:t>☐</w:t>
            </w:r>
            <w:r>
              <w:rPr>
                <w:rFonts w:hint="eastAsia" w:ascii="宋体" w:hAnsi="宋体" w:cs="宋体"/>
                <w:snapToGrid w:val="0"/>
                <w:kern w:val="28"/>
                <w:sz w:val="24"/>
                <w:szCs w:val="20"/>
              </w:rPr>
              <w:t>联合体投标的，联合体各方均需按招标文件第四部分评标标准要求提供资信证明文件，否则视为不符合相关要求。</w:t>
            </w:r>
          </w:p>
          <w:p>
            <w:pPr>
              <w:spacing w:before="0" w:beforeAutospacing="0" w:after="0" w:afterAutospacing="0" w:line="360" w:lineRule="auto"/>
              <w:ind w:left="0" w:right="0"/>
              <w:rPr>
                <w:rFonts w:hint="default" w:ascii="宋体" w:hAnsi="宋体" w:cs="宋体"/>
                <w:snapToGrid w:val="0"/>
                <w:kern w:val="28"/>
                <w:sz w:val="24"/>
                <w:szCs w:val="20"/>
              </w:rPr>
            </w:pPr>
            <w:r>
              <w:rPr>
                <w:rFonts w:hint="eastAsia" w:ascii="宋体" w:hAnsi="宋体" w:eastAsia="宋体" w:cs="Arial"/>
                <w:kern w:val="0"/>
                <w:sz w:val="24"/>
                <w:szCs w:val="20"/>
              </w:rPr>
              <w:sym w:font="Wingdings" w:char="F0FE"/>
            </w:r>
            <w:r>
              <w:rPr>
                <w:rFonts w:hint="eastAsia" w:ascii="宋体" w:hAnsi="宋体" w:cs="宋体"/>
                <w:snapToGrid w:val="0"/>
                <w:kern w:val="28"/>
                <w:sz w:val="24"/>
                <w:szCs w:val="20"/>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5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default" w:ascii="宋体" w:hAnsi="宋体" w:cs="宋体"/>
                <w:sz w:val="24"/>
                <w:szCs w:val="20"/>
                <w:lang w:val="en-US" w:eastAsia="zh-CN"/>
              </w:rPr>
            </w:pPr>
            <w:r>
              <w:rPr>
                <w:rFonts w:hint="eastAsia" w:ascii="宋体" w:hAnsi="宋体" w:cs="宋体"/>
                <w:sz w:val="24"/>
                <w:szCs w:val="20"/>
                <w:lang w:val="en-US" w:eastAsia="zh-CN"/>
              </w:rPr>
              <w:t>14</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其他要求</w:t>
            </w:r>
          </w:p>
        </w:tc>
        <w:tc>
          <w:tcPr>
            <w:tcW w:w="610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firstLine="0" w:firstLineChars="0"/>
              <w:jc w:val="left"/>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中标后提供承诺书和纸质版投标文件一式三份（正本一份红章版，副本二份，可为正本复印件），承诺书详见附件。</w:t>
            </w:r>
          </w:p>
        </w:tc>
      </w:tr>
    </w:tbl>
    <w:p>
      <w:pPr>
        <w:snapToGrid w:val="0"/>
        <w:spacing w:line="360" w:lineRule="auto"/>
        <w:jc w:val="center"/>
        <w:rPr>
          <w:rFonts w:ascii="宋体" w:hAnsi="宋体" w:cs="宋体"/>
          <w:b/>
          <w:sz w:val="32"/>
          <w:szCs w:val="20"/>
        </w:rPr>
      </w:pPr>
    </w:p>
    <w:bookmarkEnd w:id="10"/>
    <w:p>
      <w:pPr>
        <w:rPr>
          <w:rFonts w:hint="eastAsia" w:ascii="宋体" w:hAnsi="宋体" w:cs="宋体"/>
          <w:b/>
          <w:sz w:val="32"/>
          <w:szCs w:val="20"/>
        </w:rPr>
      </w:pPr>
      <w:bookmarkStart w:id="11" w:name="_Toc164416483"/>
      <w:bookmarkStart w:id="12" w:name="第三部分"/>
      <w:r>
        <w:rPr>
          <w:rFonts w:hint="eastAsia" w:ascii="宋体" w:hAnsi="宋体" w:cs="宋体"/>
          <w:b/>
          <w:sz w:val="32"/>
          <w:szCs w:val="20"/>
        </w:rPr>
        <w:br w:type="page"/>
      </w:r>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“采购机构”系指招标公告中载明的本项目的采购机构。</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2.6“电子交易平台”是指本项目政府采购活动所依托的政府采购云平台（https://www.zcygov.cn/）。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r>
        <w:rPr>
          <w:rFonts w:ascii="Wingdings" w:hAnsi="Wingdings" w:cs="宋体"/>
          <w:kern w:val="0"/>
          <w:sz w:val="24"/>
        </w:rPr>
        <w:t></w:t>
      </w:r>
      <w:r>
        <w:rPr>
          <w:rFonts w:hint="eastAsia" w:ascii="宋体" w:hAnsi="宋体" w:cs="宋体"/>
          <w:sz w:val="24"/>
        </w:rPr>
        <w:t>” 系指适用本项目的要求，“</w:t>
      </w:r>
      <w:r>
        <w:rPr>
          <w:rFonts w:hint="eastAsia" w:ascii="宋体" w:hAnsi="宋体" w:cs="宋体"/>
          <w:kern w:val="0"/>
          <w:sz w:val="24"/>
        </w:rPr>
        <w:t>☐</w:t>
      </w:r>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cs="宋体"/>
          <w:sz w:val="24"/>
        </w:rPr>
      </w:pPr>
      <w:r>
        <w:rPr>
          <w:rFonts w:hint="eastAsia" w:ascii="宋体" w:hAnsi="宋体" w:cs="宋体"/>
          <w:sz w:val="24"/>
        </w:rPr>
        <w:t>3.3.3对于未预留份额专门面向中小企业的政府采购服务项目，以及预留份额政府采购服务项目中的非预留部分标项，对小型和微型企业的投标报价给予</w:t>
      </w:r>
      <w:r>
        <w:rPr>
          <w:rFonts w:ascii="宋体" w:hAnsi="宋体" w:cs="宋体"/>
          <w:sz w:val="24"/>
        </w:rPr>
        <w:t>20</w:t>
      </w:r>
      <w:r>
        <w:rPr>
          <w:rFonts w:hint="eastAsia" w:ascii="宋体" w:hAnsi="宋体" w:cs="宋体"/>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sz w:val="24"/>
        </w:rPr>
        <w:t>6</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pStyle w:val="2"/>
        <w:ind w:left="0" w:leftChars="0" w:firstLine="482"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本项目为专门面向</w:t>
      </w:r>
      <w:r>
        <w:rPr>
          <w:rFonts w:hint="eastAsia" w:ascii="宋体" w:hAnsi="宋体" w:eastAsia="宋体" w:cs="宋体"/>
          <w:sz w:val="24"/>
          <w:szCs w:val="24"/>
          <w:lang w:val="en-US" w:eastAsia="zh-CN"/>
        </w:rPr>
        <w:t>中小</w:t>
      </w:r>
      <w:r>
        <w:rPr>
          <w:rFonts w:hint="eastAsia" w:ascii="宋体" w:hAnsi="宋体" w:eastAsia="宋体" w:cs="宋体"/>
          <w:sz w:val="24"/>
          <w:szCs w:val="24"/>
          <w:lang w:eastAsia="zh-CN"/>
        </w:rPr>
        <w:t>企业采购项目，对于</w:t>
      </w:r>
      <w:r>
        <w:rPr>
          <w:rFonts w:hint="eastAsia" w:ascii="宋体" w:hAnsi="宋体" w:eastAsia="宋体" w:cs="宋体"/>
          <w:sz w:val="24"/>
          <w:szCs w:val="24"/>
        </w:rPr>
        <w:t>小型和微型企业的投标报价</w:t>
      </w:r>
      <w:r>
        <w:rPr>
          <w:rFonts w:hint="eastAsia" w:ascii="宋体" w:hAnsi="宋体" w:eastAsia="宋体" w:cs="宋体"/>
          <w:sz w:val="24"/>
          <w:szCs w:val="24"/>
          <w:lang w:eastAsia="zh-CN"/>
        </w:rPr>
        <w:t>不</w:t>
      </w:r>
      <w:r>
        <w:rPr>
          <w:rFonts w:hint="eastAsia" w:ascii="宋体" w:hAnsi="宋体" w:eastAsia="宋体" w:cs="宋体"/>
          <w:sz w:val="24"/>
          <w:szCs w:val="24"/>
        </w:rPr>
        <w:t>予</w:t>
      </w:r>
      <w:r>
        <w:rPr>
          <w:rFonts w:hint="eastAsia" w:ascii="宋体" w:hAnsi="宋体" w:eastAsia="宋体" w:cs="宋体"/>
          <w:sz w:val="24"/>
          <w:szCs w:val="24"/>
          <w:lang w:eastAsia="zh-CN"/>
        </w:rPr>
        <w:t>扣除评审。</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4"/>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8"/>
        <w:spacing w:line="360" w:lineRule="auto"/>
        <w:ind w:firstLine="480" w:firstLineChars="200"/>
        <w:rPr>
          <w:rFonts w:hAnsi="宋体" w:cs="宋体"/>
          <w:color w:val="auto"/>
          <w:kern w:val="2"/>
          <w:sz w:val="24"/>
        </w:rPr>
      </w:pPr>
      <w:r>
        <w:rPr>
          <w:rFonts w:hint="eastAsia" w:hAnsi="宋体" w:cs="宋体"/>
          <w:color w:val="auto"/>
          <w:kern w:val="2"/>
          <w:sz w:val="24"/>
        </w:rPr>
        <w:t>4.3.2.1对招标文件提出质疑的，质疑期限为供应商获得招标文件之日或者招标文件公告期限届满之日起计算。</w:t>
      </w:r>
    </w:p>
    <w:p>
      <w:pPr>
        <w:pStyle w:val="34"/>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4"/>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578"/>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578"/>
        <w:shd w:val="clear" w:color="auto" w:fill="FFFFFF"/>
        <w:snapToGrid w:val="0"/>
        <w:spacing w:after="240" w:afterAutospacing="0" w:line="360" w:lineRule="auto"/>
        <w:ind w:firstLine="400"/>
        <w:contextualSpacing/>
      </w:pPr>
      <w:r>
        <w:rPr>
          <w:rFonts w:hint="eastAsia"/>
        </w:rPr>
        <w:t>质疑函范本及制作说明详见附件2。</w:t>
      </w:r>
    </w:p>
    <w:p>
      <w:pPr>
        <w:pStyle w:val="578"/>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578"/>
        <w:shd w:val="clear" w:color="auto" w:fill="FFFFFF"/>
        <w:snapToGrid w:val="0"/>
        <w:spacing w:after="240" w:afterAutospacing="0" w:line="360" w:lineRule="auto"/>
        <w:ind w:firstLine="400"/>
        <w:contextualSpacing/>
      </w:pPr>
      <w:r>
        <w:rPr>
          <w:rFonts w:hint="eastAsia"/>
          <w:lang w:val="zh-CN"/>
        </w:rPr>
        <w:t>4.3</w:t>
      </w:r>
      <w:r>
        <w:rPr>
          <w:rFonts w:hint="eastAsia"/>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8"/>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578"/>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578"/>
        <w:shd w:val="clear" w:color="auto" w:fill="FFFFFF"/>
        <w:snapToGrid w:val="0"/>
        <w:spacing w:after="240" w:afterAutospacing="0" w:line="360" w:lineRule="auto"/>
        <w:ind w:firstLine="400"/>
        <w:contextualSpacing/>
      </w:pPr>
      <w:r>
        <w:rPr>
          <w:rFonts w:hint="eastAsia"/>
        </w:rPr>
        <w:t>4.4.1质疑供应商对采购人、采购机构的答复不满意或者采购人、采购机构未在规定的时间内作出答复的，可以在答复期满后十五个工作日内向同级政府采购监督管理部门提出投诉。</w:t>
      </w:r>
    </w:p>
    <w:p>
      <w:pPr>
        <w:pStyle w:val="578"/>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578"/>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578"/>
        <w:shd w:val="clear" w:color="auto" w:fill="FFFFFF"/>
        <w:snapToGrid w:val="0"/>
        <w:spacing w:after="240" w:afterAutospacing="0" w:line="360" w:lineRule="auto"/>
        <w:ind w:firstLine="400"/>
        <w:contextualSpacing/>
      </w:pPr>
      <w:r>
        <w:rPr>
          <w:rFonts w:hint="eastAsia"/>
        </w:rPr>
        <w:t>4.4.4以联合体形式参加政府采购活动的，其投诉应当由组成联合体的所有供应商共同提出。</w:t>
      </w:r>
    </w:p>
    <w:p>
      <w:pPr>
        <w:pStyle w:val="578"/>
        <w:shd w:val="clear" w:color="auto" w:fill="FFFFFF"/>
        <w:snapToGrid w:val="0"/>
        <w:spacing w:after="240" w:afterAutospacing="0" w:line="360" w:lineRule="auto"/>
        <w:ind w:firstLine="400"/>
        <w:contextualSpacing/>
        <w:rPr>
          <w:highlight w:val="none"/>
        </w:rPr>
      </w:pPr>
      <w:r>
        <w:rPr>
          <w:rFonts w:hint="eastAsia"/>
          <w:highlight w:val="none"/>
        </w:rPr>
        <w:t>4.4.5</w:t>
      </w:r>
      <w:r>
        <w:rPr>
          <w:rFonts w:hint="eastAsia"/>
          <w:highlight w:val="none"/>
          <w:lang w:eastAsia="zh-CN"/>
        </w:rPr>
        <w:t>杭州市余杭区</w:t>
      </w:r>
      <w:r>
        <w:rPr>
          <w:rFonts w:hint="eastAsia"/>
          <w:highlight w:val="none"/>
        </w:rPr>
        <w:t>政府采购项目投诉材料可寄送杭州市上城区四季青街道新业路市民之家G03办公室（快递仅限ems或顺丰），收件人朱女士、王女士</w:t>
      </w:r>
      <w:r>
        <w:rPr>
          <w:rFonts w:hint="eastAsia"/>
          <w:highlight w:val="none"/>
          <w:lang w:eastAsia="zh-CN"/>
        </w:rPr>
        <w:t>。</w:t>
      </w:r>
      <w:r>
        <w:rPr>
          <w:rFonts w:hint="eastAsia"/>
          <w:highlight w:val="none"/>
        </w:rPr>
        <w:t>电话：0571-85252453。</w:t>
      </w:r>
    </w:p>
    <w:p>
      <w:pPr>
        <w:pStyle w:val="578"/>
        <w:shd w:val="clear" w:color="auto" w:fill="FFFFFF"/>
        <w:snapToGrid w:val="0"/>
        <w:spacing w:after="240" w:afterAutospacing="0" w:line="360" w:lineRule="auto"/>
        <w:ind w:firstLine="400"/>
        <w:contextualSpacing/>
        <w:rPr>
          <w:highlight w:val="none"/>
        </w:rPr>
      </w:pPr>
      <w:r>
        <w:rPr>
          <w:rFonts w:hint="eastAsia"/>
          <w:highlight w:val="none"/>
        </w:rPr>
        <w:t>投诉书范本及制作说明详见附件3。</w:t>
      </w: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4"/>
        <w:spacing w:line="360" w:lineRule="auto"/>
        <w:rPr>
          <w:rFonts w:hAnsi="宋体" w:cs="宋体"/>
          <w:b/>
          <w:sz w:val="24"/>
          <w:szCs w:val="24"/>
        </w:rPr>
      </w:pPr>
      <w:r>
        <w:rPr>
          <w:rFonts w:hint="eastAsia" w:hAnsi="宋体" w:cs="宋体"/>
          <w:b/>
          <w:sz w:val="24"/>
          <w:szCs w:val="24"/>
        </w:rPr>
        <w:t>5．招标文件的构成</w:t>
      </w:r>
    </w:p>
    <w:p>
      <w:pPr>
        <w:pStyle w:val="34"/>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4"/>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4"/>
        <w:spacing w:line="360" w:lineRule="auto"/>
        <w:rPr>
          <w:rFonts w:hAnsi="宋体" w:cs="宋体"/>
          <w:b/>
          <w:sz w:val="24"/>
          <w:szCs w:val="24"/>
        </w:rPr>
      </w:pPr>
      <w:r>
        <w:rPr>
          <w:rFonts w:hint="eastAsia" w:hAnsi="宋体" w:cs="宋体"/>
          <w:b/>
          <w:sz w:val="24"/>
          <w:szCs w:val="24"/>
        </w:rPr>
        <w:t>6. 招标文件的澄清、修改</w:t>
      </w:r>
    </w:p>
    <w:p>
      <w:pPr>
        <w:pStyle w:val="93"/>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6.1已获取招标文件的潜在投标人，若有问题需要澄清，应于投标截止时间前，以书面形式向采购机构提出。</w:t>
      </w:r>
    </w:p>
    <w:p>
      <w:pPr>
        <w:pStyle w:val="93"/>
        <w:snapToGrid w:val="0"/>
        <w:spacing w:before="0"/>
        <w:ind w:firstLine="480"/>
        <w:rPr>
          <w:rFonts w:ascii="宋体" w:hAnsi="宋体" w:cs="宋体"/>
        </w:rPr>
      </w:pPr>
      <w:r>
        <w:rPr>
          <w:rFonts w:hint="eastAsia" w:ascii="宋体" w:hAnsi="宋体" w:cs="宋体"/>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4"/>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4"/>
        <w:numPr>
          <w:ilvl w:val="0"/>
          <w:numId w:val="2"/>
        </w:numPr>
        <w:spacing w:line="360" w:lineRule="auto"/>
        <w:rPr>
          <w:rFonts w:hAnsi="宋体" w:cs="宋体"/>
          <w:b/>
          <w:sz w:val="24"/>
          <w:szCs w:val="24"/>
        </w:rPr>
      </w:pPr>
      <w:r>
        <w:rPr>
          <w:rFonts w:hint="eastAsia" w:hAnsi="宋体" w:cs="宋体"/>
          <w:b/>
          <w:sz w:val="24"/>
          <w:szCs w:val="24"/>
        </w:rPr>
        <w:t>开标前答疑会或现场考察</w:t>
      </w:r>
    </w:p>
    <w:p>
      <w:pPr>
        <w:pStyle w:val="34"/>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4"/>
        <w:numPr>
          <w:ilvl w:val="0"/>
          <w:numId w:val="2"/>
        </w:numPr>
        <w:spacing w:line="360" w:lineRule="auto"/>
        <w:rPr>
          <w:rFonts w:hAnsi="宋体" w:cs="宋体"/>
          <w:b/>
          <w:szCs w:val="24"/>
        </w:rPr>
      </w:pPr>
      <w:r>
        <w:rPr>
          <w:rFonts w:hint="eastAsia" w:hAnsi="宋体" w:cs="宋体"/>
          <w:b/>
          <w:kern w:val="28"/>
          <w:sz w:val="24"/>
          <w:szCs w:val="24"/>
        </w:rPr>
        <w:t>投标保证金</w:t>
      </w:r>
    </w:p>
    <w:p>
      <w:pPr>
        <w:pStyle w:val="18"/>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4"/>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4"/>
        <w:spacing w:line="360" w:lineRule="auto"/>
        <w:rPr>
          <w:rFonts w:hint="eastAsia" w:ascii="宋体" w:hAnsi="宋体" w:eastAsia="宋体" w:cs="宋体"/>
          <w:b/>
          <w:sz w:val="24"/>
          <w:szCs w:val="24"/>
        </w:rPr>
      </w:pPr>
      <w:r>
        <w:rPr>
          <w:rFonts w:hint="eastAsia" w:ascii="宋体" w:hAnsi="宋体" w:eastAsia="宋体" w:cs="宋体"/>
          <w:b/>
          <w:sz w:val="24"/>
          <w:szCs w:val="24"/>
        </w:rPr>
        <w:t>11. 投标文件的组成</w:t>
      </w:r>
    </w:p>
    <w:p>
      <w:pPr>
        <w:snapToGrid w:val="0"/>
        <w:spacing w:line="360" w:lineRule="auto"/>
        <w:ind w:firstLine="482" w:firstLineChars="200"/>
        <w:rPr>
          <w:rFonts w:hint="eastAsia" w:ascii="宋体" w:hAnsi="宋体" w:eastAsia="宋体" w:cs="宋体"/>
          <w:b/>
          <w:bCs/>
          <w:sz w:val="24"/>
        </w:rPr>
      </w:pPr>
      <w:r>
        <w:rPr>
          <w:rFonts w:hint="eastAsia" w:ascii="宋体" w:hAnsi="宋体" w:eastAsia="宋体" w:cs="宋体"/>
          <w:b/>
          <w:bCs/>
          <w:color w:val="auto"/>
          <w:sz w:val="24"/>
          <w:highlight w:val="none"/>
        </w:rPr>
        <w:t>1</w:t>
      </w:r>
      <w:r>
        <w:rPr>
          <w:rFonts w:hint="eastAsia" w:ascii="宋体" w:hAnsi="宋体" w:eastAsia="宋体" w:cs="宋体"/>
          <w:b/>
          <w:bCs/>
          <w:sz w:val="24"/>
        </w:rPr>
        <w:t>1.1资格文件：</w:t>
      </w:r>
    </w:p>
    <w:p>
      <w:pPr>
        <w:snapToGrid w:val="0"/>
        <w:spacing w:line="360" w:lineRule="auto"/>
        <w:ind w:firstLine="960" w:firstLineChars="400"/>
        <w:rPr>
          <w:rFonts w:hint="eastAsia" w:ascii="宋体" w:hAnsi="宋体" w:eastAsia="宋体" w:cs="宋体"/>
          <w:color w:val="auto"/>
          <w:sz w:val="24"/>
          <w:highlight w:val="none"/>
          <w:lang w:eastAsia="zh-CN"/>
        </w:rPr>
      </w:pPr>
      <w:r>
        <w:rPr>
          <w:rFonts w:hint="eastAsia" w:ascii="宋体" w:hAnsi="宋体" w:eastAsia="宋体" w:cs="宋体"/>
          <w:sz w:val="24"/>
        </w:rPr>
        <w:t>11.1.</w:t>
      </w:r>
      <w:r>
        <w:rPr>
          <w:rFonts w:hint="eastAsia" w:ascii="宋体" w:hAnsi="宋体" w:eastAsia="宋体" w:cs="宋体"/>
          <w:color w:val="auto"/>
          <w:sz w:val="24"/>
        </w:rPr>
        <w:t>1</w:t>
      </w:r>
      <w:r>
        <w:rPr>
          <w:rFonts w:hint="eastAsia" w:ascii="宋体" w:hAnsi="宋体" w:eastAsia="宋体" w:cs="宋体"/>
          <w:color w:val="auto"/>
          <w:sz w:val="24"/>
          <w:lang w:eastAsia="zh-CN"/>
        </w:rPr>
        <w:t>资格文件封面</w:t>
      </w:r>
    </w:p>
    <w:p>
      <w:pPr>
        <w:snapToGrid w:val="0"/>
        <w:spacing w:line="360" w:lineRule="auto"/>
        <w:ind w:firstLine="723" w:firstLineChars="300"/>
        <w:rPr>
          <w:rFonts w:hint="eastAsia" w:ascii="宋体" w:hAnsi="宋体" w:eastAsia="宋体" w:cs="宋体"/>
          <w:b/>
          <w:bCs/>
          <w:color w:val="auto"/>
          <w:sz w:val="24"/>
        </w:rPr>
      </w:pPr>
      <w:r>
        <w:rPr>
          <w:rFonts w:hint="eastAsia" w:ascii="宋体" w:hAnsi="宋体" w:eastAsia="宋体" w:cs="宋体"/>
          <w:b/>
          <w:bCs/>
          <w:color w:val="auto"/>
          <w:sz w:val="24"/>
          <w:highlight w:val="none"/>
        </w:rPr>
        <w:t>▲</w:t>
      </w:r>
      <w:r>
        <w:rPr>
          <w:rFonts w:hint="eastAsia" w:ascii="宋体" w:hAnsi="宋体" w:eastAsia="宋体" w:cs="宋体"/>
          <w:b/>
          <w:bCs/>
          <w:sz w:val="24"/>
        </w:rPr>
        <w:t>11.1.</w:t>
      </w:r>
      <w:r>
        <w:rPr>
          <w:rFonts w:hint="eastAsia" w:ascii="宋体" w:hAnsi="宋体" w:cs="宋体"/>
          <w:b/>
          <w:bCs/>
          <w:color w:val="auto"/>
          <w:sz w:val="24"/>
          <w:lang w:val="en-US" w:eastAsia="zh-CN"/>
        </w:rPr>
        <w:t>2</w:t>
      </w:r>
      <w:r>
        <w:rPr>
          <w:rFonts w:hint="eastAsia" w:ascii="宋体" w:hAnsi="宋体" w:eastAsia="宋体" w:cs="宋体"/>
          <w:b/>
          <w:bCs/>
          <w:color w:val="auto"/>
          <w:sz w:val="24"/>
        </w:rPr>
        <w:t>符合参加政府采购活动应当具备的一般条件的承诺函；</w:t>
      </w:r>
    </w:p>
    <w:p>
      <w:pPr>
        <w:snapToGrid w:val="0"/>
        <w:spacing w:line="360" w:lineRule="auto"/>
        <w:ind w:firstLine="723" w:firstLineChars="300"/>
        <w:rPr>
          <w:rFonts w:hint="eastAsia" w:ascii="宋体" w:hAnsi="宋体" w:eastAsia="宋体" w:cs="宋体"/>
          <w:b/>
          <w:bCs/>
          <w:color w:val="auto"/>
          <w:sz w:val="24"/>
        </w:rPr>
      </w:pPr>
      <w:r>
        <w:rPr>
          <w:rFonts w:hint="eastAsia" w:ascii="宋体" w:hAnsi="宋体" w:eastAsia="宋体" w:cs="宋体"/>
          <w:b/>
          <w:bCs/>
          <w:color w:val="auto"/>
          <w:sz w:val="24"/>
          <w:highlight w:val="none"/>
        </w:rPr>
        <w:t>▲</w:t>
      </w:r>
      <w:r>
        <w:rPr>
          <w:rFonts w:hint="eastAsia" w:ascii="宋体" w:hAnsi="宋体" w:eastAsia="宋体" w:cs="宋体"/>
          <w:b/>
          <w:bCs/>
          <w:sz w:val="24"/>
        </w:rPr>
        <w:t>11.1.</w:t>
      </w:r>
      <w:r>
        <w:rPr>
          <w:rFonts w:hint="eastAsia" w:ascii="宋体" w:hAnsi="宋体" w:cs="宋体"/>
          <w:b/>
          <w:bCs/>
          <w:color w:val="auto"/>
          <w:sz w:val="24"/>
          <w:lang w:val="en-US" w:eastAsia="zh-CN"/>
        </w:rPr>
        <w:t>3</w:t>
      </w:r>
      <w:r>
        <w:rPr>
          <w:rFonts w:hint="eastAsia" w:ascii="宋体" w:hAnsi="宋体" w:eastAsia="宋体" w:cs="宋体"/>
          <w:b/>
          <w:bCs/>
          <w:color w:val="auto"/>
          <w:sz w:val="24"/>
        </w:rPr>
        <w:t>提供法人或者其他组织机构的营业执照或事业法人登记证书或其他工商等登记证明材料（扫描件或复印件加盖公章）。</w:t>
      </w:r>
    </w:p>
    <w:p>
      <w:pPr>
        <w:snapToGrid w:val="0"/>
        <w:spacing w:line="360" w:lineRule="auto"/>
        <w:ind w:firstLine="720" w:firstLineChars="300"/>
        <w:rPr>
          <w:rFonts w:hint="eastAsia" w:ascii="宋体" w:hAnsi="宋体" w:eastAsia="宋体" w:cs="宋体"/>
          <w:b/>
          <w:bCs/>
          <w:color w:val="auto"/>
          <w:sz w:val="24"/>
          <w:highlight w:val="none"/>
          <w:lang w:eastAsia="zh-CN"/>
        </w:rPr>
      </w:pPr>
      <w:r>
        <w:rPr>
          <w:rFonts w:hint="eastAsia" w:ascii="宋体" w:hAnsi="宋体" w:eastAsia="宋体" w:cs="宋体"/>
          <w:color w:val="auto"/>
          <w:sz w:val="24"/>
          <w:highlight w:val="none"/>
        </w:rPr>
        <w:t>▲</w:t>
      </w:r>
      <w:r>
        <w:rPr>
          <w:rFonts w:hint="eastAsia" w:ascii="宋体" w:hAnsi="宋体" w:eastAsia="宋体" w:cs="宋体"/>
          <w:color w:val="auto"/>
          <w:sz w:val="24"/>
        </w:rPr>
        <w:t>11.1.</w:t>
      </w:r>
      <w:r>
        <w:rPr>
          <w:rFonts w:hint="eastAsia" w:ascii="宋体" w:hAnsi="宋体" w:cs="宋体"/>
          <w:color w:val="auto"/>
          <w:sz w:val="24"/>
          <w:lang w:val="en-US" w:eastAsia="zh-CN"/>
        </w:rPr>
        <w:t>4</w:t>
      </w:r>
      <w:r>
        <w:rPr>
          <w:rFonts w:hint="eastAsia" w:ascii="宋体" w:hAnsi="宋体" w:eastAsia="宋体" w:cs="宋体"/>
          <w:color w:val="auto"/>
          <w:sz w:val="24"/>
        </w:rPr>
        <w:t>落实政府采购政策需满足的资格要求</w:t>
      </w:r>
      <w:r>
        <w:rPr>
          <w:rFonts w:hint="eastAsia" w:ascii="宋体" w:hAnsi="宋体" w:eastAsia="宋体" w:cs="宋体"/>
          <w:snapToGrid w:val="0"/>
          <w:color w:val="auto"/>
          <w:kern w:val="28"/>
          <w:sz w:val="24"/>
          <w:szCs w:val="24"/>
          <w:lang w:eastAsia="zh-CN"/>
        </w:rPr>
        <w:t>：</w:t>
      </w:r>
      <w:r>
        <w:rPr>
          <w:rFonts w:hint="eastAsia" w:ascii="宋体" w:hAnsi="宋体" w:eastAsia="宋体" w:cs="宋体"/>
          <w:b/>
          <w:bCs/>
          <w:color w:val="auto"/>
          <w:sz w:val="24"/>
          <w:highlight w:val="none"/>
          <w:lang w:eastAsia="zh-CN"/>
        </w:rPr>
        <w:t>本项目为专门面向</w:t>
      </w:r>
      <w:r>
        <w:rPr>
          <w:rFonts w:hint="eastAsia" w:ascii="宋体" w:hAnsi="宋体" w:cs="宋体"/>
          <w:b/>
          <w:bCs/>
          <w:color w:val="auto"/>
          <w:sz w:val="24"/>
          <w:highlight w:val="none"/>
          <w:lang w:val="en-US" w:eastAsia="zh-CN"/>
        </w:rPr>
        <w:t>中</w:t>
      </w:r>
      <w:r>
        <w:rPr>
          <w:rFonts w:hint="eastAsia" w:ascii="宋体" w:hAnsi="宋体" w:cs="宋体"/>
          <w:b/>
          <w:bCs/>
          <w:color w:val="auto"/>
          <w:sz w:val="24"/>
          <w:highlight w:val="none"/>
          <w:lang w:eastAsia="zh-CN"/>
        </w:rPr>
        <w:t>小</w:t>
      </w:r>
      <w:r>
        <w:rPr>
          <w:rFonts w:hint="eastAsia" w:ascii="宋体" w:hAnsi="宋体" w:eastAsia="宋体" w:cs="宋体"/>
          <w:b/>
          <w:bCs/>
          <w:color w:val="auto"/>
          <w:sz w:val="24"/>
          <w:highlight w:val="none"/>
          <w:lang w:eastAsia="zh-CN"/>
        </w:rPr>
        <w:t>企业采购的项目,投标单位应为</w:t>
      </w:r>
      <w:r>
        <w:rPr>
          <w:rFonts w:hint="eastAsia" w:ascii="宋体" w:hAnsi="宋体" w:cs="宋体"/>
          <w:b/>
          <w:bCs/>
          <w:color w:val="auto"/>
          <w:sz w:val="24"/>
          <w:highlight w:val="none"/>
          <w:lang w:val="en-US" w:eastAsia="zh-CN"/>
        </w:rPr>
        <w:t>中</w:t>
      </w:r>
      <w:r>
        <w:rPr>
          <w:rFonts w:hint="eastAsia" w:ascii="宋体" w:hAnsi="宋体" w:eastAsia="宋体" w:cs="宋体"/>
          <w:b/>
          <w:bCs/>
          <w:color w:val="auto"/>
          <w:sz w:val="24"/>
          <w:highlight w:val="none"/>
          <w:lang w:eastAsia="zh-CN"/>
        </w:rPr>
        <w:t>小型企业或微企业或监狱企业和残疾人福利性单位</w:t>
      </w:r>
      <w:r>
        <w:rPr>
          <w:rFonts w:hint="eastAsia" w:ascii="宋体" w:hAnsi="宋体" w:eastAsia="宋体" w:cs="宋体"/>
          <w:b/>
          <w:bCs/>
          <w:color w:val="auto"/>
          <w:sz w:val="24"/>
          <w:highlight w:val="none"/>
        </w:rPr>
        <w:t>；</w:t>
      </w:r>
      <w:r>
        <w:rPr>
          <w:rFonts w:hint="eastAsia" w:ascii="宋体" w:hAnsi="宋体" w:eastAsia="宋体" w:cs="宋体"/>
          <w:b/>
          <w:bCs/>
          <w:color w:val="auto"/>
          <w:sz w:val="24"/>
          <w:lang w:eastAsia="zh-CN"/>
        </w:rPr>
        <w:t>投标时提供中小企业</w:t>
      </w:r>
      <w:r>
        <w:rPr>
          <w:rFonts w:hint="eastAsia" w:ascii="宋体" w:hAnsi="宋体" w:cs="宋体"/>
          <w:b/>
          <w:bCs/>
          <w:color w:val="auto"/>
          <w:sz w:val="24"/>
          <w:lang w:eastAsia="zh-CN"/>
        </w:rPr>
        <w:t>声</w:t>
      </w:r>
      <w:r>
        <w:rPr>
          <w:rFonts w:hint="eastAsia" w:ascii="宋体" w:hAnsi="宋体" w:eastAsia="宋体" w:cs="宋体"/>
          <w:b/>
          <w:bCs/>
          <w:color w:val="auto"/>
          <w:sz w:val="24"/>
          <w:lang w:eastAsia="zh-CN"/>
        </w:rPr>
        <w:t>明函（格式后附），</w:t>
      </w:r>
      <w:r>
        <w:rPr>
          <w:rFonts w:hint="eastAsia" w:ascii="宋体" w:hAnsi="宋体" w:eastAsia="宋体" w:cs="宋体"/>
          <w:b/>
          <w:bCs/>
          <w:color w:val="auto"/>
          <w:sz w:val="24"/>
          <w:highlight w:val="none"/>
          <w:lang w:eastAsia="zh-CN"/>
        </w:rPr>
        <w:t>否则其投标文件作无效投标处理。</w:t>
      </w:r>
    </w:p>
    <w:p>
      <w:pPr>
        <w:snapToGrid w:val="0"/>
        <w:spacing w:line="360" w:lineRule="auto"/>
        <w:ind w:firstLine="960" w:firstLineChars="400"/>
        <w:rPr>
          <w:rFonts w:hint="eastAsia" w:ascii="宋体" w:hAnsi="宋体" w:eastAsia="宋体" w:cs="宋体"/>
          <w:color w:val="auto"/>
          <w:sz w:val="24"/>
        </w:rPr>
      </w:pPr>
      <w:r>
        <w:rPr>
          <w:rFonts w:hint="eastAsia" w:ascii="宋体" w:hAnsi="宋体" w:eastAsia="宋体" w:cs="宋体"/>
          <w:color w:val="auto"/>
          <w:sz w:val="24"/>
        </w:rPr>
        <w:t>11.1.</w:t>
      </w:r>
      <w:r>
        <w:rPr>
          <w:rFonts w:hint="eastAsia" w:ascii="宋体" w:hAnsi="宋体" w:cs="宋体"/>
          <w:color w:val="auto"/>
          <w:sz w:val="24"/>
          <w:lang w:val="en-US" w:eastAsia="zh-CN"/>
        </w:rPr>
        <w:t>5</w:t>
      </w:r>
      <w:r>
        <w:rPr>
          <w:rFonts w:hint="eastAsia" w:ascii="宋体" w:hAnsi="宋体" w:eastAsia="宋体" w:cs="宋体"/>
          <w:color w:val="auto"/>
          <w:sz w:val="24"/>
        </w:rPr>
        <w:t>本项目的特定资格要求</w:t>
      </w:r>
      <w:r>
        <w:rPr>
          <w:rFonts w:hint="eastAsia" w:ascii="宋体" w:hAnsi="宋体" w:cs="宋体"/>
          <w:color w:val="auto"/>
          <w:sz w:val="24"/>
          <w:lang w:eastAsia="zh-CN"/>
        </w:rPr>
        <w:t>：无</w:t>
      </w:r>
      <w:r>
        <w:rPr>
          <w:rFonts w:hint="eastAsia" w:ascii="宋体" w:hAnsi="宋体" w:eastAsia="宋体" w:cs="宋体"/>
          <w:color w:val="auto"/>
          <w:sz w:val="24"/>
        </w:rPr>
        <w:t>。</w:t>
      </w:r>
    </w:p>
    <w:p>
      <w:pPr>
        <w:snapToGrid w:val="0"/>
        <w:spacing w:line="360" w:lineRule="auto"/>
        <w:ind w:firstLine="960" w:firstLineChars="400"/>
        <w:rPr>
          <w:rFonts w:hint="eastAsia" w:ascii="宋体" w:hAnsi="宋体" w:eastAsia="宋体" w:cs="宋体"/>
          <w:color w:val="auto"/>
          <w:sz w:val="24"/>
        </w:rPr>
      </w:pPr>
      <w:r>
        <w:rPr>
          <w:rFonts w:hint="eastAsia" w:ascii="宋体" w:hAnsi="宋体" w:eastAsia="宋体" w:cs="宋体"/>
          <w:color w:val="auto"/>
          <w:sz w:val="24"/>
        </w:rPr>
        <w:t>11.1.</w:t>
      </w:r>
      <w:r>
        <w:rPr>
          <w:rFonts w:hint="eastAsia" w:ascii="宋体" w:hAnsi="宋体" w:cs="宋体"/>
          <w:color w:val="auto"/>
          <w:sz w:val="24"/>
          <w:lang w:val="en-US" w:eastAsia="zh-CN"/>
        </w:rPr>
        <w:t>6</w:t>
      </w:r>
      <w:r>
        <w:rPr>
          <w:rFonts w:hint="eastAsia" w:ascii="宋体" w:hAnsi="宋体" w:eastAsia="宋体" w:cs="宋体"/>
          <w:snapToGrid w:val="0"/>
          <w:color w:val="auto"/>
          <w:kern w:val="28"/>
          <w:sz w:val="24"/>
          <w:szCs w:val="24"/>
        </w:rPr>
        <w:t>联合协议（如果有)；</w:t>
      </w:r>
    </w:p>
    <w:p>
      <w:pPr>
        <w:snapToGrid w:val="0"/>
        <w:spacing w:line="360" w:lineRule="auto"/>
        <w:ind w:firstLine="723" w:firstLineChars="300"/>
        <w:rPr>
          <w:rFonts w:hint="eastAsia" w:ascii="宋体" w:hAnsi="宋体" w:eastAsia="宋体" w:cs="宋体"/>
          <w:sz w:val="24"/>
        </w:rPr>
      </w:pPr>
      <w:r>
        <w:rPr>
          <w:rFonts w:hint="eastAsia" w:ascii="宋体" w:hAnsi="宋体" w:eastAsia="宋体" w:cs="宋体"/>
          <w:b/>
          <w:bCs/>
          <w:color w:val="000000"/>
          <w:sz w:val="24"/>
        </w:rPr>
        <w:t>注：上述资格条件审查材料</w:t>
      </w:r>
      <w:r>
        <w:rPr>
          <w:rFonts w:hint="eastAsia" w:ascii="宋体" w:hAnsi="宋体" w:eastAsia="宋体" w:cs="宋体"/>
          <w:b/>
          <w:bCs/>
          <w:color w:val="000000"/>
          <w:sz w:val="24"/>
          <w:lang w:val="en-US" w:eastAsia="zh-CN"/>
        </w:rPr>
        <w:t>未响应提供</w:t>
      </w:r>
      <w:r>
        <w:rPr>
          <w:rFonts w:hint="eastAsia" w:ascii="宋体" w:hAnsi="宋体" w:eastAsia="宋体" w:cs="宋体"/>
          <w:b/>
          <w:bCs/>
          <w:color w:val="000000"/>
          <w:sz w:val="24"/>
        </w:rPr>
        <w:t>的，视为资格审查不通过。上述内容部分格式及内容详见“</w:t>
      </w:r>
      <w:r>
        <w:rPr>
          <w:rFonts w:hint="eastAsia" w:ascii="宋体" w:hAnsi="宋体" w:eastAsia="宋体" w:cs="宋体"/>
          <w:sz w:val="24"/>
        </w:rPr>
        <w:t>第六部分  应提交的有关格式范例”。</w:t>
      </w:r>
    </w:p>
    <w:p>
      <w:pPr>
        <w:snapToGrid w:val="0"/>
        <w:spacing w:line="360" w:lineRule="auto"/>
        <w:ind w:firstLine="723" w:firstLineChars="300"/>
        <w:rPr>
          <w:rFonts w:hint="eastAsia" w:ascii="宋体" w:hAnsi="宋体" w:eastAsia="宋体" w:cs="宋体"/>
          <w:b/>
          <w:bCs/>
          <w:sz w:val="24"/>
          <w:lang w:val="zh-CN"/>
        </w:rPr>
      </w:pPr>
      <w:r>
        <w:rPr>
          <w:rFonts w:hint="eastAsia" w:ascii="宋体" w:hAnsi="宋体" w:eastAsia="宋体" w:cs="宋体"/>
          <w:b/>
          <w:bCs/>
          <w:sz w:val="24"/>
          <w:lang w:val="zh-CN"/>
        </w:rPr>
        <w:t>11.</w:t>
      </w:r>
      <w:r>
        <w:rPr>
          <w:rFonts w:hint="eastAsia" w:ascii="宋体" w:hAnsi="宋体" w:eastAsia="宋体" w:cs="宋体"/>
          <w:b/>
          <w:bCs/>
          <w:sz w:val="24"/>
        </w:rPr>
        <w:t>2</w:t>
      </w:r>
      <w:r>
        <w:rPr>
          <w:rFonts w:hint="eastAsia" w:ascii="宋体" w:hAnsi="宋体" w:eastAsia="宋体" w:cs="宋体"/>
          <w:b/>
          <w:bCs/>
          <w:sz w:val="24"/>
          <w:lang w:val="zh-CN"/>
        </w:rPr>
        <w:t xml:space="preserve">  </w:t>
      </w:r>
      <w:r>
        <w:rPr>
          <w:rFonts w:hint="eastAsia" w:ascii="宋体" w:hAnsi="宋体" w:eastAsia="宋体" w:cs="宋体"/>
          <w:b/>
          <w:bCs/>
          <w:sz w:val="24"/>
        </w:rPr>
        <w:t>商务技术</w:t>
      </w:r>
      <w:r>
        <w:rPr>
          <w:rFonts w:hint="eastAsia" w:ascii="宋体" w:hAnsi="宋体" w:eastAsia="宋体" w:cs="宋体"/>
          <w:b/>
          <w:bCs/>
          <w:sz w:val="24"/>
          <w:lang w:val="zh-CN"/>
        </w:rPr>
        <w:t>文件：</w:t>
      </w:r>
    </w:p>
    <w:p>
      <w:pPr>
        <w:snapToGrid w:val="0"/>
        <w:spacing w:line="360" w:lineRule="auto"/>
        <w:ind w:firstLine="723" w:firstLineChars="300"/>
        <w:rPr>
          <w:rFonts w:hint="eastAsia" w:ascii="宋体" w:hAnsi="宋体" w:eastAsia="宋体" w:cs="宋体"/>
          <w:sz w:val="24"/>
        </w:rPr>
      </w:pPr>
      <w:r>
        <w:rPr>
          <w:rFonts w:hint="eastAsia" w:ascii="宋体" w:hAnsi="宋体" w:eastAsia="宋体" w:cs="宋体"/>
          <w:b/>
          <w:bCs/>
          <w:sz w:val="24"/>
          <w:lang w:val="zh-CN"/>
        </w:rPr>
        <w:t>11.</w:t>
      </w:r>
      <w:r>
        <w:rPr>
          <w:rFonts w:hint="eastAsia" w:ascii="宋体" w:hAnsi="宋体" w:eastAsia="宋体" w:cs="宋体"/>
          <w:b/>
          <w:bCs/>
          <w:sz w:val="24"/>
        </w:rPr>
        <w:t>2</w:t>
      </w:r>
      <w:r>
        <w:rPr>
          <w:rFonts w:hint="eastAsia" w:ascii="宋体" w:hAnsi="宋体" w:eastAsia="宋体" w:cs="宋体"/>
          <w:b/>
          <w:bCs/>
          <w:sz w:val="24"/>
          <w:lang w:val="en-US" w:eastAsia="zh-CN"/>
        </w:rPr>
        <w:t>.1</w:t>
      </w:r>
      <w:r>
        <w:rPr>
          <w:rFonts w:hint="eastAsia" w:ascii="宋体" w:hAnsi="宋体" w:eastAsia="宋体" w:cs="宋体"/>
          <w:b/>
          <w:bCs/>
          <w:sz w:val="24"/>
          <w:lang w:val="zh-CN"/>
        </w:rPr>
        <w:t xml:space="preserve">  </w:t>
      </w:r>
      <w:r>
        <w:rPr>
          <w:rFonts w:hint="eastAsia" w:ascii="宋体" w:hAnsi="宋体" w:eastAsia="宋体" w:cs="宋体"/>
          <w:b/>
          <w:bCs/>
          <w:sz w:val="24"/>
        </w:rPr>
        <w:t>商务技术</w:t>
      </w:r>
      <w:r>
        <w:rPr>
          <w:rFonts w:hint="eastAsia" w:ascii="宋体" w:hAnsi="宋体" w:eastAsia="宋体" w:cs="宋体"/>
          <w:b/>
          <w:bCs/>
          <w:sz w:val="24"/>
          <w:lang w:val="zh-CN"/>
        </w:rPr>
        <w:t>文件封面；</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color w:val="auto"/>
          <w:sz w:val="24"/>
          <w:highlight w:val="none"/>
        </w:rPr>
        <w:t>▲</w:t>
      </w:r>
      <w:r>
        <w:rPr>
          <w:rFonts w:hint="eastAsia" w:ascii="宋体" w:hAnsi="宋体" w:eastAsia="宋体" w:cs="宋体"/>
          <w:sz w:val="24"/>
        </w:rPr>
        <w:t>11.2.</w:t>
      </w:r>
      <w:r>
        <w:rPr>
          <w:rFonts w:hint="eastAsia" w:ascii="宋体" w:hAnsi="宋体" w:cs="宋体"/>
          <w:sz w:val="24"/>
          <w:lang w:val="en-US" w:eastAsia="zh-CN"/>
        </w:rPr>
        <w:t>2</w:t>
      </w:r>
      <w:r>
        <w:rPr>
          <w:rFonts w:hint="eastAsia" w:ascii="宋体" w:hAnsi="宋体" w:eastAsia="宋体" w:cs="宋体"/>
          <w:sz w:val="24"/>
        </w:rPr>
        <w:t>投标函；</w:t>
      </w:r>
      <w:r>
        <w:rPr>
          <w:rFonts w:hint="eastAsia" w:ascii="宋体" w:hAnsi="宋体" w:eastAsia="宋体" w:cs="宋体"/>
          <w:sz w:val="24"/>
          <w:lang w:val="zh-CN"/>
        </w:rPr>
        <w:t xml:space="preserve"> </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color w:val="auto"/>
          <w:sz w:val="24"/>
          <w:highlight w:val="none"/>
        </w:rPr>
        <w:t>▲</w:t>
      </w:r>
      <w:r>
        <w:rPr>
          <w:rFonts w:hint="eastAsia" w:ascii="宋体" w:hAnsi="宋体" w:eastAsia="宋体" w:cs="宋体"/>
          <w:sz w:val="24"/>
        </w:rPr>
        <w:t>11.2.</w:t>
      </w:r>
      <w:r>
        <w:rPr>
          <w:rFonts w:hint="eastAsia" w:ascii="宋体" w:hAnsi="宋体" w:cs="宋体"/>
          <w:sz w:val="24"/>
          <w:lang w:val="en-US" w:eastAsia="zh-CN"/>
        </w:rPr>
        <w:t>3</w:t>
      </w:r>
      <w:r>
        <w:rPr>
          <w:rFonts w:hint="eastAsia" w:ascii="宋体" w:hAnsi="宋体" w:eastAsia="宋体" w:cs="宋体"/>
          <w:sz w:val="24"/>
        </w:rPr>
        <w:t>授权委托书或法定代表人（单位负责人、自然人本人）身份证明；</w:t>
      </w:r>
    </w:p>
    <w:p>
      <w:pPr>
        <w:snapToGrid w:val="0"/>
        <w:spacing w:line="360" w:lineRule="auto"/>
        <w:ind w:firstLine="1200" w:firstLineChars="500"/>
        <w:rPr>
          <w:rFonts w:hint="eastAsia" w:ascii="宋体" w:hAnsi="宋体" w:eastAsia="宋体" w:cs="宋体"/>
          <w:sz w:val="24"/>
        </w:rPr>
      </w:pPr>
      <w:r>
        <w:rPr>
          <w:rFonts w:hint="eastAsia" w:ascii="宋体" w:hAnsi="宋体" w:eastAsia="宋体" w:cs="宋体"/>
          <w:sz w:val="24"/>
        </w:rPr>
        <w:t>11.2.</w:t>
      </w:r>
      <w:r>
        <w:rPr>
          <w:rFonts w:hint="eastAsia" w:ascii="宋体" w:hAnsi="宋体" w:cs="宋体"/>
          <w:sz w:val="24"/>
          <w:lang w:val="en-US" w:eastAsia="zh-CN"/>
        </w:rPr>
        <w:t>4</w:t>
      </w:r>
      <w:r>
        <w:rPr>
          <w:rFonts w:hint="eastAsia" w:ascii="宋体" w:hAnsi="宋体" w:eastAsia="宋体" w:cs="宋体"/>
          <w:sz w:val="24"/>
        </w:rPr>
        <w:t>符合性审查资料；</w:t>
      </w:r>
    </w:p>
    <w:p>
      <w:pPr>
        <w:snapToGrid w:val="0"/>
        <w:spacing w:line="360" w:lineRule="auto"/>
        <w:ind w:left="420" w:leftChars="200" w:firstLine="482" w:firstLineChars="200"/>
        <w:rPr>
          <w:rFonts w:hint="eastAsia" w:ascii="宋体" w:hAnsi="宋体" w:eastAsia="宋体" w:cs="宋体"/>
          <w:sz w:val="24"/>
        </w:rPr>
      </w:pPr>
      <w:r>
        <w:rPr>
          <w:rFonts w:hint="eastAsia" w:ascii="宋体" w:hAnsi="宋体" w:eastAsia="宋体" w:cs="宋体"/>
          <w:b/>
          <w:bCs/>
          <w:sz w:val="24"/>
        </w:rPr>
        <w:t>11.2.</w:t>
      </w:r>
      <w:r>
        <w:rPr>
          <w:rFonts w:hint="eastAsia" w:ascii="宋体" w:hAnsi="宋体" w:cs="宋体"/>
          <w:b/>
          <w:bCs/>
          <w:sz w:val="24"/>
          <w:lang w:val="en-US" w:eastAsia="zh-CN"/>
        </w:rPr>
        <w:t>5</w:t>
      </w:r>
      <w:r>
        <w:rPr>
          <w:rFonts w:hint="eastAsia" w:ascii="宋体" w:hAnsi="宋体" w:eastAsia="宋体" w:cs="宋体"/>
          <w:b/>
          <w:bCs/>
          <w:sz w:val="24"/>
        </w:rPr>
        <w:t>评标标准相应的商务技术资料；（按招标文件第四部分评标办法前附表中“投标文件中评标标准相应的商务技术资料目录”提供资料）</w:t>
      </w:r>
    </w:p>
    <w:p>
      <w:pPr>
        <w:snapToGrid w:val="0"/>
        <w:spacing w:line="360" w:lineRule="auto"/>
        <w:ind w:firstLine="960" w:firstLineChars="400"/>
        <w:rPr>
          <w:rFonts w:hint="eastAsia" w:ascii="宋体" w:hAnsi="宋体" w:cs="宋体"/>
          <w:sz w:val="24"/>
          <w:lang w:val="en-US" w:eastAsia="zh-CN"/>
        </w:rPr>
      </w:pPr>
      <w:r>
        <w:rPr>
          <w:rFonts w:hint="eastAsia" w:ascii="宋体" w:hAnsi="宋体" w:eastAsia="宋体" w:cs="宋体"/>
          <w:sz w:val="24"/>
        </w:rPr>
        <w:t>11.2.</w:t>
      </w:r>
      <w:r>
        <w:rPr>
          <w:rFonts w:hint="eastAsia" w:ascii="宋体" w:hAnsi="宋体" w:cs="宋体"/>
          <w:sz w:val="24"/>
          <w:lang w:val="en-US" w:eastAsia="zh-CN"/>
        </w:rPr>
        <w:t>6</w:t>
      </w:r>
      <w:r>
        <w:rPr>
          <w:rFonts w:hint="eastAsia" w:ascii="宋体" w:hAnsi="宋体" w:cs="宋体"/>
          <w:sz w:val="24"/>
        </w:rPr>
        <w:t>投标标的清单</w:t>
      </w:r>
      <w:r>
        <w:rPr>
          <w:rFonts w:hint="eastAsia" w:ascii="宋体" w:hAnsi="宋体" w:cs="宋体"/>
          <w:sz w:val="24"/>
          <w:lang w:val="en-US" w:eastAsia="zh-CN"/>
        </w:rPr>
        <w:t>;</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11.2.</w:t>
      </w:r>
      <w:r>
        <w:rPr>
          <w:rFonts w:hint="eastAsia" w:ascii="宋体" w:hAnsi="宋体" w:cs="宋体"/>
          <w:sz w:val="24"/>
          <w:lang w:val="en-US" w:eastAsia="zh-CN"/>
        </w:rPr>
        <w:t>7</w:t>
      </w:r>
      <w:r>
        <w:rPr>
          <w:rFonts w:hint="eastAsia" w:ascii="宋体" w:hAnsi="宋体" w:eastAsia="宋体" w:cs="宋体"/>
          <w:sz w:val="24"/>
        </w:rPr>
        <w:t>商务技术偏离表；</w:t>
      </w:r>
    </w:p>
    <w:p>
      <w:pPr>
        <w:snapToGrid w:val="0"/>
        <w:spacing w:line="360" w:lineRule="auto"/>
        <w:ind w:firstLine="964" w:firstLineChars="400"/>
        <w:rPr>
          <w:rFonts w:hint="eastAsia" w:ascii="宋体" w:hAnsi="宋体" w:eastAsia="宋体" w:cs="宋体"/>
          <w:sz w:val="24"/>
          <w:lang w:val="zh-CN"/>
        </w:rPr>
      </w:pPr>
      <w:r>
        <w:rPr>
          <w:rFonts w:hint="eastAsia" w:ascii="宋体" w:hAnsi="宋体" w:eastAsia="宋体" w:cs="宋体"/>
          <w:b/>
          <w:bCs/>
          <w:color w:val="auto"/>
          <w:sz w:val="24"/>
          <w:highlight w:val="none"/>
        </w:rPr>
        <w:t>▲</w:t>
      </w:r>
      <w:r>
        <w:rPr>
          <w:rFonts w:hint="eastAsia" w:ascii="宋体" w:hAnsi="宋体" w:eastAsia="宋体" w:cs="宋体"/>
          <w:b/>
          <w:bCs/>
          <w:sz w:val="24"/>
          <w:lang w:val="zh-CN"/>
        </w:rPr>
        <w:t>11.</w:t>
      </w:r>
      <w:r>
        <w:rPr>
          <w:rFonts w:hint="eastAsia" w:ascii="宋体" w:hAnsi="宋体" w:eastAsia="宋体" w:cs="宋体"/>
          <w:b/>
          <w:bCs/>
          <w:sz w:val="24"/>
        </w:rPr>
        <w:t>2</w:t>
      </w:r>
      <w:r>
        <w:rPr>
          <w:rFonts w:hint="eastAsia" w:ascii="宋体" w:hAnsi="宋体" w:eastAsia="宋体" w:cs="宋体"/>
          <w:b/>
          <w:bCs/>
          <w:sz w:val="24"/>
          <w:lang w:val="zh-CN"/>
        </w:rPr>
        <w:t>.</w:t>
      </w:r>
      <w:r>
        <w:rPr>
          <w:rFonts w:hint="eastAsia" w:ascii="宋体" w:hAnsi="宋体" w:cs="宋体"/>
          <w:b/>
          <w:bCs/>
          <w:sz w:val="24"/>
          <w:lang w:val="en-US" w:eastAsia="zh-CN"/>
        </w:rPr>
        <w:t>8</w:t>
      </w:r>
      <w:r>
        <w:rPr>
          <w:rFonts w:hint="eastAsia" w:ascii="宋体" w:hAnsi="宋体" w:eastAsia="宋体" w:cs="宋体"/>
          <w:b/>
          <w:bCs/>
          <w:sz w:val="24"/>
          <w:lang w:val="zh-CN"/>
        </w:rPr>
        <w:t>政府采购供应商廉洁自律承诺书；</w:t>
      </w:r>
    </w:p>
    <w:p>
      <w:pPr>
        <w:snapToGrid w:val="0"/>
        <w:spacing w:line="360" w:lineRule="auto"/>
        <w:ind w:firstLine="960" w:firstLineChars="4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11.2.</w:t>
      </w:r>
      <w:r>
        <w:rPr>
          <w:rFonts w:hint="eastAsia" w:ascii="宋体" w:hAnsi="宋体" w:cs="宋体"/>
          <w:b w:val="0"/>
          <w:bCs w:val="0"/>
          <w:kern w:val="2"/>
          <w:sz w:val="24"/>
          <w:szCs w:val="24"/>
          <w:lang w:val="en-US" w:eastAsia="zh-CN" w:bidi="ar-SA"/>
        </w:rPr>
        <w:t>9</w:t>
      </w:r>
      <w:r>
        <w:rPr>
          <w:rFonts w:hint="eastAsia" w:ascii="宋体" w:hAnsi="宋体" w:eastAsia="宋体" w:cs="宋体"/>
          <w:b w:val="0"/>
          <w:bCs w:val="0"/>
          <w:kern w:val="2"/>
          <w:sz w:val="24"/>
          <w:szCs w:val="24"/>
          <w:lang w:val="en-US" w:eastAsia="zh-CN" w:bidi="ar-SA"/>
        </w:rPr>
        <w:t>政府采购活动现场确认声明书；</w:t>
      </w:r>
    </w:p>
    <w:p>
      <w:pPr>
        <w:snapToGrid w:val="0"/>
        <w:spacing w:line="360" w:lineRule="auto"/>
        <w:ind w:firstLine="723" w:firstLineChars="300"/>
        <w:rPr>
          <w:rFonts w:hint="eastAsia" w:ascii="宋体" w:hAnsi="宋体" w:eastAsia="宋体" w:cs="宋体"/>
          <w:sz w:val="24"/>
        </w:rPr>
      </w:pPr>
      <w:r>
        <w:rPr>
          <w:rFonts w:hint="eastAsia" w:ascii="宋体" w:hAnsi="宋体" w:eastAsia="宋体" w:cs="宋体"/>
          <w:b/>
          <w:bCs/>
          <w:color w:val="000000"/>
          <w:sz w:val="24"/>
        </w:rPr>
        <w:t>注：上述内容部分格式及内容详见“</w:t>
      </w:r>
      <w:r>
        <w:rPr>
          <w:rFonts w:hint="eastAsia" w:ascii="宋体" w:hAnsi="宋体" w:eastAsia="宋体" w:cs="宋体"/>
          <w:sz w:val="24"/>
        </w:rPr>
        <w:t>第六部分  应提交的有关格式范例”。</w:t>
      </w:r>
    </w:p>
    <w:p>
      <w:pPr>
        <w:pStyle w:val="2"/>
        <w:snapToGrid w:val="0"/>
        <w:spacing w:line="360" w:lineRule="auto"/>
        <w:ind w:left="0" w:leftChars="0" w:firstLine="723" w:firstLineChars="300"/>
        <w:rPr>
          <w:rFonts w:hint="eastAsia" w:ascii="宋体" w:hAnsi="宋体" w:eastAsia="宋体" w:cs="宋体"/>
          <w:sz w:val="24"/>
          <w:szCs w:val="24"/>
          <w:u w:val="single"/>
          <w:lang w:val="zh-CN"/>
        </w:rPr>
      </w:pPr>
      <w:r>
        <w:rPr>
          <w:rFonts w:hint="eastAsia" w:ascii="宋体" w:hAnsi="宋体" w:eastAsia="宋体" w:cs="宋体"/>
          <w:kern w:val="0"/>
          <w:sz w:val="24"/>
          <w:szCs w:val="24"/>
          <w:lang w:val="zh-CN"/>
        </w:rPr>
        <w:t>11.</w:t>
      </w:r>
      <w:r>
        <w:rPr>
          <w:rFonts w:hint="eastAsia" w:ascii="宋体" w:hAnsi="宋体" w:eastAsia="宋体" w:cs="宋体"/>
          <w:kern w:val="0"/>
          <w:sz w:val="24"/>
          <w:szCs w:val="24"/>
        </w:rPr>
        <w:t>3</w:t>
      </w:r>
      <w:r>
        <w:rPr>
          <w:rFonts w:hint="eastAsia" w:ascii="宋体" w:hAnsi="宋体" w:eastAsia="宋体" w:cs="宋体"/>
          <w:b/>
          <w:sz w:val="24"/>
          <w:szCs w:val="24"/>
        </w:rPr>
        <w:t>报价文件：</w:t>
      </w:r>
      <w:r>
        <w:rPr>
          <w:rFonts w:hint="eastAsia" w:ascii="宋体" w:hAnsi="宋体" w:eastAsia="宋体" w:cs="宋体"/>
          <w:sz w:val="24"/>
          <w:szCs w:val="24"/>
        </w:rPr>
        <w:t xml:space="preserve"> </w:t>
      </w:r>
    </w:p>
    <w:p>
      <w:pPr>
        <w:snapToGrid w:val="0"/>
        <w:spacing w:line="360" w:lineRule="auto"/>
        <w:ind w:firstLine="720" w:firstLineChars="300"/>
        <w:rPr>
          <w:rFonts w:hint="eastAsia" w:ascii="宋体" w:hAnsi="宋体" w:eastAsia="宋体" w:cs="宋体"/>
          <w:sz w:val="24"/>
          <w:lang w:eastAsia="zh-CN"/>
        </w:rPr>
      </w:pPr>
      <w:r>
        <w:rPr>
          <w:rFonts w:hint="eastAsia" w:ascii="宋体" w:hAnsi="宋体" w:eastAsia="宋体" w:cs="宋体"/>
          <w:sz w:val="24"/>
        </w:rPr>
        <w:t>11.3.1</w:t>
      </w:r>
      <w:r>
        <w:rPr>
          <w:rFonts w:hint="eastAsia" w:ascii="宋体" w:hAnsi="宋体" w:eastAsia="宋体" w:cs="宋体"/>
          <w:sz w:val="24"/>
          <w:lang w:eastAsia="zh-CN"/>
        </w:rPr>
        <w:t>报价文件封面；</w:t>
      </w:r>
    </w:p>
    <w:p>
      <w:pPr>
        <w:snapToGrid w:val="0"/>
        <w:spacing w:line="360" w:lineRule="auto"/>
        <w:ind w:firstLine="720" w:firstLineChars="300"/>
        <w:rPr>
          <w:rFonts w:hint="eastAsia" w:ascii="宋体" w:hAnsi="宋体" w:eastAsia="宋体" w:cs="宋体"/>
          <w:sz w:val="24"/>
        </w:rPr>
      </w:pPr>
      <w:r>
        <w:rPr>
          <w:rFonts w:hint="eastAsia" w:ascii="宋体" w:hAnsi="宋体" w:eastAsia="宋体" w:cs="宋体"/>
          <w:color w:val="auto"/>
          <w:sz w:val="24"/>
          <w:highlight w:val="none"/>
        </w:rPr>
        <w:t>▲</w:t>
      </w:r>
      <w:r>
        <w:rPr>
          <w:rFonts w:hint="eastAsia" w:ascii="宋体" w:hAnsi="宋体" w:eastAsia="宋体" w:cs="宋体"/>
          <w:sz w:val="24"/>
        </w:rPr>
        <w:t>11.3.</w:t>
      </w:r>
      <w:r>
        <w:rPr>
          <w:rFonts w:hint="eastAsia" w:ascii="宋体" w:hAnsi="宋体" w:cs="宋体"/>
          <w:sz w:val="24"/>
          <w:lang w:val="en-US" w:eastAsia="zh-CN"/>
        </w:rPr>
        <w:t>2</w:t>
      </w:r>
      <w:r>
        <w:rPr>
          <w:rFonts w:hint="eastAsia" w:ascii="宋体" w:hAnsi="宋体" w:eastAsia="宋体" w:cs="宋体"/>
          <w:sz w:val="24"/>
        </w:rPr>
        <w:t>开标一览表（报价表）；</w:t>
      </w:r>
      <w:r>
        <w:rPr>
          <w:rFonts w:hint="eastAsia" w:ascii="宋体" w:hAnsi="宋体" w:eastAsia="宋体" w:cs="宋体"/>
          <w:b/>
          <w:bCs/>
          <w:color w:val="000000"/>
          <w:sz w:val="24"/>
        </w:rPr>
        <w:t>格式及内容详见“</w:t>
      </w:r>
      <w:r>
        <w:rPr>
          <w:rFonts w:hint="eastAsia" w:ascii="宋体" w:hAnsi="宋体" w:eastAsia="宋体" w:cs="宋体"/>
          <w:sz w:val="24"/>
        </w:rPr>
        <w:t>第六部分  应提交的有关格式范例”。</w:t>
      </w:r>
    </w:p>
    <w:p>
      <w:pPr>
        <w:spacing w:line="360" w:lineRule="auto"/>
        <w:ind w:firstLine="723" w:firstLineChars="300"/>
        <w:rPr>
          <w:rFonts w:ascii="宋体" w:hAnsi="宋体" w:cs="宋体"/>
          <w:b/>
          <w:sz w:val="24"/>
        </w:rPr>
      </w:pPr>
      <w:r>
        <w:rPr>
          <w:rFonts w:hint="eastAsia" w:ascii="宋体" w:hAnsi="宋体" w:cs="宋体"/>
          <w:b/>
          <w:sz w:val="24"/>
          <w:lang w:val="en-US" w:eastAsia="zh-CN"/>
        </w:rPr>
        <w:t>注：</w:t>
      </w: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93"/>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numPr>
          <w:ilvl w:val="0"/>
          <w:numId w:val="3"/>
        </w:numPr>
        <w:snapToGrid w:val="0"/>
        <w:spacing w:line="360" w:lineRule="auto"/>
        <w:rPr>
          <w:rFonts w:ascii="宋体" w:hAnsi="宋体" w:cs="宋体"/>
          <w:b/>
          <w:sz w:val="24"/>
        </w:rPr>
      </w:pPr>
      <w:r>
        <w:rPr>
          <w:rFonts w:hint="eastAsia" w:ascii="宋体" w:hAnsi="宋体" w:cs="宋体"/>
          <w:b/>
          <w:sz w:val="24"/>
        </w:rPr>
        <w:t>投标文件的签署、盖章</w:t>
      </w:r>
    </w:p>
    <w:p>
      <w:pPr>
        <w:pStyle w:val="93"/>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93"/>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93"/>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93"/>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93"/>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93"/>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93"/>
        <w:spacing w:before="0"/>
        <w:ind w:firstLine="480"/>
        <w:rPr>
          <w:rFonts w:ascii="宋体" w:hAnsi="宋体" w:cs="宋体"/>
          <w:szCs w:val="24"/>
        </w:rPr>
      </w:pPr>
      <w:r>
        <w:rPr>
          <w:rFonts w:hint="eastAsia" w:ascii="宋体" w:hAnsi="宋体" w:cs="宋体"/>
          <w:szCs w:val="24"/>
        </w:rPr>
        <w:t>14.3采购人、采购机构可以视情况延长投标文件提交的截止时间。在上述情况下，采购机构与投标人以前在投标截止期方面的全部权利、责任和义务，将适用于延长至新的投标截止期。</w:t>
      </w:r>
    </w:p>
    <w:p>
      <w:pPr>
        <w:pStyle w:val="34"/>
        <w:numPr>
          <w:ilvl w:val="0"/>
          <w:numId w:val="0"/>
        </w:numPr>
        <w:spacing w:line="360" w:lineRule="auto"/>
        <w:rPr>
          <w:rFonts w:hAnsi="宋体" w:cs="宋体"/>
          <w:b/>
          <w:sz w:val="24"/>
          <w:szCs w:val="24"/>
        </w:rPr>
      </w:pPr>
      <w:r>
        <w:rPr>
          <w:rFonts w:hint="eastAsia" w:hAnsi="宋体" w:cs="宋体"/>
          <w:b/>
          <w:sz w:val="24"/>
          <w:szCs w:val="24"/>
        </w:rPr>
        <w:t>15.备份投标文件</w:t>
      </w:r>
    </w:p>
    <w:p>
      <w:pPr>
        <w:pStyle w:val="34"/>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但采购人、采购机构不强制或变相强制投标人提交备份投标文件。</w:t>
      </w:r>
    </w:p>
    <w:p>
      <w:pPr>
        <w:pStyle w:val="34"/>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4"/>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93"/>
        <w:spacing w:before="0"/>
        <w:ind w:firstLine="0" w:firstLineChars="0"/>
        <w:rPr>
          <w:rFonts w:ascii="宋体" w:hAnsi="宋体" w:cs="宋体"/>
          <w:b/>
          <w:szCs w:val="24"/>
        </w:rPr>
      </w:pPr>
      <w:r>
        <w:rPr>
          <w:rFonts w:hint="eastAsia" w:ascii="宋体" w:hAnsi="宋体" w:cs="宋体"/>
          <w:b/>
          <w:szCs w:val="24"/>
        </w:rPr>
        <w:t>16.</w:t>
      </w:r>
      <w:r>
        <w:rPr>
          <w:rFonts w:hint="eastAsia" w:ascii="宋体" w:hAnsi="宋体" w:cs="宋体"/>
          <w:b/>
          <w:szCs w:val="24"/>
          <w:lang w:val="en-US" w:eastAsia="zh-CN"/>
        </w:rPr>
        <w:t xml:space="preserve"> </w:t>
      </w:r>
      <w:r>
        <w:rPr>
          <w:rFonts w:hint="eastAsia" w:ascii="宋体" w:hAnsi="宋体" w:cs="宋体"/>
          <w:b/>
          <w:szCs w:val="24"/>
        </w:rPr>
        <w:t>投标文件的无效处理</w:t>
      </w:r>
    </w:p>
    <w:p>
      <w:pPr>
        <w:pStyle w:val="26"/>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93"/>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93"/>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93"/>
        <w:spacing w:before="0"/>
        <w:ind w:firstLine="480"/>
        <w:rPr>
          <w:rFonts w:ascii="宋体" w:hAnsi="宋体" w:cs="宋体"/>
        </w:rPr>
      </w:pPr>
      <w:r>
        <w:rPr>
          <w:rFonts w:hint="eastAsia" w:ascii="宋体" w:hAnsi="宋体" w:cs="宋体"/>
        </w:rPr>
        <w:t>17.3在原定投标有效期满之前，如果出现特殊情况，采购机构可以以书面形式通知投标人延长投标有效期。投标人同意延长的，不得要求或被允许修改其投标文件，投标人拒绝延长的，其投标无效。</w:t>
      </w:r>
    </w:p>
    <w:p>
      <w:pPr>
        <w:pStyle w:val="93"/>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248"/>
        <w:spacing w:before="0" w:line="360" w:lineRule="auto"/>
        <w:ind w:left="0" w:firstLine="241" w:firstLineChars="100"/>
        <w:contextualSpacing/>
        <w:rPr>
          <w:rFonts w:ascii="宋体" w:hAnsi="宋体" w:cs="宋体"/>
          <w:sz w:val="24"/>
        </w:rPr>
      </w:pPr>
      <w:r>
        <w:rPr>
          <w:rFonts w:hint="eastAsia" w:ascii="宋体" w:hAnsi="宋体" w:cs="宋体"/>
          <w:b/>
          <w:sz w:val="24"/>
          <w:szCs w:val="24"/>
        </w:rPr>
        <w:t>18.</w:t>
      </w:r>
      <w:r>
        <w:rPr>
          <w:rFonts w:hint="eastAsia" w:ascii="宋体" w:hAnsi="宋体" w:cs="宋体"/>
          <w:b/>
          <w:sz w:val="24"/>
          <w:szCs w:val="24"/>
          <w:lang w:val="en-US" w:eastAsia="zh-CN"/>
        </w:rPr>
        <w:t xml:space="preserve"> </w:t>
      </w:r>
      <w:r>
        <w:rPr>
          <w:rFonts w:hint="eastAsia" w:ascii="宋体" w:hAnsi="宋体" w:cs="宋体"/>
          <w:b/>
          <w:sz w:val="24"/>
          <w:szCs w:val="24"/>
        </w:rPr>
        <w:t>开标</w:t>
      </w:r>
      <w:r>
        <w:rPr>
          <w:rFonts w:hint="eastAsia" w:ascii="宋体" w:hAnsi="宋体" w:cs="宋体"/>
          <w:sz w:val="24"/>
        </w:rPr>
        <w:t xml:space="preserve"> </w:t>
      </w:r>
    </w:p>
    <w:p>
      <w:pPr>
        <w:pStyle w:val="248"/>
        <w:spacing w:before="0" w:line="360" w:lineRule="auto"/>
        <w:ind w:left="0" w:firstLine="480" w:firstLineChars="200"/>
        <w:contextualSpacing/>
        <w:rPr>
          <w:rFonts w:ascii="宋体" w:hAnsi="宋体" w:cs="宋体"/>
          <w:sz w:val="24"/>
        </w:rPr>
      </w:pPr>
      <w:r>
        <w:rPr>
          <w:rFonts w:hint="eastAsia" w:ascii="宋体" w:hAnsi="宋体" w:cs="宋体"/>
          <w:sz w:val="24"/>
        </w:rPr>
        <w:t>18.1采购机构按照招标文件规定的时间通过电子交易平台组织开标，所有投标人均应当准时在线参加。投标人不足3家的，不得开标。</w:t>
      </w:r>
    </w:p>
    <w:p>
      <w:pPr>
        <w:pStyle w:val="248"/>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18.2开标时，电子交易平台按开标时间自动提取所有投标文件。采购机构依托电子交易平台发起开始解密指令，投标人按照平台提示和招标文件的规定在半小时内完成在线解密。</w:t>
      </w:r>
    </w:p>
    <w:p>
      <w:pPr>
        <w:pStyle w:val="248"/>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w:t>
      </w:r>
      <w:r>
        <w:rPr>
          <w:rFonts w:hint="eastAsia" w:ascii="宋体" w:hAnsi="宋体" w:cs="宋体"/>
          <w:b/>
          <w:sz w:val="24"/>
          <w:szCs w:val="20"/>
          <w:lang w:val="en-US" w:eastAsia="zh-CN"/>
        </w:rPr>
        <w:t xml:space="preserve">. </w:t>
      </w:r>
      <w:r>
        <w:rPr>
          <w:rFonts w:hint="eastAsia" w:ascii="宋体" w:hAnsi="宋体" w:cs="宋体"/>
          <w:b/>
          <w:sz w:val="24"/>
          <w:szCs w:val="20"/>
        </w:rPr>
        <w:t>资格审查</w:t>
      </w:r>
    </w:p>
    <w:p>
      <w:pPr>
        <w:pStyle w:val="93"/>
        <w:spacing w:before="0"/>
        <w:ind w:firstLine="480"/>
        <w:rPr>
          <w:rFonts w:ascii="宋体" w:hAnsi="宋体" w:cs="宋体"/>
          <w:kern w:val="0"/>
          <w:szCs w:val="24"/>
        </w:rPr>
      </w:pPr>
      <w:r>
        <w:rPr>
          <w:rFonts w:hint="eastAsia" w:ascii="宋体" w:hAnsi="宋体" w:cs="宋体"/>
          <w:kern w:val="0"/>
          <w:szCs w:val="24"/>
        </w:rPr>
        <w:t>19.1开标后，采购人或采购机构将依法对投标人的资格进行审查。</w:t>
      </w:r>
    </w:p>
    <w:p>
      <w:pPr>
        <w:snapToGrid w:val="0"/>
        <w:spacing w:line="360" w:lineRule="auto"/>
        <w:ind w:firstLine="480" w:firstLineChars="200"/>
        <w:rPr>
          <w:rFonts w:ascii="宋体" w:hAnsi="宋体" w:cs="宋体"/>
          <w:sz w:val="24"/>
        </w:rPr>
      </w:pPr>
      <w:r>
        <w:rPr>
          <w:rFonts w:hint="eastAsia" w:ascii="宋体" w:hAnsi="宋体" w:cs="宋体"/>
          <w:kern w:val="0"/>
          <w:sz w:val="24"/>
        </w:rPr>
        <w:t>19.2</w:t>
      </w:r>
      <w:r>
        <w:rPr>
          <w:rFonts w:hint="eastAsia" w:ascii="宋体" w:hAnsi="宋体" w:cs="宋体"/>
          <w:sz w:val="24"/>
        </w:rPr>
        <w:t>采购人或采购机构依据法律法规和招标文件的规定，对投标人的资格进行审查。</w:t>
      </w:r>
    </w:p>
    <w:p>
      <w:pPr>
        <w:pStyle w:val="93"/>
        <w:spacing w:before="0"/>
        <w:ind w:firstLine="480"/>
        <w:rPr>
          <w:rFonts w:ascii="宋体" w:hAnsi="宋体" w:cs="宋体"/>
        </w:rPr>
      </w:pPr>
      <w:r>
        <w:rPr>
          <w:rFonts w:hint="eastAsia" w:ascii="宋体" w:hAnsi="宋体" w:cs="宋体"/>
          <w:kern w:val="0"/>
          <w:szCs w:val="24"/>
        </w:rPr>
        <w:t>19.3投标人未按照招标文件要求提供与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93"/>
        <w:spacing w:before="0"/>
        <w:ind w:firstLine="480"/>
        <w:rPr>
          <w:rFonts w:ascii="宋体" w:hAnsi="宋体" w:cs="宋体"/>
        </w:rPr>
      </w:pPr>
      <w:r>
        <w:rPr>
          <w:rFonts w:hint="eastAsia" w:ascii="宋体" w:hAnsi="宋体" w:cs="宋体"/>
          <w:kern w:val="0"/>
          <w:szCs w:val="24"/>
        </w:rPr>
        <w:t>19.</w:t>
      </w:r>
      <w:r>
        <w:rPr>
          <w:rFonts w:hint="eastAsia" w:ascii="宋体" w:hAnsi="宋体" w:cs="宋体"/>
        </w:rPr>
        <w:t>4对未通过资格审查的投标人，采购人或采购机构告知其未通过的原因。</w:t>
      </w:r>
    </w:p>
    <w:p>
      <w:pPr>
        <w:pStyle w:val="93"/>
        <w:spacing w:before="0"/>
        <w:ind w:firstLine="480"/>
        <w:rPr>
          <w:rFonts w:ascii="宋体" w:hAnsi="宋体" w:cs="宋体"/>
        </w:rPr>
      </w:pPr>
      <w:r>
        <w:rPr>
          <w:rFonts w:hint="eastAsia" w:ascii="宋体" w:hAnsi="宋体" w:cs="宋体"/>
          <w:kern w:val="0"/>
          <w:szCs w:val="24"/>
        </w:rPr>
        <w:t>19.</w:t>
      </w:r>
      <w:r>
        <w:rPr>
          <w:rFonts w:hint="eastAsia" w:ascii="宋体" w:hAnsi="宋体" w:cs="宋体"/>
        </w:rPr>
        <w:t>5合格投标人不足3家的，不再评标。</w:t>
      </w:r>
    </w:p>
    <w:p>
      <w:pPr>
        <w:pStyle w:val="93"/>
        <w:spacing w:before="0"/>
        <w:ind w:firstLine="0" w:firstLineChars="0"/>
        <w:rPr>
          <w:rFonts w:ascii="宋体" w:hAnsi="宋体" w:cs="宋体"/>
          <w:b/>
          <w:szCs w:val="24"/>
        </w:rPr>
      </w:pPr>
      <w:r>
        <w:rPr>
          <w:rFonts w:hint="eastAsia" w:ascii="宋体" w:hAnsi="宋体" w:cs="宋体"/>
          <w:b/>
          <w:szCs w:val="24"/>
        </w:rPr>
        <w:t>20</w:t>
      </w:r>
      <w:r>
        <w:rPr>
          <w:rFonts w:hint="eastAsia" w:ascii="宋体" w:hAnsi="宋体" w:cs="宋体"/>
          <w:b/>
          <w:szCs w:val="24"/>
          <w:lang w:val="en-US" w:eastAsia="zh-CN"/>
        </w:rPr>
        <w:t xml:space="preserve">. </w:t>
      </w:r>
      <w:r>
        <w:rPr>
          <w:rFonts w:hint="eastAsia" w:ascii="宋体" w:hAnsi="宋体" w:cs="宋体"/>
          <w:b/>
          <w:szCs w:val="24"/>
        </w:rPr>
        <w:t>信用信息查询</w:t>
      </w:r>
    </w:p>
    <w:p>
      <w:pPr>
        <w:pStyle w:val="93"/>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20.1信用信息查询渠道及截止时间：采购机构将在资格审查时通过“信用中国”网站(www.creditchina.gov.cn)、中国政府采购网(www.ccgp.gov.cn)渠道查询投标人接受资格时的信用记录。</w:t>
      </w:r>
    </w:p>
    <w:p>
      <w:pPr>
        <w:pStyle w:val="93"/>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93"/>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93"/>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93"/>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3"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6"/>
        <w:spacing w:line="360" w:lineRule="auto"/>
        <w:ind w:left="479" w:hanging="479" w:hangingChars="199"/>
        <w:rPr>
          <w:rFonts w:cs="宋体"/>
          <w:b/>
        </w:rPr>
      </w:pPr>
      <w:r>
        <w:rPr>
          <w:rFonts w:hint="eastAsia" w:cs="宋体"/>
          <w:b/>
        </w:rPr>
        <w:t>22. 确定中标供应商</w:t>
      </w:r>
    </w:p>
    <w:p>
      <w:pPr>
        <w:pStyle w:val="93"/>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93"/>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23.2中标结果公告内容包括采购人及其委托的采购机构的名称、地址、联系方式，项目名称和项目编号，中标人名称、地址和中标金额，主要中标标的的名称、规格型号、数量、单价、服务要求，开标记录、</w:t>
      </w:r>
      <w:bookmarkStart w:id="14" w:name="_Hlk101184471"/>
      <w:r>
        <w:rPr>
          <w:rFonts w:hint="eastAsia" w:ascii="宋体" w:hAnsi="宋体" w:cs="宋体"/>
          <w:sz w:val="24"/>
        </w:rPr>
        <w:t>资格审查情况、评审专家抽取规则、符合性审查情况、</w:t>
      </w:r>
      <w:bookmarkEnd w:id="14"/>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6"/>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6"/>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w:t>
      </w:r>
      <w:r>
        <w:rPr>
          <w:rFonts w:hint="eastAsia" w:ascii="宋体" w:hAnsi="宋体" w:cs="宋体"/>
          <w:kern w:val="0"/>
          <w:sz w:val="24"/>
          <w:lang w:val="en-US" w:eastAsia="zh-CN"/>
        </w:rPr>
        <w:t>10</w:t>
      </w:r>
      <w:r>
        <w:rPr>
          <w:rFonts w:hint="eastAsia" w:ascii="宋体" w:hAnsi="宋体" w:cs="宋体"/>
          <w:kern w:val="0"/>
          <w:sz w:val="24"/>
        </w:rPr>
        <w:t>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93"/>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93"/>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93"/>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93"/>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6"/>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2"/>
        <w:ind w:left="0" w:firstLine="480" w:firstLineChars="200"/>
        <w:rPr>
          <w:rFonts w:ascii="宋体" w:hAnsi="宋体" w:eastAsia="宋体" w:cs="宋体"/>
          <w:lang w:val="en-US"/>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rPr>
          <w:highlight w:val="none"/>
        </w:rPr>
      </w:pPr>
      <w:r>
        <w:rPr>
          <w:rFonts w:ascii="宋体" w:hAnsi="宋体" w:eastAsia="宋体"/>
          <w:b/>
          <w:bCs/>
          <w:sz w:val="24"/>
          <w:szCs w:val="32"/>
          <w:highlight w:val="none"/>
          <w:lang w:val="en-US"/>
        </w:rPr>
        <w:t>27.预付款</w:t>
      </w:r>
    </w:p>
    <w:p>
      <w:pPr>
        <w:snapToGrid w:val="0"/>
        <w:spacing w:line="360" w:lineRule="auto"/>
        <w:ind w:firstLine="480" w:firstLineChars="200"/>
        <w:jc w:val="left"/>
        <w:rPr>
          <w:rFonts w:ascii="宋体" w:hAnsi="宋体" w:cs="宋体"/>
          <w:b/>
          <w:sz w:val="32"/>
        </w:rPr>
      </w:pPr>
      <w:r>
        <w:rPr>
          <w:rFonts w:hint="eastAsia" w:ascii="宋体" w:hAnsi="宋体"/>
          <w:sz w:val="24"/>
          <w:highlight w:val="none"/>
        </w:rPr>
        <w:t>采购单位应当在政府采购合同中约定预付款，对中小企业合同预付款比例原则上不低于合同金额的</w:t>
      </w:r>
      <w:r>
        <w:rPr>
          <w:rFonts w:ascii="宋体" w:hAnsi="宋体"/>
          <w:sz w:val="24"/>
          <w:highlight w:val="none"/>
        </w:rPr>
        <w:t>40％</w:t>
      </w:r>
      <w:r>
        <w:rPr>
          <w:rFonts w:hint="eastAsia" w:ascii="宋体" w:hAnsi="宋体"/>
          <w:sz w:val="24"/>
          <w:highlight w:val="none"/>
        </w:rPr>
        <w:t>，不高于合同金额的</w:t>
      </w:r>
      <w:r>
        <w:rPr>
          <w:rFonts w:ascii="宋体" w:hAnsi="宋体"/>
          <w:sz w:val="24"/>
          <w:highlight w:val="none"/>
        </w:rPr>
        <w:t>70%；项目分年安排预算的，每年预付款比例</w:t>
      </w:r>
      <w:r>
        <w:rPr>
          <w:rFonts w:hint="eastAsia" w:ascii="宋体" w:hAnsi="宋体"/>
          <w:sz w:val="24"/>
        </w:rPr>
        <w:t>不低于</w:t>
      </w:r>
      <w:r>
        <w:rPr>
          <w:rFonts w:ascii="宋体" w:hAnsi="宋体"/>
          <w:sz w:val="24"/>
          <w:highlight w:val="none"/>
        </w:rPr>
        <w:t>项目年度计划支付资金额的40％</w:t>
      </w:r>
      <w:r>
        <w:rPr>
          <w:rFonts w:hint="eastAsia" w:ascii="宋体" w:hAnsi="宋体"/>
          <w:sz w:val="24"/>
          <w:highlight w:val="none"/>
        </w:rPr>
        <w:t>，不高于合同金额的</w:t>
      </w:r>
      <w:r>
        <w:rPr>
          <w:rFonts w:ascii="宋体" w:hAnsi="宋体"/>
          <w:sz w:val="24"/>
          <w:highlight w:val="none"/>
        </w:rPr>
        <w:t>70%；采购项目实施以人工投入为主的，</w:t>
      </w:r>
      <w:r>
        <w:rPr>
          <w:rFonts w:hint="eastAsia" w:ascii="宋体" w:hAnsi="宋体"/>
          <w:sz w:val="24"/>
          <w:highlight w:val="none"/>
        </w:rPr>
        <w:t>可适当降低预付款比例，但不得低于</w:t>
      </w:r>
      <w:r>
        <w:rPr>
          <w:rFonts w:ascii="宋体" w:hAnsi="宋体"/>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sz w:val="24"/>
          <w:highlight w:val="none"/>
        </w:rPr>
        <w:t>供应商</w:t>
      </w:r>
      <w:r>
        <w:rPr>
          <w:rFonts w:ascii="宋体" w:hAnsi="宋体"/>
          <w:sz w:val="24"/>
          <w:highlight w:val="none"/>
        </w:rPr>
        <w:t>明确表示无需预付款或者主动要求降低预付款比例的，</w:t>
      </w:r>
      <w:r>
        <w:rPr>
          <w:rFonts w:hint="eastAsia" w:ascii="宋体" w:hAnsi="宋体"/>
          <w:sz w:val="24"/>
          <w:highlight w:val="none"/>
        </w:rPr>
        <w:t>采购单位</w:t>
      </w:r>
      <w:r>
        <w:rPr>
          <w:rFonts w:ascii="宋体" w:hAnsi="宋体"/>
          <w:sz w:val="24"/>
          <w:highlight w:val="none"/>
        </w:rPr>
        <w:t>可不适用前述规定。</w:t>
      </w:r>
      <w:r>
        <w:rPr>
          <w:rFonts w:hint="eastAsia" w:ascii="宋体" w:hAnsi="宋体"/>
          <w:sz w:val="24"/>
          <w:highlight w:val="none"/>
        </w:rPr>
        <w:t>采购单位</w:t>
      </w:r>
      <w:r>
        <w:rPr>
          <w:rFonts w:ascii="宋体" w:hAnsi="宋体"/>
          <w:sz w:val="24"/>
          <w:highlight w:val="none"/>
        </w:rPr>
        <w:t>根据项目特点、供应商诚信等因素，可以要求</w:t>
      </w:r>
      <w:r>
        <w:rPr>
          <w:rFonts w:hint="eastAsia" w:ascii="宋体" w:hAnsi="宋体"/>
          <w:sz w:val="24"/>
          <w:highlight w:val="none"/>
        </w:rPr>
        <w:t>供应商</w:t>
      </w:r>
      <w:r>
        <w:rPr>
          <w:rFonts w:ascii="宋体" w:hAnsi="宋体"/>
          <w:sz w:val="24"/>
          <w:highlight w:val="none"/>
        </w:rPr>
        <w:t>提交银行、保险公司等金融机构出具的预付款保函或其他担保措施。政府采购预付款应在合同生效以及具备实施条件后5个工作日内支付。</w:t>
      </w:r>
      <w:r>
        <w:rPr>
          <w:rFonts w:hint="eastAsia" w:ascii="宋体" w:hAnsi="宋体"/>
          <w:sz w:val="24"/>
          <w:highlight w:val="none"/>
        </w:rPr>
        <w:t>政府采购工程以及与工程建设有关的货物、服务，采用招标方式采购的，预付款从其相关规定。供应商可登录政采云前台大厅选择金融服务</w:t>
      </w:r>
      <w:r>
        <w:rPr>
          <w:rFonts w:ascii="宋体" w:hAnsi="宋体"/>
          <w:sz w:val="24"/>
          <w:highlight w:val="none"/>
        </w:rPr>
        <w:t xml:space="preserve"> - </w:t>
      </w:r>
      <w:r>
        <w:rPr>
          <w:rFonts w:hint="eastAsia" w:ascii="宋体" w:hAnsi="宋体"/>
          <w:sz w:val="24"/>
          <w:highlight w:val="none"/>
        </w:rPr>
        <w:t>【保函保险服务】出具预付款保函，具体步骤：选择产品—填写供应商信息—选择中标项目—确认信息—等待保险</w:t>
      </w:r>
      <w:r>
        <w:rPr>
          <w:rFonts w:ascii="宋体" w:hAnsi="宋体"/>
          <w:sz w:val="24"/>
          <w:highlight w:val="none"/>
        </w:rPr>
        <w:t>/保函受理—确认保单—支付保费—成功出单。政</w:t>
      </w:r>
      <w:r>
        <w:rPr>
          <w:rFonts w:hint="eastAsia" w:ascii="宋体" w:hAnsi="宋体"/>
          <w:sz w:val="24"/>
          <w:highlight w:val="none"/>
        </w:rPr>
        <w:t>采云金融专线</w:t>
      </w:r>
      <w:r>
        <w:rPr>
          <w:rFonts w:ascii="宋体" w:hAnsi="宋体"/>
          <w:sz w:val="24"/>
          <w:highlight w:val="none"/>
        </w:rPr>
        <w:t>400-903-9583。</w:t>
      </w: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93"/>
        <w:snapToGrid w:val="0"/>
        <w:spacing w:before="0"/>
        <w:ind w:firstLine="0" w:firstLineChars="0"/>
        <w:rPr>
          <w:rFonts w:ascii="宋体" w:hAnsi="宋体" w:cs="宋体"/>
        </w:rPr>
      </w:pPr>
      <w:r>
        <w:rPr>
          <w:rFonts w:hint="eastAsia" w:ascii="宋体" w:hAnsi="宋体" w:cs="宋体"/>
          <w:b/>
          <w:bCs/>
        </w:rPr>
        <w:t>2</w:t>
      </w:r>
      <w:r>
        <w:rPr>
          <w:rFonts w:hint="eastAsia" w:ascii="宋体" w:hAnsi="宋体" w:cs="宋体"/>
          <w:b/>
          <w:bCs/>
          <w:szCs w:val="24"/>
          <w:lang w:val="en-US" w:eastAsia="zh-CN"/>
        </w:rPr>
        <w:t>8</w:t>
      </w:r>
      <w:r>
        <w:rPr>
          <w:rFonts w:hint="eastAsia" w:ascii="宋体" w:hAnsi="宋体" w:cs="宋体"/>
          <w:b/>
          <w:bCs/>
          <w:szCs w:val="24"/>
        </w:rPr>
        <w:t>.</w:t>
      </w:r>
      <w:r>
        <w:rPr>
          <w:rFonts w:hint="eastAsia" w:ascii="宋体" w:hAnsi="宋体" w:cs="宋体"/>
          <w:b/>
          <w:szCs w:val="24"/>
        </w:rPr>
        <w:t xml:space="preserve"> 电子交易活动的中止。</w:t>
      </w:r>
      <w:r>
        <w:rPr>
          <w:rFonts w:hint="eastAsia" w:ascii="宋体" w:hAnsi="宋体" w:cs="宋体"/>
        </w:rPr>
        <w:t>采购过程中出现以下情形，导致电子交易平台无法正常运行，或者无法保证电子交易的公平、公正和安全时，采购机构可中止电子交易活动：</w:t>
      </w:r>
    </w:p>
    <w:p>
      <w:pPr>
        <w:pStyle w:val="93"/>
        <w:snapToGrid w:val="0"/>
        <w:spacing w:before="0"/>
        <w:ind w:firstLine="480"/>
        <w:rPr>
          <w:rFonts w:ascii="宋体" w:hAnsi="宋体" w:cs="宋体"/>
        </w:rPr>
      </w:pPr>
      <w:r>
        <w:rPr>
          <w:rFonts w:hint="eastAsia" w:ascii="宋体" w:hAnsi="宋体" w:cs="宋体"/>
        </w:rPr>
        <w:t>2</w:t>
      </w:r>
      <w:r>
        <w:rPr>
          <w:rFonts w:hint="eastAsia" w:ascii="宋体" w:hAnsi="宋体" w:cs="宋体"/>
          <w:lang w:val="en-US" w:eastAsia="zh-CN"/>
        </w:rPr>
        <w:t>8</w:t>
      </w:r>
      <w:r>
        <w:rPr>
          <w:rFonts w:hint="eastAsia" w:ascii="宋体" w:hAnsi="宋体" w:cs="宋体"/>
        </w:rPr>
        <w:t xml:space="preserve">.1电子交易平台发生故障而无法登录访问的； </w:t>
      </w:r>
    </w:p>
    <w:p>
      <w:pPr>
        <w:pStyle w:val="93"/>
        <w:snapToGrid w:val="0"/>
        <w:spacing w:before="0"/>
        <w:ind w:firstLine="480"/>
        <w:rPr>
          <w:rFonts w:ascii="宋体" w:hAnsi="宋体" w:cs="宋体"/>
        </w:rPr>
      </w:pPr>
      <w:r>
        <w:rPr>
          <w:rFonts w:hint="eastAsia" w:ascii="宋体" w:hAnsi="宋体" w:cs="宋体"/>
        </w:rPr>
        <w:t>2</w:t>
      </w:r>
      <w:r>
        <w:rPr>
          <w:rFonts w:hint="eastAsia" w:ascii="宋体" w:hAnsi="宋体" w:cs="宋体"/>
          <w:lang w:val="en-US" w:eastAsia="zh-CN"/>
        </w:rPr>
        <w:t>8</w:t>
      </w:r>
      <w:r>
        <w:rPr>
          <w:rFonts w:hint="eastAsia" w:ascii="宋体" w:hAnsi="宋体" w:cs="宋体"/>
        </w:rPr>
        <w:t>.2电子交易平台应用或数据库出现错误，不能进行正常操作的；</w:t>
      </w:r>
    </w:p>
    <w:p>
      <w:pPr>
        <w:pStyle w:val="93"/>
        <w:snapToGrid w:val="0"/>
        <w:spacing w:before="0"/>
        <w:ind w:firstLine="480"/>
        <w:rPr>
          <w:rFonts w:ascii="宋体" w:hAnsi="宋体" w:cs="宋体"/>
        </w:rPr>
      </w:pPr>
      <w:r>
        <w:rPr>
          <w:rFonts w:hint="eastAsia" w:ascii="宋体" w:hAnsi="宋体" w:cs="宋体"/>
        </w:rPr>
        <w:t>2</w:t>
      </w:r>
      <w:r>
        <w:rPr>
          <w:rFonts w:hint="eastAsia" w:ascii="宋体" w:hAnsi="宋体" w:cs="宋体"/>
          <w:lang w:val="en-US" w:eastAsia="zh-CN"/>
        </w:rPr>
        <w:t>8</w:t>
      </w:r>
      <w:r>
        <w:rPr>
          <w:rFonts w:hint="eastAsia" w:ascii="宋体" w:hAnsi="宋体" w:cs="宋体"/>
        </w:rPr>
        <w:t>.3电子交易平台发现严重安全漏洞，有潜在泄密危险的；</w:t>
      </w:r>
    </w:p>
    <w:p>
      <w:pPr>
        <w:pStyle w:val="93"/>
        <w:snapToGrid w:val="0"/>
        <w:spacing w:before="0"/>
        <w:ind w:firstLine="480"/>
        <w:rPr>
          <w:rFonts w:ascii="宋体" w:hAnsi="宋体" w:cs="宋体"/>
        </w:rPr>
      </w:pPr>
      <w:r>
        <w:rPr>
          <w:rFonts w:hint="eastAsia" w:ascii="宋体" w:hAnsi="宋体" w:cs="宋体"/>
        </w:rPr>
        <w:t>2</w:t>
      </w:r>
      <w:r>
        <w:rPr>
          <w:rFonts w:hint="eastAsia" w:ascii="宋体" w:hAnsi="宋体" w:cs="宋体"/>
          <w:lang w:val="en-US" w:eastAsia="zh-CN"/>
        </w:rPr>
        <w:t>8</w:t>
      </w:r>
      <w:r>
        <w:rPr>
          <w:rFonts w:hint="eastAsia" w:ascii="宋体" w:hAnsi="宋体" w:cs="宋体"/>
        </w:rPr>
        <w:t xml:space="preserve">.4病毒发作导致不能进行正常操作的； </w:t>
      </w:r>
    </w:p>
    <w:p>
      <w:pPr>
        <w:pStyle w:val="93"/>
        <w:snapToGrid w:val="0"/>
        <w:spacing w:before="0"/>
        <w:ind w:firstLine="480"/>
        <w:rPr>
          <w:rFonts w:ascii="宋体" w:hAnsi="宋体" w:cs="宋体"/>
        </w:rPr>
      </w:pPr>
      <w:r>
        <w:rPr>
          <w:rFonts w:hint="eastAsia" w:ascii="宋体" w:hAnsi="宋体" w:cs="宋体"/>
        </w:rPr>
        <w:t>2</w:t>
      </w:r>
      <w:r>
        <w:rPr>
          <w:rFonts w:hint="eastAsia" w:ascii="宋体" w:hAnsi="宋体" w:cs="宋体"/>
          <w:lang w:val="en-US" w:eastAsia="zh-CN"/>
        </w:rPr>
        <w:t>8</w:t>
      </w:r>
      <w:r>
        <w:rPr>
          <w:rFonts w:hint="eastAsia" w:ascii="宋体" w:hAnsi="宋体" w:cs="宋体"/>
        </w:rPr>
        <w:t>.5其他无法保证电子交易的公平、公正和安全的情况。</w:t>
      </w:r>
    </w:p>
    <w:p>
      <w:pPr>
        <w:pStyle w:val="93"/>
        <w:snapToGrid w:val="0"/>
        <w:spacing w:before="0"/>
        <w:ind w:firstLine="0" w:firstLineChars="0"/>
        <w:rPr>
          <w:rFonts w:ascii="宋体" w:hAnsi="宋体" w:cs="宋体"/>
        </w:rPr>
      </w:pPr>
      <w:r>
        <w:rPr>
          <w:rFonts w:hint="eastAsia" w:ascii="宋体" w:hAnsi="宋体" w:cs="宋体"/>
        </w:rPr>
        <w:t xml:space="preserve"> 2</w:t>
      </w:r>
      <w:r>
        <w:rPr>
          <w:rFonts w:hint="eastAsia" w:ascii="宋体" w:hAnsi="宋体" w:cs="宋体"/>
          <w:lang w:val="en-US" w:eastAsia="zh-CN"/>
        </w:rPr>
        <w:t>9</w:t>
      </w:r>
      <w:r>
        <w:rPr>
          <w:rFonts w:hint="eastAsia" w:ascii="宋体" w:hAnsi="宋体" w:cs="宋体"/>
        </w:rPr>
        <w:t>.出现以上情形，不影响采购公平、公正性的，采购组织机构可以待上述情形消除后继续组织电子交易活动，也可以决定某些环节以纸质形式进行；影响或可能影响采购公平、公正性的，应当重新采购。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6"/>
        <w:spacing w:line="360" w:lineRule="auto"/>
        <w:ind w:firstLine="0" w:firstLineChars="0"/>
        <w:rPr>
          <w:rFonts w:cs="宋体"/>
          <w:b/>
        </w:rPr>
      </w:pPr>
      <w:r>
        <w:rPr>
          <w:rFonts w:hint="eastAsia" w:cs="宋体"/>
          <w:b/>
          <w:lang w:val="en-US" w:eastAsia="zh-CN"/>
        </w:rPr>
        <w:t>30</w:t>
      </w:r>
      <w:r>
        <w:rPr>
          <w:rFonts w:hint="eastAsia" w:cs="宋体"/>
          <w:b/>
        </w:rPr>
        <w:t>.验收</w:t>
      </w:r>
    </w:p>
    <w:p>
      <w:pPr>
        <w:tabs>
          <w:tab w:val="left" w:pos="0"/>
        </w:tabs>
        <w:spacing w:line="360" w:lineRule="auto"/>
        <w:ind w:firstLine="480"/>
        <w:rPr>
          <w:rFonts w:ascii="宋体" w:hAnsi="宋体" w:cs="宋体"/>
          <w:kern w:val="0"/>
          <w:sz w:val="24"/>
        </w:rPr>
      </w:pPr>
      <w:r>
        <w:rPr>
          <w:rFonts w:hint="eastAsia" w:ascii="宋体" w:hAnsi="宋体" w:cs="宋体"/>
          <w:kern w:val="0"/>
          <w:sz w:val="24"/>
          <w:lang w:val="en-US" w:eastAsia="zh-CN"/>
        </w:rPr>
        <w:t>30</w:t>
      </w:r>
      <w:r>
        <w:rPr>
          <w:rFonts w:hint="eastAsia" w:ascii="宋体" w:hAnsi="宋体" w:cs="宋体"/>
          <w:kern w:val="0"/>
          <w:sz w:val="24"/>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lang w:val="en-US" w:eastAsia="zh-CN"/>
        </w:rPr>
        <w:t>30</w:t>
      </w:r>
      <w:r>
        <w:rPr>
          <w:rFonts w:hint="eastAsia" w:ascii="宋体" w:hAnsi="宋体" w:cs="宋体"/>
          <w:kern w:val="0"/>
          <w:sz w:val="24"/>
        </w:rPr>
        <w:t>.2采购人可以邀请参加本项目的其他投标人或者第三方机构参与验收。参与验收的投标人或者第三方机构的意见作为验收书的参考资料一并存档。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lang w:val="en-US" w:eastAsia="zh-CN"/>
        </w:rPr>
        <w:t>30</w:t>
      </w:r>
      <w:r>
        <w:rPr>
          <w:rFonts w:hint="eastAsia" w:ascii="宋体" w:hAnsi="宋体" w:cs="宋体"/>
          <w:kern w:val="0"/>
          <w:sz w:val="24"/>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lang w:val="en-US" w:eastAsia="zh-CN"/>
        </w:rPr>
        <w:t>30</w:t>
      </w:r>
      <w:r>
        <w:rPr>
          <w:rFonts w:hint="eastAsia" w:ascii="宋体" w:hAnsi="宋体" w:cs="宋体"/>
          <w:kern w:val="0"/>
          <w:sz w:val="24"/>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1474" w:right="1587" w:bottom="1474" w:left="1587" w:header="851" w:footer="992" w:gutter="0"/>
          <w:cols w:space="720" w:num="1"/>
          <w:titlePg/>
          <w:docGrid w:linePitch="312" w:charSpace="0"/>
        </w:sectPr>
      </w:pPr>
      <w:bookmarkStart w:id="15" w:name="_Hlt74729768"/>
      <w:bookmarkEnd w:id="15"/>
      <w:bookmarkStart w:id="16" w:name="_Hlt74707468"/>
      <w:bookmarkEnd w:id="16"/>
      <w:bookmarkStart w:id="17" w:name="_Hlt75236290"/>
      <w:bookmarkEnd w:id="17"/>
      <w:bookmarkStart w:id="18" w:name="_Hlt74730295"/>
      <w:bookmarkEnd w:id="18"/>
      <w:bookmarkStart w:id="19" w:name="_Hlt75236011"/>
      <w:bookmarkEnd w:id="19"/>
      <w:bookmarkStart w:id="20" w:name="_Hlt68057669"/>
      <w:bookmarkEnd w:id="20"/>
      <w:bookmarkStart w:id="21" w:name="_Hlt68073093"/>
      <w:bookmarkEnd w:id="21"/>
      <w:bookmarkStart w:id="22" w:name="_Hlt68072998"/>
      <w:bookmarkEnd w:id="22"/>
      <w:bookmarkStart w:id="23" w:name="_Hlt68403820"/>
      <w:bookmarkEnd w:id="23"/>
      <w:bookmarkStart w:id="24" w:name="_Hlt74714665"/>
      <w:bookmarkEnd w:id="24"/>
      <w:bookmarkStart w:id="25" w:name="_Hlt68072990"/>
      <w:bookmarkEnd w:id="25"/>
      <w:bookmarkStart w:id="26" w:name="_Hlt75236101"/>
      <w:bookmarkEnd w:id="26"/>
    </w:p>
    <w:bookmarkEnd w:id="11"/>
    <w:bookmarkEnd w:id="12"/>
    <w:p>
      <w:pPr>
        <w:spacing w:line="360" w:lineRule="auto"/>
        <w:jc w:val="center"/>
        <w:outlineLvl w:val="0"/>
        <w:rPr>
          <w:rFonts w:ascii="宋体" w:hAnsi="宋体" w:cs="宋体"/>
          <w:b/>
          <w:sz w:val="36"/>
          <w:szCs w:val="36"/>
        </w:rPr>
      </w:pPr>
      <w:bookmarkStart w:id="27" w:name="第四部分"/>
      <w:r>
        <w:rPr>
          <w:rFonts w:hint="eastAsia" w:ascii="宋体" w:hAnsi="宋体" w:cs="宋体"/>
          <w:b/>
          <w:sz w:val="36"/>
          <w:szCs w:val="36"/>
        </w:rPr>
        <w:t>第三部分   采购需求</w:t>
      </w:r>
    </w:p>
    <w:p>
      <w:pPr>
        <w:pStyle w:val="6"/>
        <w:widowControl/>
        <w:spacing w:before="0" w:beforeAutospacing="0" w:after="0" w:afterAutospacing="0" w:line="360" w:lineRule="auto"/>
        <w:ind w:left="0" w:firstLine="482" w:firstLineChars="200"/>
        <w:rPr>
          <w:rFonts w:hint="eastAsia" w:ascii="宋体" w:hAnsi="宋体" w:eastAsia="宋体" w:cs="宋体"/>
          <w:b/>
          <w:bCs/>
          <w:kern w:val="44"/>
          <w:sz w:val="24"/>
          <w:szCs w:val="24"/>
        </w:rPr>
      </w:pPr>
    </w:p>
    <w:p>
      <w:pPr>
        <w:widowControl w:val="0"/>
        <w:numPr>
          <w:ilvl w:val="0"/>
          <w:numId w:val="0"/>
        </w:numPr>
        <w:wordWrap/>
        <w:adjustRightInd w:val="0"/>
        <w:snapToGrid w:val="0"/>
        <w:spacing w:line="360" w:lineRule="auto"/>
        <w:rPr>
          <w:rFonts w:hint="eastAsia" w:ascii="宋体" w:hAnsi="宋体" w:eastAsia="宋体" w:cs="宋体"/>
          <w:b/>
          <w:bCs/>
          <w:sz w:val="24"/>
          <w:szCs w:val="24"/>
        </w:rPr>
      </w:pPr>
      <w:r>
        <w:rPr>
          <w:rFonts w:hint="eastAsia" w:ascii="宋体" w:hAnsi="宋体" w:eastAsia="宋体" w:cs="宋体"/>
          <w:b/>
          <w:bCs/>
          <w:sz w:val="24"/>
          <w:szCs w:val="24"/>
          <w:lang w:eastAsia="zh-CN"/>
        </w:rPr>
        <w:t>一、</w:t>
      </w:r>
      <w:r>
        <w:rPr>
          <w:rFonts w:hint="eastAsia" w:ascii="宋体" w:hAnsi="宋体" w:eastAsia="宋体" w:cs="宋体"/>
          <w:b/>
          <w:bCs/>
          <w:sz w:val="24"/>
          <w:szCs w:val="24"/>
        </w:rPr>
        <w:t>项目概述</w:t>
      </w:r>
    </w:p>
    <w:p>
      <w:pPr>
        <w:widowControl w:val="0"/>
        <w:wordWrap/>
        <w:adjustRightInd w:val="0"/>
        <w:spacing w:line="360" w:lineRule="auto"/>
        <w:ind w:firstLine="420" w:firstLineChars="175"/>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中泰街道企业服务驿站运营服务单位的工作主要是做好中泰街道园区企业服务工作站的日常运营；策划组织活动服务和</w:t>
      </w:r>
      <w:r>
        <w:rPr>
          <w:rFonts w:hint="eastAsia" w:ascii="宋体" w:hAnsi="宋体" w:cs="宋体"/>
          <w:color w:val="000000"/>
          <w:kern w:val="0"/>
          <w:sz w:val="24"/>
          <w:szCs w:val="24"/>
          <w:lang w:eastAsia="zh-CN"/>
        </w:rPr>
        <w:t>开展科技型企业培育引导工作</w:t>
      </w:r>
      <w:r>
        <w:rPr>
          <w:rFonts w:hint="eastAsia" w:ascii="宋体" w:hAnsi="宋体" w:eastAsia="宋体" w:cs="宋体"/>
          <w:color w:val="000000"/>
          <w:kern w:val="0"/>
          <w:sz w:val="24"/>
          <w:szCs w:val="24"/>
        </w:rPr>
        <w:t>等三项内容。</w:t>
      </w:r>
    </w:p>
    <w:p>
      <w:pPr>
        <w:widowControl w:val="0"/>
        <w:wordWrap/>
        <w:adjustRightInd w:val="0"/>
        <w:spacing w:line="360" w:lineRule="auto"/>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lang w:eastAsia="zh-CN"/>
        </w:rPr>
        <w:t>二、</w:t>
      </w:r>
      <w:r>
        <w:rPr>
          <w:rFonts w:hint="eastAsia" w:ascii="宋体" w:hAnsi="宋体" w:eastAsia="宋体" w:cs="宋体"/>
          <w:b/>
          <w:bCs/>
          <w:color w:val="000000"/>
          <w:kern w:val="0"/>
          <w:sz w:val="24"/>
          <w:szCs w:val="24"/>
          <w:highlight w:val="none"/>
        </w:rPr>
        <w:t>服务内容</w:t>
      </w:r>
    </w:p>
    <w:p>
      <w:pPr>
        <w:pStyle w:val="3"/>
        <w:widowControl w:val="0"/>
        <w:wordWrap/>
        <w:adjustRightInd w:val="0"/>
        <w:spacing w:line="360" w:lineRule="auto"/>
        <w:ind w:firstLine="481"/>
        <w:outlineLvl w:val="1"/>
        <w:rPr>
          <w:rFonts w:hint="eastAsia" w:cs="宋体"/>
          <w:color w:val="000000"/>
          <w:kern w:val="0"/>
          <w:sz w:val="24"/>
          <w:szCs w:val="24"/>
          <w:highlight w:val="none"/>
          <w:lang w:val="en-US" w:eastAsia="zh-CN"/>
        </w:rPr>
      </w:pPr>
      <w:r>
        <w:rPr>
          <w:rFonts w:hint="eastAsia" w:cs="宋体"/>
          <w:color w:val="000000"/>
          <w:kern w:val="0"/>
          <w:sz w:val="24"/>
          <w:szCs w:val="24"/>
          <w:highlight w:val="none"/>
          <w:lang w:val="en-US" w:eastAsia="zh-CN"/>
        </w:rPr>
        <w:t>1、园区服务工作站运营</w:t>
      </w:r>
    </w:p>
    <w:p>
      <w:pPr>
        <w:pStyle w:val="3"/>
        <w:widowControl w:val="0"/>
        <w:wordWrap/>
        <w:adjustRightInd w:val="0"/>
        <w:spacing w:line="360" w:lineRule="auto"/>
        <w:ind w:firstLine="481"/>
        <w:outlineLvl w:val="1"/>
        <w:rPr>
          <w:rFonts w:hint="eastAsia" w:cs="宋体"/>
          <w:color w:val="000000"/>
          <w:kern w:val="0"/>
          <w:sz w:val="24"/>
          <w:szCs w:val="24"/>
          <w:highlight w:val="none"/>
          <w:lang w:val="en-US" w:eastAsia="zh-CN"/>
        </w:rPr>
      </w:pPr>
      <w:r>
        <w:rPr>
          <w:rFonts w:hint="eastAsia" w:cs="宋体"/>
          <w:color w:val="000000"/>
          <w:kern w:val="0"/>
          <w:sz w:val="24"/>
          <w:szCs w:val="24"/>
          <w:highlight w:val="none"/>
          <w:lang w:val="en-US" w:eastAsia="zh-CN"/>
        </w:rPr>
        <w:t>做好工作站的日常运维和接待工作；协助街道各部门做好工作站职责内容（党建服务、信息管理、文明创建、公共服务、综合治理、公益课堂等）；协助采购人建立日常管理制度，协助走楼访企及相关数据统计工作；与中泰园区企业形成良好互动，协助相关通知的下达和工作协调等。</w:t>
      </w:r>
    </w:p>
    <w:p>
      <w:pPr>
        <w:pStyle w:val="3"/>
        <w:widowControl w:val="0"/>
        <w:wordWrap/>
        <w:adjustRightInd w:val="0"/>
        <w:spacing w:line="360" w:lineRule="auto"/>
        <w:ind w:firstLine="481"/>
        <w:outlineLvl w:val="1"/>
        <w:rPr>
          <w:rFonts w:hint="eastAsia" w:cs="宋体"/>
          <w:color w:val="000000"/>
          <w:kern w:val="0"/>
          <w:sz w:val="24"/>
          <w:szCs w:val="24"/>
          <w:highlight w:val="none"/>
          <w:lang w:val="en-US" w:eastAsia="zh-CN"/>
        </w:rPr>
      </w:pPr>
      <w:r>
        <w:rPr>
          <w:rFonts w:hint="eastAsia" w:cs="宋体"/>
          <w:color w:val="000000"/>
          <w:kern w:val="0"/>
          <w:sz w:val="24"/>
          <w:szCs w:val="24"/>
          <w:highlight w:val="none"/>
          <w:lang w:val="en-US" w:eastAsia="zh-CN"/>
        </w:rPr>
        <w:t>2、策划组织活动服务</w:t>
      </w:r>
    </w:p>
    <w:p>
      <w:pPr>
        <w:pStyle w:val="3"/>
        <w:widowControl w:val="0"/>
        <w:wordWrap/>
        <w:adjustRightInd w:val="0"/>
        <w:spacing w:line="360" w:lineRule="auto"/>
        <w:ind w:firstLine="481"/>
        <w:outlineLvl w:val="1"/>
        <w:rPr>
          <w:rFonts w:hint="eastAsia" w:cs="宋体"/>
          <w:color w:val="000000"/>
          <w:kern w:val="0"/>
          <w:sz w:val="24"/>
          <w:szCs w:val="24"/>
          <w:highlight w:val="none"/>
          <w:lang w:val="en-US" w:eastAsia="zh-CN"/>
        </w:rPr>
      </w:pPr>
      <w:r>
        <w:rPr>
          <w:rFonts w:hint="eastAsia" w:cs="宋体"/>
          <w:color w:val="000000"/>
          <w:kern w:val="0"/>
          <w:sz w:val="24"/>
          <w:szCs w:val="24"/>
          <w:highlight w:val="none"/>
          <w:lang w:val="en-US" w:eastAsia="zh-CN"/>
        </w:rPr>
        <w:t>负责中泰街道企业服务驿站各类文化活动、特色品牌、宣传推广的策划及实施。制定全年活动、服务培训计划，包括课程、时间、人数、成本等。</w:t>
      </w:r>
    </w:p>
    <w:p>
      <w:pPr>
        <w:pStyle w:val="3"/>
        <w:widowControl w:val="0"/>
        <w:wordWrap/>
        <w:adjustRightInd w:val="0"/>
        <w:spacing w:line="360" w:lineRule="auto"/>
        <w:ind w:firstLine="481"/>
        <w:outlineLvl w:val="1"/>
        <w:rPr>
          <w:rFonts w:hint="eastAsia" w:cs="宋体"/>
          <w:color w:val="000000"/>
          <w:kern w:val="0"/>
          <w:sz w:val="24"/>
          <w:szCs w:val="24"/>
          <w:highlight w:val="none"/>
          <w:lang w:val="en-US" w:eastAsia="zh-CN"/>
        </w:rPr>
      </w:pPr>
      <w:r>
        <w:rPr>
          <w:rFonts w:hint="eastAsia" w:cs="宋体"/>
          <w:color w:val="000000"/>
          <w:kern w:val="0"/>
          <w:sz w:val="24"/>
          <w:szCs w:val="24"/>
          <w:highlight w:val="none"/>
          <w:lang w:val="en-US" w:eastAsia="zh-CN"/>
        </w:rPr>
        <w:t>各类沙龙、路演、大赛等活动每年举办不少于10场。</w:t>
      </w:r>
    </w:p>
    <w:p>
      <w:pPr>
        <w:pStyle w:val="3"/>
        <w:widowControl w:val="0"/>
        <w:wordWrap/>
        <w:adjustRightInd w:val="0"/>
        <w:spacing w:line="360" w:lineRule="auto"/>
        <w:ind w:firstLine="481"/>
        <w:outlineLvl w:val="1"/>
        <w:rPr>
          <w:rFonts w:hint="default" w:ascii="宋体" w:hAnsi="宋体" w:eastAsia="宋体" w:cs="宋体"/>
          <w:b w:val="0"/>
          <w:bCs w:val="0"/>
          <w:sz w:val="24"/>
          <w:szCs w:val="24"/>
          <w:lang w:val="en-US" w:eastAsia="zh-CN"/>
        </w:rPr>
      </w:pPr>
      <w:r>
        <w:rPr>
          <w:rFonts w:hint="eastAsia" w:cs="宋体"/>
          <w:color w:val="000000"/>
          <w:kern w:val="0"/>
          <w:sz w:val="24"/>
          <w:szCs w:val="24"/>
          <w:highlight w:val="none"/>
          <w:lang w:val="en-US" w:eastAsia="zh-CN"/>
        </w:rPr>
        <w:t>3、大力开展科技型企业培育引导工作，引导企业申报浙江省科技型中小企业、国家高新技术企业、专精特新等资质荣誉及各类补贴申报工作。</w:t>
      </w:r>
    </w:p>
    <w:p>
      <w:pPr>
        <w:pStyle w:val="3"/>
        <w:widowControl w:val="0"/>
        <w:wordWrap/>
        <w:adjustRightInd w:val="0"/>
        <w:spacing w:line="360" w:lineRule="auto"/>
        <w:outlineLvl w:val="1"/>
        <w:rPr>
          <w:rFonts w:hint="eastAsia" w:ascii="宋体" w:hAnsi="宋体" w:eastAsia="宋体" w:cs="宋体"/>
          <w:b/>
          <w:bCs/>
          <w:sz w:val="24"/>
          <w:szCs w:val="24"/>
          <w:lang w:eastAsia="zh-CN"/>
        </w:rPr>
      </w:pPr>
      <w:r>
        <w:rPr>
          <w:rFonts w:hint="eastAsia" w:ascii="宋体" w:hAnsi="宋体" w:eastAsia="宋体" w:cs="宋体"/>
          <w:b/>
          <w:bCs/>
          <w:sz w:val="24"/>
          <w:szCs w:val="24"/>
        </w:rPr>
        <w:t>三、</w:t>
      </w:r>
      <w:r>
        <w:rPr>
          <w:rFonts w:hint="eastAsia" w:hAnsi="宋体" w:cs="宋体"/>
          <w:b/>
          <w:bCs/>
          <w:sz w:val="24"/>
          <w:szCs w:val="24"/>
          <w:lang w:eastAsia="zh-CN"/>
        </w:rPr>
        <w:t>工作</w:t>
      </w:r>
      <w:r>
        <w:rPr>
          <w:rFonts w:hint="eastAsia" w:ascii="宋体" w:hAnsi="宋体" w:eastAsia="宋体" w:cs="宋体"/>
          <w:b/>
          <w:bCs/>
          <w:sz w:val="24"/>
          <w:szCs w:val="24"/>
          <w:lang w:eastAsia="zh-CN"/>
        </w:rPr>
        <w:t>要求</w:t>
      </w:r>
    </w:p>
    <w:p>
      <w:pPr>
        <w:widowControl w:val="0"/>
        <w:numPr>
          <w:ilvl w:val="0"/>
          <w:numId w:val="0"/>
        </w:numPr>
        <w:wordWrap/>
        <w:adjustRightInd/>
        <w:snapToGrid/>
        <w:spacing w:line="360" w:lineRule="auto"/>
        <w:ind w:firstLine="480" w:firstLineChars="200"/>
        <w:jc w:val="both"/>
        <w:textAlignment w:val="auto"/>
        <w:rPr>
          <w:rFonts w:hint="eastAsia" w:ascii="宋体" w:hAnsi="宋体" w:eastAsia="宋体" w:cs="宋体"/>
          <w:snapToGrid w:val="0"/>
          <w:kern w:val="2"/>
          <w:sz w:val="24"/>
          <w:szCs w:val="21"/>
          <w:highlight w:val="none"/>
          <w:lang w:val="en-US" w:eastAsia="zh-CN" w:bidi="ar-SA"/>
        </w:rPr>
      </w:pPr>
      <w:r>
        <w:rPr>
          <w:rFonts w:hint="eastAsia" w:ascii="宋体" w:hAnsi="宋体" w:cs="宋体"/>
          <w:snapToGrid w:val="0"/>
          <w:kern w:val="2"/>
          <w:sz w:val="24"/>
          <w:szCs w:val="21"/>
          <w:highlight w:val="none"/>
          <w:lang w:val="en-US" w:eastAsia="zh-CN" w:bidi="ar-SA"/>
        </w:rPr>
        <w:t>1、</w:t>
      </w:r>
      <w:r>
        <w:rPr>
          <w:rFonts w:hint="eastAsia" w:ascii="宋体" w:hAnsi="宋体" w:eastAsia="宋体" w:cs="宋体"/>
          <w:snapToGrid w:val="0"/>
          <w:kern w:val="2"/>
          <w:sz w:val="24"/>
          <w:szCs w:val="21"/>
          <w:highlight w:val="none"/>
          <w:lang w:val="en-US" w:eastAsia="zh-CN" w:bidi="ar-SA"/>
        </w:rPr>
        <w:t>拟</w:t>
      </w:r>
      <w:r>
        <w:rPr>
          <w:rFonts w:hint="eastAsia" w:ascii="宋体" w:hAnsi="宋体" w:eastAsia="宋体" w:cs="宋体"/>
          <w:snapToGrid w:val="0"/>
          <w:kern w:val="2"/>
          <w:sz w:val="24"/>
          <w:szCs w:val="21"/>
          <w:highlight w:val="none"/>
          <w:lang w:val="en-US" w:bidi="ar-SA"/>
        </w:rPr>
        <w:t>派</w:t>
      </w:r>
      <w:r>
        <w:rPr>
          <w:rFonts w:hint="eastAsia" w:ascii="宋体" w:hAnsi="宋体" w:cs="宋体"/>
          <w:snapToGrid w:val="0"/>
          <w:kern w:val="2"/>
          <w:sz w:val="24"/>
          <w:szCs w:val="21"/>
          <w:highlight w:val="none"/>
          <w:lang w:val="en-US" w:eastAsia="zh-CN" w:bidi="ar-SA"/>
        </w:rPr>
        <w:t>不少于</w:t>
      </w:r>
      <w:r>
        <w:rPr>
          <w:rFonts w:hint="eastAsia" w:ascii="宋体" w:hAnsi="宋体" w:eastAsia="宋体" w:cs="宋体"/>
          <w:snapToGrid w:val="0"/>
          <w:kern w:val="2"/>
          <w:sz w:val="24"/>
          <w:szCs w:val="21"/>
          <w:highlight w:val="none"/>
          <w:lang w:val="en-US" w:eastAsia="zh-CN" w:bidi="ar-SA"/>
        </w:rPr>
        <w:t>5名专业</w:t>
      </w:r>
      <w:r>
        <w:rPr>
          <w:rFonts w:hint="eastAsia" w:ascii="宋体" w:hAnsi="宋体" w:eastAsia="宋体" w:cs="宋体"/>
          <w:snapToGrid w:val="0"/>
          <w:kern w:val="2"/>
          <w:sz w:val="24"/>
          <w:szCs w:val="21"/>
          <w:highlight w:val="none"/>
          <w:lang w:val="en-US" w:bidi="ar-SA"/>
        </w:rPr>
        <w:t>工作人员</w:t>
      </w:r>
      <w:r>
        <w:rPr>
          <w:rFonts w:hint="eastAsia" w:ascii="宋体" w:hAnsi="宋体" w:eastAsia="宋体" w:cs="宋体"/>
          <w:snapToGrid w:val="0"/>
          <w:kern w:val="2"/>
          <w:sz w:val="24"/>
          <w:szCs w:val="21"/>
          <w:highlight w:val="none"/>
          <w:lang w:val="en-US" w:eastAsia="zh-CN" w:bidi="ar-SA"/>
        </w:rPr>
        <w:t>提供运营</w:t>
      </w:r>
      <w:r>
        <w:rPr>
          <w:rFonts w:hint="eastAsia" w:ascii="宋体" w:hAnsi="宋体" w:cs="宋体"/>
          <w:snapToGrid w:val="0"/>
          <w:kern w:val="2"/>
          <w:sz w:val="24"/>
          <w:szCs w:val="21"/>
          <w:highlight w:val="none"/>
          <w:lang w:val="en-US" w:eastAsia="zh-CN" w:bidi="ar-SA"/>
        </w:rPr>
        <w:t>服务</w:t>
      </w:r>
      <w:r>
        <w:rPr>
          <w:rFonts w:hint="eastAsia" w:ascii="宋体" w:hAnsi="宋体" w:eastAsia="宋体" w:cs="宋体"/>
          <w:snapToGrid w:val="0"/>
          <w:kern w:val="2"/>
          <w:sz w:val="24"/>
          <w:szCs w:val="21"/>
          <w:highlight w:val="none"/>
          <w:lang w:val="en-US" w:eastAsia="zh-CN" w:bidi="ar-SA"/>
        </w:rPr>
        <w:t>工作，其中含项目负责人1名。项目负责人每季度进行一次工作汇报。</w:t>
      </w:r>
    </w:p>
    <w:p>
      <w:pPr>
        <w:wordWrap/>
        <w:adjustRightInd/>
        <w:snapToGrid w:val="0"/>
        <w:spacing w:line="360" w:lineRule="auto"/>
        <w:ind w:firstLine="480" w:firstLineChars="200"/>
        <w:jc w:val="left"/>
        <w:textAlignment w:val="auto"/>
        <w:rPr>
          <w:rFonts w:hint="eastAsia" w:ascii="宋体" w:hAnsi="宋体" w:cs="宋体"/>
          <w:color w:val="auto"/>
          <w:sz w:val="24"/>
          <w:szCs w:val="24"/>
          <w:lang w:eastAsia="zh-CN"/>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为保证服务质量，</w:t>
      </w:r>
      <w:r>
        <w:rPr>
          <w:rFonts w:hint="eastAsia" w:ascii="宋体" w:hAnsi="宋体" w:eastAsia="宋体" w:cs="宋体"/>
          <w:color w:val="auto"/>
          <w:sz w:val="24"/>
          <w:szCs w:val="24"/>
          <w:lang w:eastAsia="zh-CN"/>
        </w:rPr>
        <w:t>项目组人员</w:t>
      </w:r>
      <w:r>
        <w:rPr>
          <w:rFonts w:hint="eastAsia" w:ascii="宋体" w:hAnsi="宋体" w:eastAsia="宋体" w:cs="宋体"/>
          <w:color w:val="auto"/>
          <w:sz w:val="24"/>
          <w:szCs w:val="24"/>
        </w:rPr>
        <w:t>应相对固定，原则上</w:t>
      </w:r>
      <w:r>
        <w:rPr>
          <w:rFonts w:hint="eastAsia" w:ascii="宋体" w:hAnsi="宋体" w:eastAsia="宋体" w:cs="宋体"/>
          <w:color w:val="auto"/>
          <w:sz w:val="24"/>
          <w:szCs w:val="24"/>
          <w:lang w:eastAsia="zh-CN"/>
        </w:rPr>
        <w:t>一年</w:t>
      </w:r>
      <w:r>
        <w:rPr>
          <w:rFonts w:hint="eastAsia" w:ascii="宋体" w:hAnsi="宋体" w:eastAsia="宋体" w:cs="宋体"/>
          <w:color w:val="auto"/>
          <w:sz w:val="24"/>
          <w:szCs w:val="24"/>
        </w:rPr>
        <w:t>服务期内不得更换；</w:t>
      </w:r>
      <w:r>
        <w:rPr>
          <w:rFonts w:hint="eastAsia" w:ascii="宋体" w:hAnsi="宋体" w:cs="宋体"/>
          <w:color w:val="auto"/>
          <w:sz w:val="24"/>
          <w:szCs w:val="24"/>
          <w:lang w:eastAsia="zh-CN"/>
        </w:rPr>
        <w:t>如有更换，需经采购人同意。</w:t>
      </w:r>
    </w:p>
    <w:p>
      <w:pPr>
        <w:wordWrap/>
        <w:adjustRightInd/>
        <w:snapToGrid w:val="0"/>
        <w:spacing w:line="360" w:lineRule="auto"/>
        <w:ind w:firstLine="480" w:firstLineChars="200"/>
        <w:jc w:val="lef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若中标单位岗位人员调整变动，须经采购单位同意后方可。否则予以扣款，每次扣款5000元，同时追究相关责任。如采购方认为中标单位拟派人员无法胜任工作的，有权要求更换该人员，中标单位必须更换。</w:t>
      </w:r>
    </w:p>
    <w:p>
      <w:pPr>
        <w:widowControl w:val="0"/>
        <w:wordWrap/>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w:t>
      </w:r>
      <w:r>
        <w:rPr>
          <w:rFonts w:hint="eastAsia" w:ascii="宋体" w:hAnsi="宋体" w:cs="宋体"/>
          <w:color w:val="auto"/>
          <w:sz w:val="24"/>
          <w:szCs w:val="24"/>
          <w:lang w:val="en-US" w:eastAsia="zh-CN"/>
        </w:rPr>
        <w:t>、在服务期内，</w:t>
      </w:r>
      <w:r>
        <w:rPr>
          <w:rFonts w:hint="eastAsia" w:ascii="宋体" w:hAnsi="宋体" w:eastAsia="宋体" w:cs="宋体"/>
          <w:color w:val="auto"/>
          <w:sz w:val="24"/>
          <w:szCs w:val="24"/>
          <w:lang w:eastAsia="zh-CN"/>
        </w:rPr>
        <w:t>负责审阅各项工作任务，根据任务性质进行合理分配，并及时向采购单位进行汇报；</w:t>
      </w:r>
    </w:p>
    <w:p>
      <w:pPr>
        <w:widowControl w:val="0"/>
        <w:wordWrap/>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cs="宋体"/>
          <w:color w:val="auto"/>
          <w:sz w:val="24"/>
          <w:szCs w:val="24"/>
          <w:lang w:val="en-US" w:eastAsia="zh-CN"/>
        </w:rPr>
        <w:t>4</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rPr>
        <w:t>受托方应尽职尽责为采购人提供服务，按时、按质、按量完成采购人委托的业务。</w:t>
      </w:r>
    </w:p>
    <w:p>
      <w:pPr>
        <w:widowControl w:val="0"/>
        <w:wordWrap/>
        <w:adjustRightInd/>
        <w:snapToGrid/>
        <w:spacing w:line="360" w:lineRule="auto"/>
        <w:ind w:firstLine="480" w:firstLineChars="200"/>
        <w:textAlignment w:val="auto"/>
        <w:rPr>
          <w:rFonts w:hint="eastAsia" w:ascii="宋体" w:hAnsi="宋体" w:eastAsia="宋体" w:cs="宋体"/>
          <w:b/>
          <w:kern w:val="0"/>
          <w:sz w:val="24"/>
          <w:szCs w:val="24"/>
        </w:rPr>
      </w:pPr>
      <w:r>
        <w:rPr>
          <w:rFonts w:hint="eastAsia" w:ascii="宋体" w:hAnsi="宋体" w:cs="宋体"/>
          <w:b w:val="0"/>
          <w:bCs w:val="0"/>
          <w:color w:val="000000"/>
          <w:sz w:val="24"/>
          <w:szCs w:val="24"/>
          <w:highlight w:val="none"/>
          <w:lang w:val="en-US" w:eastAsia="zh-CN"/>
        </w:rPr>
        <w:t>5、</w:t>
      </w:r>
      <w:r>
        <w:rPr>
          <w:rFonts w:hint="eastAsia" w:ascii="宋体" w:hAnsi="宋体" w:eastAsia="宋体" w:cs="宋体"/>
          <w:b w:val="0"/>
          <w:bCs w:val="0"/>
          <w:color w:val="000000"/>
          <w:sz w:val="24"/>
          <w:szCs w:val="24"/>
          <w:highlight w:val="none"/>
        </w:rPr>
        <w:t>本采购需求未明示的相关需求及服务，按采购人要求执行。</w:t>
      </w:r>
    </w:p>
    <w:p>
      <w:pPr>
        <w:widowControl w:val="0"/>
        <w:wordWrap/>
        <w:adjustRightInd w:val="0"/>
        <w:spacing w:line="360" w:lineRule="auto"/>
        <w:outlineLvl w:val="1"/>
        <w:rPr>
          <w:rFonts w:hint="eastAsia" w:ascii="宋体" w:hAnsi="宋体" w:eastAsia="宋体" w:cs="宋体"/>
          <w:b/>
          <w:kern w:val="0"/>
          <w:sz w:val="24"/>
          <w:szCs w:val="24"/>
          <w:lang w:eastAsia="zh-CN"/>
        </w:rPr>
      </w:pPr>
      <w:r>
        <w:rPr>
          <w:rFonts w:hint="eastAsia" w:ascii="宋体" w:hAnsi="宋体" w:eastAsia="宋体" w:cs="宋体"/>
          <w:b/>
          <w:kern w:val="0"/>
          <w:sz w:val="24"/>
          <w:szCs w:val="24"/>
        </w:rPr>
        <w:t>四、</w:t>
      </w:r>
      <w:r>
        <w:rPr>
          <w:rFonts w:hint="eastAsia" w:ascii="宋体" w:hAnsi="宋体" w:cs="宋体"/>
          <w:b/>
          <w:kern w:val="0"/>
          <w:sz w:val="24"/>
          <w:szCs w:val="24"/>
          <w:lang w:eastAsia="zh-CN"/>
        </w:rPr>
        <w:t>服务期</w:t>
      </w:r>
    </w:p>
    <w:p>
      <w:pPr>
        <w:widowControl w:val="0"/>
        <w:wordWrap/>
        <w:adjustRightIn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bCs/>
          <w:color w:val="000000"/>
          <w:sz w:val="24"/>
          <w:szCs w:val="24"/>
        </w:rPr>
        <w:t>自合同签订生效之日起12个月</w:t>
      </w:r>
      <w:r>
        <w:rPr>
          <w:rFonts w:hint="eastAsia" w:ascii="宋体" w:hAnsi="宋体" w:eastAsia="宋体" w:cs="宋体"/>
          <w:kern w:val="0"/>
          <w:sz w:val="24"/>
          <w:szCs w:val="24"/>
        </w:rPr>
        <w:t>。</w:t>
      </w:r>
    </w:p>
    <w:p>
      <w:pPr>
        <w:widowControl w:val="0"/>
        <w:wordWrap/>
        <w:adjustRightInd w:val="0"/>
        <w:snapToGrid w:val="0"/>
        <w:spacing w:line="360" w:lineRule="auto"/>
        <w:outlineLvl w:val="1"/>
        <w:rPr>
          <w:rFonts w:hint="eastAsia" w:ascii="宋体" w:hAnsi="宋体" w:eastAsia="宋体" w:cs="宋体"/>
          <w:b/>
          <w:snapToGrid w:val="0"/>
          <w:kern w:val="0"/>
          <w:sz w:val="24"/>
          <w:szCs w:val="24"/>
          <w:highlight w:val="none"/>
        </w:rPr>
      </w:pPr>
      <w:r>
        <w:rPr>
          <w:rFonts w:hint="eastAsia" w:ascii="宋体" w:hAnsi="宋体" w:eastAsia="宋体" w:cs="宋体"/>
          <w:b/>
          <w:snapToGrid w:val="0"/>
          <w:kern w:val="0"/>
          <w:sz w:val="24"/>
          <w:szCs w:val="24"/>
          <w:highlight w:val="none"/>
        </w:rPr>
        <w:t>五、费用结算方式</w:t>
      </w:r>
    </w:p>
    <w:p>
      <w:pPr>
        <w:pStyle w:val="3"/>
        <w:widowControl w:val="0"/>
        <w:wordWrap/>
        <w:autoSpaceDE w:val="0"/>
        <w:autoSpaceDN w:val="0"/>
        <w:adjustRightInd w:val="0"/>
        <w:snapToGrid/>
        <w:ind w:firstLine="480" w:firstLineChars="200"/>
        <w:textAlignment w:val="auto"/>
        <w:rPr>
          <w:rFonts w:hint="eastAsia" w:ascii="宋体" w:hAnsi="宋体" w:eastAsia="宋体" w:cs="宋体"/>
          <w:highlight w:val="none"/>
        </w:rPr>
      </w:pPr>
      <w:r>
        <w:rPr>
          <w:rFonts w:hint="eastAsia" w:ascii="宋体" w:hAnsi="宋体" w:eastAsia="宋体" w:cs="宋体"/>
          <w:highlight w:val="none"/>
        </w:rPr>
        <w:t>（1）自合同生效后</w:t>
      </w:r>
      <w:r>
        <w:rPr>
          <w:rFonts w:hint="eastAsia" w:ascii="宋体" w:hAnsi="宋体" w:eastAsia="宋体" w:cs="宋体"/>
          <w:highlight w:val="none"/>
          <w:lang w:val="en-US" w:eastAsia="zh-CN"/>
        </w:rPr>
        <w:t>7个工作</w:t>
      </w:r>
      <w:r>
        <w:rPr>
          <w:rFonts w:hint="eastAsia" w:ascii="宋体" w:hAnsi="宋体" w:eastAsia="宋体" w:cs="宋体"/>
          <w:highlight w:val="none"/>
        </w:rPr>
        <w:t>日内支付年</w:t>
      </w:r>
      <w:r>
        <w:rPr>
          <w:rFonts w:hint="eastAsia" w:ascii="宋体" w:hAnsi="宋体" w:eastAsia="宋体" w:cs="宋体"/>
          <w:highlight w:val="none"/>
          <w:lang w:val="en-US" w:eastAsia="zh-CN"/>
        </w:rPr>
        <w:t>度合同</w:t>
      </w:r>
      <w:r>
        <w:rPr>
          <w:rFonts w:hint="eastAsia" w:ascii="宋体" w:hAnsi="宋体" w:eastAsia="宋体" w:cs="宋体"/>
          <w:highlight w:val="none"/>
        </w:rPr>
        <w:t>款项的</w:t>
      </w:r>
      <w:r>
        <w:rPr>
          <w:rFonts w:hint="eastAsia" w:ascii="宋体" w:hAnsi="宋体" w:eastAsia="宋体" w:cs="宋体"/>
          <w:highlight w:val="none"/>
          <w:lang w:val="en-US" w:eastAsia="zh-CN"/>
        </w:rPr>
        <w:t>5</w:t>
      </w:r>
      <w:r>
        <w:rPr>
          <w:rFonts w:hint="eastAsia" w:ascii="宋体" w:hAnsi="宋体" w:eastAsia="宋体" w:cs="宋体"/>
          <w:highlight w:val="none"/>
        </w:rPr>
        <w:t>0%；</w:t>
      </w:r>
    </w:p>
    <w:p>
      <w:pPr>
        <w:pStyle w:val="3"/>
        <w:widowControl w:val="0"/>
        <w:wordWrap/>
        <w:autoSpaceDE w:val="0"/>
        <w:autoSpaceDN w:val="0"/>
        <w:adjustRightInd w:val="0"/>
        <w:snapToGrid/>
        <w:spacing w:line="360" w:lineRule="auto"/>
        <w:ind w:firstLine="480" w:firstLineChars="200"/>
        <w:textAlignment w:val="auto"/>
        <w:rPr>
          <w:rFonts w:hint="default" w:ascii="宋体" w:hAnsi="宋体" w:eastAsia="宋体" w:cs="宋体"/>
          <w:highlight w:val="none"/>
          <w:lang w:val="en-US" w:eastAsia="zh-CN"/>
        </w:rPr>
      </w:pPr>
      <w:r>
        <w:rPr>
          <w:rFonts w:hint="eastAsia" w:hAnsi="宋体" w:cs="宋体"/>
          <w:highlight w:val="none"/>
          <w:lang w:eastAsia="zh-CN"/>
        </w:rPr>
        <w:t>（</w:t>
      </w:r>
      <w:r>
        <w:rPr>
          <w:rFonts w:hint="eastAsia" w:hAnsi="宋体" w:cs="宋体"/>
          <w:highlight w:val="none"/>
          <w:lang w:val="en-US" w:eastAsia="zh-CN"/>
        </w:rPr>
        <w:t>2</w:t>
      </w:r>
      <w:r>
        <w:rPr>
          <w:rFonts w:hint="eastAsia" w:hAnsi="宋体" w:cs="宋体"/>
          <w:highlight w:val="none"/>
          <w:lang w:eastAsia="zh-CN"/>
        </w:rPr>
        <w:t>）</w:t>
      </w:r>
      <w:r>
        <w:rPr>
          <w:rFonts w:hint="eastAsia" w:hAnsi="宋体" w:cs="宋体"/>
          <w:highlight w:val="none"/>
          <w:lang w:val="en-US" w:eastAsia="zh-CN"/>
        </w:rPr>
        <w:t>服务期满半年后支付</w:t>
      </w:r>
      <w:r>
        <w:rPr>
          <w:rFonts w:hint="eastAsia" w:ascii="宋体" w:hAnsi="宋体" w:eastAsia="宋体" w:cs="宋体"/>
          <w:highlight w:val="none"/>
        </w:rPr>
        <w:t>年</w:t>
      </w:r>
      <w:r>
        <w:rPr>
          <w:rFonts w:hint="eastAsia" w:ascii="宋体" w:hAnsi="宋体" w:eastAsia="宋体" w:cs="宋体"/>
          <w:highlight w:val="none"/>
          <w:lang w:val="en-US" w:eastAsia="zh-CN"/>
        </w:rPr>
        <w:t>度合同</w:t>
      </w:r>
      <w:r>
        <w:rPr>
          <w:rFonts w:hint="eastAsia" w:ascii="宋体" w:hAnsi="宋体" w:eastAsia="宋体" w:cs="宋体"/>
          <w:highlight w:val="none"/>
        </w:rPr>
        <w:t>款项的</w:t>
      </w:r>
      <w:r>
        <w:rPr>
          <w:rFonts w:hint="eastAsia" w:hAnsi="宋体" w:cs="宋体"/>
          <w:highlight w:val="none"/>
          <w:lang w:val="en-US" w:eastAsia="zh-CN"/>
        </w:rPr>
        <w:t>45</w:t>
      </w:r>
      <w:r>
        <w:rPr>
          <w:rFonts w:hint="eastAsia" w:ascii="宋体" w:hAnsi="宋体" w:eastAsia="宋体" w:cs="宋体"/>
          <w:highlight w:val="none"/>
        </w:rPr>
        <w:t>%；</w:t>
      </w:r>
    </w:p>
    <w:p>
      <w:pPr>
        <w:pStyle w:val="3"/>
        <w:widowControl w:val="0"/>
        <w:wordWrap/>
        <w:autoSpaceDE w:val="0"/>
        <w:autoSpaceDN w:val="0"/>
        <w:adjustRightInd w:val="0"/>
        <w:snapToGrid/>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highlight w:val="none"/>
        </w:rPr>
        <w:t>（</w:t>
      </w:r>
      <w:r>
        <w:rPr>
          <w:rFonts w:hint="eastAsia" w:ascii="宋体" w:hAnsi="宋体" w:eastAsia="宋体" w:cs="宋体"/>
          <w:highlight w:val="none"/>
          <w:lang w:val="en-US" w:eastAsia="zh-CN"/>
        </w:rPr>
        <w:t>2</w:t>
      </w:r>
      <w:r>
        <w:rPr>
          <w:rFonts w:hint="eastAsia" w:ascii="宋体" w:hAnsi="宋体" w:eastAsia="宋体" w:cs="宋体"/>
          <w:highlight w:val="none"/>
        </w:rPr>
        <w:t>）合同</w:t>
      </w:r>
      <w:r>
        <w:rPr>
          <w:rFonts w:hint="eastAsia" w:ascii="宋体" w:hAnsi="宋体" w:eastAsia="宋体" w:cs="宋体"/>
          <w:highlight w:val="none"/>
          <w:lang w:eastAsia="zh-CN"/>
        </w:rPr>
        <w:t>服务期满并经</w:t>
      </w:r>
      <w:r>
        <w:rPr>
          <w:rFonts w:hint="eastAsia" w:ascii="宋体" w:hAnsi="宋体" w:eastAsia="宋体" w:cs="宋体"/>
          <w:sz w:val="24"/>
          <w:szCs w:val="24"/>
          <w:highlight w:val="none"/>
          <w:lang w:eastAsia="zh-CN"/>
        </w:rPr>
        <w:t>履约服务考核</w:t>
      </w:r>
      <w:r>
        <w:rPr>
          <w:rFonts w:hint="eastAsia" w:ascii="宋体" w:hAnsi="宋体" w:eastAsia="宋体" w:cs="宋体"/>
          <w:highlight w:val="none"/>
          <w:lang w:eastAsia="zh-CN"/>
        </w:rPr>
        <w:t>后</w:t>
      </w:r>
      <w:r>
        <w:rPr>
          <w:rFonts w:hint="eastAsia" w:ascii="宋体" w:hAnsi="宋体" w:eastAsia="宋体" w:cs="宋体"/>
          <w:highlight w:val="none"/>
        </w:rPr>
        <w:t>支付年度合同款项的</w:t>
      </w:r>
      <w:r>
        <w:rPr>
          <w:rFonts w:hint="eastAsia" w:hAnsi="宋体" w:cs="宋体"/>
          <w:highlight w:val="none"/>
          <w:lang w:val="en-US" w:eastAsia="zh-CN"/>
        </w:rPr>
        <w:t>5</w:t>
      </w:r>
      <w:bookmarkStart w:id="496" w:name="_GoBack"/>
      <w:bookmarkEnd w:id="496"/>
      <w:r>
        <w:rPr>
          <w:rFonts w:hint="eastAsia" w:ascii="宋体" w:hAnsi="宋体" w:eastAsia="宋体" w:cs="宋体"/>
          <w:highlight w:val="none"/>
        </w:rPr>
        <w:t>%。</w:t>
      </w:r>
    </w:p>
    <w:p>
      <w:pPr>
        <w:pStyle w:val="4"/>
        <w:widowControl w:val="0"/>
        <w:wordWrap/>
        <w:autoSpaceDE w:val="0"/>
        <w:autoSpaceDN w:val="0"/>
        <w:adjustRightInd w:val="0"/>
        <w:snapToGrid/>
        <w:spacing w:line="360" w:lineRule="auto"/>
        <w:ind w:firstLine="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六、履约考核验收要求</w:t>
      </w:r>
    </w:p>
    <w:p>
      <w:pPr>
        <w:widowControl w:val="0"/>
        <w:wordWrap/>
        <w:adjustRightInd w:val="0"/>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根据采购需求结合考核管理</w:t>
      </w:r>
      <w:r>
        <w:rPr>
          <w:rFonts w:hint="eastAsia" w:ascii="宋体" w:hAnsi="宋体" w:eastAsia="宋体" w:cs="宋体"/>
          <w:sz w:val="24"/>
          <w:szCs w:val="24"/>
          <w:highlight w:val="none"/>
          <w:lang w:eastAsia="zh-CN"/>
        </w:rPr>
        <w:t>办法进行履约服务验收。</w:t>
      </w:r>
    </w:p>
    <w:p>
      <w:pPr>
        <w:pStyle w:val="26"/>
        <w:widowControl w:val="0"/>
        <w:wordWrap/>
        <w:adjustRightInd w:val="0"/>
        <w:snapToGrid/>
        <w:spacing w:line="360" w:lineRule="auto"/>
        <w:ind w:left="0" w:leftChars="0" w:firstLine="0" w:firstLineChars="0"/>
        <w:textAlignment w:val="auto"/>
        <w:rPr>
          <w:rFonts w:hint="eastAsia" w:ascii="宋体" w:hAnsi="宋体" w:eastAsia="宋体" w:cs="宋体"/>
          <w:b/>
          <w:bCs/>
          <w:snapToGrid w:val="0"/>
          <w:kern w:val="2"/>
          <w:sz w:val="24"/>
          <w:szCs w:val="24"/>
          <w:highlight w:val="none"/>
          <w:lang w:val="en-US" w:eastAsia="zh-CN" w:bidi="ar-SA"/>
        </w:rPr>
      </w:pPr>
      <w:r>
        <w:rPr>
          <w:rFonts w:hint="eastAsia" w:ascii="宋体" w:hAnsi="宋体" w:eastAsia="宋体" w:cs="宋体"/>
          <w:b/>
          <w:bCs/>
          <w:snapToGrid w:val="0"/>
          <w:kern w:val="2"/>
          <w:sz w:val="24"/>
          <w:szCs w:val="24"/>
          <w:highlight w:val="none"/>
          <w:lang w:val="en-US" w:eastAsia="zh-CN" w:bidi="ar-SA"/>
        </w:rPr>
        <w:t>七、其他要求</w:t>
      </w:r>
    </w:p>
    <w:p>
      <w:pPr>
        <w:widowControl w:val="0"/>
        <w:numPr>
          <w:ilvl w:val="0"/>
          <w:numId w:val="0"/>
        </w:numPr>
        <w:wordWrap/>
        <w:adjustRightInd/>
        <w:snapToGrid/>
        <w:spacing w:line="360" w:lineRule="auto"/>
        <w:ind w:firstLine="480" w:firstLineChars="200"/>
        <w:jc w:val="both"/>
        <w:textAlignment w:val="auto"/>
        <w:rPr>
          <w:rFonts w:hint="eastAsia" w:ascii="宋体" w:hAnsi="宋体" w:eastAsia="宋体" w:cs="宋体"/>
          <w:snapToGrid w:val="0"/>
          <w:kern w:val="2"/>
          <w:sz w:val="24"/>
          <w:szCs w:val="24"/>
          <w:highlight w:val="none"/>
          <w:lang w:val="en-US" w:eastAsia="zh-CN" w:bidi="ar-SA"/>
        </w:rPr>
      </w:pPr>
      <w:r>
        <w:rPr>
          <w:rFonts w:hint="eastAsia" w:ascii="宋体" w:hAnsi="宋体" w:eastAsia="宋体" w:cs="宋体"/>
          <w:snapToGrid w:val="0"/>
          <w:kern w:val="2"/>
          <w:sz w:val="24"/>
          <w:szCs w:val="24"/>
          <w:highlight w:val="none"/>
          <w:lang w:val="en-US" w:eastAsia="zh-CN" w:bidi="ar-SA"/>
        </w:rPr>
        <w:t>1、中标单位须维护中泰街道的合法权益，采购人拥有辖区内资源的所有权、经营指导权。</w:t>
      </w:r>
    </w:p>
    <w:p>
      <w:pPr>
        <w:widowControl w:val="0"/>
        <w:numPr>
          <w:ilvl w:val="0"/>
          <w:numId w:val="0"/>
        </w:numPr>
        <w:wordWrap/>
        <w:adjustRightInd/>
        <w:snapToGrid/>
        <w:spacing w:line="360" w:lineRule="auto"/>
        <w:ind w:firstLine="480" w:firstLineChars="200"/>
        <w:jc w:val="both"/>
        <w:textAlignment w:val="auto"/>
        <w:rPr>
          <w:rFonts w:hint="eastAsia" w:ascii="宋体" w:hAnsi="宋体" w:eastAsia="宋体" w:cs="宋体"/>
          <w:snapToGrid w:val="0"/>
          <w:kern w:val="2"/>
          <w:sz w:val="24"/>
          <w:szCs w:val="24"/>
          <w:highlight w:val="none"/>
          <w:lang w:val="en-US" w:eastAsia="zh-CN" w:bidi="ar-SA"/>
        </w:rPr>
      </w:pPr>
      <w:r>
        <w:rPr>
          <w:rFonts w:hint="eastAsia" w:ascii="宋体" w:hAnsi="宋体" w:eastAsia="宋体" w:cs="宋体"/>
          <w:snapToGrid w:val="0"/>
          <w:kern w:val="2"/>
          <w:sz w:val="24"/>
          <w:szCs w:val="24"/>
          <w:highlight w:val="none"/>
          <w:lang w:val="en-US" w:eastAsia="zh-CN" w:bidi="ar-SA"/>
        </w:rPr>
        <w:t>2、采购方有权对中标方执行本项目的情况进行监督并提出相应建议。</w:t>
      </w:r>
    </w:p>
    <w:p>
      <w:pPr>
        <w:widowControl w:val="0"/>
        <w:numPr>
          <w:ilvl w:val="0"/>
          <w:numId w:val="0"/>
        </w:numPr>
        <w:wordWrap/>
        <w:adjustRightInd/>
        <w:snapToGrid/>
        <w:spacing w:line="360" w:lineRule="auto"/>
        <w:ind w:firstLine="480" w:firstLineChars="200"/>
        <w:jc w:val="both"/>
        <w:textAlignment w:val="auto"/>
        <w:rPr>
          <w:rFonts w:hint="eastAsia" w:ascii="宋体" w:hAnsi="宋体" w:eastAsia="宋体" w:cs="宋体"/>
          <w:b/>
          <w:bCs/>
          <w:sz w:val="24"/>
          <w:szCs w:val="24"/>
          <w:lang w:val="en-US" w:eastAsia="zh-CN"/>
        </w:rPr>
      </w:pPr>
      <w:r>
        <w:rPr>
          <w:rFonts w:hint="eastAsia" w:ascii="宋体" w:hAnsi="宋体" w:eastAsia="宋体" w:cs="宋体"/>
          <w:snapToGrid w:val="0"/>
          <w:kern w:val="2"/>
          <w:sz w:val="24"/>
          <w:szCs w:val="24"/>
          <w:highlight w:val="none"/>
          <w:lang w:val="en-US" w:eastAsia="zh-CN" w:bidi="ar-SA"/>
        </w:rPr>
        <w:t>3、服务响应：未经采购人许可，本项目投入人员不得擅自更换，工作期间，要求在2小时内响应采购单位提出的疑问并及时提交解释说明。</w:t>
      </w:r>
      <w:r>
        <w:rPr>
          <w:rFonts w:hint="eastAsia" w:ascii="宋体" w:hAnsi="宋体" w:eastAsia="宋体" w:cs="宋体"/>
          <w:snapToGrid w:val="0"/>
          <w:kern w:val="2"/>
          <w:sz w:val="24"/>
          <w:szCs w:val="24"/>
          <w:highlight w:val="none"/>
          <w:lang w:val="en-US" w:eastAsia="zh-CN" w:bidi="ar-SA"/>
        </w:rPr>
        <w:br w:type="textWrapping"/>
      </w:r>
      <w:r>
        <w:rPr>
          <w:rFonts w:hint="eastAsia" w:ascii="宋体" w:hAnsi="宋体" w:eastAsia="宋体" w:cs="宋体"/>
          <w:snapToGrid w:val="0"/>
          <w:kern w:val="2"/>
          <w:sz w:val="24"/>
          <w:szCs w:val="24"/>
          <w:highlight w:val="none"/>
          <w:lang w:val="en-US" w:eastAsia="zh-CN" w:bidi="ar-SA"/>
        </w:rPr>
        <w:t xml:space="preserve">    4、项目负责人须全过程参与项目及各阶段项目成果的交流、汇报等工作，并配合采购人做好项目的申报工作。</w:t>
      </w:r>
    </w:p>
    <w:p>
      <w:pPr>
        <w:widowControl w:val="0"/>
        <w:autoSpaceDE w:val="0"/>
        <w:autoSpaceDN w:val="0"/>
        <w:adjustRightInd w:val="0"/>
        <w:snapToGrid w:val="0"/>
        <w:spacing w:line="360" w:lineRule="auto"/>
        <w:ind w:firstLine="480" w:firstLineChars="200"/>
        <w:rPr>
          <w:rFonts w:hint="eastAsia" w:ascii="宋体" w:hAnsi="宋体" w:cs="宋体"/>
          <w:sz w:val="24"/>
          <w:szCs w:val="24"/>
          <w:highlight w:val="none"/>
          <w:lang w:eastAsia="zh-CN"/>
        </w:rPr>
      </w:pPr>
      <w:r>
        <w:rPr>
          <w:rFonts w:hint="eastAsia" w:ascii="宋体" w:hAnsi="宋体" w:cs="宋体"/>
          <w:sz w:val="24"/>
          <w:szCs w:val="24"/>
          <w:highlight w:val="none"/>
          <w:lang w:val="en-US" w:eastAsia="zh-CN"/>
        </w:rPr>
        <w:t>5、</w:t>
      </w:r>
      <w:r>
        <w:rPr>
          <w:rFonts w:hint="eastAsia" w:ascii="宋体" w:hAnsi="宋体" w:cs="宋体"/>
          <w:sz w:val="24"/>
          <w:szCs w:val="24"/>
          <w:highlight w:val="none"/>
          <w:lang w:eastAsia="zh-CN"/>
        </w:rPr>
        <w:t>中标</w:t>
      </w:r>
      <w:r>
        <w:rPr>
          <w:rFonts w:hint="eastAsia" w:ascii="宋体" w:hAnsi="宋体" w:cs="宋体"/>
          <w:sz w:val="24"/>
          <w:szCs w:val="24"/>
          <w:highlight w:val="none"/>
        </w:rPr>
        <w:t>方引进的项目，入驻前须经</w:t>
      </w:r>
      <w:r>
        <w:rPr>
          <w:rFonts w:hint="eastAsia" w:ascii="宋体" w:hAnsi="宋体" w:cs="宋体"/>
          <w:sz w:val="24"/>
          <w:szCs w:val="24"/>
          <w:highlight w:val="none"/>
          <w:lang w:eastAsia="zh-CN"/>
        </w:rPr>
        <w:t>招标</w:t>
      </w:r>
      <w:r>
        <w:rPr>
          <w:rFonts w:hint="eastAsia" w:ascii="宋体" w:hAnsi="宋体" w:cs="宋体"/>
          <w:sz w:val="24"/>
          <w:szCs w:val="24"/>
          <w:highlight w:val="none"/>
        </w:rPr>
        <w:t>方审核</w:t>
      </w:r>
      <w:r>
        <w:rPr>
          <w:rFonts w:hint="eastAsia" w:ascii="宋体" w:hAnsi="宋体" w:cs="宋体"/>
          <w:sz w:val="24"/>
          <w:szCs w:val="24"/>
          <w:highlight w:val="none"/>
          <w:lang w:eastAsia="zh-CN"/>
        </w:rPr>
        <w:t>。</w:t>
      </w:r>
    </w:p>
    <w:p>
      <w:pPr>
        <w:widowControl w:val="0"/>
        <w:autoSpaceDE w:val="0"/>
        <w:autoSpaceDN w:val="0"/>
        <w:adjustRightInd w:val="0"/>
        <w:snapToGrid w:val="0"/>
        <w:spacing w:line="360" w:lineRule="auto"/>
        <w:ind w:firstLine="480" w:firstLineChars="200"/>
        <w:rPr>
          <w:rFonts w:hint="eastAsia" w:ascii="宋体" w:hAnsi="宋体" w:eastAsia="宋体" w:cs="宋体"/>
          <w:b w:val="0"/>
          <w:bCs w:val="0"/>
          <w:sz w:val="24"/>
          <w:szCs w:val="24"/>
          <w:highlight w:val="none"/>
          <w:lang w:eastAsia="zh-CN"/>
        </w:rPr>
      </w:pPr>
      <w:r>
        <w:rPr>
          <w:rFonts w:hint="eastAsia" w:ascii="宋体" w:hAnsi="宋体" w:cs="宋体"/>
          <w:b w:val="0"/>
          <w:bCs w:val="0"/>
          <w:sz w:val="24"/>
          <w:szCs w:val="24"/>
          <w:highlight w:val="none"/>
          <w:lang w:val="en-US" w:eastAsia="zh-CN"/>
        </w:rPr>
        <w:t>6、</w:t>
      </w:r>
      <w:r>
        <w:rPr>
          <w:rFonts w:hint="eastAsia" w:ascii="宋体" w:hAnsi="宋体" w:cs="宋体"/>
          <w:b w:val="0"/>
          <w:bCs w:val="0"/>
          <w:sz w:val="24"/>
          <w:szCs w:val="24"/>
          <w:highlight w:val="none"/>
          <w:lang w:eastAsia="zh-CN"/>
        </w:rPr>
        <w:t>招标方</w:t>
      </w:r>
      <w:r>
        <w:rPr>
          <w:rFonts w:hint="eastAsia" w:ascii="宋体" w:hAnsi="宋体" w:eastAsia="宋体" w:cs="宋体"/>
          <w:b w:val="0"/>
          <w:bCs w:val="0"/>
          <w:sz w:val="24"/>
          <w:szCs w:val="24"/>
          <w:highlight w:val="none"/>
          <w:lang w:eastAsia="zh-CN"/>
        </w:rPr>
        <w:t>有权对</w:t>
      </w:r>
      <w:r>
        <w:rPr>
          <w:rFonts w:hint="eastAsia" w:ascii="宋体" w:hAnsi="宋体" w:cs="宋体"/>
          <w:b w:val="0"/>
          <w:bCs w:val="0"/>
          <w:sz w:val="24"/>
          <w:szCs w:val="24"/>
          <w:highlight w:val="none"/>
          <w:lang w:eastAsia="zh-CN"/>
        </w:rPr>
        <w:t>中标</w:t>
      </w:r>
      <w:r>
        <w:rPr>
          <w:rFonts w:hint="eastAsia" w:ascii="宋体" w:hAnsi="宋体" w:eastAsia="宋体" w:cs="宋体"/>
          <w:b w:val="0"/>
          <w:bCs w:val="0"/>
          <w:sz w:val="24"/>
          <w:szCs w:val="24"/>
          <w:highlight w:val="none"/>
          <w:lang w:eastAsia="zh-CN"/>
        </w:rPr>
        <w:t>方团队成员业务能力进行监督和评价，如</w:t>
      </w:r>
      <w:r>
        <w:rPr>
          <w:rFonts w:hint="eastAsia" w:ascii="宋体" w:hAnsi="宋体" w:cs="宋体"/>
          <w:b w:val="0"/>
          <w:bCs w:val="0"/>
          <w:sz w:val="24"/>
          <w:szCs w:val="24"/>
          <w:highlight w:val="none"/>
          <w:lang w:eastAsia="zh-CN"/>
        </w:rPr>
        <w:t>中标</w:t>
      </w:r>
      <w:r>
        <w:rPr>
          <w:rFonts w:hint="eastAsia" w:ascii="宋体" w:hAnsi="宋体" w:eastAsia="宋体" w:cs="宋体"/>
          <w:b w:val="0"/>
          <w:bCs w:val="0"/>
          <w:sz w:val="24"/>
          <w:szCs w:val="24"/>
          <w:highlight w:val="none"/>
          <w:lang w:eastAsia="zh-CN"/>
        </w:rPr>
        <w:t>方工作人员业务能力不符合项目运营管理要求，</w:t>
      </w:r>
      <w:r>
        <w:rPr>
          <w:rFonts w:hint="eastAsia" w:ascii="宋体" w:hAnsi="宋体" w:cs="宋体"/>
          <w:b w:val="0"/>
          <w:bCs w:val="0"/>
          <w:sz w:val="24"/>
          <w:szCs w:val="24"/>
          <w:highlight w:val="none"/>
          <w:lang w:eastAsia="zh-CN"/>
        </w:rPr>
        <w:t>招标</w:t>
      </w:r>
      <w:r>
        <w:rPr>
          <w:rFonts w:hint="eastAsia" w:ascii="宋体" w:hAnsi="宋体" w:eastAsia="宋体" w:cs="宋体"/>
          <w:b w:val="0"/>
          <w:bCs w:val="0"/>
          <w:sz w:val="24"/>
          <w:szCs w:val="24"/>
          <w:highlight w:val="none"/>
          <w:lang w:eastAsia="zh-CN"/>
        </w:rPr>
        <w:t>方有权要求</w:t>
      </w:r>
      <w:r>
        <w:rPr>
          <w:rFonts w:hint="eastAsia" w:ascii="宋体" w:hAnsi="宋体" w:cs="宋体"/>
          <w:b w:val="0"/>
          <w:bCs w:val="0"/>
          <w:sz w:val="24"/>
          <w:szCs w:val="24"/>
          <w:highlight w:val="none"/>
          <w:lang w:eastAsia="zh-CN"/>
        </w:rPr>
        <w:t>中标</w:t>
      </w:r>
      <w:r>
        <w:rPr>
          <w:rFonts w:hint="eastAsia" w:ascii="宋体" w:hAnsi="宋体" w:eastAsia="宋体" w:cs="宋体"/>
          <w:b w:val="0"/>
          <w:bCs w:val="0"/>
          <w:sz w:val="24"/>
          <w:szCs w:val="24"/>
          <w:highlight w:val="none"/>
          <w:lang w:eastAsia="zh-CN"/>
        </w:rPr>
        <w:t>方更换，</w:t>
      </w:r>
      <w:r>
        <w:rPr>
          <w:rFonts w:hint="eastAsia" w:ascii="宋体" w:hAnsi="宋体" w:cs="宋体"/>
          <w:b w:val="0"/>
          <w:bCs w:val="0"/>
          <w:sz w:val="24"/>
          <w:szCs w:val="24"/>
          <w:highlight w:val="none"/>
          <w:lang w:eastAsia="zh-CN"/>
        </w:rPr>
        <w:t>中标</w:t>
      </w:r>
      <w:r>
        <w:rPr>
          <w:rFonts w:hint="eastAsia" w:ascii="宋体" w:hAnsi="宋体" w:eastAsia="宋体" w:cs="宋体"/>
          <w:b w:val="0"/>
          <w:bCs w:val="0"/>
          <w:sz w:val="24"/>
          <w:szCs w:val="24"/>
          <w:highlight w:val="none"/>
          <w:lang w:eastAsia="zh-CN"/>
        </w:rPr>
        <w:t>方应即时更换。</w:t>
      </w:r>
    </w:p>
    <w:p>
      <w:pPr>
        <w:widowControl w:val="0"/>
        <w:autoSpaceDE w:val="0"/>
        <w:autoSpaceDN w:val="0"/>
        <w:adjustRightInd w:val="0"/>
        <w:snapToGrid w:val="0"/>
        <w:spacing w:line="360" w:lineRule="auto"/>
        <w:ind w:firstLine="480" w:firstLineChars="200"/>
        <w:rPr>
          <w:rFonts w:hint="eastAsia" w:ascii="宋体" w:hAnsi="宋体" w:eastAsia="宋体" w:cs="宋体"/>
          <w:b w:val="0"/>
          <w:bCs w:val="0"/>
          <w:sz w:val="24"/>
          <w:szCs w:val="24"/>
          <w:highlight w:val="none"/>
          <w:lang w:eastAsia="zh-CN"/>
        </w:rPr>
      </w:pPr>
      <w:r>
        <w:rPr>
          <w:rFonts w:hint="eastAsia" w:ascii="宋体" w:hAnsi="宋体" w:cs="宋体"/>
          <w:b w:val="0"/>
          <w:bCs w:val="0"/>
          <w:sz w:val="24"/>
          <w:szCs w:val="24"/>
          <w:highlight w:val="none"/>
          <w:lang w:val="en-US" w:eastAsia="zh-CN"/>
        </w:rPr>
        <w:t>7、双</w:t>
      </w:r>
      <w:r>
        <w:rPr>
          <w:rFonts w:hint="eastAsia" w:ascii="宋体" w:hAnsi="宋体" w:eastAsia="宋体" w:cs="宋体"/>
          <w:b w:val="0"/>
          <w:bCs w:val="0"/>
          <w:sz w:val="24"/>
          <w:szCs w:val="24"/>
          <w:highlight w:val="none"/>
          <w:lang w:eastAsia="zh-CN"/>
        </w:rPr>
        <w:t>方在合作过程中应保守所知的所有商业秘密，不得向任何第三方透露。</w:t>
      </w:r>
    </w:p>
    <w:p>
      <w:pPr>
        <w:widowControl w:val="0"/>
        <w:autoSpaceDE w:val="0"/>
        <w:autoSpaceDN w:val="0"/>
        <w:adjustRightInd w:val="0"/>
        <w:snapToGrid w:val="0"/>
        <w:spacing w:line="360" w:lineRule="auto"/>
        <w:ind w:firstLine="480" w:firstLineChars="200"/>
        <w:rPr>
          <w:rFonts w:hint="eastAsia"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8、合作期间，中标方拥有按本合同规定对本项目提供运营管理服务、收取运营服务费的权利，中标方应严格按合同约定，遵守相关法律法规及招标方的具体要求，积极完成运营管理工作，并努力配合招标方做好其他各项相关工作。</w:t>
      </w:r>
    </w:p>
    <w:p>
      <w:pPr>
        <w:widowControl w:val="0"/>
        <w:autoSpaceDE w:val="0"/>
        <w:autoSpaceDN w:val="0"/>
        <w:adjustRightInd w:val="0"/>
        <w:snapToGrid w:val="0"/>
        <w:spacing w:line="360" w:lineRule="auto"/>
        <w:ind w:firstLine="480" w:firstLineChars="200"/>
        <w:rPr>
          <w:rFonts w:hint="eastAsia"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9、中标方在项目宣传工作中，所有宣传广告应符合国家法律规定，如因广告违法或侵害第三方权利的，由中标方承担相应的责任。</w:t>
      </w:r>
    </w:p>
    <w:p>
      <w:pPr>
        <w:widowControl w:val="0"/>
        <w:autoSpaceDE w:val="0"/>
        <w:autoSpaceDN w:val="0"/>
        <w:adjustRightInd w:val="0"/>
        <w:snapToGrid w:val="0"/>
        <w:spacing w:line="360" w:lineRule="auto"/>
        <w:ind w:firstLine="480" w:firstLineChars="200"/>
        <w:rPr>
          <w:rFonts w:hint="eastAsia" w:ascii="宋体" w:hAnsi="宋体" w:cs="宋体"/>
          <w:sz w:val="24"/>
          <w:szCs w:val="24"/>
          <w:highlight w:val="none"/>
          <w:lang w:val="en-US" w:eastAsia="zh-CN"/>
        </w:rPr>
      </w:pPr>
      <w:r>
        <w:rPr>
          <w:rFonts w:hint="eastAsia" w:ascii="宋体" w:hAnsi="宋体" w:cs="宋体"/>
          <w:b w:val="0"/>
          <w:bCs w:val="0"/>
          <w:sz w:val="24"/>
          <w:szCs w:val="24"/>
          <w:highlight w:val="none"/>
          <w:lang w:val="en-US" w:eastAsia="zh-CN"/>
        </w:rPr>
        <w:t>10、合作期间，中标方须做好企业有关登记、数据统计、企业服务等工作，定期向招标方进行工作汇报。对招标方提出的运营服务要求，中标方应及时落实，在运营工作中，如招标方需要了解项</w:t>
      </w:r>
      <w:r>
        <w:rPr>
          <w:rFonts w:hint="eastAsia" w:ascii="宋体" w:hAnsi="宋体" w:cs="宋体"/>
          <w:sz w:val="24"/>
          <w:szCs w:val="24"/>
          <w:highlight w:val="none"/>
          <w:lang w:val="en-US" w:eastAsia="zh-CN"/>
        </w:rPr>
        <w:t>目相关情况的，中标方应积极配合。</w:t>
      </w:r>
    </w:p>
    <w:p>
      <w:pPr>
        <w:widowControl w:val="0"/>
        <w:autoSpaceDE w:val="0"/>
        <w:autoSpaceDN w:val="0"/>
        <w:adjustRightInd w:val="0"/>
        <w:snapToGrid w:val="0"/>
        <w:spacing w:line="360" w:lineRule="auto"/>
        <w:ind w:firstLine="480" w:firstLineChars="200"/>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11、在本合同有效期内，中标方应遵守中华人民共和国法律，代表</w:t>
      </w:r>
      <w:r>
        <w:rPr>
          <w:rFonts w:hint="eastAsia" w:ascii="宋体" w:hAnsi="宋体" w:cs="宋体"/>
          <w:b w:val="0"/>
          <w:bCs w:val="0"/>
          <w:sz w:val="24"/>
          <w:szCs w:val="24"/>
          <w:highlight w:val="none"/>
          <w:lang w:eastAsia="zh-CN"/>
        </w:rPr>
        <w:t>招标</w:t>
      </w:r>
      <w:r>
        <w:rPr>
          <w:rFonts w:hint="eastAsia" w:ascii="宋体" w:hAnsi="宋体" w:cs="宋体"/>
          <w:sz w:val="24"/>
          <w:szCs w:val="24"/>
          <w:highlight w:val="none"/>
          <w:lang w:val="en-US" w:eastAsia="zh-CN"/>
        </w:rPr>
        <w:t>方执行所有在本项目管理及市场推广范围内之一切任务，中标方除与项目运营正常有关而产生的辅助及附加活动外，将不能在项目内从事其它活动。</w:t>
      </w:r>
    </w:p>
    <w:p>
      <w:pPr>
        <w:spacing w:line="360" w:lineRule="auto"/>
        <w:ind w:firstLine="480" w:firstLineChars="200"/>
        <w:rPr>
          <w:rFonts w:hint="eastAsia" w:ascii="宋体" w:hAnsi="宋体" w:eastAsia="宋体" w:cs="宋体"/>
          <w:b/>
          <w:bCs/>
          <w:snapToGrid w:val="0"/>
          <w:kern w:val="2"/>
          <w:sz w:val="24"/>
          <w:szCs w:val="24"/>
          <w:highlight w:val="none"/>
          <w:lang w:val="en-US" w:eastAsia="zh-CN" w:bidi="ar-SA"/>
        </w:rPr>
      </w:pPr>
      <w:r>
        <w:rPr>
          <w:rFonts w:hint="eastAsia" w:ascii="宋体" w:hAnsi="宋体" w:cs="宋体"/>
          <w:snapToGrid w:val="0"/>
          <w:kern w:val="0"/>
          <w:sz w:val="24"/>
          <w:szCs w:val="24"/>
          <w:highlight w:val="none"/>
          <w:lang w:val="en-US" w:eastAsia="zh-CN"/>
        </w:rPr>
        <w:t>12、项目空间的所有信息数据、知识产权（包括空间保密数据、空间内企业保密数据、知识产权、信息成果、商业秘密等）归招标方所有。中标方在运营服务活动中应保守所知悉的招标方及项目空间内相应信息，并与自身项目团队员工签订保密协议，不得向任何第三方透露招标方及项目空间内相应信息。一旦因中标方原因造成信息泄露，中标方应尽最大努力采取补救措施，并承担相应经济赔偿责任。</w:t>
      </w:r>
    </w:p>
    <w:p>
      <w:pPr>
        <w:widowControl w:val="0"/>
        <w:numPr>
          <w:ilvl w:val="0"/>
          <w:numId w:val="0"/>
        </w:numPr>
        <w:wordWrap/>
        <w:adjustRightInd/>
        <w:snapToGrid/>
        <w:spacing w:line="360" w:lineRule="auto"/>
        <w:jc w:val="both"/>
        <w:textAlignment w:val="auto"/>
        <w:rPr>
          <w:rFonts w:hint="eastAsia" w:ascii="宋体" w:hAnsi="宋体" w:eastAsia="宋体" w:cs="宋体"/>
          <w:b/>
          <w:bCs/>
          <w:snapToGrid w:val="0"/>
          <w:kern w:val="2"/>
          <w:sz w:val="24"/>
          <w:szCs w:val="24"/>
          <w:highlight w:val="none"/>
          <w:lang w:val="en-US" w:eastAsia="zh-CN" w:bidi="ar-SA"/>
        </w:rPr>
      </w:pPr>
      <w:r>
        <w:rPr>
          <w:rFonts w:hint="eastAsia" w:ascii="宋体" w:hAnsi="宋体" w:eastAsia="宋体" w:cs="宋体"/>
          <w:b/>
          <w:bCs/>
          <w:snapToGrid w:val="0"/>
          <w:kern w:val="2"/>
          <w:sz w:val="24"/>
          <w:szCs w:val="24"/>
          <w:highlight w:val="none"/>
          <w:lang w:val="en-US" w:eastAsia="zh-CN" w:bidi="ar-SA"/>
        </w:rPr>
        <w:t>八、保密要求</w:t>
      </w:r>
    </w:p>
    <w:p>
      <w:pPr>
        <w:spacing w:line="360" w:lineRule="auto"/>
        <w:ind w:firstLine="480" w:firstLineChars="200"/>
        <w:rPr>
          <w:rFonts w:hint="eastAsia" w:ascii="宋体" w:hAnsi="宋体" w:cs="宋体"/>
          <w:b w:val="0"/>
          <w:bCs w:val="0"/>
          <w:snapToGrid w:val="0"/>
          <w:kern w:val="0"/>
          <w:sz w:val="24"/>
          <w:szCs w:val="24"/>
          <w:highlight w:val="none"/>
          <w:lang w:val="en-US" w:eastAsia="zh-CN"/>
        </w:rPr>
      </w:pPr>
      <w:r>
        <w:rPr>
          <w:rFonts w:hint="eastAsia" w:ascii="宋体" w:hAnsi="宋体" w:eastAsia="宋体" w:cs="宋体"/>
          <w:snapToGrid w:val="0"/>
          <w:kern w:val="2"/>
          <w:sz w:val="24"/>
          <w:szCs w:val="24"/>
          <w:highlight w:val="none"/>
          <w:lang w:val="en-US" w:eastAsia="zh-CN" w:bidi="ar-SA"/>
        </w:rPr>
        <w:t>1、中标人须建立严格的保密制度，并加强对工作人员的保密管理及保密知识教育。</w:t>
      </w:r>
      <w:r>
        <w:rPr>
          <w:rFonts w:hint="eastAsia" w:ascii="宋体" w:hAnsi="宋体" w:eastAsia="宋体" w:cs="宋体"/>
          <w:snapToGrid w:val="0"/>
          <w:kern w:val="2"/>
          <w:sz w:val="24"/>
          <w:szCs w:val="24"/>
          <w:highlight w:val="none"/>
          <w:lang w:val="en-US" w:eastAsia="zh-CN" w:bidi="ar-SA"/>
        </w:rPr>
        <w:br w:type="textWrapping"/>
      </w:r>
      <w:r>
        <w:rPr>
          <w:rFonts w:hint="eastAsia" w:ascii="宋体" w:hAnsi="宋体" w:eastAsia="宋体" w:cs="宋体"/>
          <w:snapToGrid w:val="0"/>
          <w:kern w:val="2"/>
          <w:sz w:val="24"/>
          <w:szCs w:val="24"/>
          <w:highlight w:val="none"/>
          <w:lang w:val="en-US" w:eastAsia="zh-CN" w:bidi="ar-SA"/>
        </w:rPr>
        <w:t xml:space="preserve">    2、中标人须承担与此有关的技术情报和数据资料的保密责任。与本项目有关的资料及数据成果中涉及国家秘密的内容，均要求按照《国家保密法》及相关法律法规执行。</w:t>
      </w:r>
      <w:r>
        <w:rPr>
          <w:rFonts w:hint="eastAsia" w:ascii="仿宋" w:hAnsi="仿宋" w:eastAsia="仿宋" w:cs="仿宋"/>
          <w:snapToGrid w:val="0"/>
          <w:kern w:val="2"/>
          <w:sz w:val="24"/>
          <w:szCs w:val="24"/>
          <w:highlight w:val="none"/>
          <w:lang w:val="en-US" w:eastAsia="zh-CN" w:bidi="ar-SA"/>
        </w:rPr>
        <w:br w:type="textWrapping"/>
      </w:r>
    </w:p>
    <w:p>
      <w:pPr>
        <w:pStyle w:val="3"/>
        <w:widowControl w:val="0"/>
        <w:wordWrap/>
        <w:snapToGrid/>
        <w:spacing w:line="360" w:lineRule="auto"/>
        <w:textAlignment w:val="auto"/>
        <w:rPr>
          <w:rFonts w:hint="eastAsia" w:ascii="宋体" w:hAnsi="宋体" w:eastAsia="宋体" w:cs="宋体"/>
          <w:sz w:val="24"/>
          <w:szCs w:val="24"/>
          <w:highlight w:val="none"/>
          <w:lang w:val="en-US" w:eastAsia="zh-CN"/>
        </w:rPr>
      </w:pPr>
    </w:p>
    <w:p>
      <w:pPr>
        <w:widowControl w:val="0"/>
        <w:autoSpaceDE w:val="0"/>
        <w:autoSpaceDN w:val="0"/>
        <w:adjustRightInd w:val="0"/>
        <w:snapToGrid w:val="0"/>
        <w:spacing w:line="360" w:lineRule="auto"/>
        <w:ind w:firstLine="480" w:firstLineChars="200"/>
        <w:jc w:val="center"/>
        <w:rPr>
          <w:rFonts w:ascii="宋体" w:hAnsi="宋体" w:cs="宋体"/>
          <w:b/>
          <w:sz w:val="36"/>
          <w:szCs w:val="36"/>
        </w:rPr>
      </w:pPr>
      <w:r>
        <w:rPr>
          <w:rFonts w:hint="eastAsia" w:ascii="宋体" w:hAnsi="宋体" w:eastAsia="宋体" w:cs="宋体"/>
          <w:sz w:val="24"/>
          <w:szCs w:val="24"/>
        </w:rPr>
        <w:t xml:space="preserve">   </w:t>
      </w:r>
      <w:r>
        <w:rPr>
          <w:rFonts w:hint="eastAsia" w:ascii="宋体" w:hAnsi="宋体" w:eastAsia="宋体" w:cs="宋体"/>
          <w:b/>
          <w:sz w:val="24"/>
        </w:rPr>
        <w:br w:type="page"/>
      </w:r>
      <w:r>
        <w:rPr>
          <w:rFonts w:hint="eastAsia" w:ascii="宋体" w:hAnsi="宋体" w:cs="宋体"/>
          <w:b/>
          <w:sz w:val="36"/>
          <w:szCs w:val="36"/>
        </w:rPr>
        <w:t xml:space="preserve">第四部分   </w:t>
      </w:r>
      <w:bookmarkStart w:id="28" w:name="_Toc184313251"/>
      <w:bookmarkEnd w:id="28"/>
      <w:bookmarkStart w:id="29" w:name="_Toc184308090"/>
      <w:bookmarkEnd w:id="29"/>
      <w:bookmarkStart w:id="30" w:name="_Toc184312106"/>
      <w:bookmarkEnd w:id="30"/>
      <w:bookmarkStart w:id="31" w:name="_Toc184313300"/>
      <w:bookmarkEnd w:id="31"/>
      <w:bookmarkStart w:id="32" w:name="_Toc184313255"/>
      <w:bookmarkEnd w:id="32"/>
      <w:bookmarkStart w:id="33" w:name="_Toc184310277"/>
      <w:bookmarkEnd w:id="33"/>
      <w:bookmarkStart w:id="34" w:name="_Toc184314459"/>
      <w:bookmarkEnd w:id="34"/>
      <w:bookmarkStart w:id="35" w:name="_Toc184314461"/>
      <w:bookmarkEnd w:id="35"/>
      <w:bookmarkStart w:id="36" w:name="_Toc184313281"/>
      <w:bookmarkEnd w:id="36"/>
      <w:bookmarkStart w:id="37" w:name="_Toc184313293"/>
      <w:bookmarkEnd w:id="37"/>
      <w:bookmarkStart w:id="38" w:name="_Toc184308060"/>
      <w:bookmarkEnd w:id="38"/>
      <w:bookmarkStart w:id="39" w:name="_Toc184313266"/>
      <w:bookmarkEnd w:id="39"/>
      <w:bookmarkStart w:id="40" w:name="_Toc184314417"/>
      <w:bookmarkEnd w:id="40"/>
      <w:bookmarkStart w:id="41" w:name="_Toc184308053"/>
      <w:bookmarkEnd w:id="41"/>
      <w:bookmarkStart w:id="42" w:name="_Toc184314442"/>
      <w:bookmarkEnd w:id="42"/>
      <w:bookmarkStart w:id="43" w:name="_Toc184313271"/>
      <w:bookmarkEnd w:id="43"/>
      <w:bookmarkStart w:id="44" w:name="_Toc184310342"/>
      <w:bookmarkEnd w:id="44"/>
      <w:bookmarkStart w:id="45" w:name="_Toc184312104"/>
      <w:bookmarkEnd w:id="45"/>
      <w:bookmarkStart w:id="46" w:name="_Toc184310317"/>
      <w:bookmarkEnd w:id="46"/>
      <w:bookmarkStart w:id="47" w:name="_Toc184312069"/>
      <w:bookmarkEnd w:id="47"/>
      <w:bookmarkStart w:id="48" w:name="_Toc184312114"/>
      <w:bookmarkEnd w:id="48"/>
      <w:bookmarkStart w:id="49" w:name="_Toc184313252"/>
      <w:bookmarkEnd w:id="49"/>
      <w:bookmarkStart w:id="50" w:name="_Toc184314450"/>
      <w:bookmarkEnd w:id="50"/>
      <w:bookmarkStart w:id="51" w:name="_Toc184310338"/>
      <w:bookmarkEnd w:id="51"/>
      <w:bookmarkStart w:id="52" w:name="_Toc184310290"/>
      <w:bookmarkEnd w:id="52"/>
      <w:bookmarkStart w:id="53" w:name="_Toc184312137"/>
      <w:bookmarkEnd w:id="53"/>
      <w:bookmarkStart w:id="54" w:name="_Toc184312109"/>
      <w:bookmarkEnd w:id="54"/>
      <w:bookmarkStart w:id="55" w:name="_Toc184313279"/>
      <w:bookmarkEnd w:id="55"/>
      <w:bookmarkStart w:id="56" w:name="_Toc184308100"/>
      <w:bookmarkEnd w:id="56"/>
      <w:bookmarkStart w:id="57" w:name="_Toc184313244"/>
      <w:bookmarkEnd w:id="57"/>
      <w:bookmarkStart w:id="58" w:name="_Toc184313267"/>
      <w:bookmarkEnd w:id="58"/>
      <w:bookmarkStart w:id="59" w:name="_Toc184308076"/>
      <w:bookmarkEnd w:id="59"/>
      <w:bookmarkStart w:id="60" w:name="_Toc184308107"/>
      <w:bookmarkEnd w:id="60"/>
      <w:bookmarkStart w:id="61" w:name="_Toc184312070"/>
      <w:bookmarkEnd w:id="61"/>
      <w:bookmarkStart w:id="62" w:name="_Toc184310287"/>
      <w:bookmarkEnd w:id="62"/>
      <w:bookmarkStart w:id="63" w:name="_Toc184308102"/>
      <w:bookmarkEnd w:id="63"/>
      <w:bookmarkStart w:id="64" w:name="_Toc184308050"/>
      <w:bookmarkEnd w:id="64"/>
      <w:bookmarkStart w:id="65" w:name="_Toc184314457"/>
      <w:bookmarkEnd w:id="65"/>
      <w:bookmarkStart w:id="66" w:name="_Toc184308080"/>
      <w:bookmarkEnd w:id="66"/>
      <w:bookmarkStart w:id="67" w:name="_Toc184314427"/>
      <w:bookmarkEnd w:id="67"/>
      <w:bookmarkStart w:id="68" w:name="_Toc184308054"/>
      <w:bookmarkEnd w:id="68"/>
      <w:bookmarkStart w:id="69" w:name="_Toc184314411"/>
      <w:bookmarkEnd w:id="69"/>
      <w:bookmarkStart w:id="70" w:name="_Toc184313256"/>
      <w:bookmarkEnd w:id="70"/>
      <w:bookmarkStart w:id="71" w:name="_Toc184310339"/>
      <w:bookmarkEnd w:id="71"/>
      <w:bookmarkStart w:id="72" w:name="_Toc184312108"/>
      <w:bookmarkEnd w:id="72"/>
      <w:bookmarkStart w:id="73" w:name="_Toc184314467"/>
      <w:bookmarkEnd w:id="73"/>
      <w:bookmarkStart w:id="74" w:name="_Toc184312117"/>
      <w:bookmarkEnd w:id="74"/>
      <w:bookmarkStart w:id="75" w:name="_Toc184310281"/>
      <w:bookmarkEnd w:id="75"/>
      <w:bookmarkStart w:id="76" w:name="_Toc184310279"/>
      <w:bookmarkEnd w:id="76"/>
      <w:bookmarkStart w:id="77" w:name="_Toc184310296"/>
      <w:bookmarkEnd w:id="77"/>
      <w:bookmarkStart w:id="78" w:name="_Toc184313282"/>
      <w:bookmarkEnd w:id="78"/>
      <w:bookmarkStart w:id="79" w:name="_Toc184310284"/>
      <w:bookmarkEnd w:id="79"/>
      <w:bookmarkStart w:id="80" w:name="_Toc184310320"/>
      <w:bookmarkEnd w:id="80"/>
      <w:bookmarkStart w:id="81" w:name="_Toc184312102"/>
      <w:bookmarkEnd w:id="81"/>
      <w:bookmarkStart w:id="82" w:name="_Toc184313238"/>
      <w:bookmarkEnd w:id="82"/>
      <w:bookmarkStart w:id="83" w:name="_Toc184310288"/>
      <w:bookmarkEnd w:id="83"/>
      <w:bookmarkStart w:id="84" w:name="_Toc184308106"/>
      <w:bookmarkEnd w:id="84"/>
      <w:bookmarkStart w:id="85" w:name="_Toc184312079"/>
      <w:bookmarkEnd w:id="85"/>
      <w:bookmarkStart w:id="86" w:name="_Toc184310310"/>
      <w:bookmarkEnd w:id="86"/>
      <w:bookmarkStart w:id="87" w:name="_Toc184313290"/>
      <w:bookmarkEnd w:id="87"/>
      <w:bookmarkStart w:id="88" w:name="_Toc184313276"/>
      <w:bookmarkEnd w:id="88"/>
      <w:bookmarkStart w:id="89" w:name="_Toc184308071"/>
      <w:bookmarkEnd w:id="89"/>
      <w:bookmarkStart w:id="90" w:name="_Toc184310301"/>
      <w:bookmarkEnd w:id="90"/>
      <w:bookmarkStart w:id="91" w:name="_Toc184312099"/>
      <w:bookmarkEnd w:id="91"/>
      <w:bookmarkStart w:id="92" w:name="_Toc184314419"/>
      <w:bookmarkEnd w:id="92"/>
      <w:bookmarkStart w:id="93" w:name="_Toc184312107"/>
      <w:bookmarkEnd w:id="93"/>
      <w:bookmarkStart w:id="94" w:name="_Toc184312116"/>
      <w:bookmarkEnd w:id="94"/>
      <w:bookmarkStart w:id="95" w:name="_Toc184308059"/>
      <w:bookmarkEnd w:id="95"/>
      <w:bookmarkStart w:id="96" w:name="_Toc184310299"/>
      <w:bookmarkEnd w:id="96"/>
      <w:bookmarkStart w:id="97" w:name="_Toc184310335"/>
      <w:bookmarkEnd w:id="97"/>
      <w:bookmarkStart w:id="98" w:name="_Toc184312074"/>
      <w:bookmarkEnd w:id="98"/>
      <w:bookmarkStart w:id="99" w:name="_Toc184312087"/>
      <w:bookmarkEnd w:id="99"/>
      <w:bookmarkStart w:id="100" w:name="_Toc184308105"/>
      <w:bookmarkEnd w:id="100"/>
      <w:bookmarkStart w:id="101" w:name="_Toc184313250"/>
      <w:bookmarkEnd w:id="101"/>
      <w:bookmarkStart w:id="102" w:name="_Toc184314446"/>
      <w:bookmarkEnd w:id="102"/>
      <w:bookmarkStart w:id="103" w:name="_Toc184310280"/>
      <w:bookmarkEnd w:id="103"/>
      <w:bookmarkStart w:id="104" w:name="_Toc184310337"/>
      <w:bookmarkEnd w:id="104"/>
      <w:bookmarkStart w:id="105" w:name="_Toc184310283"/>
      <w:bookmarkEnd w:id="105"/>
      <w:bookmarkStart w:id="106" w:name="_Toc184308094"/>
      <w:bookmarkEnd w:id="106"/>
      <w:bookmarkStart w:id="107" w:name="_Toc184314470"/>
      <w:bookmarkEnd w:id="107"/>
      <w:bookmarkStart w:id="108" w:name="_Toc184310302"/>
      <w:bookmarkEnd w:id="108"/>
      <w:bookmarkStart w:id="109" w:name="_Toc184308091"/>
      <w:bookmarkEnd w:id="109"/>
      <w:bookmarkStart w:id="110" w:name="_Toc184310314"/>
      <w:bookmarkEnd w:id="110"/>
      <w:bookmarkStart w:id="111" w:name="_Toc184308049"/>
      <w:bookmarkEnd w:id="111"/>
      <w:bookmarkStart w:id="112" w:name="_Toc184313253"/>
      <w:bookmarkEnd w:id="112"/>
      <w:bookmarkStart w:id="113" w:name="_Toc184308077"/>
      <w:bookmarkEnd w:id="113"/>
      <w:bookmarkStart w:id="114" w:name="_Toc184314445"/>
      <w:bookmarkEnd w:id="114"/>
      <w:bookmarkStart w:id="115" w:name="_Toc184314428"/>
      <w:bookmarkEnd w:id="115"/>
      <w:bookmarkStart w:id="116" w:name="_Toc184314456"/>
      <w:bookmarkEnd w:id="116"/>
      <w:bookmarkStart w:id="117" w:name="_Toc184313289"/>
      <w:bookmarkEnd w:id="117"/>
      <w:bookmarkStart w:id="118" w:name="_Toc184313239"/>
      <w:bookmarkEnd w:id="118"/>
      <w:bookmarkStart w:id="119" w:name="_Toc184314436"/>
      <w:bookmarkEnd w:id="119"/>
      <w:bookmarkStart w:id="120" w:name="_Toc184313297"/>
      <w:bookmarkEnd w:id="120"/>
      <w:bookmarkStart w:id="121" w:name="_Toc184310273"/>
      <w:bookmarkEnd w:id="121"/>
      <w:bookmarkStart w:id="122" w:name="_Toc184313262"/>
      <w:bookmarkEnd w:id="122"/>
      <w:bookmarkStart w:id="123" w:name="_Toc184312094"/>
      <w:bookmarkEnd w:id="123"/>
      <w:bookmarkStart w:id="124" w:name="_Toc184313245"/>
      <w:bookmarkEnd w:id="124"/>
      <w:bookmarkStart w:id="125" w:name="_Toc184308073"/>
      <w:bookmarkEnd w:id="125"/>
      <w:bookmarkStart w:id="126" w:name="_Toc184310315"/>
      <w:bookmarkEnd w:id="126"/>
      <w:bookmarkStart w:id="127" w:name="_Toc184314468"/>
      <w:bookmarkEnd w:id="127"/>
      <w:bookmarkStart w:id="128" w:name="_Toc184313285"/>
      <w:bookmarkEnd w:id="128"/>
      <w:bookmarkStart w:id="129" w:name="_Toc184310276"/>
      <w:bookmarkEnd w:id="129"/>
      <w:bookmarkStart w:id="130" w:name="_Toc184314473"/>
      <w:bookmarkEnd w:id="130"/>
      <w:bookmarkStart w:id="131" w:name="_Toc184313286"/>
      <w:bookmarkEnd w:id="131"/>
      <w:bookmarkStart w:id="132" w:name="_Toc184313284"/>
      <w:bookmarkEnd w:id="132"/>
      <w:bookmarkStart w:id="133" w:name="_Toc184312075"/>
      <w:bookmarkEnd w:id="133"/>
      <w:bookmarkStart w:id="134" w:name="_Toc184312120"/>
      <w:bookmarkEnd w:id="134"/>
      <w:bookmarkStart w:id="135" w:name="_Toc184312085"/>
      <w:bookmarkEnd w:id="135"/>
      <w:bookmarkStart w:id="136" w:name="_Toc184314482"/>
      <w:bookmarkEnd w:id="136"/>
      <w:bookmarkStart w:id="137" w:name="_Toc184314449"/>
      <w:bookmarkEnd w:id="137"/>
      <w:bookmarkStart w:id="138" w:name="_Toc184314412"/>
      <w:bookmarkEnd w:id="138"/>
      <w:bookmarkStart w:id="139" w:name="_Toc184310333"/>
      <w:bookmarkEnd w:id="139"/>
      <w:bookmarkStart w:id="140" w:name="_Toc184313283"/>
      <w:bookmarkEnd w:id="140"/>
      <w:bookmarkStart w:id="141" w:name="_Toc184314424"/>
      <w:bookmarkEnd w:id="141"/>
      <w:bookmarkStart w:id="142" w:name="_Toc184310293"/>
      <w:bookmarkEnd w:id="142"/>
      <w:bookmarkStart w:id="143" w:name="_Toc184314454"/>
      <w:bookmarkEnd w:id="143"/>
      <w:bookmarkStart w:id="144" w:name="_Toc184310334"/>
      <w:bookmarkEnd w:id="144"/>
      <w:bookmarkStart w:id="145" w:name="_Toc184310330"/>
      <w:bookmarkEnd w:id="145"/>
      <w:bookmarkStart w:id="146" w:name="_Toc184312110"/>
      <w:bookmarkEnd w:id="146"/>
      <w:bookmarkStart w:id="147" w:name="_Toc184308062"/>
      <w:bookmarkEnd w:id="147"/>
      <w:bookmarkStart w:id="148" w:name="_Toc184310324"/>
      <w:bookmarkEnd w:id="148"/>
      <w:bookmarkStart w:id="149" w:name="_Toc184312105"/>
      <w:bookmarkEnd w:id="149"/>
      <w:bookmarkStart w:id="150" w:name="_Toc184312090"/>
      <w:bookmarkEnd w:id="150"/>
      <w:bookmarkStart w:id="151" w:name="_Toc184314437"/>
      <w:bookmarkEnd w:id="151"/>
      <w:bookmarkStart w:id="152" w:name="_Toc184310313"/>
      <w:bookmarkEnd w:id="152"/>
      <w:bookmarkStart w:id="153" w:name="_Toc184308036"/>
      <w:bookmarkEnd w:id="153"/>
      <w:bookmarkStart w:id="154" w:name="_Toc184314476"/>
      <w:bookmarkEnd w:id="154"/>
      <w:bookmarkStart w:id="155" w:name="_Toc184313277"/>
      <w:bookmarkEnd w:id="155"/>
      <w:bookmarkStart w:id="156" w:name="_Toc184312076"/>
      <w:bookmarkEnd w:id="156"/>
      <w:bookmarkStart w:id="157" w:name="_Toc184314464"/>
      <w:bookmarkEnd w:id="157"/>
      <w:bookmarkStart w:id="158" w:name="_Toc184308068"/>
      <w:bookmarkEnd w:id="158"/>
      <w:bookmarkStart w:id="159" w:name="_Toc184313270"/>
      <w:bookmarkEnd w:id="159"/>
      <w:bookmarkStart w:id="160" w:name="_Toc184312122"/>
      <w:bookmarkEnd w:id="160"/>
      <w:bookmarkStart w:id="161" w:name="_Toc184312130"/>
      <w:bookmarkEnd w:id="161"/>
      <w:bookmarkStart w:id="162" w:name="_Toc184308072"/>
      <w:bookmarkEnd w:id="162"/>
      <w:bookmarkStart w:id="163" w:name="_Toc184314431"/>
      <w:bookmarkEnd w:id="163"/>
      <w:bookmarkStart w:id="164" w:name="_Toc184313292"/>
      <w:bookmarkEnd w:id="164"/>
      <w:bookmarkStart w:id="165" w:name="_Toc184314441"/>
      <w:bookmarkEnd w:id="165"/>
      <w:bookmarkStart w:id="166" w:name="_Toc184312121"/>
      <w:bookmarkEnd w:id="166"/>
      <w:bookmarkStart w:id="167" w:name="_Toc184308099"/>
      <w:bookmarkEnd w:id="167"/>
      <w:bookmarkStart w:id="168" w:name="_Toc184313258"/>
      <w:bookmarkEnd w:id="168"/>
      <w:bookmarkStart w:id="169" w:name="_Toc184314422"/>
      <w:bookmarkEnd w:id="169"/>
      <w:bookmarkStart w:id="170" w:name="_Toc184313296"/>
      <w:bookmarkEnd w:id="170"/>
      <w:bookmarkStart w:id="171" w:name="_Toc184308042"/>
      <w:bookmarkEnd w:id="171"/>
      <w:bookmarkStart w:id="172" w:name="_Toc184312126"/>
      <w:bookmarkEnd w:id="172"/>
      <w:bookmarkStart w:id="173" w:name="_Toc184314471"/>
      <w:bookmarkEnd w:id="173"/>
      <w:bookmarkStart w:id="174" w:name="_Toc184312086"/>
      <w:bookmarkEnd w:id="174"/>
      <w:bookmarkStart w:id="175" w:name="_Toc184314455"/>
      <w:bookmarkEnd w:id="175"/>
      <w:bookmarkStart w:id="176" w:name="_Toc184310316"/>
      <w:bookmarkEnd w:id="176"/>
      <w:bookmarkStart w:id="177" w:name="_Toc184314452"/>
      <w:bookmarkEnd w:id="177"/>
      <w:bookmarkStart w:id="178" w:name="_Toc184308074"/>
      <w:bookmarkEnd w:id="178"/>
      <w:bookmarkStart w:id="179" w:name="_Toc184314448"/>
      <w:bookmarkEnd w:id="179"/>
      <w:bookmarkStart w:id="180" w:name="_Toc184308084"/>
      <w:bookmarkEnd w:id="180"/>
      <w:bookmarkStart w:id="181" w:name="_Toc184308095"/>
      <w:bookmarkEnd w:id="181"/>
      <w:bookmarkStart w:id="182" w:name="_Toc184310340"/>
      <w:bookmarkEnd w:id="182"/>
      <w:bookmarkStart w:id="183" w:name="_Toc184308039"/>
      <w:bookmarkEnd w:id="183"/>
      <w:bookmarkStart w:id="184" w:name="_Toc184313243"/>
      <w:bookmarkEnd w:id="184"/>
      <w:bookmarkStart w:id="185" w:name="_Toc184310309"/>
      <w:bookmarkEnd w:id="185"/>
      <w:bookmarkStart w:id="186" w:name="_Toc184314469"/>
      <w:bookmarkEnd w:id="186"/>
      <w:bookmarkStart w:id="187" w:name="_Toc184313280"/>
      <w:bookmarkEnd w:id="187"/>
      <w:bookmarkStart w:id="188" w:name="_Toc184312073"/>
      <w:bookmarkEnd w:id="188"/>
      <w:bookmarkStart w:id="189" w:name="_Toc184313287"/>
      <w:bookmarkEnd w:id="189"/>
      <w:bookmarkStart w:id="190" w:name="_Toc184313264"/>
      <w:bookmarkEnd w:id="190"/>
      <w:bookmarkStart w:id="191" w:name="_Toc184314443"/>
      <w:bookmarkEnd w:id="191"/>
      <w:bookmarkStart w:id="192" w:name="_Toc184310318"/>
      <w:bookmarkEnd w:id="192"/>
      <w:bookmarkStart w:id="193" w:name="_Toc184313242"/>
      <w:bookmarkEnd w:id="193"/>
      <w:bookmarkStart w:id="194" w:name="_Toc184312118"/>
      <w:bookmarkEnd w:id="194"/>
      <w:bookmarkStart w:id="195" w:name="_Toc184313240"/>
      <w:bookmarkEnd w:id="195"/>
      <w:bookmarkStart w:id="196" w:name="_Toc184310304"/>
      <w:bookmarkEnd w:id="196"/>
      <w:bookmarkStart w:id="197" w:name="_Toc184314430"/>
      <w:bookmarkEnd w:id="197"/>
      <w:bookmarkStart w:id="198" w:name="_Toc184308103"/>
      <w:bookmarkEnd w:id="198"/>
      <w:bookmarkStart w:id="199" w:name="_Toc184314410"/>
      <w:bookmarkEnd w:id="199"/>
      <w:bookmarkStart w:id="200" w:name="_Toc184313269"/>
      <w:bookmarkEnd w:id="200"/>
      <w:bookmarkStart w:id="201" w:name="_Toc184313259"/>
      <w:bookmarkEnd w:id="201"/>
      <w:bookmarkStart w:id="202" w:name="_Toc184310332"/>
      <w:bookmarkEnd w:id="202"/>
      <w:bookmarkStart w:id="203" w:name="_Toc184310308"/>
      <w:bookmarkEnd w:id="203"/>
      <w:bookmarkStart w:id="204" w:name="_Toc184312113"/>
      <w:bookmarkEnd w:id="204"/>
      <w:bookmarkStart w:id="205" w:name="_Toc184310294"/>
      <w:bookmarkEnd w:id="205"/>
      <w:bookmarkStart w:id="206" w:name="_Toc184312068"/>
      <w:bookmarkEnd w:id="206"/>
      <w:bookmarkStart w:id="207" w:name="_Toc184313274"/>
      <w:bookmarkEnd w:id="207"/>
      <w:bookmarkStart w:id="208" w:name="_Toc184310307"/>
      <w:bookmarkEnd w:id="208"/>
      <w:bookmarkStart w:id="209" w:name="_Toc184310272"/>
      <w:bookmarkEnd w:id="209"/>
      <w:bookmarkStart w:id="210" w:name="_Toc184312080"/>
      <w:bookmarkEnd w:id="210"/>
      <w:bookmarkStart w:id="211" w:name="_Toc184310336"/>
      <w:bookmarkEnd w:id="211"/>
      <w:bookmarkStart w:id="212" w:name="_Toc184310321"/>
      <w:bookmarkEnd w:id="212"/>
      <w:bookmarkStart w:id="213" w:name="_Toc184310329"/>
      <w:bookmarkEnd w:id="213"/>
      <w:bookmarkStart w:id="214" w:name="_Toc184313278"/>
      <w:bookmarkEnd w:id="214"/>
      <w:bookmarkStart w:id="215" w:name="_Toc184313295"/>
      <w:bookmarkEnd w:id="215"/>
      <w:bookmarkStart w:id="216" w:name="_Toc184308081"/>
      <w:bookmarkEnd w:id="216"/>
      <w:bookmarkStart w:id="217" w:name="_Toc184308096"/>
      <w:bookmarkEnd w:id="217"/>
      <w:bookmarkStart w:id="218" w:name="_Toc184312067"/>
      <w:bookmarkEnd w:id="218"/>
      <w:bookmarkStart w:id="219" w:name="_Toc184314432"/>
      <w:bookmarkEnd w:id="219"/>
      <w:bookmarkStart w:id="220" w:name="_Toc184308092"/>
      <w:bookmarkEnd w:id="220"/>
      <w:bookmarkStart w:id="221" w:name="_Toc184312138"/>
      <w:bookmarkEnd w:id="221"/>
      <w:bookmarkStart w:id="222" w:name="_Toc184308043"/>
      <w:bookmarkEnd w:id="222"/>
      <w:bookmarkStart w:id="223" w:name="_Toc184308057"/>
      <w:bookmarkEnd w:id="223"/>
      <w:bookmarkStart w:id="224" w:name="_Toc184313304"/>
      <w:bookmarkEnd w:id="224"/>
      <w:bookmarkStart w:id="225" w:name="_Toc184308064"/>
      <w:bookmarkEnd w:id="225"/>
      <w:bookmarkStart w:id="226" w:name="_Toc184314426"/>
      <w:bookmarkEnd w:id="226"/>
      <w:bookmarkStart w:id="227" w:name="_Toc184312139"/>
      <w:bookmarkEnd w:id="227"/>
      <w:bookmarkStart w:id="228" w:name="_Toc184308063"/>
      <w:bookmarkEnd w:id="228"/>
      <w:bookmarkStart w:id="229" w:name="_Toc184313303"/>
      <w:bookmarkEnd w:id="229"/>
      <w:bookmarkStart w:id="230" w:name="_Toc184310341"/>
      <w:bookmarkEnd w:id="230"/>
      <w:bookmarkStart w:id="231" w:name="_Toc184312115"/>
      <w:bookmarkEnd w:id="231"/>
      <w:bookmarkStart w:id="232" w:name="_Toc184314481"/>
      <w:bookmarkEnd w:id="232"/>
      <w:bookmarkStart w:id="233" w:name="_Toc184312135"/>
      <w:bookmarkEnd w:id="233"/>
      <w:bookmarkStart w:id="234" w:name="_Toc184313249"/>
      <w:bookmarkEnd w:id="234"/>
      <w:bookmarkStart w:id="235" w:name="_Toc184312091"/>
      <w:bookmarkEnd w:id="235"/>
      <w:bookmarkStart w:id="236" w:name="_Toc184312082"/>
      <w:bookmarkEnd w:id="236"/>
      <w:bookmarkStart w:id="237" w:name="_Toc184308082"/>
      <w:bookmarkEnd w:id="237"/>
      <w:bookmarkStart w:id="238" w:name="_Toc184312072"/>
      <w:bookmarkEnd w:id="238"/>
      <w:bookmarkStart w:id="239" w:name="_Toc184313265"/>
      <w:bookmarkEnd w:id="239"/>
      <w:bookmarkStart w:id="240" w:name="_Toc184308055"/>
      <w:bookmarkEnd w:id="240"/>
      <w:bookmarkStart w:id="241" w:name="_Toc184313299"/>
      <w:bookmarkEnd w:id="241"/>
      <w:bookmarkStart w:id="242" w:name="_Toc184310344"/>
      <w:bookmarkEnd w:id="242"/>
      <w:bookmarkStart w:id="243" w:name="_Toc184314453"/>
      <w:bookmarkEnd w:id="243"/>
      <w:bookmarkStart w:id="244" w:name="_Toc184312131"/>
      <w:bookmarkEnd w:id="244"/>
      <w:bookmarkStart w:id="245" w:name="_Toc184313272"/>
      <w:bookmarkEnd w:id="245"/>
      <w:bookmarkStart w:id="246" w:name="_Toc184314444"/>
      <w:bookmarkEnd w:id="246"/>
      <w:bookmarkStart w:id="247" w:name="_Toc184312112"/>
      <w:bookmarkEnd w:id="247"/>
      <w:bookmarkStart w:id="248" w:name="_Toc184310295"/>
      <w:bookmarkEnd w:id="248"/>
      <w:bookmarkStart w:id="249" w:name="_Toc184314439"/>
      <w:bookmarkEnd w:id="249"/>
      <w:bookmarkStart w:id="250" w:name="_Toc184312096"/>
      <w:bookmarkEnd w:id="250"/>
      <w:bookmarkStart w:id="251" w:name="_Toc184312083"/>
      <w:bookmarkEnd w:id="251"/>
      <w:bookmarkStart w:id="252" w:name="_Toc184308086"/>
      <w:bookmarkEnd w:id="252"/>
      <w:bookmarkStart w:id="253" w:name="_Toc184308061"/>
      <w:bookmarkEnd w:id="253"/>
      <w:bookmarkStart w:id="254" w:name="_Toc184313268"/>
      <w:bookmarkEnd w:id="254"/>
      <w:bookmarkStart w:id="255" w:name="_Toc184310282"/>
      <w:bookmarkEnd w:id="255"/>
      <w:bookmarkStart w:id="256" w:name="_Toc184314433"/>
      <w:bookmarkEnd w:id="256"/>
      <w:bookmarkStart w:id="257" w:name="_Toc184314414"/>
      <w:bookmarkEnd w:id="257"/>
      <w:bookmarkStart w:id="258" w:name="_Toc184310327"/>
      <w:bookmarkEnd w:id="258"/>
      <w:bookmarkStart w:id="259" w:name="_Toc184314413"/>
      <w:bookmarkEnd w:id="259"/>
      <w:bookmarkStart w:id="260" w:name="_Toc184314425"/>
      <w:bookmarkEnd w:id="260"/>
      <w:bookmarkStart w:id="261" w:name="_Toc184308085"/>
      <w:bookmarkEnd w:id="261"/>
      <w:bookmarkStart w:id="262" w:name="_Toc184314477"/>
      <w:bookmarkEnd w:id="262"/>
      <w:bookmarkStart w:id="263" w:name="_Toc184308056"/>
      <w:bookmarkEnd w:id="263"/>
      <w:bookmarkStart w:id="264" w:name="_Toc184308037"/>
      <w:bookmarkEnd w:id="264"/>
      <w:bookmarkStart w:id="265" w:name="_Toc184310289"/>
      <w:bookmarkEnd w:id="265"/>
      <w:bookmarkStart w:id="266" w:name="_Toc184308079"/>
      <w:bookmarkEnd w:id="266"/>
      <w:bookmarkStart w:id="267" w:name="_Toc184312100"/>
      <w:bookmarkEnd w:id="267"/>
      <w:bookmarkStart w:id="268" w:name="_Toc184312128"/>
      <w:bookmarkEnd w:id="268"/>
      <w:bookmarkStart w:id="269" w:name="_Toc184313310"/>
      <w:bookmarkEnd w:id="269"/>
      <w:bookmarkStart w:id="270" w:name="_Toc184310311"/>
      <w:bookmarkEnd w:id="270"/>
      <w:bookmarkStart w:id="271" w:name="_Toc184310328"/>
      <w:bookmarkEnd w:id="271"/>
      <w:bookmarkStart w:id="272" w:name="_Toc184308093"/>
      <w:bookmarkEnd w:id="272"/>
      <w:bookmarkStart w:id="273" w:name="_Toc184314463"/>
      <w:bookmarkEnd w:id="273"/>
      <w:bookmarkStart w:id="274" w:name="_Toc184313288"/>
      <w:bookmarkEnd w:id="274"/>
      <w:bookmarkStart w:id="275" w:name="_Toc184314440"/>
      <w:bookmarkEnd w:id="275"/>
      <w:bookmarkStart w:id="276" w:name="_Toc184310292"/>
      <w:bookmarkEnd w:id="276"/>
      <w:bookmarkStart w:id="277" w:name="_Toc184314429"/>
      <w:bookmarkEnd w:id="277"/>
      <w:bookmarkStart w:id="278" w:name="_Toc184313261"/>
      <w:bookmarkEnd w:id="278"/>
      <w:bookmarkStart w:id="279" w:name="_Toc184314423"/>
      <w:bookmarkEnd w:id="279"/>
      <w:bookmarkStart w:id="280" w:name="_Toc184312095"/>
      <w:bookmarkEnd w:id="280"/>
      <w:bookmarkStart w:id="281" w:name="_Toc184310275"/>
      <w:bookmarkEnd w:id="281"/>
      <w:bookmarkStart w:id="282" w:name="_Toc184308088"/>
      <w:bookmarkEnd w:id="282"/>
      <w:bookmarkStart w:id="283" w:name="_Toc184314415"/>
      <w:bookmarkEnd w:id="283"/>
      <w:bookmarkStart w:id="284" w:name="_Toc184308075"/>
      <w:bookmarkEnd w:id="284"/>
      <w:bookmarkStart w:id="285" w:name="_Toc184310285"/>
      <w:bookmarkEnd w:id="285"/>
      <w:bookmarkStart w:id="286" w:name="_Toc184308046"/>
      <w:bookmarkEnd w:id="286"/>
      <w:bookmarkStart w:id="287" w:name="_Toc184308044"/>
      <w:bookmarkEnd w:id="287"/>
      <w:bookmarkStart w:id="288" w:name="_Toc184310298"/>
      <w:bookmarkEnd w:id="288"/>
      <w:bookmarkStart w:id="289" w:name="_Toc184314465"/>
      <w:bookmarkEnd w:id="289"/>
      <w:bookmarkStart w:id="290" w:name="_Toc184308067"/>
      <w:bookmarkEnd w:id="290"/>
      <w:bookmarkStart w:id="291" w:name="_Toc184313254"/>
      <w:bookmarkEnd w:id="291"/>
      <w:bookmarkStart w:id="292" w:name="_Toc184310286"/>
      <w:bookmarkEnd w:id="292"/>
      <w:bookmarkStart w:id="293" w:name="_Toc184314479"/>
      <w:bookmarkEnd w:id="293"/>
      <w:bookmarkStart w:id="294" w:name="_Toc184312134"/>
      <w:bookmarkEnd w:id="294"/>
      <w:bookmarkStart w:id="295" w:name="_Toc184308047"/>
      <w:bookmarkEnd w:id="295"/>
      <w:bookmarkStart w:id="296" w:name="_Toc184312088"/>
      <w:bookmarkEnd w:id="296"/>
      <w:bookmarkStart w:id="297" w:name="_Toc184314460"/>
      <w:bookmarkEnd w:id="297"/>
      <w:bookmarkStart w:id="298" w:name="_Toc184312125"/>
      <w:bookmarkEnd w:id="298"/>
      <w:bookmarkStart w:id="299" w:name="_Toc184314421"/>
      <w:bookmarkEnd w:id="299"/>
      <w:bookmarkStart w:id="300" w:name="_Toc184314438"/>
      <w:bookmarkEnd w:id="300"/>
      <w:bookmarkStart w:id="301" w:name="_Toc184313260"/>
      <w:bookmarkEnd w:id="301"/>
      <w:bookmarkStart w:id="302" w:name="_Toc184312124"/>
      <w:bookmarkEnd w:id="302"/>
      <w:bookmarkStart w:id="303" w:name="_Toc184312084"/>
      <w:bookmarkEnd w:id="303"/>
      <w:bookmarkStart w:id="304" w:name="_Toc184310322"/>
      <w:bookmarkEnd w:id="304"/>
      <w:bookmarkStart w:id="305" w:name="_Toc184308070"/>
      <w:bookmarkEnd w:id="305"/>
      <w:bookmarkStart w:id="306" w:name="_Toc184313294"/>
      <w:bookmarkEnd w:id="306"/>
      <w:bookmarkStart w:id="307" w:name="_Toc184308038"/>
      <w:bookmarkEnd w:id="307"/>
      <w:bookmarkStart w:id="308" w:name="_Toc184313305"/>
      <w:bookmarkEnd w:id="308"/>
      <w:bookmarkStart w:id="309" w:name="_Toc184313273"/>
      <w:bookmarkEnd w:id="309"/>
      <w:bookmarkStart w:id="310" w:name="_Toc184312129"/>
      <w:bookmarkEnd w:id="310"/>
      <w:bookmarkStart w:id="311" w:name="_Toc184308104"/>
      <w:bookmarkEnd w:id="311"/>
      <w:bookmarkStart w:id="312" w:name="_Toc184312111"/>
      <w:bookmarkEnd w:id="312"/>
      <w:bookmarkStart w:id="313" w:name="_Toc184312071"/>
      <w:bookmarkEnd w:id="313"/>
      <w:bookmarkStart w:id="314" w:name="_Toc184312123"/>
      <w:bookmarkEnd w:id="314"/>
      <w:bookmarkStart w:id="315" w:name="_Toc184310331"/>
      <w:bookmarkEnd w:id="315"/>
      <w:bookmarkStart w:id="316" w:name="_Toc184308097"/>
      <w:bookmarkEnd w:id="316"/>
      <w:bookmarkStart w:id="317" w:name="_Toc184313291"/>
      <w:bookmarkEnd w:id="317"/>
      <w:bookmarkStart w:id="318" w:name="_Toc184308089"/>
      <w:bookmarkEnd w:id="318"/>
      <w:bookmarkStart w:id="319" w:name="_Toc184313247"/>
      <w:bookmarkEnd w:id="319"/>
      <w:bookmarkStart w:id="320" w:name="_Toc184310326"/>
      <w:bookmarkEnd w:id="320"/>
      <w:bookmarkStart w:id="321" w:name="_Toc184312133"/>
      <w:bookmarkEnd w:id="321"/>
      <w:bookmarkStart w:id="322" w:name="_Toc184312097"/>
      <w:bookmarkEnd w:id="322"/>
      <w:bookmarkStart w:id="323" w:name="_Toc184308040"/>
      <w:bookmarkEnd w:id="323"/>
      <w:bookmarkStart w:id="324" w:name="_Toc184310278"/>
      <w:bookmarkEnd w:id="324"/>
      <w:bookmarkStart w:id="325" w:name="_Toc184314478"/>
      <w:bookmarkEnd w:id="325"/>
      <w:bookmarkStart w:id="326" w:name="_Toc184310303"/>
      <w:bookmarkEnd w:id="326"/>
      <w:bookmarkStart w:id="327" w:name="_Toc184313246"/>
      <w:bookmarkEnd w:id="327"/>
      <w:bookmarkStart w:id="328" w:name="_Toc184308041"/>
      <w:bookmarkEnd w:id="328"/>
      <w:bookmarkStart w:id="329" w:name="_Toc184313307"/>
      <w:bookmarkEnd w:id="329"/>
      <w:bookmarkStart w:id="330" w:name="_Toc184314434"/>
      <w:bookmarkEnd w:id="330"/>
      <w:bookmarkStart w:id="331" w:name="_Toc184308058"/>
      <w:bookmarkEnd w:id="331"/>
      <w:bookmarkStart w:id="332" w:name="_Toc184312101"/>
      <w:bookmarkEnd w:id="332"/>
      <w:bookmarkStart w:id="333" w:name="_Toc184308083"/>
      <w:bookmarkEnd w:id="333"/>
      <w:bookmarkStart w:id="334" w:name="_Toc184310297"/>
      <w:bookmarkEnd w:id="334"/>
      <w:bookmarkStart w:id="335" w:name="_Toc184313248"/>
      <w:bookmarkEnd w:id="335"/>
      <w:bookmarkStart w:id="336" w:name="_Toc184314435"/>
      <w:bookmarkEnd w:id="336"/>
      <w:bookmarkStart w:id="337" w:name="_Toc184313257"/>
      <w:bookmarkEnd w:id="337"/>
      <w:bookmarkStart w:id="338" w:name="_Toc184313302"/>
      <w:bookmarkEnd w:id="338"/>
      <w:bookmarkStart w:id="339" w:name="_Toc184312081"/>
      <w:bookmarkEnd w:id="339"/>
      <w:bookmarkStart w:id="340" w:name="_Toc184313308"/>
      <w:bookmarkEnd w:id="340"/>
      <w:bookmarkStart w:id="341" w:name="_Toc184312127"/>
      <w:bookmarkEnd w:id="341"/>
      <w:bookmarkStart w:id="342" w:name="_Toc184312089"/>
      <w:bookmarkEnd w:id="342"/>
      <w:bookmarkStart w:id="343" w:name="_Toc184310343"/>
      <w:bookmarkEnd w:id="343"/>
      <w:bookmarkStart w:id="344" w:name="_Toc184313309"/>
      <w:bookmarkEnd w:id="344"/>
      <w:bookmarkStart w:id="345" w:name="_Toc184314480"/>
      <w:bookmarkEnd w:id="345"/>
      <w:bookmarkStart w:id="346" w:name="_Toc184314472"/>
      <w:bookmarkEnd w:id="346"/>
      <w:bookmarkStart w:id="347" w:name="_Toc184308065"/>
      <w:bookmarkEnd w:id="347"/>
      <w:bookmarkStart w:id="348" w:name="_Toc184314458"/>
      <w:bookmarkEnd w:id="348"/>
      <w:bookmarkStart w:id="349" w:name="_Toc184308078"/>
      <w:bookmarkEnd w:id="349"/>
      <w:bookmarkStart w:id="350" w:name="_Toc184313275"/>
      <w:bookmarkEnd w:id="350"/>
      <w:bookmarkStart w:id="351" w:name="_Toc184314475"/>
      <w:bookmarkEnd w:id="351"/>
      <w:bookmarkStart w:id="352" w:name="_Toc184310306"/>
      <w:bookmarkEnd w:id="352"/>
      <w:bookmarkStart w:id="353" w:name="_Toc184314462"/>
      <w:bookmarkEnd w:id="353"/>
      <w:bookmarkStart w:id="354" w:name="_Toc184312093"/>
      <w:bookmarkEnd w:id="354"/>
      <w:bookmarkStart w:id="355" w:name="_Toc184314451"/>
      <w:bookmarkEnd w:id="355"/>
      <w:bookmarkStart w:id="356" w:name="_Toc184310305"/>
      <w:bookmarkEnd w:id="356"/>
      <w:bookmarkStart w:id="357" w:name="_Toc184314416"/>
      <w:bookmarkEnd w:id="357"/>
      <w:bookmarkStart w:id="358" w:name="_Toc184313298"/>
      <w:bookmarkEnd w:id="358"/>
      <w:bookmarkStart w:id="359" w:name="_Toc184313306"/>
      <w:bookmarkEnd w:id="359"/>
      <w:bookmarkStart w:id="360" w:name="_Toc184314420"/>
      <w:bookmarkEnd w:id="360"/>
      <w:bookmarkStart w:id="361" w:name="_Toc184310319"/>
      <w:bookmarkEnd w:id="361"/>
      <w:bookmarkStart w:id="362" w:name="_Toc184314474"/>
      <w:bookmarkEnd w:id="362"/>
      <w:bookmarkStart w:id="363" w:name="_Toc184308108"/>
      <w:bookmarkEnd w:id="363"/>
      <w:bookmarkStart w:id="364" w:name="_Toc184312103"/>
      <w:bookmarkEnd w:id="364"/>
      <w:bookmarkStart w:id="365" w:name="_Toc184313263"/>
      <w:bookmarkEnd w:id="365"/>
      <w:bookmarkStart w:id="366" w:name="_Toc184312132"/>
      <w:bookmarkEnd w:id="366"/>
      <w:bookmarkStart w:id="367" w:name="_Toc184314418"/>
      <w:bookmarkEnd w:id="367"/>
      <w:bookmarkStart w:id="368" w:name="_Toc184314447"/>
      <w:bookmarkEnd w:id="368"/>
      <w:bookmarkStart w:id="369" w:name="_Toc184313301"/>
      <w:bookmarkEnd w:id="369"/>
      <w:bookmarkStart w:id="370" w:name="_Toc184310312"/>
      <w:bookmarkEnd w:id="370"/>
      <w:bookmarkStart w:id="371" w:name="_Toc184312119"/>
      <w:bookmarkEnd w:id="371"/>
      <w:bookmarkStart w:id="372" w:name="_Toc184308101"/>
      <w:bookmarkEnd w:id="372"/>
      <w:bookmarkStart w:id="373" w:name="_Toc184308069"/>
      <w:bookmarkEnd w:id="373"/>
      <w:bookmarkStart w:id="374" w:name="_Toc184308098"/>
      <w:bookmarkEnd w:id="374"/>
      <w:bookmarkStart w:id="375" w:name="_Toc184310300"/>
      <w:bookmarkEnd w:id="375"/>
      <w:bookmarkStart w:id="376" w:name="_Toc184308051"/>
      <w:bookmarkEnd w:id="376"/>
      <w:bookmarkStart w:id="377" w:name="_Toc184310274"/>
      <w:bookmarkEnd w:id="377"/>
      <w:bookmarkStart w:id="378" w:name="_Toc184312078"/>
      <w:bookmarkEnd w:id="378"/>
      <w:bookmarkStart w:id="379" w:name="_Toc184310291"/>
      <w:bookmarkEnd w:id="379"/>
      <w:bookmarkStart w:id="380" w:name="_Toc184308045"/>
      <w:bookmarkEnd w:id="380"/>
      <w:bookmarkStart w:id="381" w:name="_Toc184312092"/>
      <w:bookmarkEnd w:id="381"/>
      <w:bookmarkStart w:id="382" w:name="_Toc184308066"/>
      <w:bookmarkEnd w:id="382"/>
      <w:bookmarkStart w:id="383" w:name="_Toc184310325"/>
      <w:bookmarkEnd w:id="383"/>
      <w:bookmarkStart w:id="384" w:name="_Toc184308052"/>
      <w:bookmarkEnd w:id="384"/>
      <w:bookmarkStart w:id="385" w:name="_Toc184308087"/>
      <w:bookmarkEnd w:id="385"/>
      <w:bookmarkStart w:id="386" w:name="_Toc184312098"/>
      <w:bookmarkEnd w:id="386"/>
      <w:bookmarkStart w:id="387" w:name="_Toc184313241"/>
      <w:bookmarkEnd w:id="387"/>
      <w:bookmarkStart w:id="388" w:name="_Toc184314466"/>
      <w:bookmarkEnd w:id="388"/>
      <w:bookmarkStart w:id="389" w:name="_Toc184312077"/>
      <w:bookmarkEnd w:id="389"/>
      <w:bookmarkStart w:id="390" w:name="_Toc184312136"/>
      <w:bookmarkEnd w:id="390"/>
      <w:bookmarkStart w:id="391" w:name="_Toc184308048"/>
      <w:bookmarkEnd w:id="391"/>
      <w:bookmarkStart w:id="392" w:name="_Toc184310323"/>
      <w:bookmarkEnd w:id="392"/>
      <w:r>
        <w:rPr>
          <w:rFonts w:hint="eastAsia" w:ascii="宋体" w:hAnsi="宋体" w:cs="宋体"/>
          <w:b/>
          <w:sz w:val="36"/>
          <w:szCs w:val="36"/>
        </w:rPr>
        <w:t>评标办法</w:t>
      </w:r>
    </w:p>
    <w:p>
      <w:pPr>
        <w:snapToGrid w:val="0"/>
        <w:spacing w:line="360" w:lineRule="auto"/>
        <w:jc w:val="center"/>
        <w:rPr>
          <w:rFonts w:hint="eastAsia" w:ascii="宋体" w:hAnsi="宋体" w:eastAsia="宋体" w:cs="宋体"/>
          <w:b/>
          <w:sz w:val="32"/>
          <w:szCs w:val="20"/>
        </w:rPr>
      </w:pPr>
      <w:r>
        <w:rPr>
          <w:rFonts w:hint="eastAsia" w:ascii="宋体" w:hAnsi="宋体" w:eastAsia="宋体" w:cs="宋体"/>
          <w:b/>
          <w:sz w:val="32"/>
          <w:szCs w:val="20"/>
        </w:rPr>
        <w:t>评标办法前附表</w:t>
      </w:r>
    </w:p>
    <w:p>
      <w:pPr>
        <w:numPr>
          <w:ilvl w:val="0"/>
          <w:numId w:val="4"/>
        </w:numPr>
        <w:snapToGrid w:val="0"/>
        <w:spacing w:line="360" w:lineRule="auto"/>
        <w:ind w:firstLine="482" w:firstLineChars="20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评标标准</w:t>
      </w:r>
    </w:p>
    <w:p>
      <w:pPr>
        <w:pStyle w:val="93"/>
        <w:spacing w:before="0"/>
        <w:ind w:firstLine="602" w:firstLineChars="250"/>
        <w:rPr>
          <w:rFonts w:hint="eastAsia" w:ascii="宋体" w:hAnsi="宋体" w:eastAsia="宋体" w:cs="宋体"/>
          <w:szCs w:val="24"/>
        </w:rPr>
      </w:pPr>
      <w:r>
        <w:rPr>
          <w:rFonts w:hint="eastAsia" w:ascii="宋体" w:hAnsi="宋体" w:eastAsia="宋体" w:cs="宋体"/>
          <w:b/>
          <w:szCs w:val="24"/>
        </w:rPr>
        <w:t>本次评标采用综合评分法，总分为100分。</w:t>
      </w:r>
      <w:r>
        <w:rPr>
          <w:rFonts w:hint="eastAsia" w:ascii="宋体" w:hAnsi="宋体" w:eastAsia="宋体" w:cs="宋体"/>
          <w:szCs w:val="24"/>
        </w:rPr>
        <w:t>合格投标人的评标得分为各项目汇总得分，中标候选资格按评标得分高低顺序排列，得分相同的，按投标报价得分高低顺序排列；得分且投标报价相同的，按技术指标优劣顺序排列。排名第一的投标人为第一中标候选人。评分过程中采用四舍五入法，并保留小数2位。</w:t>
      </w:r>
    </w:p>
    <w:p>
      <w:pPr>
        <w:numPr>
          <w:ilvl w:val="0"/>
          <w:numId w:val="0"/>
        </w:numPr>
        <w:snapToGrid w:val="0"/>
        <w:spacing w:line="360" w:lineRule="auto"/>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评标标准（技术、商务分</w:t>
      </w:r>
      <w:r>
        <w:rPr>
          <w:rFonts w:hint="eastAsia" w:ascii="宋体" w:hAnsi="宋体" w:cs="宋体"/>
          <w:b/>
          <w:bCs/>
          <w:color w:val="auto"/>
          <w:sz w:val="24"/>
          <w:highlight w:val="none"/>
          <w:lang w:val="en-US" w:eastAsia="zh-CN"/>
        </w:rPr>
        <w:t>90</w:t>
      </w:r>
      <w:r>
        <w:rPr>
          <w:rFonts w:hint="eastAsia" w:ascii="宋体" w:hAnsi="宋体" w:eastAsia="宋体" w:cs="宋体"/>
          <w:b/>
          <w:bCs/>
          <w:color w:val="auto"/>
          <w:sz w:val="24"/>
          <w:highlight w:val="none"/>
          <w:lang w:val="en-US" w:eastAsia="zh-CN"/>
        </w:rPr>
        <w:t>分）:</w:t>
      </w:r>
    </w:p>
    <w:tbl>
      <w:tblPr>
        <w:tblStyle w:val="62"/>
        <w:tblW w:w="9346" w:type="dxa"/>
        <w:tblInd w:w="-2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6939"/>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545" w:type="dxa"/>
            <w:tcBorders>
              <w:top w:val="single" w:color="auto" w:sz="4" w:space="0"/>
              <w:left w:val="single" w:color="auto" w:sz="4" w:space="0"/>
              <w:bottom w:val="single" w:color="auto" w:sz="4" w:space="0"/>
              <w:right w:val="single" w:color="auto" w:sz="4" w:space="0"/>
            </w:tcBorders>
            <w:vAlign w:val="center"/>
          </w:tcPr>
          <w:p>
            <w:pPr>
              <w:pStyle w:val="34"/>
              <w:widowControl/>
              <w:wordWrap/>
              <w:overflowPunct w:val="0"/>
              <w:autoSpaceDE w:val="0"/>
              <w:autoSpaceDN w:val="0"/>
              <w:adjustRightInd w:val="0"/>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评定项目</w:t>
            </w:r>
          </w:p>
        </w:tc>
        <w:tc>
          <w:tcPr>
            <w:tcW w:w="6939" w:type="dxa"/>
            <w:tcBorders>
              <w:top w:val="single" w:color="auto" w:sz="4" w:space="0"/>
              <w:left w:val="single" w:color="auto" w:sz="4" w:space="0"/>
              <w:bottom w:val="single" w:color="auto" w:sz="4" w:space="0"/>
              <w:right w:val="single" w:color="auto" w:sz="4" w:space="0"/>
            </w:tcBorders>
            <w:vAlign w:val="center"/>
          </w:tcPr>
          <w:p>
            <w:pPr>
              <w:pStyle w:val="34"/>
              <w:widowControl/>
              <w:wordWrap/>
              <w:overflowPunct w:val="0"/>
              <w:autoSpaceDE w:val="0"/>
              <w:autoSpaceDN w:val="0"/>
              <w:adjustRightInd w:val="0"/>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评定内容</w:t>
            </w:r>
          </w:p>
        </w:tc>
        <w:tc>
          <w:tcPr>
            <w:tcW w:w="862" w:type="dxa"/>
            <w:tcBorders>
              <w:top w:val="single" w:color="auto" w:sz="4" w:space="0"/>
              <w:left w:val="single" w:color="auto" w:sz="4" w:space="0"/>
              <w:bottom w:val="single" w:color="auto" w:sz="4" w:space="0"/>
              <w:right w:val="single" w:color="auto" w:sz="4" w:space="0"/>
            </w:tcBorders>
            <w:vAlign w:val="center"/>
          </w:tcPr>
          <w:p>
            <w:pPr>
              <w:pStyle w:val="34"/>
              <w:widowControl/>
              <w:wordWrap/>
              <w:overflowPunct w:val="0"/>
              <w:autoSpaceDE w:val="0"/>
              <w:autoSpaceDN w:val="0"/>
              <w:adjustRightInd w:val="0"/>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84" w:type="dxa"/>
            <w:gridSpan w:val="2"/>
            <w:tcBorders>
              <w:top w:val="single" w:color="auto" w:sz="4" w:space="0"/>
              <w:left w:val="single" w:color="auto" w:sz="4" w:space="0"/>
              <w:bottom w:val="single" w:color="auto" w:sz="4" w:space="0"/>
              <w:right w:val="single" w:color="auto" w:sz="4" w:space="0"/>
            </w:tcBorders>
            <w:vAlign w:val="center"/>
          </w:tcPr>
          <w:p>
            <w:pPr>
              <w:pStyle w:val="34"/>
              <w:wordWrap/>
              <w:spacing w:before="0" w:beforeAutospacing="0" w:after="0" w:afterAutospacing="0" w:line="360" w:lineRule="auto"/>
              <w:ind w:left="0" w:right="0"/>
              <w:jc w:val="center"/>
              <w:textAlignment w:val="auto"/>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rPr>
              <w:t>技术</w:t>
            </w:r>
            <w:r>
              <w:rPr>
                <w:rFonts w:hint="eastAsia" w:asciiTheme="minorEastAsia" w:hAnsiTheme="minorEastAsia" w:eastAsiaTheme="minorEastAsia" w:cstheme="minorEastAsia"/>
                <w:b/>
                <w:sz w:val="24"/>
                <w:szCs w:val="24"/>
                <w:lang w:eastAsia="zh-CN"/>
              </w:rPr>
              <w:t>分</w:t>
            </w:r>
          </w:p>
        </w:tc>
        <w:tc>
          <w:tcPr>
            <w:tcW w:w="862" w:type="dxa"/>
            <w:tcBorders>
              <w:top w:val="single" w:color="auto" w:sz="4" w:space="0"/>
              <w:left w:val="single" w:color="auto" w:sz="4" w:space="0"/>
              <w:bottom w:val="single" w:color="auto" w:sz="4" w:space="0"/>
              <w:right w:val="single" w:color="auto" w:sz="4" w:space="0"/>
            </w:tcBorders>
            <w:vAlign w:val="center"/>
          </w:tcPr>
          <w:p>
            <w:pPr>
              <w:pStyle w:val="34"/>
              <w:wordWrap/>
              <w:spacing w:before="0" w:beforeAutospacing="0" w:after="0" w:afterAutospacing="0" w:line="360" w:lineRule="auto"/>
              <w:ind w:left="0" w:right="0"/>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89</w:t>
            </w:r>
            <w:r>
              <w:rPr>
                <w:rFonts w:hint="eastAsia" w:asciiTheme="minorEastAsia" w:hAnsiTheme="minorEastAsia" w:eastAsiaTheme="minorEastAsia" w:cstheme="minorEastAsia"/>
                <w:b/>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1545" w:type="dxa"/>
            <w:tcBorders>
              <w:top w:val="single" w:color="auto" w:sz="4" w:space="0"/>
              <w:left w:val="single" w:color="auto" w:sz="4" w:space="0"/>
              <w:right w:val="single" w:color="auto" w:sz="4" w:space="0"/>
            </w:tcBorders>
            <w:vAlign w:val="center"/>
          </w:tcPr>
          <w:p>
            <w:pPr>
              <w:pStyle w:val="58"/>
              <w:widowControl w:val="0"/>
              <w:wordWrap/>
              <w:adjustRightInd w:val="0"/>
              <w:spacing w:before="0" w:beforeAutospacing="0" w:after="0" w:afterAutospacing="0" w:line="360" w:lineRule="auto"/>
              <w:ind w:left="0" w:leftChars="0" w:right="0" w:firstLine="0" w:firstLineChars="0"/>
              <w:jc w:val="both"/>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rPr>
              <w:t>1、总体运营服务要求理解与分析</w:t>
            </w:r>
          </w:p>
        </w:tc>
        <w:tc>
          <w:tcPr>
            <w:tcW w:w="6939" w:type="dxa"/>
            <w:tcBorders>
              <w:top w:val="single" w:color="auto" w:sz="4" w:space="0"/>
              <w:left w:val="single" w:color="auto" w:sz="4" w:space="0"/>
              <w:bottom w:val="single" w:color="auto" w:sz="4" w:space="0"/>
              <w:right w:val="single" w:color="auto" w:sz="4" w:space="0"/>
            </w:tcBorders>
            <w:vAlign w:val="center"/>
          </w:tcPr>
          <w:p>
            <w:pPr>
              <w:pStyle w:val="58"/>
              <w:widowControl w:val="0"/>
              <w:wordWrap/>
              <w:adjustRightInd w:val="0"/>
              <w:spacing w:before="0" w:beforeAutospacing="0" w:after="0" w:afterAutospacing="0" w:line="360" w:lineRule="auto"/>
              <w:ind w:left="0" w:leftChars="0" w:right="0" w:firstLine="0" w:firstLineChars="0"/>
              <w:jc w:val="both"/>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rPr>
              <w:t>投标人对项目总体运营服务要求的理解与分析，</w:t>
            </w:r>
            <w:r>
              <w:rPr>
                <w:rFonts w:hint="eastAsia" w:asciiTheme="minorEastAsia" w:hAnsiTheme="minorEastAsia" w:eastAsiaTheme="minorEastAsia" w:cstheme="minorEastAsia"/>
                <w:kern w:val="2"/>
                <w:sz w:val="24"/>
                <w:szCs w:val="24"/>
              </w:rPr>
              <w:t>现状情况了解全面，</w:t>
            </w:r>
            <w:r>
              <w:rPr>
                <w:rFonts w:hint="eastAsia" w:asciiTheme="minorEastAsia" w:hAnsiTheme="minorEastAsia" w:eastAsiaTheme="minorEastAsia" w:cstheme="minorEastAsia"/>
                <w:kern w:val="2"/>
                <w:sz w:val="24"/>
                <w:szCs w:val="24"/>
                <w:lang w:eastAsia="zh-CN"/>
              </w:rPr>
              <w:t>需求分析</w:t>
            </w:r>
            <w:r>
              <w:rPr>
                <w:rFonts w:hint="eastAsia" w:asciiTheme="minorEastAsia" w:hAnsiTheme="minorEastAsia" w:eastAsiaTheme="minorEastAsia" w:cstheme="minorEastAsia"/>
                <w:sz w:val="24"/>
                <w:szCs w:val="24"/>
                <w:highlight w:val="none"/>
              </w:rPr>
              <w:t>完整性、准确性、科学性、有针对性</w:t>
            </w:r>
            <w:r>
              <w:rPr>
                <w:rFonts w:hint="eastAsia" w:asciiTheme="minorEastAsia" w:hAnsiTheme="minorEastAsia" w:eastAsiaTheme="minorEastAsia" w:cstheme="minorEastAsia"/>
                <w:kern w:val="2"/>
                <w:sz w:val="24"/>
                <w:szCs w:val="24"/>
              </w:rPr>
              <w:t>的得</w:t>
            </w:r>
            <w:r>
              <w:rPr>
                <w:rFonts w:hint="eastAsia" w:asciiTheme="minorEastAsia" w:hAnsiTheme="minorEastAsia" w:eastAsiaTheme="minorEastAsia" w:cstheme="minorEastAsia"/>
                <w:kern w:val="2"/>
                <w:sz w:val="24"/>
                <w:szCs w:val="24"/>
                <w:lang w:val="en-US" w:eastAsia="zh-CN"/>
              </w:rPr>
              <w:t>6</w:t>
            </w:r>
            <w:r>
              <w:rPr>
                <w:rFonts w:hint="eastAsia" w:asciiTheme="minorEastAsia" w:hAnsiTheme="minorEastAsia" w:eastAsiaTheme="minorEastAsia" w:cstheme="minorEastAsia"/>
                <w:kern w:val="2"/>
                <w:sz w:val="24"/>
                <w:szCs w:val="24"/>
              </w:rPr>
              <w:t>分，现状情况了解</w:t>
            </w:r>
            <w:r>
              <w:rPr>
                <w:rFonts w:hint="eastAsia" w:asciiTheme="minorEastAsia" w:hAnsiTheme="minorEastAsia" w:eastAsiaTheme="minorEastAsia" w:cstheme="minorEastAsia"/>
                <w:kern w:val="2"/>
                <w:sz w:val="24"/>
                <w:szCs w:val="24"/>
                <w:lang w:eastAsia="zh-CN"/>
              </w:rPr>
              <w:t>较好，需求分析部分符合</w:t>
            </w:r>
            <w:r>
              <w:rPr>
                <w:rFonts w:hint="eastAsia" w:asciiTheme="minorEastAsia" w:hAnsiTheme="minorEastAsia" w:eastAsiaTheme="minorEastAsia" w:cstheme="minorEastAsia"/>
                <w:kern w:val="2"/>
                <w:sz w:val="24"/>
                <w:szCs w:val="24"/>
              </w:rPr>
              <w:t>的得</w:t>
            </w:r>
            <w:r>
              <w:rPr>
                <w:rFonts w:hint="eastAsia" w:asciiTheme="minorEastAsia" w:hAnsiTheme="minorEastAsia" w:eastAsiaTheme="minorEastAsia" w:cstheme="minorEastAsia"/>
                <w:kern w:val="2"/>
                <w:sz w:val="24"/>
                <w:szCs w:val="24"/>
                <w:lang w:val="en-US" w:eastAsia="zh-CN"/>
              </w:rPr>
              <w:t>4</w:t>
            </w:r>
            <w:r>
              <w:rPr>
                <w:rFonts w:hint="eastAsia" w:asciiTheme="minorEastAsia" w:hAnsiTheme="minorEastAsia" w:eastAsiaTheme="minorEastAsia" w:cstheme="minorEastAsia"/>
                <w:kern w:val="2"/>
                <w:sz w:val="24"/>
                <w:szCs w:val="24"/>
              </w:rPr>
              <w:t>分，内容</w:t>
            </w:r>
            <w:r>
              <w:rPr>
                <w:rFonts w:hint="eastAsia" w:asciiTheme="minorEastAsia" w:hAnsiTheme="minorEastAsia" w:eastAsiaTheme="minorEastAsia" w:cstheme="minorEastAsia"/>
                <w:kern w:val="2"/>
                <w:sz w:val="24"/>
                <w:szCs w:val="24"/>
                <w:lang w:eastAsia="zh-CN"/>
              </w:rPr>
              <w:t>存在缺漏较多，</w:t>
            </w:r>
            <w:r>
              <w:rPr>
                <w:rFonts w:hint="eastAsia" w:asciiTheme="minorEastAsia" w:hAnsiTheme="minorEastAsia" w:eastAsiaTheme="minorEastAsia" w:cstheme="minorEastAsia"/>
                <w:kern w:val="2"/>
                <w:sz w:val="24"/>
                <w:szCs w:val="24"/>
              </w:rPr>
              <w:t>基本提及的得</w:t>
            </w:r>
            <w:r>
              <w:rPr>
                <w:rFonts w:hint="eastAsia" w:asciiTheme="minorEastAsia" w:hAnsiTheme="minorEastAsia" w:eastAsiaTheme="minorEastAsia" w:cstheme="minorEastAsia"/>
                <w:kern w:val="2"/>
                <w:sz w:val="24"/>
                <w:szCs w:val="24"/>
                <w:lang w:val="en-US" w:eastAsia="zh-CN"/>
              </w:rPr>
              <w:t>2</w:t>
            </w:r>
            <w:r>
              <w:rPr>
                <w:rFonts w:hint="eastAsia" w:asciiTheme="minorEastAsia" w:hAnsiTheme="minorEastAsia" w:eastAsiaTheme="minorEastAsia" w:cstheme="minorEastAsia"/>
                <w:kern w:val="2"/>
                <w:sz w:val="24"/>
                <w:szCs w:val="24"/>
              </w:rPr>
              <w:t>分，不提供不得分。</w:t>
            </w:r>
          </w:p>
        </w:tc>
        <w:tc>
          <w:tcPr>
            <w:tcW w:w="862" w:type="dxa"/>
            <w:tcBorders>
              <w:top w:val="single" w:color="auto" w:sz="4" w:space="0"/>
              <w:left w:val="single" w:color="auto" w:sz="4" w:space="0"/>
              <w:bottom w:val="single" w:color="auto" w:sz="4" w:space="0"/>
              <w:right w:val="single" w:color="auto" w:sz="4" w:space="0"/>
            </w:tcBorders>
            <w:vAlign w:val="center"/>
          </w:tcPr>
          <w:p>
            <w:pPr>
              <w:pStyle w:val="58"/>
              <w:widowControl w:val="0"/>
              <w:wordWrap/>
              <w:adjustRightInd w:val="0"/>
              <w:spacing w:before="0" w:beforeAutospacing="0" w:after="0" w:afterAutospacing="0" w:line="360" w:lineRule="auto"/>
              <w:ind w:left="0" w:leftChars="0" w:right="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1545" w:type="dxa"/>
            <w:vMerge w:val="restart"/>
            <w:tcBorders>
              <w:top w:val="single" w:color="auto" w:sz="4" w:space="0"/>
              <w:left w:val="single" w:color="auto" w:sz="4" w:space="0"/>
              <w:right w:val="single" w:color="auto" w:sz="4" w:space="0"/>
            </w:tcBorders>
            <w:vAlign w:val="center"/>
          </w:tcPr>
          <w:p>
            <w:pPr>
              <w:pStyle w:val="34"/>
              <w:wordWrap/>
              <w:snapToGrid/>
              <w:spacing w:before="0" w:beforeAutospacing="0" w:after="0" w:afterAutospacing="0" w:line="360" w:lineRule="auto"/>
              <w:ind w:left="0" w:right="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bCs/>
                <w:sz w:val="24"/>
                <w:szCs w:val="24"/>
                <w:lang w:val="en-US" w:eastAsia="zh-CN"/>
              </w:rPr>
              <w:t>2</w:t>
            </w:r>
            <w:r>
              <w:rPr>
                <w:rFonts w:hint="eastAsia" w:asciiTheme="minorEastAsia" w:hAnsiTheme="minorEastAsia" w:eastAsiaTheme="minorEastAsia" w:cstheme="minorEastAsia"/>
                <w:b w:val="0"/>
                <w:bCs/>
                <w:sz w:val="24"/>
                <w:szCs w:val="24"/>
              </w:rPr>
              <w:t>、</w:t>
            </w:r>
            <w:r>
              <w:rPr>
                <w:rFonts w:hint="eastAsia" w:asciiTheme="minorEastAsia" w:hAnsiTheme="minorEastAsia" w:eastAsiaTheme="minorEastAsia" w:cstheme="minorEastAsia"/>
                <w:sz w:val="24"/>
                <w:szCs w:val="24"/>
                <w:lang w:val="en-US" w:eastAsia="zh-CN"/>
              </w:rPr>
              <w:t>整体服务方案</w:t>
            </w:r>
          </w:p>
        </w:tc>
        <w:tc>
          <w:tcPr>
            <w:tcW w:w="6939" w:type="dxa"/>
            <w:tcBorders>
              <w:top w:val="single" w:color="auto" w:sz="4" w:space="0"/>
              <w:left w:val="single" w:color="auto" w:sz="4" w:space="0"/>
              <w:bottom w:val="single" w:color="auto" w:sz="4" w:space="0"/>
              <w:right w:val="single" w:color="auto" w:sz="4" w:space="0"/>
            </w:tcBorders>
            <w:vAlign w:val="center"/>
          </w:tcPr>
          <w:p>
            <w:pPr>
              <w:pStyle w:val="93"/>
              <w:wordWrap/>
              <w:adjustRightInd/>
              <w:snapToGrid w:val="0"/>
              <w:spacing w:before="0" w:beforeAutospacing="0" w:after="0" w:afterAutospacing="0" w:line="360" w:lineRule="auto"/>
              <w:ind w:left="0" w:right="0" w:firstLine="0" w:firstLineChars="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bCs w:val="0"/>
                <w:color w:val="auto"/>
                <w:sz w:val="24"/>
                <w:szCs w:val="24"/>
                <w:highlight w:val="none"/>
              </w:rPr>
              <w:t>1）根据中泰街道企业服务驿站运营</w:t>
            </w:r>
            <w:r>
              <w:rPr>
                <w:rFonts w:hint="eastAsia" w:asciiTheme="minorEastAsia" w:hAnsiTheme="minorEastAsia" w:eastAsiaTheme="minorEastAsia" w:cstheme="minorEastAsia"/>
                <w:b w:val="0"/>
                <w:bCs w:val="0"/>
                <w:color w:val="auto"/>
                <w:sz w:val="24"/>
                <w:szCs w:val="24"/>
                <w:highlight w:val="none"/>
                <w:lang w:eastAsia="zh-CN"/>
              </w:rPr>
              <w:t>服务内容</w:t>
            </w:r>
            <w:r>
              <w:rPr>
                <w:rFonts w:hint="eastAsia" w:asciiTheme="minorEastAsia" w:hAnsiTheme="minorEastAsia" w:eastAsiaTheme="minorEastAsia" w:cstheme="minorEastAsia"/>
                <w:b w:val="0"/>
                <w:bCs w:val="0"/>
                <w:color w:val="auto"/>
                <w:sz w:val="24"/>
                <w:szCs w:val="24"/>
                <w:highlight w:val="none"/>
              </w:rPr>
              <w:t>提出合理的理念</w:t>
            </w: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b w:val="0"/>
                <w:bCs w:val="0"/>
                <w:color w:val="auto"/>
                <w:sz w:val="24"/>
                <w:szCs w:val="24"/>
                <w:highlight w:val="none"/>
              </w:rPr>
              <w:t>管理模式能够切合实际作出服务定位进行打分，内容切合需求且完善的得</w:t>
            </w:r>
            <w:r>
              <w:rPr>
                <w:rFonts w:hint="eastAsia" w:asciiTheme="minorEastAsia" w:hAnsiTheme="minorEastAsia" w:eastAsiaTheme="minorEastAsia" w:cstheme="minorEastAsia"/>
                <w:b w:val="0"/>
                <w:bCs w:val="0"/>
                <w:color w:val="auto"/>
                <w:sz w:val="24"/>
                <w:szCs w:val="24"/>
                <w:highlight w:val="none"/>
                <w:lang w:val="en-US" w:eastAsia="zh-CN"/>
              </w:rPr>
              <w:t>6</w:t>
            </w:r>
            <w:r>
              <w:rPr>
                <w:rFonts w:hint="eastAsia" w:asciiTheme="minorEastAsia" w:hAnsiTheme="minorEastAsia" w:eastAsiaTheme="minorEastAsia" w:cstheme="minorEastAsia"/>
                <w:b w:val="0"/>
                <w:bCs w:val="0"/>
                <w:color w:val="auto"/>
                <w:sz w:val="24"/>
                <w:szCs w:val="24"/>
                <w:highlight w:val="none"/>
              </w:rPr>
              <w:t>分</w:t>
            </w: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b w:val="0"/>
                <w:bCs w:val="0"/>
                <w:color w:val="auto"/>
                <w:sz w:val="24"/>
                <w:szCs w:val="24"/>
                <w:highlight w:val="none"/>
              </w:rPr>
              <w:t>内容与需求较切合，较完善的得</w:t>
            </w:r>
            <w:r>
              <w:rPr>
                <w:rFonts w:hint="eastAsia" w:asciiTheme="minorEastAsia" w:hAnsiTheme="minorEastAsia" w:eastAsiaTheme="minorEastAsia" w:cstheme="minorEastAsia"/>
                <w:b w:val="0"/>
                <w:bCs w:val="0"/>
                <w:color w:val="auto"/>
                <w:sz w:val="24"/>
                <w:szCs w:val="24"/>
                <w:highlight w:val="none"/>
                <w:lang w:val="en-US" w:eastAsia="zh-CN"/>
              </w:rPr>
              <w:t>4</w:t>
            </w:r>
            <w:r>
              <w:rPr>
                <w:rFonts w:hint="eastAsia" w:asciiTheme="minorEastAsia" w:hAnsiTheme="minorEastAsia" w:eastAsiaTheme="minorEastAsia" w:cstheme="minorEastAsia"/>
                <w:b w:val="0"/>
                <w:bCs w:val="0"/>
                <w:color w:val="auto"/>
                <w:sz w:val="24"/>
                <w:szCs w:val="24"/>
                <w:highlight w:val="none"/>
              </w:rPr>
              <w:t>分</w:t>
            </w: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b w:val="0"/>
                <w:bCs w:val="0"/>
                <w:color w:val="auto"/>
                <w:sz w:val="24"/>
                <w:szCs w:val="24"/>
                <w:highlight w:val="none"/>
              </w:rPr>
              <w:t>内容不够切合需求的得</w:t>
            </w:r>
            <w:r>
              <w:rPr>
                <w:rFonts w:hint="eastAsia" w:asciiTheme="minorEastAsia" w:hAnsiTheme="minorEastAsia" w:eastAsiaTheme="minorEastAsia" w:cstheme="minorEastAsia"/>
                <w:b w:val="0"/>
                <w:bCs w:val="0"/>
                <w:color w:val="auto"/>
                <w:sz w:val="24"/>
                <w:szCs w:val="24"/>
                <w:highlight w:val="none"/>
                <w:lang w:val="en-US" w:eastAsia="zh-CN"/>
              </w:rPr>
              <w:t>2</w:t>
            </w:r>
            <w:r>
              <w:rPr>
                <w:rFonts w:hint="eastAsia" w:asciiTheme="minorEastAsia" w:hAnsiTheme="minorEastAsia" w:eastAsiaTheme="minorEastAsia" w:cstheme="minorEastAsia"/>
                <w:b w:val="0"/>
                <w:bCs w:val="0"/>
                <w:color w:val="auto"/>
                <w:sz w:val="24"/>
                <w:szCs w:val="24"/>
                <w:highlight w:val="none"/>
              </w:rPr>
              <w:t>分</w:t>
            </w: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b w:val="0"/>
                <w:bCs w:val="0"/>
                <w:color w:val="auto"/>
                <w:sz w:val="24"/>
                <w:szCs w:val="24"/>
                <w:highlight w:val="none"/>
              </w:rPr>
              <w:t>未提供不得分。</w:t>
            </w:r>
          </w:p>
        </w:tc>
        <w:tc>
          <w:tcPr>
            <w:tcW w:w="862"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bCs w:val="0"/>
                <w:color w:val="auto"/>
                <w:kern w:val="0"/>
                <w:sz w:val="24"/>
                <w:szCs w:val="24"/>
                <w:highlight w:val="none"/>
                <w:lang w:val="en-US" w:eastAsia="zh-CN"/>
              </w:rPr>
              <w:t>6</w:t>
            </w:r>
            <w:r>
              <w:rPr>
                <w:rFonts w:hint="eastAsia" w:asciiTheme="minorEastAsia" w:hAnsiTheme="minorEastAsia" w:eastAsiaTheme="minorEastAsia" w:cstheme="minorEastAsia"/>
                <w:b w:val="0"/>
                <w:bCs w:val="0"/>
                <w:color w:val="auto"/>
                <w:kern w:val="0"/>
                <w:sz w:val="24"/>
                <w:szCs w:val="24"/>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1545" w:type="dxa"/>
            <w:vMerge w:val="continue"/>
            <w:tcBorders>
              <w:left w:val="single" w:color="auto" w:sz="4" w:space="0"/>
              <w:right w:val="single" w:color="auto" w:sz="4" w:space="0"/>
            </w:tcBorders>
            <w:vAlign w:val="center"/>
          </w:tcPr>
          <w:p>
            <w:pPr>
              <w:pStyle w:val="34"/>
              <w:wordWrap/>
              <w:snapToGrid/>
              <w:spacing w:before="0" w:beforeAutospacing="0" w:after="0" w:afterAutospacing="0" w:line="360" w:lineRule="auto"/>
              <w:ind w:left="0" w:right="0"/>
              <w:jc w:val="both"/>
              <w:textAlignment w:val="auto"/>
              <w:rPr>
                <w:rFonts w:hint="eastAsia" w:asciiTheme="minorEastAsia" w:hAnsiTheme="minorEastAsia" w:eastAsiaTheme="minorEastAsia" w:cstheme="minorEastAsia"/>
                <w:b w:val="0"/>
                <w:bCs/>
                <w:sz w:val="24"/>
                <w:szCs w:val="24"/>
              </w:rPr>
            </w:pPr>
          </w:p>
        </w:tc>
        <w:tc>
          <w:tcPr>
            <w:tcW w:w="6939" w:type="dxa"/>
            <w:tcBorders>
              <w:top w:val="single" w:color="auto" w:sz="4" w:space="0"/>
              <w:left w:val="single" w:color="auto" w:sz="4" w:space="0"/>
              <w:bottom w:val="single" w:color="auto" w:sz="4" w:space="0"/>
              <w:right w:val="single" w:color="auto" w:sz="4" w:space="0"/>
            </w:tcBorders>
            <w:vAlign w:val="center"/>
          </w:tcPr>
          <w:p>
            <w:pPr>
              <w:pStyle w:val="93"/>
              <w:wordWrap/>
              <w:adjustRightInd/>
              <w:snapToGrid w:val="0"/>
              <w:spacing w:before="0" w:beforeAutospacing="0" w:after="0" w:afterAutospacing="0" w:line="360" w:lineRule="auto"/>
              <w:ind w:left="0" w:right="0" w:firstLine="0" w:firstLineChars="0"/>
              <w:jc w:val="left"/>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2</w:t>
            </w:r>
            <w:r>
              <w:rPr>
                <w:rFonts w:hint="eastAsia" w:asciiTheme="minorEastAsia" w:hAnsiTheme="minorEastAsia" w:eastAsiaTheme="minorEastAsia" w:cstheme="minorEastAsia"/>
                <w:b w:val="0"/>
                <w:bCs w:val="0"/>
                <w:color w:val="auto"/>
                <w:sz w:val="24"/>
                <w:szCs w:val="24"/>
                <w:highlight w:val="none"/>
                <w:lang w:eastAsia="zh-CN"/>
              </w:rPr>
              <w:t>）根据投标人对本项目的整体运营思路规划进行打分，具体包括对本项目背景分析、项目整体定位、运营思路、空间功能布局等内容，方案可行性、有效性、合理性强的得</w:t>
            </w:r>
            <w:r>
              <w:rPr>
                <w:rFonts w:hint="eastAsia" w:asciiTheme="minorEastAsia" w:hAnsiTheme="minorEastAsia" w:eastAsiaTheme="minorEastAsia" w:cstheme="minorEastAsia"/>
                <w:b w:val="0"/>
                <w:bCs w:val="0"/>
                <w:color w:val="auto"/>
                <w:sz w:val="24"/>
                <w:szCs w:val="24"/>
                <w:highlight w:val="none"/>
                <w:lang w:val="en-US" w:eastAsia="zh-CN"/>
              </w:rPr>
              <w:t>6</w:t>
            </w:r>
            <w:r>
              <w:rPr>
                <w:rFonts w:hint="eastAsia" w:asciiTheme="minorEastAsia" w:hAnsiTheme="minorEastAsia" w:eastAsiaTheme="minorEastAsia" w:cstheme="minorEastAsia"/>
                <w:b w:val="0"/>
                <w:bCs w:val="0"/>
                <w:color w:val="auto"/>
                <w:sz w:val="24"/>
                <w:szCs w:val="24"/>
                <w:highlight w:val="none"/>
                <w:lang w:eastAsia="zh-CN"/>
              </w:rPr>
              <w:t>分；方案基本可行，能基本满足采购需求的得</w:t>
            </w:r>
            <w:r>
              <w:rPr>
                <w:rFonts w:hint="eastAsia" w:asciiTheme="minorEastAsia" w:hAnsiTheme="minorEastAsia" w:eastAsiaTheme="minorEastAsia" w:cstheme="minorEastAsia"/>
                <w:b w:val="0"/>
                <w:bCs w:val="0"/>
                <w:color w:val="auto"/>
                <w:sz w:val="24"/>
                <w:szCs w:val="24"/>
                <w:highlight w:val="none"/>
                <w:lang w:val="en-US" w:eastAsia="zh-CN"/>
              </w:rPr>
              <w:t>4</w:t>
            </w:r>
            <w:r>
              <w:rPr>
                <w:rFonts w:hint="eastAsia" w:asciiTheme="minorEastAsia" w:hAnsiTheme="minorEastAsia" w:eastAsiaTheme="minorEastAsia" w:cstheme="minorEastAsia"/>
                <w:b w:val="0"/>
                <w:bCs w:val="0"/>
                <w:color w:val="auto"/>
                <w:sz w:val="24"/>
                <w:szCs w:val="24"/>
                <w:highlight w:val="none"/>
                <w:lang w:eastAsia="zh-CN"/>
              </w:rPr>
              <w:t>分；方案措施不严密、存在明显缺陷的得</w:t>
            </w:r>
            <w:r>
              <w:rPr>
                <w:rFonts w:hint="eastAsia" w:asciiTheme="minorEastAsia" w:hAnsiTheme="minorEastAsia" w:eastAsiaTheme="minorEastAsia" w:cstheme="minorEastAsia"/>
                <w:b w:val="0"/>
                <w:bCs w:val="0"/>
                <w:color w:val="auto"/>
                <w:sz w:val="24"/>
                <w:szCs w:val="24"/>
                <w:highlight w:val="none"/>
                <w:lang w:val="en-US" w:eastAsia="zh-CN"/>
              </w:rPr>
              <w:t>2</w:t>
            </w:r>
            <w:r>
              <w:rPr>
                <w:rFonts w:hint="eastAsia" w:asciiTheme="minorEastAsia" w:hAnsiTheme="minorEastAsia" w:eastAsiaTheme="minorEastAsia" w:cstheme="minorEastAsia"/>
                <w:b w:val="0"/>
                <w:bCs w:val="0"/>
                <w:color w:val="auto"/>
                <w:sz w:val="24"/>
                <w:szCs w:val="24"/>
                <w:highlight w:val="none"/>
                <w:lang w:eastAsia="zh-CN"/>
              </w:rPr>
              <w:t>分。</w:t>
            </w:r>
          </w:p>
        </w:tc>
        <w:tc>
          <w:tcPr>
            <w:tcW w:w="862"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bCs w:val="0"/>
                <w:color w:val="auto"/>
                <w:kern w:val="0"/>
                <w:sz w:val="24"/>
                <w:szCs w:val="24"/>
                <w:highlight w:val="none"/>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1545" w:type="dxa"/>
            <w:vMerge w:val="continue"/>
            <w:tcBorders>
              <w:left w:val="single" w:color="auto" w:sz="4" w:space="0"/>
              <w:right w:val="single" w:color="auto" w:sz="4" w:space="0"/>
            </w:tcBorders>
            <w:vAlign w:val="center"/>
          </w:tcPr>
          <w:p>
            <w:pPr>
              <w:pStyle w:val="34"/>
              <w:wordWrap/>
              <w:snapToGrid/>
              <w:spacing w:before="0" w:beforeAutospacing="0" w:after="0" w:afterAutospacing="0" w:line="360" w:lineRule="auto"/>
              <w:ind w:left="0" w:right="0"/>
              <w:jc w:val="both"/>
              <w:textAlignment w:val="auto"/>
              <w:rPr>
                <w:rFonts w:hint="eastAsia" w:asciiTheme="minorEastAsia" w:hAnsiTheme="minorEastAsia" w:eastAsiaTheme="minorEastAsia" w:cstheme="minorEastAsia"/>
                <w:b w:val="0"/>
                <w:bCs/>
                <w:sz w:val="24"/>
                <w:szCs w:val="24"/>
              </w:rPr>
            </w:pPr>
          </w:p>
        </w:tc>
        <w:tc>
          <w:tcPr>
            <w:tcW w:w="6939" w:type="dxa"/>
            <w:tcBorders>
              <w:top w:val="single" w:color="auto" w:sz="4" w:space="0"/>
              <w:left w:val="single" w:color="auto" w:sz="4" w:space="0"/>
              <w:bottom w:val="single" w:color="auto" w:sz="4" w:space="0"/>
              <w:right w:val="single" w:color="auto" w:sz="4" w:space="0"/>
            </w:tcBorders>
            <w:vAlign w:val="center"/>
          </w:tcPr>
          <w:p>
            <w:pPr>
              <w:pStyle w:val="93"/>
              <w:wordWrap/>
              <w:adjustRightInd/>
              <w:snapToGrid w:val="0"/>
              <w:spacing w:before="0" w:beforeAutospacing="0" w:after="0" w:afterAutospacing="0" w:line="360" w:lineRule="auto"/>
              <w:ind w:left="0" w:right="0" w:firstLine="0" w:firstLineChars="0"/>
              <w:jc w:val="left"/>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（3）投标人根据本项目提供的整体运营方案，包括日常运营方案、安全保障方案，方案全面到位，切实可行的得6分；提供的</w:t>
            </w:r>
            <w:r>
              <w:rPr>
                <w:rFonts w:hint="eastAsia" w:asciiTheme="minorEastAsia" w:hAnsiTheme="minorEastAsia" w:eastAsiaTheme="minorEastAsia" w:cstheme="minorEastAsia"/>
                <w:b w:val="0"/>
                <w:bCs w:val="0"/>
                <w:color w:val="auto"/>
                <w:sz w:val="24"/>
                <w:szCs w:val="24"/>
                <w:highlight w:val="none"/>
                <w:lang w:eastAsia="zh-CN"/>
              </w:rPr>
              <w:t>方案</w:t>
            </w:r>
            <w:r>
              <w:rPr>
                <w:rFonts w:hint="eastAsia" w:asciiTheme="minorEastAsia" w:hAnsiTheme="minorEastAsia" w:eastAsiaTheme="minorEastAsia" w:cstheme="minorEastAsia"/>
                <w:b w:val="0"/>
                <w:bCs w:val="0"/>
                <w:color w:val="auto"/>
                <w:sz w:val="24"/>
                <w:szCs w:val="24"/>
                <w:highlight w:val="none"/>
                <w:lang w:val="en-US" w:eastAsia="zh-CN"/>
              </w:rPr>
              <w:t>较为全面、可行的得4分；提供的方案有所欠缺的得2分；</w:t>
            </w:r>
            <w:r>
              <w:rPr>
                <w:rFonts w:hint="eastAsia" w:asciiTheme="minorEastAsia" w:hAnsiTheme="minorEastAsia" w:eastAsiaTheme="minorEastAsia" w:cstheme="minorEastAsia"/>
                <w:b w:val="0"/>
                <w:bCs w:val="0"/>
                <w:color w:val="auto"/>
                <w:sz w:val="24"/>
                <w:szCs w:val="24"/>
                <w:highlight w:val="none"/>
                <w:lang w:eastAsia="zh-CN"/>
              </w:rPr>
              <w:t>方案有缺项或不合理或未提供方案不得分。</w:t>
            </w:r>
          </w:p>
        </w:tc>
        <w:tc>
          <w:tcPr>
            <w:tcW w:w="862"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beforeAutospacing="0" w:after="0" w:afterAutospacing="0" w:line="360" w:lineRule="auto"/>
              <w:ind w:left="0" w:right="0"/>
              <w:jc w:val="center"/>
              <w:textAlignment w:val="auto"/>
              <w:rPr>
                <w:rFonts w:hint="eastAsia" w:asciiTheme="minorEastAsia" w:hAnsiTheme="minorEastAsia" w:eastAsiaTheme="minorEastAsia" w:cstheme="minorEastAsia"/>
                <w:b w:val="0"/>
                <w:bCs w:val="0"/>
                <w:color w:val="auto"/>
                <w:kern w:val="0"/>
                <w:sz w:val="24"/>
                <w:szCs w:val="24"/>
                <w:highlight w:val="none"/>
                <w:lang w:val="en-US" w:eastAsia="zh-CN"/>
              </w:rPr>
            </w:pPr>
            <w:r>
              <w:rPr>
                <w:rFonts w:hint="eastAsia" w:asciiTheme="minorEastAsia" w:hAnsiTheme="minorEastAsia" w:eastAsiaTheme="minorEastAsia" w:cstheme="minorEastAsia"/>
                <w:b w:val="0"/>
                <w:bCs w:val="0"/>
                <w:color w:val="auto"/>
                <w:kern w:val="0"/>
                <w:sz w:val="24"/>
                <w:szCs w:val="24"/>
                <w:highlight w:val="none"/>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1545" w:type="dxa"/>
            <w:vMerge w:val="continue"/>
            <w:tcBorders>
              <w:left w:val="single" w:color="auto" w:sz="4" w:space="0"/>
              <w:right w:val="single" w:color="auto" w:sz="4" w:space="0"/>
            </w:tcBorders>
            <w:vAlign w:val="center"/>
          </w:tcPr>
          <w:p>
            <w:pPr>
              <w:pStyle w:val="34"/>
              <w:wordWrap/>
              <w:snapToGrid/>
              <w:spacing w:before="0" w:beforeAutospacing="0" w:after="0" w:afterAutospacing="0" w:line="360" w:lineRule="auto"/>
              <w:ind w:left="0" w:right="0"/>
              <w:jc w:val="both"/>
              <w:textAlignment w:val="auto"/>
              <w:rPr>
                <w:rFonts w:hint="eastAsia" w:asciiTheme="minorEastAsia" w:hAnsiTheme="minorEastAsia" w:eastAsiaTheme="minorEastAsia" w:cstheme="minorEastAsia"/>
                <w:b w:val="0"/>
                <w:bCs/>
                <w:sz w:val="24"/>
                <w:szCs w:val="24"/>
              </w:rPr>
            </w:pPr>
          </w:p>
        </w:tc>
        <w:tc>
          <w:tcPr>
            <w:tcW w:w="6939" w:type="dxa"/>
            <w:tcBorders>
              <w:top w:val="single" w:color="auto" w:sz="4" w:space="0"/>
              <w:left w:val="single" w:color="auto" w:sz="4" w:space="0"/>
              <w:bottom w:val="single" w:color="auto" w:sz="4" w:space="0"/>
              <w:right w:val="single" w:color="auto" w:sz="4" w:space="0"/>
            </w:tcBorders>
            <w:vAlign w:val="top"/>
          </w:tcPr>
          <w:p>
            <w:pPr>
              <w:wordWrap/>
              <w:spacing w:before="0" w:beforeAutospacing="0" w:after="0" w:afterAutospacing="0" w:line="360" w:lineRule="auto"/>
              <w:ind w:left="63" w:leftChars="30" w:right="63" w:rightChars="3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lang w:val="zh-CN" w:eastAsia="zh-CN"/>
              </w:rPr>
              <w:t>）根据投标人提出的</w:t>
            </w:r>
            <w:r>
              <w:rPr>
                <w:rFonts w:hint="eastAsia" w:asciiTheme="minorEastAsia" w:hAnsiTheme="minorEastAsia" w:eastAsiaTheme="minorEastAsia" w:cstheme="minorEastAsia"/>
                <w:color w:val="auto"/>
                <w:sz w:val="24"/>
                <w:szCs w:val="24"/>
                <w:highlight w:val="none"/>
                <w:lang w:val="en-US" w:eastAsia="zh-CN"/>
              </w:rPr>
              <w:t>园区荣誉申报服务</w:t>
            </w:r>
            <w:r>
              <w:rPr>
                <w:rFonts w:hint="eastAsia" w:asciiTheme="minorEastAsia" w:hAnsiTheme="minorEastAsia" w:eastAsiaTheme="minorEastAsia" w:cstheme="minorEastAsia"/>
                <w:color w:val="auto"/>
                <w:sz w:val="24"/>
                <w:szCs w:val="24"/>
                <w:highlight w:val="none"/>
                <w:lang w:val="zh-CN" w:eastAsia="zh-CN"/>
              </w:rPr>
              <w:t>方案，</w:t>
            </w:r>
            <w:r>
              <w:rPr>
                <w:rFonts w:hint="eastAsia" w:asciiTheme="minorEastAsia" w:hAnsiTheme="minorEastAsia" w:eastAsiaTheme="minorEastAsia" w:cstheme="minorEastAsia"/>
                <w:color w:val="auto"/>
                <w:sz w:val="24"/>
                <w:szCs w:val="24"/>
                <w:lang w:eastAsia="zh-CN"/>
              </w:rPr>
              <w:t>方案</w:t>
            </w:r>
            <w:r>
              <w:rPr>
                <w:rFonts w:hint="eastAsia" w:asciiTheme="minorEastAsia" w:hAnsiTheme="minorEastAsia" w:eastAsiaTheme="minorEastAsia" w:cstheme="minorEastAsia"/>
                <w:color w:val="auto"/>
                <w:sz w:val="24"/>
                <w:szCs w:val="24"/>
              </w:rPr>
              <w:t>符合要求，完整、</w:t>
            </w:r>
            <w:r>
              <w:rPr>
                <w:rFonts w:hint="eastAsia" w:asciiTheme="minorEastAsia" w:hAnsiTheme="minorEastAsia" w:eastAsiaTheme="minorEastAsia" w:cstheme="minorEastAsia"/>
                <w:color w:val="auto"/>
                <w:sz w:val="24"/>
                <w:szCs w:val="24"/>
                <w:lang w:eastAsia="zh-CN"/>
              </w:rPr>
              <w:t>可实施性强</w:t>
            </w:r>
            <w:r>
              <w:rPr>
                <w:rFonts w:hint="eastAsia" w:asciiTheme="minorEastAsia" w:hAnsiTheme="minorEastAsia" w:eastAsiaTheme="minorEastAsia" w:cstheme="minorEastAsia"/>
                <w:color w:val="auto"/>
                <w:sz w:val="24"/>
                <w:szCs w:val="24"/>
              </w:rPr>
              <w:t>的得</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分；</w:t>
            </w:r>
            <w:r>
              <w:rPr>
                <w:rFonts w:hint="eastAsia" w:asciiTheme="minorEastAsia" w:hAnsiTheme="minorEastAsia" w:eastAsiaTheme="minorEastAsia" w:cstheme="minorEastAsia"/>
                <w:color w:val="auto"/>
                <w:sz w:val="24"/>
                <w:szCs w:val="24"/>
                <w:lang w:eastAsia="zh-CN"/>
              </w:rPr>
              <w:t>方案</w:t>
            </w:r>
            <w:r>
              <w:rPr>
                <w:rFonts w:hint="eastAsia" w:asciiTheme="minorEastAsia" w:hAnsiTheme="minorEastAsia" w:eastAsiaTheme="minorEastAsia" w:cstheme="minorEastAsia"/>
                <w:color w:val="auto"/>
                <w:sz w:val="24"/>
                <w:szCs w:val="24"/>
              </w:rPr>
              <w:t>符合要求，内容有所欠缺的得</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分；</w:t>
            </w:r>
            <w:r>
              <w:rPr>
                <w:rFonts w:hint="eastAsia" w:asciiTheme="minorEastAsia" w:hAnsiTheme="minorEastAsia" w:eastAsiaTheme="minorEastAsia" w:cstheme="minorEastAsia"/>
                <w:color w:val="auto"/>
                <w:sz w:val="24"/>
                <w:szCs w:val="24"/>
                <w:lang w:eastAsia="zh-CN"/>
              </w:rPr>
              <w:t>方案</w:t>
            </w:r>
            <w:r>
              <w:rPr>
                <w:rFonts w:hint="eastAsia" w:asciiTheme="minorEastAsia" w:hAnsiTheme="minorEastAsia" w:eastAsiaTheme="minorEastAsia" w:cstheme="minorEastAsia"/>
                <w:color w:val="auto"/>
                <w:sz w:val="24"/>
                <w:szCs w:val="24"/>
              </w:rPr>
              <w:t>符合要求，内容不</w:t>
            </w:r>
            <w:r>
              <w:rPr>
                <w:rFonts w:hint="eastAsia" w:asciiTheme="minorEastAsia" w:hAnsiTheme="minorEastAsia" w:eastAsiaTheme="minorEastAsia" w:cstheme="minorEastAsia"/>
                <w:color w:val="auto"/>
                <w:sz w:val="24"/>
                <w:szCs w:val="24"/>
                <w:lang w:eastAsia="zh-CN"/>
              </w:rPr>
              <w:t>够</w:t>
            </w:r>
            <w:r>
              <w:rPr>
                <w:rFonts w:hint="eastAsia" w:asciiTheme="minorEastAsia" w:hAnsiTheme="minorEastAsia" w:eastAsiaTheme="minorEastAsia" w:cstheme="minorEastAsia"/>
                <w:color w:val="auto"/>
                <w:sz w:val="24"/>
                <w:szCs w:val="24"/>
              </w:rPr>
              <w:t>完整的得</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分</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方案不符合要求的不得分。</w:t>
            </w:r>
          </w:p>
        </w:tc>
        <w:tc>
          <w:tcPr>
            <w:tcW w:w="862" w:type="dxa"/>
            <w:tcBorders>
              <w:top w:val="single" w:color="auto" w:sz="4" w:space="0"/>
              <w:left w:val="single" w:color="auto" w:sz="4" w:space="0"/>
              <w:bottom w:val="single" w:color="auto" w:sz="4" w:space="0"/>
              <w:right w:val="single" w:color="auto" w:sz="4" w:space="0"/>
            </w:tcBorders>
            <w:vAlign w:val="center"/>
          </w:tcPr>
          <w:p>
            <w:pPr>
              <w:wordWrap/>
              <w:spacing w:before="0" w:beforeAutospacing="0" w:after="0" w:afterAutospacing="0" w:line="360" w:lineRule="auto"/>
              <w:ind w:left="63" w:leftChars="30" w:right="63" w:rightChars="30"/>
              <w:jc w:val="center"/>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545" w:type="dxa"/>
            <w:tcBorders>
              <w:top w:val="single" w:color="auto" w:sz="4" w:space="0"/>
              <w:left w:val="single" w:color="auto" w:sz="4" w:space="0"/>
              <w:bottom w:val="single" w:color="auto" w:sz="4" w:space="0"/>
              <w:right w:val="single" w:color="auto" w:sz="4" w:space="0"/>
            </w:tcBorders>
            <w:vAlign w:val="center"/>
          </w:tcPr>
          <w:p>
            <w:pPr>
              <w:pStyle w:val="34"/>
              <w:wordWrap/>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b/>
                <w:kern w:val="44"/>
                <w:sz w:val="24"/>
                <w:szCs w:val="24"/>
              </w:rPr>
            </w:pPr>
            <w:r>
              <w:rPr>
                <w:rFonts w:hint="eastAsia" w:asciiTheme="minorEastAsia" w:hAnsiTheme="minorEastAsia" w:eastAsiaTheme="minorEastAsia" w:cstheme="minorEastAsia"/>
                <w:b w:val="0"/>
                <w:bCs/>
                <w:kern w:val="44"/>
                <w:sz w:val="24"/>
                <w:szCs w:val="24"/>
                <w:lang w:val="en-US" w:eastAsia="zh-CN"/>
              </w:rPr>
              <w:t>3</w:t>
            </w:r>
            <w:r>
              <w:rPr>
                <w:rFonts w:hint="eastAsia" w:asciiTheme="minorEastAsia" w:hAnsiTheme="minorEastAsia" w:eastAsiaTheme="minorEastAsia" w:cstheme="minorEastAsia"/>
                <w:b w:val="0"/>
                <w:bCs/>
                <w:kern w:val="44"/>
                <w:sz w:val="24"/>
                <w:szCs w:val="24"/>
              </w:rPr>
              <w:t>、</w:t>
            </w:r>
            <w:r>
              <w:rPr>
                <w:rFonts w:hint="eastAsia" w:asciiTheme="minorEastAsia" w:hAnsiTheme="minorEastAsia" w:eastAsiaTheme="minorEastAsia" w:cstheme="minorEastAsia"/>
                <w:sz w:val="24"/>
                <w:szCs w:val="24"/>
              </w:rPr>
              <w:t>针对本项目的组织架构、管理机制</w:t>
            </w:r>
          </w:p>
        </w:tc>
        <w:tc>
          <w:tcPr>
            <w:tcW w:w="6939" w:type="dxa"/>
            <w:tcBorders>
              <w:top w:val="single" w:color="auto" w:sz="4" w:space="0"/>
              <w:left w:val="single" w:color="auto" w:sz="4" w:space="0"/>
              <w:bottom w:val="single" w:color="auto" w:sz="4" w:space="0"/>
              <w:right w:val="single" w:color="auto" w:sz="4" w:space="0"/>
            </w:tcBorders>
            <w:vAlign w:val="center"/>
          </w:tcPr>
          <w:p>
            <w:pPr>
              <w:pStyle w:val="84"/>
              <w:widowControl/>
              <w:wordWrap/>
              <w:snapToGrid/>
              <w:spacing w:before="0" w:beforeAutospacing="0" w:after="0" w:afterAutospacing="0" w:line="360" w:lineRule="auto"/>
              <w:ind w:left="0" w:right="0"/>
              <w:textAlignment w:val="auto"/>
              <w:rPr>
                <w:rFonts w:hint="eastAsia" w:asciiTheme="minorEastAsia" w:hAnsiTheme="minorEastAsia" w:eastAsiaTheme="minorEastAsia" w:cstheme="minorEastAsia"/>
                <w:bCs/>
                <w:spacing w:val="14"/>
                <w:sz w:val="24"/>
                <w:szCs w:val="24"/>
                <w:u w:val="none"/>
                <w:lang w:val="en-US" w:eastAsia="zh-CN"/>
              </w:rPr>
            </w:pPr>
            <w:r>
              <w:rPr>
                <w:rFonts w:hint="eastAsia" w:asciiTheme="minorEastAsia" w:hAnsiTheme="minorEastAsia" w:eastAsiaTheme="minorEastAsia" w:cstheme="minorEastAsia"/>
                <w:bCs/>
                <w:spacing w:val="14"/>
                <w:sz w:val="24"/>
                <w:szCs w:val="24"/>
                <w:u w:val="none"/>
                <w:lang w:val="en-US" w:eastAsia="zh-CN"/>
              </w:rPr>
              <w:t>针对本项目的组织架构、管理机制，有比较完善的组织架构，清晰简练地列出主要管理流程：</w:t>
            </w:r>
          </w:p>
          <w:p>
            <w:pPr>
              <w:pStyle w:val="84"/>
              <w:widowControl/>
              <w:wordWrap/>
              <w:snapToGrid/>
              <w:spacing w:before="0" w:beforeAutospacing="0" w:after="0" w:afterAutospacing="0" w:line="360" w:lineRule="auto"/>
              <w:ind w:left="0" w:right="0"/>
              <w:textAlignment w:val="auto"/>
              <w:rPr>
                <w:rFonts w:hint="eastAsia" w:asciiTheme="minorEastAsia" w:hAnsiTheme="minorEastAsia" w:eastAsiaTheme="minorEastAsia" w:cstheme="minorEastAsia"/>
                <w:bCs/>
                <w:spacing w:val="14"/>
                <w:sz w:val="24"/>
                <w:szCs w:val="24"/>
                <w:u w:val="none"/>
                <w:lang w:val="en-US" w:eastAsia="zh-CN"/>
              </w:rPr>
            </w:pPr>
            <w:r>
              <w:rPr>
                <w:rFonts w:hint="eastAsia" w:asciiTheme="minorEastAsia" w:hAnsiTheme="minorEastAsia" w:eastAsiaTheme="minorEastAsia" w:cstheme="minorEastAsia"/>
                <w:bCs/>
                <w:spacing w:val="14"/>
                <w:sz w:val="24"/>
                <w:szCs w:val="24"/>
                <w:u w:val="none"/>
                <w:lang w:val="en-US" w:eastAsia="zh-CN"/>
              </w:rPr>
              <w:t>1）根据投标人的运作流程图（完全符合得2分，部分符合得1分，不符合不得分）；</w:t>
            </w:r>
          </w:p>
          <w:p>
            <w:pPr>
              <w:pStyle w:val="84"/>
              <w:widowControl/>
              <w:wordWrap/>
              <w:snapToGrid/>
              <w:spacing w:before="0" w:beforeAutospacing="0" w:after="0" w:afterAutospacing="0" w:line="360" w:lineRule="auto"/>
              <w:ind w:left="0" w:right="0"/>
              <w:textAlignment w:val="auto"/>
              <w:rPr>
                <w:rFonts w:hint="eastAsia" w:asciiTheme="minorEastAsia" w:hAnsiTheme="minorEastAsia" w:eastAsiaTheme="minorEastAsia" w:cstheme="minorEastAsia"/>
                <w:bCs/>
                <w:spacing w:val="14"/>
                <w:sz w:val="24"/>
                <w:szCs w:val="24"/>
                <w:u w:val="none"/>
                <w:lang w:val="en-US" w:eastAsia="zh-CN"/>
              </w:rPr>
            </w:pPr>
            <w:r>
              <w:rPr>
                <w:rFonts w:hint="eastAsia" w:asciiTheme="minorEastAsia" w:hAnsiTheme="minorEastAsia" w:eastAsiaTheme="minorEastAsia" w:cstheme="minorEastAsia"/>
                <w:bCs/>
                <w:spacing w:val="14"/>
                <w:sz w:val="24"/>
                <w:szCs w:val="24"/>
                <w:u w:val="none"/>
                <w:lang w:val="en-US" w:eastAsia="zh-CN"/>
              </w:rPr>
              <w:t>2）根据投标人的激励机制（完全符合得2分，部分符合得1分，不符合不得分）；</w:t>
            </w:r>
          </w:p>
          <w:p>
            <w:pPr>
              <w:pStyle w:val="84"/>
              <w:widowControl/>
              <w:wordWrap/>
              <w:snapToGrid/>
              <w:spacing w:before="0" w:beforeAutospacing="0" w:after="0" w:afterAutospacing="0" w:line="360" w:lineRule="auto"/>
              <w:ind w:left="0" w:right="0"/>
              <w:textAlignment w:val="auto"/>
              <w:rPr>
                <w:rFonts w:hint="eastAsia" w:asciiTheme="minorEastAsia" w:hAnsiTheme="minorEastAsia" w:eastAsiaTheme="minorEastAsia" w:cstheme="minorEastAsia"/>
                <w:bCs/>
                <w:spacing w:val="14"/>
                <w:sz w:val="24"/>
                <w:szCs w:val="24"/>
                <w:u w:val="single"/>
                <w:lang w:val="en-US" w:eastAsia="zh-CN"/>
              </w:rPr>
            </w:pPr>
            <w:r>
              <w:rPr>
                <w:rFonts w:hint="eastAsia" w:asciiTheme="minorEastAsia" w:hAnsiTheme="minorEastAsia" w:eastAsiaTheme="minorEastAsia" w:cstheme="minorEastAsia"/>
                <w:bCs/>
                <w:spacing w:val="14"/>
                <w:sz w:val="24"/>
                <w:szCs w:val="24"/>
                <w:u w:val="none"/>
                <w:lang w:val="en-US" w:eastAsia="zh-CN"/>
              </w:rPr>
              <w:t>3）根据投标人的信息反馈渠道及处理机制（完全符合得2分，部分符合得1分，不符合不得分）。</w:t>
            </w:r>
          </w:p>
        </w:tc>
        <w:tc>
          <w:tcPr>
            <w:tcW w:w="862" w:type="dxa"/>
            <w:tcBorders>
              <w:top w:val="single" w:color="auto" w:sz="4" w:space="0"/>
              <w:left w:val="single" w:color="auto" w:sz="4" w:space="0"/>
              <w:bottom w:val="single" w:color="auto" w:sz="4" w:space="0"/>
              <w:right w:val="single" w:color="auto" w:sz="4" w:space="0"/>
            </w:tcBorders>
            <w:vAlign w:val="center"/>
          </w:tcPr>
          <w:p>
            <w:pPr>
              <w:pStyle w:val="34"/>
              <w:wordWrap/>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545" w:type="dxa"/>
            <w:vMerge w:val="restart"/>
            <w:tcBorders>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Theme="minorEastAsia" w:hAnsiTheme="minorEastAsia" w:eastAsiaTheme="minorEastAsia" w:cstheme="minorEastAsia"/>
                <w:b w:val="0"/>
                <w:bCs w:val="0"/>
                <w:color w:val="auto"/>
                <w:sz w:val="24"/>
                <w:szCs w:val="24"/>
              </w:rPr>
            </w:pPr>
          </w:p>
          <w:p>
            <w:pPr>
              <w:spacing w:before="0" w:beforeAutospacing="0" w:after="0" w:afterAutospacing="0" w:line="360" w:lineRule="auto"/>
              <w:ind w:left="0" w:right="0"/>
              <w:jc w:val="center"/>
              <w:rPr>
                <w:rFonts w:hint="eastAsia" w:asciiTheme="minorEastAsia" w:hAnsiTheme="minorEastAsia" w:eastAsiaTheme="minorEastAsia" w:cstheme="minorEastAsia"/>
                <w:b w:val="0"/>
                <w:bCs w:val="0"/>
                <w:color w:val="auto"/>
                <w:sz w:val="24"/>
                <w:szCs w:val="24"/>
              </w:rPr>
            </w:pPr>
          </w:p>
          <w:p>
            <w:pPr>
              <w:spacing w:before="0" w:beforeAutospacing="0" w:after="0" w:afterAutospacing="0" w:line="360" w:lineRule="auto"/>
              <w:ind w:left="0" w:leftChars="0" w:right="0"/>
              <w:jc w:val="center"/>
              <w:rPr>
                <w:rFonts w:hint="eastAsia" w:asciiTheme="minorEastAsia" w:hAnsiTheme="minorEastAsia" w:eastAsiaTheme="minorEastAsia" w:cstheme="minorEastAsia"/>
                <w:b/>
                <w:bCs/>
                <w:kern w:val="2"/>
                <w:sz w:val="24"/>
                <w:szCs w:val="24"/>
                <w:highlight w:val="none"/>
                <w:lang w:val="en-US" w:eastAsia="zh-CN" w:bidi="ar-SA"/>
              </w:rPr>
            </w:pPr>
            <w:r>
              <w:rPr>
                <w:rFonts w:hint="eastAsia" w:asciiTheme="minorEastAsia" w:hAnsiTheme="minorEastAsia" w:eastAsiaTheme="minorEastAsia" w:cstheme="minorEastAsia"/>
                <w:b w:val="0"/>
                <w:bCs w:val="0"/>
                <w:color w:val="auto"/>
                <w:sz w:val="24"/>
                <w:szCs w:val="24"/>
                <w:lang w:val="en-US" w:eastAsia="zh-CN"/>
              </w:rPr>
              <w:t>5、</w:t>
            </w:r>
            <w:r>
              <w:rPr>
                <w:rFonts w:hint="eastAsia" w:asciiTheme="minorEastAsia" w:hAnsiTheme="minorEastAsia" w:eastAsiaTheme="minorEastAsia" w:cstheme="minorEastAsia"/>
                <w:b w:val="0"/>
                <w:bCs w:val="0"/>
                <w:color w:val="auto"/>
                <w:sz w:val="24"/>
                <w:szCs w:val="24"/>
              </w:rPr>
              <w:t>项目的重难点分析</w:t>
            </w:r>
            <w:r>
              <w:rPr>
                <w:rFonts w:hint="eastAsia" w:asciiTheme="minorEastAsia" w:hAnsiTheme="minorEastAsia" w:eastAsiaTheme="minorEastAsia" w:cstheme="minorEastAsia"/>
                <w:b w:val="0"/>
                <w:bCs w:val="0"/>
                <w:color w:val="auto"/>
                <w:sz w:val="24"/>
                <w:szCs w:val="24"/>
                <w:lang w:eastAsia="zh-CN"/>
              </w:rPr>
              <w:t>及解决措施</w:t>
            </w:r>
          </w:p>
        </w:tc>
        <w:tc>
          <w:tcPr>
            <w:tcW w:w="6939" w:type="dxa"/>
            <w:tcBorders>
              <w:top w:val="single" w:color="auto" w:sz="4" w:space="0"/>
              <w:left w:val="single" w:color="auto" w:sz="4" w:space="0"/>
              <w:bottom w:val="single" w:color="auto" w:sz="4" w:space="0"/>
              <w:right w:val="single" w:color="auto" w:sz="4" w:space="0"/>
            </w:tcBorders>
            <w:vAlign w:val="center"/>
          </w:tcPr>
          <w:p>
            <w:pPr>
              <w:numPr>
                <w:ilvl w:val="0"/>
                <w:numId w:val="0"/>
              </w:numPr>
              <w:wordWrap/>
              <w:snapToGrid/>
              <w:spacing w:before="0" w:beforeAutospacing="0" w:after="0" w:afterAutospacing="0" w:line="360" w:lineRule="auto"/>
              <w:ind w:left="0" w:leftChars="0" w:right="0" w:firstLine="0" w:firstLineChars="0"/>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color w:val="auto"/>
                <w:sz w:val="24"/>
                <w:szCs w:val="24"/>
              </w:rPr>
              <w:t>针对重点、难点分析是否符合项目实际情况，分析是否全面透彻</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sz w:val="24"/>
                <w:szCs w:val="24"/>
              </w:rPr>
              <w:t>对本项目服务过程中存在问题及难点的预见性、分析合理性</w:t>
            </w:r>
            <w:r>
              <w:rPr>
                <w:rFonts w:hint="eastAsia" w:asciiTheme="minorEastAsia" w:hAnsiTheme="minorEastAsia" w:eastAsiaTheme="minorEastAsia" w:cstheme="minorEastAsia"/>
                <w:color w:val="auto"/>
                <w:sz w:val="24"/>
                <w:szCs w:val="24"/>
              </w:rPr>
              <w:t>等</w:t>
            </w:r>
            <w:r>
              <w:rPr>
                <w:rFonts w:hint="eastAsia" w:asciiTheme="minorEastAsia" w:hAnsiTheme="minorEastAsia" w:eastAsiaTheme="minorEastAsia" w:cstheme="minorEastAsia"/>
                <w:color w:val="auto"/>
                <w:sz w:val="24"/>
                <w:szCs w:val="24"/>
                <w:lang w:eastAsia="zh-CN"/>
              </w:rPr>
              <w:t>进行打分。</w:t>
            </w:r>
            <w:r>
              <w:rPr>
                <w:rFonts w:hint="eastAsia" w:asciiTheme="minorEastAsia" w:hAnsiTheme="minorEastAsia" w:eastAsiaTheme="minorEastAsia" w:cstheme="minorEastAsia"/>
                <w:color w:val="auto"/>
                <w:sz w:val="24"/>
                <w:szCs w:val="24"/>
              </w:rPr>
              <w:t>重</w:t>
            </w:r>
            <w:r>
              <w:rPr>
                <w:rFonts w:hint="eastAsia" w:asciiTheme="minorEastAsia" w:hAnsiTheme="minorEastAsia" w:eastAsiaTheme="minorEastAsia" w:cstheme="minorEastAsia"/>
                <w:color w:val="auto"/>
                <w:sz w:val="24"/>
                <w:szCs w:val="24"/>
                <w:lang w:val="en-US" w:eastAsia="zh-CN"/>
              </w:rPr>
              <w:t>难</w:t>
            </w:r>
            <w:r>
              <w:rPr>
                <w:rFonts w:hint="eastAsia" w:asciiTheme="minorEastAsia" w:hAnsiTheme="minorEastAsia" w:eastAsiaTheme="minorEastAsia" w:cstheme="minorEastAsia"/>
                <w:color w:val="auto"/>
                <w:sz w:val="24"/>
                <w:szCs w:val="24"/>
              </w:rPr>
              <w:t>点分析</w:t>
            </w:r>
            <w:r>
              <w:rPr>
                <w:rFonts w:hint="eastAsia" w:asciiTheme="minorEastAsia" w:hAnsiTheme="minorEastAsia" w:eastAsiaTheme="minorEastAsia" w:cstheme="minorEastAsia"/>
                <w:color w:val="auto"/>
                <w:sz w:val="24"/>
                <w:szCs w:val="24"/>
                <w:lang w:eastAsia="zh-CN"/>
              </w:rPr>
              <w:t>全面、准确、合理</w:t>
            </w:r>
            <w:r>
              <w:rPr>
                <w:rFonts w:hint="eastAsia" w:asciiTheme="minorEastAsia" w:hAnsiTheme="minorEastAsia" w:eastAsiaTheme="minorEastAsia" w:cstheme="minorEastAsia"/>
                <w:color w:val="auto"/>
                <w:sz w:val="24"/>
                <w:szCs w:val="24"/>
              </w:rPr>
              <w:t>的得</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分；重</w:t>
            </w:r>
            <w:r>
              <w:rPr>
                <w:rFonts w:hint="eastAsia" w:asciiTheme="minorEastAsia" w:hAnsiTheme="minorEastAsia" w:eastAsiaTheme="minorEastAsia" w:cstheme="minorEastAsia"/>
                <w:color w:val="auto"/>
                <w:sz w:val="24"/>
                <w:szCs w:val="24"/>
                <w:lang w:val="en-US" w:eastAsia="zh-CN"/>
              </w:rPr>
              <w:t>难</w:t>
            </w:r>
            <w:r>
              <w:rPr>
                <w:rFonts w:hint="eastAsia" w:asciiTheme="minorEastAsia" w:hAnsiTheme="minorEastAsia" w:eastAsiaTheme="minorEastAsia" w:cstheme="minorEastAsia"/>
                <w:color w:val="auto"/>
                <w:sz w:val="24"/>
                <w:szCs w:val="24"/>
              </w:rPr>
              <w:t>点分析</w:t>
            </w:r>
            <w:r>
              <w:rPr>
                <w:rFonts w:hint="eastAsia" w:asciiTheme="minorEastAsia" w:hAnsiTheme="minorEastAsia" w:eastAsiaTheme="minorEastAsia" w:cstheme="minorEastAsia"/>
                <w:color w:val="auto"/>
                <w:sz w:val="24"/>
                <w:szCs w:val="24"/>
                <w:lang w:eastAsia="zh-CN"/>
              </w:rPr>
              <w:t>基本准确</w:t>
            </w:r>
            <w:r>
              <w:rPr>
                <w:rFonts w:hint="eastAsia" w:asciiTheme="minorEastAsia" w:hAnsiTheme="minorEastAsia" w:eastAsiaTheme="minorEastAsia" w:cstheme="minorEastAsia"/>
                <w:color w:val="auto"/>
                <w:sz w:val="24"/>
                <w:szCs w:val="24"/>
              </w:rPr>
              <w:t>的得</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分；重</w:t>
            </w:r>
            <w:r>
              <w:rPr>
                <w:rFonts w:hint="eastAsia" w:asciiTheme="minorEastAsia" w:hAnsiTheme="minorEastAsia" w:eastAsiaTheme="minorEastAsia" w:cstheme="minorEastAsia"/>
                <w:color w:val="auto"/>
                <w:sz w:val="24"/>
                <w:szCs w:val="24"/>
                <w:lang w:val="en-US" w:eastAsia="zh-CN"/>
              </w:rPr>
              <w:t>难</w:t>
            </w:r>
            <w:r>
              <w:rPr>
                <w:rFonts w:hint="eastAsia" w:asciiTheme="minorEastAsia" w:hAnsiTheme="minorEastAsia" w:eastAsiaTheme="minorEastAsia" w:cstheme="minorEastAsia"/>
                <w:color w:val="auto"/>
                <w:sz w:val="24"/>
                <w:szCs w:val="24"/>
              </w:rPr>
              <w:t>点分析一般的得1分；</w:t>
            </w:r>
            <w:r>
              <w:rPr>
                <w:rFonts w:hint="eastAsia" w:asciiTheme="minorEastAsia" w:hAnsiTheme="minorEastAsia" w:eastAsiaTheme="minorEastAsia" w:cstheme="minorEastAsia"/>
                <w:color w:val="auto"/>
                <w:sz w:val="24"/>
                <w:szCs w:val="24"/>
                <w:lang w:eastAsia="zh-CN"/>
              </w:rPr>
              <w:t>没有</w:t>
            </w:r>
            <w:r>
              <w:rPr>
                <w:rFonts w:hint="eastAsia" w:asciiTheme="minorEastAsia" w:hAnsiTheme="minorEastAsia" w:eastAsiaTheme="minorEastAsia" w:cstheme="minorEastAsia"/>
                <w:color w:val="auto"/>
                <w:sz w:val="24"/>
                <w:szCs w:val="24"/>
              </w:rPr>
              <w:t>重</w:t>
            </w:r>
            <w:r>
              <w:rPr>
                <w:rFonts w:hint="eastAsia" w:asciiTheme="minorEastAsia" w:hAnsiTheme="minorEastAsia" w:eastAsiaTheme="minorEastAsia" w:cstheme="minorEastAsia"/>
                <w:color w:val="auto"/>
                <w:sz w:val="24"/>
                <w:szCs w:val="24"/>
                <w:lang w:val="en-US" w:eastAsia="zh-CN"/>
              </w:rPr>
              <w:t>难</w:t>
            </w:r>
            <w:r>
              <w:rPr>
                <w:rFonts w:hint="eastAsia" w:asciiTheme="minorEastAsia" w:hAnsiTheme="minorEastAsia" w:eastAsiaTheme="minorEastAsia" w:cstheme="minorEastAsia"/>
                <w:color w:val="auto"/>
                <w:sz w:val="24"/>
                <w:szCs w:val="24"/>
              </w:rPr>
              <w:t>点分析的得0分。</w:t>
            </w:r>
          </w:p>
        </w:tc>
        <w:tc>
          <w:tcPr>
            <w:tcW w:w="862" w:type="dxa"/>
            <w:tcBorders>
              <w:top w:val="single" w:color="auto" w:sz="4" w:space="0"/>
              <w:left w:val="single" w:color="auto" w:sz="4" w:space="0"/>
              <w:bottom w:val="single" w:color="auto" w:sz="4" w:space="0"/>
              <w:right w:val="single" w:color="auto" w:sz="4" w:space="0"/>
            </w:tcBorders>
            <w:vAlign w:val="center"/>
          </w:tcPr>
          <w:p>
            <w:pPr>
              <w:wordWrap/>
              <w:spacing w:before="0" w:beforeAutospacing="0" w:after="0" w:afterAutospacing="0" w:line="360" w:lineRule="auto"/>
              <w:ind w:left="63" w:leftChars="30" w:right="63" w:rightChars="30"/>
              <w:jc w:val="center"/>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545" w:type="dxa"/>
            <w:vMerge w:val="continue"/>
            <w:tcBorders>
              <w:left w:val="single" w:color="auto" w:sz="4" w:space="0"/>
              <w:bottom w:val="single" w:color="auto" w:sz="4" w:space="0"/>
              <w:right w:val="single" w:color="auto" w:sz="4" w:space="0"/>
            </w:tcBorders>
            <w:vAlign w:val="center"/>
          </w:tcPr>
          <w:p>
            <w:pPr>
              <w:pStyle w:val="34"/>
              <w:wordWrap/>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val="en-US" w:eastAsia="zh-CN"/>
              </w:rPr>
            </w:pPr>
          </w:p>
        </w:tc>
        <w:tc>
          <w:tcPr>
            <w:tcW w:w="6939" w:type="dxa"/>
            <w:tcBorders>
              <w:top w:val="single" w:color="auto" w:sz="4" w:space="0"/>
              <w:left w:val="single" w:color="auto" w:sz="4" w:space="0"/>
              <w:bottom w:val="single" w:color="auto" w:sz="4" w:space="0"/>
              <w:right w:val="single" w:color="auto" w:sz="4" w:space="0"/>
            </w:tcBorders>
            <w:vAlign w:val="center"/>
          </w:tcPr>
          <w:p>
            <w:pPr>
              <w:widowControl/>
              <w:wordWrap/>
              <w:spacing w:before="0" w:beforeAutospacing="0" w:after="0" w:afterAutospacing="0" w:line="360" w:lineRule="auto"/>
              <w:ind w:left="0" w:leftChars="0" w:right="0"/>
              <w:jc w:val="left"/>
              <w:textAlignment w:val="auto"/>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color w:val="auto"/>
                <w:sz w:val="24"/>
                <w:szCs w:val="24"/>
              </w:rPr>
              <w:t>针对重点、难点分析</w:t>
            </w:r>
            <w:r>
              <w:rPr>
                <w:rFonts w:hint="eastAsia" w:asciiTheme="minorEastAsia" w:hAnsiTheme="minorEastAsia" w:eastAsiaTheme="minorEastAsia" w:cstheme="minorEastAsia"/>
                <w:color w:val="auto"/>
                <w:sz w:val="24"/>
                <w:szCs w:val="24"/>
                <w:lang w:eastAsia="zh-CN"/>
              </w:rPr>
              <w:t>后相应的解决措施是否针对及有效</w:t>
            </w:r>
            <w:r>
              <w:rPr>
                <w:rFonts w:hint="eastAsia" w:asciiTheme="minorEastAsia" w:hAnsiTheme="minorEastAsia" w:eastAsiaTheme="minorEastAsia" w:cstheme="minorEastAsia"/>
                <w:color w:val="auto"/>
                <w:sz w:val="24"/>
                <w:szCs w:val="24"/>
              </w:rPr>
              <w:t>等</w:t>
            </w:r>
            <w:r>
              <w:rPr>
                <w:rFonts w:hint="eastAsia" w:asciiTheme="minorEastAsia" w:hAnsiTheme="minorEastAsia" w:eastAsiaTheme="minorEastAsia" w:cstheme="minorEastAsia"/>
                <w:color w:val="auto"/>
                <w:sz w:val="24"/>
                <w:szCs w:val="24"/>
                <w:lang w:eastAsia="zh-CN"/>
              </w:rPr>
              <w:t>进行打分。</w:t>
            </w:r>
            <w:r>
              <w:rPr>
                <w:rFonts w:hint="eastAsia" w:asciiTheme="minorEastAsia" w:hAnsiTheme="minorEastAsia" w:eastAsiaTheme="minorEastAsia" w:cstheme="minorEastAsia"/>
                <w:color w:val="auto"/>
                <w:sz w:val="24"/>
                <w:szCs w:val="24"/>
                <w:lang w:val="en-US" w:eastAsia="zh-CN"/>
              </w:rPr>
              <w:t>重难点解决措施切实可行的得5分；重难点解决措施基本可行的得3分；重难点解决措施一般的得1分；没有解决措施的得0分。</w:t>
            </w:r>
          </w:p>
        </w:tc>
        <w:tc>
          <w:tcPr>
            <w:tcW w:w="862" w:type="dxa"/>
            <w:tcBorders>
              <w:top w:val="single" w:color="auto" w:sz="4" w:space="0"/>
              <w:left w:val="single" w:color="auto" w:sz="4" w:space="0"/>
              <w:bottom w:val="single" w:color="auto" w:sz="4" w:space="0"/>
              <w:right w:val="single" w:color="auto" w:sz="4" w:space="0"/>
            </w:tcBorders>
            <w:vAlign w:val="center"/>
          </w:tcPr>
          <w:p>
            <w:pPr>
              <w:wordWrap/>
              <w:spacing w:before="0" w:beforeAutospacing="0" w:after="0" w:afterAutospacing="0" w:line="360" w:lineRule="auto"/>
              <w:ind w:left="63" w:leftChars="30" w:right="63" w:rightChars="30"/>
              <w:jc w:val="center"/>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545" w:type="dxa"/>
            <w:tcBorders>
              <w:top w:val="single" w:color="auto" w:sz="4" w:space="0"/>
              <w:left w:val="single" w:color="auto" w:sz="4" w:space="0"/>
              <w:bottom w:val="single" w:color="auto" w:sz="4" w:space="0"/>
              <w:right w:val="single" w:color="auto" w:sz="4" w:space="0"/>
            </w:tcBorders>
            <w:vAlign w:val="center"/>
          </w:tcPr>
          <w:p>
            <w:pPr>
              <w:wordWrap/>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人员管理与服务方案</w:t>
            </w:r>
          </w:p>
        </w:tc>
        <w:tc>
          <w:tcPr>
            <w:tcW w:w="6939" w:type="dxa"/>
            <w:tcBorders>
              <w:top w:val="single" w:color="auto" w:sz="4" w:space="0"/>
              <w:left w:val="single" w:color="auto" w:sz="4" w:space="0"/>
              <w:bottom w:val="single" w:color="auto" w:sz="4" w:space="0"/>
              <w:right w:val="single" w:color="auto" w:sz="4" w:space="0"/>
            </w:tcBorders>
            <w:vAlign w:val="top"/>
          </w:tcPr>
          <w:p>
            <w:pPr>
              <w:wordWrap/>
              <w:spacing w:before="0" w:beforeAutospacing="0" w:after="0" w:afterAutospacing="0" w:line="360" w:lineRule="auto"/>
              <w:ind w:left="0" w:right="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投标人派的人员必须严格遵守</w:t>
            </w:r>
            <w:r>
              <w:rPr>
                <w:rFonts w:hint="eastAsia" w:asciiTheme="minorEastAsia" w:hAnsiTheme="minorEastAsia" w:eastAsiaTheme="minorEastAsia" w:cstheme="minorEastAsia"/>
                <w:sz w:val="24"/>
                <w:szCs w:val="24"/>
                <w:lang w:eastAsia="zh-CN"/>
              </w:rPr>
              <w:t>采购</w:t>
            </w:r>
            <w:r>
              <w:rPr>
                <w:rFonts w:hint="eastAsia" w:asciiTheme="minorEastAsia" w:hAnsiTheme="minorEastAsia" w:eastAsiaTheme="minorEastAsia" w:cstheme="minorEastAsia"/>
                <w:sz w:val="24"/>
                <w:szCs w:val="24"/>
              </w:rPr>
              <w:t>方对人员管理,</w:t>
            </w:r>
            <w:r>
              <w:rPr>
                <w:rFonts w:hint="eastAsia" w:asciiTheme="minorEastAsia" w:hAnsiTheme="minorEastAsia" w:eastAsiaTheme="minorEastAsia" w:cstheme="minorEastAsia"/>
                <w:bCs/>
                <w:color w:val="auto"/>
                <w:sz w:val="24"/>
                <w:szCs w:val="24"/>
              </w:rPr>
              <w:t>员工管理措施（含员工管理职责、员工的监督考核等）</w:t>
            </w:r>
            <w:r>
              <w:rPr>
                <w:rFonts w:hint="eastAsia" w:asciiTheme="minorEastAsia" w:hAnsiTheme="minorEastAsia" w:eastAsiaTheme="minorEastAsia" w:cstheme="minorEastAsia"/>
                <w:sz w:val="24"/>
                <w:szCs w:val="24"/>
              </w:rPr>
              <w:t>完整且</w:t>
            </w:r>
            <w:r>
              <w:rPr>
                <w:rFonts w:hint="eastAsia" w:asciiTheme="minorEastAsia" w:hAnsiTheme="minorEastAsia" w:eastAsiaTheme="minorEastAsia" w:cstheme="minorEastAsia"/>
                <w:sz w:val="24"/>
                <w:szCs w:val="24"/>
                <w:lang w:eastAsia="zh-CN"/>
              </w:rPr>
              <w:t>具</w:t>
            </w:r>
            <w:r>
              <w:rPr>
                <w:rFonts w:hint="eastAsia" w:asciiTheme="minorEastAsia" w:hAnsiTheme="minorEastAsia" w:eastAsiaTheme="minorEastAsia" w:cstheme="minorEastAsia"/>
                <w:sz w:val="24"/>
                <w:szCs w:val="24"/>
              </w:rPr>
              <w:t>可操作性，内容规范、全面且具有针对性和可行性的得</w:t>
            </w:r>
            <w:r>
              <w:rPr>
                <w:rFonts w:hint="eastAsia" w:asciiTheme="minorEastAsia" w:hAnsiTheme="minorEastAsia" w:eastAsiaTheme="minorEastAsia" w:cstheme="minorEastAsia"/>
                <w:color w:val="000000"/>
                <w:sz w:val="24"/>
                <w:szCs w:val="24"/>
                <w:u w:val="none" w:color="000000"/>
                <w:lang w:val="en-US" w:eastAsia="zh-CN"/>
              </w:rPr>
              <w:t>5</w:t>
            </w:r>
            <w:r>
              <w:rPr>
                <w:rFonts w:hint="eastAsia" w:asciiTheme="minorEastAsia" w:hAnsiTheme="minorEastAsia" w:eastAsiaTheme="minorEastAsia" w:cstheme="minorEastAsia"/>
                <w:sz w:val="24"/>
                <w:szCs w:val="24"/>
              </w:rPr>
              <w:t>分；内容基本规范、针对性较弱得</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分；内容较为简单、存在缺漏得</w:t>
            </w:r>
            <w:r>
              <w:rPr>
                <w:rFonts w:hint="eastAsia" w:asciiTheme="minorEastAsia" w:hAnsiTheme="minorEastAsia" w:eastAsiaTheme="minorEastAsia" w:cstheme="minorEastAsia"/>
                <w:color w:val="000000"/>
                <w:sz w:val="24"/>
                <w:szCs w:val="24"/>
                <w:u w:val="none" w:color="000000"/>
                <w:lang w:val="en-US" w:eastAsia="zh-CN"/>
              </w:rPr>
              <w:t>1</w:t>
            </w:r>
            <w:r>
              <w:rPr>
                <w:rFonts w:hint="eastAsia" w:asciiTheme="minorEastAsia" w:hAnsiTheme="minorEastAsia" w:eastAsiaTheme="minorEastAsia" w:cstheme="minorEastAsia"/>
                <w:sz w:val="24"/>
                <w:szCs w:val="24"/>
              </w:rPr>
              <w:t>分。</w:t>
            </w:r>
          </w:p>
        </w:tc>
        <w:tc>
          <w:tcPr>
            <w:tcW w:w="862" w:type="dxa"/>
            <w:tcBorders>
              <w:top w:val="single" w:color="auto" w:sz="4" w:space="0"/>
              <w:left w:val="single" w:color="auto" w:sz="4" w:space="0"/>
              <w:bottom w:val="single" w:color="auto" w:sz="4" w:space="0"/>
              <w:right w:val="single" w:color="auto" w:sz="4" w:space="0"/>
            </w:tcBorders>
            <w:vAlign w:val="center"/>
          </w:tcPr>
          <w:p>
            <w:pPr>
              <w:widowControl/>
              <w:wordWrap/>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kern w:val="0"/>
                <w:sz w:val="24"/>
                <w:szCs w:val="24"/>
                <w:lang w:val="en-US" w:eastAsia="zh-CN"/>
              </w:rPr>
              <w:t>5</w:t>
            </w:r>
            <w:r>
              <w:rPr>
                <w:rFonts w:hint="eastAsia" w:asciiTheme="minorEastAsia" w:hAnsiTheme="minorEastAsia" w:eastAsiaTheme="minorEastAsia" w:cstheme="minorEastAsia"/>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545" w:type="dxa"/>
            <w:tcBorders>
              <w:top w:val="single" w:color="auto" w:sz="4" w:space="0"/>
              <w:left w:val="single" w:color="auto" w:sz="4" w:space="0"/>
              <w:bottom w:val="single" w:color="auto" w:sz="4" w:space="0"/>
              <w:right w:val="single" w:color="auto" w:sz="4" w:space="0"/>
            </w:tcBorders>
            <w:vAlign w:val="center"/>
          </w:tcPr>
          <w:p>
            <w:pPr>
              <w:wordWrap/>
              <w:spacing w:before="0" w:beforeAutospacing="0" w:after="0" w:afterAutospacing="0" w:line="360" w:lineRule="auto"/>
              <w:ind w:left="0" w:right="0"/>
              <w:jc w:val="center"/>
              <w:textAlignment w:val="auto"/>
              <w:rPr>
                <w:rFonts w:hint="eastAsia" w:asciiTheme="minorEastAsia" w:hAnsiTheme="minorEastAsia" w:eastAsiaTheme="minorEastAsia" w:cstheme="minorEastAsia"/>
                <w:b/>
                <w:bCs/>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6、员工培训</w:t>
            </w:r>
          </w:p>
        </w:tc>
        <w:tc>
          <w:tcPr>
            <w:tcW w:w="6939" w:type="dxa"/>
            <w:tcBorders>
              <w:top w:val="single" w:color="auto" w:sz="4" w:space="0"/>
              <w:left w:val="single" w:color="auto" w:sz="4" w:space="0"/>
              <w:bottom w:val="single" w:color="auto" w:sz="4" w:space="0"/>
              <w:right w:val="single" w:color="auto" w:sz="4" w:space="0"/>
            </w:tcBorders>
            <w:vAlign w:val="center"/>
          </w:tcPr>
          <w:p>
            <w:pPr>
              <w:wordWrap/>
              <w:spacing w:before="0" w:beforeAutospacing="0" w:after="0" w:afterAutospacing="0" w:line="360" w:lineRule="auto"/>
              <w:ind w:left="0" w:right="0"/>
              <w:textAlignment w:val="auto"/>
              <w:rPr>
                <w:rFonts w:hint="eastAsia" w:asciiTheme="minorEastAsia" w:hAnsiTheme="minorEastAsia" w:eastAsiaTheme="minorEastAsia" w:cstheme="minorEastAsia"/>
                <w:b w:val="0"/>
                <w:bCs/>
                <w:color w:val="auto"/>
                <w:kern w:val="2"/>
                <w:sz w:val="24"/>
                <w:szCs w:val="24"/>
                <w:lang w:val="en-US" w:eastAsia="zh-CN" w:bidi="ar-SA"/>
              </w:rPr>
            </w:pPr>
            <w:r>
              <w:rPr>
                <w:rFonts w:hint="eastAsia" w:asciiTheme="minorEastAsia" w:hAnsiTheme="minorEastAsia" w:eastAsiaTheme="minorEastAsia" w:cstheme="minorEastAsia"/>
                <w:sz w:val="24"/>
                <w:szCs w:val="24"/>
              </w:rPr>
              <w:t xml:space="preserve"> 根据对采购人人员的可行业务培训计划或培训措施等方面进行评分培训计划较详细、全面、可行，能够对项目的使用对象提供全面的培训的得</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分；培训计划及措施基本可行的得</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分；培训计划及措施较粗略，可行性较差</w:t>
            </w:r>
            <w:r>
              <w:rPr>
                <w:rFonts w:hint="eastAsia" w:asciiTheme="minorEastAsia" w:hAnsiTheme="minorEastAsia" w:eastAsiaTheme="minorEastAsia" w:cstheme="minorEastAsia"/>
                <w:sz w:val="24"/>
                <w:szCs w:val="24"/>
                <w:lang w:eastAsia="zh-CN"/>
              </w:rPr>
              <w:t>的得</w:t>
            </w:r>
            <w:r>
              <w:rPr>
                <w:rFonts w:hint="eastAsia" w:asciiTheme="minorEastAsia" w:hAnsiTheme="minorEastAsia" w:eastAsiaTheme="minorEastAsia" w:cstheme="minorEastAsia"/>
                <w:sz w:val="24"/>
                <w:szCs w:val="24"/>
                <w:lang w:val="en-US" w:eastAsia="zh-CN"/>
              </w:rPr>
              <w:t>1分</w:t>
            </w:r>
            <w:r>
              <w:rPr>
                <w:rFonts w:hint="eastAsia" w:asciiTheme="minorEastAsia" w:hAnsiTheme="minorEastAsia" w:eastAsiaTheme="minorEastAsia" w:cstheme="minorEastAsia"/>
                <w:sz w:val="24"/>
                <w:szCs w:val="24"/>
              </w:rPr>
              <w:t>。</w:t>
            </w:r>
          </w:p>
        </w:tc>
        <w:tc>
          <w:tcPr>
            <w:tcW w:w="862" w:type="dxa"/>
            <w:tcBorders>
              <w:top w:val="single" w:color="auto" w:sz="4" w:space="0"/>
              <w:left w:val="single" w:color="auto" w:sz="4" w:space="0"/>
              <w:bottom w:val="single" w:color="auto" w:sz="4" w:space="0"/>
              <w:right w:val="single" w:color="auto" w:sz="4" w:space="0"/>
            </w:tcBorders>
            <w:vAlign w:val="center"/>
          </w:tcPr>
          <w:p>
            <w:pPr>
              <w:pStyle w:val="34"/>
              <w:wordWrap/>
              <w:spacing w:before="0" w:beforeAutospacing="0" w:after="0" w:afterAutospacing="0" w:line="360" w:lineRule="auto"/>
              <w:ind w:left="0" w:right="0"/>
              <w:jc w:val="center"/>
              <w:textAlignment w:val="auto"/>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545" w:type="dxa"/>
            <w:tcBorders>
              <w:top w:val="single" w:color="auto" w:sz="4" w:space="0"/>
              <w:left w:val="single" w:color="auto" w:sz="4" w:space="0"/>
              <w:bottom w:val="single" w:color="auto" w:sz="4" w:space="0"/>
              <w:right w:val="single" w:color="auto" w:sz="4" w:space="0"/>
            </w:tcBorders>
            <w:vAlign w:val="center"/>
          </w:tcPr>
          <w:p>
            <w:pPr>
              <w:wordWrap/>
              <w:spacing w:before="0" w:beforeAutospacing="0" w:after="0" w:afterAutospacing="0" w:line="360" w:lineRule="auto"/>
              <w:ind w:left="0" w:right="0"/>
              <w:jc w:val="left"/>
              <w:textAlignment w:val="auto"/>
              <w:rPr>
                <w:rFonts w:hint="eastAsia" w:asciiTheme="minorEastAsia" w:hAnsiTheme="minorEastAsia" w:eastAsiaTheme="minorEastAsia" w:cstheme="minorEastAsia"/>
                <w:b/>
                <w:bCs/>
                <w:color w:val="auto"/>
                <w:kern w:val="2"/>
                <w:sz w:val="24"/>
                <w:szCs w:val="24"/>
                <w:lang w:val="en-US" w:eastAsia="zh-CN" w:bidi="ar-SA"/>
              </w:rPr>
            </w:pPr>
            <w:r>
              <w:rPr>
                <w:rFonts w:hint="eastAsia" w:asciiTheme="minorEastAsia" w:hAnsiTheme="minorEastAsia" w:eastAsiaTheme="minorEastAsia" w:cstheme="minorEastAsia"/>
                <w:b w:val="0"/>
                <w:bCs w:val="0"/>
                <w:color w:val="auto"/>
                <w:sz w:val="24"/>
                <w:szCs w:val="24"/>
                <w:lang w:val="en-US" w:eastAsia="zh-CN"/>
              </w:rPr>
              <w:t>7、</w:t>
            </w:r>
            <w:r>
              <w:rPr>
                <w:rFonts w:hint="eastAsia" w:asciiTheme="minorEastAsia" w:hAnsiTheme="minorEastAsia" w:eastAsiaTheme="minorEastAsia" w:cstheme="minorEastAsia"/>
                <w:b w:val="0"/>
                <w:bCs w:val="0"/>
                <w:color w:val="auto"/>
                <w:sz w:val="24"/>
                <w:szCs w:val="24"/>
              </w:rPr>
              <w:t>服务质量保障措施</w:t>
            </w:r>
          </w:p>
        </w:tc>
        <w:tc>
          <w:tcPr>
            <w:tcW w:w="6939" w:type="dxa"/>
            <w:tcBorders>
              <w:top w:val="single" w:color="auto" w:sz="4" w:space="0"/>
              <w:left w:val="single" w:color="auto" w:sz="4" w:space="0"/>
              <w:bottom w:val="single" w:color="auto" w:sz="4" w:space="0"/>
              <w:right w:val="single" w:color="auto" w:sz="4" w:space="0"/>
            </w:tcBorders>
            <w:vAlign w:val="center"/>
          </w:tcPr>
          <w:p>
            <w:pPr>
              <w:wordWrap/>
              <w:spacing w:before="0" w:beforeAutospacing="0" w:after="0" w:afterAutospacing="0" w:line="360" w:lineRule="auto"/>
              <w:ind w:left="0" w:right="0"/>
              <w:textAlignment w:val="auto"/>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根据投标人提供的服务质量保障措施，包括：①服务组织结构及质量控制机制；</w:t>
            </w:r>
            <w:r>
              <w:rPr>
                <w:rFonts w:hint="eastAsia" w:asciiTheme="minorEastAsia" w:hAnsiTheme="minorEastAsia" w:eastAsiaTheme="minorEastAsia" w:cstheme="minorEastAsia"/>
                <w:bCs/>
                <w:color w:val="auto"/>
                <w:sz w:val="24"/>
                <w:szCs w:val="24"/>
                <w:lang w:eastAsia="zh-CN"/>
              </w:rPr>
              <w:t>②质量</w:t>
            </w:r>
            <w:r>
              <w:rPr>
                <w:rFonts w:hint="eastAsia" w:asciiTheme="minorEastAsia" w:hAnsiTheme="minorEastAsia" w:eastAsiaTheme="minorEastAsia" w:cstheme="minorEastAsia"/>
                <w:color w:val="auto"/>
                <w:sz w:val="24"/>
                <w:szCs w:val="24"/>
              </w:rPr>
              <w:t>保障措施</w:t>
            </w:r>
            <w:r>
              <w:rPr>
                <w:rFonts w:hint="eastAsia" w:asciiTheme="minorEastAsia" w:hAnsiTheme="minorEastAsia" w:eastAsiaTheme="minorEastAsia" w:cstheme="minorEastAsia"/>
                <w:bCs/>
                <w:color w:val="auto"/>
                <w:sz w:val="24"/>
                <w:szCs w:val="24"/>
              </w:rPr>
              <w:t>等内容，综合分析、评分</w:t>
            </w:r>
            <w:r>
              <w:rPr>
                <w:rFonts w:hint="eastAsia" w:asciiTheme="minorEastAsia" w:hAnsiTheme="minorEastAsia" w:eastAsiaTheme="minorEastAsia" w:cstheme="minorEastAsia"/>
                <w:bCs/>
                <w:color w:val="auto"/>
                <w:sz w:val="24"/>
                <w:szCs w:val="24"/>
                <w:lang w:val="en-US" w:eastAsia="zh-CN"/>
              </w:rPr>
              <w:t>。</w:t>
            </w:r>
          </w:p>
          <w:p>
            <w:pPr>
              <w:pStyle w:val="61"/>
              <w:tabs>
                <w:tab w:val="left" w:pos="900"/>
              </w:tabs>
              <w:wordWrap/>
              <w:spacing w:before="0" w:beforeAutospacing="0" w:after="0" w:afterAutospacing="0" w:line="360" w:lineRule="auto"/>
              <w:ind w:left="0" w:leftChars="0" w:right="0" w:firstLine="0" w:firstLineChars="0"/>
              <w:textAlignment w:val="auto"/>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kern w:val="2"/>
                <w:sz w:val="24"/>
                <w:szCs w:val="24"/>
                <w:lang w:val="en-US" w:eastAsia="zh-CN" w:bidi="ar-SA"/>
              </w:rPr>
              <w:t>①每项内容详细合理、层次分明、操作性强的，得3分；</w:t>
            </w:r>
          </w:p>
          <w:p>
            <w:pPr>
              <w:pStyle w:val="61"/>
              <w:tabs>
                <w:tab w:val="left" w:pos="900"/>
              </w:tabs>
              <w:wordWrap/>
              <w:spacing w:before="0" w:beforeAutospacing="0" w:after="0" w:afterAutospacing="0" w:line="360" w:lineRule="auto"/>
              <w:ind w:left="0" w:leftChars="0" w:right="0" w:firstLine="0" w:firstLineChars="0"/>
              <w:textAlignment w:val="auto"/>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kern w:val="2"/>
                <w:sz w:val="24"/>
                <w:szCs w:val="24"/>
                <w:lang w:val="en-US" w:eastAsia="zh-CN" w:bidi="ar-SA"/>
              </w:rPr>
              <w:t>②每项内容相对合理、具有一定层次、操作性一般的，得2分；</w:t>
            </w:r>
          </w:p>
          <w:p>
            <w:pPr>
              <w:wordWrap/>
              <w:spacing w:before="0" w:beforeAutospacing="0" w:after="0" w:afterAutospacing="0" w:line="360" w:lineRule="auto"/>
              <w:ind w:left="0" w:right="0"/>
              <w:jc w:val="left"/>
              <w:textAlignment w:val="auto"/>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kern w:val="2"/>
                <w:sz w:val="24"/>
                <w:szCs w:val="24"/>
                <w:lang w:val="en-US" w:eastAsia="zh-CN" w:bidi="ar-SA"/>
              </w:rPr>
              <w:t>③每项内容相对欠缺较多、层次模糊、操作性较差的，得1分。</w:t>
            </w:r>
          </w:p>
        </w:tc>
        <w:tc>
          <w:tcPr>
            <w:tcW w:w="862" w:type="dxa"/>
            <w:tcBorders>
              <w:top w:val="single" w:color="auto" w:sz="4" w:space="0"/>
              <w:left w:val="single" w:color="auto" w:sz="4" w:space="0"/>
              <w:bottom w:val="single" w:color="auto" w:sz="4" w:space="0"/>
              <w:right w:val="single" w:color="auto" w:sz="4" w:space="0"/>
            </w:tcBorders>
            <w:vAlign w:val="center"/>
          </w:tcPr>
          <w:p>
            <w:pPr>
              <w:wordWrap/>
              <w:spacing w:before="0" w:beforeAutospacing="0" w:after="0" w:afterAutospacing="0" w:line="360" w:lineRule="auto"/>
              <w:ind w:left="0" w:right="0"/>
              <w:jc w:val="center"/>
              <w:textAlignment w:val="auto"/>
              <w:rPr>
                <w:rFonts w:hint="eastAsia" w:asciiTheme="minorEastAsia" w:hAnsiTheme="minorEastAsia" w:eastAsiaTheme="minorEastAsia" w:cstheme="minorEastAsia"/>
                <w:b/>
                <w:bCs/>
                <w:color w:val="auto"/>
                <w:kern w:val="2"/>
                <w:sz w:val="24"/>
                <w:szCs w:val="24"/>
                <w:lang w:val="en-US" w:eastAsia="zh-CN" w:bidi="ar-SA"/>
              </w:rPr>
            </w:pPr>
            <w:r>
              <w:rPr>
                <w:rFonts w:hint="eastAsia" w:asciiTheme="minorEastAsia" w:hAnsiTheme="minorEastAsia" w:eastAsiaTheme="minorEastAsia" w:cstheme="minorEastAsia"/>
                <w:b w:val="0"/>
                <w:bCs w:val="0"/>
                <w:color w:val="auto"/>
                <w:sz w:val="24"/>
                <w:szCs w:val="24"/>
                <w:lang w:val="en-US" w:eastAsia="zh-CN"/>
              </w:rPr>
              <w:t>6</w:t>
            </w:r>
            <w:r>
              <w:rPr>
                <w:rFonts w:hint="eastAsia" w:asciiTheme="minorEastAsia" w:hAnsiTheme="minorEastAsia" w:eastAsiaTheme="minorEastAsia" w:cstheme="minorEastAsia"/>
                <w:b w:val="0"/>
                <w:bCs w:val="0"/>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545" w:type="dxa"/>
            <w:tcBorders>
              <w:top w:val="single" w:color="auto" w:sz="4" w:space="0"/>
              <w:left w:val="single" w:color="auto" w:sz="4" w:space="0"/>
              <w:bottom w:val="single" w:color="auto" w:sz="4" w:space="0"/>
              <w:right w:val="single" w:color="auto" w:sz="4" w:space="0"/>
            </w:tcBorders>
            <w:vAlign w:val="center"/>
          </w:tcPr>
          <w:p>
            <w:pPr>
              <w:pStyle w:val="34"/>
              <w:wordWrap/>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、应急预案</w:t>
            </w:r>
          </w:p>
        </w:tc>
        <w:tc>
          <w:tcPr>
            <w:tcW w:w="6939" w:type="dxa"/>
            <w:tcBorders>
              <w:top w:val="single" w:color="auto" w:sz="4" w:space="0"/>
              <w:left w:val="single" w:color="auto" w:sz="4" w:space="0"/>
              <w:bottom w:val="single" w:color="auto" w:sz="4" w:space="0"/>
              <w:right w:val="single" w:color="auto" w:sz="4" w:space="0"/>
            </w:tcBorders>
            <w:vAlign w:val="center"/>
          </w:tcPr>
          <w:p>
            <w:pPr>
              <w:widowControl w:val="0"/>
              <w:wordWrap/>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预案考虑全面、完整，能协调相关职能部门及时参与的，有助于及时处理、保障公共安全的利益，得</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分；应急预案基本可行</w:t>
            </w:r>
            <w:r>
              <w:rPr>
                <w:rFonts w:hint="eastAsia" w:asciiTheme="minorEastAsia" w:hAnsiTheme="minorEastAsia" w:eastAsiaTheme="minorEastAsia" w:cstheme="minorEastAsia"/>
                <w:sz w:val="24"/>
                <w:szCs w:val="24"/>
                <w:lang w:eastAsia="zh-CN"/>
              </w:rPr>
              <w:t>的</w:t>
            </w:r>
            <w:r>
              <w:rPr>
                <w:rFonts w:hint="eastAsia" w:asciiTheme="minorEastAsia" w:hAnsiTheme="minorEastAsia" w:eastAsiaTheme="minorEastAsia" w:cstheme="minorEastAsia"/>
                <w:sz w:val="24"/>
                <w:szCs w:val="24"/>
              </w:rPr>
              <w:t>得</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分；应急预案描述较为简单或存在缺漏得</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分。</w:t>
            </w:r>
            <w:r>
              <w:rPr>
                <w:rFonts w:hint="eastAsia" w:asciiTheme="minorEastAsia" w:hAnsiTheme="minorEastAsia" w:eastAsiaTheme="minorEastAsia" w:cstheme="minorEastAsia"/>
                <w:sz w:val="24"/>
                <w:szCs w:val="24"/>
                <w:lang w:val="en-US" w:eastAsia="zh-CN"/>
              </w:rPr>
              <w:t>应急预案不可行的不得分。</w:t>
            </w:r>
          </w:p>
        </w:tc>
        <w:tc>
          <w:tcPr>
            <w:tcW w:w="862" w:type="dxa"/>
            <w:tcBorders>
              <w:top w:val="single" w:color="auto" w:sz="4" w:space="0"/>
              <w:left w:val="single" w:color="auto" w:sz="4" w:space="0"/>
              <w:bottom w:val="single" w:color="auto" w:sz="4" w:space="0"/>
              <w:right w:val="single" w:color="auto" w:sz="4" w:space="0"/>
            </w:tcBorders>
            <w:vAlign w:val="center"/>
          </w:tcPr>
          <w:p>
            <w:pPr>
              <w:wordWrap/>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545" w:type="dxa"/>
            <w:tcBorders>
              <w:top w:val="single" w:color="auto" w:sz="4" w:space="0"/>
              <w:left w:val="single" w:color="auto" w:sz="4" w:space="0"/>
              <w:bottom w:val="single" w:color="auto" w:sz="4" w:space="0"/>
              <w:right w:val="single" w:color="auto" w:sz="4" w:space="0"/>
            </w:tcBorders>
            <w:vAlign w:val="center"/>
          </w:tcPr>
          <w:p>
            <w:pPr>
              <w:wordWrap/>
              <w:spacing w:before="0" w:beforeAutospacing="0" w:after="0" w:afterAutospacing="0" w:line="360" w:lineRule="auto"/>
              <w:ind w:left="0" w:right="0"/>
              <w:jc w:val="center"/>
              <w:textAlignment w:val="auto"/>
              <w:rPr>
                <w:rFonts w:hint="eastAsia" w:asciiTheme="minorEastAsia" w:hAnsiTheme="minorEastAsia" w:eastAsiaTheme="minorEastAsia" w:cstheme="minorEastAsia"/>
                <w:b/>
                <w:bCs/>
                <w:kern w:val="2"/>
                <w:sz w:val="24"/>
                <w:szCs w:val="24"/>
                <w:lang w:val="en-US" w:eastAsia="zh-CN" w:bidi="ar-SA"/>
              </w:rPr>
            </w:pP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保密措施</w:t>
            </w:r>
          </w:p>
        </w:tc>
        <w:tc>
          <w:tcPr>
            <w:tcW w:w="6939" w:type="dxa"/>
            <w:tcBorders>
              <w:top w:val="single" w:color="auto" w:sz="4" w:space="0"/>
              <w:left w:val="single" w:color="auto" w:sz="4" w:space="0"/>
              <w:bottom w:val="single" w:color="auto" w:sz="4" w:space="0"/>
              <w:right w:val="single" w:color="auto" w:sz="4" w:space="0"/>
            </w:tcBorders>
            <w:vAlign w:val="center"/>
          </w:tcPr>
          <w:p>
            <w:pPr>
              <w:wordWrap/>
              <w:spacing w:before="0" w:beforeAutospacing="0" w:after="0" w:afterAutospacing="0" w:line="360" w:lineRule="auto"/>
              <w:ind w:left="0" w:right="0"/>
              <w:jc w:val="left"/>
              <w:textAlignment w:val="auto"/>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color w:val="000000"/>
                <w:sz w:val="24"/>
                <w:szCs w:val="24"/>
                <w:u w:val="none" w:color="000000"/>
              </w:rPr>
              <w:t>投标人须为保证本项目</w:t>
            </w:r>
            <w:r>
              <w:rPr>
                <w:rFonts w:hint="eastAsia" w:asciiTheme="minorEastAsia" w:hAnsiTheme="minorEastAsia" w:eastAsiaTheme="minorEastAsia" w:cstheme="minorEastAsia"/>
                <w:color w:val="000000"/>
                <w:sz w:val="24"/>
                <w:szCs w:val="24"/>
                <w:u w:val="none" w:color="000000"/>
                <w:lang w:eastAsia="zh-CN"/>
              </w:rPr>
              <w:t>实施</w:t>
            </w:r>
            <w:r>
              <w:rPr>
                <w:rFonts w:hint="eastAsia" w:asciiTheme="minorEastAsia" w:hAnsiTheme="minorEastAsia" w:eastAsiaTheme="minorEastAsia" w:cstheme="minorEastAsia"/>
                <w:color w:val="000000"/>
                <w:sz w:val="24"/>
                <w:szCs w:val="24"/>
                <w:u w:val="none" w:color="000000"/>
              </w:rPr>
              <w:t>过程中的保密性，制定整个项目实施过程中的涉密信息、资料保密措施方案，措施可行和完整的</w:t>
            </w:r>
            <w:r>
              <w:rPr>
                <w:rFonts w:hint="eastAsia" w:asciiTheme="minorEastAsia" w:hAnsiTheme="minorEastAsia" w:eastAsiaTheme="minorEastAsia" w:cstheme="minorEastAsia"/>
                <w:color w:val="000000"/>
                <w:sz w:val="24"/>
                <w:szCs w:val="24"/>
                <w:u w:val="none" w:color="000000"/>
                <w:lang w:eastAsia="zh-CN"/>
              </w:rPr>
              <w:t>得</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分</w:t>
            </w:r>
            <w:r>
              <w:rPr>
                <w:rFonts w:hint="eastAsia" w:asciiTheme="minorEastAsia" w:hAnsiTheme="minorEastAsia" w:eastAsiaTheme="minorEastAsia" w:cstheme="minorEastAsia"/>
                <w:color w:val="000000"/>
                <w:sz w:val="24"/>
                <w:szCs w:val="24"/>
                <w:u w:val="none" w:color="000000"/>
              </w:rPr>
              <w:t>；措施可行和完整</w:t>
            </w:r>
            <w:r>
              <w:rPr>
                <w:rFonts w:hint="eastAsia" w:asciiTheme="minorEastAsia" w:hAnsiTheme="minorEastAsia" w:eastAsiaTheme="minorEastAsia" w:cstheme="minorEastAsia"/>
                <w:color w:val="000000"/>
                <w:sz w:val="24"/>
                <w:szCs w:val="24"/>
                <w:u w:val="none" w:color="000000"/>
                <w:lang w:eastAsia="zh-CN"/>
              </w:rPr>
              <w:t>性一般</w:t>
            </w:r>
            <w:r>
              <w:rPr>
                <w:rFonts w:hint="eastAsia" w:asciiTheme="minorEastAsia" w:hAnsiTheme="minorEastAsia" w:eastAsiaTheme="minorEastAsia" w:cstheme="minorEastAsia"/>
                <w:color w:val="000000"/>
                <w:sz w:val="24"/>
                <w:szCs w:val="24"/>
                <w:u w:val="none" w:color="000000"/>
              </w:rPr>
              <w:t>的</w:t>
            </w:r>
            <w:r>
              <w:rPr>
                <w:rFonts w:hint="eastAsia" w:asciiTheme="minorEastAsia" w:hAnsiTheme="minorEastAsia" w:eastAsiaTheme="minorEastAsia" w:cstheme="minorEastAsia"/>
                <w:color w:val="000000"/>
                <w:sz w:val="24"/>
                <w:szCs w:val="24"/>
                <w:u w:val="none" w:color="000000"/>
                <w:lang w:eastAsia="zh-CN"/>
              </w:rPr>
              <w:t>得</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较为简单、存在缺漏的得</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分。</w:t>
            </w:r>
          </w:p>
        </w:tc>
        <w:tc>
          <w:tcPr>
            <w:tcW w:w="862" w:type="dxa"/>
            <w:tcBorders>
              <w:top w:val="single" w:color="auto" w:sz="4" w:space="0"/>
              <w:left w:val="single" w:color="auto" w:sz="4" w:space="0"/>
              <w:bottom w:val="single" w:color="auto" w:sz="4" w:space="0"/>
              <w:right w:val="single" w:color="auto" w:sz="4" w:space="0"/>
            </w:tcBorders>
            <w:vAlign w:val="center"/>
          </w:tcPr>
          <w:p>
            <w:pPr>
              <w:wordWrap/>
              <w:spacing w:before="0" w:beforeAutospacing="0" w:after="0" w:afterAutospacing="0" w:line="360" w:lineRule="auto"/>
              <w:ind w:left="0" w:right="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545" w:type="dxa"/>
            <w:tcBorders>
              <w:top w:val="single" w:color="auto" w:sz="4" w:space="0"/>
              <w:left w:val="single" w:color="auto" w:sz="4" w:space="0"/>
              <w:bottom w:val="single" w:color="auto" w:sz="4" w:space="0"/>
              <w:right w:val="single" w:color="auto" w:sz="4" w:space="0"/>
            </w:tcBorders>
            <w:vAlign w:val="center"/>
          </w:tcPr>
          <w:p>
            <w:pPr>
              <w:wordWrap/>
              <w:adjustRightInd/>
              <w:snapToGrid w:val="0"/>
              <w:spacing w:before="0" w:beforeAutospacing="0" w:after="0" w:afterAutospacing="0" w:line="360" w:lineRule="auto"/>
              <w:ind w:left="0" w:right="0"/>
              <w:jc w:val="both"/>
              <w:textAlignment w:val="auto"/>
              <w:rPr>
                <w:rFonts w:hint="eastAsia"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b w:val="0"/>
                <w:bCs w:val="0"/>
                <w:color w:val="auto"/>
                <w:sz w:val="24"/>
                <w:szCs w:val="24"/>
                <w:highlight w:val="none"/>
                <w:lang w:val="en-US" w:eastAsia="zh-CN"/>
              </w:rPr>
              <w:t>10、</w:t>
            </w:r>
            <w:r>
              <w:rPr>
                <w:rFonts w:hint="eastAsia" w:asciiTheme="minorEastAsia" w:hAnsiTheme="minorEastAsia" w:eastAsiaTheme="minorEastAsia" w:cstheme="minorEastAsia"/>
                <w:b w:val="0"/>
                <w:bCs w:val="0"/>
                <w:color w:val="auto"/>
                <w:sz w:val="24"/>
                <w:szCs w:val="24"/>
                <w:highlight w:val="none"/>
              </w:rPr>
              <w:t>服务承诺和特殊服务情况</w:t>
            </w:r>
          </w:p>
        </w:tc>
        <w:tc>
          <w:tcPr>
            <w:tcW w:w="6939" w:type="dxa"/>
            <w:tcBorders>
              <w:top w:val="single" w:color="auto" w:sz="4" w:space="0"/>
              <w:left w:val="single" w:color="auto" w:sz="4" w:space="0"/>
              <w:bottom w:val="single" w:color="auto" w:sz="4" w:space="0"/>
              <w:right w:val="single" w:color="auto" w:sz="4" w:space="0"/>
            </w:tcBorders>
            <w:vAlign w:val="center"/>
          </w:tcPr>
          <w:p>
            <w:pPr>
              <w:wordWrap/>
              <w:adjustRightInd/>
              <w:snapToGrid w:val="0"/>
              <w:spacing w:before="0" w:beforeAutospacing="0" w:after="0" w:afterAutospacing="0" w:line="360" w:lineRule="auto"/>
              <w:ind w:left="0" w:right="0"/>
              <w:jc w:val="left"/>
              <w:textAlignment w:val="auto"/>
              <w:rPr>
                <w:rFonts w:hint="eastAsia"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b w:val="0"/>
                <w:bCs w:val="0"/>
                <w:color w:val="auto"/>
                <w:sz w:val="24"/>
                <w:szCs w:val="24"/>
                <w:highlight w:val="none"/>
              </w:rPr>
              <w:t>给出服务承诺，服务承诺到位，符合项目实际，对后续服务等方面的服务承诺到位</w:t>
            </w:r>
            <w:r>
              <w:rPr>
                <w:rFonts w:hint="eastAsia" w:asciiTheme="minorEastAsia" w:hAnsiTheme="minorEastAsia" w:eastAsiaTheme="minorEastAsia" w:cstheme="minorEastAsia"/>
                <w:b w:val="0"/>
                <w:bCs w:val="0"/>
                <w:color w:val="auto"/>
                <w:sz w:val="24"/>
                <w:szCs w:val="24"/>
                <w:highlight w:val="none"/>
                <w:lang w:eastAsia="zh-CN"/>
              </w:rPr>
              <w:t>的</w:t>
            </w:r>
            <w:r>
              <w:rPr>
                <w:rFonts w:hint="eastAsia" w:asciiTheme="minorEastAsia" w:hAnsiTheme="minorEastAsia" w:eastAsiaTheme="minorEastAsia" w:cstheme="minorEastAsia"/>
                <w:b w:val="0"/>
                <w:bCs w:val="0"/>
                <w:color w:val="auto"/>
                <w:sz w:val="24"/>
                <w:szCs w:val="24"/>
                <w:highlight w:val="none"/>
              </w:rPr>
              <w:t>得</w:t>
            </w:r>
            <w:r>
              <w:rPr>
                <w:rFonts w:hint="eastAsia" w:asciiTheme="minorEastAsia" w:hAnsiTheme="minorEastAsia" w:eastAsiaTheme="minorEastAsia" w:cstheme="minorEastAsia"/>
                <w:b w:val="0"/>
                <w:bCs w:val="0"/>
                <w:color w:val="auto"/>
                <w:sz w:val="24"/>
                <w:szCs w:val="24"/>
                <w:highlight w:val="none"/>
                <w:lang w:val="en-US" w:eastAsia="zh-CN"/>
              </w:rPr>
              <w:t>5</w:t>
            </w:r>
            <w:r>
              <w:rPr>
                <w:rFonts w:hint="eastAsia" w:asciiTheme="minorEastAsia" w:hAnsiTheme="minorEastAsia" w:eastAsiaTheme="minorEastAsia" w:cstheme="minorEastAsia"/>
                <w:b w:val="0"/>
                <w:bCs w:val="0"/>
                <w:color w:val="auto"/>
                <w:sz w:val="24"/>
                <w:szCs w:val="24"/>
                <w:highlight w:val="none"/>
              </w:rPr>
              <w:t>分，给出服务承诺，服务承诺较为到位，较为符合项目实际</w:t>
            </w:r>
            <w:r>
              <w:rPr>
                <w:rFonts w:hint="eastAsia" w:asciiTheme="minorEastAsia" w:hAnsiTheme="minorEastAsia" w:eastAsiaTheme="minorEastAsia" w:cstheme="minorEastAsia"/>
                <w:b w:val="0"/>
                <w:bCs w:val="0"/>
                <w:color w:val="auto"/>
                <w:sz w:val="24"/>
                <w:szCs w:val="24"/>
                <w:highlight w:val="none"/>
                <w:lang w:eastAsia="zh-CN"/>
              </w:rPr>
              <w:t>的</w:t>
            </w:r>
            <w:r>
              <w:rPr>
                <w:rFonts w:hint="eastAsia" w:asciiTheme="minorEastAsia" w:hAnsiTheme="minorEastAsia" w:eastAsiaTheme="minorEastAsia" w:cstheme="minorEastAsia"/>
                <w:b w:val="0"/>
                <w:bCs w:val="0"/>
                <w:color w:val="auto"/>
                <w:sz w:val="24"/>
                <w:szCs w:val="24"/>
                <w:highlight w:val="none"/>
              </w:rPr>
              <w:t>得</w:t>
            </w:r>
            <w:r>
              <w:rPr>
                <w:rFonts w:hint="eastAsia" w:asciiTheme="minorEastAsia" w:hAnsiTheme="minorEastAsia" w:eastAsiaTheme="minorEastAsia" w:cstheme="minorEastAsia"/>
                <w:b w:val="0"/>
                <w:bCs w:val="0"/>
                <w:color w:val="auto"/>
                <w:sz w:val="24"/>
                <w:szCs w:val="24"/>
                <w:highlight w:val="none"/>
                <w:lang w:val="en-US" w:eastAsia="zh-CN"/>
              </w:rPr>
              <w:t>3</w:t>
            </w:r>
            <w:r>
              <w:rPr>
                <w:rFonts w:hint="eastAsia" w:asciiTheme="minorEastAsia" w:hAnsiTheme="minorEastAsia" w:eastAsiaTheme="minorEastAsia" w:cstheme="minorEastAsia"/>
                <w:b w:val="0"/>
                <w:bCs w:val="0"/>
                <w:color w:val="auto"/>
                <w:sz w:val="24"/>
                <w:szCs w:val="24"/>
                <w:highlight w:val="none"/>
              </w:rPr>
              <w:t>分，给出服务承诺，服务承诺不够到位，与项目实际有一定偏差</w:t>
            </w:r>
            <w:r>
              <w:rPr>
                <w:rFonts w:hint="eastAsia" w:asciiTheme="minorEastAsia" w:hAnsiTheme="minorEastAsia" w:eastAsiaTheme="minorEastAsia" w:cstheme="minorEastAsia"/>
                <w:b w:val="0"/>
                <w:bCs w:val="0"/>
                <w:color w:val="auto"/>
                <w:sz w:val="24"/>
                <w:szCs w:val="24"/>
                <w:highlight w:val="none"/>
                <w:lang w:eastAsia="zh-CN"/>
              </w:rPr>
              <w:t>的</w:t>
            </w:r>
            <w:r>
              <w:rPr>
                <w:rFonts w:hint="eastAsia" w:asciiTheme="minorEastAsia" w:hAnsiTheme="minorEastAsia" w:eastAsiaTheme="minorEastAsia" w:cstheme="minorEastAsia"/>
                <w:b w:val="0"/>
                <w:bCs w:val="0"/>
                <w:color w:val="auto"/>
                <w:sz w:val="24"/>
                <w:szCs w:val="24"/>
                <w:highlight w:val="none"/>
              </w:rPr>
              <w:t>得1分，方案不合理或未提供方案不得分。</w:t>
            </w:r>
          </w:p>
        </w:tc>
        <w:tc>
          <w:tcPr>
            <w:tcW w:w="862" w:type="dxa"/>
            <w:tcBorders>
              <w:top w:val="single" w:color="auto" w:sz="4" w:space="0"/>
              <w:left w:val="single" w:color="auto" w:sz="4" w:space="0"/>
              <w:bottom w:val="single" w:color="auto" w:sz="4" w:space="0"/>
              <w:right w:val="single" w:color="auto" w:sz="4" w:space="0"/>
            </w:tcBorders>
            <w:vAlign w:val="center"/>
          </w:tcPr>
          <w:p>
            <w:pPr>
              <w:wordWrap/>
              <w:adjustRightInd/>
              <w:spacing w:before="0" w:beforeAutospacing="0" w:after="0" w:afterAutospacing="0" w:line="360" w:lineRule="auto"/>
              <w:ind w:left="0" w:right="0"/>
              <w:jc w:val="center"/>
              <w:textAlignment w:val="auto"/>
              <w:rPr>
                <w:rFonts w:hint="eastAsia"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b w:val="0"/>
                <w:bCs w:val="0"/>
                <w:color w:val="auto"/>
                <w:sz w:val="24"/>
                <w:szCs w:val="24"/>
                <w:highlight w:val="none"/>
                <w:lang w:val="en-US" w:eastAsia="zh-CN"/>
              </w:rPr>
              <w:t>5</w:t>
            </w:r>
            <w:r>
              <w:rPr>
                <w:rFonts w:hint="eastAsia" w:asciiTheme="minorEastAsia" w:hAnsiTheme="minorEastAsia" w:eastAsiaTheme="minorEastAsia" w:cstheme="minorEastAsia"/>
                <w:b w:val="0"/>
                <w:bCs w:val="0"/>
                <w:color w:val="auto"/>
                <w:sz w:val="24"/>
                <w:szCs w:val="24"/>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545" w:type="dxa"/>
            <w:tcBorders>
              <w:top w:val="single" w:color="auto" w:sz="4" w:space="0"/>
              <w:left w:val="single" w:color="auto" w:sz="4" w:space="0"/>
              <w:bottom w:val="single" w:color="auto" w:sz="4" w:space="0"/>
              <w:right w:val="single" w:color="auto" w:sz="4" w:space="0"/>
            </w:tcBorders>
            <w:vAlign w:val="center"/>
          </w:tcPr>
          <w:p>
            <w:pPr>
              <w:wordWrap/>
              <w:spacing w:before="0" w:beforeAutospacing="0" w:after="0" w:afterAutospacing="0" w:line="360" w:lineRule="auto"/>
              <w:ind w:left="0" w:right="0"/>
              <w:jc w:val="left"/>
              <w:textAlignment w:val="auto"/>
              <w:rPr>
                <w:rFonts w:hint="eastAsia" w:asciiTheme="minorEastAsia" w:hAnsiTheme="minorEastAsia" w:eastAsiaTheme="minorEastAsia" w:cstheme="minorEastAsia"/>
                <w:b w:val="0"/>
                <w:bCs/>
                <w:kern w:val="0"/>
                <w:sz w:val="24"/>
                <w:szCs w:val="24"/>
                <w:lang w:val="en-US" w:eastAsia="zh-CN" w:bidi="ar-SA"/>
              </w:rPr>
            </w:pPr>
            <w:r>
              <w:rPr>
                <w:rFonts w:hint="eastAsia" w:asciiTheme="minorEastAsia" w:hAnsiTheme="minorEastAsia" w:eastAsiaTheme="minorEastAsia" w:cstheme="minorEastAsia"/>
                <w:sz w:val="24"/>
                <w:szCs w:val="24"/>
                <w:lang w:val="en-US" w:eastAsia="zh-CN"/>
              </w:rPr>
              <w:t>11、</w:t>
            </w:r>
            <w:r>
              <w:rPr>
                <w:rFonts w:hint="eastAsia" w:asciiTheme="minorEastAsia" w:hAnsiTheme="minorEastAsia" w:eastAsiaTheme="minorEastAsia" w:cstheme="minorEastAsia"/>
                <w:sz w:val="24"/>
                <w:szCs w:val="24"/>
              </w:rPr>
              <w:t>合理化、优化建议</w:t>
            </w:r>
          </w:p>
        </w:tc>
        <w:tc>
          <w:tcPr>
            <w:tcW w:w="6939" w:type="dxa"/>
            <w:tcBorders>
              <w:top w:val="single" w:color="auto" w:sz="4" w:space="0"/>
              <w:left w:val="single" w:color="auto" w:sz="4" w:space="0"/>
              <w:bottom w:val="single" w:color="auto" w:sz="4" w:space="0"/>
              <w:right w:val="single" w:color="auto" w:sz="4" w:space="0"/>
            </w:tcBorders>
            <w:vAlign w:val="center"/>
          </w:tcPr>
          <w:p>
            <w:pPr>
              <w:wordWrap/>
              <w:spacing w:before="0" w:beforeAutospacing="0" w:after="0" w:afterAutospacing="0" w:line="360" w:lineRule="auto"/>
              <w:ind w:left="0" w:right="0"/>
              <w:jc w:val="left"/>
              <w:textAlignment w:val="auto"/>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sz w:val="24"/>
                <w:szCs w:val="24"/>
              </w:rPr>
              <w:t>针对本项目提供合理化、优化建议内容合理、清晰、全面的得</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分，内容较合理、清晰、全面的得</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color w:val="000000"/>
                <w:sz w:val="24"/>
                <w:szCs w:val="24"/>
                <w:u w:val="none" w:color="000000"/>
              </w:rPr>
              <w:t>分</w:t>
            </w:r>
            <w:r>
              <w:rPr>
                <w:rFonts w:hint="eastAsia" w:asciiTheme="minorEastAsia" w:hAnsiTheme="minorEastAsia" w:eastAsiaTheme="minorEastAsia" w:cstheme="minorEastAsia"/>
                <w:sz w:val="24"/>
                <w:szCs w:val="24"/>
              </w:rPr>
              <w:t>,较为简单、存在缺漏的得</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分。</w:t>
            </w:r>
          </w:p>
        </w:tc>
        <w:tc>
          <w:tcPr>
            <w:tcW w:w="862" w:type="dxa"/>
            <w:tcBorders>
              <w:top w:val="single" w:color="auto" w:sz="4" w:space="0"/>
              <w:left w:val="single" w:color="auto" w:sz="4" w:space="0"/>
              <w:bottom w:val="single" w:color="auto" w:sz="4" w:space="0"/>
              <w:right w:val="single" w:color="auto" w:sz="4" w:space="0"/>
            </w:tcBorders>
            <w:vAlign w:val="center"/>
          </w:tcPr>
          <w:p>
            <w:pPr>
              <w:wordWrap/>
              <w:spacing w:before="0" w:beforeAutospacing="0" w:after="0" w:afterAutospacing="0" w:line="360" w:lineRule="auto"/>
              <w:ind w:left="0" w:right="0"/>
              <w:jc w:val="center"/>
              <w:textAlignment w:val="auto"/>
              <w:rPr>
                <w:rFonts w:hint="eastAsia" w:asciiTheme="minorEastAsia" w:hAnsiTheme="minorEastAsia" w:eastAsiaTheme="minorEastAsia" w:cstheme="minorEastAsia"/>
                <w:bCs/>
                <w:color w:val="auto"/>
                <w:kern w:val="0"/>
                <w:sz w:val="24"/>
                <w:szCs w:val="24"/>
                <w:lang w:bidi="ar-SA"/>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545" w:type="dxa"/>
            <w:vMerge w:val="restart"/>
            <w:tcBorders>
              <w:top w:val="single" w:color="auto" w:sz="4" w:space="0"/>
              <w:left w:val="single" w:color="auto" w:sz="4" w:space="0"/>
              <w:right w:val="single" w:color="auto" w:sz="4" w:space="0"/>
            </w:tcBorders>
            <w:vAlign w:val="center"/>
          </w:tcPr>
          <w:p>
            <w:pPr>
              <w:pStyle w:val="34"/>
              <w:wordWrap/>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12</w:t>
            </w:r>
            <w:r>
              <w:rPr>
                <w:rFonts w:hint="eastAsia" w:asciiTheme="minorEastAsia" w:hAnsiTheme="minorEastAsia" w:eastAsiaTheme="minorEastAsia" w:cstheme="minorEastAsia"/>
                <w:sz w:val="24"/>
                <w:szCs w:val="24"/>
              </w:rPr>
              <w:t>、投标人拟投入人员配置</w:t>
            </w:r>
          </w:p>
        </w:tc>
        <w:tc>
          <w:tcPr>
            <w:tcW w:w="6939"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wordWrap/>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000000"/>
                <w:sz w:val="24"/>
                <w:szCs w:val="24"/>
                <w:highlight w:val="none"/>
                <w:lang w:val="en-US" w:eastAsia="zh-CN"/>
              </w:rPr>
            </w:pPr>
            <w:r>
              <w:rPr>
                <w:rFonts w:hint="eastAsia" w:asciiTheme="minorEastAsia" w:hAnsiTheme="minorEastAsia" w:eastAsiaTheme="minorEastAsia" w:cstheme="minorEastAsia"/>
                <w:color w:val="000000"/>
                <w:sz w:val="24"/>
                <w:szCs w:val="24"/>
                <w:highlight w:val="none"/>
                <w:lang w:val="en-US" w:eastAsia="zh-CN"/>
              </w:rPr>
              <w:t>1）项目配备团队在5人及以上（其中45周岁以上人员不超过2人）的得3分。</w:t>
            </w:r>
          </w:p>
          <w:p>
            <w:pPr>
              <w:widowControl/>
              <w:numPr>
                <w:ilvl w:val="0"/>
                <w:numId w:val="0"/>
              </w:numPr>
              <w:wordWrap/>
              <w:spacing w:before="0" w:beforeAutospacing="0" w:after="0" w:afterAutospacing="0" w:line="360" w:lineRule="auto"/>
              <w:ind w:left="0" w:leftChars="0" w:right="0" w:firstLine="0" w:firstLineChars="0"/>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b/>
                <w:bCs/>
                <w:color w:val="000000"/>
                <w:sz w:val="24"/>
                <w:szCs w:val="24"/>
                <w:highlight w:val="none"/>
                <w:lang w:val="en-US" w:eastAsia="zh-CN"/>
              </w:rPr>
              <w:t>（投标文件中提供相关人员构架与身份证复印件和近1个月的社保缴交证明材料加盖公章，否则不得分）</w:t>
            </w:r>
          </w:p>
        </w:tc>
        <w:tc>
          <w:tcPr>
            <w:tcW w:w="862" w:type="dxa"/>
            <w:tcBorders>
              <w:top w:val="single" w:color="auto" w:sz="4" w:space="0"/>
              <w:left w:val="single" w:color="auto" w:sz="4" w:space="0"/>
              <w:bottom w:val="single" w:color="auto" w:sz="4" w:space="0"/>
              <w:right w:val="single" w:color="auto" w:sz="4" w:space="0"/>
            </w:tcBorders>
            <w:vAlign w:val="center"/>
          </w:tcPr>
          <w:p>
            <w:pPr>
              <w:wordWrap/>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545" w:type="dxa"/>
            <w:vMerge w:val="continue"/>
            <w:tcBorders>
              <w:left w:val="single" w:color="auto" w:sz="4" w:space="0"/>
              <w:right w:val="single" w:color="auto" w:sz="4" w:space="0"/>
            </w:tcBorders>
            <w:vAlign w:val="center"/>
          </w:tcPr>
          <w:p>
            <w:pPr>
              <w:pStyle w:val="34"/>
              <w:wordWrap/>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val="en-US" w:eastAsia="zh-CN"/>
              </w:rPr>
            </w:pPr>
          </w:p>
        </w:tc>
        <w:tc>
          <w:tcPr>
            <w:tcW w:w="6939" w:type="dxa"/>
            <w:tcBorders>
              <w:top w:val="single" w:color="auto" w:sz="4" w:space="0"/>
              <w:left w:val="single" w:color="auto" w:sz="4" w:space="0"/>
              <w:bottom w:val="single" w:color="auto" w:sz="4" w:space="0"/>
              <w:right w:val="single" w:color="auto" w:sz="4" w:space="0"/>
            </w:tcBorders>
            <w:vAlign w:val="center"/>
          </w:tcPr>
          <w:p>
            <w:pPr>
              <w:widowControl/>
              <w:wordWrap/>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000000"/>
                <w:sz w:val="24"/>
                <w:szCs w:val="24"/>
                <w:highlight w:val="none"/>
                <w:lang w:val="en-US" w:eastAsia="zh-CN"/>
              </w:rPr>
            </w:pPr>
            <w:r>
              <w:rPr>
                <w:rFonts w:hint="eastAsia" w:asciiTheme="minorEastAsia" w:hAnsiTheme="minorEastAsia" w:eastAsiaTheme="minorEastAsia" w:cstheme="minorEastAsia"/>
                <w:color w:val="000000"/>
                <w:sz w:val="24"/>
                <w:szCs w:val="24"/>
                <w:highlight w:val="none"/>
                <w:lang w:val="en-US" w:eastAsia="zh-CN"/>
              </w:rPr>
              <w:t>2）团队中专职人员5人是本科及以上学历的得3分，专职人员4人是本科及以上学历的得2分，专职人员3人是本科及以上学历的得1分。</w:t>
            </w:r>
          </w:p>
          <w:p>
            <w:pPr>
              <w:widowControl/>
              <w:wordWrap/>
              <w:spacing w:before="0" w:beforeAutospacing="0" w:after="0" w:afterAutospacing="0" w:line="360" w:lineRule="auto"/>
              <w:ind w:left="0" w:right="0"/>
              <w:jc w:val="left"/>
              <w:textAlignment w:val="auto"/>
              <w:rPr>
                <w:rFonts w:hint="eastAsia" w:asciiTheme="minorEastAsia" w:hAnsiTheme="minorEastAsia" w:eastAsiaTheme="minorEastAsia" w:cstheme="minorEastAsia"/>
                <w:b/>
                <w:bCs/>
                <w:color w:val="000000"/>
                <w:kern w:val="2"/>
                <w:sz w:val="24"/>
                <w:szCs w:val="24"/>
                <w:highlight w:val="none"/>
                <w:lang w:val="en-US" w:eastAsia="zh-CN" w:bidi="ar-SA"/>
              </w:rPr>
            </w:pPr>
            <w:r>
              <w:rPr>
                <w:rFonts w:hint="eastAsia" w:asciiTheme="minorEastAsia" w:hAnsiTheme="minorEastAsia" w:eastAsiaTheme="minorEastAsia" w:cstheme="minorEastAsia"/>
                <w:b/>
                <w:bCs/>
                <w:color w:val="000000"/>
                <w:sz w:val="24"/>
                <w:szCs w:val="24"/>
                <w:highlight w:val="none"/>
                <w:lang w:val="en-US" w:eastAsia="zh-CN"/>
              </w:rPr>
              <w:t>（投标文件中提供相关人员学历证书和近1个月的社保缴交证明材料加盖公章，否则不得分）</w:t>
            </w:r>
          </w:p>
        </w:tc>
        <w:tc>
          <w:tcPr>
            <w:tcW w:w="862" w:type="dxa"/>
            <w:tcBorders>
              <w:top w:val="single" w:color="auto" w:sz="4" w:space="0"/>
              <w:left w:val="single" w:color="auto" w:sz="4" w:space="0"/>
              <w:bottom w:val="single" w:color="auto" w:sz="4" w:space="0"/>
              <w:right w:val="single" w:color="auto" w:sz="4" w:space="0"/>
            </w:tcBorders>
            <w:vAlign w:val="center"/>
          </w:tcPr>
          <w:p>
            <w:pPr>
              <w:wordWrap/>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545" w:type="dxa"/>
            <w:vMerge w:val="continue"/>
            <w:tcBorders>
              <w:left w:val="single" w:color="auto" w:sz="4" w:space="0"/>
              <w:right w:val="single" w:color="auto" w:sz="4" w:space="0"/>
            </w:tcBorders>
            <w:vAlign w:val="center"/>
          </w:tcPr>
          <w:p>
            <w:pPr>
              <w:pStyle w:val="34"/>
              <w:wordWrap/>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val="en-US" w:eastAsia="zh-CN"/>
              </w:rPr>
            </w:pPr>
          </w:p>
        </w:tc>
        <w:tc>
          <w:tcPr>
            <w:tcW w:w="6939" w:type="dxa"/>
            <w:tcBorders>
              <w:top w:val="single" w:color="auto" w:sz="4" w:space="0"/>
              <w:left w:val="single" w:color="auto" w:sz="4" w:space="0"/>
              <w:bottom w:val="single" w:color="auto" w:sz="4" w:space="0"/>
              <w:right w:val="single" w:color="auto" w:sz="4" w:space="0"/>
            </w:tcBorders>
            <w:vAlign w:val="center"/>
          </w:tcPr>
          <w:p>
            <w:pPr>
              <w:pStyle w:val="3"/>
              <w:wordWrap/>
              <w:snapToGrid/>
              <w:spacing w:before="0" w:beforeAutospacing="0" w:after="0" w:afterLines="0" w:afterAutospacing="0" w:line="360" w:lineRule="auto"/>
              <w:ind w:left="63" w:leftChars="30" w:right="63" w:rightChars="30"/>
              <w:textAlignment w:val="auto"/>
              <w:rPr>
                <w:rFonts w:hint="eastAsia" w:asciiTheme="minorEastAsia" w:hAnsiTheme="minorEastAsia" w:eastAsiaTheme="minorEastAsia" w:cstheme="minorEastAsia"/>
                <w:b w:val="0"/>
                <w:bCs w:val="0"/>
                <w:snapToGrid w:val="0"/>
                <w:kern w:val="2"/>
                <w:sz w:val="24"/>
                <w:szCs w:val="24"/>
                <w:lang w:val="en-US" w:eastAsia="zh-CN" w:bidi="ar-SA"/>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val="0"/>
                <w:bCs w:val="0"/>
                <w:sz w:val="24"/>
                <w:szCs w:val="24"/>
                <w:lang w:val="en-US" w:eastAsia="zh-CN"/>
              </w:rPr>
              <w:t>项目负责人从事过类似运营服务项目的，每个业绩得1分，最多得2分。</w:t>
            </w:r>
            <w:r>
              <w:rPr>
                <w:rFonts w:hint="eastAsia" w:asciiTheme="minorEastAsia" w:hAnsiTheme="minorEastAsia" w:eastAsiaTheme="minorEastAsia" w:cstheme="minorEastAsia"/>
                <w:b/>
                <w:bCs/>
                <w:sz w:val="24"/>
                <w:szCs w:val="24"/>
                <w:lang w:val="en-US" w:eastAsia="zh-CN"/>
              </w:rPr>
              <w:t>提供相关证明材料和项目负责人近一个月社保证明加盖公章（如证明材料中不能体现项目负责人和项目特征的,必须另行提供采购人出具证明的加盖公章,否则业绩不予认可）。</w:t>
            </w:r>
          </w:p>
        </w:tc>
        <w:tc>
          <w:tcPr>
            <w:tcW w:w="862" w:type="dxa"/>
            <w:tcBorders>
              <w:top w:val="single" w:color="auto" w:sz="4" w:space="0"/>
              <w:left w:val="single" w:color="auto" w:sz="4" w:space="0"/>
              <w:bottom w:val="single" w:color="auto" w:sz="4" w:space="0"/>
              <w:right w:val="single" w:color="auto" w:sz="4" w:space="0"/>
            </w:tcBorders>
            <w:vAlign w:val="center"/>
          </w:tcPr>
          <w:p>
            <w:pPr>
              <w:wordWrap/>
              <w:spacing w:before="0" w:beforeAutospacing="0" w:after="0" w:afterAutospacing="0" w:line="360" w:lineRule="auto"/>
              <w:ind w:left="63" w:leftChars="30" w:right="63" w:rightChars="30"/>
              <w:jc w:val="center"/>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8484" w:type="dxa"/>
            <w:gridSpan w:val="2"/>
            <w:tcBorders>
              <w:top w:val="single" w:color="auto" w:sz="4" w:space="0"/>
              <w:left w:val="single" w:color="auto" w:sz="4" w:space="0"/>
              <w:bottom w:val="single" w:color="auto" w:sz="4" w:space="0"/>
              <w:right w:val="single" w:color="auto" w:sz="4" w:space="0"/>
            </w:tcBorders>
            <w:vAlign w:val="center"/>
          </w:tcPr>
          <w:p>
            <w:pPr>
              <w:pStyle w:val="34"/>
              <w:wordWrap/>
              <w:spacing w:before="0" w:beforeAutospacing="0" w:after="0" w:afterAutospacing="0" w:line="360" w:lineRule="auto"/>
              <w:ind w:left="0" w:right="0"/>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商务分</w:t>
            </w:r>
          </w:p>
        </w:tc>
        <w:tc>
          <w:tcPr>
            <w:tcW w:w="862" w:type="dxa"/>
            <w:tcBorders>
              <w:top w:val="single" w:color="auto" w:sz="4" w:space="0"/>
              <w:left w:val="single" w:color="auto" w:sz="4" w:space="0"/>
              <w:bottom w:val="single" w:color="auto" w:sz="4" w:space="0"/>
              <w:right w:val="single" w:color="auto" w:sz="4" w:space="0"/>
            </w:tcBorders>
            <w:vAlign w:val="center"/>
          </w:tcPr>
          <w:p>
            <w:pPr>
              <w:pStyle w:val="34"/>
              <w:wordWrap/>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lang w:val="en-US" w:eastAsia="zh-CN"/>
              </w:rPr>
              <w:t>1</w:t>
            </w:r>
            <w:r>
              <w:rPr>
                <w:rFonts w:hint="eastAsia" w:asciiTheme="minorEastAsia" w:hAnsiTheme="minorEastAsia" w:eastAsiaTheme="minorEastAsia" w:cstheme="minorEastAsia"/>
                <w:b/>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545" w:type="dxa"/>
            <w:tcBorders>
              <w:top w:val="single" w:color="auto" w:sz="4" w:space="0"/>
              <w:left w:val="single" w:color="auto" w:sz="4" w:space="0"/>
              <w:bottom w:val="single" w:color="auto" w:sz="4" w:space="0"/>
              <w:right w:val="single" w:color="auto" w:sz="4" w:space="0"/>
            </w:tcBorders>
            <w:vAlign w:val="center"/>
          </w:tcPr>
          <w:p>
            <w:pPr>
              <w:wordWrap/>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、类似项目实施业绩</w:t>
            </w:r>
          </w:p>
        </w:tc>
        <w:tc>
          <w:tcPr>
            <w:tcW w:w="6939" w:type="dxa"/>
            <w:tcBorders>
              <w:top w:val="single" w:color="auto" w:sz="4" w:space="0"/>
              <w:left w:val="single" w:color="auto" w:sz="4" w:space="0"/>
              <w:bottom w:val="single" w:color="auto" w:sz="4" w:space="0"/>
              <w:right w:val="single" w:color="auto" w:sz="4" w:space="0"/>
            </w:tcBorders>
            <w:vAlign w:val="center"/>
          </w:tcPr>
          <w:p>
            <w:pPr>
              <w:wordWrap/>
              <w:spacing w:before="0" w:beforeAutospacing="0" w:after="0" w:afterAutospacing="0" w:line="36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投标人自20</w:t>
            </w:r>
            <w:r>
              <w:rPr>
                <w:rFonts w:hint="eastAsia" w:asciiTheme="minorEastAsia" w:hAnsiTheme="minorEastAsia" w:eastAsiaTheme="minorEastAsia" w:cstheme="minorEastAsia"/>
                <w:sz w:val="24"/>
                <w:szCs w:val="24"/>
                <w:lang w:val="en-US" w:eastAsia="zh-CN"/>
              </w:rPr>
              <w:t>21</w:t>
            </w:r>
            <w:r>
              <w:rPr>
                <w:rFonts w:hint="eastAsia" w:asciiTheme="minorEastAsia" w:hAnsiTheme="minorEastAsia" w:eastAsiaTheme="minorEastAsia" w:cstheme="minorEastAsia"/>
                <w:sz w:val="24"/>
                <w:szCs w:val="24"/>
              </w:rPr>
              <w:t>年1月1日（含）以来（时间以合同签订时间为准）承担过类似项目成功案例的，每提供一个案例得</w:t>
            </w:r>
            <w:r>
              <w:rPr>
                <w:rFonts w:hint="eastAsia" w:asciiTheme="minorEastAsia" w:hAnsiTheme="minorEastAsia" w:eastAsiaTheme="minorEastAsia" w:cstheme="minorEastAsia"/>
                <w:sz w:val="24"/>
                <w:szCs w:val="24"/>
                <w:lang w:val="en-US" w:eastAsia="zh-CN"/>
              </w:rPr>
              <w:t>0.5</w:t>
            </w:r>
            <w:r>
              <w:rPr>
                <w:rFonts w:hint="eastAsia" w:asciiTheme="minorEastAsia" w:hAnsiTheme="minorEastAsia" w:eastAsiaTheme="minorEastAsia" w:cstheme="minorEastAsia"/>
                <w:sz w:val="24"/>
                <w:szCs w:val="24"/>
              </w:rPr>
              <w:t>分，最多得</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分；</w:t>
            </w:r>
          </w:p>
          <w:p>
            <w:pPr>
              <w:wordWrap/>
              <w:spacing w:before="0" w:beforeAutospacing="0" w:after="0" w:afterAutospacing="0" w:line="360" w:lineRule="auto"/>
              <w:ind w:left="0" w:right="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投标文件中提供合同</w:t>
            </w:r>
            <w:r>
              <w:rPr>
                <w:rFonts w:hint="eastAsia" w:asciiTheme="minorEastAsia" w:hAnsiTheme="minorEastAsia" w:eastAsiaTheme="minorEastAsia" w:cstheme="minorEastAsia"/>
                <w:sz w:val="24"/>
                <w:szCs w:val="24"/>
                <w:lang w:eastAsia="zh-CN"/>
              </w:rPr>
              <w:t>扫描</w:t>
            </w:r>
            <w:r>
              <w:rPr>
                <w:rFonts w:hint="eastAsia" w:asciiTheme="minorEastAsia" w:hAnsiTheme="minorEastAsia" w:eastAsiaTheme="minorEastAsia" w:cstheme="minorEastAsia"/>
                <w:sz w:val="24"/>
                <w:szCs w:val="24"/>
              </w:rPr>
              <w:t>件加盖公章</w:t>
            </w:r>
            <w:r>
              <w:rPr>
                <w:rFonts w:hint="eastAsia" w:asciiTheme="minorEastAsia" w:hAnsiTheme="minorEastAsia" w:eastAsiaTheme="minorEastAsia" w:cstheme="minorEastAsia"/>
                <w:sz w:val="24"/>
                <w:szCs w:val="24"/>
                <w:lang w:eastAsia="zh-CN"/>
              </w:rPr>
              <w:t>。</w:t>
            </w:r>
          </w:p>
        </w:tc>
        <w:tc>
          <w:tcPr>
            <w:tcW w:w="862" w:type="dxa"/>
            <w:tcBorders>
              <w:top w:val="single" w:color="auto" w:sz="4" w:space="0"/>
              <w:left w:val="single" w:color="auto" w:sz="4" w:space="0"/>
              <w:bottom w:val="single" w:color="auto" w:sz="4" w:space="0"/>
              <w:right w:val="single" w:color="auto" w:sz="4" w:space="0"/>
            </w:tcBorders>
            <w:vAlign w:val="center"/>
          </w:tcPr>
          <w:p>
            <w:pPr>
              <w:wordWrap/>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分</w:t>
            </w:r>
          </w:p>
        </w:tc>
      </w:tr>
    </w:tbl>
    <w:p>
      <w:pPr>
        <w:rPr>
          <w:rFonts w:hint="eastAsia" w:ascii="宋体" w:hAnsi="宋体" w:eastAsia="宋体" w:cs="宋体"/>
        </w:rPr>
      </w:pPr>
    </w:p>
    <w:p>
      <w:pPr>
        <w:snapToGrid w:val="0"/>
        <w:spacing w:line="360" w:lineRule="auto"/>
        <w:rPr>
          <w:rFonts w:hint="eastAsia" w:ascii="宋体" w:hAnsi="宋体" w:eastAsia="宋体" w:cs="宋体"/>
          <w:sz w:val="24"/>
        </w:rPr>
      </w:pPr>
      <w:r>
        <w:rPr>
          <w:rFonts w:hint="eastAsia" w:ascii="宋体" w:hAnsi="宋体" w:eastAsia="宋体" w:cs="宋体"/>
          <w:sz w:val="20"/>
          <w:szCs w:val="20"/>
          <w:shd w:val="clear" w:color="auto" w:fill="FFFFFF"/>
        </w:rPr>
        <w:t> *</w:t>
      </w:r>
      <w:r>
        <w:rPr>
          <w:rFonts w:hint="eastAsia" w:ascii="宋体" w:hAnsi="宋体" w:eastAsia="宋体" w:cs="宋体"/>
          <w:b/>
          <w:sz w:val="24"/>
        </w:rPr>
        <w:t>备注：</w:t>
      </w:r>
      <w:r>
        <w:rPr>
          <w:rFonts w:hint="eastAsia" w:ascii="宋体" w:hAnsi="宋体" w:eastAsia="宋体" w:cs="宋体"/>
          <w:sz w:val="24"/>
        </w:rPr>
        <w:t>投标人编制投标文件（商务技术文件部分）时，建议按此目录（序号和内容）提供评标标准相应的商务技术资料。 </w:t>
      </w:r>
    </w:p>
    <w:p>
      <w:pPr>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商务分+技术分=评标委员会所有成员评分合计数/评标委员会组成人员数（精确到小数点后二位）；</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bCs/>
          <w:color w:val="auto"/>
          <w:sz w:val="24"/>
          <w:highlight w:val="none"/>
          <w:lang w:val="en-US" w:eastAsia="zh-CN"/>
        </w:rPr>
        <w:t>2、</w:t>
      </w:r>
      <w:r>
        <w:rPr>
          <w:rFonts w:hint="eastAsia" w:ascii="宋体" w:hAnsi="宋体" w:eastAsia="宋体" w:cs="宋体"/>
          <w:b/>
          <w:bCs/>
          <w:color w:val="auto"/>
          <w:sz w:val="24"/>
          <w:highlight w:val="none"/>
        </w:rPr>
        <w:t>价格分（</w:t>
      </w:r>
      <w:r>
        <w:rPr>
          <w:rFonts w:hint="eastAsia" w:ascii="宋体" w:hAnsi="宋体" w:cs="宋体"/>
          <w:b/>
          <w:bCs/>
          <w:color w:val="auto"/>
          <w:sz w:val="24"/>
          <w:highlight w:val="none"/>
          <w:lang w:val="en-US" w:eastAsia="zh-CN"/>
        </w:rPr>
        <w:t>10</w:t>
      </w:r>
      <w:r>
        <w:rPr>
          <w:rFonts w:hint="eastAsia" w:ascii="宋体" w:hAnsi="宋体" w:eastAsia="宋体" w:cs="宋体"/>
          <w:b/>
          <w:bCs/>
          <w:color w:val="auto"/>
          <w:sz w:val="24"/>
          <w:highlight w:val="none"/>
        </w:rPr>
        <w:t>分）</w:t>
      </w:r>
      <w:r>
        <w:rPr>
          <w:rFonts w:hint="eastAsia" w:ascii="宋体" w:hAnsi="宋体" w:eastAsia="宋体" w:cs="宋体"/>
          <w:color w:val="auto"/>
          <w:sz w:val="24"/>
          <w:highlight w:val="none"/>
        </w:rPr>
        <w:t>采用低价优先法计算，即满足招标文件</w:t>
      </w:r>
      <w:r>
        <w:rPr>
          <w:rFonts w:hint="eastAsia" w:ascii="宋体" w:hAnsi="宋体" w:eastAsia="宋体" w:cs="宋体"/>
          <w:color w:val="auto"/>
          <w:sz w:val="24"/>
          <w:highlight w:val="none"/>
          <w:lang w:eastAsia="zh-CN"/>
        </w:rPr>
        <w:t>各项</w:t>
      </w:r>
      <w:r>
        <w:rPr>
          <w:rFonts w:hint="eastAsia" w:ascii="宋体" w:hAnsi="宋体" w:eastAsia="宋体" w:cs="宋体"/>
          <w:color w:val="auto"/>
          <w:sz w:val="24"/>
          <w:highlight w:val="none"/>
        </w:rPr>
        <w:t>要求且投标价格最低的综合单价投标报价合计为评标基准价，其他投标人的价格分按照下列公式计算：</w:t>
      </w:r>
    </w:p>
    <w:p>
      <w:pPr>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000000"/>
          <w:sz w:val="24"/>
          <w:szCs w:val="24"/>
          <w:highlight w:val="none"/>
          <w:shd w:val="clear" w:color="auto" w:fill="auto"/>
          <w:lang w:val="en-US" w:eastAsia="zh-CN"/>
        </w:rPr>
        <w:t xml:space="preserve">   </w:t>
      </w:r>
      <w:r>
        <w:rPr>
          <w:rFonts w:hint="eastAsia" w:ascii="宋体" w:hAnsi="宋体" w:eastAsia="宋体" w:cs="宋体"/>
          <w:b/>
          <w:bCs/>
          <w:color w:val="auto"/>
          <w:sz w:val="24"/>
          <w:highlight w:val="none"/>
        </w:rPr>
        <w:t>价格分=（评标基准价/综合单价投标报价合计）×</w:t>
      </w:r>
      <w:r>
        <w:rPr>
          <w:rFonts w:hint="eastAsia" w:ascii="宋体" w:hAnsi="宋体" w:cs="宋体"/>
          <w:b/>
          <w:bCs/>
          <w:color w:val="auto"/>
          <w:sz w:val="24"/>
          <w:highlight w:val="none"/>
          <w:lang w:val="en-US" w:eastAsia="zh-CN"/>
        </w:rPr>
        <w:t>10</w:t>
      </w:r>
      <w:r>
        <w:rPr>
          <w:rFonts w:hint="eastAsia" w:ascii="宋体" w:hAnsi="宋体" w:eastAsia="宋体" w:cs="宋体"/>
          <w:b/>
          <w:bCs/>
          <w:color w:val="auto"/>
          <w:sz w:val="24"/>
          <w:highlight w:val="none"/>
        </w:rPr>
        <w:t>%×100（精确到小数点后二位）；</w:t>
      </w:r>
    </w:p>
    <w:p>
      <w:pPr>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4</w:t>
      </w:r>
      <w:r>
        <w:rPr>
          <w:rFonts w:hint="eastAsia" w:ascii="宋体" w:hAnsi="宋体" w:eastAsia="宋体" w:cs="宋体"/>
          <w:b/>
          <w:bCs/>
          <w:color w:val="auto"/>
          <w:sz w:val="24"/>
          <w:highlight w:val="none"/>
        </w:rPr>
        <w:t>、投标人评标综合得分=价格分+商务分+技术分（精确到小数点后二位）；</w:t>
      </w:r>
    </w:p>
    <w:p>
      <w:pPr>
        <w:spacing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报价是中标的一个重要因素，但最低报价不是中标的唯一依据。</w:t>
      </w:r>
    </w:p>
    <w:p>
      <w:pPr>
        <w:rPr>
          <w:rFonts w:hint="eastAsia" w:ascii="宋体" w:hAnsi="宋体" w:eastAsia="宋体" w:cs="宋体"/>
        </w:rPr>
      </w:pPr>
    </w:p>
    <w:p>
      <w:pPr>
        <w:snapToGrid w:val="0"/>
        <w:spacing w:line="360" w:lineRule="auto"/>
        <w:rPr>
          <w:rFonts w:hint="eastAsia" w:ascii="宋体" w:hAnsi="宋体" w:eastAsia="宋体" w:cs="宋体"/>
          <w:b/>
          <w:sz w:val="28"/>
          <w:szCs w:val="28"/>
        </w:rPr>
      </w:pPr>
      <w:r>
        <w:rPr>
          <w:rFonts w:hint="eastAsia" w:ascii="宋体" w:hAnsi="宋体" w:eastAsia="宋体" w:cs="宋体"/>
          <w:b/>
          <w:sz w:val="32"/>
        </w:rPr>
        <w:t>一、评标方法</w:t>
      </w:r>
    </w:p>
    <w:p>
      <w:pPr>
        <w:adjustRightInd/>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1.本项目采用综合评分法。</w:t>
      </w:r>
      <w:r>
        <w:rPr>
          <w:rFonts w:hint="eastAsia" w:ascii="宋体" w:hAnsi="宋体" w:eastAsia="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宋体" w:hAnsi="宋体" w:eastAsia="宋体" w:cs="宋体"/>
          <w:kern w:val="0"/>
          <w:sz w:val="24"/>
        </w:rPr>
      </w:pPr>
      <w:r>
        <w:rPr>
          <w:rFonts w:hint="eastAsia" w:ascii="宋体" w:hAnsi="宋体" w:eastAsia="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93"/>
        <w:spacing w:before="0"/>
        <w:ind w:firstLine="511" w:firstLineChars="212"/>
        <w:rPr>
          <w:rFonts w:ascii="宋体" w:hAnsi="宋体" w:cs="宋体"/>
          <w:kern w:val="0"/>
        </w:rPr>
      </w:pPr>
      <w:r>
        <w:rPr>
          <w:rFonts w:hint="eastAsia" w:ascii="宋体" w:hAnsi="宋体" w:cs="宋体"/>
          <w:kern w:val="0"/>
        </w:rPr>
        <w:t>3.4.1投标文件报价出现前后不一致的，按照下列规定修正：</w:t>
      </w:r>
    </w:p>
    <w:p>
      <w:pPr>
        <w:pStyle w:val="93"/>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93"/>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93"/>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93"/>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93"/>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93"/>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93"/>
        <w:spacing w:before="0"/>
        <w:ind w:firstLine="480"/>
        <w:rPr>
          <w:rFonts w:hint="eastAsia"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widowControl/>
        <w:wordWrap/>
        <w:adjustRightInd w:val="0"/>
        <w:snapToGrid w:val="0"/>
        <w:spacing w:line="360" w:lineRule="auto"/>
        <w:ind w:firstLine="482" w:firstLineChars="200"/>
        <w:textAlignment w:val="auto"/>
        <w:rPr>
          <w:rFonts w:hint="eastAsia" w:ascii="仿宋" w:hAnsi="仿宋" w:eastAsia="仿宋" w:cs="仿宋"/>
          <w:b/>
          <w:bCs/>
          <w:color w:val="000000"/>
          <w:sz w:val="24"/>
        </w:rPr>
      </w:pPr>
      <w:r>
        <w:rPr>
          <w:rFonts w:hint="eastAsia" w:ascii="仿宋" w:hAnsi="仿宋" w:eastAsia="仿宋" w:cs="仿宋"/>
          <w:b/>
          <w:bCs/>
          <w:color w:val="000000"/>
          <w:kern w:val="0"/>
          <w:sz w:val="24"/>
        </w:rPr>
        <w:t>对于专门面向</w:t>
      </w:r>
      <w:r>
        <w:rPr>
          <w:rFonts w:hint="eastAsia" w:ascii="仿宋" w:hAnsi="仿宋" w:eastAsia="仿宋" w:cs="仿宋"/>
          <w:b/>
          <w:bCs/>
          <w:color w:val="000000"/>
          <w:kern w:val="0"/>
          <w:sz w:val="24"/>
          <w:lang w:eastAsia="zh-CN"/>
        </w:rPr>
        <w:t>中小</w:t>
      </w:r>
      <w:r>
        <w:rPr>
          <w:rFonts w:hint="eastAsia" w:ascii="仿宋" w:hAnsi="仿宋" w:eastAsia="仿宋" w:cs="仿宋"/>
          <w:b/>
          <w:bCs/>
          <w:color w:val="000000"/>
          <w:kern w:val="0"/>
          <w:sz w:val="24"/>
        </w:rPr>
        <w:t>企业的项目，</w:t>
      </w:r>
      <w:r>
        <w:rPr>
          <w:rFonts w:hint="eastAsia" w:ascii="仿宋" w:hAnsi="仿宋" w:eastAsia="仿宋" w:cs="仿宋"/>
          <w:b/>
          <w:bCs/>
          <w:color w:val="000000"/>
          <w:sz w:val="24"/>
        </w:rPr>
        <w:t>对小型或微型企业投标报价</w:t>
      </w:r>
      <w:r>
        <w:rPr>
          <w:rFonts w:hint="eastAsia" w:ascii="仿宋" w:hAnsi="仿宋" w:eastAsia="仿宋" w:cs="仿宋"/>
          <w:b/>
          <w:bCs/>
          <w:color w:val="000000"/>
          <w:sz w:val="24"/>
          <w:lang w:eastAsia="zh-CN"/>
        </w:rPr>
        <w:t>不</w:t>
      </w:r>
      <w:r>
        <w:rPr>
          <w:rFonts w:hint="eastAsia" w:ascii="仿宋" w:hAnsi="仿宋" w:eastAsia="仿宋" w:cs="仿宋"/>
          <w:b/>
          <w:bCs/>
          <w:color w:val="000000"/>
          <w:sz w:val="24"/>
        </w:rPr>
        <w:t>予扣除</w:t>
      </w:r>
      <w:r>
        <w:rPr>
          <w:rFonts w:hint="eastAsia" w:ascii="仿宋" w:hAnsi="仿宋" w:eastAsia="仿宋" w:cs="仿宋"/>
          <w:b/>
          <w:bCs/>
          <w:sz w:val="24"/>
        </w:rPr>
        <w:t>评审</w:t>
      </w:r>
      <w:r>
        <w:rPr>
          <w:rFonts w:hint="eastAsia" w:ascii="仿宋" w:hAnsi="仿宋" w:eastAsia="仿宋" w:cs="仿宋"/>
          <w:b/>
          <w:bCs/>
          <w:color w:val="000000"/>
          <w:sz w:val="24"/>
        </w:rPr>
        <w:t>。</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93"/>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2"/>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26"/>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6"/>
        <w:snapToGrid w:val="0"/>
        <w:spacing w:line="360" w:lineRule="auto"/>
        <w:rPr>
          <w:rFonts w:cs="宋体"/>
        </w:rPr>
      </w:pPr>
      <w:r>
        <w:rPr>
          <w:rFonts w:hint="eastAsia" w:cs="宋体"/>
        </w:rPr>
        <w:t>5.1符合专业条件的供应商或者对招标文件作实质响应的供应商不足3家的；</w:t>
      </w:r>
    </w:p>
    <w:p>
      <w:pPr>
        <w:pStyle w:val="26"/>
        <w:snapToGrid w:val="0"/>
        <w:spacing w:line="360" w:lineRule="auto"/>
        <w:rPr>
          <w:rFonts w:cs="宋体"/>
        </w:rPr>
      </w:pPr>
      <w:r>
        <w:rPr>
          <w:rFonts w:hint="eastAsia" w:cs="宋体"/>
        </w:rPr>
        <w:t>5.2出现影响采购公正的违法、违规行为的；</w:t>
      </w:r>
    </w:p>
    <w:p>
      <w:pPr>
        <w:pStyle w:val="26"/>
        <w:snapToGrid w:val="0"/>
        <w:spacing w:line="360" w:lineRule="auto"/>
        <w:rPr>
          <w:rFonts w:cs="宋体"/>
        </w:rPr>
      </w:pPr>
      <w:r>
        <w:rPr>
          <w:rFonts w:hint="eastAsia" w:cs="宋体"/>
        </w:rPr>
        <w:t>5.3投标人的报价均超过了采购预算，采购人不能支付的；</w:t>
      </w:r>
    </w:p>
    <w:p>
      <w:pPr>
        <w:pStyle w:val="26"/>
        <w:snapToGrid w:val="0"/>
        <w:spacing w:line="360" w:lineRule="auto"/>
        <w:rPr>
          <w:rFonts w:cs="宋体"/>
        </w:rPr>
      </w:pPr>
      <w:r>
        <w:rPr>
          <w:rFonts w:hint="eastAsia" w:cs="宋体"/>
        </w:rPr>
        <w:t>5.4因重大变故，采购任务取消的。</w:t>
      </w:r>
    </w:p>
    <w:p>
      <w:pPr>
        <w:pStyle w:val="26"/>
        <w:snapToGrid w:val="0"/>
        <w:spacing w:line="360" w:lineRule="auto"/>
        <w:rPr>
          <w:rFonts w:cs="宋体"/>
        </w:rPr>
      </w:pPr>
      <w:r>
        <w:rPr>
          <w:rFonts w:hint="eastAsia" w:cs="宋体"/>
        </w:rPr>
        <w:t>废标后，采购机构应当将废标理由通知所有投标人。</w:t>
      </w:r>
    </w:p>
    <w:p>
      <w:pPr>
        <w:pStyle w:val="26"/>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6"/>
        <w:snapToGrid w:val="0"/>
        <w:spacing w:line="360" w:lineRule="auto"/>
        <w:rPr>
          <w:rFonts w:cs="宋体"/>
        </w:rPr>
      </w:pPr>
      <w:r>
        <w:rPr>
          <w:rFonts w:hint="eastAsia" w:cs="宋体"/>
        </w:rPr>
        <w:t>7.1未确定中标供应商的，终止本次政府采购活动，重新开展政府采购活动。</w:t>
      </w:r>
    </w:p>
    <w:p>
      <w:pPr>
        <w:pStyle w:val="26"/>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cs="宋体"/>
        </w:rPr>
      </w:pPr>
      <w:r>
        <w:rPr>
          <w:rFonts w:hint="eastAsia" w:cs="宋体"/>
        </w:rPr>
        <w:t>7.4政府采购合同已经履行，给采购人、供应商造成损失的，由责任人承担赔偿责任。</w:t>
      </w:r>
    </w:p>
    <w:p>
      <w:pPr>
        <w:pStyle w:val="26"/>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26"/>
        <w:snapToGrid w:val="0"/>
        <w:spacing w:line="360" w:lineRule="auto"/>
        <w:ind w:firstLine="0" w:firstLineChars="0"/>
        <w:rPr>
          <w:rFonts w:cs="宋体"/>
        </w:rPr>
      </w:pPr>
    </w:p>
    <w:p>
      <w:pPr>
        <w:rPr>
          <w:rFonts w:cs="宋体"/>
        </w:rPr>
      </w:pPr>
    </w:p>
    <w:p>
      <w:pPr>
        <w:pStyle w:val="2"/>
        <w:rPr>
          <w:rFonts w:cs="宋体"/>
        </w:rPr>
      </w:pPr>
    </w:p>
    <w:p>
      <w:pPr>
        <w:rPr>
          <w:rFonts w:cs="宋体"/>
        </w:rPr>
      </w:pPr>
    </w:p>
    <w:p>
      <w:pPr>
        <w:pStyle w:val="2"/>
        <w:rPr>
          <w:rFonts w:cs="宋体"/>
        </w:rPr>
      </w:pPr>
    </w:p>
    <w:p>
      <w:pPr>
        <w:rPr>
          <w:rFonts w:cs="宋体"/>
        </w:rPr>
      </w:pPr>
    </w:p>
    <w:p>
      <w:pPr>
        <w:pStyle w:val="2"/>
        <w:rPr>
          <w:rFonts w:cs="宋体"/>
        </w:rPr>
      </w:pPr>
    </w:p>
    <w:p>
      <w:pPr>
        <w:rPr>
          <w:rFonts w:cs="宋体"/>
        </w:rPr>
      </w:pPr>
    </w:p>
    <w:p>
      <w:pPr>
        <w:pStyle w:val="2"/>
        <w:rPr>
          <w:rFonts w:cs="宋体"/>
        </w:rPr>
      </w:pPr>
    </w:p>
    <w:p>
      <w:pPr>
        <w:rPr>
          <w:rFonts w:cs="宋体"/>
        </w:rPr>
      </w:pPr>
    </w:p>
    <w:p>
      <w:pPr>
        <w:pStyle w:val="2"/>
        <w:rPr>
          <w:rFonts w:cs="宋体"/>
        </w:rPr>
      </w:pPr>
    </w:p>
    <w:p>
      <w:pPr>
        <w:rPr>
          <w:rFonts w:cs="宋体"/>
        </w:rPr>
      </w:pPr>
    </w:p>
    <w:p>
      <w:pPr>
        <w:pStyle w:val="2"/>
        <w:rPr>
          <w:rFonts w:cs="宋体"/>
        </w:rPr>
      </w:pPr>
    </w:p>
    <w:p>
      <w:pPr>
        <w:rPr>
          <w:rFonts w:cs="宋体"/>
        </w:rPr>
      </w:pPr>
    </w:p>
    <w:p>
      <w:pPr>
        <w:pStyle w:val="2"/>
        <w:rPr>
          <w:rFonts w:cs="宋体"/>
        </w:rPr>
      </w:pPr>
    </w:p>
    <w:p>
      <w:pPr>
        <w:rPr>
          <w:rFonts w:cs="宋体"/>
        </w:rPr>
      </w:pPr>
    </w:p>
    <w:p>
      <w:pPr>
        <w:pStyle w:val="2"/>
      </w:pPr>
    </w:p>
    <w:bookmarkEnd w:id="27"/>
    <w:p>
      <w:pPr>
        <w:spacing w:line="360" w:lineRule="auto"/>
        <w:ind w:left="720" w:leftChars="343" w:firstLine="1084" w:firstLineChars="300"/>
        <w:outlineLvl w:val="0"/>
        <w:rPr>
          <w:rFonts w:ascii="宋体" w:hAnsi="宋体" w:cs="宋体"/>
          <w:b/>
          <w:sz w:val="36"/>
          <w:szCs w:val="36"/>
        </w:rPr>
      </w:pPr>
      <w:bookmarkStart w:id="393" w:name="第五部分"/>
      <w:bookmarkStart w:id="394" w:name="_Toc86217003"/>
      <w:r>
        <w:rPr>
          <w:rFonts w:hint="eastAsia" w:ascii="宋体" w:hAnsi="宋体" w:cs="宋体"/>
          <w:b/>
          <w:sz w:val="36"/>
          <w:szCs w:val="36"/>
        </w:rPr>
        <w:t>第五部分 拟签订的合同文本</w:t>
      </w:r>
    </w:p>
    <w:p>
      <w:pPr>
        <w:pStyle w:val="2"/>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80"/>
        <w:ind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pStyle w:val="2"/>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290"/>
        <w:spacing w:before="120" w:line="22" w:lineRule="atLeast"/>
        <w:rPr>
          <w:rFonts w:ascii="宋体" w:hAnsi="宋体" w:eastAsia="宋体" w:cs="宋体"/>
          <w:szCs w:val="24"/>
        </w:rPr>
      </w:pPr>
    </w:p>
    <w:p>
      <w:pPr>
        <w:pStyle w:val="290"/>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474" w:right="1814" w:bottom="1474" w:left="1814" w:header="851" w:footer="851" w:gutter="0"/>
          <w:cols w:space="720" w:num="1"/>
        </w:sectPr>
      </w:pPr>
    </w:p>
    <w:p>
      <w:pPr>
        <w:rPr>
          <w:rFonts w:ascii="宋体" w:hAnsi="宋体" w:cs="宋体"/>
          <w:b/>
          <w:sz w:val="24"/>
        </w:rPr>
      </w:pPr>
    </w:p>
    <w:p>
      <w:pPr>
        <w:spacing w:line="560" w:lineRule="exact"/>
        <w:ind w:firstLine="480" w:firstLineChars="200"/>
        <w:rPr>
          <w:rFonts w:ascii="宋体" w:hAnsi="宋体"/>
          <w:sz w:val="24"/>
        </w:rPr>
      </w:pP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lang w:val="zh-CN"/>
        </w:rPr>
        <w:t>日</w:t>
      </w:r>
      <w:r>
        <w:rPr>
          <w:rFonts w:hint="eastAsia" w:ascii="宋体" w:hAnsi="宋体"/>
          <w:sz w:val="24"/>
        </w:rPr>
        <w:t>，</w:t>
      </w:r>
      <w:r>
        <w:rPr>
          <w:rFonts w:ascii="宋体" w:hAnsi="宋体"/>
          <w:sz w:val="24"/>
          <w:u w:val="single"/>
        </w:rPr>
        <w:t xml:space="preserve">   </w:t>
      </w:r>
      <w:r>
        <w:rPr>
          <w:rFonts w:hint="eastAsia" w:ascii="宋体" w:hAnsi="宋体" w:cs="宋体"/>
          <w:color w:val="0000FF"/>
          <w:sz w:val="24"/>
          <w:u w:val="single"/>
        </w:rPr>
        <w:t>（采购人）</w:t>
      </w:r>
      <w:r>
        <w:rPr>
          <w:rFonts w:ascii="宋体" w:hAnsi="宋体"/>
          <w:sz w:val="24"/>
          <w:u w:val="single"/>
        </w:rPr>
        <w:t xml:space="preserve">   </w:t>
      </w:r>
      <w:r>
        <w:rPr>
          <w:rFonts w:hint="eastAsia" w:ascii="宋体" w:hAnsi="宋体"/>
          <w:sz w:val="24"/>
        </w:rPr>
        <w:t>以</w:t>
      </w:r>
      <w:r>
        <w:rPr>
          <w:rFonts w:ascii="宋体" w:hAnsi="宋体"/>
          <w:sz w:val="24"/>
          <w:u w:val="single"/>
        </w:rPr>
        <w:t xml:space="preserve">   （政府采购方式）  </w:t>
      </w:r>
      <w:r>
        <w:rPr>
          <w:rFonts w:hint="eastAsia" w:ascii="宋体" w:hAnsi="宋体"/>
          <w:sz w:val="24"/>
        </w:rPr>
        <w:t>对</w:t>
      </w:r>
      <w:r>
        <w:rPr>
          <w:rFonts w:ascii="宋体" w:hAnsi="宋体"/>
          <w:sz w:val="24"/>
          <w:u w:val="single"/>
        </w:rPr>
        <w:t xml:space="preserve">  </w:t>
      </w:r>
      <w:r>
        <w:rPr>
          <w:rFonts w:hint="eastAsia" w:ascii="宋体" w:hAnsi="宋体" w:cs="宋体"/>
          <w:color w:val="0000FF"/>
          <w:sz w:val="24"/>
          <w:u w:val="single"/>
        </w:rPr>
        <w:t xml:space="preserve">（项目名称）  </w:t>
      </w:r>
      <w:r>
        <w:rPr>
          <w:rFonts w:ascii="宋体" w:hAnsi="宋体"/>
          <w:sz w:val="24"/>
          <w:u w:val="single"/>
        </w:rPr>
        <w:t xml:space="preserve">  </w:t>
      </w:r>
      <w:r>
        <w:rPr>
          <w:rFonts w:hint="eastAsia" w:ascii="宋体" w:hAnsi="宋体"/>
          <w:sz w:val="24"/>
        </w:rPr>
        <w:t>项目进行了采购。经</w:t>
      </w:r>
      <w:r>
        <w:rPr>
          <w:rFonts w:ascii="宋体" w:hAnsi="宋体"/>
          <w:sz w:val="24"/>
          <w:u w:val="single"/>
        </w:rPr>
        <w:t xml:space="preserve">   （相关评定主体名称）   </w:t>
      </w:r>
      <w:r>
        <w:rPr>
          <w:rFonts w:hint="eastAsia" w:ascii="宋体" w:hAnsi="宋体"/>
          <w:sz w:val="24"/>
        </w:rPr>
        <w:t>评定，</w:t>
      </w:r>
      <w:r>
        <w:rPr>
          <w:rFonts w:ascii="宋体" w:hAnsi="宋体"/>
          <w:sz w:val="24"/>
          <w:u w:val="single"/>
        </w:rPr>
        <w:t xml:space="preserve">   （中标</w:t>
      </w:r>
      <w:r>
        <w:rPr>
          <w:rFonts w:hint="eastAsia" w:ascii="宋体" w:hAnsi="宋体"/>
          <w:sz w:val="24"/>
          <w:u w:val="single"/>
        </w:rPr>
        <w:t>或者成交</w:t>
      </w:r>
      <w:r>
        <w:rPr>
          <w:rFonts w:ascii="宋体" w:hAnsi="宋体"/>
          <w:sz w:val="24"/>
          <w:u w:val="single"/>
        </w:rPr>
        <w:t xml:space="preserve">供应商名称） </w:t>
      </w:r>
      <w:r>
        <w:rPr>
          <w:rFonts w:hint="eastAsia" w:ascii="宋体" w:hAnsi="宋体"/>
          <w:sz w:val="24"/>
        </w:rPr>
        <w:t>为该项目</w:t>
      </w:r>
      <w:r>
        <w:rPr>
          <w:rFonts w:hint="eastAsia" w:ascii="宋体" w:hAnsi="宋体" w:cs="宋体"/>
          <w:sz w:val="24"/>
        </w:rPr>
        <w:t>中标或者成交供应商</w:t>
      </w:r>
      <w:r>
        <w:rPr>
          <w:rFonts w:hint="eastAsia" w:ascii="宋体" w:hAnsi="宋体"/>
          <w:sz w:val="24"/>
        </w:rPr>
        <w:t>。现于</w:t>
      </w:r>
      <w:r>
        <w:rPr>
          <w:rFonts w:hint="eastAsia" w:ascii="宋体" w:hAnsi="宋体" w:cs="宋体"/>
          <w:sz w:val="24"/>
        </w:rPr>
        <w:t>中标或者成交通知书</w:t>
      </w:r>
      <w:r>
        <w:rPr>
          <w:rFonts w:hint="eastAsia" w:ascii="宋体" w:hAnsi="宋体"/>
          <w:sz w:val="24"/>
        </w:rPr>
        <w:t>发出之日起10个工作日内，按照采购文件确定的事项签订本合同。</w:t>
      </w:r>
    </w:p>
    <w:p>
      <w:pPr>
        <w:spacing w:line="560" w:lineRule="exact"/>
        <w:ind w:firstLine="480" w:firstLineChars="200"/>
        <w:rPr>
          <w:rFonts w:ascii="宋体" w:hAnsi="宋体"/>
          <w:sz w:val="24"/>
        </w:rPr>
      </w:pPr>
      <w:r>
        <w:rPr>
          <w:rFonts w:hint="eastAsia" w:ascii="宋体" w:hAnsi="宋体"/>
          <w:sz w:val="24"/>
          <w:lang w:val="zh-CN"/>
        </w:rPr>
        <w:t>根据《中华人民共和国民法典》《中华人民共和国政府采购法》等相关法律法规之规定，按照平等、自愿、公平和诚实信用的原则，经</w:t>
      </w:r>
      <w:r>
        <w:rPr>
          <w:rFonts w:ascii="宋体" w:hAnsi="宋体"/>
          <w:sz w:val="24"/>
          <w:u w:val="single"/>
        </w:rPr>
        <w:t xml:space="preserve">   </w:t>
      </w:r>
      <w:r>
        <w:rPr>
          <w:rFonts w:ascii="宋体" w:hAnsi="宋体"/>
          <w:color w:val="0000FF"/>
          <w:sz w:val="24"/>
          <w:u w:val="single"/>
        </w:rPr>
        <w:t xml:space="preserve">（采购人） </w:t>
      </w:r>
      <w:r>
        <w:rPr>
          <w:rFonts w:ascii="宋体" w:hAnsi="宋体"/>
          <w:sz w:val="24"/>
          <w:u w:val="single"/>
        </w:rPr>
        <w:t xml:space="preserve">  </w:t>
      </w:r>
      <w:r>
        <w:rPr>
          <w:rFonts w:ascii="宋体" w:hAnsi="宋体"/>
          <w:sz w:val="24"/>
          <w:lang w:val="zh-CN"/>
        </w:rPr>
        <w:t>(以下简称：甲方)和</w:t>
      </w:r>
      <w:r>
        <w:rPr>
          <w:rFonts w:ascii="宋体" w:hAnsi="宋体"/>
          <w:sz w:val="24"/>
          <w:u w:val="single"/>
        </w:rPr>
        <w:t xml:space="preserve">   （中</w:t>
      </w:r>
      <w:r>
        <w:rPr>
          <w:rFonts w:hint="eastAsia" w:ascii="宋体" w:hAnsi="宋体"/>
          <w:sz w:val="24"/>
          <w:u w:val="single"/>
        </w:rPr>
        <w:t>或者成交</w:t>
      </w:r>
      <w:r>
        <w:rPr>
          <w:rFonts w:ascii="宋体" w:hAnsi="宋体"/>
          <w:sz w:val="24"/>
          <w:u w:val="single"/>
        </w:rPr>
        <w:t xml:space="preserve">标供应商名称）   </w:t>
      </w:r>
      <w:r>
        <w:rPr>
          <w:rFonts w:ascii="宋体" w:hAnsi="宋体"/>
          <w:sz w:val="24"/>
          <w:lang w:val="zh-CN"/>
        </w:rPr>
        <w:t>(以下简称：乙方)协商一致，约定以下合同</w:t>
      </w:r>
      <w:r>
        <w:rPr>
          <w:rFonts w:hint="eastAsia" w:ascii="宋体" w:hAnsi="宋体"/>
          <w:sz w:val="24"/>
        </w:rPr>
        <w:t>条款，以兹共同遵守、全面履行。</w:t>
      </w:r>
    </w:p>
    <w:p>
      <w:pPr>
        <w:spacing w:line="560" w:lineRule="exact"/>
        <w:ind w:firstLine="482" w:firstLineChars="200"/>
        <w:outlineLvl w:val="0"/>
        <w:rPr>
          <w:rFonts w:ascii="宋体" w:hAnsi="宋体"/>
          <w:sz w:val="24"/>
        </w:rPr>
      </w:pPr>
      <w:r>
        <w:rPr>
          <w:rFonts w:ascii="宋体" w:hAnsi="宋体"/>
          <w:b/>
          <w:sz w:val="24"/>
        </w:rPr>
        <w:t xml:space="preserve">1.1 </w:t>
      </w:r>
      <w:r>
        <w:rPr>
          <w:rFonts w:hint="eastAsia" w:ascii="宋体" w:hAnsi="宋体"/>
          <w:b/>
          <w:sz w:val="24"/>
        </w:rPr>
        <w:t>合同组成部分</w:t>
      </w:r>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中标或者成交通知书；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投标或者响应文件（含澄清或者说明文件）；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采购文件（含澄清或者修改文件）；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r>
        <w:rPr>
          <w:rFonts w:ascii="宋体" w:hAnsi="宋体"/>
          <w:b/>
          <w:sz w:val="24"/>
        </w:rPr>
        <w:t xml:space="preserve">1.2 </w:t>
      </w:r>
      <w:r>
        <w:rPr>
          <w:rFonts w:hint="eastAsia" w:ascii="宋体" w:hAnsi="宋体"/>
          <w:b/>
          <w:sz w:val="24"/>
        </w:rPr>
        <w:t>标的</w:t>
      </w:r>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服务内容</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服务标准</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1.2.3 </w:t>
      </w:r>
      <w:r>
        <w:rPr>
          <w:rFonts w:hint="eastAsia" w:ascii="宋体" w:hAnsi="宋体"/>
          <w:sz w:val="24"/>
        </w:rPr>
        <w:t>技术保障：</w:t>
      </w:r>
      <w:r>
        <w:rPr>
          <w:rFonts w:ascii="宋体" w:hAnsi="宋体"/>
          <w:sz w:val="24"/>
          <w:u w:val="single"/>
        </w:rPr>
        <w:t xml:space="preserve">　　　　　　　　　                      　      </w:t>
      </w:r>
      <w:r>
        <w:rPr>
          <w:rFonts w:hint="eastAsia" w:ascii="宋体" w:hAnsi="宋体"/>
          <w:sz w:val="24"/>
          <w:u w:val="single"/>
        </w:rPr>
        <w:t>；</w:t>
      </w:r>
    </w:p>
    <w:p>
      <w:pPr>
        <w:spacing w:line="560" w:lineRule="exact"/>
        <w:ind w:firstLine="480" w:firstLineChars="200"/>
        <w:jc w:val="left"/>
        <w:rPr>
          <w:rFonts w:ascii="宋体" w:hAnsi="宋体"/>
          <w:sz w:val="24"/>
        </w:rPr>
      </w:pPr>
      <w:r>
        <w:rPr>
          <w:rFonts w:hint="eastAsia" w:ascii="宋体" w:hAnsi="宋体"/>
          <w:sz w:val="24"/>
        </w:rPr>
        <w:t>1.2.4 服务人员组成：</w:t>
      </w:r>
      <w:r>
        <w:rPr>
          <w:rFonts w:ascii="宋体" w:hAnsi="宋体"/>
          <w:sz w:val="24"/>
          <w:u w:val="single"/>
        </w:rPr>
        <w:t xml:space="preserve">　　             　      </w:t>
      </w:r>
      <w:r>
        <w:rPr>
          <w:rFonts w:hint="eastAsia" w:ascii="宋体" w:hAnsi="宋体"/>
          <w:sz w:val="24"/>
        </w:rPr>
        <w:t>；</w:t>
      </w:r>
    </w:p>
    <w:p>
      <w:pPr>
        <w:pStyle w:val="623"/>
        <w:spacing w:before="0" w:beforeAutospacing="0" w:after="0" w:afterAutospacing="0" w:line="360" w:lineRule="auto"/>
        <w:ind w:firstLine="480"/>
      </w:pPr>
      <w:r>
        <w:rPr>
          <w:rFonts w:hint="eastAsia"/>
        </w:rPr>
        <w:t>1.2.5合同</w:t>
      </w:r>
      <w:r>
        <w:rPr>
          <w:rFonts w:hint="eastAsia"/>
          <w:u w:val="single"/>
        </w:rPr>
        <w:t xml:space="preserve">     </w:t>
      </w:r>
      <w:r>
        <w:rPr>
          <w:rFonts w:hint="eastAsia"/>
        </w:rPr>
        <w:t>（是</w:t>
      </w:r>
      <w:r>
        <w:rPr>
          <w:rFonts w:hint="eastAsia" w:ascii="仿宋" w:hAnsi="仿宋" w:eastAsia="仿宋" w:cs="仿宋"/>
        </w:rPr>
        <w:t>/</w:t>
      </w:r>
      <w:r>
        <w:rPr>
          <w:rFonts w:hint="eastAsia"/>
        </w:rPr>
        <w:t>否）涉及货物。若涉及货物的的，则：</w:t>
      </w:r>
    </w:p>
    <w:p>
      <w:pPr>
        <w:spacing w:line="560" w:lineRule="exact"/>
        <w:ind w:firstLine="480" w:firstLineChars="200"/>
        <w:rPr>
          <w:rFonts w:ascii="宋体" w:hAnsi="宋体" w:cs="宋体"/>
          <w:sz w:val="24"/>
          <w:u w:val="single"/>
        </w:rPr>
      </w:pPr>
      <w:r>
        <w:rPr>
          <w:rFonts w:hint="eastAsia" w:ascii="宋体" w:hAnsi="宋体" w:cs="宋体"/>
          <w:sz w:val="24"/>
        </w:rPr>
        <w:t>1.2.5.1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1.3 价款</w:t>
      </w:r>
    </w:p>
    <w:p>
      <w:pPr>
        <w:spacing w:line="560" w:lineRule="exact"/>
        <w:ind w:firstLine="480" w:firstLineChars="200"/>
        <w:rPr>
          <w:rFonts w:ascii="宋体" w:hAnsi="宋体"/>
          <w:sz w:val="24"/>
        </w:rPr>
      </w:pPr>
      <w:r>
        <w:rPr>
          <w:rFonts w:hint="eastAsia" w:ascii="宋体" w:hAnsi="宋体" w:cs="宋体"/>
          <w:sz w:val="24"/>
        </w:rPr>
        <w:t>本项目采用以下第</w:t>
      </w:r>
      <w:r>
        <w:rPr>
          <w:rFonts w:hint="eastAsia" w:ascii="宋体" w:hAnsi="宋体" w:cs="宋体"/>
          <w:sz w:val="24"/>
          <w:u w:val="single"/>
        </w:rPr>
        <w:t xml:space="preserve">     </w:t>
      </w:r>
      <w:r>
        <w:rPr>
          <w:rFonts w:hint="eastAsia" w:ascii="宋体" w:hAnsi="宋体" w:cs="宋体"/>
          <w:sz w:val="24"/>
        </w:rPr>
        <w:t>条款规定的计价方式计价。</w:t>
      </w:r>
    </w:p>
    <w:p>
      <w:pPr>
        <w:spacing w:line="560" w:lineRule="exact"/>
        <w:ind w:firstLine="480" w:firstLineChars="200"/>
        <w:rPr>
          <w:rFonts w:ascii="宋体" w:hAnsi="宋体"/>
          <w:sz w:val="24"/>
        </w:rPr>
      </w:pPr>
      <w:r>
        <w:rPr>
          <w:rFonts w:hint="eastAsia" w:ascii="宋体" w:hAnsi="宋体"/>
          <w:sz w:val="24"/>
        </w:rPr>
        <w:t>1.3.1总价合同，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r>
        <w:rPr>
          <w:rFonts w:ascii="宋体" w:hAnsi="宋体"/>
          <w:sz w:val="24"/>
        </w:rPr>
        <w:t>。</w:t>
      </w:r>
    </w:p>
    <w:p>
      <w:pPr>
        <w:spacing w:line="560" w:lineRule="exact"/>
        <w:ind w:firstLine="480" w:firstLineChars="200"/>
        <w:rPr>
          <w:rFonts w:ascii="宋体" w:hAnsi="宋体"/>
          <w:sz w:val="24"/>
          <w:u w:val="single"/>
        </w:rPr>
      </w:pPr>
      <w:r>
        <w:rPr>
          <w:rFonts w:ascii="宋体" w:hAnsi="宋体"/>
          <w:sz w:val="24"/>
        </w:rPr>
        <w:t>分项价格：</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4"/>
              <w:spacing w:before="0" w:beforeAutospacing="0" w:after="0" w:afterAutospacing="0" w:line="560" w:lineRule="exact"/>
              <w:ind w:left="0" w:right="0"/>
              <w:jc w:val="center"/>
              <w:rPr>
                <w:rFonts w:hint="default" w:ascii="Times New Roman" w:hAnsi="宋体" w:cs="Times New Roman"/>
                <w:sz w:val="24"/>
                <w:szCs w:val="24"/>
              </w:rPr>
            </w:pPr>
            <w:r>
              <w:rPr>
                <w:rFonts w:hint="default" w:ascii="Times New Roman" w:hAnsi="宋体" w:cs="Times New Roman"/>
                <w:sz w:val="24"/>
                <w:szCs w:val="24"/>
              </w:rPr>
              <w:t>序号</w:t>
            </w:r>
          </w:p>
        </w:tc>
        <w:tc>
          <w:tcPr>
            <w:tcW w:w="3402" w:type="dxa"/>
            <w:vAlign w:val="center"/>
          </w:tcPr>
          <w:p>
            <w:pPr>
              <w:pStyle w:val="114"/>
              <w:spacing w:before="0" w:beforeAutospacing="0" w:after="0" w:afterAutospacing="0" w:line="560" w:lineRule="exact"/>
              <w:ind w:left="0" w:right="0" w:firstLine="200"/>
              <w:jc w:val="center"/>
              <w:rPr>
                <w:rFonts w:hint="default" w:ascii="Times New Roman" w:hAnsi="宋体" w:cs="Times New Roman"/>
                <w:sz w:val="24"/>
                <w:szCs w:val="24"/>
              </w:rPr>
            </w:pPr>
            <w:r>
              <w:rPr>
                <w:rFonts w:hint="eastAsia" w:ascii="Times New Roman" w:hAnsi="宋体" w:cs="Times New Roman"/>
                <w:sz w:val="24"/>
                <w:szCs w:val="24"/>
              </w:rPr>
              <w:t>分项名称</w:t>
            </w:r>
          </w:p>
        </w:tc>
        <w:tc>
          <w:tcPr>
            <w:tcW w:w="2552" w:type="dxa"/>
            <w:vAlign w:val="center"/>
          </w:tcPr>
          <w:p>
            <w:pPr>
              <w:pStyle w:val="114"/>
              <w:spacing w:before="0" w:beforeAutospacing="0" w:after="0" w:afterAutospacing="0" w:line="560" w:lineRule="exact"/>
              <w:ind w:left="0" w:right="0"/>
              <w:jc w:val="center"/>
              <w:rPr>
                <w:rFonts w:hint="default" w:ascii="Times New Roman" w:hAnsi="宋体" w:cs="Times New Roman"/>
                <w:sz w:val="24"/>
                <w:szCs w:val="24"/>
              </w:rPr>
            </w:pPr>
            <w:r>
              <w:rPr>
                <w:rFonts w:hint="default" w:ascii="Times New Roman" w:hAnsi="宋体" w:cs="Times New Roman"/>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4"/>
              <w:spacing w:before="0" w:beforeAutospacing="0" w:after="0" w:afterAutospacing="0" w:line="560" w:lineRule="exact"/>
              <w:ind w:left="0" w:right="0" w:firstLine="200"/>
              <w:jc w:val="center"/>
              <w:rPr>
                <w:rFonts w:hint="default" w:ascii="Times New Roman" w:hAnsi="宋体" w:cs="Times New Roman"/>
                <w:sz w:val="24"/>
                <w:szCs w:val="24"/>
              </w:rPr>
            </w:pPr>
          </w:p>
        </w:tc>
        <w:tc>
          <w:tcPr>
            <w:tcW w:w="3402" w:type="dxa"/>
            <w:vAlign w:val="center"/>
          </w:tcPr>
          <w:p>
            <w:pPr>
              <w:pStyle w:val="114"/>
              <w:spacing w:before="0" w:beforeAutospacing="0" w:after="0" w:afterAutospacing="0" w:line="560" w:lineRule="exact"/>
              <w:ind w:left="0" w:right="0" w:firstLine="200"/>
              <w:jc w:val="center"/>
              <w:rPr>
                <w:rFonts w:hint="default" w:ascii="Times New Roman" w:hAnsi="宋体" w:cs="Times New Roman"/>
                <w:sz w:val="24"/>
                <w:szCs w:val="24"/>
              </w:rPr>
            </w:pPr>
          </w:p>
        </w:tc>
        <w:tc>
          <w:tcPr>
            <w:tcW w:w="2552" w:type="dxa"/>
            <w:vAlign w:val="center"/>
          </w:tcPr>
          <w:p>
            <w:pPr>
              <w:pStyle w:val="114"/>
              <w:spacing w:before="0" w:beforeAutospacing="0" w:after="0" w:afterAutospacing="0" w:line="560" w:lineRule="exact"/>
              <w:ind w:left="0" w:right="0" w:firstLine="200"/>
              <w:jc w:val="center"/>
              <w:rPr>
                <w:rFonts w:hint="default" w:ascii="Times New Roman"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4"/>
              <w:spacing w:before="0" w:beforeAutospacing="0" w:after="0" w:afterAutospacing="0" w:line="560" w:lineRule="exact"/>
              <w:ind w:left="0" w:right="0" w:firstLine="200"/>
              <w:jc w:val="center"/>
              <w:rPr>
                <w:rFonts w:hint="default" w:ascii="Times New Roman" w:hAnsi="宋体" w:cs="Times New Roman"/>
                <w:sz w:val="24"/>
                <w:szCs w:val="24"/>
              </w:rPr>
            </w:pPr>
          </w:p>
        </w:tc>
        <w:tc>
          <w:tcPr>
            <w:tcW w:w="3402" w:type="dxa"/>
            <w:vAlign w:val="center"/>
          </w:tcPr>
          <w:p>
            <w:pPr>
              <w:pStyle w:val="114"/>
              <w:spacing w:before="0" w:beforeAutospacing="0" w:after="0" w:afterAutospacing="0" w:line="560" w:lineRule="exact"/>
              <w:ind w:left="0" w:right="0" w:firstLine="200"/>
              <w:jc w:val="center"/>
              <w:rPr>
                <w:rFonts w:hint="default" w:ascii="Times New Roman" w:hAnsi="宋体" w:cs="Times New Roman"/>
                <w:sz w:val="24"/>
                <w:szCs w:val="24"/>
              </w:rPr>
            </w:pPr>
          </w:p>
        </w:tc>
        <w:tc>
          <w:tcPr>
            <w:tcW w:w="2552" w:type="dxa"/>
            <w:vAlign w:val="center"/>
          </w:tcPr>
          <w:p>
            <w:pPr>
              <w:pStyle w:val="114"/>
              <w:spacing w:before="0" w:beforeAutospacing="0" w:after="0" w:afterAutospacing="0" w:line="560" w:lineRule="exact"/>
              <w:ind w:left="0" w:right="0" w:firstLine="200"/>
              <w:jc w:val="center"/>
              <w:rPr>
                <w:rFonts w:hint="default" w:ascii="Times New Roman"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4"/>
              <w:spacing w:before="0" w:beforeAutospacing="0" w:after="0" w:afterAutospacing="0" w:line="560" w:lineRule="exact"/>
              <w:ind w:left="0" w:right="0" w:firstLine="200"/>
              <w:jc w:val="center"/>
              <w:rPr>
                <w:rFonts w:hint="default" w:ascii="Times New Roman" w:hAnsi="宋体" w:cs="Times New Roman"/>
                <w:sz w:val="24"/>
                <w:szCs w:val="24"/>
              </w:rPr>
            </w:pPr>
          </w:p>
        </w:tc>
        <w:tc>
          <w:tcPr>
            <w:tcW w:w="3402" w:type="dxa"/>
            <w:vAlign w:val="center"/>
          </w:tcPr>
          <w:p>
            <w:pPr>
              <w:pStyle w:val="114"/>
              <w:spacing w:before="0" w:beforeAutospacing="0" w:after="0" w:afterAutospacing="0" w:line="560" w:lineRule="exact"/>
              <w:ind w:left="0" w:right="0" w:firstLine="200"/>
              <w:jc w:val="center"/>
              <w:rPr>
                <w:rFonts w:hint="default" w:ascii="Times New Roman" w:hAnsi="宋体" w:cs="Times New Roman"/>
                <w:sz w:val="24"/>
                <w:szCs w:val="24"/>
              </w:rPr>
            </w:pPr>
          </w:p>
        </w:tc>
        <w:tc>
          <w:tcPr>
            <w:tcW w:w="2552" w:type="dxa"/>
            <w:vAlign w:val="center"/>
          </w:tcPr>
          <w:p>
            <w:pPr>
              <w:pStyle w:val="114"/>
              <w:spacing w:before="0" w:beforeAutospacing="0" w:after="0" w:afterAutospacing="0" w:line="560" w:lineRule="exact"/>
              <w:ind w:left="0" w:right="0" w:firstLine="200"/>
              <w:jc w:val="center"/>
              <w:rPr>
                <w:rFonts w:hint="default" w:ascii="Times New Roman"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4"/>
              <w:spacing w:before="0" w:beforeAutospacing="0" w:after="0" w:afterAutospacing="0" w:line="560" w:lineRule="exact"/>
              <w:ind w:left="0" w:right="0" w:firstLine="200"/>
              <w:jc w:val="center"/>
              <w:rPr>
                <w:rFonts w:hint="default" w:ascii="Times New Roman" w:hAnsi="宋体" w:cs="Times New Roman"/>
                <w:sz w:val="24"/>
                <w:szCs w:val="24"/>
              </w:rPr>
            </w:pPr>
          </w:p>
        </w:tc>
        <w:tc>
          <w:tcPr>
            <w:tcW w:w="3402" w:type="dxa"/>
            <w:vAlign w:val="center"/>
          </w:tcPr>
          <w:p>
            <w:pPr>
              <w:pStyle w:val="114"/>
              <w:spacing w:before="0" w:beforeAutospacing="0" w:after="0" w:afterAutospacing="0" w:line="560" w:lineRule="exact"/>
              <w:ind w:left="0" w:right="0" w:firstLine="200"/>
              <w:jc w:val="center"/>
              <w:rPr>
                <w:rFonts w:hint="default" w:ascii="Times New Roman" w:hAnsi="宋体" w:cs="Times New Roman"/>
                <w:sz w:val="24"/>
                <w:szCs w:val="24"/>
              </w:rPr>
            </w:pPr>
          </w:p>
        </w:tc>
        <w:tc>
          <w:tcPr>
            <w:tcW w:w="2552" w:type="dxa"/>
            <w:vAlign w:val="center"/>
          </w:tcPr>
          <w:p>
            <w:pPr>
              <w:pStyle w:val="114"/>
              <w:spacing w:before="0" w:beforeAutospacing="0" w:after="0" w:afterAutospacing="0" w:line="560" w:lineRule="exact"/>
              <w:ind w:left="0" w:right="0" w:firstLine="200"/>
              <w:jc w:val="center"/>
              <w:rPr>
                <w:rFonts w:hint="default" w:ascii="Times New Roman"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114"/>
              <w:spacing w:before="0" w:beforeAutospacing="0" w:after="0" w:afterAutospacing="0" w:line="560" w:lineRule="exact"/>
              <w:ind w:left="0" w:right="0" w:firstLine="200"/>
              <w:jc w:val="center"/>
              <w:rPr>
                <w:rFonts w:hint="default" w:ascii="Times New Roman" w:hAnsi="宋体" w:cs="Times New Roman"/>
                <w:sz w:val="24"/>
                <w:szCs w:val="24"/>
              </w:rPr>
            </w:pPr>
            <w:r>
              <w:rPr>
                <w:rFonts w:hint="eastAsia" w:ascii="Times New Roman" w:hAnsi="宋体" w:cs="Times New Roman"/>
                <w:sz w:val="24"/>
                <w:szCs w:val="24"/>
              </w:rPr>
              <w:t>总价</w:t>
            </w:r>
          </w:p>
        </w:tc>
        <w:tc>
          <w:tcPr>
            <w:tcW w:w="2552" w:type="dxa"/>
            <w:vAlign w:val="center"/>
          </w:tcPr>
          <w:p>
            <w:pPr>
              <w:pStyle w:val="114"/>
              <w:spacing w:before="0" w:beforeAutospacing="0" w:after="0" w:afterAutospacing="0" w:line="560" w:lineRule="exact"/>
              <w:ind w:left="0" w:right="0" w:firstLine="200"/>
              <w:jc w:val="center"/>
              <w:rPr>
                <w:rFonts w:hint="default" w:ascii="Times New Roman" w:hAnsi="宋体" w:cs="Times New Roman"/>
                <w:sz w:val="24"/>
                <w:szCs w:val="24"/>
              </w:rPr>
            </w:pPr>
          </w:p>
        </w:tc>
      </w:tr>
    </w:tbl>
    <w:p>
      <w:pPr>
        <w:spacing w:line="560" w:lineRule="exact"/>
        <w:ind w:firstLine="480" w:firstLineChars="200"/>
        <w:rPr>
          <w:rFonts w:ascii="宋体" w:hAnsi="宋体"/>
          <w:sz w:val="24"/>
        </w:rPr>
      </w:pPr>
      <w:r>
        <w:rPr>
          <w:rFonts w:hint="eastAsia" w:ascii="宋体" w:hAnsi="宋体"/>
          <w:bCs/>
          <w:sz w:val="24"/>
        </w:rPr>
        <w:t>1.3.2单价合同，本合同单价（含税）标准为：</w:t>
      </w:r>
      <w:r>
        <w:rPr>
          <w:rFonts w:hint="eastAsia" w:ascii="宋体" w:hAnsi="宋体"/>
          <w:bCs/>
          <w:sz w:val="24"/>
          <w:u w:val="single"/>
        </w:rPr>
        <w:t xml:space="preserve">                   </w:t>
      </w:r>
      <w:r>
        <w:rPr>
          <w:rFonts w:ascii="宋体" w:hAnsi="宋体"/>
          <w:sz w:val="24"/>
        </w:rPr>
        <w:t>。</w:t>
      </w:r>
      <w:r>
        <w:rPr>
          <w:rFonts w:hint="eastAsia" w:ascii="宋体" w:hAnsi="宋体"/>
          <w:sz w:val="24"/>
        </w:rPr>
        <w:t>服务工作量的计量方式为：</w:t>
      </w:r>
      <w:r>
        <w:rPr>
          <w:rFonts w:hint="eastAsia" w:ascii="宋体" w:hAnsi="宋体"/>
          <w:bCs/>
          <w:sz w:val="24"/>
          <w:u w:val="single"/>
        </w:rPr>
        <w:t xml:space="preserve">       </w:t>
      </w:r>
      <w:r>
        <w:rPr>
          <w:rFonts w:hint="eastAsia" w:ascii="宋体" w:hAnsi="宋体" w:cs="宋体"/>
          <w:b/>
          <w:i/>
          <w:sz w:val="24"/>
          <w:u w:val="single"/>
        </w:rPr>
        <w:t>合同专用条款</w:t>
      </w:r>
      <w:r>
        <w:rPr>
          <w:rFonts w:hint="eastAsia" w:ascii="宋体" w:hAnsi="宋体"/>
          <w:bCs/>
          <w:sz w:val="24"/>
          <w:u w:val="single"/>
        </w:rPr>
        <w:t xml:space="preserve">     </w:t>
      </w:r>
      <w:r>
        <w:rPr>
          <w:rFonts w:ascii="宋体" w:hAnsi="宋体"/>
          <w:sz w:val="24"/>
        </w:rPr>
        <w:t>。</w:t>
      </w:r>
      <w:r>
        <w:rPr>
          <w:rFonts w:hint="eastAsia" w:ascii="宋体" w:hAnsi="宋体"/>
          <w:sz w:val="24"/>
        </w:rPr>
        <w:t>单价合同，在合同履行期间内，根据实际完成的工作量据实结算，但结算总价上限不得超过预算金额或者双方确定的金额￥</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p>
    <w:p>
      <w:pPr>
        <w:pStyle w:val="2"/>
        <w:rPr>
          <w:lang w:val="en-US"/>
        </w:rPr>
      </w:pPr>
      <w:r>
        <w:rPr>
          <w:rFonts w:hint="eastAsia" w:ascii="宋体" w:hAnsi="宋体"/>
          <w:sz w:val="24"/>
          <w:lang w:val="en-US"/>
        </w:rPr>
        <w:t xml:space="preserve">    </w:t>
      </w:r>
      <w:r>
        <w:rPr>
          <w:rFonts w:hint="eastAsia" w:ascii="宋体" w:hAnsi="宋体" w:eastAsia="宋体" w:cs="宋体"/>
          <w:b w:val="0"/>
          <w:bCs w:val="0"/>
          <w:sz w:val="24"/>
          <w:lang w:val="en-US"/>
        </w:rPr>
        <w:t>1.3.3其他计价方式：</w:t>
      </w:r>
      <w:r>
        <w:rPr>
          <w:rFonts w:hint="eastAsia" w:ascii="宋体" w:hAnsi="宋体" w:eastAsia="宋体" w:cs="宋体"/>
          <w:b w:val="0"/>
          <w:bCs w:val="0"/>
          <w:sz w:val="24"/>
          <w:u w:val="single"/>
          <w:lang w:val="en-US"/>
        </w:rPr>
        <w:t xml:space="preserve">                   </w:t>
      </w:r>
      <w:r>
        <w:rPr>
          <w:rFonts w:hint="eastAsia" w:ascii="宋体" w:hAnsi="宋体" w:eastAsia="宋体" w:cs="宋体"/>
          <w:b w:val="0"/>
          <w:bCs w:val="0"/>
          <w:sz w:val="24"/>
        </w:rPr>
        <w:t>。</w:t>
      </w:r>
    </w:p>
    <w:p>
      <w:pPr>
        <w:pStyle w:val="623"/>
        <w:spacing w:before="0" w:beforeAutospacing="0" w:after="0" w:afterAutospacing="0" w:line="360" w:lineRule="auto"/>
        <w:ind w:firstLine="480"/>
        <w:rPr>
          <w:b/>
        </w:rPr>
      </w:pPr>
      <w:bookmarkStart w:id="395" w:name="_Toc22618"/>
      <w:bookmarkStart w:id="396" w:name="_Toc10340"/>
      <w:bookmarkStart w:id="397" w:name="_Toc1814"/>
      <w:r>
        <w:rPr>
          <w:rFonts w:hint="eastAsia"/>
          <w:b/>
        </w:rPr>
        <w:t>1.4履约保证金</w:t>
      </w:r>
    </w:p>
    <w:p>
      <w:pPr>
        <w:pStyle w:val="623"/>
        <w:spacing w:before="0" w:beforeAutospacing="0" w:after="0" w:afterAutospacing="0" w:line="360" w:lineRule="auto"/>
        <w:ind w:firstLine="480"/>
      </w:pPr>
      <w:r>
        <w:rPr>
          <w:rFonts w:hint="eastAsia"/>
        </w:rPr>
        <w:t>乙方</w:t>
      </w:r>
      <w:r>
        <w:rPr>
          <w:rFonts w:hint="eastAsia"/>
          <w:u w:val="single"/>
        </w:rPr>
        <w:t xml:space="preserve">     </w:t>
      </w:r>
      <w:r>
        <w:rPr>
          <w:rFonts w:hint="eastAsia"/>
        </w:rPr>
        <w:t>（是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kern w:val="0"/>
          <w:sz w:val="24"/>
          <w:u w:val="single"/>
        </w:rPr>
        <w:t xml:space="preserve">     </w:t>
      </w:r>
      <w:r>
        <w:rPr>
          <w:rFonts w:hint="eastAsia" w:ascii="宋体" w:hAnsi="宋体" w:cs="宋体"/>
          <w:kern w:val="0"/>
          <w:sz w:val="24"/>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2"/>
        <w:tabs>
          <w:tab w:val="left" w:pos="0"/>
        </w:tabs>
        <w:spacing w:line="560" w:lineRule="exact"/>
        <w:ind w:left="0" w:firstLine="480" w:firstLineChars="200"/>
        <w:rPr>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1.4.4甲方在项目验收结束后及时退还履约保证金。甲方在项目通过验收之日起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395"/>
      <w:bookmarkEnd w:id="396"/>
      <w:bookmarkEnd w:id="397"/>
      <w:r>
        <w:rPr>
          <w:rFonts w:hint="eastAsia" w:ascii="宋体" w:hAnsi="宋体" w:cs="宋体"/>
          <w:b/>
          <w:sz w:val="24"/>
        </w:rPr>
        <w:t>预付款</w:t>
      </w:r>
    </w:p>
    <w:p>
      <w:pPr>
        <w:pStyle w:val="623"/>
        <w:spacing w:before="0" w:beforeAutospacing="0" w:after="0" w:afterAutospacing="0" w:line="360" w:lineRule="auto"/>
        <w:ind w:firstLine="480"/>
      </w:pPr>
      <w:r>
        <w:rPr>
          <w:rFonts w:hint="eastAsia"/>
        </w:rPr>
        <w:t>甲方</w:t>
      </w:r>
      <w:r>
        <w:rPr>
          <w:rFonts w:hint="eastAsia"/>
          <w:u w:val="single"/>
        </w:rPr>
        <w:t xml:space="preserve">     </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623"/>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623"/>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623"/>
        <w:spacing w:before="0" w:beforeAutospacing="0" w:after="0" w:afterAutospacing="0" w:line="360" w:lineRule="auto"/>
        <w:ind w:firstLine="480"/>
        <w:rPr>
          <w:b/>
          <w:bCs/>
        </w:rPr>
      </w:pPr>
      <w:r>
        <w:rPr>
          <w:rFonts w:hint="eastAsia"/>
          <w:b/>
          <w:bCs/>
        </w:rPr>
        <w:t>1.6资金支付</w:t>
      </w:r>
    </w:p>
    <w:p>
      <w:pPr>
        <w:pStyle w:val="623"/>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w:t>
      </w:r>
      <w:r>
        <w:rPr>
          <w:rFonts w:hint="eastAsia" w:ascii="宋体" w:hAnsi="宋体" w:cs="宋体"/>
          <w:sz w:val="24"/>
          <w:lang w:eastAsia="zh-CN"/>
        </w:rPr>
        <w:t>：</w:t>
      </w:r>
      <w:r>
        <w:rPr>
          <w:rFonts w:hint="eastAsia" w:ascii="宋体" w:hAnsi="宋体" w:cs="宋体"/>
          <w:sz w:val="24"/>
          <w:u w:val="single"/>
        </w:rPr>
        <w:t>项目完成经验收通过后一次性支付费用。支付前结合考核进行支付，根据服务内容要求进行履约考核。本项目以实际支出结算</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w:t>
      </w:r>
      <w:r>
        <w:rPr>
          <w:rFonts w:hint="eastAsia" w:ascii="宋体" w:hAnsi="宋体"/>
          <w:b/>
          <w:sz w:val="24"/>
        </w:rPr>
        <w:t>7</w:t>
      </w:r>
      <w:r>
        <w:rPr>
          <w:rFonts w:ascii="宋体" w:hAnsi="宋体"/>
          <w:b/>
          <w:sz w:val="24"/>
        </w:rPr>
        <w:t xml:space="preserve"> 履行期限</w:t>
      </w:r>
      <w:r>
        <w:rPr>
          <w:rFonts w:hint="eastAsia" w:ascii="宋体" w:hAnsi="宋体"/>
          <w:b/>
          <w:sz w:val="24"/>
        </w:rPr>
        <w:t>、地点和方式</w:t>
      </w:r>
    </w:p>
    <w:p>
      <w:pPr>
        <w:spacing w:line="560" w:lineRule="exact"/>
        <w:ind w:firstLine="480" w:firstLineChars="200"/>
        <w:rPr>
          <w:rFonts w:ascii="宋体" w:hAnsi="宋体"/>
          <w:sz w:val="24"/>
          <w:u w:val="single"/>
        </w:rPr>
      </w:pPr>
      <w:r>
        <w:rPr>
          <w:rFonts w:ascii="宋体" w:hAnsi="宋体"/>
          <w:sz w:val="24"/>
        </w:rPr>
        <w:t>1.</w:t>
      </w:r>
      <w:r>
        <w:rPr>
          <w:rFonts w:hint="eastAsia" w:ascii="宋体" w:hAnsi="宋体"/>
          <w:sz w:val="24"/>
        </w:rPr>
        <w:t>7</w:t>
      </w:r>
      <w:r>
        <w:rPr>
          <w:rFonts w:ascii="宋体" w:hAnsi="宋体"/>
          <w:sz w:val="24"/>
        </w:rPr>
        <w:t xml:space="preserve">.1 </w:t>
      </w:r>
      <w:r>
        <w:rPr>
          <w:rFonts w:hint="eastAsia" w:ascii="宋体" w:hAnsi="宋体"/>
          <w:sz w:val="24"/>
        </w:rPr>
        <w:t>服务交付（实施）的时间（期限）</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.2 </w:t>
      </w:r>
      <w:r>
        <w:rPr>
          <w:rFonts w:hint="eastAsia" w:ascii="宋体" w:hAnsi="宋体"/>
          <w:sz w:val="24"/>
        </w:rPr>
        <w:t>服</w:t>
      </w:r>
      <w:r>
        <w:rPr>
          <w:rFonts w:hint="eastAsia" w:ascii="宋体" w:hAnsi="宋体" w:cs="宋体"/>
          <w:sz w:val="24"/>
        </w:rPr>
        <w:t>务交付（实施）的地点（地域范围）：</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.3 </w:t>
      </w:r>
      <w:r>
        <w:rPr>
          <w:rFonts w:hint="eastAsia" w:ascii="宋体" w:hAnsi="宋体"/>
          <w:sz w:val="24"/>
        </w:rPr>
        <w:t>服务交付（实施）的方式：</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outlineLvl w:val="0"/>
        <w:rPr>
          <w:rFonts w:ascii="宋体" w:hAnsi="宋体"/>
          <w:bCs/>
          <w:sz w:val="24"/>
        </w:rPr>
      </w:pPr>
      <w:r>
        <w:rPr>
          <w:rFonts w:hint="eastAsia" w:ascii="宋体" w:hAnsi="宋体"/>
          <w:bCs/>
          <w:sz w:val="24"/>
        </w:rPr>
        <w:t>1.7.4若服务</w:t>
      </w:r>
      <w:r>
        <w:rPr>
          <w:rFonts w:hint="eastAsia"/>
          <w:bCs/>
          <w:sz w:val="24"/>
        </w:rPr>
        <w:t>涉及货物的，则货物的：</w:t>
      </w:r>
    </w:p>
    <w:p>
      <w:pPr>
        <w:spacing w:line="560" w:lineRule="exact"/>
        <w:ind w:firstLine="480" w:firstLineChars="200"/>
        <w:rPr>
          <w:rFonts w:ascii="宋体" w:hAnsi="宋体" w:cs="宋体"/>
          <w:sz w:val="24"/>
          <w:u w:val="single"/>
        </w:rPr>
      </w:pPr>
      <w:r>
        <w:rPr>
          <w:rFonts w:hint="eastAsia" w:ascii="宋体" w:hAnsi="宋体" w:cs="宋体"/>
          <w:sz w:val="24"/>
        </w:rPr>
        <w:t>1.7.4.1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sz w:val="24"/>
          <w:u w:val="single"/>
        </w:rPr>
      </w:pPr>
      <w:r>
        <w:rPr>
          <w:rFonts w:ascii="宋体" w:hAnsi="宋体"/>
          <w:b/>
          <w:sz w:val="24"/>
        </w:rPr>
        <w:t>1.</w:t>
      </w:r>
      <w:r>
        <w:rPr>
          <w:rFonts w:hint="eastAsia" w:ascii="宋体" w:hAnsi="宋体"/>
          <w:b/>
          <w:sz w:val="24"/>
        </w:rPr>
        <w:t>8违约责任</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.1 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hint="eastAsia" w:ascii="宋体" w:hAnsi="宋体"/>
          <w:sz w:val="24"/>
          <w:u w:val="single"/>
        </w:rPr>
        <w:t>0.05</w:t>
      </w:r>
      <w:r>
        <w:rPr>
          <w:rFonts w:ascii="宋体" w:hAnsi="宋体"/>
          <w:sz w:val="24"/>
          <w:u w:val="single"/>
        </w:rPr>
        <w:t xml:space="preserve">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p>
      <w:pPr>
        <w:pStyle w:val="2"/>
        <w:ind w:left="0" w:firstLine="480" w:firstLineChars="2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sz w:val="24"/>
          <w:szCs w:val="24"/>
          <w:u w:val="single"/>
          <w:lang w:val="en-US"/>
        </w:rPr>
        <w:t xml:space="preserve">  0.0</w:t>
      </w:r>
      <w:r>
        <w:rPr>
          <w:rFonts w:hint="eastAsia" w:ascii="宋体" w:hAnsi="宋体" w:eastAsia="宋体" w:cs="宋体"/>
          <w:b w:val="0"/>
          <w:bCs w:val="0"/>
          <w:sz w:val="24"/>
          <w:szCs w:val="24"/>
          <w:lang w:val="en-US"/>
        </w:rPr>
        <w:t xml:space="preserve">5（可根据情况修改） </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%计算，最高限额为本合同总价的</w:t>
      </w:r>
      <w:r>
        <w:rPr>
          <w:rFonts w:hint="eastAsia" w:ascii="宋体" w:hAnsi="宋体" w:eastAsia="宋体" w:cs="宋体"/>
          <w:b w:val="0"/>
          <w:bCs w:val="0"/>
          <w:sz w:val="24"/>
          <w:szCs w:val="24"/>
          <w:u w:val="single"/>
          <w:lang w:val="en-US"/>
        </w:rPr>
        <w:t xml:space="preserve">  20  </w:t>
      </w:r>
      <w:r>
        <w:rPr>
          <w:rFonts w:hint="eastAsia" w:ascii="宋体" w:hAnsi="宋体" w:eastAsia="宋体" w:cs="宋体"/>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3</w:t>
      </w:r>
      <w:r>
        <w:rPr>
          <w:rFonts w:hint="eastAsia" w:ascii="宋体" w:hAnsi="宋体" w:cs="宋体"/>
          <w:sz w:val="24"/>
        </w:rPr>
        <w:t>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%；迟延付款的违约金计算数额达到前述最高限额之日起，乙方有权在要求甲方支付违约金的同时，书面通知甲方解除本合同</w:t>
      </w:r>
      <w:r>
        <w:rPr>
          <w:rFonts w:hint="eastAsia" w:ascii="宋体" w:hAnsi="宋体"/>
          <w:sz w:val="24"/>
        </w:rPr>
        <w:t>；</w:t>
      </w:r>
    </w:p>
    <w:p>
      <w:pPr>
        <w:spacing w:line="560" w:lineRule="exact"/>
        <w:ind w:firstLine="480" w:firstLineChars="200"/>
        <w:rPr>
          <w:rFonts w:ascii="宋体" w:hAnsi="宋体" w:cs="宋体"/>
          <w:sz w:val="24"/>
        </w:rPr>
      </w:pPr>
      <w:r>
        <w:rPr>
          <w:rFonts w:hint="eastAsia" w:ascii="宋体" w:hAnsi="宋体" w:cs="宋体"/>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rPr>
      </w:pPr>
      <w:r>
        <w:rPr>
          <w:rFonts w:hint="eastAsia" w:ascii="宋体" w:hAnsi="宋体" w:cs="宋体"/>
          <w:sz w:val="24"/>
        </w:rPr>
        <w:t>1.8.7违约责任</w:t>
      </w:r>
      <w:r>
        <w:rPr>
          <w:rFonts w:hint="eastAsia" w:ascii="宋体" w:hAnsi="宋体" w:cs="宋体"/>
          <w:b/>
          <w:i/>
          <w:sz w:val="24"/>
          <w:u w:val="single"/>
        </w:rPr>
        <w:t>合同专用条款</w:t>
      </w:r>
      <w:r>
        <w:rPr>
          <w:rFonts w:hint="eastAsia" w:ascii="宋体" w:hAnsi="宋体" w:cs="宋体"/>
          <w:sz w:val="24"/>
        </w:rPr>
        <w:t>另有约定的，从其约定。</w:t>
      </w:r>
    </w:p>
    <w:p>
      <w:pPr>
        <w:spacing w:line="560" w:lineRule="exact"/>
        <w:ind w:firstLine="482" w:firstLineChars="200"/>
        <w:outlineLvl w:val="0"/>
        <w:rPr>
          <w:rFonts w:ascii="宋体" w:hAnsi="宋体" w:cs="宋体"/>
          <w:b/>
          <w:sz w:val="24"/>
        </w:rPr>
      </w:pPr>
      <w:bookmarkStart w:id="398" w:name="_Toc16021"/>
      <w:bookmarkStart w:id="399" w:name="_Toc15583"/>
      <w:bookmarkStart w:id="400" w:name="_Toc28375"/>
      <w:r>
        <w:rPr>
          <w:rFonts w:hint="eastAsia" w:ascii="宋体" w:hAnsi="宋体" w:cs="宋体"/>
          <w:b/>
          <w:sz w:val="24"/>
        </w:rPr>
        <w:t>1.9合同争议的解决</w:t>
      </w:r>
      <w:bookmarkEnd w:id="398"/>
      <w:bookmarkEnd w:id="399"/>
      <w:bookmarkEnd w:id="400"/>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rPr>
        <w:t>条款规定的方式解决：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401" w:name="_Toc11173"/>
      <w:bookmarkStart w:id="402" w:name="_Toc7245"/>
      <w:bookmarkStart w:id="403" w:name="_Toc15322"/>
      <w:r>
        <w:rPr>
          <w:rFonts w:hint="eastAsia" w:ascii="宋体" w:hAnsi="宋体" w:cs="宋体"/>
          <w:b/>
          <w:sz w:val="24"/>
        </w:rPr>
        <w:t>2.0 合同生效</w:t>
      </w:r>
      <w:bookmarkEnd w:id="401"/>
      <w:bookmarkEnd w:id="402"/>
      <w:bookmarkEnd w:id="403"/>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560" w:lineRule="exact"/>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sz w:val="24"/>
          <w:lang w:val="zh-CN"/>
        </w:rPr>
        <w:t>住所：</w:t>
      </w:r>
      <w:r>
        <w:rPr>
          <w:rFonts w:ascii="宋体" w:hAnsi="宋体"/>
          <w:sz w:val="24"/>
          <w:lang w:val="zh-CN"/>
        </w:rPr>
        <w:t xml:space="preserve">                                   </w:t>
      </w:r>
      <w:r>
        <w:rPr>
          <w:rFonts w:hint="eastAsia" w:ascii="宋体" w:hAnsi="宋体"/>
          <w:sz w:val="24"/>
          <w:lang w:val="zh-CN"/>
        </w:rPr>
        <w:t>住所：</w:t>
      </w:r>
    </w:p>
    <w:p>
      <w:pPr>
        <w:autoSpaceDE w:val="0"/>
        <w:autoSpaceDN w:val="0"/>
        <w:spacing w:line="560" w:lineRule="exact"/>
        <w:rPr>
          <w:rFonts w:ascii="宋体" w:hAnsi="宋体"/>
          <w:sz w:val="24"/>
          <w:lang w:val="zh-CN"/>
        </w:rPr>
      </w:pPr>
      <w:r>
        <w:rPr>
          <w:rFonts w:hint="eastAsia" w:ascii="宋体" w:hAnsi="宋体"/>
          <w:sz w:val="24"/>
          <w:lang w:val="zh-CN"/>
        </w:rPr>
        <w:t>法定代表人或</w:t>
      </w:r>
      <w:r>
        <w:rPr>
          <w:rFonts w:ascii="宋体" w:hAnsi="宋体"/>
          <w:sz w:val="24"/>
          <w:lang w:val="zh-CN"/>
        </w:rPr>
        <w:t xml:space="preserve">                             </w:t>
      </w:r>
      <w:r>
        <w:rPr>
          <w:rFonts w:hint="eastAsia" w:ascii="宋体" w:hAnsi="宋体"/>
          <w:sz w:val="24"/>
          <w:lang w:val="zh-CN"/>
        </w:rPr>
        <w:t>法定代表人或</w:t>
      </w:r>
    </w:p>
    <w:p>
      <w:pPr>
        <w:autoSpaceDE w:val="0"/>
        <w:autoSpaceDN w:val="0"/>
        <w:spacing w:line="560" w:lineRule="exact"/>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autoSpaceDE w:val="0"/>
        <w:autoSpaceDN w:val="0"/>
        <w:spacing w:line="560" w:lineRule="exact"/>
        <w:rPr>
          <w:rFonts w:ascii="宋体" w:hAnsi="宋体"/>
          <w:sz w:val="24"/>
          <w:lang w:val="zh-CN"/>
        </w:rPr>
      </w:pPr>
      <w:r>
        <w:rPr>
          <w:rFonts w:hint="eastAsia" w:ascii="宋体" w:hAnsi="宋体"/>
          <w:sz w:val="24"/>
          <w:lang w:val="zh-CN"/>
        </w:rPr>
        <w:t>联系人：</w:t>
      </w:r>
      <w:r>
        <w:rPr>
          <w:rFonts w:ascii="宋体" w:hAnsi="宋体"/>
          <w:sz w:val="24"/>
          <w:lang w:val="zh-CN"/>
        </w:rPr>
        <w:t xml:space="preserve">                                 </w:t>
      </w:r>
      <w:r>
        <w:rPr>
          <w:rFonts w:hint="eastAsia" w:ascii="宋体" w:hAnsi="宋体"/>
          <w:sz w:val="24"/>
          <w:lang w:val="zh-CN"/>
        </w:rPr>
        <w:t>联系人：</w:t>
      </w:r>
    </w:p>
    <w:p>
      <w:pPr>
        <w:autoSpaceDE w:val="0"/>
        <w:autoSpaceDN w:val="0"/>
        <w:spacing w:line="560" w:lineRule="exact"/>
        <w:rPr>
          <w:rFonts w:ascii="宋体" w:hAnsi="宋体"/>
          <w:sz w:val="24"/>
          <w:lang w:val="zh-CN"/>
        </w:rPr>
      </w:pPr>
      <w:r>
        <w:rPr>
          <w:rFonts w:hint="eastAsia" w:ascii="宋体" w:hAnsi="宋体"/>
          <w:sz w:val="24"/>
          <w:lang w:val="zh-CN"/>
        </w:rPr>
        <w:t>约定送达地址：</w:t>
      </w:r>
      <w:r>
        <w:rPr>
          <w:rFonts w:ascii="宋体" w:hAnsi="宋体"/>
          <w:sz w:val="24"/>
          <w:lang w:val="zh-CN"/>
        </w:rPr>
        <w:t xml:space="preserve">                           </w:t>
      </w:r>
      <w:r>
        <w:rPr>
          <w:rFonts w:hint="eastAsia" w:ascii="宋体" w:hAnsi="宋体"/>
          <w:sz w:val="24"/>
          <w:lang w:val="zh-CN"/>
        </w:rPr>
        <w:t>约定送达地址：</w:t>
      </w:r>
    </w:p>
    <w:p>
      <w:pPr>
        <w:autoSpaceDE w:val="0"/>
        <w:autoSpaceDN w:val="0"/>
        <w:spacing w:line="560" w:lineRule="exact"/>
        <w:rPr>
          <w:rFonts w:ascii="宋体" w:hAnsi="宋体"/>
          <w:sz w:val="24"/>
          <w:lang w:val="zh-CN"/>
        </w:rPr>
      </w:pPr>
      <w:r>
        <w:rPr>
          <w:rFonts w:hint="eastAsia" w:ascii="宋体" w:hAnsi="宋体"/>
          <w:sz w:val="24"/>
          <w:lang w:val="zh-CN"/>
        </w:rPr>
        <w:t>邮政编码：</w:t>
      </w:r>
      <w:r>
        <w:rPr>
          <w:rFonts w:ascii="宋体" w:hAnsi="宋体"/>
          <w:sz w:val="24"/>
          <w:lang w:val="zh-CN"/>
        </w:rPr>
        <w:t xml:space="preserve">                               </w:t>
      </w:r>
      <w:r>
        <w:rPr>
          <w:rFonts w:hint="eastAsia" w:ascii="宋体" w:hAnsi="宋体"/>
          <w:sz w:val="24"/>
          <w:lang w:val="zh-CN"/>
        </w:rPr>
        <w:t>邮政编码：</w:t>
      </w:r>
    </w:p>
    <w:p>
      <w:pPr>
        <w:autoSpaceDE w:val="0"/>
        <w:autoSpaceDN w:val="0"/>
        <w:spacing w:line="560" w:lineRule="exact"/>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autoSpaceDE w:val="0"/>
        <w:autoSpaceDN w:val="0"/>
        <w:spacing w:line="560" w:lineRule="exact"/>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560" w:lineRule="exact"/>
        <w:rPr>
          <w:rFonts w:ascii="宋体" w:hAnsi="宋体"/>
          <w:sz w:val="24"/>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560" w:lineRule="exact"/>
        <w:rPr>
          <w:rFonts w:ascii="宋体" w:hAnsi="宋体"/>
          <w:sz w:val="24"/>
        </w:rPr>
      </w:pPr>
      <w:r>
        <w:rPr>
          <w:rFonts w:hint="eastAsia" w:ascii="宋体" w:hAnsi="宋体"/>
          <w:sz w:val="24"/>
        </w:rPr>
        <w:t>开户银行：</w:t>
      </w:r>
      <w:r>
        <w:rPr>
          <w:rFonts w:ascii="宋体" w:hAnsi="宋体"/>
          <w:sz w:val="24"/>
        </w:rPr>
        <w:t xml:space="preserve">                               开户银行： </w:t>
      </w:r>
    </w:p>
    <w:p>
      <w:pPr>
        <w:autoSpaceDE w:val="0"/>
        <w:autoSpaceDN w:val="0"/>
        <w:spacing w:line="560" w:lineRule="exact"/>
        <w:rPr>
          <w:rFonts w:ascii="宋体" w:hAnsi="宋体"/>
          <w:sz w:val="24"/>
        </w:rPr>
      </w:pPr>
      <w:r>
        <w:rPr>
          <w:rFonts w:hint="eastAsia" w:ascii="宋体" w:hAnsi="宋体"/>
          <w:sz w:val="24"/>
        </w:rPr>
        <w:t>开户名称：</w:t>
      </w:r>
      <w:r>
        <w:rPr>
          <w:rFonts w:ascii="宋体" w:hAnsi="宋体"/>
          <w:sz w:val="24"/>
        </w:rPr>
        <w:t xml:space="preserve">                               开户名称： </w:t>
      </w:r>
    </w:p>
    <w:p>
      <w:pPr>
        <w:autoSpaceDE w:val="0"/>
        <w:autoSpaceDN w:val="0"/>
        <w:spacing w:line="560" w:lineRule="exact"/>
        <w:rPr>
          <w:rFonts w:ascii="宋体" w:hAnsi="宋体"/>
          <w:sz w:val="24"/>
        </w:rPr>
      </w:pPr>
      <w:r>
        <w:rPr>
          <w:rFonts w:hint="eastAsia" w:ascii="宋体" w:hAnsi="宋体"/>
          <w:sz w:val="24"/>
        </w:rPr>
        <w:t>开户账号：</w:t>
      </w:r>
      <w:r>
        <w:rPr>
          <w:rFonts w:ascii="宋体" w:hAnsi="宋体"/>
          <w:sz w:val="24"/>
          <w:lang w:val="zh-CN"/>
        </w:rPr>
        <w:t xml:space="preserve">                               </w:t>
      </w:r>
      <w:r>
        <w:rPr>
          <w:rFonts w:hint="eastAsia" w:ascii="宋体" w:hAnsi="宋体"/>
          <w:sz w:val="24"/>
        </w:rPr>
        <w:t>开户账号：</w:t>
      </w:r>
    </w:p>
    <w:p>
      <w:pPr>
        <w:widowControl/>
        <w:spacing w:line="560" w:lineRule="exact"/>
        <w:jc w:val="left"/>
        <w:rPr>
          <w:rFonts w:ascii="宋体" w:hAnsi="宋体"/>
          <w:b/>
          <w:sz w:val="24"/>
        </w:rPr>
      </w:pPr>
    </w:p>
    <w:p>
      <w:pPr>
        <w:widowControl/>
        <w:adjustRightInd/>
        <w:jc w:val="left"/>
        <w:rPr>
          <w:rFonts w:ascii="宋体" w:hAnsi="宋体"/>
          <w:b/>
          <w:sz w:val="24"/>
        </w:rPr>
      </w:pPr>
      <w:r>
        <w:rPr>
          <w:rFonts w:ascii="宋体" w:hAnsi="宋体"/>
          <w:b/>
        </w:rPr>
        <w:br w:type="page"/>
      </w:r>
    </w:p>
    <w:p>
      <w:pPr>
        <w:pStyle w:val="80"/>
        <w:spacing w:line="560" w:lineRule="exact"/>
        <w:ind w:firstLine="482"/>
        <w:jc w:val="center"/>
        <w:rPr>
          <w:rFonts w:ascii="宋体" w:hAnsi="宋体"/>
          <w:b/>
          <w:szCs w:val="24"/>
        </w:rPr>
      </w:pPr>
      <w:r>
        <w:rPr>
          <w:rFonts w:hint="eastAsia" w:ascii="宋体" w:hAnsi="宋体"/>
          <w:b/>
          <w:szCs w:val="24"/>
        </w:rPr>
        <w:t>第二部分</w:t>
      </w:r>
      <w:r>
        <w:rPr>
          <w:rFonts w:ascii="宋体" w:hAnsi="宋体"/>
          <w:b/>
          <w:szCs w:val="24"/>
        </w:rPr>
        <w:t xml:space="preserve"> </w:t>
      </w:r>
      <w:r>
        <w:rPr>
          <w:rFonts w:hint="eastAsia" w:ascii="宋体" w:hAnsi="宋体"/>
          <w:b/>
          <w:szCs w:val="24"/>
        </w:rPr>
        <w:t>合同一般条款</w:t>
      </w:r>
    </w:p>
    <w:p>
      <w:pPr>
        <w:spacing w:line="560" w:lineRule="exact"/>
        <w:ind w:firstLine="482" w:firstLineChars="200"/>
        <w:outlineLvl w:val="0"/>
        <w:rPr>
          <w:rFonts w:ascii="宋体" w:hAnsi="宋体"/>
          <w:b/>
          <w:sz w:val="24"/>
        </w:rPr>
      </w:pPr>
      <w:bookmarkStart w:id="404" w:name="_Toc5228"/>
      <w:bookmarkStart w:id="405" w:name="_Toc31297"/>
      <w:bookmarkStart w:id="406" w:name="_Toc25079"/>
      <w:bookmarkStart w:id="407" w:name="_Toc19680"/>
      <w:bookmarkStart w:id="408" w:name="_Toc14021"/>
      <w:r>
        <w:rPr>
          <w:rFonts w:ascii="宋体" w:hAnsi="宋体"/>
          <w:b/>
          <w:sz w:val="24"/>
        </w:rPr>
        <w:t>2.1 定义</w:t>
      </w:r>
      <w:bookmarkEnd w:id="404"/>
      <w:bookmarkEnd w:id="405"/>
      <w:bookmarkEnd w:id="406"/>
      <w:bookmarkEnd w:id="407"/>
      <w:bookmarkEnd w:id="408"/>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bookmarkStart w:id="409" w:name="_Toc3769"/>
      <w:bookmarkStart w:id="410" w:name="_Toc16752"/>
      <w:bookmarkStart w:id="411" w:name="_Toc23289"/>
      <w:bookmarkStart w:id="412" w:name="_Toc19539"/>
      <w:bookmarkStart w:id="413" w:name="_Toc31402"/>
      <w:r>
        <w:rPr>
          <w:rFonts w:ascii="宋体" w:hAnsi="宋体"/>
          <w:b/>
          <w:sz w:val="24"/>
        </w:rPr>
        <w:t>2.2 技术规范</w:t>
      </w:r>
      <w:bookmarkEnd w:id="409"/>
      <w:bookmarkEnd w:id="410"/>
      <w:bookmarkEnd w:id="411"/>
      <w:bookmarkEnd w:id="412"/>
      <w:bookmarkEnd w:id="413"/>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bookmarkStart w:id="414" w:name="_Toc27945"/>
      <w:bookmarkStart w:id="415" w:name="_Toc4133"/>
      <w:bookmarkStart w:id="416" w:name="_Toc12412"/>
      <w:bookmarkStart w:id="417" w:name="_Toc13673"/>
      <w:bookmarkStart w:id="418" w:name="_Toc9161"/>
      <w:r>
        <w:rPr>
          <w:rFonts w:ascii="宋体" w:hAnsi="宋体"/>
          <w:b/>
          <w:sz w:val="24"/>
        </w:rPr>
        <w:t>2.3 知识产权</w:t>
      </w:r>
      <w:bookmarkEnd w:id="414"/>
      <w:bookmarkEnd w:id="415"/>
      <w:bookmarkEnd w:id="416"/>
      <w:bookmarkEnd w:id="417"/>
      <w:bookmarkEnd w:id="418"/>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sz w:val="24"/>
        </w:rPr>
      </w:pPr>
      <w:r>
        <w:rPr>
          <w:rFonts w:ascii="宋体" w:hAnsi="宋体"/>
          <w:sz w:val="24"/>
        </w:rPr>
        <w:t xml:space="preserve">2.3.2 </w:t>
      </w:r>
      <w:r>
        <w:rPr>
          <w:rFonts w:hint="eastAsia" w:ascii="宋体" w:hAnsi="宋体"/>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rPr>
          <w:rFonts w:ascii="宋体" w:hAnsi="宋体"/>
          <w:b/>
          <w:sz w:val="24"/>
        </w:rPr>
      </w:pPr>
      <w:r>
        <w:rPr>
          <w:rFonts w:ascii="宋体" w:hAnsi="宋体"/>
          <w:b/>
          <w:sz w:val="24"/>
        </w:rPr>
        <w:t xml:space="preserve">2.4 </w:t>
      </w:r>
      <w:r>
        <w:rPr>
          <w:rFonts w:hint="eastAsia" w:ascii="宋体" w:hAnsi="宋体"/>
          <w:b/>
          <w:sz w:val="24"/>
        </w:rPr>
        <w:t>履约检查和问题反馈</w:t>
      </w:r>
    </w:p>
    <w:p>
      <w:pPr>
        <w:spacing w:line="560" w:lineRule="exact"/>
        <w:ind w:firstLine="480" w:firstLineChars="200"/>
        <w:rPr>
          <w:rFonts w:ascii="宋体" w:hAnsi="宋体"/>
          <w:sz w:val="24"/>
        </w:rPr>
      </w:pPr>
      <w:r>
        <w:rPr>
          <w:rFonts w:ascii="宋体" w:hAnsi="宋体"/>
          <w:sz w:val="24"/>
        </w:rPr>
        <w:t>2.4.1甲方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sz w:val="24"/>
        </w:rPr>
      </w:pPr>
      <w:r>
        <w:rPr>
          <w:rFonts w:ascii="宋体" w:hAnsi="宋体"/>
          <w:sz w:val="24"/>
        </w:rPr>
        <w:t xml:space="preserve">2.4.2 </w:t>
      </w:r>
      <w:r>
        <w:rPr>
          <w:rFonts w:hint="eastAsia" w:ascii="宋体" w:hAnsi="宋体"/>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sz w:val="24"/>
        </w:rPr>
      </w:pPr>
      <w:bookmarkStart w:id="419" w:name="_Toc32670"/>
      <w:bookmarkStart w:id="420" w:name="_Toc31233"/>
      <w:bookmarkStart w:id="421" w:name="_Toc22011"/>
      <w:bookmarkStart w:id="422" w:name="_Toc15447"/>
      <w:bookmarkStart w:id="423" w:name="_Toc26555"/>
      <w:r>
        <w:rPr>
          <w:rFonts w:ascii="宋体" w:hAnsi="宋体"/>
          <w:b/>
          <w:sz w:val="24"/>
        </w:rPr>
        <w:t>2.5 结算方式和付款条件</w:t>
      </w:r>
      <w:bookmarkEnd w:id="419"/>
      <w:bookmarkEnd w:id="420"/>
      <w:bookmarkEnd w:id="421"/>
      <w:bookmarkEnd w:id="422"/>
      <w:bookmarkEnd w:id="423"/>
    </w:p>
    <w:p>
      <w:pPr>
        <w:spacing w:line="560" w:lineRule="exact"/>
        <w:ind w:firstLine="480" w:firstLineChars="200"/>
        <w:rPr>
          <w:rFonts w:ascii="宋体" w:hAnsi="宋体"/>
          <w:sz w:val="24"/>
        </w:rPr>
      </w:pP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outlineLvl w:val="0"/>
        <w:rPr>
          <w:rFonts w:ascii="宋体" w:hAnsi="宋体"/>
          <w:b/>
          <w:sz w:val="24"/>
        </w:rPr>
      </w:pPr>
      <w:bookmarkStart w:id="424" w:name="_Toc13467"/>
      <w:bookmarkStart w:id="425" w:name="_Toc16163"/>
      <w:bookmarkStart w:id="426" w:name="_Toc13154"/>
      <w:bookmarkStart w:id="427" w:name="_Toc18990"/>
      <w:bookmarkStart w:id="428" w:name="_Toc30507"/>
      <w:r>
        <w:rPr>
          <w:rFonts w:ascii="宋体" w:hAnsi="宋体"/>
          <w:b/>
          <w:sz w:val="24"/>
        </w:rPr>
        <w:t>2.6 技术资料和保密义务</w:t>
      </w:r>
      <w:bookmarkEnd w:id="424"/>
      <w:bookmarkEnd w:id="425"/>
      <w:bookmarkEnd w:id="426"/>
      <w:bookmarkEnd w:id="427"/>
      <w:bookmarkEnd w:id="428"/>
    </w:p>
    <w:p>
      <w:pPr>
        <w:spacing w:line="560" w:lineRule="exact"/>
        <w:ind w:firstLine="480" w:firstLineChars="200"/>
        <w:rPr>
          <w:rFonts w:ascii="宋体" w:hAnsi="宋体"/>
          <w:sz w:val="24"/>
        </w:rPr>
      </w:pPr>
      <w:r>
        <w:rPr>
          <w:rFonts w:ascii="宋体" w:hAnsi="宋体"/>
          <w:sz w:val="24"/>
        </w:rPr>
        <w:t>2.6.1 乙方有权依据合同约定和项目需要，向甲方了解有关情况，调阅有关资料等，甲方应予积极配合；</w:t>
      </w:r>
    </w:p>
    <w:p>
      <w:pPr>
        <w:spacing w:line="560" w:lineRule="exact"/>
        <w:ind w:firstLine="480" w:firstLineChars="200"/>
        <w:rPr>
          <w:rFonts w:ascii="宋体" w:hAnsi="宋体"/>
          <w:sz w:val="24"/>
        </w:rPr>
      </w:pPr>
      <w:r>
        <w:rPr>
          <w:rFonts w:ascii="宋体" w:hAnsi="宋体"/>
          <w:sz w:val="24"/>
        </w:rPr>
        <w:t xml:space="preserve">2.6.2 </w:t>
      </w:r>
      <w:r>
        <w:rPr>
          <w:rFonts w:hint="eastAsia" w:ascii="宋体" w:hAnsi="宋体"/>
          <w:sz w:val="24"/>
        </w:rPr>
        <w:t>乙方有义务妥善保管和保护由甲方提供的前款信息和资料等；</w:t>
      </w:r>
    </w:p>
    <w:p>
      <w:pPr>
        <w:spacing w:line="560" w:lineRule="exact"/>
        <w:ind w:firstLine="480" w:firstLineChars="200"/>
        <w:rPr>
          <w:rFonts w:ascii="宋体" w:hAnsi="宋体"/>
          <w:sz w:val="24"/>
        </w:rPr>
      </w:pPr>
      <w:r>
        <w:rPr>
          <w:rFonts w:ascii="宋体" w:hAnsi="宋体"/>
          <w:sz w:val="24"/>
        </w:rPr>
        <w:t xml:space="preserve">2.6.3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sz w:val="24"/>
        </w:rPr>
      </w:pPr>
      <w:bookmarkStart w:id="429" w:name="_Toc19069"/>
      <w:r>
        <w:rPr>
          <w:rFonts w:ascii="宋体" w:hAnsi="宋体"/>
          <w:b/>
          <w:sz w:val="24"/>
        </w:rPr>
        <w:t xml:space="preserve">2.7 </w:t>
      </w:r>
      <w:r>
        <w:rPr>
          <w:rFonts w:hint="eastAsia" w:ascii="宋体" w:hAnsi="宋体"/>
          <w:b/>
          <w:sz w:val="24"/>
        </w:rPr>
        <w:t>质量保证</w:t>
      </w:r>
      <w:bookmarkEnd w:id="429"/>
    </w:p>
    <w:p>
      <w:pPr>
        <w:spacing w:line="560" w:lineRule="exact"/>
        <w:ind w:firstLine="480" w:firstLineChars="200"/>
        <w:rPr>
          <w:rFonts w:ascii="宋体" w:hAnsi="宋体"/>
          <w:sz w:val="24"/>
        </w:rPr>
      </w:pPr>
      <w:r>
        <w:rPr>
          <w:rFonts w:ascii="宋体" w:hAnsi="宋体"/>
          <w:sz w:val="24"/>
        </w:rPr>
        <w:t xml:space="preserve">2.7.1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rPr>
      </w:pPr>
      <w:r>
        <w:rPr>
          <w:rFonts w:ascii="宋体" w:hAnsi="宋体"/>
          <w:sz w:val="24"/>
        </w:rPr>
        <w:t xml:space="preserve">2.7.2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rPr>
      </w:pPr>
      <w:bookmarkStart w:id="430" w:name="_Toc22267"/>
      <w:r>
        <w:rPr>
          <w:rFonts w:ascii="宋体" w:hAnsi="宋体"/>
          <w:b/>
          <w:sz w:val="24"/>
        </w:rPr>
        <w:t xml:space="preserve">2.8 </w:t>
      </w:r>
      <w:r>
        <w:rPr>
          <w:rFonts w:hint="eastAsia" w:ascii="宋体" w:hAnsi="宋体"/>
          <w:b/>
          <w:sz w:val="24"/>
        </w:rPr>
        <w:t>延迟履行</w:t>
      </w:r>
      <w:bookmarkEnd w:id="430"/>
    </w:p>
    <w:p>
      <w:pPr>
        <w:spacing w:line="560" w:lineRule="exact"/>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bookmarkStart w:id="431" w:name="_Toc10611"/>
      <w:r>
        <w:rPr>
          <w:rFonts w:ascii="宋体" w:hAnsi="宋体"/>
          <w:b/>
          <w:sz w:val="24"/>
        </w:rPr>
        <w:t xml:space="preserve">2.9 </w:t>
      </w:r>
      <w:r>
        <w:rPr>
          <w:rFonts w:hint="eastAsia" w:ascii="宋体" w:hAnsi="宋体"/>
          <w:b/>
          <w:sz w:val="24"/>
        </w:rPr>
        <w:t>合同变更</w:t>
      </w:r>
      <w:bookmarkEnd w:id="431"/>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32" w:name="_Toc21830"/>
      <w:bookmarkStart w:id="433" w:name="_Toc23368"/>
      <w:bookmarkStart w:id="434" w:name="_Toc26689"/>
      <w:bookmarkStart w:id="435" w:name="_Toc42"/>
      <w:bookmarkStart w:id="436" w:name="_Toc10663"/>
      <w:r>
        <w:rPr>
          <w:rFonts w:ascii="宋体" w:hAnsi="宋体"/>
          <w:b/>
          <w:sz w:val="24"/>
        </w:rPr>
        <w:t>2.10 合同转让和分包</w:t>
      </w:r>
      <w:bookmarkEnd w:id="432"/>
      <w:bookmarkEnd w:id="433"/>
      <w:bookmarkEnd w:id="434"/>
      <w:bookmarkEnd w:id="435"/>
      <w:bookmarkEnd w:id="436"/>
    </w:p>
    <w:p>
      <w:pPr>
        <w:spacing w:line="560" w:lineRule="exact"/>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560" w:lineRule="exact"/>
        <w:ind w:firstLine="482" w:firstLineChars="200"/>
        <w:outlineLvl w:val="0"/>
        <w:rPr>
          <w:rFonts w:ascii="宋体" w:hAnsi="宋体"/>
          <w:b/>
          <w:sz w:val="24"/>
        </w:rPr>
      </w:pPr>
      <w:bookmarkStart w:id="437" w:name="_Toc26633"/>
      <w:bookmarkStart w:id="438" w:name="_Toc25571"/>
      <w:bookmarkStart w:id="439" w:name="_Toc4720"/>
      <w:bookmarkStart w:id="440" w:name="_Toc14371"/>
      <w:bookmarkStart w:id="441" w:name="_Toc32494"/>
      <w:r>
        <w:rPr>
          <w:rFonts w:ascii="宋体" w:hAnsi="宋体"/>
          <w:b/>
          <w:sz w:val="24"/>
        </w:rPr>
        <w:t>2.11 不可抗力</w:t>
      </w:r>
      <w:bookmarkEnd w:id="437"/>
      <w:bookmarkEnd w:id="438"/>
      <w:bookmarkEnd w:id="439"/>
      <w:bookmarkEnd w:id="440"/>
      <w:bookmarkEnd w:id="441"/>
    </w:p>
    <w:p>
      <w:pPr>
        <w:spacing w:line="560" w:lineRule="exact"/>
        <w:ind w:firstLine="480" w:firstLineChars="200"/>
        <w:rPr>
          <w:rFonts w:ascii="宋体" w:hAnsi="宋体"/>
          <w:sz w:val="24"/>
        </w:rPr>
      </w:pPr>
      <w:r>
        <w:rPr>
          <w:rFonts w:ascii="宋体" w:hAnsi="宋体"/>
          <w:sz w:val="24"/>
        </w:rPr>
        <w:t>2.11.1如果任何一方遭遇法律规定的不可抗力，致使合同履行受阻时，履行合同的期限应予延长，延长的期限应相当于不可抗力所影响的时间</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2.11.2 </w:t>
      </w:r>
      <w:r>
        <w:rPr>
          <w:rFonts w:hint="eastAsia" w:ascii="宋体" w:hAnsi="宋体"/>
          <w:sz w:val="24"/>
        </w:rPr>
        <w:t>因不可抗力致使不能实现合同目的的，当事人可以解除合同；</w:t>
      </w:r>
    </w:p>
    <w:p>
      <w:pPr>
        <w:spacing w:line="560" w:lineRule="exact"/>
        <w:ind w:firstLine="480" w:firstLineChars="200"/>
        <w:rPr>
          <w:rFonts w:ascii="宋体" w:hAnsi="宋体"/>
          <w:sz w:val="24"/>
        </w:rPr>
      </w:pPr>
      <w:r>
        <w:rPr>
          <w:rFonts w:ascii="宋体" w:hAnsi="宋体"/>
          <w:sz w:val="24"/>
        </w:rPr>
        <w:t xml:space="preserve">2.11.3 </w:t>
      </w:r>
      <w:r>
        <w:rPr>
          <w:rFonts w:hint="eastAsia" w:ascii="宋体" w:hAnsi="宋体"/>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2.11.4受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hint="eastAsia" w:ascii="宋体" w:hAnsi="宋体"/>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hint="eastAsia" w:ascii="宋体" w:hAnsi="宋体"/>
          <w:sz w:val="24"/>
        </w:rPr>
        <w:t>对方当事人</w:t>
      </w:r>
      <w:r>
        <w:rPr>
          <w:rFonts w:ascii="宋体" w:hAnsi="宋体"/>
          <w:sz w:val="24"/>
        </w:rPr>
        <w:t>。</w:t>
      </w:r>
    </w:p>
    <w:p>
      <w:pPr>
        <w:spacing w:line="560" w:lineRule="exact"/>
        <w:ind w:firstLine="482" w:firstLineChars="200"/>
        <w:outlineLvl w:val="0"/>
        <w:rPr>
          <w:rFonts w:ascii="宋体" w:hAnsi="宋体"/>
          <w:b/>
          <w:sz w:val="24"/>
        </w:rPr>
      </w:pPr>
      <w:bookmarkStart w:id="442" w:name="_Toc3638"/>
      <w:bookmarkStart w:id="443" w:name="_Toc24465"/>
      <w:bookmarkStart w:id="444" w:name="_Toc14115"/>
      <w:bookmarkStart w:id="445" w:name="_Toc23854"/>
      <w:bookmarkStart w:id="446" w:name="_Toc25783"/>
      <w:r>
        <w:rPr>
          <w:rFonts w:ascii="宋体" w:hAnsi="宋体"/>
          <w:b/>
          <w:sz w:val="24"/>
        </w:rPr>
        <w:t>2.12 税费</w:t>
      </w:r>
      <w:bookmarkEnd w:id="442"/>
      <w:bookmarkEnd w:id="443"/>
      <w:bookmarkEnd w:id="444"/>
      <w:bookmarkEnd w:id="445"/>
      <w:bookmarkEnd w:id="446"/>
    </w:p>
    <w:p>
      <w:pPr>
        <w:spacing w:line="560" w:lineRule="exact"/>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560" w:lineRule="exact"/>
        <w:ind w:firstLine="482" w:firstLineChars="200"/>
        <w:outlineLvl w:val="0"/>
        <w:rPr>
          <w:rFonts w:ascii="宋体" w:hAnsi="宋体"/>
          <w:b/>
          <w:sz w:val="24"/>
        </w:rPr>
      </w:pPr>
      <w:bookmarkStart w:id="447" w:name="_Toc7315"/>
      <w:bookmarkStart w:id="448" w:name="_Toc30105"/>
      <w:bookmarkStart w:id="449" w:name="_Toc25525"/>
      <w:bookmarkStart w:id="450" w:name="_Toc14814"/>
      <w:bookmarkStart w:id="451" w:name="_Toc26883"/>
      <w:r>
        <w:rPr>
          <w:rFonts w:ascii="宋体" w:hAnsi="宋体"/>
          <w:b/>
          <w:sz w:val="24"/>
        </w:rPr>
        <w:t>2.13 乙方破产</w:t>
      </w:r>
      <w:bookmarkEnd w:id="447"/>
      <w:bookmarkEnd w:id="448"/>
      <w:bookmarkEnd w:id="449"/>
      <w:bookmarkEnd w:id="450"/>
      <w:bookmarkEnd w:id="451"/>
    </w:p>
    <w:p>
      <w:pPr>
        <w:spacing w:line="560" w:lineRule="exact"/>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560" w:lineRule="exact"/>
        <w:ind w:firstLine="482" w:firstLineChars="200"/>
        <w:outlineLvl w:val="0"/>
        <w:rPr>
          <w:rFonts w:ascii="宋体" w:hAnsi="宋体"/>
          <w:b/>
          <w:sz w:val="24"/>
        </w:rPr>
      </w:pPr>
      <w:bookmarkStart w:id="452" w:name="_Toc2016"/>
      <w:bookmarkStart w:id="453" w:name="_Toc1123"/>
      <w:bookmarkStart w:id="454" w:name="_Toc23323"/>
      <w:r>
        <w:rPr>
          <w:rFonts w:ascii="宋体" w:hAnsi="宋体"/>
          <w:b/>
          <w:sz w:val="24"/>
        </w:rPr>
        <w:t>2.14 合同中止、终止</w:t>
      </w:r>
      <w:bookmarkEnd w:id="452"/>
      <w:bookmarkEnd w:id="453"/>
      <w:bookmarkEnd w:id="454"/>
    </w:p>
    <w:p>
      <w:pPr>
        <w:spacing w:line="560" w:lineRule="exact"/>
        <w:ind w:firstLine="480" w:firstLineChars="200"/>
        <w:rPr>
          <w:rFonts w:ascii="宋体" w:hAnsi="宋体"/>
          <w:sz w:val="24"/>
        </w:rPr>
      </w:pPr>
      <w:r>
        <w:rPr>
          <w:rFonts w:ascii="宋体" w:hAnsi="宋体"/>
          <w:sz w:val="24"/>
        </w:rPr>
        <w:t xml:space="preserve">2.14.1 </w:t>
      </w:r>
      <w:r>
        <w:rPr>
          <w:rFonts w:hint="eastAsia" w:ascii="宋体" w:hAnsi="宋体"/>
          <w:sz w:val="24"/>
        </w:rPr>
        <w:t>双方当事人不得擅自中止或者终止合同；</w:t>
      </w:r>
    </w:p>
    <w:p>
      <w:pPr>
        <w:spacing w:line="560" w:lineRule="exact"/>
        <w:ind w:firstLine="480" w:firstLineChars="200"/>
        <w:rPr>
          <w:rFonts w:ascii="宋体" w:hAnsi="宋体"/>
          <w:sz w:val="24"/>
        </w:rPr>
      </w:pPr>
      <w:r>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55" w:name="_Toc14525"/>
      <w:bookmarkStart w:id="456" w:name="_Toc1969"/>
      <w:bookmarkStart w:id="457" w:name="_Toc17363"/>
      <w:r>
        <w:rPr>
          <w:rFonts w:ascii="宋体" w:hAnsi="宋体"/>
          <w:b/>
          <w:sz w:val="24"/>
        </w:rPr>
        <w:t>2.15 检验和验收</w:t>
      </w:r>
      <w:bookmarkEnd w:id="455"/>
      <w:bookmarkEnd w:id="456"/>
      <w:bookmarkEnd w:id="457"/>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2.15.1 </w:t>
      </w:r>
      <w:r>
        <w:rPr>
          <w:rFonts w:hint="eastAsia" w:ascii="宋体" w:hAnsi="宋体"/>
          <w:sz w:val="24"/>
        </w:rPr>
        <w:t>乙方按照</w:t>
      </w:r>
      <w:r>
        <w:rPr>
          <w:rFonts w:ascii="宋体" w:hAnsi="宋体"/>
          <w:b/>
          <w:i/>
          <w:sz w:val="24"/>
          <w:u w:val="single"/>
        </w:rPr>
        <w:t>合同专用条款</w:t>
      </w:r>
      <w:r>
        <w:rPr>
          <w:rFonts w:ascii="宋体" w:hAnsi="宋体"/>
          <w:sz w:val="24"/>
        </w:rPr>
        <w:t>的约定</w:t>
      </w:r>
      <w:r>
        <w:rPr>
          <w:rFonts w:hint="eastAsia" w:ascii="宋体" w:hAnsi="宋体"/>
          <w:sz w:val="24"/>
        </w:rPr>
        <w:t>，</w:t>
      </w:r>
      <w:r>
        <w:rPr>
          <w:rFonts w:ascii="宋体" w:hAnsi="宋体"/>
          <w:sz w:val="24"/>
        </w:rPr>
        <w:t>定期提交服务报告</w:t>
      </w:r>
      <w:r>
        <w:rPr>
          <w:rFonts w:hint="eastAsia" w:ascii="宋体" w:hAnsi="宋体"/>
          <w:sz w:val="24"/>
        </w:rPr>
        <w:t>，甲方按照</w:t>
      </w:r>
      <w:r>
        <w:rPr>
          <w:rFonts w:ascii="宋体" w:hAnsi="宋体"/>
          <w:b/>
          <w:i/>
          <w:sz w:val="24"/>
          <w:u w:val="single"/>
        </w:rPr>
        <w:t>合同专用条款</w:t>
      </w:r>
      <w:r>
        <w:rPr>
          <w:rFonts w:ascii="宋体" w:hAnsi="宋体"/>
          <w:sz w:val="24"/>
        </w:rPr>
        <w:t>的约定进行定期验收</w:t>
      </w:r>
      <w:r>
        <w:rPr>
          <w:rFonts w:hint="eastAsia" w:ascii="宋体" w:hAnsi="宋体"/>
          <w:sz w:val="24"/>
        </w:rPr>
        <w:t>；</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2.15.2 </w:t>
      </w:r>
      <w:r>
        <w:rPr>
          <w:rFonts w:hint="eastAsia" w:ascii="宋体" w:hAnsi="宋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2.15.3 </w:t>
      </w:r>
      <w:r>
        <w:rPr>
          <w:rFonts w:hint="eastAsia" w:ascii="宋体" w:hAnsi="宋体"/>
          <w:sz w:val="24"/>
        </w:rPr>
        <w:t>检验和验收标准、程序等具体内容以及前述验收书的效力详见</w:t>
      </w:r>
      <w:r>
        <w:rPr>
          <w:rFonts w:ascii="宋体" w:hAnsi="宋体"/>
          <w:b/>
          <w:i/>
          <w:sz w:val="24"/>
          <w:u w:val="single"/>
        </w:rPr>
        <w:t>合同专用条款</w:t>
      </w:r>
      <w:r>
        <w:rPr>
          <w:rFonts w:hint="eastAsia" w:ascii="宋体" w:hAnsi="宋体"/>
          <w:i/>
          <w:sz w:val="24"/>
        </w:rPr>
        <w:t>。</w:t>
      </w:r>
    </w:p>
    <w:p>
      <w:pPr>
        <w:spacing w:line="560" w:lineRule="exact"/>
        <w:ind w:firstLine="482" w:firstLineChars="200"/>
        <w:outlineLvl w:val="0"/>
        <w:rPr>
          <w:rFonts w:ascii="宋体" w:hAnsi="宋体"/>
          <w:b/>
          <w:sz w:val="24"/>
        </w:rPr>
      </w:pPr>
      <w:bookmarkStart w:id="458" w:name="_Toc12666"/>
      <w:bookmarkStart w:id="459" w:name="_Toc9808"/>
      <w:bookmarkStart w:id="460" w:name="_Toc31892"/>
      <w:bookmarkStart w:id="461" w:name="_Toc25198"/>
      <w:bookmarkStart w:id="462" w:name="_Toc2308"/>
      <w:r>
        <w:rPr>
          <w:rFonts w:ascii="宋体" w:hAnsi="宋体"/>
          <w:b/>
          <w:sz w:val="24"/>
        </w:rPr>
        <w:t>2.16 通知和送达</w:t>
      </w:r>
      <w:bookmarkEnd w:id="458"/>
      <w:bookmarkEnd w:id="459"/>
      <w:bookmarkEnd w:id="460"/>
      <w:bookmarkEnd w:id="461"/>
      <w:bookmarkEnd w:id="462"/>
    </w:p>
    <w:p>
      <w:pPr>
        <w:spacing w:line="560" w:lineRule="exact"/>
        <w:ind w:firstLine="480" w:firstLineChars="200"/>
        <w:rPr>
          <w:rFonts w:ascii="宋体" w:hAnsi="宋体"/>
          <w:sz w:val="24"/>
        </w:rPr>
      </w:pPr>
      <w:bookmarkStart w:id="463" w:name="_Toc18401"/>
      <w:bookmarkStart w:id="464" w:name="_Toc27674"/>
      <w:r>
        <w:rPr>
          <w:rFonts w:ascii="宋体" w:hAnsi="宋体"/>
          <w:sz w:val="24"/>
        </w:rPr>
        <w:t>2.17.1</w:t>
      </w:r>
      <w:r>
        <w:rPr>
          <w:rFonts w:hint="eastAsia" w:ascii="宋体" w:hAnsi="宋体"/>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sz w:val="24"/>
        </w:rPr>
      </w:pPr>
      <w:r>
        <w:rPr>
          <w:rFonts w:ascii="宋体" w:hAnsi="宋体"/>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sz w:val="24"/>
        </w:rPr>
        <w:t>的，邮件挂号寄出或者交邮之日之次日视为送达。</w:t>
      </w:r>
      <w:bookmarkEnd w:id="463"/>
      <w:bookmarkEnd w:id="464"/>
    </w:p>
    <w:p>
      <w:pPr>
        <w:spacing w:line="560" w:lineRule="exact"/>
        <w:ind w:firstLine="482" w:firstLineChars="200"/>
        <w:outlineLvl w:val="0"/>
        <w:rPr>
          <w:rFonts w:ascii="宋体" w:hAnsi="宋体"/>
          <w:b/>
          <w:sz w:val="24"/>
        </w:rPr>
      </w:pPr>
      <w:bookmarkStart w:id="465" w:name="_Toc20808"/>
      <w:bookmarkStart w:id="466" w:name="_Toc28906"/>
      <w:bookmarkStart w:id="467" w:name="_Toc27644"/>
      <w:bookmarkStart w:id="468" w:name="_Toc12254"/>
      <w:bookmarkStart w:id="469" w:name="_Toc5063"/>
      <w:r>
        <w:rPr>
          <w:rFonts w:ascii="宋体" w:hAnsi="宋体"/>
          <w:b/>
          <w:sz w:val="24"/>
        </w:rPr>
        <w:t xml:space="preserve">2.17 </w:t>
      </w:r>
      <w:r>
        <w:rPr>
          <w:rFonts w:hint="eastAsia" w:ascii="宋体" w:hAnsi="宋体"/>
          <w:b/>
          <w:sz w:val="24"/>
        </w:rPr>
        <w:t>合同使用的文字和</w:t>
      </w:r>
      <w:r>
        <w:rPr>
          <w:rFonts w:ascii="宋体" w:hAnsi="宋体"/>
          <w:b/>
          <w:sz w:val="24"/>
        </w:rPr>
        <w:t>适用的法律</w:t>
      </w:r>
      <w:bookmarkEnd w:id="465"/>
      <w:bookmarkEnd w:id="466"/>
      <w:bookmarkEnd w:id="467"/>
      <w:bookmarkEnd w:id="468"/>
      <w:bookmarkEnd w:id="469"/>
    </w:p>
    <w:p>
      <w:pPr>
        <w:spacing w:line="560" w:lineRule="exact"/>
        <w:ind w:firstLine="480" w:firstLineChars="200"/>
        <w:rPr>
          <w:rFonts w:ascii="宋体" w:hAnsi="宋体"/>
          <w:sz w:val="24"/>
        </w:rPr>
      </w:pPr>
      <w:r>
        <w:rPr>
          <w:rFonts w:ascii="宋体" w:hAnsi="宋体"/>
          <w:sz w:val="24"/>
        </w:rPr>
        <w:t>2.17.1 合同使用汉语书就</w:t>
      </w:r>
      <w:r>
        <w:rPr>
          <w:rFonts w:hint="eastAsia" w:ascii="宋体" w:hAnsi="宋体"/>
          <w:sz w:val="24"/>
        </w:rPr>
        <w:t>、</w:t>
      </w:r>
      <w:r>
        <w:rPr>
          <w:rFonts w:ascii="宋体" w:hAnsi="宋体"/>
          <w:sz w:val="24"/>
        </w:rPr>
        <w:t>变更和解释</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2.17.2 </w:t>
      </w:r>
      <w:r>
        <w:rPr>
          <w:rFonts w:hint="eastAsia" w:ascii="宋体" w:hAnsi="宋体"/>
          <w:sz w:val="24"/>
        </w:rPr>
        <w:t>合同适用</w:t>
      </w:r>
      <w:r>
        <w:rPr>
          <w:rFonts w:ascii="宋体" w:hAnsi="宋体"/>
          <w:sz w:val="24"/>
        </w:rPr>
        <w:t>中华人民共和国法律。</w:t>
      </w:r>
    </w:p>
    <w:p>
      <w:pPr>
        <w:spacing w:line="560" w:lineRule="exact"/>
        <w:ind w:firstLine="482" w:firstLineChars="200"/>
        <w:outlineLvl w:val="0"/>
        <w:rPr>
          <w:rFonts w:ascii="宋体" w:hAnsi="宋体" w:cs="宋体"/>
          <w:b/>
          <w:sz w:val="24"/>
        </w:rPr>
      </w:pPr>
      <w:bookmarkStart w:id="470" w:name="_Toc30599"/>
      <w:bookmarkStart w:id="471" w:name="_Toc18540"/>
      <w:bookmarkStart w:id="472" w:name="_Toc4355"/>
      <w:r>
        <w:rPr>
          <w:rFonts w:hint="eastAsia" w:ascii="宋体" w:hAnsi="宋体" w:cs="宋体"/>
          <w:b/>
          <w:sz w:val="24"/>
        </w:rPr>
        <w:t>2.18 计量单位</w:t>
      </w:r>
      <w:bookmarkEnd w:id="470"/>
      <w:bookmarkEnd w:id="471"/>
      <w:bookmarkEnd w:id="472"/>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rPr>
          <w:rFonts w:ascii="宋体" w:hAnsi="宋体"/>
          <w:b/>
          <w:sz w:val="24"/>
        </w:rPr>
      </w:pPr>
      <w:r>
        <w:rPr>
          <w:rFonts w:ascii="宋体" w:hAnsi="宋体"/>
          <w:b/>
          <w:sz w:val="24"/>
        </w:rPr>
        <w:t>2.</w:t>
      </w:r>
      <w:r>
        <w:rPr>
          <w:rFonts w:hint="eastAsia" w:ascii="宋体" w:hAnsi="宋体"/>
          <w:b/>
          <w:sz w:val="24"/>
        </w:rPr>
        <w:t>19</w:t>
      </w:r>
      <w:r>
        <w:rPr>
          <w:rFonts w:ascii="宋体" w:hAnsi="宋体"/>
          <w:b/>
          <w:sz w:val="24"/>
        </w:rPr>
        <w:t>合同份数</w:t>
      </w:r>
    </w:p>
    <w:p>
      <w:pPr>
        <w:spacing w:line="560" w:lineRule="exact"/>
        <w:ind w:firstLine="480" w:firstLineChars="20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hint="eastAsia" w:ascii="宋体" w:hAnsi="宋体"/>
          <w:sz w:val="24"/>
        </w:rPr>
        <w:t>，</w:t>
      </w:r>
      <w:r>
        <w:rPr>
          <w:rFonts w:ascii="宋体" w:hAnsi="宋体"/>
          <w:sz w:val="24"/>
        </w:rPr>
        <w:t>每份均具有同等法律效力</w:t>
      </w:r>
      <w:r>
        <w:rPr>
          <w:rFonts w:hint="eastAsia" w:ascii="宋体" w:hAnsi="宋体"/>
          <w:sz w:val="24"/>
        </w:rPr>
        <w:t>。</w:t>
      </w:r>
    </w:p>
    <w:p>
      <w:pPr>
        <w:spacing w:line="360" w:lineRule="auto"/>
        <w:jc w:val="center"/>
        <w:outlineLvl w:val="0"/>
        <w:rPr>
          <w:rFonts w:ascii="宋体" w:hAnsi="宋体" w:cs="宋体"/>
          <w:b/>
          <w:sz w:val="24"/>
        </w:rPr>
      </w:pPr>
      <w:r>
        <w:rPr>
          <w:rFonts w:hint="eastAsia" w:ascii="宋体" w:hAnsi="宋体" w:cs="宋体"/>
          <w:kern w:val="0"/>
        </w:rPr>
        <w:br w:type="page"/>
      </w:r>
      <w:bookmarkStart w:id="473" w:name="_Toc331685784"/>
      <w:r>
        <w:rPr>
          <w:rFonts w:hint="eastAsia" w:ascii="宋体" w:hAnsi="宋体" w:cs="宋体"/>
          <w:b/>
          <w:sz w:val="24"/>
        </w:rPr>
        <w:t xml:space="preserve"> </w:t>
      </w:r>
      <w:bookmarkEnd w:id="473"/>
      <w:r>
        <w:rPr>
          <w:rFonts w:hint="eastAsia" w:ascii="宋体" w:hAnsi="宋体" w:cs="宋体"/>
          <w:b/>
          <w:sz w:val="24"/>
        </w:rPr>
        <w:t>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01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5"/>
        <w:gridCol w:w="80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965" w:type="dxa"/>
            <w:tcBorders>
              <w:left w:val="single" w:color="auto" w:sz="4" w:space="0"/>
            </w:tcBorders>
            <w:vAlign w:val="center"/>
          </w:tcPr>
          <w:p>
            <w:pPr>
              <w:spacing w:before="0" w:beforeAutospacing="0" w:after="0" w:afterAutospacing="0" w:line="360" w:lineRule="auto"/>
              <w:ind w:left="0" w:right="0"/>
              <w:jc w:val="center"/>
              <w:rPr>
                <w:rFonts w:hint="default" w:ascii="宋体" w:hAnsi="宋体" w:cs="宋体"/>
                <w:b/>
                <w:sz w:val="24"/>
                <w:szCs w:val="20"/>
              </w:rPr>
            </w:pPr>
            <w:r>
              <w:rPr>
                <w:rFonts w:hint="eastAsia" w:ascii="宋体" w:hAnsi="宋体" w:cs="宋体"/>
                <w:b/>
                <w:sz w:val="24"/>
                <w:szCs w:val="20"/>
              </w:rPr>
              <w:t>条款号</w:t>
            </w:r>
          </w:p>
        </w:tc>
        <w:tc>
          <w:tcPr>
            <w:tcW w:w="8049" w:type="dxa"/>
            <w:vAlign w:val="center"/>
          </w:tcPr>
          <w:p>
            <w:pPr>
              <w:spacing w:before="0" w:beforeAutospacing="0" w:after="0" w:afterAutospacing="0" w:line="360" w:lineRule="auto"/>
              <w:ind w:left="0" w:right="0"/>
              <w:jc w:val="center"/>
              <w:rPr>
                <w:rFonts w:hint="default" w:ascii="宋体" w:hAnsi="宋体" w:cs="宋体"/>
                <w:b/>
                <w:sz w:val="24"/>
                <w:szCs w:val="20"/>
              </w:rPr>
            </w:pPr>
            <w:r>
              <w:rPr>
                <w:rFonts w:hint="eastAsia" w:ascii="宋体" w:hAnsi="宋体" w:cs="宋体"/>
                <w:b/>
                <w:sz w:val="24"/>
                <w:szCs w:val="20"/>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5" w:type="dxa"/>
            <w:tcBorders>
              <w:left w:val="single" w:color="auto" w:sz="4" w:space="0"/>
            </w:tcBorders>
            <w:vAlign w:val="center"/>
          </w:tcPr>
          <w:p>
            <w:pPr>
              <w:spacing w:before="0" w:beforeAutospacing="0" w:after="0" w:afterAutospacing="0" w:line="360" w:lineRule="auto"/>
              <w:ind w:left="0" w:right="0"/>
              <w:rPr>
                <w:rFonts w:hint="default" w:ascii="宋体" w:hAnsi="宋体" w:cs="宋体"/>
                <w:sz w:val="24"/>
                <w:szCs w:val="20"/>
              </w:rPr>
            </w:pPr>
            <w:r>
              <w:rPr>
                <w:rFonts w:hint="eastAsia" w:ascii="宋体" w:hAnsi="宋体" w:cs="宋体"/>
                <w:sz w:val="24"/>
                <w:szCs w:val="20"/>
              </w:rPr>
              <w:t>1.3.2</w:t>
            </w:r>
          </w:p>
        </w:tc>
        <w:tc>
          <w:tcPr>
            <w:tcW w:w="8049" w:type="dxa"/>
            <w:vAlign w:val="center"/>
          </w:tcPr>
          <w:p>
            <w:pPr>
              <w:spacing w:before="0" w:beforeAutospacing="0" w:after="0" w:afterAutospacing="0" w:line="360" w:lineRule="auto"/>
              <w:ind w:left="0" w:right="0"/>
              <w:rPr>
                <w:rFonts w:hint="default" w:ascii="宋体" w:hAnsi="宋体" w:cs="宋体"/>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5" w:type="dxa"/>
            <w:tcBorders>
              <w:left w:val="single" w:color="auto" w:sz="4" w:space="0"/>
            </w:tcBorders>
            <w:vAlign w:val="center"/>
          </w:tcPr>
          <w:p>
            <w:pPr>
              <w:spacing w:before="0" w:beforeAutospacing="0" w:after="0" w:afterAutospacing="0" w:line="360" w:lineRule="auto"/>
              <w:ind w:left="0" w:right="0"/>
              <w:rPr>
                <w:rFonts w:hint="default" w:ascii="宋体" w:hAnsi="宋体" w:cs="宋体"/>
                <w:sz w:val="24"/>
                <w:szCs w:val="20"/>
              </w:rPr>
            </w:pPr>
            <w:r>
              <w:rPr>
                <w:rFonts w:hint="eastAsia" w:ascii="宋体" w:hAnsi="宋体" w:cs="宋体"/>
                <w:sz w:val="24"/>
                <w:szCs w:val="20"/>
              </w:rPr>
              <w:t>1.4.2</w:t>
            </w:r>
          </w:p>
        </w:tc>
        <w:tc>
          <w:tcPr>
            <w:tcW w:w="8049" w:type="dxa"/>
            <w:vAlign w:val="center"/>
          </w:tcPr>
          <w:p>
            <w:pPr>
              <w:spacing w:before="0" w:beforeAutospacing="0" w:after="0" w:afterAutospacing="0" w:line="360" w:lineRule="auto"/>
              <w:ind w:left="0" w:right="0"/>
              <w:rPr>
                <w:rFonts w:hint="default" w:ascii="宋体" w:hAnsi="宋体" w:cs="宋体"/>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5" w:type="dxa"/>
            <w:tcBorders>
              <w:left w:val="single" w:color="auto" w:sz="4" w:space="0"/>
            </w:tcBorders>
            <w:vAlign w:val="center"/>
          </w:tcPr>
          <w:p>
            <w:pPr>
              <w:spacing w:before="0" w:beforeAutospacing="0" w:after="0" w:afterAutospacing="0" w:line="360" w:lineRule="auto"/>
              <w:ind w:left="0" w:right="0"/>
              <w:rPr>
                <w:rFonts w:hint="default" w:ascii="宋体" w:hAnsi="宋体" w:cs="宋体"/>
                <w:sz w:val="24"/>
                <w:szCs w:val="20"/>
              </w:rPr>
            </w:pPr>
            <w:r>
              <w:rPr>
                <w:rFonts w:hint="eastAsia" w:ascii="宋体" w:hAnsi="宋体" w:cs="宋体"/>
                <w:sz w:val="24"/>
                <w:szCs w:val="20"/>
              </w:rPr>
              <w:t xml:space="preserve">1.5.1 </w:t>
            </w:r>
          </w:p>
        </w:tc>
        <w:tc>
          <w:tcPr>
            <w:tcW w:w="8049" w:type="dxa"/>
            <w:vAlign w:val="center"/>
          </w:tcPr>
          <w:p>
            <w:pPr>
              <w:spacing w:before="0" w:beforeAutospacing="0" w:after="0" w:afterAutospacing="0" w:line="360" w:lineRule="auto"/>
              <w:ind w:left="0" w:right="0"/>
              <w:rPr>
                <w:rFonts w:hint="default" w:ascii="宋体" w:hAnsi="宋体" w:cs="宋体"/>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5" w:type="dxa"/>
            <w:tcBorders>
              <w:left w:val="single" w:color="auto" w:sz="4" w:space="0"/>
            </w:tcBorders>
            <w:vAlign w:val="center"/>
          </w:tcPr>
          <w:p>
            <w:pPr>
              <w:spacing w:before="0" w:beforeAutospacing="0" w:after="0" w:afterAutospacing="0" w:line="360" w:lineRule="auto"/>
              <w:ind w:left="0" w:right="0"/>
              <w:rPr>
                <w:rFonts w:hint="default" w:ascii="宋体" w:hAnsi="宋体" w:cs="宋体"/>
                <w:sz w:val="24"/>
                <w:szCs w:val="20"/>
              </w:rPr>
            </w:pPr>
            <w:r>
              <w:rPr>
                <w:rFonts w:hint="eastAsia" w:ascii="宋体" w:hAnsi="宋体" w:cs="宋体"/>
                <w:sz w:val="24"/>
                <w:szCs w:val="20"/>
              </w:rPr>
              <w:t>1.5.2</w:t>
            </w:r>
          </w:p>
        </w:tc>
        <w:tc>
          <w:tcPr>
            <w:tcW w:w="8049" w:type="dxa"/>
            <w:vAlign w:val="center"/>
          </w:tcPr>
          <w:p>
            <w:pPr>
              <w:spacing w:before="0" w:beforeAutospacing="0" w:after="0" w:afterAutospacing="0" w:line="360" w:lineRule="auto"/>
              <w:ind w:left="0" w:right="0"/>
              <w:rPr>
                <w:rFonts w:hint="default" w:ascii="宋体" w:hAnsi="宋体" w:cs="宋体"/>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5" w:type="dxa"/>
            <w:tcBorders>
              <w:left w:val="single" w:color="auto" w:sz="4" w:space="0"/>
            </w:tcBorders>
            <w:vAlign w:val="center"/>
          </w:tcPr>
          <w:p>
            <w:pPr>
              <w:spacing w:before="0" w:beforeAutospacing="0" w:after="0" w:afterAutospacing="0" w:line="360" w:lineRule="auto"/>
              <w:ind w:left="0" w:right="0"/>
              <w:rPr>
                <w:rFonts w:hint="default" w:ascii="宋体" w:hAnsi="宋体" w:cs="宋体"/>
                <w:sz w:val="24"/>
                <w:szCs w:val="20"/>
              </w:rPr>
            </w:pPr>
            <w:r>
              <w:rPr>
                <w:rFonts w:hint="eastAsia" w:ascii="宋体" w:hAnsi="宋体" w:cs="宋体"/>
                <w:sz w:val="24"/>
                <w:szCs w:val="20"/>
              </w:rPr>
              <w:t xml:space="preserve">1.5.3 </w:t>
            </w:r>
          </w:p>
        </w:tc>
        <w:tc>
          <w:tcPr>
            <w:tcW w:w="8049" w:type="dxa"/>
            <w:vAlign w:val="center"/>
          </w:tcPr>
          <w:p>
            <w:pPr>
              <w:spacing w:before="0" w:beforeAutospacing="0" w:after="0" w:afterAutospacing="0" w:line="360" w:lineRule="auto"/>
              <w:ind w:left="0" w:right="0"/>
              <w:rPr>
                <w:rFonts w:hint="default" w:ascii="宋体" w:hAnsi="宋体" w:cs="宋体"/>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5" w:type="dxa"/>
            <w:tcBorders>
              <w:left w:val="single" w:color="auto" w:sz="4" w:space="0"/>
            </w:tcBorders>
            <w:vAlign w:val="center"/>
          </w:tcPr>
          <w:p>
            <w:pPr>
              <w:spacing w:before="0" w:beforeAutospacing="0" w:after="0" w:afterAutospacing="0" w:line="360" w:lineRule="auto"/>
              <w:ind w:left="0" w:right="0"/>
              <w:rPr>
                <w:rFonts w:hint="default" w:ascii="宋体" w:hAnsi="宋体" w:cs="宋体"/>
                <w:sz w:val="24"/>
                <w:szCs w:val="20"/>
              </w:rPr>
            </w:pPr>
            <w:r>
              <w:rPr>
                <w:rFonts w:hint="eastAsia" w:ascii="宋体" w:hAnsi="宋体" w:cs="宋体"/>
                <w:sz w:val="24"/>
                <w:szCs w:val="20"/>
              </w:rPr>
              <w:t>1.6.2</w:t>
            </w:r>
          </w:p>
        </w:tc>
        <w:tc>
          <w:tcPr>
            <w:tcW w:w="8049" w:type="dxa"/>
            <w:vAlign w:val="center"/>
          </w:tcPr>
          <w:p>
            <w:pPr>
              <w:spacing w:before="0" w:beforeAutospacing="0" w:after="0" w:afterAutospacing="0" w:line="360" w:lineRule="auto"/>
              <w:ind w:left="0" w:right="0"/>
              <w:rPr>
                <w:rFonts w:hint="default" w:ascii="宋体" w:hAnsi="宋体" w:cs="宋体"/>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5" w:type="dxa"/>
            <w:tcBorders>
              <w:left w:val="single" w:color="auto" w:sz="4" w:space="0"/>
            </w:tcBorders>
            <w:vAlign w:val="center"/>
          </w:tcPr>
          <w:p>
            <w:pPr>
              <w:spacing w:before="0" w:beforeAutospacing="0" w:after="0" w:afterAutospacing="0" w:line="360" w:lineRule="auto"/>
              <w:ind w:left="0" w:right="0"/>
              <w:rPr>
                <w:rFonts w:hint="default" w:ascii="宋体" w:hAnsi="宋体" w:cs="宋体"/>
                <w:sz w:val="24"/>
                <w:szCs w:val="20"/>
              </w:rPr>
            </w:pPr>
            <w:r>
              <w:rPr>
                <w:rFonts w:hint="eastAsia" w:ascii="宋体" w:hAnsi="宋体" w:cs="宋体"/>
                <w:sz w:val="24"/>
                <w:szCs w:val="20"/>
              </w:rPr>
              <w:t>1.7.1</w:t>
            </w:r>
          </w:p>
        </w:tc>
        <w:tc>
          <w:tcPr>
            <w:tcW w:w="8049" w:type="dxa"/>
            <w:vAlign w:val="center"/>
          </w:tcPr>
          <w:p>
            <w:pPr>
              <w:spacing w:before="0" w:beforeAutospacing="0" w:after="0" w:afterAutospacing="0" w:line="360" w:lineRule="auto"/>
              <w:ind w:left="0" w:right="0"/>
              <w:rPr>
                <w:rFonts w:hint="default" w:ascii="宋体" w:hAnsi="宋体" w:cs="宋体"/>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5" w:type="dxa"/>
            <w:tcBorders>
              <w:left w:val="single" w:color="auto" w:sz="4" w:space="0"/>
            </w:tcBorders>
            <w:vAlign w:val="center"/>
          </w:tcPr>
          <w:p>
            <w:pPr>
              <w:spacing w:before="0" w:beforeAutospacing="0" w:after="0" w:afterAutospacing="0" w:line="360" w:lineRule="auto"/>
              <w:ind w:left="0" w:right="0"/>
              <w:rPr>
                <w:rFonts w:hint="default" w:ascii="宋体" w:hAnsi="宋体" w:cs="宋体"/>
                <w:sz w:val="24"/>
                <w:szCs w:val="20"/>
              </w:rPr>
            </w:pPr>
            <w:r>
              <w:rPr>
                <w:rFonts w:hint="eastAsia" w:ascii="宋体" w:hAnsi="宋体" w:cs="宋体"/>
                <w:sz w:val="24"/>
                <w:szCs w:val="20"/>
              </w:rPr>
              <w:t>1.7.2</w:t>
            </w:r>
          </w:p>
        </w:tc>
        <w:tc>
          <w:tcPr>
            <w:tcW w:w="8049" w:type="dxa"/>
            <w:vAlign w:val="center"/>
          </w:tcPr>
          <w:p>
            <w:pPr>
              <w:spacing w:before="0" w:beforeAutospacing="0" w:after="0" w:afterAutospacing="0" w:line="360" w:lineRule="auto"/>
              <w:ind w:left="0" w:right="0"/>
              <w:rPr>
                <w:rFonts w:hint="default" w:ascii="宋体" w:hAnsi="宋体" w:cs="宋体"/>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5" w:type="dxa"/>
            <w:tcBorders>
              <w:left w:val="single" w:color="auto" w:sz="4" w:space="0"/>
            </w:tcBorders>
            <w:vAlign w:val="center"/>
          </w:tcPr>
          <w:p>
            <w:pPr>
              <w:spacing w:before="0" w:beforeAutospacing="0" w:after="0" w:afterAutospacing="0" w:line="360" w:lineRule="auto"/>
              <w:ind w:left="0" w:right="0"/>
              <w:rPr>
                <w:rFonts w:hint="default" w:ascii="宋体" w:hAnsi="宋体" w:cs="宋体"/>
                <w:sz w:val="24"/>
                <w:szCs w:val="20"/>
              </w:rPr>
            </w:pPr>
            <w:r>
              <w:rPr>
                <w:rFonts w:hint="eastAsia" w:ascii="宋体" w:hAnsi="宋体" w:cs="宋体"/>
                <w:sz w:val="24"/>
                <w:szCs w:val="20"/>
              </w:rPr>
              <w:t>1.7.3</w:t>
            </w:r>
          </w:p>
        </w:tc>
        <w:tc>
          <w:tcPr>
            <w:tcW w:w="8049" w:type="dxa"/>
            <w:vAlign w:val="center"/>
          </w:tcPr>
          <w:p>
            <w:pPr>
              <w:spacing w:before="0" w:beforeAutospacing="0" w:after="0" w:afterAutospacing="0" w:line="360" w:lineRule="auto"/>
              <w:ind w:left="0" w:right="0"/>
              <w:rPr>
                <w:rFonts w:hint="default" w:ascii="宋体" w:hAnsi="宋体" w:cs="宋体"/>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5" w:type="dxa"/>
            <w:tcBorders>
              <w:left w:val="single" w:color="auto" w:sz="4" w:space="0"/>
            </w:tcBorders>
            <w:vAlign w:val="center"/>
          </w:tcPr>
          <w:p>
            <w:pPr>
              <w:spacing w:before="0" w:beforeAutospacing="0" w:after="0" w:afterAutospacing="0" w:line="360" w:lineRule="auto"/>
              <w:ind w:left="0" w:right="0"/>
              <w:rPr>
                <w:rFonts w:hint="default" w:ascii="宋体" w:hAnsi="宋体" w:cs="宋体"/>
                <w:sz w:val="24"/>
                <w:szCs w:val="20"/>
              </w:rPr>
            </w:pPr>
            <w:r>
              <w:rPr>
                <w:rFonts w:hint="eastAsia" w:ascii="宋体" w:hAnsi="宋体" w:cs="宋体"/>
                <w:sz w:val="24"/>
                <w:szCs w:val="20"/>
              </w:rPr>
              <w:t>1.7.4.1</w:t>
            </w:r>
          </w:p>
        </w:tc>
        <w:tc>
          <w:tcPr>
            <w:tcW w:w="8049" w:type="dxa"/>
            <w:vAlign w:val="center"/>
          </w:tcPr>
          <w:p>
            <w:pPr>
              <w:spacing w:before="0" w:beforeAutospacing="0" w:after="0" w:afterAutospacing="0" w:line="360" w:lineRule="auto"/>
              <w:ind w:left="0" w:right="0"/>
              <w:rPr>
                <w:rFonts w:hint="default" w:ascii="宋体" w:hAnsi="宋体" w:cs="宋体"/>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5" w:type="dxa"/>
            <w:tcBorders>
              <w:left w:val="single" w:color="auto" w:sz="4" w:space="0"/>
            </w:tcBorders>
            <w:vAlign w:val="center"/>
          </w:tcPr>
          <w:p>
            <w:pPr>
              <w:spacing w:before="0" w:beforeAutospacing="0" w:after="0" w:afterAutospacing="0" w:line="360" w:lineRule="auto"/>
              <w:ind w:left="0" w:right="0"/>
              <w:rPr>
                <w:rFonts w:hint="default" w:ascii="宋体" w:hAnsi="宋体" w:cs="宋体"/>
                <w:sz w:val="24"/>
                <w:szCs w:val="20"/>
              </w:rPr>
            </w:pPr>
            <w:r>
              <w:rPr>
                <w:rFonts w:hint="eastAsia" w:ascii="宋体" w:hAnsi="宋体" w:cs="宋体"/>
                <w:sz w:val="24"/>
                <w:szCs w:val="20"/>
              </w:rPr>
              <w:t>1.7.4.2</w:t>
            </w:r>
          </w:p>
        </w:tc>
        <w:tc>
          <w:tcPr>
            <w:tcW w:w="8049" w:type="dxa"/>
            <w:vAlign w:val="center"/>
          </w:tcPr>
          <w:p>
            <w:pPr>
              <w:spacing w:before="0" w:beforeAutospacing="0" w:after="0" w:afterAutospacing="0" w:line="360" w:lineRule="auto"/>
              <w:ind w:left="0" w:right="0"/>
              <w:rPr>
                <w:rFonts w:hint="default" w:ascii="宋体" w:hAnsi="宋体" w:cs="宋体"/>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5" w:type="dxa"/>
            <w:tcBorders>
              <w:left w:val="single" w:color="auto" w:sz="4" w:space="0"/>
            </w:tcBorders>
            <w:vAlign w:val="center"/>
          </w:tcPr>
          <w:p>
            <w:pPr>
              <w:spacing w:before="0" w:beforeAutospacing="0" w:after="0" w:afterAutospacing="0" w:line="360" w:lineRule="auto"/>
              <w:ind w:left="0" w:right="0"/>
              <w:rPr>
                <w:rFonts w:hint="default" w:ascii="宋体" w:hAnsi="宋体" w:cs="宋体"/>
                <w:sz w:val="24"/>
                <w:szCs w:val="20"/>
              </w:rPr>
            </w:pPr>
            <w:r>
              <w:rPr>
                <w:rFonts w:hint="eastAsia" w:ascii="宋体" w:hAnsi="宋体" w:cs="宋体"/>
                <w:sz w:val="24"/>
                <w:szCs w:val="20"/>
              </w:rPr>
              <w:t>1.7.4.3</w:t>
            </w:r>
          </w:p>
        </w:tc>
        <w:tc>
          <w:tcPr>
            <w:tcW w:w="8049" w:type="dxa"/>
            <w:vAlign w:val="center"/>
          </w:tcPr>
          <w:p>
            <w:pPr>
              <w:spacing w:before="0" w:beforeAutospacing="0" w:after="0" w:afterAutospacing="0" w:line="360" w:lineRule="auto"/>
              <w:ind w:left="0" w:right="0"/>
              <w:rPr>
                <w:rFonts w:hint="default" w:ascii="宋体" w:hAnsi="宋体" w:cs="宋体"/>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5" w:type="dxa"/>
            <w:tcBorders>
              <w:left w:val="single" w:color="auto" w:sz="4" w:space="0"/>
            </w:tcBorders>
            <w:vAlign w:val="center"/>
          </w:tcPr>
          <w:p>
            <w:pPr>
              <w:spacing w:before="0" w:beforeAutospacing="0" w:after="0" w:afterAutospacing="0" w:line="360" w:lineRule="auto"/>
              <w:ind w:left="0" w:right="0"/>
              <w:rPr>
                <w:rFonts w:hint="default" w:ascii="宋体" w:hAnsi="宋体" w:cs="宋体"/>
                <w:sz w:val="24"/>
                <w:szCs w:val="20"/>
              </w:rPr>
            </w:pPr>
            <w:r>
              <w:rPr>
                <w:rFonts w:hint="eastAsia" w:ascii="宋体" w:hAnsi="宋体" w:cs="宋体"/>
                <w:sz w:val="24"/>
                <w:szCs w:val="20"/>
              </w:rPr>
              <w:t>1.8.7</w:t>
            </w:r>
          </w:p>
        </w:tc>
        <w:tc>
          <w:tcPr>
            <w:tcW w:w="8049" w:type="dxa"/>
            <w:vAlign w:val="center"/>
          </w:tcPr>
          <w:p>
            <w:pPr>
              <w:spacing w:before="0" w:beforeAutospacing="0" w:after="0" w:afterAutospacing="0" w:line="360" w:lineRule="auto"/>
              <w:ind w:left="0" w:right="0"/>
              <w:rPr>
                <w:rFonts w:hint="default" w:ascii="宋体" w:hAnsi="宋体" w:cs="宋体"/>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5" w:type="dxa"/>
            <w:tcBorders>
              <w:left w:val="single" w:color="auto" w:sz="4" w:space="0"/>
            </w:tcBorders>
            <w:vAlign w:val="center"/>
          </w:tcPr>
          <w:p>
            <w:pPr>
              <w:spacing w:before="0" w:beforeAutospacing="0" w:after="0" w:afterAutospacing="0" w:line="360" w:lineRule="auto"/>
              <w:ind w:left="0" w:right="0"/>
              <w:rPr>
                <w:rFonts w:hint="default" w:ascii="宋体" w:hAnsi="宋体" w:cs="宋体"/>
                <w:sz w:val="24"/>
                <w:szCs w:val="20"/>
              </w:rPr>
            </w:pPr>
            <w:r>
              <w:rPr>
                <w:rFonts w:hint="eastAsia" w:ascii="宋体" w:hAnsi="宋体" w:cs="宋体"/>
                <w:sz w:val="24"/>
                <w:szCs w:val="20"/>
              </w:rPr>
              <w:t>1.9.1</w:t>
            </w:r>
          </w:p>
        </w:tc>
        <w:tc>
          <w:tcPr>
            <w:tcW w:w="8049" w:type="dxa"/>
            <w:vAlign w:val="center"/>
          </w:tcPr>
          <w:p>
            <w:pPr>
              <w:spacing w:before="0" w:beforeAutospacing="0" w:after="0" w:afterAutospacing="0" w:line="360" w:lineRule="auto"/>
              <w:ind w:left="0" w:right="0"/>
              <w:rPr>
                <w:rFonts w:hint="default" w:ascii="宋体" w:hAnsi="宋体" w:cs="宋体"/>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5" w:type="dxa"/>
            <w:tcBorders>
              <w:left w:val="single" w:color="auto" w:sz="4" w:space="0"/>
            </w:tcBorders>
            <w:vAlign w:val="center"/>
          </w:tcPr>
          <w:p>
            <w:pPr>
              <w:spacing w:before="0" w:beforeAutospacing="0" w:after="0" w:afterAutospacing="0" w:line="360" w:lineRule="auto"/>
              <w:ind w:left="0" w:right="0"/>
              <w:rPr>
                <w:rFonts w:hint="default" w:ascii="宋体" w:hAnsi="宋体" w:cs="宋体"/>
                <w:sz w:val="24"/>
                <w:szCs w:val="20"/>
              </w:rPr>
            </w:pPr>
            <w:r>
              <w:rPr>
                <w:rFonts w:hint="eastAsia" w:ascii="宋体" w:hAnsi="宋体" w:cs="宋体"/>
                <w:sz w:val="24"/>
                <w:szCs w:val="20"/>
              </w:rPr>
              <w:t>1.9.2</w:t>
            </w:r>
          </w:p>
        </w:tc>
        <w:tc>
          <w:tcPr>
            <w:tcW w:w="8049" w:type="dxa"/>
            <w:vAlign w:val="center"/>
          </w:tcPr>
          <w:p>
            <w:pPr>
              <w:spacing w:before="0" w:beforeAutospacing="0" w:after="0" w:afterAutospacing="0" w:line="360" w:lineRule="auto"/>
              <w:ind w:left="0" w:right="0"/>
              <w:rPr>
                <w:rFonts w:hint="default" w:ascii="宋体" w:hAnsi="宋体" w:cs="宋体"/>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5" w:type="dxa"/>
            <w:tcBorders>
              <w:left w:val="single" w:color="auto" w:sz="4" w:space="0"/>
            </w:tcBorders>
            <w:vAlign w:val="center"/>
          </w:tcPr>
          <w:p>
            <w:pPr>
              <w:spacing w:before="0" w:beforeAutospacing="0" w:after="0" w:afterAutospacing="0" w:line="360" w:lineRule="auto"/>
              <w:ind w:left="0" w:right="0"/>
              <w:rPr>
                <w:rFonts w:hint="default" w:ascii="宋体" w:hAnsi="宋体" w:cs="宋体"/>
                <w:sz w:val="24"/>
                <w:szCs w:val="20"/>
              </w:rPr>
            </w:pPr>
            <w:r>
              <w:rPr>
                <w:rFonts w:hint="eastAsia" w:ascii="宋体" w:hAnsi="宋体" w:cs="宋体"/>
                <w:sz w:val="24"/>
                <w:szCs w:val="20"/>
              </w:rPr>
              <w:t>2.3.2</w:t>
            </w:r>
          </w:p>
        </w:tc>
        <w:tc>
          <w:tcPr>
            <w:tcW w:w="8049" w:type="dxa"/>
            <w:vAlign w:val="center"/>
          </w:tcPr>
          <w:p>
            <w:pPr>
              <w:spacing w:before="0" w:beforeAutospacing="0" w:after="0" w:afterAutospacing="0" w:line="360" w:lineRule="auto"/>
              <w:ind w:left="-420" w:leftChars="-200" w:right="-420" w:rightChars="-200" w:firstLine="480" w:firstLineChars="200"/>
              <w:rPr>
                <w:rFonts w:hint="default" w:ascii="宋体" w:hAnsi="宋体" w:cs="宋体"/>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5" w:type="dxa"/>
            <w:tcBorders>
              <w:left w:val="single" w:color="auto" w:sz="4" w:space="0"/>
            </w:tcBorders>
            <w:vAlign w:val="center"/>
          </w:tcPr>
          <w:p>
            <w:pPr>
              <w:spacing w:before="0" w:beforeAutospacing="0" w:after="0" w:afterAutospacing="0" w:line="360" w:lineRule="auto"/>
              <w:ind w:left="0" w:right="0"/>
              <w:rPr>
                <w:rFonts w:hint="default" w:ascii="宋体" w:hAnsi="宋体" w:cs="宋体"/>
                <w:sz w:val="24"/>
                <w:szCs w:val="20"/>
              </w:rPr>
            </w:pPr>
            <w:r>
              <w:rPr>
                <w:rFonts w:hint="eastAsia" w:ascii="宋体" w:hAnsi="宋体" w:cs="宋体"/>
                <w:sz w:val="24"/>
                <w:szCs w:val="20"/>
              </w:rPr>
              <w:t>2.</w:t>
            </w:r>
            <w:r>
              <w:rPr>
                <w:rFonts w:hint="default" w:ascii="宋体" w:hAnsi="宋体" w:cs="宋体"/>
                <w:sz w:val="24"/>
                <w:szCs w:val="20"/>
              </w:rPr>
              <w:t>5</w:t>
            </w:r>
          </w:p>
        </w:tc>
        <w:tc>
          <w:tcPr>
            <w:tcW w:w="8049" w:type="dxa"/>
            <w:vAlign w:val="center"/>
          </w:tcPr>
          <w:p>
            <w:pPr>
              <w:spacing w:before="0" w:beforeAutospacing="0" w:after="0" w:afterAutospacing="0" w:line="360" w:lineRule="auto"/>
              <w:ind w:left="-420" w:leftChars="-200" w:right="-420" w:rightChars="-200" w:firstLine="480" w:firstLineChars="200"/>
              <w:rPr>
                <w:rFonts w:hint="default" w:ascii="宋体" w:hAnsi="宋体" w:cs="宋体"/>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5" w:type="dxa"/>
            <w:tcBorders>
              <w:left w:val="single" w:color="auto" w:sz="4" w:space="0"/>
            </w:tcBorders>
            <w:vAlign w:val="center"/>
          </w:tcPr>
          <w:p>
            <w:pPr>
              <w:spacing w:before="0" w:beforeAutospacing="0" w:after="0" w:afterAutospacing="0" w:line="360" w:lineRule="auto"/>
              <w:ind w:left="0" w:right="0"/>
              <w:rPr>
                <w:rFonts w:hint="default" w:ascii="宋体" w:hAnsi="宋体" w:cs="宋体"/>
                <w:sz w:val="24"/>
                <w:szCs w:val="20"/>
              </w:rPr>
            </w:pPr>
            <w:r>
              <w:rPr>
                <w:rFonts w:hint="eastAsia" w:ascii="宋体" w:hAnsi="宋体" w:cs="宋体"/>
                <w:sz w:val="24"/>
                <w:szCs w:val="20"/>
              </w:rPr>
              <w:t>2.</w:t>
            </w:r>
            <w:r>
              <w:rPr>
                <w:rFonts w:hint="default" w:ascii="宋体" w:hAnsi="宋体" w:cs="宋体"/>
                <w:sz w:val="24"/>
                <w:szCs w:val="20"/>
              </w:rPr>
              <w:t>11</w:t>
            </w:r>
            <w:r>
              <w:rPr>
                <w:rFonts w:hint="eastAsia" w:ascii="宋体" w:hAnsi="宋体" w:cs="宋体"/>
                <w:sz w:val="24"/>
                <w:szCs w:val="20"/>
              </w:rPr>
              <w:t>.</w:t>
            </w:r>
            <w:r>
              <w:rPr>
                <w:rFonts w:hint="default" w:ascii="宋体" w:hAnsi="宋体" w:cs="宋体"/>
                <w:sz w:val="24"/>
                <w:szCs w:val="20"/>
              </w:rPr>
              <w:t>3</w:t>
            </w:r>
          </w:p>
        </w:tc>
        <w:tc>
          <w:tcPr>
            <w:tcW w:w="8049" w:type="dxa"/>
            <w:vAlign w:val="center"/>
          </w:tcPr>
          <w:p>
            <w:pPr>
              <w:spacing w:before="0" w:beforeAutospacing="0" w:after="0" w:afterAutospacing="0" w:line="360" w:lineRule="auto"/>
              <w:ind w:left="0" w:right="0"/>
              <w:rPr>
                <w:rFonts w:hint="default" w:ascii="宋体" w:hAnsi="宋体" w:cs="宋体"/>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5" w:type="dxa"/>
            <w:tcBorders>
              <w:left w:val="single" w:color="auto" w:sz="4" w:space="0"/>
            </w:tcBorders>
            <w:vAlign w:val="top"/>
          </w:tcPr>
          <w:p>
            <w:pPr>
              <w:spacing w:before="0" w:beforeAutospacing="0" w:after="0" w:afterAutospacing="0" w:line="360" w:lineRule="auto"/>
              <w:ind w:left="0" w:right="0"/>
              <w:rPr>
                <w:rFonts w:hint="default" w:ascii="宋体" w:hAnsi="宋体" w:cs="宋体"/>
                <w:sz w:val="24"/>
                <w:szCs w:val="20"/>
              </w:rPr>
            </w:pPr>
            <w:r>
              <w:rPr>
                <w:rFonts w:hint="eastAsia" w:ascii="宋体" w:hAnsi="宋体" w:cs="宋体"/>
                <w:sz w:val="24"/>
                <w:szCs w:val="20"/>
              </w:rPr>
              <w:t>2.</w:t>
            </w:r>
            <w:r>
              <w:rPr>
                <w:rFonts w:hint="default" w:ascii="宋体" w:hAnsi="宋体" w:cs="宋体"/>
                <w:sz w:val="24"/>
                <w:szCs w:val="20"/>
              </w:rPr>
              <w:t>11.4</w:t>
            </w:r>
            <w:r>
              <w:rPr>
                <w:rFonts w:hint="eastAsia" w:ascii="宋体" w:hAnsi="宋体" w:cs="宋体"/>
                <w:sz w:val="24"/>
                <w:szCs w:val="20"/>
              </w:rPr>
              <w:t xml:space="preserve"> </w:t>
            </w:r>
          </w:p>
        </w:tc>
        <w:tc>
          <w:tcPr>
            <w:tcW w:w="8049" w:type="dxa"/>
            <w:vAlign w:val="top"/>
          </w:tcPr>
          <w:p>
            <w:pPr>
              <w:spacing w:before="0" w:beforeAutospacing="0" w:after="0" w:afterAutospacing="0" w:line="360" w:lineRule="auto"/>
              <w:ind w:left="0" w:right="0"/>
              <w:rPr>
                <w:rFonts w:hint="default" w:ascii="宋体" w:hAnsi="宋体" w:cs="宋体"/>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5" w:type="dxa"/>
            <w:tcBorders>
              <w:left w:val="single" w:color="auto" w:sz="4" w:space="0"/>
            </w:tcBorders>
            <w:vAlign w:val="center"/>
          </w:tcPr>
          <w:p>
            <w:pPr>
              <w:spacing w:before="0" w:beforeAutospacing="0" w:after="0" w:afterAutospacing="0" w:line="360" w:lineRule="auto"/>
              <w:ind w:left="0" w:right="0"/>
              <w:rPr>
                <w:rFonts w:hint="default" w:ascii="宋体" w:hAnsi="宋体" w:cs="宋体"/>
                <w:sz w:val="24"/>
                <w:szCs w:val="20"/>
              </w:rPr>
            </w:pPr>
            <w:r>
              <w:rPr>
                <w:rFonts w:hint="eastAsia" w:ascii="宋体" w:hAnsi="宋体" w:cs="宋体"/>
                <w:sz w:val="24"/>
                <w:szCs w:val="20"/>
              </w:rPr>
              <w:t>2.</w:t>
            </w:r>
            <w:r>
              <w:rPr>
                <w:rFonts w:hint="default" w:ascii="宋体" w:hAnsi="宋体" w:cs="宋体"/>
                <w:sz w:val="24"/>
                <w:szCs w:val="20"/>
              </w:rPr>
              <w:t>15</w:t>
            </w:r>
            <w:r>
              <w:rPr>
                <w:rFonts w:hint="eastAsia" w:ascii="宋体" w:hAnsi="宋体" w:cs="宋体"/>
                <w:sz w:val="24"/>
                <w:szCs w:val="20"/>
              </w:rPr>
              <w:t>.</w:t>
            </w:r>
            <w:r>
              <w:rPr>
                <w:rFonts w:hint="default" w:ascii="宋体" w:hAnsi="宋体" w:cs="宋体"/>
                <w:sz w:val="24"/>
                <w:szCs w:val="20"/>
              </w:rPr>
              <w:t>1</w:t>
            </w:r>
          </w:p>
        </w:tc>
        <w:tc>
          <w:tcPr>
            <w:tcW w:w="8049" w:type="dxa"/>
            <w:vAlign w:val="center"/>
          </w:tcPr>
          <w:p>
            <w:pPr>
              <w:spacing w:before="0" w:beforeAutospacing="0" w:after="0" w:afterAutospacing="0" w:line="360" w:lineRule="auto"/>
              <w:ind w:left="0" w:right="0"/>
              <w:rPr>
                <w:rFonts w:hint="default" w:ascii="宋体" w:hAnsi="宋体" w:cs="宋体"/>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5" w:type="dxa"/>
            <w:tcBorders>
              <w:left w:val="single" w:color="auto" w:sz="4" w:space="0"/>
            </w:tcBorders>
            <w:vAlign w:val="center"/>
          </w:tcPr>
          <w:p>
            <w:pPr>
              <w:spacing w:before="0" w:beforeAutospacing="0" w:after="0" w:afterAutospacing="0" w:line="360" w:lineRule="auto"/>
              <w:ind w:left="0" w:right="0"/>
              <w:rPr>
                <w:rFonts w:hint="default" w:ascii="宋体" w:hAnsi="宋体" w:cs="宋体"/>
                <w:sz w:val="24"/>
                <w:szCs w:val="20"/>
              </w:rPr>
            </w:pPr>
            <w:r>
              <w:rPr>
                <w:rFonts w:hint="eastAsia" w:ascii="宋体" w:hAnsi="宋体" w:cs="宋体"/>
                <w:sz w:val="24"/>
                <w:szCs w:val="20"/>
              </w:rPr>
              <w:t>2.</w:t>
            </w:r>
            <w:r>
              <w:rPr>
                <w:rFonts w:hint="default" w:ascii="宋体" w:hAnsi="宋体" w:cs="宋体"/>
                <w:sz w:val="24"/>
                <w:szCs w:val="20"/>
              </w:rPr>
              <w:t>15</w:t>
            </w:r>
            <w:r>
              <w:rPr>
                <w:rFonts w:hint="eastAsia" w:ascii="宋体" w:hAnsi="宋体" w:cs="宋体"/>
                <w:sz w:val="24"/>
                <w:szCs w:val="20"/>
              </w:rPr>
              <w:t>.</w:t>
            </w:r>
            <w:r>
              <w:rPr>
                <w:rFonts w:hint="default" w:ascii="宋体" w:hAnsi="宋体" w:cs="宋体"/>
                <w:sz w:val="24"/>
                <w:szCs w:val="20"/>
              </w:rPr>
              <w:t>3</w:t>
            </w:r>
          </w:p>
        </w:tc>
        <w:tc>
          <w:tcPr>
            <w:tcW w:w="8049" w:type="dxa"/>
            <w:vAlign w:val="center"/>
          </w:tcPr>
          <w:p>
            <w:pPr>
              <w:spacing w:before="0" w:beforeAutospacing="0" w:after="0" w:afterAutospacing="0" w:line="360" w:lineRule="auto"/>
              <w:ind w:left="0" w:right="0"/>
              <w:rPr>
                <w:rFonts w:hint="default" w:ascii="宋体" w:hAnsi="宋体" w:cs="宋体"/>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965" w:type="dxa"/>
            <w:tcBorders>
              <w:left w:val="single" w:color="auto" w:sz="4" w:space="0"/>
            </w:tcBorders>
            <w:vAlign w:val="top"/>
          </w:tcPr>
          <w:p>
            <w:pPr>
              <w:spacing w:before="0" w:beforeAutospacing="0" w:after="0" w:afterAutospacing="0" w:line="360" w:lineRule="auto"/>
              <w:ind w:left="0" w:right="0"/>
              <w:rPr>
                <w:rFonts w:hint="default" w:ascii="宋体" w:hAnsi="宋体" w:cs="宋体"/>
                <w:sz w:val="24"/>
                <w:szCs w:val="20"/>
              </w:rPr>
            </w:pPr>
            <w:r>
              <w:rPr>
                <w:rFonts w:hint="eastAsia" w:ascii="宋体" w:hAnsi="宋体" w:cs="宋体"/>
                <w:sz w:val="24"/>
                <w:szCs w:val="20"/>
              </w:rPr>
              <w:t>2.19</w:t>
            </w:r>
          </w:p>
        </w:tc>
        <w:tc>
          <w:tcPr>
            <w:tcW w:w="8049" w:type="dxa"/>
            <w:vAlign w:val="top"/>
          </w:tcPr>
          <w:p>
            <w:pPr>
              <w:spacing w:before="0" w:beforeAutospacing="0" w:after="0" w:afterAutospacing="0" w:line="360" w:lineRule="auto"/>
              <w:ind w:left="0" w:right="0"/>
              <w:rPr>
                <w:rFonts w:hint="default" w:ascii="宋体" w:hAnsi="宋体" w:cs="宋体"/>
                <w:sz w:val="24"/>
                <w:szCs w:val="20"/>
              </w:rPr>
            </w:pPr>
          </w:p>
        </w:tc>
      </w:tr>
    </w:tbl>
    <w:p>
      <w:pPr>
        <w:spacing w:line="240" w:lineRule="auto"/>
        <w:jc w:val="left"/>
        <w:outlineLvl w:val="9"/>
        <w:rPr>
          <w:rFonts w:hint="eastAsia" w:ascii="宋体" w:hAnsi="宋体" w:cs="宋体"/>
          <w:b/>
          <w:sz w:val="36"/>
          <w:szCs w:val="20"/>
        </w:rPr>
      </w:pPr>
      <w:r>
        <w:rPr>
          <w:rFonts w:hint="eastAsia" w:ascii="宋体" w:hAnsi="宋体" w:cs="宋体"/>
          <w:b/>
          <w:sz w:val="36"/>
          <w:szCs w:val="20"/>
        </w:rPr>
        <w:br w:type="page"/>
      </w:r>
    </w:p>
    <w:p>
      <w:pPr>
        <w:spacing w:line="360" w:lineRule="auto"/>
        <w:jc w:val="center"/>
        <w:outlineLvl w:val="0"/>
        <w:rPr>
          <w:rFonts w:hint="eastAsia" w:ascii="宋体" w:hAnsi="宋体" w:cs="宋体"/>
          <w:b/>
          <w:sz w:val="36"/>
          <w:szCs w:val="20"/>
        </w:rPr>
      </w:pPr>
    </w:p>
    <w:p>
      <w:pPr>
        <w:spacing w:line="360" w:lineRule="auto"/>
        <w:jc w:val="center"/>
        <w:outlineLvl w:val="0"/>
        <w:rPr>
          <w:rFonts w:ascii="宋体" w:hAnsi="宋体" w:cs="宋体"/>
          <w:b/>
          <w:sz w:val="36"/>
          <w:szCs w:val="20"/>
        </w:rPr>
      </w:pPr>
      <w:r>
        <w:rPr>
          <w:rFonts w:hint="eastAsia" w:ascii="宋体" w:hAnsi="宋体" w:cs="宋体"/>
          <w:b/>
          <w:sz w:val="36"/>
          <w:szCs w:val="20"/>
        </w:rPr>
        <w:t>第六部分</w:t>
      </w:r>
      <w:bookmarkEnd w:id="393"/>
      <w:r>
        <w:rPr>
          <w:rFonts w:hint="eastAsia" w:ascii="宋体" w:hAnsi="宋体" w:cs="宋体"/>
          <w:b/>
          <w:sz w:val="36"/>
          <w:szCs w:val="20"/>
        </w:rPr>
        <w:t xml:space="preserve"> </w:t>
      </w:r>
      <w:bookmarkEnd w:id="394"/>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napToGrid w:val="0"/>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一、投标人提交投标文件须知：</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1、投标人应严格按照以下顺序填写和提交下述规定的全部格式文件以及其他有关资料，混乱的编排导致投标文件被误读或评标委员会查找不到有效文件是投标人的风险。</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2、所附表格中要求回答的全部问题和/或信息都必须正面回答。</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3、本声明书的签字人应保证全部声明和问题的回答是真实的和准确的。</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4、评标委员会将应用投标人提交的资料作出自己的判断。</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5、投标人提交的材料将在一定期限内被保密保存，但不退还。</w:t>
      </w:r>
    </w:p>
    <w:p>
      <w:pPr>
        <w:snapToGrid w:val="0"/>
        <w:spacing w:line="360" w:lineRule="auto"/>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rPr>
        <w:t>6、全部文件应按投标人须知中规定的语言和份数提交。投标文件组成漏项或未按规定的格式编制，内容不全或内容字迹模糊辨认不清的情况，</w:t>
      </w:r>
      <w:r>
        <w:rPr>
          <w:rFonts w:hint="eastAsia" w:ascii="仿宋" w:hAnsi="仿宋" w:eastAsia="仿宋" w:cs="仿宋"/>
          <w:b/>
          <w:color w:val="auto"/>
          <w:sz w:val="24"/>
          <w:highlight w:val="none"/>
        </w:rPr>
        <w:t>将有可能被评标委员会认定为投标无效。</w:t>
      </w:r>
    </w:p>
    <w:p>
      <w:pPr>
        <w:spacing w:line="240" w:lineRule="auto"/>
        <w:jc w:val="left"/>
        <w:outlineLvl w:val="9"/>
        <w:rPr>
          <w:rFonts w:hint="eastAsia" w:ascii="宋体" w:hAnsi="宋体" w:cs="宋体"/>
          <w:b/>
          <w:kern w:val="0"/>
          <w:sz w:val="36"/>
          <w:szCs w:val="36"/>
        </w:rPr>
      </w:pPr>
      <w:r>
        <w:rPr>
          <w:rFonts w:hint="eastAsia" w:ascii="宋体" w:hAnsi="宋体" w:cs="宋体"/>
          <w:b/>
          <w:kern w:val="0"/>
          <w:sz w:val="36"/>
          <w:szCs w:val="36"/>
        </w:rPr>
        <w:br w:type="page"/>
      </w:r>
    </w:p>
    <w:p>
      <w:pPr>
        <w:jc w:val="center"/>
        <w:outlineLvl w:val="0"/>
        <w:rPr>
          <w:rFonts w:hint="eastAsia" w:ascii="仿宋" w:hAnsi="仿宋" w:eastAsia="仿宋" w:cs="仿宋"/>
          <w:b/>
          <w:bCs/>
          <w:color w:val="auto"/>
          <w:sz w:val="40"/>
          <w:szCs w:val="48"/>
          <w:highlight w:val="none"/>
        </w:rPr>
      </w:pPr>
    </w:p>
    <w:p>
      <w:pPr>
        <w:jc w:val="center"/>
        <w:outlineLvl w:val="0"/>
        <w:rPr>
          <w:rFonts w:ascii="仿宋" w:hAnsi="仿宋" w:eastAsia="仿宋" w:cs="仿宋"/>
          <w:b/>
          <w:bCs/>
          <w:color w:val="auto"/>
          <w:sz w:val="40"/>
          <w:szCs w:val="48"/>
          <w:highlight w:val="none"/>
        </w:rPr>
      </w:pPr>
      <w:r>
        <w:rPr>
          <w:rFonts w:hint="eastAsia" w:ascii="仿宋" w:hAnsi="仿宋" w:eastAsia="仿宋" w:cs="仿宋"/>
          <w:b/>
          <w:bCs/>
          <w:color w:val="auto"/>
          <w:sz w:val="40"/>
          <w:szCs w:val="48"/>
          <w:highlight w:val="none"/>
        </w:rPr>
        <w:t>电子备份投标文件的外包装封面格式</w:t>
      </w:r>
    </w:p>
    <w:p>
      <w:pPr>
        <w:rPr>
          <w:rFonts w:ascii="仿宋" w:hAnsi="仿宋" w:eastAsia="仿宋" w:cs="仿宋"/>
          <w:b/>
          <w:bCs/>
          <w:color w:val="auto"/>
          <w:sz w:val="40"/>
          <w:szCs w:val="48"/>
          <w:highlight w:val="none"/>
        </w:rPr>
      </w:pPr>
    </w:p>
    <w:p>
      <w:pPr>
        <w:rPr>
          <w:rFonts w:ascii="仿宋" w:hAnsi="仿宋" w:eastAsia="仿宋" w:cs="仿宋"/>
          <w:b/>
          <w:bCs/>
          <w:color w:val="auto"/>
          <w:sz w:val="40"/>
          <w:szCs w:val="48"/>
          <w:highlight w:val="none"/>
        </w:rPr>
      </w:pPr>
    </w:p>
    <w:p>
      <w:pPr>
        <w:jc w:val="center"/>
        <w:outlineLvl w:val="0"/>
        <w:rPr>
          <w:rFonts w:ascii="仿宋" w:hAnsi="仿宋" w:eastAsia="仿宋" w:cs="仿宋"/>
          <w:b/>
          <w:bCs/>
          <w:color w:val="auto"/>
          <w:sz w:val="40"/>
          <w:szCs w:val="48"/>
          <w:highlight w:val="none"/>
        </w:rPr>
      </w:pPr>
      <w:bookmarkStart w:id="474" w:name="_Toc13184"/>
      <w:r>
        <w:rPr>
          <w:rFonts w:hint="eastAsia" w:ascii="仿宋" w:hAnsi="仿宋" w:eastAsia="仿宋" w:cs="仿宋"/>
          <w:b/>
          <w:bCs/>
          <w:color w:val="auto"/>
          <w:sz w:val="40"/>
          <w:szCs w:val="48"/>
          <w:highlight w:val="none"/>
        </w:rPr>
        <w:t>电子备份投标文件</w:t>
      </w:r>
      <w:bookmarkEnd w:id="474"/>
    </w:p>
    <w:p>
      <w:pPr>
        <w:jc w:val="center"/>
        <w:rPr>
          <w:rFonts w:ascii="仿宋" w:hAnsi="仿宋" w:eastAsia="仿宋" w:cs="仿宋"/>
          <w:b/>
          <w:bCs/>
          <w:color w:val="auto"/>
          <w:sz w:val="40"/>
          <w:szCs w:val="48"/>
          <w:highlight w:val="none"/>
        </w:rPr>
      </w:pPr>
    </w:p>
    <w:p>
      <w:pPr>
        <w:jc w:val="center"/>
        <w:rPr>
          <w:rFonts w:ascii="仿宋" w:hAnsi="仿宋" w:eastAsia="仿宋" w:cs="仿宋"/>
          <w:b/>
          <w:bCs/>
          <w:color w:val="auto"/>
          <w:sz w:val="40"/>
          <w:szCs w:val="48"/>
          <w:highlight w:val="none"/>
        </w:rPr>
      </w:pPr>
    </w:p>
    <w:p>
      <w:pPr>
        <w:jc w:val="center"/>
        <w:outlineLvl w:val="0"/>
        <w:rPr>
          <w:rFonts w:ascii="仿宋" w:hAnsi="仿宋" w:eastAsia="仿宋" w:cs="仿宋"/>
          <w:b/>
          <w:bCs/>
          <w:color w:val="auto"/>
          <w:sz w:val="40"/>
          <w:szCs w:val="48"/>
          <w:highlight w:val="none"/>
        </w:rPr>
      </w:pPr>
      <w:bookmarkStart w:id="475" w:name="_Toc18701"/>
      <w:r>
        <w:rPr>
          <w:rFonts w:hint="eastAsia" w:ascii="仿宋" w:hAnsi="仿宋" w:eastAsia="仿宋" w:cs="仿宋"/>
          <w:b/>
          <w:bCs/>
          <w:color w:val="auto"/>
          <w:sz w:val="40"/>
          <w:szCs w:val="48"/>
          <w:highlight w:val="none"/>
        </w:rPr>
        <w:t>项目名称：</w:t>
      </w:r>
      <w:bookmarkEnd w:id="475"/>
    </w:p>
    <w:p>
      <w:pPr>
        <w:jc w:val="center"/>
        <w:rPr>
          <w:rFonts w:ascii="仿宋" w:hAnsi="仿宋" w:eastAsia="仿宋" w:cs="仿宋"/>
          <w:b/>
          <w:bCs/>
          <w:color w:val="auto"/>
          <w:sz w:val="40"/>
          <w:szCs w:val="48"/>
          <w:highlight w:val="none"/>
        </w:rPr>
      </w:pPr>
    </w:p>
    <w:p>
      <w:pPr>
        <w:jc w:val="center"/>
        <w:outlineLvl w:val="0"/>
        <w:rPr>
          <w:rFonts w:ascii="仿宋" w:hAnsi="仿宋" w:eastAsia="仿宋" w:cs="仿宋"/>
          <w:b/>
          <w:bCs/>
          <w:color w:val="auto"/>
          <w:sz w:val="40"/>
          <w:szCs w:val="48"/>
          <w:highlight w:val="none"/>
        </w:rPr>
      </w:pPr>
      <w:bookmarkStart w:id="476" w:name="_Toc20693"/>
      <w:r>
        <w:rPr>
          <w:rFonts w:hint="eastAsia" w:ascii="仿宋" w:hAnsi="仿宋" w:eastAsia="仿宋" w:cs="仿宋"/>
          <w:b/>
          <w:bCs/>
          <w:color w:val="auto"/>
          <w:sz w:val="40"/>
          <w:szCs w:val="48"/>
          <w:highlight w:val="none"/>
        </w:rPr>
        <w:t>项目编号：</w:t>
      </w:r>
      <w:bookmarkEnd w:id="476"/>
    </w:p>
    <w:p>
      <w:pPr>
        <w:rPr>
          <w:rFonts w:ascii="仿宋" w:hAnsi="仿宋" w:eastAsia="仿宋" w:cs="仿宋"/>
          <w:b/>
          <w:bCs/>
          <w:color w:val="auto"/>
          <w:sz w:val="40"/>
          <w:szCs w:val="48"/>
          <w:highlight w:val="none"/>
        </w:rPr>
      </w:pPr>
    </w:p>
    <w:p>
      <w:pPr>
        <w:rPr>
          <w:rFonts w:ascii="仿宋" w:hAnsi="仿宋" w:eastAsia="仿宋" w:cs="仿宋"/>
          <w:b/>
          <w:bCs/>
          <w:color w:val="auto"/>
          <w:sz w:val="40"/>
          <w:szCs w:val="48"/>
          <w:highlight w:val="none"/>
        </w:rPr>
      </w:pPr>
    </w:p>
    <w:p>
      <w:pPr>
        <w:rPr>
          <w:rFonts w:ascii="仿宋" w:hAnsi="仿宋" w:eastAsia="仿宋" w:cs="仿宋"/>
          <w:b/>
          <w:bCs/>
          <w:color w:val="auto"/>
          <w:sz w:val="40"/>
          <w:szCs w:val="48"/>
          <w:highlight w:val="none"/>
        </w:rPr>
      </w:pPr>
    </w:p>
    <w:p>
      <w:pPr>
        <w:rPr>
          <w:rFonts w:ascii="仿宋" w:hAnsi="仿宋" w:eastAsia="仿宋" w:cs="仿宋"/>
          <w:b/>
          <w:bCs/>
          <w:color w:val="auto"/>
          <w:sz w:val="40"/>
          <w:szCs w:val="48"/>
          <w:highlight w:val="none"/>
        </w:rPr>
      </w:pPr>
    </w:p>
    <w:p>
      <w:pPr>
        <w:jc w:val="center"/>
        <w:outlineLvl w:val="0"/>
        <w:rPr>
          <w:rFonts w:ascii="仿宋" w:hAnsi="仿宋" w:eastAsia="仿宋" w:cs="仿宋"/>
          <w:b/>
          <w:bCs/>
          <w:color w:val="auto"/>
          <w:sz w:val="40"/>
          <w:szCs w:val="48"/>
          <w:highlight w:val="none"/>
        </w:rPr>
      </w:pPr>
      <w:bookmarkStart w:id="477" w:name="_Toc27616"/>
      <w:r>
        <w:rPr>
          <w:rFonts w:hint="eastAsia" w:ascii="仿宋" w:hAnsi="仿宋" w:eastAsia="仿宋" w:cs="仿宋"/>
          <w:b/>
          <w:bCs/>
          <w:color w:val="auto"/>
          <w:sz w:val="40"/>
          <w:szCs w:val="48"/>
          <w:highlight w:val="none"/>
        </w:rPr>
        <w:t>投标人名称：（盖章）</w:t>
      </w:r>
      <w:bookmarkEnd w:id="477"/>
    </w:p>
    <w:p>
      <w:pPr>
        <w:jc w:val="center"/>
        <w:rPr>
          <w:rFonts w:ascii="仿宋" w:hAnsi="仿宋" w:eastAsia="仿宋" w:cs="仿宋"/>
          <w:b/>
          <w:bCs/>
          <w:color w:val="auto"/>
          <w:sz w:val="40"/>
          <w:szCs w:val="48"/>
          <w:highlight w:val="none"/>
        </w:rPr>
      </w:pPr>
    </w:p>
    <w:p>
      <w:pPr>
        <w:jc w:val="center"/>
        <w:outlineLvl w:val="0"/>
        <w:rPr>
          <w:rFonts w:ascii="仿宋" w:hAnsi="仿宋" w:eastAsia="仿宋" w:cs="仿宋"/>
          <w:b/>
          <w:bCs/>
          <w:color w:val="auto"/>
          <w:sz w:val="40"/>
          <w:szCs w:val="48"/>
          <w:highlight w:val="none"/>
        </w:rPr>
      </w:pPr>
      <w:bookmarkStart w:id="478" w:name="_Toc8328"/>
      <w:r>
        <w:rPr>
          <w:rFonts w:hint="eastAsia" w:ascii="仿宋" w:hAnsi="仿宋" w:eastAsia="仿宋" w:cs="仿宋"/>
          <w:b/>
          <w:bCs/>
          <w:color w:val="auto"/>
          <w:sz w:val="40"/>
          <w:szCs w:val="48"/>
          <w:highlight w:val="none"/>
        </w:rPr>
        <w:t>投标人地址：</w:t>
      </w:r>
      <w:bookmarkEnd w:id="478"/>
    </w:p>
    <w:p>
      <w:pPr>
        <w:jc w:val="center"/>
        <w:rPr>
          <w:rFonts w:ascii="仿宋" w:hAnsi="仿宋" w:eastAsia="仿宋" w:cs="仿宋"/>
          <w:b/>
          <w:bCs/>
          <w:color w:val="auto"/>
          <w:sz w:val="40"/>
          <w:szCs w:val="48"/>
          <w:highlight w:val="none"/>
        </w:rPr>
      </w:pPr>
    </w:p>
    <w:p>
      <w:pPr>
        <w:jc w:val="center"/>
        <w:outlineLvl w:val="0"/>
        <w:rPr>
          <w:rFonts w:ascii="仿宋" w:hAnsi="仿宋" w:eastAsia="仿宋" w:cs="仿宋"/>
          <w:b/>
          <w:bCs/>
          <w:color w:val="auto"/>
          <w:sz w:val="40"/>
          <w:szCs w:val="48"/>
          <w:highlight w:val="none"/>
        </w:rPr>
      </w:pPr>
      <w:bookmarkStart w:id="479" w:name="_Toc23143"/>
      <w:r>
        <w:rPr>
          <w:rFonts w:hint="eastAsia" w:ascii="仿宋" w:hAnsi="仿宋" w:eastAsia="仿宋" w:cs="仿宋"/>
          <w:b/>
          <w:bCs/>
          <w:color w:val="auto"/>
          <w:sz w:val="40"/>
          <w:szCs w:val="48"/>
          <w:highlight w:val="none"/>
        </w:rPr>
        <w:t>在</w:t>
      </w:r>
      <w:r>
        <w:rPr>
          <w:rFonts w:hint="eastAsia" w:ascii="仿宋" w:hAnsi="仿宋" w:eastAsia="仿宋" w:cs="仿宋"/>
          <w:b/>
          <w:bCs/>
          <w:color w:val="auto"/>
          <w:sz w:val="40"/>
          <w:szCs w:val="48"/>
          <w:highlight w:val="none"/>
          <w:lang w:val="en-US" w:eastAsia="zh-CN"/>
        </w:rPr>
        <w:t xml:space="preserve">   </w:t>
      </w:r>
      <w:r>
        <w:rPr>
          <w:rFonts w:hint="eastAsia" w:ascii="仿宋" w:hAnsi="仿宋" w:eastAsia="仿宋" w:cs="仿宋"/>
          <w:b/>
          <w:bCs/>
          <w:color w:val="auto"/>
          <w:sz w:val="40"/>
          <w:szCs w:val="48"/>
          <w:highlight w:val="none"/>
        </w:rPr>
        <w:tab/>
      </w:r>
      <w:r>
        <w:rPr>
          <w:rFonts w:hint="eastAsia" w:ascii="仿宋" w:hAnsi="仿宋" w:eastAsia="仿宋" w:cs="仿宋"/>
          <w:b/>
          <w:bCs/>
          <w:color w:val="auto"/>
          <w:sz w:val="40"/>
          <w:szCs w:val="48"/>
          <w:highlight w:val="none"/>
        </w:rPr>
        <w:t xml:space="preserve">年 </w:t>
      </w:r>
      <w:r>
        <w:rPr>
          <w:rFonts w:hint="eastAsia" w:ascii="仿宋" w:hAnsi="仿宋" w:eastAsia="仿宋" w:cs="仿宋"/>
          <w:b/>
          <w:bCs/>
          <w:color w:val="auto"/>
          <w:sz w:val="40"/>
          <w:szCs w:val="48"/>
          <w:highlight w:val="none"/>
        </w:rPr>
        <w:tab/>
      </w:r>
      <w:r>
        <w:rPr>
          <w:rFonts w:hint="eastAsia" w:ascii="仿宋" w:hAnsi="仿宋" w:eastAsia="仿宋" w:cs="仿宋"/>
          <w:b/>
          <w:bCs/>
          <w:color w:val="auto"/>
          <w:sz w:val="40"/>
          <w:szCs w:val="48"/>
          <w:highlight w:val="none"/>
        </w:rPr>
        <w:t>月</w:t>
      </w:r>
      <w:r>
        <w:rPr>
          <w:rFonts w:hint="eastAsia" w:ascii="仿宋" w:hAnsi="仿宋" w:eastAsia="仿宋" w:cs="仿宋"/>
          <w:b/>
          <w:bCs/>
          <w:color w:val="auto"/>
          <w:sz w:val="40"/>
          <w:szCs w:val="48"/>
          <w:highlight w:val="none"/>
        </w:rPr>
        <w:tab/>
      </w:r>
      <w:r>
        <w:rPr>
          <w:rFonts w:hint="eastAsia" w:ascii="仿宋" w:hAnsi="仿宋" w:eastAsia="仿宋" w:cs="仿宋"/>
          <w:b/>
          <w:bCs/>
          <w:color w:val="auto"/>
          <w:sz w:val="40"/>
          <w:szCs w:val="48"/>
          <w:highlight w:val="none"/>
        </w:rPr>
        <w:t xml:space="preserve"> 日</w:t>
      </w:r>
      <w:r>
        <w:rPr>
          <w:rFonts w:hint="eastAsia" w:ascii="仿宋" w:hAnsi="仿宋" w:eastAsia="仿宋" w:cs="仿宋"/>
          <w:b/>
          <w:bCs/>
          <w:color w:val="auto"/>
          <w:sz w:val="40"/>
          <w:szCs w:val="48"/>
          <w:highlight w:val="none"/>
        </w:rPr>
        <w:tab/>
      </w:r>
      <w:r>
        <w:rPr>
          <w:rFonts w:hint="eastAsia" w:ascii="仿宋" w:hAnsi="仿宋" w:eastAsia="仿宋" w:cs="仿宋"/>
          <w:b/>
          <w:bCs/>
          <w:color w:val="auto"/>
          <w:sz w:val="40"/>
          <w:szCs w:val="48"/>
          <w:highlight w:val="none"/>
        </w:rPr>
        <w:t xml:space="preserve"> 时</w:t>
      </w:r>
      <w:r>
        <w:rPr>
          <w:rFonts w:hint="eastAsia" w:ascii="仿宋" w:hAnsi="仿宋" w:eastAsia="仿宋" w:cs="仿宋"/>
          <w:b/>
          <w:bCs/>
          <w:color w:val="auto"/>
          <w:sz w:val="40"/>
          <w:szCs w:val="48"/>
          <w:highlight w:val="none"/>
        </w:rPr>
        <w:tab/>
      </w:r>
      <w:r>
        <w:rPr>
          <w:rFonts w:hint="eastAsia" w:ascii="仿宋" w:hAnsi="仿宋" w:eastAsia="仿宋" w:cs="仿宋"/>
          <w:b/>
          <w:bCs/>
          <w:color w:val="auto"/>
          <w:sz w:val="40"/>
          <w:szCs w:val="48"/>
          <w:highlight w:val="none"/>
        </w:rPr>
        <w:t xml:space="preserve"> 分之前不得启封。</w:t>
      </w:r>
      <w:bookmarkEnd w:id="479"/>
    </w:p>
    <w:p>
      <w:pPr>
        <w:jc w:val="center"/>
        <w:rPr>
          <w:rFonts w:ascii="仿宋" w:hAnsi="仿宋" w:eastAsia="仿宋" w:cs="仿宋"/>
          <w:b/>
          <w:bCs/>
          <w:color w:val="auto"/>
          <w:sz w:val="40"/>
          <w:szCs w:val="48"/>
          <w:highlight w:val="none"/>
        </w:rPr>
      </w:pPr>
    </w:p>
    <w:p>
      <w:pPr>
        <w:jc w:val="center"/>
        <w:outlineLvl w:val="0"/>
        <w:rPr>
          <w:rFonts w:ascii="仿宋" w:hAnsi="仿宋" w:eastAsia="仿宋" w:cs="仿宋"/>
          <w:b/>
          <w:bCs/>
          <w:color w:val="auto"/>
          <w:sz w:val="40"/>
          <w:szCs w:val="48"/>
          <w:highlight w:val="none"/>
        </w:rPr>
      </w:pPr>
      <w:bookmarkStart w:id="480" w:name="_Toc10680"/>
      <w:r>
        <w:rPr>
          <w:rFonts w:hint="eastAsia" w:ascii="仿宋" w:hAnsi="仿宋" w:eastAsia="仿宋" w:cs="仿宋"/>
          <w:b/>
          <w:bCs/>
          <w:color w:val="auto"/>
          <w:sz w:val="40"/>
          <w:szCs w:val="48"/>
          <w:highlight w:val="none"/>
        </w:rPr>
        <w:t>年</w:t>
      </w:r>
      <w:r>
        <w:rPr>
          <w:rFonts w:hint="eastAsia" w:ascii="仿宋" w:hAnsi="仿宋" w:eastAsia="仿宋" w:cs="仿宋"/>
          <w:b/>
          <w:bCs/>
          <w:color w:val="auto"/>
          <w:sz w:val="40"/>
          <w:szCs w:val="48"/>
          <w:highlight w:val="none"/>
        </w:rPr>
        <w:tab/>
      </w:r>
      <w:r>
        <w:rPr>
          <w:rFonts w:hint="eastAsia" w:ascii="仿宋" w:hAnsi="仿宋" w:eastAsia="仿宋" w:cs="仿宋"/>
          <w:b/>
          <w:bCs/>
          <w:color w:val="auto"/>
          <w:sz w:val="40"/>
          <w:szCs w:val="48"/>
          <w:highlight w:val="none"/>
        </w:rPr>
        <w:t xml:space="preserve">  月   </w:t>
      </w:r>
      <w:r>
        <w:rPr>
          <w:rFonts w:hint="eastAsia" w:ascii="仿宋" w:hAnsi="仿宋" w:eastAsia="仿宋" w:cs="仿宋"/>
          <w:b/>
          <w:bCs/>
          <w:color w:val="auto"/>
          <w:sz w:val="40"/>
          <w:szCs w:val="48"/>
          <w:highlight w:val="none"/>
        </w:rPr>
        <w:tab/>
      </w:r>
      <w:r>
        <w:rPr>
          <w:rFonts w:hint="eastAsia" w:ascii="仿宋" w:hAnsi="仿宋" w:eastAsia="仿宋" w:cs="仿宋"/>
          <w:b/>
          <w:bCs/>
          <w:color w:val="auto"/>
          <w:sz w:val="40"/>
          <w:szCs w:val="48"/>
          <w:highlight w:val="none"/>
        </w:rPr>
        <w:t>日</w:t>
      </w:r>
      <w:bookmarkEnd w:id="480"/>
    </w:p>
    <w:p>
      <w:pPr>
        <w:spacing w:line="240" w:lineRule="auto"/>
        <w:jc w:val="left"/>
        <w:outlineLvl w:val="9"/>
        <w:rPr>
          <w:rFonts w:hint="eastAsia" w:ascii="宋体" w:hAnsi="宋体" w:cs="宋体"/>
          <w:b/>
          <w:kern w:val="0"/>
          <w:sz w:val="36"/>
          <w:szCs w:val="36"/>
        </w:rPr>
      </w:pPr>
      <w:r>
        <w:rPr>
          <w:rFonts w:hint="eastAsia" w:ascii="宋体" w:hAnsi="宋体" w:cs="宋体"/>
          <w:b/>
          <w:kern w:val="0"/>
          <w:sz w:val="36"/>
          <w:szCs w:val="36"/>
        </w:rPr>
        <w:br w:type="page"/>
      </w:r>
    </w:p>
    <w:p>
      <w:pPr>
        <w:spacing w:line="360" w:lineRule="auto"/>
        <w:jc w:val="center"/>
        <w:outlineLvl w:val="0"/>
        <w:rPr>
          <w:rFonts w:ascii="仿宋" w:hAnsi="仿宋" w:eastAsia="仿宋" w:cs="仿宋"/>
          <w:b/>
          <w:color w:val="auto"/>
          <w:kern w:val="0"/>
          <w:sz w:val="44"/>
          <w:szCs w:val="44"/>
          <w:highlight w:val="none"/>
        </w:rPr>
      </w:pPr>
      <w:r>
        <w:rPr>
          <w:rFonts w:hint="eastAsia" w:ascii="仿宋" w:hAnsi="仿宋" w:eastAsia="仿宋" w:cs="仿宋"/>
          <w:b/>
          <w:color w:val="auto"/>
          <w:kern w:val="0"/>
          <w:sz w:val="44"/>
          <w:szCs w:val="44"/>
          <w:highlight w:val="none"/>
        </w:rPr>
        <w:t>资格文件部分(封面）</w:t>
      </w:r>
    </w:p>
    <w:p>
      <w:pPr>
        <w:spacing w:line="360" w:lineRule="auto"/>
        <w:jc w:val="center"/>
        <w:outlineLvl w:val="0"/>
        <w:rPr>
          <w:rFonts w:ascii="仿宋" w:hAnsi="仿宋" w:eastAsia="仿宋" w:cs="仿宋"/>
          <w:b/>
          <w:color w:val="auto"/>
          <w:kern w:val="0"/>
          <w:sz w:val="36"/>
          <w:szCs w:val="36"/>
          <w:highlight w:val="none"/>
        </w:rPr>
      </w:pPr>
    </w:p>
    <w:p>
      <w:pPr>
        <w:shd w:val="clear" w:color="auto" w:fill="FFFFFF"/>
        <w:snapToGrid w:val="0"/>
        <w:spacing w:line="360" w:lineRule="auto"/>
        <w:jc w:val="center"/>
        <w:outlineLvl w:val="0"/>
        <w:rPr>
          <w:rFonts w:ascii="仿宋" w:hAnsi="仿宋" w:eastAsia="仿宋" w:cs="仿宋"/>
          <w:b/>
          <w:bCs/>
          <w:color w:val="auto"/>
          <w:sz w:val="44"/>
          <w:szCs w:val="44"/>
          <w:highlight w:val="none"/>
        </w:rPr>
      </w:pPr>
      <w:r>
        <w:rPr>
          <w:rFonts w:hint="eastAsia" w:ascii="仿宋" w:hAnsi="仿宋" w:eastAsia="仿宋" w:cs="仿宋"/>
          <w:b/>
          <w:bCs/>
          <w:color w:val="auto"/>
          <w:sz w:val="44"/>
          <w:szCs w:val="44"/>
          <w:highlight w:val="none"/>
        </w:rPr>
        <w:t>（项目名称）</w:t>
      </w:r>
    </w:p>
    <w:p>
      <w:pPr>
        <w:shd w:val="clear" w:color="auto" w:fill="FFFFFF"/>
        <w:snapToGrid w:val="0"/>
        <w:spacing w:line="360" w:lineRule="auto"/>
        <w:jc w:val="center"/>
        <w:outlineLvl w:val="0"/>
        <w:rPr>
          <w:rFonts w:ascii="仿宋" w:hAnsi="仿宋" w:eastAsia="仿宋" w:cs="仿宋"/>
          <w:b/>
          <w:bCs/>
          <w:color w:val="auto"/>
          <w:sz w:val="52"/>
          <w:szCs w:val="52"/>
          <w:highlight w:val="none"/>
        </w:rPr>
      </w:pPr>
    </w:p>
    <w:p>
      <w:pPr>
        <w:shd w:val="clear" w:color="auto" w:fill="FFFFFF"/>
        <w:snapToGrid w:val="0"/>
        <w:spacing w:line="360" w:lineRule="auto"/>
        <w:jc w:val="center"/>
        <w:outlineLvl w:val="0"/>
        <w:rPr>
          <w:rFonts w:ascii="仿宋" w:hAnsi="仿宋" w:eastAsia="仿宋" w:cs="仿宋"/>
          <w:b/>
          <w:bCs/>
          <w:color w:val="auto"/>
          <w:sz w:val="52"/>
          <w:szCs w:val="52"/>
          <w:highlight w:val="none"/>
        </w:rPr>
      </w:pPr>
      <w:r>
        <w:rPr>
          <w:rFonts w:hint="eastAsia" w:ascii="仿宋" w:hAnsi="仿宋" w:eastAsia="仿宋" w:cs="仿宋"/>
          <w:b/>
          <w:bCs/>
          <w:color w:val="auto"/>
          <w:sz w:val="52"/>
          <w:szCs w:val="52"/>
          <w:highlight w:val="none"/>
        </w:rPr>
        <w:t>资  格  文  件</w:t>
      </w:r>
    </w:p>
    <w:p>
      <w:pPr>
        <w:widowControl/>
        <w:spacing w:line="360" w:lineRule="auto"/>
        <w:ind w:right="-2"/>
        <w:jc w:val="center"/>
        <w:outlineLvl w:val="1"/>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（线上电子招投标）</w:t>
      </w:r>
    </w:p>
    <w:p>
      <w:pPr>
        <w:pStyle w:val="84"/>
        <w:spacing w:line="360" w:lineRule="auto"/>
        <w:rPr>
          <w:rFonts w:ascii="仿宋" w:hAnsi="仿宋" w:eastAsia="仿宋" w:cs="仿宋"/>
          <w:color w:val="auto"/>
          <w:sz w:val="32"/>
          <w:szCs w:val="32"/>
          <w:highlight w:val="none"/>
        </w:rPr>
      </w:pPr>
    </w:p>
    <w:p>
      <w:pPr>
        <w:shd w:val="clear" w:color="auto" w:fill="FFFFFF"/>
        <w:snapToGrid w:val="0"/>
        <w:spacing w:line="360" w:lineRule="auto"/>
        <w:jc w:val="center"/>
        <w:outlineLvl w:val="1"/>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招标编号：YHZFCG202</w:t>
      </w:r>
      <w:r>
        <w:rPr>
          <w:rFonts w:hint="eastAsia" w:ascii="仿宋" w:hAnsi="仿宋" w:eastAsia="仿宋" w:cs="仿宋"/>
          <w:b/>
          <w:bCs/>
          <w:color w:val="auto"/>
          <w:sz w:val="32"/>
          <w:szCs w:val="32"/>
          <w:highlight w:val="none"/>
          <w:lang w:val="en-US" w:eastAsia="zh-CN"/>
        </w:rPr>
        <w:t>4</w:t>
      </w:r>
      <w:r>
        <w:rPr>
          <w:rFonts w:hint="eastAsia" w:ascii="仿宋" w:hAnsi="仿宋" w:eastAsia="仿宋" w:cs="仿宋"/>
          <w:b/>
          <w:bCs/>
          <w:color w:val="auto"/>
          <w:sz w:val="32"/>
          <w:szCs w:val="32"/>
          <w:highlight w:val="none"/>
        </w:rPr>
        <w:t>-</w:t>
      </w:r>
    </w:p>
    <w:p>
      <w:pPr>
        <w:snapToGrid w:val="0"/>
        <w:spacing w:line="360" w:lineRule="auto"/>
        <w:jc w:val="center"/>
        <w:rPr>
          <w:rFonts w:ascii="仿宋" w:hAnsi="仿宋" w:eastAsia="仿宋" w:cs="仿宋"/>
          <w:color w:val="auto"/>
          <w:sz w:val="52"/>
          <w:szCs w:val="52"/>
          <w:highlight w:val="none"/>
        </w:rPr>
      </w:pPr>
      <w:r>
        <w:rPr>
          <w:rFonts w:hint="eastAsia" w:ascii="仿宋" w:hAnsi="仿宋" w:eastAsia="仿宋" w:cs="仿宋"/>
          <w:color w:val="auto"/>
          <w:sz w:val="52"/>
          <w:szCs w:val="52"/>
          <w:highlight w:val="none"/>
        </w:rPr>
        <w:t>投</w:t>
      </w:r>
    </w:p>
    <w:p>
      <w:pPr>
        <w:snapToGrid w:val="0"/>
        <w:spacing w:line="360" w:lineRule="auto"/>
        <w:jc w:val="center"/>
        <w:rPr>
          <w:rFonts w:ascii="仿宋" w:hAnsi="仿宋" w:eastAsia="仿宋" w:cs="仿宋"/>
          <w:color w:val="auto"/>
          <w:sz w:val="52"/>
          <w:szCs w:val="52"/>
          <w:highlight w:val="none"/>
        </w:rPr>
      </w:pPr>
      <w:r>
        <w:rPr>
          <w:rFonts w:hint="eastAsia" w:ascii="仿宋" w:hAnsi="仿宋" w:eastAsia="仿宋" w:cs="仿宋"/>
          <w:color w:val="auto"/>
          <w:sz w:val="52"/>
          <w:szCs w:val="52"/>
          <w:highlight w:val="none"/>
        </w:rPr>
        <w:t>标</w:t>
      </w:r>
    </w:p>
    <w:p>
      <w:pPr>
        <w:snapToGrid w:val="0"/>
        <w:spacing w:line="360" w:lineRule="auto"/>
        <w:jc w:val="center"/>
        <w:rPr>
          <w:rFonts w:ascii="仿宋" w:hAnsi="仿宋" w:eastAsia="仿宋" w:cs="仿宋"/>
          <w:color w:val="auto"/>
          <w:sz w:val="52"/>
          <w:szCs w:val="52"/>
          <w:highlight w:val="none"/>
        </w:rPr>
      </w:pPr>
      <w:r>
        <w:rPr>
          <w:rFonts w:hint="eastAsia" w:ascii="仿宋" w:hAnsi="仿宋" w:eastAsia="仿宋" w:cs="仿宋"/>
          <w:color w:val="auto"/>
          <w:sz w:val="52"/>
          <w:szCs w:val="52"/>
          <w:highlight w:val="none"/>
        </w:rPr>
        <w:t>文</w:t>
      </w:r>
    </w:p>
    <w:p>
      <w:pPr>
        <w:snapToGrid w:val="0"/>
        <w:spacing w:line="360" w:lineRule="auto"/>
        <w:jc w:val="center"/>
        <w:rPr>
          <w:rFonts w:ascii="仿宋" w:hAnsi="仿宋" w:eastAsia="仿宋" w:cs="仿宋"/>
          <w:color w:val="auto"/>
          <w:sz w:val="52"/>
          <w:szCs w:val="52"/>
          <w:highlight w:val="none"/>
        </w:rPr>
      </w:pPr>
      <w:r>
        <w:rPr>
          <w:rFonts w:hint="eastAsia" w:ascii="仿宋" w:hAnsi="仿宋" w:eastAsia="仿宋" w:cs="仿宋"/>
          <w:color w:val="auto"/>
          <w:sz w:val="52"/>
          <w:szCs w:val="52"/>
          <w:highlight w:val="none"/>
        </w:rPr>
        <w:t>件</w:t>
      </w:r>
    </w:p>
    <w:p>
      <w:pPr>
        <w:snapToGrid w:val="0"/>
        <w:spacing w:line="360" w:lineRule="auto"/>
        <w:rPr>
          <w:rFonts w:ascii="仿宋" w:hAnsi="仿宋" w:eastAsia="仿宋" w:cs="仿宋"/>
          <w:color w:val="auto"/>
          <w:sz w:val="32"/>
          <w:szCs w:val="32"/>
          <w:highlight w:val="none"/>
        </w:rPr>
      </w:pPr>
    </w:p>
    <w:p>
      <w:pPr>
        <w:snapToGrid w:val="0"/>
        <w:spacing w:line="360" w:lineRule="auto"/>
        <w:ind w:firstLine="1920" w:firstLineChars="600"/>
        <w:rPr>
          <w:rFonts w:ascii="仿宋" w:hAnsi="仿宋" w:eastAsia="仿宋" w:cs="仿宋"/>
          <w:color w:val="auto"/>
          <w:sz w:val="32"/>
          <w:szCs w:val="32"/>
          <w:highlight w:val="none"/>
        </w:rPr>
      </w:pPr>
    </w:p>
    <w:p>
      <w:pPr>
        <w:snapToGrid w:val="0"/>
        <w:spacing w:line="360" w:lineRule="auto"/>
        <w:ind w:firstLine="1920" w:firstLineChars="6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投标人全称：（单位公章或电子公章）</w:t>
      </w:r>
    </w:p>
    <w:p>
      <w:pPr>
        <w:snapToGrid w:val="0"/>
        <w:spacing w:line="360" w:lineRule="auto"/>
        <w:ind w:firstLine="1920" w:firstLineChars="6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投标人地址：</w:t>
      </w:r>
    </w:p>
    <w:p>
      <w:pPr>
        <w:snapToGrid w:val="0"/>
        <w:spacing w:line="360" w:lineRule="auto"/>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年   月   日</w:t>
      </w:r>
    </w:p>
    <w:p>
      <w:pPr>
        <w:pStyle w:val="6"/>
        <w:snapToGrid w:val="0"/>
        <w:rPr>
          <w:rFonts w:ascii="仿宋" w:hAnsi="仿宋" w:eastAsia="仿宋" w:cs="仿宋"/>
          <w:color w:val="auto"/>
          <w:sz w:val="32"/>
          <w:szCs w:val="32"/>
          <w:highlight w:val="none"/>
        </w:rPr>
        <w:sectPr>
          <w:headerReference r:id="rId8" w:type="default"/>
          <w:footerReference r:id="rId9" w:type="default"/>
          <w:pgSz w:w="11906" w:h="16838"/>
          <w:pgMar w:top="993" w:right="1474" w:bottom="1134" w:left="1474" w:header="851" w:footer="641" w:gutter="0"/>
          <w:cols w:space="720" w:num="1"/>
          <w:docGrid w:type="lines" w:linePitch="315"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hint="eastAsia" w:ascii="宋体" w:hAnsi="宋体" w:cs="宋体"/>
          <w:snapToGrid w:val="0"/>
          <w:kern w:val="28"/>
          <w:sz w:val="24"/>
          <w:szCs w:val="20"/>
        </w:rPr>
      </w:pPr>
      <w:r>
        <w:rPr>
          <w:rFonts w:hint="eastAsia" w:ascii="宋体" w:hAnsi="宋体" w:cs="宋体"/>
          <w:sz w:val="24"/>
        </w:rPr>
        <w:t>（</w:t>
      </w:r>
      <w:r>
        <w:rPr>
          <w:rFonts w:hint="eastAsia" w:ascii="宋体" w:hAnsi="宋体" w:cs="宋体"/>
          <w:sz w:val="24"/>
          <w:lang w:val="en-US" w:eastAsia="zh-CN"/>
        </w:rPr>
        <w:t>2</w:t>
      </w:r>
      <w:r>
        <w:rPr>
          <w:rFonts w:hint="eastAsia" w:ascii="宋体" w:hAnsi="宋体" w:cs="宋体"/>
          <w:sz w:val="24"/>
        </w:rPr>
        <w:t>）</w:t>
      </w:r>
      <w:r>
        <w:rPr>
          <w:rFonts w:hint="eastAsia" w:ascii="宋体" w:hAnsi="宋体" w:cs="宋体"/>
          <w:snapToGrid w:val="0"/>
          <w:kern w:val="28"/>
          <w:sz w:val="24"/>
          <w:szCs w:val="20"/>
        </w:rPr>
        <w:t>提供法人或者其他组织机构的营业执照或事业法人登记证书或其他工商等登记证明材料</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hint="eastAsia"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rPr>
          <w:rFonts w:ascii="宋体" w:hAnsi="宋体" w:cs="宋体"/>
          <w:sz w:val="24"/>
        </w:rPr>
      </w:pPr>
      <w:r>
        <w:rPr>
          <w:rFonts w:hint="eastAsia" w:ascii="宋体" w:hAnsi="宋体" w:cs="宋体"/>
          <w:snapToGrid w:val="0"/>
          <w:kern w:val="28"/>
          <w:sz w:val="24"/>
          <w:szCs w:val="20"/>
        </w:rPr>
        <w:t>（</w:t>
      </w:r>
      <w:r>
        <w:rPr>
          <w:rFonts w:hint="eastAsia" w:ascii="宋体" w:hAnsi="宋体" w:cs="宋体"/>
          <w:snapToGrid w:val="0"/>
          <w:kern w:val="28"/>
          <w:sz w:val="24"/>
          <w:szCs w:val="20"/>
          <w:lang w:val="en-US" w:eastAsia="zh-CN"/>
        </w:rPr>
        <w:t>5</w:t>
      </w:r>
      <w:r>
        <w:rPr>
          <w:rFonts w:hint="eastAsia" w:ascii="宋体" w:hAnsi="宋体" w:cs="宋体"/>
          <w:snapToGrid w:val="0"/>
          <w:kern w:val="28"/>
          <w:sz w:val="24"/>
          <w:szCs w:val="20"/>
        </w:rPr>
        <w:t>）联合协议</w:t>
      </w:r>
      <w:r>
        <w:rPr>
          <w:rFonts w:hint="eastAsia" w:ascii="宋体" w:hAnsi="宋体" w:cs="宋体"/>
          <w:snapToGrid w:val="0"/>
          <w:kern w:val="28"/>
          <w:sz w:val="24"/>
          <w:szCs w:val="20"/>
          <w:lang w:eastAsia="zh-CN"/>
        </w:rPr>
        <w:t>（</w:t>
      </w:r>
      <w:r>
        <w:rPr>
          <w:rFonts w:hint="eastAsia" w:ascii="宋体" w:hAnsi="宋体" w:cs="宋体"/>
          <w:snapToGrid w:val="0"/>
          <w:kern w:val="28"/>
          <w:sz w:val="24"/>
          <w:szCs w:val="20"/>
          <w:lang w:val="en-US" w:eastAsia="zh-CN"/>
        </w:rPr>
        <w:t>如有）</w:t>
      </w:r>
      <w:r>
        <w:rPr>
          <w:rFonts w:hint="eastAsia" w:ascii="宋体" w:hAnsi="宋体" w:cs="宋体"/>
          <w:sz w:val="24"/>
        </w:rPr>
        <w:t>……………………………………………………（页码）</w:t>
      </w:r>
    </w:p>
    <w:p>
      <w:pPr>
        <w:snapToGrid w:val="0"/>
        <w:spacing w:line="360" w:lineRule="auto"/>
        <w:rPr>
          <w:rFonts w:ascii="宋体" w:hAnsi="宋体" w:cs="宋体"/>
          <w:sz w:val="24"/>
        </w:rPr>
      </w:pP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hint="eastAsia" w:ascii="宋体" w:hAnsi="宋体" w:cs="宋体"/>
          <w:color w:val="000000"/>
          <w:sz w:val="24"/>
        </w:rPr>
      </w:pPr>
    </w:p>
    <w:p>
      <w:pPr>
        <w:snapToGrid w:val="0"/>
        <w:spacing w:line="360" w:lineRule="auto"/>
        <w:rPr>
          <w:rFonts w:ascii="宋体" w:hAnsi="宋体" w:cs="宋体"/>
          <w:color w:val="000000"/>
          <w:sz w:val="24"/>
        </w:rPr>
      </w:pPr>
      <w:r>
        <w:rPr>
          <w:rFonts w:hint="eastAsia" w:ascii="宋体" w:hAnsi="宋体" w:cs="宋体"/>
          <w:color w:val="000000"/>
          <w:sz w:val="24"/>
        </w:rPr>
        <w:t>（采购人）、（采购代理机构）：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我方参与</w:t>
      </w:r>
      <w:r>
        <w:rPr>
          <w:rFonts w:hint="eastAsia" w:ascii="宋体" w:hAnsi="宋体" w:cs="宋体"/>
          <w:color w:val="000000"/>
          <w:sz w:val="24"/>
          <w:u w:val="single"/>
          <w:lang w:val="en-US" w:eastAsia="zh-CN"/>
        </w:rPr>
        <w:t xml:space="preserve">  </w:t>
      </w:r>
      <w:r>
        <w:rPr>
          <w:rFonts w:hint="eastAsia" w:ascii="宋体" w:hAnsi="宋体" w:cs="宋体"/>
          <w:b/>
          <w:bCs/>
          <w:color w:val="000000"/>
          <w:sz w:val="24"/>
          <w:u w:val="single"/>
        </w:rPr>
        <w:t>（项目名称）</w:t>
      </w:r>
      <w:r>
        <w:rPr>
          <w:rFonts w:hint="eastAsia" w:ascii="宋体" w:hAnsi="宋体" w:cs="宋体"/>
          <w:color w:val="000000"/>
          <w:sz w:val="24"/>
          <w:u w:val="single"/>
          <w:lang w:val="en-US" w:eastAsia="zh-CN"/>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【招标编号：</w:t>
      </w:r>
      <w:r>
        <w:rPr>
          <w:rFonts w:hint="eastAsia" w:ascii="宋体" w:hAnsi="宋体" w:cs="宋体"/>
          <w:b/>
          <w:bCs/>
          <w:color w:val="000000"/>
          <w:sz w:val="24"/>
          <w:lang w:val="en-US" w:eastAsia="zh-CN"/>
        </w:rPr>
        <w:t xml:space="preserve">        </w:t>
      </w:r>
      <w:r>
        <w:rPr>
          <w:rFonts w:hint="eastAsia" w:ascii="宋体" w:hAnsi="宋体" w:cs="宋体"/>
          <w:color w:val="000000"/>
          <w:sz w:val="24"/>
        </w:rPr>
        <w:t>】政府采购活动，郑重承诺：</w:t>
      </w:r>
    </w:p>
    <w:p>
      <w:pPr>
        <w:snapToGrid w:val="0"/>
        <w:spacing w:line="360" w:lineRule="auto"/>
        <w:ind w:firstLine="360" w:firstLineChars="150"/>
        <w:rPr>
          <w:rFonts w:ascii="宋体" w:hAnsi="宋体" w:cs="宋体"/>
          <w:color w:val="000000"/>
          <w:sz w:val="24"/>
        </w:rPr>
      </w:pPr>
      <w:r>
        <w:rPr>
          <w:rFonts w:hint="eastAsia" w:ascii="宋体" w:hAnsi="宋体" w:cs="宋体"/>
          <w:color w:val="000000"/>
          <w:sz w:val="24"/>
        </w:rPr>
        <w:t>（一）具备《中华人民共和国政府采购法》第二十二条第一款规定的条件：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1、具有独立承担民事责任的能力；</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 xml:space="preserve">2、具有良好的商业信誉和健全的财务会计制度；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3、具有履行合同所必需的设备和专业技术能力；</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w:t>
      </w:r>
      <w:r>
        <w:rPr>
          <w:rFonts w:hint="eastAsia" w:ascii="宋体" w:hAnsi="宋体" w:cs="宋体"/>
          <w:sz w:val="24"/>
          <w:lang w:eastAsia="zh-CN"/>
        </w:rPr>
        <w:t>评估</w:t>
      </w:r>
      <w:r>
        <w:rPr>
          <w:rFonts w:hint="eastAsia" w:ascii="宋体" w:hAnsi="宋体" w:cs="宋体"/>
          <w:sz w:val="24"/>
        </w:rPr>
        <w:t>、检测等服务后再参加该采购项目的其他采购活动的。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2"/>
        <w:rPr>
          <w:rFonts w:ascii="宋体" w:hAnsi="宋体" w:cs="宋体"/>
          <w:b/>
          <w:kern w:val="0"/>
          <w:sz w:val="32"/>
          <w:szCs w:val="32"/>
        </w:rPr>
      </w:pPr>
    </w:p>
    <w:p>
      <w:pPr>
        <w:rPr>
          <w:rFonts w:ascii="宋体" w:hAnsi="宋体" w:cs="宋体"/>
          <w:b/>
          <w:kern w:val="0"/>
          <w:sz w:val="32"/>
          <w:szCs w:val="32"/>
        </w:rPr>
      </w:pPr>
    </w:p>
    <w:p>
      <w:pPr>
        <w:pStyle w:val="2"/>
        <w:rPr>
          <w:rFonts w:hint="eastAsia" w:ascii="宋体" w:hAnsi="宋体" w:eastAsia="宋体" w:cs="宋体"/>
          <w:b/>
          <w:bCs w:val="0"/>
          <w:color w:val="auto"/>
          <w:kern w:val="0"/>
          <w:sz w:val="32"/>
          <w:szCs w:val="32"/>
          <w:lang w:val="en-US" w:eastAsia="zh-CN" w:bidi="ar-SA"/>
        </w:rPr>
      </w:pPr>
    </w:p>
    <w:p>
      <w:pPr>
        <w:pStyle w:val="2"/>
        <w:rPr>
          <w:rFonts w:hint="eastAsia" w:ascii="宋体" w:hAnsi="宋体" w:eastAsia="宋体" w:cs="宋体"/>
          <w:b/>
          <w:bCs w:val="0"/>
          <w:color w:val="auto"/>
          <w:kern w:val="0"/>
          <w:sz w:val="32"/>
          <w:szCs w:val="32"/>
          <w:lang w:val="en-US" w:eastAsia="zh-CN" w:bidi="ar-SA"/>
        </w:rPr>
      </w:pPr>
      <w:r>
        <w:rPr>
          <w:rFonts w:hint="eastAsia" w:ascii="宋体" w:hAnsi="宋体" w:eastAsia="宋体" w:cs="宋体"/>
          <w:b/>
          <w:bCs w:val="0"/>
          <w:color w:val="auto"/>
          <w:kern w:val="0"/>
          <w:sz w:val="32"/>
          <w:szCs w:val="32"/>
          <w:lang w:val="en-US" w:eastAsia="zh-CN" w:bidi="ar-SA"/>
        </w:rPr>
        <w:t>二、提供法人或者其他组织机构的营业执照或事业法人登记证书或其他工商等登记证明材料（扫描件或复印件加盖公章）。</w:t>
      </w:r>
    </w:p>
    <w:p>
      <w:pPr>
        <w:pStyle w:val="2"/>
      </w:pPr>
    </w:p>
    <w:p>
      <w:pPr>
        <w:snapToGrid w:val="0"/>
        <w:spacing w:line="360" w:lineRule="auto"/>
        <w:ind w:right="480"/>
        <w:jc w:val="both"/>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hint="eastAsia" w:ascii="宋体" w:hAnsi="宋体" w:cs="宋体"/>
          <w:sz w:val="24"/>
        </w:rPr>
      </w:pPr>
      <w:r>
        <w:rPr>
          <w:rFonts w:hint="eastAsia" w:ascii="宋体" w:hAnsi="宋体" w:cs="宋体"/>
          <w:sz w:val="24"/>
        </w:rPr>
        <w:t>（根据招标公告落实政府采购政策需满足的资格要求选择提供相应的材料）</w:t>
      </w:r>
    </w:p>
    <w:p>
      <w:pPr>
        <w:spacing w:line="360" w:lineRule="auto"/>
        <w:ind w:firstLine="482" w:firstLineChars="200"/>
        <w:rPr>
          <w:rFonts w:ascii="宋体" w:hAnsi="宋体" w:cs="宋体"/>
          <w:b/>
          <w:bCs/>
          <w:sz w:val="24"/>
        </w:rPr>
      </w:pPr>
      <w:r>
        <w:rPr>
          <w:rFonts w:hint="eastAsia" w:ascii="宋体" w:hAnsi="宋体" w:cs="宋体"/>
          <w:b/>
          <w:bCs/>
          <w:sz w:val="24"/>
        </w:rPr>
        <w:t>落实政府采购政策需满足的资格要求：本项目为专门面向</w:t>
      </w:r>
      <w:r>
        <w:rPr>
          <w:rFonts w:hint="eastAsia" w:ascii="宋体" w:hAnsi="宋体" w:cs="宋体"/>
          <w:b/>
          <w:bCs/>
          <w:sz w:val="24"/>
          <w:lang w:eastAsia="zh-CN"/>
        </w:rPr>
        <w:t>中小</w:t>
      </w:r>
      <w:r>
        <w:rPr>
          <w:rFonts w:hint="eastAsia" w:ascii="宋体" w:hAnsi="宋体" w:cs="宋体"/>
          <w:b/>
          <w:bCs/>
          <w:sz w:val="24"/>
        </w:rPr>
        <w:t>企业采购的项目,投标单位应为</w:t>
      </w:r>
      <w:r>
        <w:rPr>
          <w:rFonts w:hint="eastAsia" w:ascii="宋体" w:hAnsi="宋体" w:cs="宋体"/>
          <w:b/>
          <w:bCs/>
          <w:sz w:val="24"/>
          <w:lang w:eastAsia="zh-CN"/>
        </w:rPr>
        <w:t>中</w:t>
      </w:r>
      <w:r>
        <w:rPr>
          <w:rFonts w:hint="eastAsia" w:ascii="宋体" w:hAnsi="宋体" w:cs="宋体"/>
          <w:b/>
          <w:bCs/>
          <w:sz w:val="24"/>
        </w:rPr>
        <w:t>小型企业或微企业或监狱企业和残疾人福利性单位；</w:t>
      </w:r>
      <w:r>
        <w:rPr>
          <w:rFonts w:hint="eastAsia" w:ascii="宋体" w:hAnsi="宋体" w:cs="宋体"/>
          <w:b/>
          <w:bCs/>
          <w:sz w:val="24"/>
          <w:lang w:eastAsia="zh-CN"/>
        </w:rPr>
        <w:t>投标时提供中小企业声明函（格式下附），</w:t>
      </w:r>
      <w:r>
        <w:rPr>
          <w:rFonts w:hint="eastAsia" w:ascii="宋体" w:hAnsi="宋体" w:cs="宋体"/>
          <w:b/>
          <w:bCs/>
          <w:sz w:val="24"/>
        </w:rPr>
        <w:t>否则其投标文件作无效投标处理。</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w:t>
      </w:r>
      <w:r>
        <w:rPr>
          <w:rFonts w:hint="eastAsia" w:ascii="宋体" w:hAnsi="宋体" w:cs="宋体"/>
          <w:sz w:val="24"/>
          <w:lang w:eastAsia="zh-CN"/>
        </w:rPr>
        <w:t>中小</w:t>
      </w:r>
      <w:r>
        <w:rPr>
          <w:rFonts w:hint="eastAsia" w:ascii="宋体" w:hAnsi="宋体" w:cs="宋体"/>
          <w:sz w:val="24"/>
        </w:rPr>
        <w:t>企业，服务全部由符合政策要求的</w:t>
      </w:r>
      <w:r>
        <w:rPr>
          <w:rFonts w:hint="eastAsia" w:ascii="宋体" w:hAnsi="宋体" w:cs="宋体"/>
          <w:sz w:val="24"/>
          <w:lang w:eastAsia="zh-CN"/>
        </w:rPr>
        <w:t>中小</w:t>
      </w:r>
      <w:r>
        <w:rPr>
          <w:rFonts w:hint="eastAsia" w:ascii="宋体" w:hAnsi="宋体" w:cs="宋体"/>
          <w:sz w:val="24"/>
        </w:rPr>
        <w:t>企业承接的，提供相应的中小企业声明函（附件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color w:val="auto"/>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w:t>
      </w:r>
      <w:r>
        <w:rPr>
          <w:rFonts w:hint="eastAsia" w:ascii="宋体" w:hAnsi="宋体" w:cs="宋体"/>
          <w:sz w:val="24"/>
          <w:lang w:eastAsia="zh-CN"/>
        </w:rPr>
        <w:t>小微</w:t>
      </w:r>
      <w:r>
        <w:rPr>
          <w:rFonts w:hint="eastAsia" w:ascii="宋体" w:hAnsi="宋体" w:cs="宋体"/>
          <w:sz w:val="24"/>
        </w:rPr>
        <w:t>企业合同金额应当达到招标公告载明的比例；如果供应商本身提供所有标的均由</w:t>
      </w:r>
      <w:r>
        <w:rPr>
          <w:rFonts w:hint="eastAsia" w:ascii="宋体" w:hAnsi="宋体" w:cs="宋体"/>
          <w:sz w:val="24"/>
          <w:lang w:eastAsia="zh-CN"/>
        </w:rPr>
        <w:t>小微</w:t>
      </w:r>
      <w:r>
        <w:rPr>
          <w:rFonts w:hint="eastAsia" w:ascii="宋体" w:hAnsi="宋体" w:cs="宋体"/>
          <w:sz w:val="24"/>
        </w:rPr>
        <w:t>企业承</w:t>
      </w:r>
      <w:r>
        <w:rPr>
          <w:rFonts w:hint="eastAsia" w:ascii="宋体" w:hAnsi="宋体" w:cs="宋体"/>
          <w:color w:val="auto"/>
          <w:sz w:val="24"/>
        </w:rPr>
        <w:t>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视同符合了资格条件，无需再与其他</w:t>
      </w:r>
      <w:r>
        <w:rPr>
          <w:rFonts w:hint="eastAsia" w:ascii="宋体" w:hAnsi="宋体" w:cs="宋体"/>
          <w:color w:val="auto"/>
          <w:sz w:val="24"/>
          <w:lang w:eastAsia="zh-CN"/>
        </w:rPr>
        <w:t>小微</w:t>
      </w:r>
      <w:r>
        <w:rPr>
          <w:rFonts w:hint="eastAsia" w:ascii="宋体" w:hAnsi="宋体" w:cs="宋体"/>
          <w:color w:val="auto"/>
          <w:sz w:val="24"/>
        </w:rPr>
        <w:t>企业组成联合体参加政府采购活动，无需提供联合协议。</w:t>
      </w:r>
    </w:p>
    <w:p>
      <w:pPr>
        <w:snapToGrid w:val="0"/>
        <w:spacing w:before="50" w:after="50" w:line="360" w:lineRule="auto"/>
        <w:jc w:val="center"/>
        <w:rPr>
          <w:rFonts w:ascii="宋体" w:hAnsi="宋体" w:cs="宋体"/>
          <w:color w:val="auto"/>
          <w:sz w:val="24"/>
        </w:rPr>
      </w:pPr>
      <w:r>
        <w:rPr>
          <w:rFonts w:hint="eastAsia" w:ascii="宋体" w:hAnsi="宋体" w:cs="宋体"/>
          <w:b/>
          <w:color w:val="auto"/>
          <w:sz w:val="24"/>
        </w:rPr>
        <w:t xml:space="preserve">    </w:t>
      </w:r>
    </w:p>
    <w:p>
      <w:pPr>
        <w:spacing w:line="360" w:lineRule="auto"/>
        <w:ind w:firstLine="482" w:firstLineChars="200"/>
        <w:rPr>
          <w:rFonts w:ascii="宋体" w:hAnsi="宋体" w:cs="宋体"/>
          <w:color w:val="auto"/>
          <w:sz w:val="24"/>
        </w:rPr>
      </w:pPr>
      <w:r>
        <w:rPr>
          <w:rFonts w:hint="eastAsia" w:ascii="宋体" w:hAnsi="宋体" w:cs="宋体"/>
          <w:b/>
          <w:color w:val="auto"/>
          <w:sz w:val="24"/>
        </w:rPr>
        <w:t>C、</w:t>
      </w:r>
      <w:r>
        <w:rPr>
          <w:rFonts w:hint="eastAsia" w:ascii="宋体" w:hAnsi="宋体" w:cs="宋体"/>
          <w:color w:val="auto"/>
          <w:sz w:val="24"/>
        </w:rPr>
        <w:t>要求合同分包的，提供分包意向协议（附件6）和中小企业声明函（附件</w:t>
      </w:r>
      <w:r>
        <w:rPr>
          <w:rFonts w:ascii="宋体" w:hAnsi="宋体" w:cs="宋体"/>
          <w:color w:val="auto"/>
          <w:sz w:val="24"/>
        </w:rPr>
        <w:t>7</w:t>
      </w:r>
      <w:r>
        <w:rPr>
          <w:rFonts w:hint="eastAsia" w:ascii="宋体" w:hAnsi="宋体" w:cs="宋体"/>
          <w:color w:val="auto"/>
          <w:sz w:val="24"/>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spacing w:line="360" w:lineRule="auto"/>
        <w:jc w:val="center"/>
        <w:rPr>
          <w:rFonts w:hint="eastAsia" w:ascii="宋体" w:hAnsi="宋体" w:cs="宋体"/>
          <w:b/>
          <w:sz w:val="32"/>
          <w:szCs w:val="32"/>
        </w:rPr>
      </w:pPr>
    </w:p>
    <w:p>
      <w:pPr>
        <w:spacing w:line="360" w:lineRule="auto"/>
        <w:jc w:val="both"/>
        <w:rPr>
          <w:rFonts w:hint="eastAsia" w:ascii="宋体" w:hAnsi="宋体" w:cs="宋体"/>
          <w:b/>
          <w:sz w:val="32"/>
          <w:szCs w:val="32"/>
        </w:rPr>
      </w:pPr>
    </w:p>
    <w:p>
      <w:pPr>
        <w:pStyle w:val="2"/>
        <w:rPr>
          <w:rFonts w:hint="eastAsia"/>
        </w:rPr>
      </w:pPr>
    </w:p>
    <w:p>
      <w:pPr>
        <w:widowControl/>
        <w:spacing w:line="360" w:lineRule="auto"/>
        <w:ind w:left="150"/>
        <w:jc w:val="center"/>
        <w:rPr>
          <w:rFonts w:hint="eastAsia"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widowControl/>
        <w:adjustRightInd/>
        <w:ind w:firstLine="2168" w:firstLineChars="600"/>
        <w:jc w:val="left"/>
        <w:rPr>
          <w:rFonts w:hint="eastAsia" w:ascii="宋体" w:hAnsi="宋体" w:eastAsia="宋体" w:cs="宋体"/>
          <w:b/>
          <w:kern w:val="0"/>
          <w:sz w:val="36"/>
          <w:szCs w:val="36"/>
          <w:lang w:eastAsia="zh-CN"/>
        </w:rPr>
      </w:pPr>
      <w:r>
        <w:rPr>
          <w:rFonts w:hint="eastAsia" w:ascii="宋体" w:hAnsi="宋体" w:cs="宋体"/>
          <w:b/>
          <w:kern w:val="0"/>
          <w:sz w:val="36"/>
          <w:szCs w:val="36"/>
          <w:lang w:eastAsia="zh-CN"/>
        </w:rPr>
        <w:t>本项目无特定资格，无须填写。</w:t>
      </w:r>
    </w:p>
    <w:p>
      <w:pPr>
        <w:spacing w:line="360" w:lineRule="auto"/>
        <w:ind w:right="420" w:firstLine="3614" w:firstLineChars="1000"/>
        <w:rPr>
          <w:rFonts w:hint="eastAsia" w:ascii="宋体" w:hAnsi="宋体" w:cs="宋体"/>
          <w:b/>
          <w:kern w:val="0"/>
          <w:sz w:val="36"/>
          <w:szCs w:val="36"/>
        </w:rPr>
      </w:pPr>
    </w:p>
    <w:p>
      <w:pPr>
        <w:widowControl/>
        <w:numPr>
          <w:ilvl w:val="0"/>
          <w:numId w:val="0"/>
        </w:numPr>
        <w:adjustRightInd/>
        <w:spacing w:line="240" w:lineRule="auto"/>
        <w:jc w:val="center"/>
        <w:rPr>
          <w:rFonts w:hint="eastAsia" w:ascii="宋体" w:hAnsi="宋体" w:cs="宋体"/>
          <w:b/>
          <w:color w:val="auto"/>
          <w:kern w:val="0"/>
          <w:sz w:val="32"/>
          <w:szCs w:val="32"/>
        </w:rPr>
      </w:pPr>
      <w:r>
        <w:rPr>
          <w:rFonts w:hint="eastAsia" w:ascii="宋体" w:hAnsi="宋体" w:cs="宋体"/>
          <w:b/>
          <w:color w:val="auto"/>
          <w:kern w:val="0"/>
          <w:sz w:val="32"/>
          <w:szCs w:val="32"/>
          <w:lang w:val="en-US" w:eastAsia="zh-CN"/>
        </w:rPr>
        <w:t>五、</w:t>
      </w:r>
      <w:r>
        <w:rPr>
          <w:rFonts w:hint="eastAsia" w:ascii="宋体" w:hAnsi="宋体" w:cs="宋体"/>
          <w:b/>
          <w:color w:val="auto"/>
          <w:kern w:val="0"/>
          <w:sz w:val="32"/>
          <w:szCs w:val="32"/>
        </w:rPr>
        <w:t>联合协议（如果有）</w:t>
      </w:r>
    </w:p>
    <w:p>
      <w:pPr>
        <w:widowControl/>
        <w:numPr>
          <w:ilvl w:val="0"/>
          <w:numId w:val="0"/>
        </w:numPr>
        <w:adjustRightInd/>
        <w:spacing w:line="240" w:lineRule="auto"/>
        <w:ind w:firstLine="0" w:firstLineChars="0"/>
        <w:jc w:val="left"/>
        <w:rPr>
          <w:rFonts w:hint="eastAsia" w:ascii="宋体" w:hAnsi="宋体" w:cs="宋体"/>
          <w:b/>
          <w:color w:val="FF0000"/>
          <w:kern w:val="0"/>
          <w:sz w:val="32"/>
          <w:szCs w:val="32"/>
        </w:rPr>
      </w:pP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pStyle w:val="2"/>
        <w:rPr>
          <w:rFonts w:hint="eastAsia"/>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2209" w:firstLineChars="500"/>
        <w:rPr>
          <w:rFonts w:hint="eastAsia" w:ascii="仿宋" w:hAnsi="仿宋" w:eastAsia="仿宋" w:cs="仿宋"/>
          <w:b/>
          <w:color w:val="auto"/>
          <w:kern w:val="0"/>
          <w:sz w:val="44"/>
          <w:szCs w:val="44"/>
          <w:highlight w:val="none"/>
        </w:rPr>
      </w:pPr>
    </w:p>
    <w:p>
      <w:pPr>
        <w:spacing w:line="360" w:lineRule="auto"/>
        <w:ind w:right="420" w:firstLine="2209" w:firstLineChars="500"/>
        <w:rPr>
          <w:rFonts w:ascii="仿宋" w:hAnsi="仿宋" w:eastAsia="仿宋" w:cs="仿宋"/>
          <w:b/>
          <w:color w:val="auto"/>
          <w:kern w:val="0"/>
          <w:sz w:val="44"/>
          <w:szCs w:val="44"/>
          <w:highlight w:val="none"/>
        </w:rPr>
      </w:pPr>
      <w:r>
        <w:rPr>
          <w:rFonts w:hint="eastAsia" w:ascii="仿宋" w:hAnsi="仿宋" w:eastAsia="仿宋" w:cs="仿宋"/>
          <w:b/>
          <w:color w:val="auto"/>
          <w:kern w:val="0"/>
          <w:sz w:val="44"/>
          <w:szCs w:val="44"/>
          <w:highlight w:val="none"/>
        </w:rPr>
        <w:t>商务技术文件部分（封面）</w:t>
      </w:r>
    </w:p>
    <w:p>
      <w:pPr>
        <w:spacing w:line="360" w:lineRule="auto"/>
        <w:jc w:val="center"/>
        <w:outlineLvl w:val="0"/>
        <w:rPr>
          <w:rFonts w:ascii="仿宋" w:hAnsi="仿宋" w:eastAsia="仿宋" w:cs="仿宋"/>
          <w:b/>
          <w:color w:val="auto"/>
          <w:kern w:val="0"/>
          <w:sz w:val="24"/>
          <w:highlight w:val="none"/>
        </w:rPr>
      </w:pPr>
    </w:p>
    <w:p>
      <w:pPr>
        <w:shd w:val="clear" w:color="auto" w:fill="FFFFFF"/>
        <w:snapToGrid w:val="0"/>
        <w:spacing w:line="360" w:lineRule="auto"/>
        <w:jc w:val="center"/>
        <w:outlineLvl w:val="0"/>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（项目名称）</w:t>
      </w:r>
    </w:p>
    <w:p>
      <w:pPr>
        <w:shd w:val="clear" w:color="auto" w:fill="FFFFFF"/>
        <w:snapToGrid w:val="0"/>
        <w:spacing w:line="360" w:lineRule="auto"/>
        <w:jc w:val="center"/>
        <w:outlineLvl w:val="0"/>
        <w:rPr>
          <w:rFonts w:hint="eastAsia" w:ascii="仿宋" w:hAnsi="仿宋" w:eastAsia="仿宋" w:cs="仿宋"/>
          <w:b/>
          <w:bCs/>
          <w:color w:val="auto"/>
          <w:sz w:val="52"/>
          <w:szCs w:val="52"/>
          <w:highlight w:val="none"/>
        </w:rPr>
      </w:pPr>
      <w:bookmarkStart w:id="481" w:name="_Toc17190"/>
    </w:p>
    <w:p>
      <w:pPr>
        <w:shd w:val="clear" w:color="auto" w:fill="FFFFFF"/>
        <w:snapToGrid w:val="0"/>
        <w:spacing w:line="360" w:lineRule="auto"/>
        <w:jc w:val="center"/>
        <w:outlineLvl w:val="0"/>
        <w:rPr>
          <w:rFonts w:ascii="仿宋" w:hAnsi="仿宋" w:eastAsia="仿宋" w:cs="仿宋"/>
          <w:b/>
          <w:bCs/>
          <w:color w:val="auto"/>
          <w:sz w:val="52"/>
          <w:szCs w:val="52"/>
          <w:highlight w:val="none"/>
        </w:rPr>
      </w:pPr>
      <w:r>
        <w:rPr>
          <w:rFonts w:hint="eastAsia" w:ascii="仿宋" w:hAnsi="仿宋" w:eastAsia="仿宋" w:cs="仿宋"/>
          <w:b/>
          <w:bCs/>
          <w:color w:val="auto"/>
          <w:sz w:val="52"/>
          <w:szCs w:val="52"/>
          <w:highlight w:val="none"/>
        </w:rPr>
        <w:t>商 务 技 术 文 件</w:t>
      </w:r>
      <w:bookmarkEnd w:id="481"/>
    </w:p>
    <w:p>
      <w:pPr>
        <w:widowControl/>
        <w:spacing w:line="360" w:lineRule="auto"/>
        <w:ind w:right="-2"/>
        <w:jc w:val="center"/>
        <w:outlineLvl w:val="1"/>
        <w:rPr>
          <w:rFonts w:ascii="仿宋" w:hAnsi="仿宋" w:eastAsia="仿宋" w:cs="仿宋"/>
          <w:b/>
          <w:color w:val="auto"/>
          <w:sz w:val="36"/>
          <w:szCs w:val="36"/>
          <w:highlight w:val="none"/>
        </w:rPr>
      </w:pPr>
      <w:bookmarkStart w:id="482" w:name="_Toc27078"/>
      <w:r>
        <w:rPr>
          <w:rFonts w:hint="eastAsia" w:ascii="仿宋" w:hAnsi="仿宋" w:eastAsia="仿宋" w:cs="仿宋"/>
          <w:b/>
          <w:color w:val="auto"/>
          <w:sz w:val="36"/>
          <w:szCs w:val="36"/>
          <w:highlight w:val="none"/>
        </w:rPr>
        <w:t>（线上电子招投标）</w:t>
      </w:r>
      <w:bookmarkEnd w:id="482"/>
    </w:p>
    <w:p>
      <w:pPr>
        <w:pStyle w:val="84"/>
        <w:spacing w:line="360" w:lineRule="auto"/>
        <w:rPr>
          <w:rFonts w:ascii="仿宋" w:hAnsi="仿宋" w:eastAsia="仿宋" w:cs="仿宋"/>
          <w:color w:val="auto"/>
          <w:sz w:val="36"/>
          <w:szCs w:val="36"/>
          <w:highlight w:val="none"/>
        </w:rPr>
      </w:pPr>
    </w:p>
    <w:p>
      <w:pPr>
        <w:shd w:val="clear" w:color="auto" w:fill="FFFFFF"/>
        <w:snapToGrid w:val="0"/>
        <w:spacing w:line="360" w:lineRule="auto"/>
        <w:jc w:val="center"/>
        <w:outlineLvl w:val="1"/>
        <w:rPr>
          <w:rFonts w:ascii="仿宋" w:hAnsi="仿宋" w:eastAsia="仿宋" w:cs="仿宋"/>
          <w:b/>
          <w:bCs/>
          <w:color w:val="auto"/>
          <w:sz w:val="36"/>
          <w:szCs w:val="36"/>
          <w:highlight w:val="none"/>
        </w:rPr>
      </w:pPr>
      <w:bookmarkStart w:id="483" w:name="_Toc28851"/>
      <w:r>
        <w:rPr>
          <w:rFonts w:hint="eastAsia" w:ascii="仿宋" w:hAnsi="仿宋" w:eastAsia="仿宋" w:cs="仿宋"/>
          <w:b/>
          <w:bCs/>
          <w:color w:val="auto"/>
          <w:sz w:val="36"/>
          <w:szCs w:val="36"/>
          <w:highlight w:val="none"/>
        </w:rPr>
        <w:t xml:space="preserve">  招标编号：</w:t>
      </w:r>
      <w:bookmarkEnd w:id="483"/>
      <w:r>
        <w:rPr>
          <w:rFonts w:hint="eastAsia" w:ascii="仿宋" w:hAnsi="仿宋" w:eastAsia="仿宋" w:cs="仿宋"/>
          <w:b/>
          <w:bCs/>
          <w:color w:val="auto"/>
          <w:sz w:val="36"/>
          <w:szCs w:val="36"/>
          <w:highlight w:val="none"/>
        </w:rPr>
        <w:t>YHZFCG202</w:t>
      </w:r>
      <w:r>
        <w:rPr>
          <w:rFonts w:hint="eastAsia" w:ascii="仿宋" w:hAnsi="仿宋" w:eastAsia="仿宋" w:cs="仿宋"/>
          <w:b/>
          <w:bCs/>
          <w:color w:val="auto"/>
          <w:sz w:val="36"/>
          <w:szCs w:val="36"/>
          <w:highlight w:val="none"/>
          <w:lang w:val="en-US" w:eastAsia="zh-CN"/>
        </w:rPr>
        <w:t>4</w:t>
      </w:r>
      <w:r>
        <w:rPr>
          <w:rFonts w:hint="eastAsia" w:ascii="仿宋" w:hAnsi="仿宋" w:eastAsia="仿宋" w:cs="仿宋"/>
          <w:b/>
          <w:bCs/>
          <w:color w:val="auto"/>
          <w:sz w:val="36"/>
          <w:szCs w:val="36"/>
          <w:highlight w:val="none"/>
        </w:rPr>
        <w:t xml:space="preserve">- </w:t>
      </w:r>
    </w:p>
    <w:p>
      <w:pPr>
        <w:pStyle w:val="84"/>
        <w:spacing w:line="360" w:lineRule="auto"/>
        <w:rPr>
          <w:rFonts w:ascii="仿宋" w:hAnsi="仿宋" w:eastAsia="仿宋" w:cs="仿宋"/>
          <w:color w:val="auto"/>
          <w:highlight w:val="none"/>
        </w:rPr>
      </w:pPr>
    </w:p>
    <w:p>
      <w:pPr>
        <w:snapToGrid w:val="0"/>
        <w:spacing w:line="360" w:lineRule="auto"/>
        <w:jc w:val="center"/>
        <w:rPr>
          <w:rFonts w:ascii="仿宋" w:hAnsi="仿宋" w:eastAsia="仿宋" w:cs="仿宋"/>
          <w:color w:val="auto"/>
          <w:sz w:val="52"/>
          <w:szCs w:val="52"/>
          <w:highlight w:val="none"/>
        </w:rPr>
      </w:pPr>
      <w:r>
        <w:rPr>
          <w:rFonts w:hint="eastAsia" w:ascii="仿宋" w:hAnsi="仿宋" w:eastAsia="仿宋" w:cs="仿宋"/>
          <w:color w:val="auto"/>
          <w:sz w:val="52"/>
          <w:szCs w:val="52"/>
          <w:highlight w:val="none"/>
        </w:rPr>
        <w:t>投</w:t>
      </w:r>
    </w:p>
    <w:p>
      <w:pPr>
        <w:snapToGrid w:val="0"/>
        <w:spacing w:line="360" w:lineRule="auto"/>
        <w:jc w:val="center"/>
        <w:rPr>
          <w:rFonts w:ascii="仿宋" w:hAnsi="仿宋" w:eastAsia="仿宋" w:cs="仿宋"/>
          <w:color w:val="auto"/>
          <w:sz w:val="52"/>
          <w:szCs w:val="52"/>
          <w:highlight w:val="none"/>
        </w:rPr>
      </w:pPr>
      <w:r>
        <w:rPr>
          <w:rFonts w:hint="eastAsia" w:ascii="仿宋" w:hAnsi="仿宋" w:eastAsia="仿宋" w:cs="仿宋"/>
          <w:color w:val="auto"/>
          <w:sz w:val="52"/>
          <w:szCs w:val="52"/>
          <w:highlight w:val="none"/>
        </w:rPr>
        <w:t>标</w:t>
      </w:r>
    </w:p>
    <w:p>
      <w:pPr>
        <w:snapToGrid w:val="0"/>
        <w:spacing w:line="360" w:lineRule="auto"/>
        <w:jc w:val="center"/>
        <w:rPr>
          <w:rFonts w:ascii="仿宋" w:hAnsi="仿宋" w:eastAsia="仿宋" w:cs="仿宋"/>
          <w:color w:val="auto"/>
          <w:sz w:val="52"/>
          <w:szCs w:val="52"/>
          <w:highlight w:val="none"/>
        </w:rPr>
      </w:pPr>
      <w:r>
        <w:rPr>
          <w:rFonts w:hint="eastAsia" w:ascii="仿宋" w:hAnsi="仿宋" w:eastAsia="仿宋" w:cs="仿宋"/>
          <w:color w:val="auto"/>
          <w:sz w:val="52"/>
          <w:szCs w:val="52"/>
          <w:highlight w:val="none"/>
        </w:rPr>
        <w:t>文</w:t>
      </w:r>
    </w:p>
    <w:p>
      <w:pPr>
        <w:snapToGrid w:val="0"/>
        <w:spacing w:line="360" w:lineRule="auto"/>
        <w:jc w:val="center"/>
        <w:rPr>
          <w:rFonts w:ascii="仿宋" w:hAnsi="仿宋" w:eastAsia="仿宋" w:cs="仿宋"/>
          <w:color w:val="auto"/>
          <w:sz w:val="52"/>
          <w:szCs w:val="52"/>
          <w:highlight w:val="none"/>
        </w:rPr>
      </w:pPr>
      <w:r>
        <w:rPr>
          <w:rFonts w:hint="eastAsia" w:ascii="仿宋" w:hAnsi="仿宋" w:eastAsia="仿宋" w:cs="仿宋"/>
          <w:color w:val="auto"/>
          <w:sz w:val="52"/>
          <w:szCs w:val="52"/>
          <w:highlight w:val="none"/>
        </w:rPr>
        <w:t>件</w:t>
      </w:r>
    </w:p>
    <w:p>
      <w:pPr>
        <w:snapToGrid w:val="0"/>
        <w:spacing w:line="360" w:lineRule="auto"/>
        <w:ind w:firstLine="1920" w:firstLineChars="600"/>
        <w:rPr>
          <w:rFonts w:ascii="仿宋" w:hAnsi="仿宋" w:eastAsia="仿宋" w:cs="仿宋"/>
          <w:color w:val="auto"/>
          <w:sz w:val="32"/>
          <w:szCs w:val="32"/>
          <w:highlight w:val="none"/>
        </w:rPr>
      </w:pPr>
    </w:p>
    <w:p>
      <w:pPr>
        <w:snapToGrid w:val="0"/>
        <w:spacing w:line="360" w:lineRule="auto"/>
        <w:ind w:firstLine="1920" w:firstLineChars="600"/>
        <w:rPr>
          <w:rFonts w:ascii="仿宋" w:hAnsi="仿宋" w:eastAsia="仿宋" w:cs="仿宋"/>
          <w:color w:val="auto"/>
          <w:sz w:val="32"/>
          <w:szCs w:val="32"/>
          <w:highlight w:val="none"/>
        </w:rPr>
      </w:pPr>
    </w:p>
    <w:p>
      <w:pPr>
        <w:snapToGrid w:val="0"/>
        <w:spacing w:line="360" w:lineRule="auto"/>
        <w:ind w:firstLine="1920" w:firstLineChars="6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投标人全称：（单位公章或电子公章）</w:t>
      </w:r>
    </w:p>
    <w:p>
      <w:pPr>
        <w:snapToGrid w:val="0"/>
        <w:spacing w:line="360" w:lineRule="auto"/>
        <w:ind w:firstLine="1920" w:firstLineChars="6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投标人地址：</w:t>
      </w:r>
    </w:p>
    <w:p>
      <w:pPr>
        <w:snapToGrid w:val="0"/>
        <w:spacing w:line="360" w:lineRule="auto"/>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年   月   日</w:t>
      </w:r>
    </w:p>
    <w:p>
      <w:pPr>
        <w:pStyle w:val="6"/>
        <w:snapToGrid w:val="0"/>
        <w:rPr>
          <w:rFonts w:ascii="仿宋" w:hAnsi="仿宋" w:eastAsia="仿宋" w:cs="仿宋"/>
          <w:color w:val="auto"/>
          <w:kern w:val="0"/>
          <w:sz w:val="32"/>
          <w:szCs w:val="32"/>
          <w:highlight w:val="none"/>
        </w:rPr>
        <w:sectPr>
          <w:pgSz w:w="11906" w:h="16838"/>
          <w:pgMar w:top="993" w:right="1474" w:bottom="1134" w:left="1474" w:header="851" w:footer="641" w:gutter="0"/>
          <w:cols w:space="720" w:num="1"/>
          <w:docGrid w:type="lines" w:linePitch="315" w:charSpace="0"/>
        </w:sect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hint="eastAsia" w:ascii="宋体" w:hAnsi="宋体" w:cs="宋体"/>
          <w:sz w:val="24"/>
          <w:lang w:val="en-US" w:eastAsia="zh-CN"/>
        </w:rPr>
        <w:t>3</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hint="eastAsia" w:ascii="宋体" w:hAnsi="宋体" w:cs="宋体"/>
          <w:sz w:val="24"/>
          <w:lang w:val="en-US" w:eastAsia="zh-CN"/>
        </w:rPr>
        <w:t>4</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hint="eastAsia" w:ascii="宋体" w:hAnsi="宋体" w:cs="宋体"/>
          <w:sz w:val="24"/>
          <w:lang w:val="en-US" w:eastAsia="zh-CN"/>
        </w:rPr>
        <w:t>5</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1"/>
          <w:lang w:val="zh-CN"/>
        </w:rPr>
        <w:t>…</w:t>
      </w:r>
      <w:r>
        <w:rPr>
          <w:rFonts w:hint="eastAsia" w:ascii="宋体" w:hAnsi="宋体" w:cs="宋体"/>
        </w:rPr>
        <w:t>（页码）</w:t>
      </w:r>
      <w:r>
        <w:rPr>
          <w:rFonts w:hint="eastAsia" w:ascii="宋体" w:hAnsi="宋体" w:cs="宋体"/>
          <w:sz w:val="24"/>
        </w:rPr>
        <w:t>（</w:t>
      </w:r>
      <w:r>
        <w:rPr>
          <w:rFonts w:hint="eastAsia" w:ascii="宋体" w:hAnsi="宋体" w:cs="宋体"/>
          <w:sz w:val="24"/>
          <w:lang w:val="en-US" w:eastAsia="zh-CN"/>
        </w:rPr>
        <w:t>6</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hint="eastAsia" w:ascii="宋体" w:hAnsi="宋体" w:cs="宋体"/>
          <w:sz w:val="24"/>
          <w:lang w:val="en-US" w:eastAsia="zh-CN"/>
        </w:rPr>
        <w:t>7</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ind w:left="479" w:leftChars="228"/>
        <w:rPr>
          <w:rFonts w:hint="eastAsia" w:ascii="宋体" w:hAnsi="宋体" w:cs="宋体"/>
          <w:sz w:val="21"/>
          <w:lang w:val="zh-CN"/>
        </w:rPr>
      </w:pPr>
      <w:r>
        <w:rPr>
          <w:rFonts w:hint="eastAsia" w:ascii="宋体" w:hAnsi="宋体" w:cs="宋体"/>
          <w:sz w:val="24"/>
          <w:lang w:val="zh-CN"/>
        </w:rPr>
        <w:t>（</w:t>
      </w:r>
      <w:r>
        <w:rPr>
          <w:rFonts w:hint="eastAsia" w:ascii="宋体" w:hAnsi="宋体" w:cs="宋体"/>
          <w:sz w:val="24"/>
          <w:lang w:val="en-US" w:eastAsia="zh-CN"/>
        </w:rPr>
        <w:t>8</w:t>
      </w:r>
      <w:r>
        <w:rPr>
          <w:rFonts w:hint="eastAsia" w:ascii="宋体" w:hAnsi="宋体" w:cs="宋体"/>
          <w:sz w:val="24"/>
          <w:lang w:val="zh-CN"/>
        </w:rPr>
        <w:t>）</w:t>
      </w:r>
      <w:r>
        <w:rPr>
          <w:rFonts w:hint="eastAsia" w:ascii="宋体" w:hAnsi="宋体" w:cs="宋体"/>
          <w:sz w:val="24"/>
          <w:lang w:val="zh-CN" w:eastAsia="zh-CN"/>
        </w:rPr>
        <w:t>投标人签署的《政府采购活动现场确认声明书》</w:t>
      </w:r>
      <w:r>
        <w:rPr>
          <w:rFonts w:hint="eastAsia" w:ascii="宋体" w:hAnsi="宋体" w:cs="宋体"/>
          <w:sz w:val="21"/>
          <w:lang w:val="zh-CN"/>
        </w:rPr>
        <w:t>……………………………（页码）</w:t>
      </w:r>
    </w:p>
    <w:p>
      <w:pPr>
        <w:snapToGrid w:val="0"/>
        <w:spacing w:line="360" w:lineRule="auto"/>
        <w:ind w:left="479" w:leftChars="228"/>
        <w:rPr>
          <w:rFonts w:hint="eastAsia" w:ascii="宋体" w:hAnsi="宋体" w:cs="宋体"/>
          <w:sz w:val="24"/>
          <w:lang w:val="zh-CN"/>
        </w:rPr>
      </w:pPr>
      <w:r>
        <w:rPr>
          <w:rFonts w:hint="eastAsia" w:ascii="宋体" w:hAnsi="宋体" w:cs="宋体"/>
          <w:sz w:val="24"/>
          <w:lang w:val="zh-CN"/>
        </w:rPr>
        <w:t>（</w:t>
      </w:r>
      <w:r>
        <w:rPr>
          <w:rFonts w:hint="eastAsia" w:ascii="宋体" w:hAnsi="宋体" w:cs="宋体"/>
          <w:sz w:val="24"/>
          <w:lang w:val="en-US" w:eastAsia="zh-CN"/>
        </w:rPr>
        <w:t>9</w:t>
      </w:r>
      <w:r>
        <w:rPr>
          <w:rFonts w:hint="eastAsia" w:ascii="宋体" w:hAnsi="宋体" w:cs="宋体"/>
          <w:sz w:val="24"/>
          <w:lang w:val="zh-CN"/>
        </w:rPr>
        <w:t>）</w:t>
      </w:r>
      <w:r>
        <w:rPr>
          <w:rFonts w:hint="eastAsia" w:ascii="宋体" w:hAnsi="宋体" w:cs="宋体"/>
          <w:sz w:val="24"/>
          <w:lang w:val="zh-CN" w:eastAsia="zh-CN"/>
        </w:rPr>
        <w:t>附件</w:t>
      </w:r>
      <w:r>
        <w:rPr>
          <w:rFonts w:hint="eastAsia" w:ascii="宋体" w:hAnsi="宋体" w:cs="宋体"/>
          <w:sz w:val="21"/>
          <w:lang w:val="zh-CN"/>
        </w:rPr>
        <w:t>……………………………………………………………………………………（页码）</w:t>
      </w:r>
    </w:p>
    <w:p>
      <w:pPr>
        <w:pStyle w:val="2"/>
        <w:rPr>
          <w:rFonts w:hint="default" w:eastAsia="仿宋_GB2312"/>
          <w:lang w:val="en-US" w:eastAsia="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pStyle w:val="2"/>
        <w:rPr>
          <w:lang w:val="zh-CN"/>
        </w:rPr>
      </w:pP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color w:val="auto"/>
          <w:sz w:val="24"/>
        </w:rPr>
      </w:pPr>
      <w:r>
        <w:rPr>
          <w:rFonts w:hint="eastAsia" w:ascii="宋体" w:hAnsi="宋体" w:cs="宋体"/>
          <w:color w:val="000000"/>
          <w:sz w:val="24"/>
        </w:rPr>
        <w:t>（采购人）、（采购代理机构）：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我方参加你方组织的</w:t>
      </w:r>
      <w:r>
        <w:rPr>
          <w:rFonts w:hint="eastAsia" w:ascii="宋体" w:hAnsi="宋体" w:cs="宋体"/>
          <w:color w:val="auto"/>
          <w:sz w:val="24"/>
          <w:u w:val="single"/>
        </w:rPr>
        <w:t>（项目名称）</w:t>
      </w:r>
      <w:r>
        <w:rPr>
          <w:rFonts w:hint="eastAsia" w:ascii="宋体" w:hAnsi="宋体" w:cs="宋体"/>
          <w:color w:val="auto"/>
          <w:sz w:val="24"/>
        </w:rPr>
        <w:t>【招标编号：（采购编号）】招标的有关活动，并对此项目进行投标。为此：</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1、我方承诺投标有效期从提交投标文件的截止之日起</w:t>
      </w:r>
      <w:r>
        <w:rPr>
          <w:rFonts w:hint="eastAsia" w:ascii="宋体" w:hAnsi="宋体" w:cs="宋体"/>
          <w:color w:val="auto"/>
          <w:sz w:val="24"/>
          <w:u w:val="single"/>
        </w:rPr>
        <w:t xml:space="preserve">     </w:t>
      </w:r>
      <w:r>
        <w:rPr>
          <w:rFonts w:hint="eastAsia" w:ascii="宋体" w:hAnsi="宋体" w:cs="宋体"/>
          <w:color w:val="auto"/>
          <w:sz w:val="24"/>
        </w:rPr>
        <w:t>天（不少于90天）</w:t>
      </w:r>
      <w:r>
        <w:rPr>
          <w:rFonts w:hint="eastAsia" w:ascii="宋体" w:hAnsi="宋体" w:cs="宋体"/>
          <w:color w:val="auto"/>
        </w:rPr>
        <w:t>，</w:t>
      </w:r>
      <w:r>
        <w:rPr>
          <w:rFonts w:hint="eastAsia" w:ascii="宋体" w:hAnsi="宋体" w:cs="宋体"/>
          <w:color w:val="auto"/>
          <w:sz w:val="24"/>
        </w:rPr>
        <w:t>本投标文件在投标有效期满之前均具有约束力。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2、我方的投标文件包括以下内容：</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2.1资格文件：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2.1.1承诺函；</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2.1.2</w:t>
      </w:r>
      <w:r>
        <w:rPr>
          <w:rFonts w:hint="eastAsia" w:ascii="宋体" w:hAnsi="宋体" w:cs="宋体"/>
          <w:snapToGrid w:val="0"/>
          <w:color w:val="auto"/>
          <w:kern w:val="28"/>
          <w:sz w:val="24"/>
          <w:szCs w:val="20"/>
        </w:rPr>
        <w:t>联合协议</w:t>
      </w:r>
      <w:bookmarkStart w:id="484" w:name="_Hlk101257010"/>
      <w:r>
        <w:rPr>
          <w:rFonts w:hint="eastAsia" w:ascii="宋体" w:hAnsi="宋体" w:cs="宋体"/>
          <w:color w:val="auto"/>
          <w:sz w:val="24"/>
        </w:rPr>
        <w:t>（如果有)</w:t>
      </w:r>
      <w:bookmarkEnd w:id="484"/>
      <w:r>
        <w:rPr>
          <w:rFonts w:hint="eastAsia" w:ascii="宋体" w:hAnsi="宋体" w:cs="宋体"/>
          <w:snapToGrid w:val="0"/>
          <w:color w:val="auto"/>
          <w:kern w:val="28"/>
          <w:sz w:val="24"/>
          <w:szCs w:val="20"/>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.1.3</w:t>
      </w:r>
      <w:r>
        <w:rPr>
          <w:rFonts w:hint="eastAsia" w:ascii="宋体" w:hAnsi="宋体" w:cs="宋体"/>
          <w:color w:val="auto"/>
          <w:sz w:val="24"/>
        </w:rPr>
        <w:t>落实政府采购政策需满足的资格要求（如果有）；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w:t>
      </w:r>
      <w:r>
        <w:rPr>
          <w:rFonts w:ascii="宋体" w:hAnsi="宋体" w:cs="宋体"/>
          <w:color w:val="auto"/>
          <w:sz w:val="24"/>
        </w:rPr>
        <w:t>4</w:t>
      </w:r>
      <w:r>
        <w:rPr>
          <w:rFonts w:hint="eastAsia" w:ascii="宋体" w:hAnsi="宋体" w:cs="宋体"/>
          <w:color w:val="auto"/>
          <w:sz w:val="24"/>
        </w:rPr>
        <w:t>本项目的特定资格要求（如果有)。</w:t>
      </w:r>
    </w:p>
    <w:p>
      <w:pPr>
        <w:snapToGrid w:val="0"/>
        <w:spacing w:line="360" w:lineRule="auto"/>
        <w:ind w:left="210" w:leftChars="1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2.2.1投标函；</w:t>
      </w:r>
      <w:r>
        <w:rPr>
          <w:rFonts w:hint="eastAsia" w:ascii="宋体" w:hAnsi="宋体" w:cs="宋体"/>
          <w:color w:val="auto"/>
          <w:sz w:val="24"/>
          <w:lang w:val="zh-CN"/>
        </w:rPr>
        <w:t xml:space="preserve"> </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2.2.2授权委托书或法定代表人（单位负责人）身份证明；</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3</w:t>
      </w:r>
      <w:r>
        <w:rPr>
          <w:rFonts w:hint="eastAsia" w:ascii="宋体" w:hAnsi="宋体" w:cs="宋体"/>
          <w:color w:val="auto"/>
          <w:sz w:val="24"/>
        </w:rPr>
        <w:t>分包意向协议（如果有)；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hint="eastAsia" w:ascii="宋体" w:hAnsi="宋体" w:cs="宋体"/>
          <w:sz w:val="24"/>
        </w:rPr>
      </w:pPr>
    </w:p>
    <w:p>
      <w:pPr>
        <w:spacing w:line="360" w:lineRule="auto"/>
        <w:ind w:firstLine="3600" w:firstLineChars="1500"/>
        <w:rPr>
          <w:rFonts w:hint="eastAsia" w:ascii="宋体" w:hAnsi="宋体" w:cs="宋体"/>
          <w:sz w:val="24"/>
        </w:rPr>
      </w:pPr>
    </w:p>
    <w:p>
      <w:pPr>
        <w:spacing w:line="360" w:lineRule="auto"/>
        <w:ind w:firstLine="3600" w:firstLineChars="1500"/>
        <w:rPr>
          <w:rFonts w:hint="eastAsia" w:ascii="宋体" w:hAnsi="宋体" w:cs="宋体"/>
          <w:sz w:val="24"/>
        </w:rPr>
      </w:pPr>
    </w:p>
    <w:p>
      <w:pPr>
        <w:spacing w:line="360" w:lineRule="auto"/>
        <w:ind w:firstLine="3600" w:firstLineChars="1500"/>
        <w:rPr>
          <w:rFonts w:hint="eastAsia" w:ascii="宋体" w:hAnsi="宋体" w:cs="宋体"/>
          <w:sz w:val="24"/>
        </w:rPr>
      </w:pP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color w:val="000000"/>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kern w:val="0"/>
          <w:sz w:val="24"/>
          <w:u w:val="single"/>
          <w:lang w:val="en-US" w:eastAsia="zh-CN"/>
        </w:rPr>
        <w:t xml:space="preserve">  </w:t>
      </w:r>
      <w:r>
        <w:rPr>
          <w:rFonts w:hint="eastAsia" w:ascii="宋体" w:hAnsi="宋体" w:cs="宋体"/>
          <w:color w:val="auto"/>
          <w:sz w:val="24"/>
          <w:u w:val="single"/>
        </w:rPr>
        <w:t>（项目名称）</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w:t>
      </w:r>
      <w:r>
        <w:rPr>
          <w:rFonts w:hint="eastAsia" w:ascii="宋体" w:hAnsi="宋体" w:cs="宋体"/>
          <w:color w:val="auto"/>
          <w:sz w:val="24"/>
        </w:rPr>
        <w:t>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投标人名称(电子签名)：</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签发日期：  年  月   日</w:t>
      </w: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lang w:val="zh-CN"/>
        </w:rPr>
        <w:t xml:space="preserve">      </w:t>
      </w:r>
      <w:r>
        <w:rPr>
          <w:rFonts w:hint="eastAsia" w:ascii="宋体" w:hAnsi="宋体" w:cs="宋体"/>
          <w:b/>
          <w:color w:val="auto"/>
          <w:kern w:val="0"/>
          <w:sz w:val="32"/>
          <w:szCs w:val="32"/>
        </w:rPr>
        <w:t xml:space="preserve"> </w:t>
      </w:r>
      <w:r>
        <w:rPr>
          <w:rFonts w:hint="eastAsia" w:ascii="宋体" w:hAnsi="宋体" w:cs="宋体"/>
          <w:b/>
          <w:color w:val="auto"/>
          <w:kern w:val="0"/>
          <w:sz w:val="32"/>
          <w:szCs w:val="32"/>
          <w:lang w:val="zh-CN"/>
        </w:rPr>
        <w:t>授权委托书（适用于联合体投标）</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kern w:val="0"/>
          <w:sz w:val="24"/>
          <w:lang w:val="en-US" w:eastAsia="zh-CN"/>
        </w:rPr>
        <w:t xml:space="preserve"> </w:t>
      </w:r>
      <w:r>
        <w:rPr>
          <w:rFonts w:hint="eastAsia" w:ascii="宋体" w:hAnsi="宋体" w:cs="宋体"/>
          <w:color w:val="auto"/>
          <w:kern w:val="0"/>
          <w:sz w:val="24"/>
          <w:u w:val="single"/>
          <w:lang w:val="en-US" w:eastAsia="zh-CN"/>
        </w:rPr>
        <w:t xml:space="preserve">  </w:t>
      </w:r>
      <w:r>
        <w:rPr>
          <w:rFonts w:hint="eastAsia" w:ascii="宋体" w:hAnsi="宋体" w:cs="宋体"/>
          <w:color w:val="auto"/>
          <w:sz w:val="24"/>
          <w:u w:val="single"/>
        </w:rPr>
        <w:t>（项目名称）</w:t>
      </w:r>
      <w:r>
        <w:rPr>
          <w:rFonts w:hint="eastAsia" w:ascii="宋体" w:hAnsi="宋体" w:cs="宋体"/>
          <w:color w:val="auto"/>
          <w:sz w:val="24"/>
        </w:rPr>
        <w:t>【招标编号：（采购编号）】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96"/>
        <w:spacing w:line="360" w:lineRule="auto"/>
        <w:rPr>
          <w:rFonts w:hAnsi="宋体" w:cs="宋体"/>
          <w:bCs/>
          <w:sz w:val="24"/>
        </w:rPr>
      </w:pPr>
      <w:r>
        <w:rPr>
          <w:rFonts w:hint="eastAsia" w:hAnsi="宋体" w:cs="宋体"/>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vAlign w:val="top"/>
          </w:tcPr>
          <w:p>
            <w:pPr>
              <w:pStyle w:val="96"/>
              <w:adjustRightInd w:val="0"/>
              <w:spacing w:before="0" w:beforeAutospacing="0" w:after="0" w:afterAutospacing="0" w:line="360" w:lineRule="auto"/>
              <w:ind w:left="0" w:right="0"/>
              <w:rPr>
                <w:rFonts w:hint="default" w:ascii="Times New Roman" w:hAnsi="宋体" w:cs="宋体"/>
                <w:bCs/>
                <w:sz w:val="24"/>
                <w:szCs w:val="20"/>
              </w:rPr>
            </w:pPr>
            <w:r>
              <w:rPr>
                <w:rFonts w:hint="eastAsia" w:ascii="Times New Roman" w:hAnsi="宋体" w:cs="宋体"/>
                <w:bCs/>
                <w:sz w:val="24"/>
                <w:szCs w:val="20"/>
              </w:rPr>
              <w:t>正面：                                 反面：</w:t>
            </w:r>
          </w:p>
          <w:p>
            <w:pPr>
              <w:pStyle w:val="96"/>
              <w:adjustRightInd w:val="0"/>
              <w:spacing w:before="0" w:beforeAutospacing="0" w:after="0" w:afterAutospacing="0" w:line="360" w:lineRule="auto"/>
              <w:ind w:left="0" w:right="0"/>
              <w:rPr>
                <w:rFonts w:hint="default" w:ascii="Times New Roman" w:hAnsi="宋体" w:cs="宋体"/>
                <w:bCs/>
                <w:sz w:val="24"/>
                <w:szCs w:val="20"/>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spacing w:line="360" w:lineRule="auto"/>
        <w:ind w:firstLine="643" w:firstLineChars="200"/>
        <w:rPr>
          <w:rFonts w:ascii="仿宋" w:hAnsi="仿宋" w:eastAsia="仿宋" w:cs="仿宋"/>
          <w:b/>
          <w:kern w:val="0"/>
          <w:sz w:val="32"/>
          <w:szCs w:val="32"/>
        </w:rPr>
      </w:pPr>
      <w:r>
        <w:rPr>
          <w:rFonts w:hint="eastAsia" w:ascii="仿宋" w:hAnsi="仿宋" w:eastAsia="仿宋" w:cs="仿宋"/>
          <w:b/>
          <w:kern w:val="0"/>
          <w:sz w:val="32"/>
          <w:szCs w:val="32"/>
        </w:rPr>
        <w:t xml:space="preserve">注：另提供-法人或者其他组织机构的营业执照（扫描件或复印件加盖公章）或事业法人登记证书或其他工商等登记证明材料；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autoSpaceDE w:val="0"/>
        <w:autoSpaceDN w:val="0"/>
        <w:spacing w:line="360" w:lineRule="auto"/>
        <w:jc w:val="center"/>
        <w:rPr>
          <w:rFonts w:ascii="宋体" w:hAnsi="宋体" w:cs="宋体"/>
          <w:b/>
          <w:kern w:val="0"/>
          <w:sz w:val="32"/>
          <w:szCs w:val="32"/>
          <w:lang w:val="zh-CN"/>
        </w:rPr>
      </w:pPr>
    </w:p>
    <w:p>
      <w:pPr>
        <w:jc w:val="center"/>
        <w:rPr>
          <w:rFonts w:ascii="宋体" w:hAnsi="宋体" w:cs="宋体"/>
          <w:b/>
          <w:kern w:val="0"/>
          <w:sz w:val="32"/>
          <w:szCs w:val="32"/>
        </w:rPr>
      </w:pPr>
    </w:p>
    <w:p>
      <w:pPr>
        <w:snapToGrid w:val="0"/>
        <w:spacing w:line="360" w:lineRule="auto"/>
        <w:ind w:firstLine="3534" w:firstLineChars="1100"/>
        <w:rPr>
          <w:rFonts w:ascii="宋体" w:hAnsi="宋体" w:cs="宋体"/>
          <w:b/>
          <w:kern w:val="0"/>
          <w:sz w:val="32"/>
          <w:szCs w:val="32"/>
        </w:rPr>
      </w:pPr>
      <w:r>
        <w:rPr>
          <w:rFonts w:hint="eastAsia" w:ascii="宋体" w:hAnsi="宋体" w:cs="宋体"/>
          <w:b/>
          <w:kern w:val="0"/>
          <w:sz w:val="32"/>
          <w:szCs w:val="32"/>
        </w:rPr>
        <w:t>三、分包意向协议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p>
      <w:pPr>
        <w:snapToGrid w:val="0"/>
        <w:spacing w:line="360" w:lineRule="auto"/>
        <w:rPr>
          <w:rFonts w:ascii="宋体" w:hAnsi="宋体" w:cs="宋体"/>
          <w:kern w:val="0"/>
          <w:sz w:val="24"/>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873"/>
        <w:gridCol w:w="366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before="0" w:beforeAutospacing="0" w:after="0" w:afterAutospacing="0" w:line="240" w:lineRule="atLeast"/>
              <w:ind w:left="0" w:right="0"/>
              <w:jc w:val="center"/>
              <w:rPr>
                <w:rFonts w:hint="default" w:ascii="宋体" w:hAnsi="宋体" w:cs="宋体"/>
                <w:b/>
                <w:sz w:val="24"/>
                <w:szCs w:val="20"/>
              </w:rPr>
            </w:pPr>
            <w:r>
              <w:rPr>
                <w:rFonts w:hint="eastAsia" w:ascii="宋体" w:hAnsi="宋体" w:cs="宋体"/>
                <w:b/>
                <w:sz w:val="24"/>
                <w:szCs w:val="20"/>
              </w:rPr>
              <w:t>序号</w:t>
            </w:r>
          </w:p>
        </w:tc>
        <w:tc>
          <w:tcPr>
            <w:tcW w:w="3873" w:type="dxa"/>
            <w:vAlign w:val="center"/>
          </w:tcPr>
          <w:p>
            <w:pPr>
              <w:snapToGrid w:val="0"/>
              <w:spacing w:before="0" w:beforeAutospacing="0" w:after="0" w:afterAutospacing="0" w:line="240" w:lineRule="atLeast"/>
              <w:ind w:left="0" w:right="0"/>
              <w:jc w:val="center"/>
              <w:rPr>
                <w:rFonts w:hint="default" w:ascii="宋体" w:hAnsi="宋体" w:cs="宋体"/>
                <w:b/>
                <w:sz w:val="24"/>
                <w:szCs w:val="20"/>
              </w:rPr>
            </w:pPr>
            <w:r>
              <w:rPr>
                <w:rFonts w:hint="eastAsia" w:ascii="宋体" w:hAnsi="宋体" w:cs="宋体"/>
                <w:b/>
                <w:sz w:val="24"/>
                <w:szCs w:val="20"/>
              </w:rPr>
              <w:t>实质性要求</w:t>
            </w:r>
          </w:p>
        </w:tc>
        <w:tc>
          <w:tcPr>
            <w:tcW w:w="3669" w:type="dxa"/>
            <w:vAlign w:val="center"/>
          </w:tcPr>
          <w:p>
            <w:pPr>
              <w:snapToGrid w:val="0"/>
              <w:spacing w:before="0" w:beforeAutospacing="0" w:after="0" w:afterAutospacing="0" w:line="240" w:lineRule="atLeast"/>
              <w:ind w:left="0" w:right="0"/>
              <w:jc w:val="center"/>
              <w:rPr>
                <w:rFonts w:hint="default" w:ascii="宋体" w:hAnsi="宋体" w:cs="宋体"/>
                <w:b/>
                <w:sz w:val="24"/>
                <w:szCs w:val="20"/>
              </w:rPr>
            </w:pPr>
            <w:r>
              <w:rPr>
                <w:rFonts w:hint="eastAsia" w:ascii="宋体" w:hAnsi="宋体" w:cs="宋体"/>
                <w:b/>
                <w:sz w:val="24"/>
                <w:szCs w:val="20"/>
              </w:rPr>
              <w:t>需要提供的符合性审查资料</w:t>
            </w:r>
          </w:p>
        </w:tc>
        <w:tc>
          <w:tcPr>
            <w:tcW w:w="1418" w:type="dxa"/>
            <w:vAlign w:val="center"/>
          </w:tcPr>
          <w:p>
            <w:pPr>
              <w:snapToGrid w:val="0"/>
              <w:spacing w:before="0" w:beforeAutospacing="0" w:after="0" w:afterAutospacing="0" w:line="240" w:lineRule="atLeast"/>
              <w:ind w:left="0" w:right="0"/>
              <w:jc w:val="center"/>
              <w:rPr>
                <w:rFonts w:hint="default" w:ascii="宋体" w:hAnsi="宋体" w:cs="宋体"/>
                <w:b/>
                <w:sz w:val="24"/>
                <w:szCs w:val="20"/>
              </w:rPr>
            </w:pPr>
            <w:r>
              <w:rPr>
                <w:rFonts w:hint="eastAsia" w:ascii="宋体" w:hAnsi="宋体" w:cs="宋体"/>
                <w:b/>
                <w:sz w:val="24"/>
                <w:szCs w:val="20"/>
              </w:rPr>
              <w:t>投标文件中的</w:t>
            </w:r>
          </w:p>
          <w:p>
            <w:pPr>
              <w:snapToGrid w:val="0"/>
              <w:spacing w:before="0" w:beforeAutospacing="0" w:after="0" w:afterAutospacing="0" w:line="240" w:lineRule="atLeast"/>
              <w:ind w:left="0" w:right="0"/>
              <w:jc w:val="center"/>
              <w:rPr>
                <w:rFonts w:hint="default" w:ascii="宋体" w:hAnsi="宋体" w:cs="宋体"/>
                <w:b/>
                <w:sz w:val="24"/>
                <w:szCs w:val="20"/>
              </w:rPr>
            </w:pPr>
            <w:r>
              <w:rPr>
                <w:rFonts w:hint="eastAsia" w:ascii="宋体" w:hAnsi="宋体" w:cs="宋体"/>
                <w:b/>
                <w:sz w:val="24"/>
                <w:szCs w:val="20"/>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ind w:left="0" w:right="0"/>
              <w:jc w:val="center"/>
              <w:rPr>
                <w:rFonts w:hint="default" w:ascii="宋体" w:hAnsi="宋体" w:cs="宋体"/>
                <w:sz w:val="24"/>
                <w:szCs w:val="20"/>
              </w:rPr>
            </w:pPr>
            <w:r>
              <w:rPr>
                <w:rFonts w:hint="eastAsia" w:ascii="宋体" w:hAnsi="宋体" w:cs="宋体"/>
                <w:sz w:val="24"/>
                <w:szCs w:val="20"/>
              </w:rPr>
              <w:t>1</w:t>
            </w:r>
          </w:p>
        </w:tc>
        <w:tc>
          <w:tcPr>
            <w:tcW w:w="3873" w:type="dxa"/>
            <w:vAlign w:val="top"/>
          </w:tcPr>
          <w:p>
            <w:pPr>
              <w:spacing w:before="0" w:beforeAutospacing="0" w:after="0" w:afterAutospacing="0" w:line="360" w:lineRule="auto"/>
              <w:ind w:left="0" w:right="0"/>
              <w:rPr>
                <w:rFonts w:hint="default" w:ascii="宋体" w:hAnsi="宋体" w:cs="宋体"/>
                <w:sz w:val="24"/>
                <w:szCs w:val="20"/>
              </w:rPr>
            </w:pPr>
            <w:r>
              <w:rPr>
                <w:rFonts w:hint="eastAsia" w:ascii="宋体" w:hAnsi="宋体" w:cs="宋体"/>
                <w:sz w:val="24"/>
                <w:szCs w:val="20"/>
              </w:rPr>
              <w:t>投标文件按照招标文件要求签署、盖章。</w:t>
            </w:r>
          </w:p>
        </w:tc>
        <w:tc>
          <w:tcPr>
            <w:tcW w:w="3669" w:type="dxa"/>
            <w:vAlign w:val="center"/>
          </w:tcPr>
          <w:p>
            <w:pPr>
              <w:spacing w:before="0" w:beforeAutospacing="0" w:after="0" w:afterAutospacing="0"/>
              <w:ind w:left="0" w:right="0"/>
              <w:rPr>
                <w:rFonts w:hint="default" w:ascii="宋体" w:hAnsi="宋体" w:cs="宋体"/>
                <w:sz w:val="24"/>
                <w:szCs w:val="20"/>
              </w:rPr>
            </w:pPr>
            <w:r>
              <w:rPr>
                <w:rFonts w:hint="eastAsia" w:ascii="宋体" w:hAnsi="宋体" w:cs="宋体"/>
                <w:sz w:val="24"/>
                <w:szCs w:val="20"/>
              </w:rPr>
              <w:t>需要使用电子签名或者签字盖章的投标文件的组成部分</w:t>
            </w:r>
          </w:p>
        </w:tc>
        <w:tc>
          <w:tcPr>
            <w:tcW w:w="1418" w:type="dxa"/>
            <w:vAlign w:val="top"/>
          </w:tcPr>
          <w:p>
            <w:pPr>
              <w:spacing w:before="0" w:beforeAutospacing="0" w:after="0" w:afterAutospacing="0"/>
              <w:ind w:left="0" w:right="0"/>
              <w:rPr>
                <w:rFonts w:hint="default" w:ascii="宋体" w:hAnsi="宋体" w:cs="宋体"/>
                <w:sz w:val="24"/>
                <w:szCs w:val="20"/>
              </w:rPr>
            </w:pPr>
          </w:p>
          <w:p>
            <w:pPr>
              <w:spacing w:before="0" w:beforeAutospacing="0" w:after="0" w:afterAutospacing="0"/>
              <w:ind w:left="0" w:right="0"/>
              <w:rPr>
                <w:rFonts w:hint="default" w:ascii="宋体" w:hAnsi="宋体" w:cs="宋体"/>
                <w:sz w:val="24"/>
                <w:szCs w:val="20"/>
              </w:rPr>
            </w:pPr>
            <w:r>
              <w:rPr>
                <w:rFonts w:hint="eastAsia" w:ascii="宋体" w:hAnsi="宋体" w:cs="宋体"/>
                <w:sz w:val="24"/>
                <w:szCs w:val="20"/>
              </w:rPr>
              <w:t>见投标文件</w:t>
            </w:r>
          </w:p>
          <w:p>
            <w:pPr>
              <w:spacing w:before="0" w:beforeAutospacing="0" w:after="0" w:afterAutospacing="0"/>
              <w:ind w:left="0" w:right="0"/>
              <w:rPr>
                <w:rFonts w:hint="default" w:ascii="宋体" w:hAnsi="宋体" w:cs="宋体"/>
                <w:sz w:val="20"/>
                <w:szCs w:val="20"/>
              </w:rPr>
            </w:pPr>
            <w:r>
              <w:rPr>
                <w:rFonts w:hint="eastAsia" w:ascii="宋体" w:hAnsi="宋体" w:cs="宋体"/>
                <w:sz w:val="24"/>
                <w:szCs w:val="20"/>
              </w:rPr>
              <w:t>第</w:t>
            </w:r>
            <w:r>
              <w:rPr>
                <w:rFonts w:hint="eastAsia" w:ascii="宋体" w:hAnsi="宋体" w:cs="宋体"/>
                <w:sz w:val="24"/>
                <w:szCs w:val="20"/>
                <w:u w:val="single"/>
              </w:rPr>
              <w:t xml:space="preserve">  </w:t>
            </w:r>
            <w:r>
              <w:rPr>
                <w:rFonts w:hint="eastAsia" w:ascii="宋体" w:hAnsi="宋体" w:cs="宋体"/>
                <w:sz w:val="24"/>
                <w:szCs w:val="20"/>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ind w:left="0" w:right="0"/>
              <w:jc w:val="center"/>
              <w:rPr>
                <w:rFonts w:hint="default" w:ascii="宋体" w:hAnsi="宋体" w:cs="宋体"/>
                <w:sz w:val="24"/>
                <w:szCs w:val="20"/>
              </w:rPr>
            </w:pPr>
            <w:r>
              <w:rPr>
                <w:rFonts w:hint="eastAsia" w:ascii="宋体" w:hAnsi="宋体" w:cs="宋体"/>
                <w:sz w:val="24"/>
                <w:szCs w:val="20"/>
              </w:rPr>
              <w:t>2</w:t>
            </w:r>
          </w:p>
        </w:tc>
        <w:tc>
          <w:tcPr>
            <w:tcW w:w="3873" w:type="dxa"/>
            <w:vAlign w:val="top"/>
          </w:tcPr>
          <w:p>
            <w:pPr>
              <w:spacing w:before="0" w:beforeAutospacing="0" w:after="0" w:afterAutospacing="0" w:line="360" w:lineRule="auto"/>
              <w:ind w:left="0" w:right="0"/>
              <w:rPr>
                <w:rFonts w:hint="default" w:ascii="宋体" w:hAnsi="宋体" w:cs="宋体"/>
                <w:sz w:val="24"/>
                <w:szCs w:val="20"/>
              </w:rPr>
            </w:pPr>
            <w:r>
              <w:rPr>
                <w:rFonts w:hint="eastAsia" w:ascii="宋体" w:hAnsi="宋体" w:cs="宋体"/>
                <w:sz w:val="24"/>
                <w:szCs w:val="20"/>
              </w:rPr>
              <w:t>投标文件中承诺的投标有效期不少于招标文件中载明的投标有效期。</w:t>
            </w:r>
          </w:p>
        </w:tc>
        <w:tc>
          <w:tcPr>
            <w:tcW w:w="3669" w:type="dxa"/>
            <w:vAlign w:val="center"/>
          </w:tcPr>
          <w:p>
            <w:pPr>
              <w:spacing w:before="0" w:beforeAutospacing="0" w:after="0" w:afterAutospacing="0"/>
              <w:ind w:left="0" w:right="0"/>
              <w:rPr>
                <w:rFonts w:hint="default" w:ascii="宋体" w:hAnsi="宋体" w:cs="宋体"/>
                <w:sz w:val="24"/>
                <w:szCs w:val="20"/>
              </w:rPr>
            </w:pPr>
            <w:r>
              <w:rPr>
                <w:rFonts w:hint="eastAsia" w:ascii="宋体" w:hAnsi="宋体" w:cs="宋体"/>
                <w:sz w:val="24"/>
                <w:szCs w:val="20"/>
              </w:rPr>
              <w:t>投标函</w:t>
            </w:r>
          </w:p>
        </w:tc>
        <w:tc>
          <w:tcPr>
            <w:tcW w:w="1418" w:type="dxa"/>
            <w:vAlign w:val="top"/>
          </w:tcPr>
          <w:p>
            <w:pPr>
              <w:spacing w:before="0" w:beforeAutospacing="0" w:after="0" w:afterAutospacing="0"/>
              <w:ind w:left="0" w:right="0"/>
              <w:rPr>
                <w:rFonts w:hint="default" w:ascii="宋体" w:hAnsi="宋体" w:cs="宋体"/>
                <w:sz w:val="20"/>
                <w:szCs w:val="20"/>
              </w:rPr>
            </w:pPr>
            <w:r>
              <w:rPr>
                <w:rFonts w:hint="eastAsia" w:ascii="宋体" w:hAnsi="宋体" w:cs="宋体"/>
                <w:sz w:val="24"/>
                <w:szCs w:val="20"/>
              </w:rPr>
              <w:t>见投标文件第</w:t>
            </w:r>
            <w:r>
              <w:rPr>
                <w:rFonts w:hint="eastAsia" w:ascii="宋体" w:hAnsi="宋体" w:cs="宋体"/>
                <w:sz w:val="24"/>
                <w:szCs w:val="20"/>
                <w:u w:val="single"/>
              </w:rPr>
              <w:t xml:space="preserve">  </w:t>
            </w:r>
            <w:r>
              <w:rPr>
                <w:rFonts w:hint="eastAsia" w:ascii="宋体" w:hAnsi="宋体" w:cs="宋体"/>
                <w:sz w:val="24"/>
                <w:szCs w:val="20"/>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ind w:left="0" w:right="0"/>
              <w:jc w:val="center"/>
              <w:rPr>
                <w:rFonts w:hint="default" w:ascii="宋体" w:hAnsi="宋体" w:cs="宋体"/>
                <w:sz w:val="24"/>
                <w:szCs w:val="20"/>
              </w:rPr>
            </w:pPr>
            <w:r>
              <w:rPr>
                <w:rFonts w:hint="eastAsia" w:ascii="宋体" w:hAnsi="宋体" w:cs="宋体"/>
                <w:sz w:val="24"/>
                <w:szCs w:val="20"/>
              </w:rPr>
              <w:t>3</w:t>
            </w:r>
          </w:p>
        </w:tc>
        <w:tc>
          <w:tcPr>
            <w:tcW w:w="3873" w:type="dxa"/>
            <w:vAlign w:val="top"/>
          </w:tcPr>
          <w:p>
            <w:pPr>
              <w:spacing w:before="0" w:beforeAutospacing="0" w:after="0" w:afterAutospacing="0" w:line="360" w:lineRule="auto"/>
              <w:ind w:left="0" w:right="0"/>
              <w:rPr>
                <w:rFonts w:hint="default" w:ascii="宋体" w:hAnsi="宋体" w:cs="宋体"/>
                <w:sz w:val="24"/>
                <w:szCs w:val="20"/>
              </w:rPr>
            </w:pPr>
            <w:r>
              <w:rPr>
                <w:rFonts w:hint="eastAsia" w:ascii="宋体" w:hAnsi="宋体" w:cs="宋体"/>
                <w:sz w:val="24"/>
                <w:szCs w:val="20"/>
              </w:rPr>
              <w:t>投标文件满足招标文件的其它实质性要求。</w:t>
            </w:r>
          </w:p>
        </w:tc>
        <w:tc>
          <w:tcPr>
            <w:tcW w:w="3669" w:type="dxa"/>
            <w:vAlign w:val="center"/>
          </w:tcPr>
          <w:p>
            <w:pPr>
              <w:spacing w:before="0" w:beforeAutospacing="0" w:after="0" w:afterAutospacing="0"/>
              <w:ind w:left="0" w:right="0"/>
              <w:rPr>
                <w:rFonts w:hint="default" w:ascii="宋体" w:hAnsi="宋体" w:cs="宋体"/>
                <w:sz w:val="24"/>
                <w:szCs w:val="20"/>
              </w:rPr>
            </w:pPr>
            <w:r>
              <w:rPr>
                <w:rFonts w:hint="eastAsia" w:ascii="宋体" w:hAnsi="宋体" w:cs="宋体"/>
                <w:kern w:val="0"/>
                <w:sz w:val="24"/>
                <w:szCs w:val="20"/>
              </w:rPr>
              <w:t>招标文件其它实质性要求相应的材料（“▲” 系指实质性要求条款，招标文件无其它实质性要求的，无需提供）</w:t>
            </w:r>
          </w:p>
        </w:tc>
        <w:tc>
          <w:tcPr>
            <w:tcW w:w="1418" w:type="dxa"/>
            <w:vAlign w:val="top"/>
          </w:tcPr>
          <w:p>
            <w:pPr>
              <w:spacing w:before="0" w:beforeAutospacing="0" w:after="0" w:afterAutospacing="0"/>
              <w:ind w:left="0" w:right="0"/>
              <w:rPr>
                <w:rFonts w:hint="default" w:ascii="宋体" w:hAnsi="宋体" w:cs="宋体"/>
                <w:sz w:val="20"/>
                <w:szCs w:val="20"/>
              </w:rPr>
            </w:pPr>
            <w:r>
              <w:rPr>
                <w:rFonts w:hint="eastAsia" w:ascii="宋体" w:hAnsi="宋体" w:cs="宋体"/>
                <w:sz w:val="24"/>
                <w:szCs w:val="20"/>
              </w:rPr>
              <w:t>见投标文件第</w:t>
            </w:r>
            <w:r>
              <w:rPr>
                <w:rFonts w:hint="eastAsia" w:ascii="宋体" w:hAnsi="宋体" w:cs="宋体"/>
                <w:sz w:val="24"/>
                <w:szCs w:val="20"/>
                <w:u w:val="single"/>
              </w:rPr>
              <w:t xml:space="preserve">  </w:t>
            </w:r>
            <w:r>
              <w:rPr>
                <w:rFonts w:hint="eastAsia" w:ascii="宋体" w:hAnsi="宋体" w:cs="宋体"/>
                <w:sz w:val="24"/>
                <w:szCs w:val="20"/>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hint="eastAsia" w:ascii="宋体" w:hAnsi="宋体" w:eastAsia="宋体" w:cs="宋体"/>
          <w:b/>
          <w:kern w:val="0"/>
          <w:sz w:val="32"/>
          <w:szCs w:val="32"/>
          <w:lang w:val="en-US" w:eastAsia="zh-CN"/>
        </w:rPr>
      </w:pPr>
      <w:r>
        <w:rPr>
          <w:rFonts w:hint="eastAsia" w:ascii="宋体" w:hAnsi="宋体" w:cs="宋体"/>
          <w:b/>
          <w:kern w:val="0"/>
          <w:sz w:val="32"/>
          <w:szCs w:val="32"/>
          <w:lang w:val="en-US" w:eastAsia="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r>
        <w:rPr>
          <w:rFonts w:hint="eastAsia" w:ascii="宋体" w:hAnsi="宋体" w:cs="宋体"/>
          <w:kern w:val="0"/>
          <w:sz w:val="24"/>
          <w:lang w:val="en-US" w:eastAsia="zh-CN"/>
        </w:rPr>
        <w:t xml:space="preserve">             </w:t>
      </w: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2"/>
        <w:rPr>
          <w:rFonts w:ascii="宋体" w:hAnsi="宋体" w:cs="宋体"/>
          <w:b/>
          <w:kern w:val="0"/>
          <w:sz w:val="32"/>
          <w:szCs w:val="32"/>
        </w:rPr>
      </w:pPr>
    </w:p>
    <w:p>
      <w:pPr>
        <w:rPr>
          <w:rFonts w:ascii="宋体" w:hAnsi="宋体" w:cs="宋体"/>
          <w:b/>
          <w:kern w:val="0"/>
          <w:sz w:val="32"/>
          <w:szCs w:val="32"/>
        </w:rPr>
      </w:pPr>
    </w:p>
    <w:p>
      <w:pPr>
        <w:pStyle w:val="2"/>
      </w:pP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hint="eastAsia" w:ascii="宋体" w:hAnsi="宋体" w:cs="宋体"/>
          <w:b/>
          <w:sz w:val="24"/>
        </w:rPr>
      </w:pPr>
    </w:p>
    <w:p>
      <w:pPr>
        <w:snapToGrid w:val="0"/>
        <w:spacing w:line="360" w:lineRule="auto"/>
        <w:jc w:val="left"/>
        <w:rPr>
          <w:rFonts w:ascii="宋体" w:hAnsi="宋体" w:cs="宋体"/>
          <w:b/>
          <w:sz w:val="28"/>
          <w:szCs w:val="28"/>
        </w:rPr>
      </w:pPr>
      <w:r>
        <w:rPr>
          <w:rFonts w:hint="eastAsia" w:ascii="宋体" w:hAnsi="宋体" w:cs="宋体"/>
          <w:b/>
          <w:sz w:val="28"/>
          <w:szCs w:val="28"/>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rPr>
          <w:rFonts w:ascii="宋体" w:hAnsi="宋体" w:cs="宋体"/>
          <w:b/>
          <w:kern w:val="0"/>
          <w:sz w:val="32"/>
          <w:szCs w:val="32"/>
        </w:rPr>
      </w:pPr>
    </w:p>
    <w:p>
      <w:pPr>
        <w:pStyle w:val="2"/>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default" w:ascii="宋体" w:hAnsi="宋体" w:cs="宋体"/>
                <w:b/>
                <w:sz w:val="24"/>
                <w:szCs w:val="20"/>
              </w:rPr>
            </w:pPr>
            <w:r>
              <w:rPr>
                <w:rFonts w:hint="eastAsia" w:ascii="宋体" w:hAnsi="宋体" w:cs="宋体"/>
                <w:b/>
                <w:sz w:val="24"/>
                <w:szCs w:val="20"/>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default" w:ascii="宋体" w:hAnsi="宋体" w:cs="宋体"/>
                <w:b/>
                <w:sz w:val="24"/>
                <w:szCs w:val="20"/>
              </w:rPr>
            </w:pPr>
            <w:r>
              <w:rPr>
                <w:rFonts w:hint="eastAsia" w:ascii="宋体" w:hAnsi="宋体" w:cs="宋体"/>
                <w:b/>
                <w:sz w:val="24"/>
                <w:szCs w:val="20"/>
              </w:rPr>
              <w:t>名称</w:t>
            </w:r>
          </w:p>
        </w:tc>
        <w:tc>
          <w:tcPr>
            <w:tcW w:w="111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default" w:ascii="宋体" w:hAnsi="宋体" w:cs="宋体"/>
                <w:b/>
                <w:sz w:val="24"/>
                <w:szCs w:val="20"/>
              </w:rPr>
            </w:pPr>
          </w:p>
          <w:p>
            <w:pPr>
              <w:spacing w:before="0" w:beforeAutospacing="0" w:after="0" w:afterAutospacing="0" w:line="360" w:lineRule="auto"/>
              <w:ind w:left="0" w:right="0"/>
              <w:jc w:val="center"/>
              <w:rPr>
                <w:rFonts w:hint="default" w:ascii="宋体" w:hAnsi="宋体" w:cs="宋体"/>
                <w:b/>
                <w:sz w:val="24"/>
                <w:szCs w:val="20"/>
              </w:rPr>
            </w:pPr>
            <w:r>
              <w:rPr>
                <w:rFonts w:hint="eastAsia" w:ascii="宋体" w:hAnsi="宋体" w:cs="宋体"/>
                <w:b/>
                <w:sz w:val="24"/>
                <w:szCs w:val="20"/>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default" w:ascii="宋体" w:hAnsi="宋体" w:cs="宋体"/>
                <w:b/>
                <w:sz w:val="24"/>
                <w:szCs w:val="20"/>
              </w:rPr>
            </w:pPr>
            <w:r>
              <w:rPr>
                <w:rFonts w:hint="eastAsia" w:ascii="宋体" w:hAnsi="宋体" w:cs="宋体"/>
                <w:b/>
                <w:sz w:val="24"/>
                <w:szCs w:val="20"/>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default" w:ascii="宋体" w:hAnsi="宋体" w:cs="宋体"/>
                <w:b/>
                <w:sz w:val="24"/>
                <w:szCs w:val="20"/>
              </w:rPr>
            </w:pPr>
            <w:r>
              <w:rPr>
                <w:rFonts w:hint="eastAsia" w:ascii="宋体" w:hAnsi="宋体" w:cs="宋体"/>
                <w:b/>
                <w:sz w:val="24"/>
                <w:szCs w:val="20"/>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default" w:ascii="宋体" w:hAnsi="宋体" w:cs="宋体"/>
                <w:b/>
                <w:sz w:val="24"/>
                <w:szCs w:val="20"/>
              </w:rPr>
            </w:pPr>
            <w:r>
              <w:rPr>
                <w:rFonts w:hint="eastAsia" w:ascii="宋体" w:hAnsi="宋体" w:cs="宋体"/>
                <w:b/>
                <w:sz w:val="24"/>
                <w:szCs w:val="20"/>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default" w:ascii="宋体" w:hAnsi="宋体" w:cs="宋体"/>
                <w:b/>
                <w:sz w:val="24"/>
                <w:szCs w:val="20"/>
              </w:rPr>
            </w:pPr>
          </w:p>
          <w:p>
            <w:pPr>
              <w:spacing w:before="0" w:beforeAutospacing="0" w:after="0" w:afterAutospacing="0" w:line="360" w:lineRule="auto"/>
              <w:ind w:left="0" w:right="0"/>
              <w:jc w:val="center"/>
              <w:rPr>
                <w:rFonts w:hint="default" w:ascii="宋体" w:hAnsi="宋体" w:cs="宋体"/>
                <w:b/>
                <w:sz w:val="24"/>
                <w:szCs w:val="20"/>
              </w:rPr>
            </w:pPr>
            <w:r>
              <w:rPr>
                <w:rFonts w:hint="eastAsia" w:ascii="宋体" w:hAnsi="宋体" w:cs="宋体"/>
                <w:b/>
                <w:sz w:val="24"/>
                <w:szCs w:val="20"/>
              </w:rPr>
              <w:t>备注（如果有）</w:t>
            </w:r>
          </w:p>
          <w:p>
            <w:pPr>
              <w:spacing w:before="0" w:beforeAutospacing="0" w:after="0" w:afterAutospacing="0" w:line="360" w:lineRule="auto"/>
              <w:ind w:left="0" w:right="0"/>
              <w:jc w:val="center"/>
              <w:rPr>
                <w:rFonts w:hint="default" w:ascii="宋体" w:hAnsi="宋体" w:cs="宋体"/>
                <w:b/>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default" w:ascii="宋体" w:hAnsi="宋体" w:cs="宋体"/>
                <w:sz w:val="24"/>
                <w:szCs w:val="20"/>
              </w:rPr>
            </w:pPr>
            <w:r>
              <w:rPr>
                <w:rFonts w:hint="eastAsia" w:ascii="宋体" w:hAnsi="宋体" w:cs="宋体"/>
                <w:sz w:val="24"/>
                <w:szCs w:val="20"/>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default" w:ascii="宋体" w:hAnsi="宋体" w:cs="宋体"/>
                <w:sz w:val="24"/>
                <w:szCs w:val="20"/>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default" w:ascii="宋体" w:hAnsi="宋体" w:cs="宋体"/>
                <w:sz w:val="24"/>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default" w:ascii="宋体" w:hAnsi="宋体" w:cs="宋体"/>
                <w:sz w:val="24"/>
                <w:szCs w:val="20"/>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default" w:ascii="宋体" w:hAnsi="宋体" w:cs="宋体"/>
                <w:sz w:val="24"/>
                <w:szCs w:val="20"/>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default" w:ascii="宋体" w:hAnsi="宋体" w:cs="宋体"/>
                <w:sz w:val="24"/>
                <w:szCs w:val="20"/>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default"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default" w:ascii="宋体" w:hAnsi="宋体" w:cs="宋体"/>
                <w:sz w:val="24"/>
                <w:szCs w:val="20"/>
              </w:rPr>
            </w:pPr>
            <w:r>
              <w:rPr>
                <w:rFonts w:hint="eastAsia" w:ascii="宋体" w:hAnsi="宋体" w:cs="宋体"/>
                <w:sz w:val="24"/>
                <w:szCs w:val="20"/>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default" w:ascii="宋体" w:hAnsi="宋体" w:cs="宋体"/>
                <w:sz w:val="24"/>
                <w:szCs w:val="20"/>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default" w:ascii="宋体" w:hAnsi="宋体" w:cs="宋体"/>
                <w:sz w:val="24"/>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default" w:ascii="宋体" w:hAnsi="宋体" w:cs="宋体"/>
                <w:sz w:val="24"/>
                <w:szCs w:val="20"/>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default" w:ascii="宋体" w:hAnsi="宋体" w:cs="宋体"/>
                <w:sz w:val="24"/>
                <w:szCs w:val="20"/>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default" w:ascii="宋体" w:hAnsi="宋体" w:cs="宋体"/>
                <w:sz w:val="24"/>
                <w:szCs w:val="20"/>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default"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default" w:ascii="宋体" w:hAnsi="宋体" w:cs="宋体"/>
                <w:sz w:val="24"/>
                <w:szCs w:val="20"/>
              </w:rPr>
            </w:pPr>
            <w:r>
              <w:rPr>
                <w:rFonts w:hint="eastAsia" w:ascii="宋体" w:hAnsi="宋体" w:cs="宋体"/>
                <w:sz w:val="24"/>
                <w:szCs w:val="20"/>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default" w:ascii="宋体" w:hAnsi="宋体" w:cs="宋体"/>
                <w:sz w:val="24"/>
                <w:szCs w:val="20"/>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default" w:ascii="宋体" w:hAnsi="宋体" w:cs="宋体"/>
                <w:sz w:val="24"/>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default" w:ascii="宋体" w:hAnsi="宋体" w:cs="宋体"/>
                <w:sz w:val="24"/>
                <w:szCs w:val="20"/>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default" w:ascii="宋体" w:hAnsi="宋体" w:cs="宋体"/>
                <w:sz w:val="24"/>
                <w:szCs w:val="20"/>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default" w:ascii="宋体" w:hAnsi="宋体" w:cs="宋体"/>
                <w:sz w:val="24"/>
                <w:szCs w:val="20"/>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default" w:ascii="宋体" w:hAnsi="宋体" w:cs="宋体"/>
                <w:sz w:val="24"/>
                <w:szCs w:val="20"/>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hint="eastAsia" w:ascii="宋体" w:hAnsi="宋体" w:eastAsia="宋体" w:cs="宋体"/>
          <w:b/>
          <w:kern w:val="0"/>
          <w:sz w:val="32"/>
          <w:szCs w:val="32"/>
          <w:lang w:val="en-US" w:eastAsia="zh-CN"/>
        </w:rPr>
      </w:pPr>
      <w:r>
        <w:rPr>
          <w:rFonts w:hint="eastAsia" w:ascii="宋体" w:hAnsi="宋体" w:cs="宋体"/>
          <w:b/>
          <w:kern w:val="0"/>
          <w:sz w:val="32"/>
          <w:szCs w:val="32"/>
          <w:lang w:val="en-US" w:eastAsia="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r>
        <w:rPr>
          <w:rFonts w:hint="eastAsia" w:ascii="宋体" w:hAnsi="宋体" w:cs="宋体"/>
          <w:kern w:val="0"/>
          <w:sz w:val="24"/>
          <w:lang w:val="en-US" w:eastAsia="zh-CN"/>
        </w:rPr>
        <w:t xml:space="preserve">             </w:t>
      </w: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pStyle w:val="2"/>
        <w:rPr>
          <w:rFonts w:ascii="宋体" w:hAnsi="宋体" w:cs="宋体"/>
          <w:b/>
          <w:kern w:val="0"/>
          <w:sz w:val="32"/>
          <w:szCs w:val="32"/>
        </w:rPr>
      </w:pPr>
    </w:p>
    <w:p>
      <w:pPr>
        <w:rPr>
          <w:rFonts w:ascii="宋体" w:hAnsi="宋体" w:cs="宋体"/>
          <w:b/>
          <w:kern w:val="0"/>
          <w:sz w:val="32"/>
          <w:szCs w:val="32"/>
        </w:rPr>
      </w:pPr>
    </w:p>
    <w:p>
      <w:pPr>
        <w:pStyle w:val="2"/>
        <w:rPr>
          <w:rFonts w:ascii="宋体" w:hAnsi="宋体" w:cs="宋体"/>
          <w:b/>
          <w:kern w:val="0"/>
          <w:sz w:val="32"/>
          <w:szCs w:val="32"/>
        </w:rPr>
      </w:pPr>
    </w:p>
    <w:p>
      <w:pPr>
        <w:rPr>
          <w:rFonts w:ascii="宋体" w:hAnsi="宋体" w:cs="宋体"/>
          <w:b/>
          <w:kern w:val="0"/>
          <w:sz w:val="32"/>
          <w:szCs w:val="32"/>
        </w:rPr>
      </w:pPr>
    </w:p>
    <w:p>
      <w:pPr>
        <w:pStyle w:val="2"/>
        <w:rPr>
          <w:rFonts w:ascii="宋体" w:hAnsi="宋体" w:cs="宋体"/>
          <w:b/>
          <w:kern w:val="0"/>
          <w:sz w:val="32"/>
          <w:szCs w:val="32"/>
        </w:rPr>
      </w:pPr>
    </w:p>
    <w:p>
      <w:pPr>
        <w:rPr>
          <w:rFonts w:ascii="宋体" w:hAnsi="宋体" w:cs="宋体"/>
          <w:b/>
          <w:kern w:val="0"/>
          <w:sz w:val="32"/>
          <w:szCs w:val="32"/>
        </w:rPr>
      </w:pPr>
    </w:p>
    <w:p>
      <w:pPr>
        <w:pStyle w:val="2"/>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1" w:hRule="atLeast"/>
        </w:trPr>
        <w:tc>
          <w:tcPr>
            <w:tcW w:w="959" w:type="dxa"/>
            <w:vAlign w:val="center"/>
          </w:tcPr>
          <w:p>
            <w:pPr>
              <w:spacing w:before="0" w:beforeAutospacing="0" w:after="0" w:afterAutospacing="0"/>
              <w:ind w:left="0" w:right="0"/>
              <w:jc w:val="center"/>
              <w:rPr>
                <w:rFonts w:hint="default" w:ascii="宋体" w:hAnsi="宋体" w:cs="宋体"/>
                <w:b/>
                <w:bCs/>
                <w:sz w:val="24"/>
              </w:rPr>
            </w:pPr>
            <w:r>
              <w:rPr>
                <w:rFonts w:hint="eastAsia" w:ascii="宋体" w:hAnsi="宋体" w:cs="宋体"/>
                <w:b/>
                <w:bCs/>
                <w:sz w:val="24"/>
              </w:rPr>
              <w:t>序号</w:t>
            </w:r>
          </w:p>
        </w:tc>
        <w:tc>
          <w:tcPr>
            <w:tcW w:w="3683" w:type="dxa"/>
            <w:vAlign w:val="center"/>
          </w:tcPr>
          <w:p>
            <w:pPr>
              <w:spacing w:before="0" w:beforeAutospacing="0" w:after="0" w:afterAutospacing="0"/>
              <w:ind w:left="0" w:right="0"/>
              <w:jc w:val="center"/>
              <w:rPr>
                <w:rFonts w:hint="default" w:ascii="宋体" w:hAnsi="宋体" w:cs="宋体"/>
                <w:b/>
                <w:bCs/>
                <w:sz w:val="24"/>
              </w:rPr>
            </w:pPr>
            <w:r>
              <w:rPr>
                <w:rFonts w:hint="eastAsia" w:ascii="宋体" w:hAnsi="宋体" w:cs="宋体"/>
                <w:b/>
                <w:bCs/>
                <w:sz w:val="24"/>
              </w:rPr>
              <w:t>招标文件章节及具体内容</w:t>
            </w:r>
          </w:p>
        </w:tc>
        <w:tc>
          <w:tcPr>
            <w:tcW w:w="3546" w:type="dxa"/>
            <w:vAlign w:val="center"/>
          </w:tcPr>
          <w:p>
            <w:pPr>
              <w:spacing w:before="0" w:beforeAutospacing="0" w:after="0" w:afterAutospacing="0"/>
              <w:ind w:left="0" w:right="0"/>
              <w:jc w:val="center"/>
              <w:rPr>
                <w:rFonts w:hint="default" w:ascii="宋体" w:hAnsi="宋体" w:cs="宋体"/>
                <w:b/>
                <w:bCs/>
                <w:sz w:val="24"/>
              </w:rPr>
            </w:pPr>
            <w:r>
              <w:rPr>
                <w:rFonts w:hint="eastAsia" w:ascii="宋体" w:hAnsi="宋体" w:cs="宋体"/>
                <w:b/>
                <w:bCs/>
                <w:sz w:val="24"/>
              </w:rPr>
              <w:t>投标文件章节及具体内容</w:t>
            </w:r>
          </w:p>
        </w:tc>
        <w:tc>
          <w:tcPr>
            <w:tcW w:w="1276" w:type="dxa"/>
            <w:vAlign w:val="center"/>
          </w:tcPr>
          <w:p>
            <w:pPr>
              <w:spacing w:before="0" w:beforeAutospacing="0" w:after="0" w:afterAutospacing="0"/>
              <w:ind w:left="0" w:right="0"/>
              <w:jc w:val="center"/>
              <w:rPr>
                <w:rFonts w:hint="default"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1</w:t>
            </w:r>
          </w:p>
        </w:tc>
        <w:tc>
          <w:tcPr>
            <w:tcW w:w="3683" w:type="dxa"/>
            <w:vAlign w:val="top"/>
          </w:tcPr>
          <w:p>
            <w:pPr>
              <w:spacing w:before="0" w:beforeAutospacing="0" w:after="0" w:afterAutospacing="0"/>
              <w:ind w:left="0" w:right="0"/>
              <w:jc w:val="center"/>
              <w:rPr>
                <w:rFonts w:hint="default" w:ascii="宋体" w:hAnsi="宋体" w:cs="宋体"/>
                <w:b/>
                <w:kern w:val="0"/>
                <w:sz w:val="32"/>
                <w:szCs w:val="32"/>
              </w:rPr>
            </w:pPr>
          </w:p>
        </w:tc>
        <w:tc>
          <w:tcPr>
            <w:tcW w:w="3546" w:type="dxa"/>
            <w:vAlign w:val="top"/>
          </w:tcPr>
          <w:p>
            <w:pPr>
              <w:spacing w:before="0" w:beforeAutospacing="0" w:after="0" w:afterAutospacing="0"/>
              <w:ind w:left="0" w:right="0"/>
              <w:jc w:val="center"/>
              <w:rPr>
                <w:rFonts w:hint="default" w:ascii="宋体" w:hAnsi="宋体" w:cs="宋体"/>
                <w:b/>
                <w:kern w:val="0"/>
                <w:sz w:val="32"/>
                <w:szCs w:val="32"/>
              </w:rPr>
            </w:pPr>
          </w:p>
        </w:tc>
        <w:tc>
          <w:tcPr>
            <w:tcW w:w="1276" w:type="dxa"/>
            <w:vAlign w:val="top"/>
          </w:tcPr>
          <w:p>
            <w:pPr>
              <w:spacing w:before="0" w:beforeAutospacing="0" w:after="0" w:afterAutospacing="0"/>
              <w:ind w:left="0" w:right="0"/>
              <w:jc w:val="center"/>
              <w:rPr>
                <w:rFonts w:hint="default"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2</w:t>
            </w:r>
          </w:p>
        </w:tc>
        <w:tc>
          <w:tcPr>
            <w:tcW w:w="3683" w:type="dxa"/>
            <w:vAlign w:val="top"/>
          </w:tcPr>
          <w:p>
            <w:pPr>
              <w:spacing w:before="0" w:beforeAutospacing="0" w:after="0" w:afterAutospacing="0"/>
              <w:ind w:left="0" w:right="0"/>
              <w:jc w:val="center"/>
              <w:rPr>
                <w:rFonts w:hint="default" w:ascii="宋体" w:hAnsi="宋体" w:cs="宋体"/>
                <w:b/>
                <w:kern w:val="0"/>
                <w:sz w:val="32"/>
                <w:szCs w:val="32"/>
              </w:rPr>
            </w:pPr>
          </w:p>
        </w:tc>
        <w:tc>
          <w:tcPr>
            <w:tcW w:w="3546" w:type="dxa"/>
            <w:vAlign w:val="top"/>
          </w:tcPr>
          <w:p>
            <w:pPr>
              <w:spacing w:before="0" w:beforeAutospacing="0" w:after="0" w:afterAutospacing="0"/>
              <w:ind w:left="0" w:right="0"/>
              <w:jc w:val="center"/>
              <w:rPr>
                <w:rFonts w:hint="default" w:ascii="宋体" w:hAnsi="宋体" w:cs="宋体"/>
                <w:b/>
                <w:kern w:val="0"/>
                <w:sz w:val="32"/>
                <w:szCs w:val="32"/>
              </w:rPr>
            </w:pPr>
          </w:p>
        </w:tc>
        <w:tc>
          <w:tcPr>
            <w:tcW w:w="1276" w:type="dxa"/>
            <w:vAlign w:val="top"/>
          </w:tcPr>
          <w:p>
            <w:pPr>
              <w:spacing w:before="0" w:beforeAutospacing="0" w:after="0" w:afterAutospacing="0"/>
              <w:ind w:left="0" w:right="0"/>
              <w:jc w:val="center"/>
              <w:rPr>
                <w:rFonts w:hint="default"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w:t>
            </w:r>
          </w:p>
        </w:tc>
        <w:tc>
          <w:tcPr>
            <w:tcW w:w="3683" w:type="dxa"/>
            <w:vAlign w:val="top"/>
          </w:tcPr>
          <w:p>
            <w:pPr>
              <w:spacing w:before="0" w:beforeAutospacing="0" w:after="0" w:afterAutospacing="0"/>
              <w:ind w:left="0" w:right="0"/>
              <w:jc w:val="center"/>
              <w:rPr>
                <w:rFonts w:hint="default" w:ascii="宋体" w:hAnsi="宋体" w:cs="宋体"/>
                <w:b/>
                <w:kern w:val="0"/>
                <w:sz w:val="32"/>
                <w:szCs w:val="32"/>
              </w:rPr>
            </w:pPr>
          </w:p>
        </w:tc>
        <w:tc>
          <w:tcPr>
            <w:tcW w:w="3546" w:type="dxa"/>
            <w:vAlign w:val="top"/>
          </w:tcPr>
          <w:p>
            <w:pPr>
              <w:spacing w:before="0" w:beforeAutospacing="0" w:after="0" w:afterAutospacing="0"/>
              <w:ind w:left="0" w:right="0"/>
              <w:jc w:val="center"/>
              <w:rPr>
                <w:rFonts w:hint="default" w:ascii="宋体" w:hAnsi="宋体" w:cs="宋体"/>
                <w:b/>
                <w:kern w:val="0"/>
                <w:sz w:val="32"/>
                <w:szCs w:val="32"/>
              </w:rPr>
            </w:pPr>
          </w:p>
        </w:tc>
        <w:tc>
          <w:tcPr>
            <w:tcW w:w="1276" w:type="dxa"/>
            <w:vAlign w:val="top"/>
          </w:tcPr>
          <w:p>
            <w:pPr>
              <w:spacing w:before="0" w:beforeAutospacing="0" w:after="0" w:afterAutospacing="0"/>
              <w:ind w:left="0" w:right="0"/>
              <w:jc w:val="center"/>
              <w:rPr>
                <w:rFonts w:hint="default"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en-US" w:eastAsia="zh-CN"/>
        </w:rPr>
        <w:t xml:space="preserve">               </w:t>
      </w:r>
      <w:r>
        <w:rPr>
          <w:rFonts w:hint="eastAsia" w:ascii="宋体" w:hAnsi="宋体" w:cs="宋体"/>
          <w:kern w:val="0"/>
          <w:sz w:val="24"/>
          <w:lang w:val="zh-CN"/>
        </w:rPr>
        <w:t xml:space="preserve">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ind w:firstLine="1911" w:firstLineChars="595"/>
        <w:rPr>
          <w:rFonts w:ascii="宋体" w:hAnsi="宋体" w:cs="宋体"/>
          <w:b/>
          <w:bCs/>
          <w:sz w:val="32"/>
          <w:szCs w:val="32"/>
        </w:rPr>
      </w:pPr>
    </w:p>
    <w:p>
      <w:pPr>
        <w:pStyle w:val="2"/>
        <w:rPr>
          <w:rFonts w:ascii="宋体" w:hAnsi="宋体" w:cs="宋体"/>
          <w:b/>
          <w:bCs/>
          <w:sz w:val="32"/>
          <w:szCs w:val="32"/>
        </w:rPr>
      </w:pPr>
    </w:p>
    <w:p>
      <w:pPr>
        <w:rPr>
          <w:rFonts w:ascii="宋体" w:hAnsi="宋体" w:cs="宋体"/>
          <w:b/>
          <w:bCs/>
          <w:sz w:val="32"/>
          <w:szCs w:val="32"/>
        </w:rPr>
      </w:pPr>
    </w:p>
    <w:p>
      <w:pPr>
        <w:pStyle w:val="2"/>
        <w:rPr>
          <w:rFonts w:ascii="宋体" w:hAnsi="宋体" w:cs="宋体"/>
          <w:b/>
          <w:bCs/>
          <w:sz w:val="32"/>
          <w:szCs w:val="32"/>
        </w:rPr>
      </w:pPr>
    </w:p>
    <w:p>
      <w:pPr>
        <w:pStyle w:val="2"/>
        <w:rPr>
          <w:rFonts w:ascii="宋体" w:hAnsi="宋体" w:cs="宋体"/>
          <w:b/>
          <w:bCs/>
          <w:sz w:val="32"/>
          <w:szCs w:val="32"/>
        </w:rPr>
      </w:pPr>
    </w:p>
    <w:p>
      <w:pPr>
        <w:rPr>
          <w:rFonts w:ascii="宋体" w:hAnsi="宋体" w:cs="宋体"/>
          <w:b/>
          <w:bCs/>
          <w:sz w:val="32"/>
          <w:szCs w:val="32"/>
        </w:rPr>
      </w:pPr>
    </w:p>
    <w:p>
      <w:pPr>
        <w:pStyle w:val="2"/>
        <w:rPr>
          <w:rFonts w:ascii="宋体" w:hAnsi="宋体" w:cs="宋体"/>
          <w:b/>
          <w:bCs/>
          <w:sz w:val="32"/>
          <w:szCs w:val="32"/>
        </w:rPr>
      </w:pPr>
    </w:p>
    <w:p>
      <w:pPr>
        <w:rPr>
          <w:rFonts w:ascii="宋体" w:hAnsi="宋体" w:cs="宋体"/>
          <w:b/>
          <w:bCs/>
          <w:sz w:val="32"/>
          <w:szCs w:val="32"/>
        </w:rPr>
      </w:pPr>
    </w:p>
    <w:p>
      <w:pPr>
        <w:pStyle w:val="2"/>
        <w:rPr>
          <w:rFonts w:ascii="宋体" w:hAnsi="宋体" w:cs="宋体"/>
          <w:b/>
          <w:bCs/>
          <w:sz w:val="32"/>
          <w:szCs w:val="32"/>
        </w:rPr>
      </w:pPr>
    </w:p>
    <w:p>
      <w:pPr>
        <w:rPr>
          <w:rFonts w:ascii="宋体" w:hAnsi="宋体" w:cs="宋体"/>
          <w:b/>
          <w:bCs/>
          <w:sz w:val="32"/>
          <w:szCs w:val="32"/>
        </w:rPr>
      </w:pPr>
    </w:p>
    <w:p>
      <w:pPr>
        <w:pStyle w:val="2"/>
        <w:rPr>
          <w:rFonts w:ascii="宋体" w:hAnsi="宋体" w:cs="宋体"/>
          <w:b/>
          <w:bCs/>
          <w:sz w:val="32"/>
          <w:szCs w:val="32"/>
        </w:rPr>
      </w:pPr>
    </w:p>
    <w:p>
      <w:pPr>
        <w:rPr>
          <w:rFonts w:ascii="宋体" w:hAnsi="宋体" w:cs="宋体"/>
          <w:b/>
          <w:bCs/>
          <w:sz w:val="32"/>
          <w:szCs w:val="32"/>
        </w:rPr>
      </w:pPr>
    </w:p>
    <w:p>
      <w:pPr>
        <w:pStyle w:val="2"/>
        <w:rPr>
          <w:rFonts w:ascii="宋体" w:hAnsi="宋体" w:cs="宋体"/>
          <w:b/>
          <w:bCs/>
          <w:sz w:val="32"/>
          <w:szCs w:val="32"/>
        </w:rPr>
      </w:pPr>
    </w:p>
    <w:p>
      <w:pPr>
        <w:rPr>
          <w:rFonts w:ascii="宋体" w:hAnsi="宋体" w:cs="宋体"/>
          <w:b/>
          <w:bCs/>
          <w:sz w:val="32"/>
          <w:szCs w:val="32"/>
        </w:rPr>
      </w:pPr>
    </w:p>
    <w:p>
      <w:pPr>
        <w:pStyle w:val="2"/>
      </w:pPr>
    </w:p>
    <w:p>
      <w:pPr>
        <w:ind w:firstLine="0" w:firstLineChars="0"/>
        <w:rPr>
          <w:rFonts w:ascii="宋体" w:hAnsi="宋体" w:cs="宋体"/>
          <w:b/>
          <w:bCs/>
          <w:sz w:val="32"/>
          <w:szCs w:val="32"/>
        </w:rPr>
      </w:pPr>
    </w:p>
    <w:p>
      <w:pPr>
        <w:widowControl/>
        <w:adjustRightInd/>
        <w:jc w:val="center"/>
        <w:rPr>
          <w:rFonts w:ascii="宋体" w:hAnsi="宋体" w:cs="宋体"/>
          <w:b/>
          <w:kern w:val="0"/>
          <w:sz w:val="32"/>
          <w:szCs w:val="32"/>
        </w:rPr>
      </w:pPr>
      <w:r>
        <w:rPr>
          <w:rFonts w:hint="eastAsia" w:ascii="宋体" w:hAnsi="宋体" w:cs="宋体"/>
          <w:b/>
          <w:bCs/>
          <w:sz w:val="32"/>
          <w:szCs w:val="32"/>
          <w:lang w:val="en-US" w:eastAsia="zh-CN"/>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color w:val="000000"/>
          <w:sz w:val="24"/>
        </w:rPr>
      </w:pPr>
    </w:p>
    <w:p>
      <w:pPr>
        <w:snapToGrid w:val="0"/>
        <w:spacing w:line="360" w:lineRule="auto"/>
        <w:rPr>
          <w:rFonts w:ascii="宋体" w:hAnsi="宋体" w:cs="宋体"/>
          <w:color w:val="000000"/>
          <w:kern w:val="0"/>
          <w:sz w:val="24"/>
        </w:rPr>
      </w:pPr>
      <w:r>
        <w:rPr>
          <w:rFonts w:hint="eastAsia" w:ascii="宋体" w:hAnsi="宋体" w:cs="宋体"/>
          <w:color w:val="000000"/>
          <w:sz w:val="24"/>
        </w:rPr>
        <w:t>（采购人）、（采购代理机构）</w:t>
      </w:r>
      <w:r>
        <w:rPr>
          <w:rFonts w:hint="eastAsia" w:ascii="宋体" w:hAnsi="宋体" w:cs="宋体"/>
          <w:color w:val="000000"/>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1" w:type="first"/>
          <w:footerReference r:id="rId13" w:type="first"/>
          <w:headerReference r:id="rId10" w:type="default"/>
          <w:footerReference r:id="rId12" w:type="default"/>
          <w:pgSz w:w="11906" w:h="16838"/>
          <w:pgMar w:top="1276" w:right="1418" w:bottom="1247" w:left="1418" w:header="851" w:footer="992" w:gutter="0"/>
          <w:cols w:space="720" w:num="1"/>
          <w:titlePg/>
          <w:docGrid w:linePitch="312" w:charSpace="0"/>
        </w:sectPr>
      </w:pPr>
    </w:p>
    <w:p>
      <w:pPr>
        <w:pStyle w:val="625"/>
        <w:numPr>
          <w:ilvl w:val="0"/>
          <w:numId w:val="0"/>
        </w:numPr>
        <w:snapToGrid w:val="0"/>
        <w:spacing w:before="120" w:after="120"/>
        <w:jc w:val="both"/>
        <w:rPr>
          <w:rFonts w:hint="eastAsia" w:hAnsi="宋体" w:cs="宋体"/>
          <w:b/>
          <w:color w:val="auto"/>
          <w:sz w:val="28"/>
          <w:szCs w:val="28"/>
          <w:highlight w:val="none"/>
          <w:lang w:eastAsia="zh-CN"/>
        </w:rPr>
      </w:pPr>
      <w:r>
        <w:rPr>
          <w:rFonts w:hint="eastAsia" w:hAnsi="宋体" w:cs="宋体"/>
          <w:b/>
          <w:color w:val="auto"/>
          <w:sz w:val="28"/>
          <w:szCs w:val="28"/>
          <w:highlight w:val="none"/>
        </w:rPr>
        <w:t>确认声明书</w:t>
      </w:r>
      <w:r>
        <w:rPr>
          <w:rFonts w:hint="eastAsia" w:hAnsi="宋体" w:cs="宋体"/>
          <w:b/>
          <w:color w:val="auto"/>
          <w:sz w:val="28"/>
          <w:szCs w:val="28"/>
          <w:highlight w:val="none"/>
          <w:lang w:eastAsia="zh-CN"/>
        </w:rPr>
        <w:t>（将以下表格填写完成后，与投标文件同步制作递交）</w:t>
      </w:r>
    </w:p>
    <w:p>
      <w:pPr>
        <w:pStyle w:val="625"/>
        <w:snapToGrid w:val="0"/>
        <w:spacing w:before="120" w:after="120"/>
        <w:jc w:val="center"/>
        <w:rPr>
          <w:rFonts w:hint="eastAsia" w:hAnsi="宋体" w:cs="宋体"/>
          <w:color w:val="auto"/>
          <w:kern w:val="0"/>
          <w:sz w:val="21"/>
          <w:szCs w:val="21"/>
          <w:highlight w:val="none"/>
        </w:rPr>
      </w:pPr>
      <w:r>
        <w:rPr>
          <w:rFonts w:hint="eastAsia" w:hAnsi="宋体" w:cs="宋体"/>
          <w:b/>
          <w:color w:val="auto"/>
          <w:szCs w:val="24"/>
          <w:highlight w:val="none"/>
        </w:rPr>
        <w:t>（要求在电子投标文件解密后，</w:t>
      </w:r>
      <w:r>
        <w:rPr>
          <w:rFonts w:hint="eastAsia" w:hAnsi="宋体" w:cs="宋体"/>
          <w:b/>
          <w:color w:val="auto"/>
          <w:szCs w:val="24"/>
          <w:highlight w:val="none"/>
          <w:lang w:eastAsia="zh-CN"/>
        </w:rPr>
        <w:t>自行核实下述承诺内容，如有不符，重新联系代理公司重新按新的内容邮箱递交）</w:t>
      </w:r>
    </w:p>
    <w:p>
      <w:pPr>
        <w:pStyle w:val="625"/>
        <w:snapToGrid w:val="0"/>
        <w:spacing w:before="120" w:after="120"/>
        <w:jc w:val="center"/>
        <w:rPr>
          <w:rFonts w:hint="eastAsia" w:hAnsi="宋体" w:cs="宋体"/>
          <w:b/>
          <w:color w:val="auto"/>
          <w:sz w:val="32"/>
          <w:szCs w:val="32"/>
          <w:highlight w:val="none"/>
        </w:rPr>
      </w:pPr>
    </w:p>
    <w:p>
      <w:pPr>
        <w:pStyle w:val="625"/>
        <w:snapToGrid w:val="0"/>
        <w:spacing w:before="120" w:after="120"/>
        <w:jc w:val="center"/>
        <w:rPr>
          <w:rFonts w:hint="eastAsia" w:hAnsi="宋体" w:cs="宋体"/>
          <w:b/>
          <w:color w:val="auto"/>
          <w:sz w:val="32"/>
          <w:szCs w:val="32"/>
          <w:highlight w:val="none"/>
        </w:rPr>
      </w:pPr>
      <w:r>
        <w:rPr>
          <w:rFonts w:hint="eastAsia" w:hAnsi="宋体" w:cs="宋体"/>
          <w:b/>
          <w:color w:val="auto"/>
          <w:sz w:val="32"/>
          <w:szCs w:val="32"/>
          <w:highlight w:val="none"/>
        </w:rPr>
        <w:t>政府采购活动现场确认声明书</w:t>
      </w:r>
    </w:p>
    <w:p>
      <w:pPr>
        <w:pStyle w:val="625"/>
        <w:snapToGrid w:val="0"/>
        <w:spacing w:before="120" w:after="120" w:line="380" w:lineRule="exact"/>
        <w:rPr>
          <w:rFonts w:hint="eastAsia" w:hAnsi="宋体" w:cs="宋体"/>
          <w:b/>
          <w:color w:val="auto"/>
          <w:sz w:val="21"/>
          <w:szCs w:val="21"/>
          <w:highlight w:val="none"/>
        </w:rPr>
      </w:pPr>
      <w:r>
        <w:rPr>
          <w:rFonts w:hint="eastAsia" w:hAnsi="宋体" w:cs="宋体"/>
          <w:color w:val="auto"/>
          <w:kern w:val="0"/>
          <w:sz w:val="21"/>
          <w:szCs w:val="21"/>
          <w:highlight w:val="none"/>
          <w:u w:val="single"/>
        </w:rPr>
        <w:t xml:space="preserve">     </w:t>
      </w:r>
      <w:r>
        <w:rPr>
          <w:rFonts w:hint="eastAsia" w:hAnsi="宋体" w:cs="宋体"/>
          <w:color w:val="auto"/>
          <w:kern w:val="0"/>
          <w:sz w:val="21"/>
          <w:szCs w:val="21"/>
          <w:highlight w:val="none"/>
          <w:u w:val="single"/>
          <w:lang w:val="en-US" w:eastAsia="zh-CN"/>
        </w:rPr>
        <w:t>采购人、代理机构</w:t>
      </w:r>
      <w:r>
        <w:rPr>
          <w:rFonts w:hint="eastAsia" w:hAnsi="宋体" w:cs="宋体"/>
          <w:color w:val="auto"/>
          <w:kern w:val="0"/>
          <w:sz w:val="21"/>
          <w:szCs w:val="21"/>
          <w:highlight w:val="none"/>
          <w:u w:val="single"/>
        </w:rPr>
        <w:t xml:space="preserve">        </w:t>
      </w:r>
      <w:r>
        <w:rPr>
          <w:rFonts w:hint="eastAsia" w:hAnsi="宋体" w:cs="宋体"/>
          <w:color w:val="auto"/>
          <w:kern w:val="0"/>
          <w:sz w:val="21"/>
          <w:szCs w:val="21"/>
          <w:highlight w:val="none"/>
        </w:rPr>
        <w:t>：</w:t>
      </w:r>
    </w:p>
    <w:p>
      <w:pPr>
        <w:pStyle w:val="625"/>
        <w:snapToGrid w:val="0"/>
        <w:spacing w:before="120" w:after="120" w:line="380" w:lineRule="exact"/>
        <w:ind w:firstLine="444" w:firstLineChars="200"/>
        <w:rPr>
          <w:rFonts w:hint="eastAsia" w:hAnsi="宋体" w:cs="宋体"/>
          <w:color w:val="auto"/>
          <w:spacing w:val="6"/>
          <w:sz w:val="21"/>
          <w:szCs w:val="21"/>
          <w:highlight w:val="none"/>
        </w:rPr>
      </w:pPr>
      <w:r>
        <w:rPr>
          <w:rFonts w:hint="eastAsia" w:hAnsi="宋体" w:cs="宋体"/>
          <w:color w:val="auto"/>
          <w:spacing w:val="6"/>
          <w:sz w:val="21"/>
          <w:szCs w:val="21"/>
          <w:highlight w:val="none"/>
        </w:rPr>
        <w:t>本人经由</w:t>
      </w:r>
      <w:r>
        <w:rPr>
          <w:rFonts w:hint="eastAsia" w:hAnsi="宋体" w:cs="宋体"/>
          <w:color w:val="auto"/>
          <w:spacing w:val="6"/>
          <w:sz w:val="21"/>
          <w:szCs w:val="21"/>
          <w:highlight w:val="none"/>
          <w:u w:val="single"/>
        </w:rPr>
        <w:t xml:space="preserve">                  （单位）</w:t>
      </w:r>
      <w:r>
        <w:rPr>
          <w:rFonts w:hint="eastAsia" w:hAnsi="宋体" w:cs="宋体"/>
          <w:color w:val="auto"/>
          <w:spacing w:val="6"/>
          <w:sz w:val="21"/>
          <w:szCs w:val="21"/>
          <w:highlight w:val="none"/>
        </w:rPr>
        <w:t>负责人</w:t>
      </w:r>
      <w:r>
        <w:rPr>
          <w:rFonts w:hint="eastAsia" w:hAnsi="宋体" w:cs="宋体"/>
          <w:color w:val="auto"/>
          <w:spacing w:val="6"/>
          <w:sz w:val="21"/>
          <w:szCs w:val="21"/>
          <w:highlight w:val="none"/>
          <w:u w:val="single"/>
        </w:rPr>
        <w:t xml:space="preserve">        （姓名）</w:t>
      </w:r>
      <w:r>
        <w:rPr>
          <w:rFonts w:hint="eastAsia" w:hAnsi="宋体" w:cs="宋体"/>
          <w:color w:val="auto"/>
          <w:spacing w:val="6"/>
          <w:sz w:val="21"/>
          <w:szCs w:val="21"/>
          <w:highlight w:val="none"/>
        </w:rPr>
        <w:t>合法授权参加</w:t>
      </w:r>
      <w:r>
        <w:rPr>
          <w:rFonts w:hint="eastAsia" w:hAnsi="宋体" w:cs="宋体"/>
          <w:color w:val="auto"/>
          <w:spacing w:val="6"/>
          <w:sz w:val="21"/>
          <w:szCs w:val="21"/>
          <w:highlight w:val="none"/>
          <w:u w:val="single"/>
        </w:rPr>
        <w:t xml:space="preserve">                </w:t>
      </w:r>
      <w:r>
        <w:rPr>
          <w:rFonts w:hint="eastAsia" w:hAnsi="宋体" w:cs="宋体"/>
          <w:color w:val="auto"/>
          <w:spacing w:val="6"/>
          <w:sz w:val="21"/>
          <w:szCs w:val="21"/>
          <w:highlight w:val="none"/>
        </w:rPr>
        <w:t>项目（编号：</w:t>
      </w:r>
      <w:r>
        <w:rPr>
          <w:rFonts w:hint="eastAsia" w:hAnsi="宋体" w:cs="宋体"/>
          <w:color w:val="auto"/>
          <w:spacing w:val="6"/>
          <w:sz w:val="21"/>
          <w:szCs w:val="21"/>
          <w:highlight w:val="none"/>
          <w:u w:val="single"/>
        </w:rPr>
        <w:t xml:space="preserve">        </w:t>
      </w:r>
      <w:r>
        <w:rPr>
          <w:rFonts w:hint="eastAsia" w:hAnsi="宋体" w:cs="宋体"/>
          <w:color w:val="auto"/>
          <w:spacing w:val="6"/>
          <w:sz w:val="21"/>
          <w:szCs w:val="21"/>
          <w:highlight w:val="none"/>
        </w:rPr>
        <w:t xml:space="preserve">）政府采购活动，经与本单位法人代表（负责人）联系确认，现就有关公平竞争事项郑重声明如下： </w:t>
      </w:r>
    </w:p>
    <w:p>
      <w:pPr>
        <w:pStyle w:val="626"/>
        <w:widowControl/>
        <w:numPr>
          <w:ilvl w:val="0"/>
          <w:numId w:val="5"/>
        </w:numPr>
        <w:snapToGrid w:val="0"/>
        <w:spacing w:line="380" w:lineRule="exact"/>
        <w:ind w:firstLine="396" w:firstLineChars="189"/>
        <w:rPr>
          <w:rFonts w:ascii="宋体" w:hAnsi="宋体" w:cs="宋体"/>
          <w:color w:val="auto"/>
          <w:kern w:val="0"/>
          <w:szCs w:val="21"/>
          <w:highlight w:val="none"/>
        </w:rPr>
      </w:pPr>
      <w:r>
        <w:rPr>
          <w:rFonts w:ascii="宋体" w:hAnsi="宋体" w:cs="宋体"/>
          <w:color w:val="auto"/>
          <w:kern w:val="0"/>
          <w:szCs w:val="21"/>
          <w:highlight w:val="none"/>
        </w:rPr>
        <w:t>本单位与采购人之间 □不存在利害关系 □存在下列利害关系</w:t>
      </w:r>
      <w:r>
        <w:rPr>
          <w:rFonts w:ascii="宋体" w:hAnsi="宋体" w:cs="宋体"/>
          <w:color w:val="auto"/>
          <w:kern w:val="0"/>
          <w:szCs w:val="21"/>
          <w:highlight w:val="none"/>
          <w:u w:val="single"/>
        </w:rPr>
        <w:t xml:space="preserve">           </w:t>
      </w:r>
      <w:r>
        <w:rPr>
          <w:rFonts w:ascii="宋体" w:hAnsi="宋体" w:cs="宋体"/>
          <w:color w:val="auto"/>
          <w:kern w:val="0"/>
          <w:szCs w:val="21"/>
          <w:highlight w:val="none"/>
        </w:rPr>
        <w:t>：</w:t>
      </w:r>
    </w:p>
    <w:p>
      <w:pPr>
        <w:pStyle w:val="626"/>
        <w:widowControl/>
        <w:snapToGrid w:val="0"/>
        <w:spacing w:line="380" w:lineRule="exact"/>
        <w:rPr>
          <w:rFonts w:ascii="宋体" w:hAnsi="宋体" w:cs="宋体"/>
          <w:color w:val="auto"/>
          <w:kern w:val="0"/>
          <w:szCs w:val="21"/>
          <w:highlight w:val="none"/>
        </w:rPr>
      </w:pPr>
      <w:r>
        <w:rPr>
          <w:rFonts w:ascii="宋体" w:hAnsi="宋体" w:cs="宋体"/>
          <w:color w:val="auto"/>
          <w:kern w:val="0"/>
          <w:szCs w:val="21"/>
          <w:highlight w:val="none"/>
        </w:rPr>
        <w:t xml:space="preserve">  A.投资关系    B.行政隶属关系    C.业务指导关系</w:t>
      </w:r>
    </w:p>
    <w:p>
      <w:pPr>
        <w:pStyle w:val="626"/>
        <w:widowControl/>
        <w:snapToGrid w:val="0"/>
        <w:spacing w:line="380" w:lineRule="exact"/>
        <w:rPr>
          <w:rFonts w:ascii="宋体" w:hAnsi="宋体" w:cs="宋体"/>
          <w:color w:val="auto"/>
          <w:kern w:val="0"/>
          <w:szCs w:val="21"/>
          <w:highlight w:val="none"/>
        </w:rPr>
      </w:pPr>
      <w:r>
        <w:rPr>
          <w:rFonts w:ascii="宋体" w:hAnsi="宋体" w:cs="宋体"/>
          <w:color w:val="auto"/>
          <w:kern w:val="0"/>
          <w:szCs w:val="21"/>
          <w:highlight w:val="none"/>
        </w:rPr>
        <w:t xml:space="preserve">  D.其他可能</w:t>
      </w:r>
      <w:r>
        <w:rPr>
          <w:rFonts w:ascii="宋体" w:hAnsi="宋体" w:cs="宋体"/>
          <w:color w:val="auto"/>
          <w:szCs w:val="21"/>
          <w:highlight w:val="none"/>
        </w:rPr>
        <w:t>影响采购公正的</w:t>
      </w:r>
      <w:r>
        <w:rPr>
          <w:rFonts w:ascii="宋体" w:hAnsi="宋体" w:cs="宋体"/>
          <w:color w:val="auto"/>
          <w:kern w:val="0"/>
          <w:szCs w:val="21"/>
          <w:highlight w:val="none"/>
        </w:rPr>
        <w:t>利害关系</w:t>
      </w:r>
      <w:r>
        <w:rPr>
          <w:rFonts w:ascii="宋体" w:hAnsi="宋体" w:cs="宋体"/>
          <w:color w:val="auto"/>
          <w:kern w:val="0"/>
          <w:szCs w:val="21"/>
          <w:highlight w:val="none"/>
          <w:u w:val="single"/>
        </w:rPr>
        <w:t xml:space="preserve">（如有，请如实说明）                 </w:t>
      </w:r>
      <w:r>
        <w:rPr>
          <w:rFonts w:ascii="宋体" w:hAnsi="宋体" w:cs="宋体"/>
          <w:color w:val="auto"/>
          <w:kern w:val="0"/>
          <w:szCs w:val="21"/>
          <w:highlight w:val="none"/>
        </w:rPr>
        <w:t>。</w:t>
      </w:r>
    </w:p>
    <w:p>
      <w:pPr>
        <w:pStyle w:val="626"/>
        <w:widowControl/>
        <w:snapToGrid w:val="0"/>
        <w:spacing w:line="380" w:lineRule="exact"/>
        <w:rPr>
          <w:rFonts w:ascii="宋体" w:hAnsi="宋体" w:cs="宋体"/>
          <w:color w:val="auto"/>
          <w:kern w:val="0"/>
          <w:szCs w:val="21"/>
          <w:highlight w:val="none"/>
        </w:rPr>
      </w:pPr>
      <w:r>
        <w:rPr>
          <w:rFonts w:ascii="宋体" w:hAnsi="宋体" w:cs="宋体"/>
          <w:color w:val="auto"/>
          <w:spacing w:val="6"/>
          <w:szCs w:val="21"/>
          <w:highlight w:val="none"/>
        </w:rPr>
        <w:t xml:space="preserve">  二、</w:t>
      </w:r>
      <w:r>
        <w:rPr>
          <w:rFonts w:ascii="宋体" w:hAnsi="宋体" w:cs="宋体"/>
          <w:color w:val="auto"/>
          <w:kern w:val="0"/>
          <w:szCs w:val="21"/>
          <w:highlight w:val="none"/>
        </w:rPr>
        <w:t>现已清楚知道参加本项目采购活动的其他所有供应商名称，本单位 □与其他所有供应商之间均不存在利害关系 □与</w:t>
      </w:r>
      <w:r>
        <w:rPr>
          <w:rFonts w:ascii="宋体" w:hAnsi="宋体" w:cs="宋体"/>
          <w:color w:val="auto"/>
          <w:kern w:val="0"/>
          <w:szCs w:val="21"/>
          <w:highlight w:val="none"/>
          <w:u w:val="single"/>
        </w:rPr>
        <w:t xml:space="preserve">           （供应商名称）</w:t>
      </w:r>
      <w:r>
        <w:rPr>
          <w:rFonts w:ascii="宋体" w:hAnsi="宋体" w:cs="宋体"/>
          <w:color w:val="auto"/>
          <w:kern w:val="0"/>
          <w:szCs w:val="21"/>
          <w:highlight w:val="none"/>
        </w:rPr>
        <w:t>之间存在下列利害关系</w:t>
      </w:r>
      <w:r>
        <w:rPr>
          <w:rFonts w:ascii="宋体" w:hAnsi="宋体" w:cs="宋体"/>
          <w:color w:val="auto"/>
          <w:kern w:val="0"/>
          <w:szCs w:val="21"/>
          <w:highlight w:val="none"/>
          <w:u w:val="single"/>
        </w:rPr>
        <w:t xml:space="preserve">          </w:t>
      </w:r>
      <w:r>
        <w:rPr>
          <w:rFonts w:ascii="宋体" w:hAnsi="宋体" w:cs="宋体"/>
          <w:color w:val="auto"/>
          <w:kern w:val="0"/>
          <w:szCs w:val="21"/>
          <w:highlight w:val="none"/>
        </w:rPr>
        <w:t>：</w:t>
      </w:r>
    </w:p>
    <w:p>
      <w:pPr>
        <w:pStyle w:val="625"/>
        <w:widowControl w:val="0"/>
        <w:wordWrap/>
        <w:adjustRightInd/>
        <w:snapToGrid w:val="0"/>
        <w:spacing w:before="120" w:after="120" w:line="300" w:lineRule="exact"/>
        <w:textAlignment w:val="auto"/>
        <w:rPr>
          <w:rFonts w:hint="eastAsia" w:hAnsi="宋体" w:cs="宋体"/>
          <w:color w:val="auto"/>
          <w:kern w:val="0"/>
          <w:sz w:val="21"/>
          <w:szCs w:val="21"/>
          <w:highlight w:val="none"/>
        </w:rPr>
      </w:pPr>
      <w:r>
        <w:rPr>
          <w:rFonts w:hint="eastAsia" w:hAnsi="宋体" w:cs="宋体"/>
          <w:color w:val="auto"/>
          <w:kern w:val="0"/>
          <w:sz w:val="21"/>
          <w:szCs w:val="21"/>
          <w:highlight w:val="none"/>
        </w:rPr>
        <w:t xml:space="preserve">  A.法定代表人或负责人或实际控制人是同一人</w:t>
      </w:r>
    </w:p>
    <w:p>
      <w:pPr>
        <w:pStyle w:val="625"/>
        <w:widowControl w:val="0"/>
        <w:wordWrap/>
        <w:adjustRightInd/>
        <w:snapToGrid w:val="0"/>
        <w:spacing w:before="120" w:after="120" w:line="300" w:lineRule="exact"/>
        <w:textAlignment w:val="auto"/>
        <w:rPr>
          <w:rFonts w:hint="eastAsia" w:hAnsi="宋体" w:cs="宋体"/>
          <w:color w:val="auto"/>
          <w:spacing w:val="6"/>
          <w:sz w:val="21"/>
          <w:szCs w:val="21"/>
          <w:highlight w:val="none"/>
        </w:rPr>
      </w:pPr>
      <w:r>
        <w:rPr>
          <w:rFonts w:hint="eastAsia" w:hAnsi="宋体" w:cs="宋体"/>
          <w:color w:val="auto"/>
          <w:kern w:val="0"/>
          <w:sz w:val="21"/>
          <w:szCs w:val="21"/>
          <w:highlight w:val="none"/>
        </w:rPr>
        <w:t xml:space="preserve">  B.法定代表人或负责人或实际控制人是夫妻关系</w:t>
      </w:r>
    </w:p>
    <w:p>
      <w:pPr>
        <w:pStyle w:val="625"/>
        <w:widowControl w:val="0"/>
        <w:wordWrap/>
        <w:adjustRightInd/>
        <w:snapToGrid w:val="0"/>
        <w:spacing w:before="120" w:after="120" w:line="300" w:lineRule="exact"/>
        <w:textAlignment w:val="auto"/>
        <w:rPr>
          <w:rFonts w:hint="eastAsia" w:hAnsi="宋体" w:cs="宋体"/>
          <w:color w:val="auto"/>
          <w:spacing w:val="6"/>
          <w:sz w:val="21"/>
          <w:szCs w:val="21"/>
          <w:highlight w:val="none"/>
        </w:rPr>
      </w:pPr>
      <w:r>
        <w:rPr>
          <w:rFonts w:hint="eastAsia" w:hAnsi="宋体" w:cs="宋体"/>
          <w:color w:val="auto"/>
          <w:kern w:val="0"/>
          <w:sz w:val="21"/>
          <w:szCs w:val="21"/>
          <w:highlight w:val="none"/>
        </w:rPr>
        <w:t xml:space="preserve">  C.法定代表人或负责人或实际控制人是直系血亲关系</w:t>
      </w:r>
    </w:p>
    <w:p>
      <w:pPr>
        <w:pStyle w:val="625"/>
        <w:widowControl w:val="0"/>
        <w:wordWrap/>
        <w:adjustRightInd/>
        <w:snapToGrid w:val="0"/>
        <w:spacing w:before="120" w:after="120" w:line="300" w:lineRule="exact"/>
        <w:textAlignment w:val="auto"/>
        <w:rPr>
          <w:rFonts w:hint="eastAsia" w:hAnsi="宋体" w:cs="宋体"/>
          <w:color w:val="auto"/>
          <w:spacing w:val="6"/>
          <w:sz w:val="21"/>
          <w:szCs w:val="21"/>
          <w:highlight w:val="none"/>
        </w:rPr>
      </w:pPr>
      <w:r>
        <w:rPr>
          <w:rFonts w:hint="eastAsia" w:hAnsi="宋体" w:cs="宋体"/>
          <w:color w:val="auto"/>
          <w:kern w:val="0"/>
          <w:sz w:val="21"/>
          <w:szCs w:val="21"/>
          <w:highlight w:val="none"/>
        </w:rPr>
        <w:t xml:space="preserve">  D.法定代表人或负责人或实际控制人存在三代以内旁系血亲关系</w:t>
      </w:r>
    </w:p>
    <w:p>
      <w:pPr>
        <w:pStyle w:val="625"/>
        <w:widowControl w:val="0"/>
        <w:wordWrap/>
        <w:adjustRightInd/>
        <w:snapToGrid w:val="0"/>
        <w:spacing w:before="120" w:after="120" w:line="300" w:lineRule="exact"/>
        <w:textAlignment w:val="auto"/>
        <w:rPr>
          <w:rFonts w:hint="eastAsia" w:hAnsi="宋体" w:cs="宋体"/>
          <w:color w:val="auto"/>
          <w:kern w:val="0"/>
          <w:sz w:val="21"/>
          <w:szCs w:val="21"/>
          <w:highlight w:val="none"/>
        </w:rPr>
      </w:pPr>
      <w:r>
        <w:rPr>
          <w:rFonts w:hint="eastAsia" w:hAnsi="宋体" w:cs="宋体"/>
          <w:color w:val="auto"/>
          <w:kern w:val="0"/>
          <w:sz w:val="21"/>
          <w:szCs w:val="21"/>
          <w:highlight w:val="none"/>
        </w:rPr>
        <w:t xml:space="preserve">  E.法定代表人或负责人或实际控制人存在近姻亲关系</w:t>
      </w:r>
    </w:p>
    <w:p>
      <w:pPr>
        <w:pStyle w:val="625"/>
        <w:widowControl w:val="0"/>
        <w:wordWrap/>
        <w:adjustRightInd/>
        <w:snapToGrid w:val="0"/>
        <w:spacing w:before="120" w:after="120" w:line="300" w:lineRule="exact"/>
        <w:textAlignment w:val="auto"/>
        <w:rPr>
          <w:rFonts w:hint="eastAsia" w:hAnsi="宋体" w:cs="宋体"/>
          <w:color w:val="auto"/>
          <w:kern w:val="0"/>
          <w:sz w:val="21"/>
          <w:szCs w:val="21"/>
          <w:highlight w:val="none"/>
        </w:rPr>
      </w:pPr>
      <w:r>
        <w:rPr>
          <w:rFonts w:hint="eastAsia" w:hAnsi="宋体" w:cs="宋体"/>
          <w:color w:val="auto"/>
          <w:kern w:val="0"/>
          <w:sz w:val="21"/>
          <w:szCs w:val="21"/>
          <w:highlight w:val="none"/>
        </w:rPr>
        <w:t xml:space="preserve">  F.法定代表人或负责人或实际控制人存在股份控制或实际控制关系</w:t>
      </w:r>
    </w:p>
    <w:p>
      <w:pPr>
        <w:pStyle w:val="625"/>
        <w:widowControl w:val="0"/>
        <w:wordWrap/>
        <w:adjustRightInd/>
        <w:snapToGrid w:val="0"/>
        <w:spacing w:before="120" w:after="120" w:line="300" w:lineRule="exact"/>
        <w:textAlignment w:val="auto"/>
        <w:rPr>
          <w:rFonts w:hint="eastAsia" w:hAnsi="宋体" w:cs="宋体"/>
          <w:color w:val="auto"/>
          <w:kern w:val="0"/>
          <w:sz w:val="21"/>
          <w:szCs w:val="21"/>
          <w:highlight w:val="none"/>
        </w:rPr>
      </w:pPr>
      <w:r>
        <w:rPr>
          <w:rFonts w:hint="eastAsia" w:hAnsi="宋体" w:cs="宋体"/>
          <w:color w:val="auto"/>
          <w:kern w:val="0"/>
          <w:sz w:val="21"/>
          <w:szCs w:val="21"/>
          <w:highlight w:val="none"/>
        </w:rPr>
        <w:t xml:space="preserve">  G.存在共同直接或间接投资设立子公司、联营企业和合营企业情况</w:t>
      </w:r>
    </w:p>
    <w:p>
      <w:pPr>
        <w:pStyle w:val="625"/>
        <w:widowControl w:val="0"/>
        <w:wordWrap/>
        <w:adjustRightInd/>
        <w:snapToGrid w:val="0"/>
        <w:spacing w:before="120" w:after="120" w:line="300" w:lineRule="exact"/>
        <w:textAlignment w:val="auto"/>
        <w:rPr>
          <w:rFonts w:hint="eastAsia" w:hAnsi="宋体" w:cs="宋体"/>
          <w:color w:val="auto"/>
          <w:sz w:val="21"/>
          <w:szCs w:val="21"/>
          <w:highlight w:val="none"/>
        </w:rPr>
      </w:pPr>
      <w:r>
        <w:rPr>
          <w:rFonts w:hint="eastAsia" w:hAnsi="宋体" w:cs="宋体"/>
          <w:color w:val="auto"/>
          <w:kern w:val="0"/>
          <w:sz w:val="21"/>
          <w:szCs w:val="21"/>
          <w:highlight w:val="none"/>
        </w:rPr>
        <w:t xml:space="preserve">  H.存在分级代理或代销关系、同一生产制造商关系、</w:t>
      </w:r>
      <w:r>
        <w:rPr>
          <w:rFonts w:hint="eastAsia" w:hAnsi="宋体" w:cs="宋体"/>
          <w:color w:val="auto"/>
          <w:sz w:val="21"/>
          <w:szCs w:val="21"/>
          <w:highlight w:val="none"/>
        </w:rPr>
        <w:t>管理关系、重要业务（占主营业务收入50%以上）或重要财务往来关系（如融资）等其他实质性控制关系</w:t>
      </w:r>
    </w:p>
    <w:p>
      <w:pPr>
        <w:pStyle w:val="625"/>
        <w:snapToGrid w:val="0"/>
        <w:spacing w:before="120" w:after="120" w:line="380" w:lineRule="exact"/>
        <w:rPr>
          <w:rFonts w:hint="eastAsia" w:hAnsi="宋体" w:cs="宋体"/>
          <w:color w:val="auto"/>
          <w:spacing w:val="6"/>
          <w:sz w:val="21"/>
          <w:szCs w:val="21"/>
          <w:highlight w:val="none"/>
        </w:rPr>
      </w:pPr>
      <w:r>
        <w:rPr>
          <w:rFonts w:hint="eastAsia" w:hAnsi="宋体" w:cs="宋体"/>
          <w:color w:val="auto"/>
          <w:sz w:val="21"/>
          <w:szCs w:val="21"/>
          <w:highlight w:val="none"/>
        </w:rPr>
        <w:t xml:space="preserve">    I</w:t>
      </w:r>
      <w:r>
        <w:rPr>
          <w:rFonts w:hint="eastAsia" w:hAnsi="宋体" w:cs="宋体"/>
          <w:color w:val="auto"/>
          <w:kern w:val="0"/>
          <w:sz w:val="21"/>
          <w:szCs w:val="21"/>
          <w:highlight w:val="none"/>
        </w:rPr>
        <w:t>.</w:t>
      </w:r>
      <w:r>
        <w:rPr>
          <w:rFonts w:hint="eastAsia" w:hAnsi="宋体" w:cs="宋体"/>
          <w:color w:val="auto"/>
          <w:sz w:val="21"/>
          <w:szCs w:val="21"/>
          <w:highlight w:val="none"/>
        </w:rPr>
        <w:t>其他利害关系情况</w:t>
      </w:r>
      <w:r>
        <w:rPr>
          <w:rFonts w:hint="eastAsia" w:hAnsi="宋体" w:cs="宋体"/>
          <w:color w:val="auto"/>
          <w:sz w:val="21"/>
          <w:szCs w:val="21"/>
          <w:highlight w:val="none"/>
          <w:u w:val="single"/>
        </w:rPr>
        <w:t xml:space="preserve">                              </w:t>
      </w:r>
      <w:r>
        <w:rPr>
          <w:rFonts w:hint="eastAsia" w:hAnsi="宋体" w:cs="宋体"/>
          <w:color w:val="auto"/>
          <w:kern w:val="0"/>
          <w:sz w:val="21"/>
          <w:szCs w:val="21"/>
          <w:highlight w:val="none"/>
        </w:rPr>
        <w:t>。</w:t>
      </w:r>
    </w:p>
    <w:p>
      <w:pPr>
        <w:pStyle w:val="626"/>
        <w:widowControl/>
        <w:numPr>
          <w:ilvl w:val="0"/>
          <w:numId w:val="6"/>
        </w:numPr>
        <w:snapToGrid w:val="0"/>
        <w:spacing w:line="380" w:lineRule="exact"/>
        <w:ind w:firstLine="396" w:firstLineChars="189"/>
        <w:rPr>
          <w:rFonts w:ascii="宋体" w:hAnsi="宋体" w:cs="宋体"/>
          <w:color w:val="auto"/>
          <w:kern w:val="0"/>
          <w:szCs w:val="21"/>
          <w:highlight w:val="none"/>
        </w:rPr>
      </w:pPr>
      <w:r>
        <w:rPr>
          <w:rFonts w:ascii="宋体" w:hAnsi="宋体" w:cs="宋体"/>
          <w:color w:val="auto"/>
          <w:szCs w:val="21"/>
          <w:highlight w:val="none"/>
        </w:rPr>
        <w:t>现已清楚知道并</w:t>
      </w:r>
      <w:r>
        <w:rPr>
          <w:rFonts w:ascii="宋体" w:hAnsi="宋体" w:cs="宋体"/>
          <w:color w:val="auto"/>
          <w:kern w:val="0"/>
          <w:szCs w:val="21"/>
          <w:highlight w:val="none"/>
        </w:rPr>
        <w:t>严格遵守政府采购法律法规和现场纪律。</w:t>
      </w:r>
    </w:p>
    <w:p>
      <w:pPr>
        <w:pStyle w:val="626"/>
        <w:widowControl/>
        <w:numPr>
          <w:ilvl w:val="0"/>
          <w:numId w:val="6"/>
        </w:numPr>
        <w:snapToGrid w:val="0"/>
        <w:spacing w:line="380" w:lineRule="exact"/>
        <w:ind w:firstLine="396" w:firstLineChars="189"/>
        <w:rPr>
          <w:rFonts w:ascii="宋体" w:hAnsi="宋体" w:cs="宋体"/>
          <w:color w:val="auto"/>
          <w:szCs w:val="21"/>
          <w:highlight w:val="none"/>
        </w:rPr>
      </w:pPr>
      <w:r>
        <w:rPr>
          <w:rFonts w:ascii="宋体" w:hAnsi="宋体" w:cs="宋体"/>
          <w:color w:val="auto"/>
          <w:kern w:val="0"/>
          <w:szCs w:val="21"/>
          <w:highlight w:val="none"/>
        </w:rPr>
        <w:t>我发现</w:t>
      </w:r>
      <w:r>
        <w:rPr>
          <w:rFonts w:ascii="宋体" w:hAnsi="宋体" w:cs="宋体"/>
          <w:color w:val="auto"/>
          <w:kern w:val="0"/>
          <w:szCs w:val="21"/>
          <w:highlight w:val="none"/>
          <w:u w:val="single"/>
        </w:rPr>
        <w:t xml:space="preserve">                    </w:t>
      </w:r>
      <w:r>
        <w:rPr>
          <w:rFonts w:ascii="宋体" w:hAnsi="宋体" w:cs="宋体"/>
          <w:color w:val="auto"/>
          <w:kern w:val="0"/>
          <w:szCs w:val="21"/>
          <w:highlight w:val="none"/>
        </w:rPr>
        <w:t>供应商之间存在或可能存在上述第二条第</w:t>
      </w:r>
      <w:r>
        <w:rPr>
          <w:rFonts w:ascii="宋体" w:hAnsi="宋体" w:cs="宋体"/>
          <w:color w:val="auto"/>
          <w:kern w:val="0"/>
          <w:szCs w:val="21"/>
          <w:highlight w:val="none"/>
          <w:u w:val="single"/>
        </w:rPr>
        <w:t xml:space="preserve">        </w:t>
      </w:r>
      <w:r>
        <w:rPr>
          <w:rFonts w:ascii="宋体" w:hAnsi="宋体" w:cs="宋体"/>
          <w:color w:val="auto"/>
          <w:kern w:val="0"/>
          <w:szCs w:val="21"/>
          <w:highlight w:val="none"/>
        </w:rPr>
        <w:t>项利害关系。</w:t>
      </w:r>
    </w:p>
    <w:p>
      <w:pPr>
        <w:pStyle w:val="625"/>
        <w:snapToGrid w:val="0"/>
        <w:spacing w:before="120" w:after="120"/>
        <w:ind w:firstLine="420" w:firstLineChars="200"/>
        <w:rPr>
          <w:rFonts w:hint="eastAsia" w:hAnsi="宋体" w:cs="宋体"/>
          <w:color w:val="auto"/>
          <w:sz w:val="21"/>
          <w:szCs w:val="21"/>
          <w:highlight w:val="none"/>
          <w:lang w:eastAsia="zh-CN"/>
        </w:rPr>
      </w:pPr>
      <w:r>
        <w:rPr>
          <w:rFonts w:hint="eastAsia" w:hAnsi="宋体" w:cs="宋体"/>
          <w:color w:val="auto"/>
          <w:sz w:val="21"/>
          <w:szCs w:val="21"/>
          <w:highlight w:val="none"/>
        </w:rPr>
        <w:t xml:space="preserve">                             </w:t>
      </w:r>
      <w:r>
        <w:rPr>
          <w:rFonts w:hint="eastAsia" w:hAnsi="宋体" w:cs="宋体"/>
          <w:color w:val="auto"/>
          <w:sz w:val="21"/>
          <w:szCs w:val="21"/>
          <w:highlight w:val="none"/>
          <w:lang w:val="en-US" w:eastAsia="zh-CN"/>
        </w:rPr>
        <w:t xml:space="preserve">       </w:t>
      </w:r>
      <w:r>
        <w:rPr>
          <w:rFonts w:hint="eastAsia" w:hAnsi="宋体" w:cs="宋体"/>
          <w:color w:val="auto"/>
          <w:sz w:val="21"/>
          <w:szCs w:val="21"/>
          <w:highlight w:val="none"/>
        </w:rPr>
        <w:t xml:space="preserve">      供应商</w:t>
      </w:r>
      <w:r>
        <w:rPr>
          <w:rFonts w:hint="eastAsia" w:hAnsi="宋体" w:cs="宋体"/>
          <w:color w:val="auto"/>
          <w:sz w:val="21"/>
          <w:szCs w:val="21"/>
          <w:highlight w:val="none"/>
          <w:lang w:eastAsia="zh-CN"/>
        </w:rPr>
        <w:t>盖章：</w:t>
      </w:r>
    </w:p>
    <w:p>
      <w:pPr>
        <w:pStyle w:val="625"/>
        <w:snapToGrid w:val="0"/>
        <w:spacing w:before="120" w:after="120"/>
        <w:ind w:firstLine="4830" w:firstLineChars="2300"/>
        <w:rPr>
          <w:rFonts w:hint="eastAsia" w:hAnsi="宋体" w:cs="宋体"/>
          <w:color w:val="auto"/>
          <w:sz w:val="21"/>
          <w:szCs w:val="21"/>
          <w:highlight w:val="none"/>
        </w:rPr>
      </w:pPr>
      <w:r>
        <w:rPr>
          <w:rFonts w:hint="eastAsia" w:hAnsi="宋体" w:cs="宋体"/>
          <w:color w:val="auto"/>
          <w:sz w:val="21"/>
          <w:szCs w:val="21"/>
          <w:highlight w:val="none"/>
          <w:lang w:eastAsia="zh-CN"/>
        </w:rPr>
        <w:t>授权委托</w:t>
      </w:r>
      <w:r>
        <w:rPr>
          <w:rFonts w:hint="eastAsia" w:hAnsi="宋体" w:cs="宋体"/>
          <w:color w:val="auto"/>
          <w:sz w:val="21"/>
          <w:szCs w:val="21"/>
          <w:highlight w:val="none"/>
        </w:rPr>
        <w:t>代表签名：</w:t>
      </w:r>
    </w:p>
    <w:p>
      <w:pPr>
        <w:snapToGrid w:val="0"/>
        <w:spacing w:line="360" w:lineRule="auto"/>
        <w:jc w:val="left"/>
        <w:rPr>
          <w:color w:val="auto"/>
          <w:highlight w:val="none"/>
          <w:lang w:val="en-US"/>
        </w:rPr>
      </w:pP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 xml:space="preserve">  年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 xml:space="preserve">月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 xml:space="preserve"> 日</w:t>
      </w:r>
    </w:p>
    <w:p>
      <w:pPr>
        <w:rPr>
          <w:rFonts w:hint="eastAsia" w:ascii="宋体" w:hAnsi="宋体" w:cs="宋体"/>
          <w:b/>
          <w:kern w:val="0"/>
          <w:sz w:val="36"/>
          <w:szCs w:val="36"/>
        </w:rPr>
      </w:pPr>
    </w:p>
    <w:p>
      <w:pPr>
        <w:spacing w:line="360" w:lineRule="auto"/>
        <w:jc w:val="center"/>
        <w:outlineLvl w:val="0"/>
        <w:rPr>
          <w:rFonts w:ascii="仿宋" w:hAnsi="仿宋" w:eastAsia="仿宋" w:cs="仿宋"/>
          <w:b/>
          <w:color w:val="auto"/>
          <w:kern w:val="0"/>
          <w:sz w:val="44"/>
          <w:szCs w:val="44"/>
          <w:highlight w:val="none"/>
        </w:rPr>
      </w:pPr>
      <w:r>
        <w:rPr>
          <w:rFonts w:hint="eastAsia" w:ascii="仿宋" w:hAnsi="仿宋" w:eastAsia="仿宋" w:cs="仿宋"/>
          <w:b/>
          <w:color w:val="auto"/>
          <w:kern w:val="0"/>
          <w:sz w:val="44"/>
          <w:szCs w:val="44"/>
          <w:highlight w:val="none"/>
        </w:rPr>
        <w:t>报价文件部分</w:t>
      </w:r>
      <w:r>
        <w:rPr>
          <w:rFonts w:hint="eastAsia" w:ascii="仿宋" w:hAnsi="仿宋" w:eastAsia="仿宋" w:cs="仿宋"/>
          <w:b/>
          <w:bCs/>
          <w:color w:val="auto"/>
          <w:sz w:val="44"/>
          <w:szCs w:val="44"/>
          <w:highlight w:val="none"/>
        </w:rPr>
        <w:t>（封面）</w:t>
      </w:r>
    </w:p>
    <w:p>
      <w:pPr>
        <w:spacing w:line="360" w:lineRule="auto"/>
        <w:jc w:val="center"/>
        <w:outlineLvl w:val="0"/>
        <w:rPr>
          <w:rFonts w:ascii="仿宋" w:hAnsi="仿宋" w:eastAsia="仿宋" w:cs="仿宋"/>
          <w:b/>
          <w:color w:val="auto"/>
          <w:kern w:val="0"/>
          <w:sz w:val="36"/>
          <w:szCs w:val="36"/>
          <w:highlight w:val="none"/>
        </w:rPr>
      </w:pPr>
    </w:p>
    <w:p>
      <w:pPr>
        <w:shd w:val="clear" w:color="auto" w:fill="FFFFFF"/>
        <w:snapToGrid w:val="0"/>
        <w:spacing w:line="360" w:lineRule="auto"/>
        <w:jc w:val="center"/>
        <w:outlineLvl w:val="0"/>
        <w:rPr>
          <w:rFonts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t xml:space="preserve"> （项目名称）</w:t>
      </w:r>
    </w:p>
    <w:p>
      <w:pPr>
        <w:shd w:val="clear" w:color="auto" w:fill="FFFFFF"/>
        <w:snapToGrid w:val="0"/>
        <w:spacing w:line="360" w:lineRule="auto"/>
        <w:jc w:val="center"/>
        <w:outlineLvl w:val="0"/>
        <w:rPr>
          <w:rFonts w:ascii="仿宋" w:hAnsi="仿宋" w:eastAsia="仿宋" w:cs="仿宋"/>
          <w:b/>
          <w:bCs/>
          <w:color w:val="auto"/>
          <w:sz w:val="52"/>
          <w:szCs w:val="52"/>
          <w:highlight w:val="none"/>
        </w:rPr>
      </w:pPr>
      <w:bookmarkStart w:id="485" w:name="_Toc105"/>
      <w:r>
        <w:rPr>
          <w:rFonts w:hint="eastAsia" w:ascii="仿宋" w:hAnsi="仿宋" w:eastAsia="仿宋" w:cs="仿宋"/>
          <w:b/>
          <w:bCs/>
          <w:color w:val="auto"/>
          <w:sz w:val="52"/>
          <w:szCs w:val="52"/>
          <w:highlight w:val="none"/>
        </w:rPr>
        <w:t>报 价 文 件</w:t>
      </w:r>
      <w:bookmarkEnd w:id="485"/>
    </w:p>
    <w:p>
      <w:pPr>
        <w:widowControl/>
        <w:spacing w:line="360" w:lineRule="auto"/>
        <w:ind w:right="-2"/>
        <w:jc w:val="center"/>
        <w:outlineLvl w:val="1"/>
        <w:rPr>
          <w:rFonts w:ascii="仿宋" w:hAnsi="仿宋" w:eastAsia="仿宋" w:cs="仿宋"/>
          <w:b/>
          <w:color w:val="auto"/>
          <w:sz w:val="36"/>
          <w:szCs w:val="36"/>
          <w:highlight w:val="none"/>
        </w:rPr>
      </w:pPr>
      <w:bookmarkStart w:id="486" w:name="_Toc22501"/>
      <w:r>
        <w:rPr>
          <w:rFonts w:hint="eastAsia" w:ascii="仿宋" w:hAnsi="仿宋" w:eastAsia="仿宋" w:cs="仿宋"/>
          <w:b/>
          <w:color w:val="auto"/>
          <w:sz w:val="36"/>
          <w:szCs w:val="36"/>
          <w:highlight w:val="none"/>
        </w:rPr>
        <w:t>（线上电子招投标）</w:t>
      </w:r>
      <w:bookmarkEnd w:id="486"/>
    </w:p>
    <w:p>
      <w:pPr>
        <w:shd w:val="clear" w:color="auto" w:fill="FFFFFF"/>
        <w:snapToGrid w:val="0"/>
        <w:spacing w:line="360" w:lineRule="auto"/>
        <w:jc w:val="center"/>
        <w:outlineLvl w:val="1"/>
        <w:rPr>
          <w:rFonts w:ascii="仿宋" w:hAnsi="仿宋" w:eastAsia="仿宋" w:cs="仿宋"/>
          <w:b/>
          <w:bCs/>
          <w:color w:val="auto"/>
          <w:sz w:val="36"/>
          <w:szCs w:val="36"/>
          <w:highlight w:val="none"/>
        </w:rPr>
      </w:pPr>
      <w:bookmarkStart w:id="487" w:name="_Toc13670"/>
    </w:p>
    <w:p>
      <w:pPr>
        <w:shd w:val="clear" w:color="auto" w:fill="FFFFFF"/>
        <w:snapToGrid w:val="0"/>
        <w:spacing w:line="360" w:lineRule="auto"/>
        <w:jc w:val="center"/>
        <w:outlineLvl w:val="1"/>
        <w:rPr>
          <w:rFonts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t xml:space="preserve">  招标编号：</w:t>
      </w:r>
      <w:bookmarkEnd w:id="487"/>
      <w:r>
        <w:rPr>
          <w:rFonts w:hint="eastAsia" w:ascii="仿宋" w:hAnsi="仿宋" w:eastAsia="仿宋" w:cs="仿宋"/>
          <w:b/>
          <w:bCs/>
          <w:color w:val="auto"/>
          <w:sz w:val="36"/>
          <w:szCs w:val="36"/>
          <w:highlight w:val="none"/>
        </w:rPr>
        <w:t>YHZFCG202</w:t>
      </w:r>
      <w:r>
        <w:rPr>
          <w:rFonts w:hint="eastAsia" w:ascii="仿宋" w:hAnsi="仿宋" w:eastAsia="仿宋" w:cs="仿宋"/>
          <w:b/>
          <w:bCs/>
          <w:color w:val="auto"/>
          <w:sz w:val="36"/>
          <w:szCs w:val="36"/>
          <w:highlight w:val="none"/>
          <w:lang w:val="en-US" w:eastAsia="zh-CN"/>
        </w:rPr>
        <w:t>4</w:t>
      </w:r>
      <w:r>
        <w:rPr>
          <w:rFonts w:hint="eastAsia" w:ascii="仿宋" w:hAnsi="仿宋" w:eastAsia="仿宋" w:cs="仿宋"/>
          <w:b/>
          <w:bCs/>
          <w:color w:val="auto"/>
          <w:sz w:val="36"/>
          <w:szCs w:val="36"/>
          <w:highlight w:val="none"/>
        </w:rPr>
        <w:t xml:space="preserve">- </w:t>
      </w:r>
    </w:p>
    <w:p>
      <w:pPr>
        <w:snapToGrid w:val="0"/>
        <w:spacing w:line="360" w:lineRule="auto"/>
        <w:jc w:val="center"/>
        <w:rPr>
          <w:rFonts w:ascii="仿宋" w:hAnsi="仿宋" w:eastAsia="仿宋" w:cs="仿宋"/>
          <w:color w:val="auto"/>
          <w:sz w:val="44"/>
          <w:szCs w:val="44"/>
          <w:highlight w:val="none"/>
        </w:rPr>
      </w:pPr>
      <w:r>
        <w:rPr>
          <w:rFonts w:hint="eastAsia" w:ascii="仿宋" w:hAnsi="仿宋" w:eastAsia="仿宋" w:cs="仿宋"/>
          <w:color w:val="auto"/>
          <w:sz w:val="44"/>
          <w:szCs w:val="44"/>
          <w:highlight w:val="none"/>
        </w:rPr>
        <w:t>投</w:t>
      </w:r>
    </w:p>
    <w:p>
      <w:pPr>
        <w:snapToGrid w:val="0"/>
        <w:spacing w:line="360" w:lineRule="auto"/>
        <w:jc w:val="center"/>
        <w:rPr>
          <w:rFonts w:ascii="仿宋" w:hAnsi="仿宋" w:eastAsia="仿宋" w:cs="仿宋"/>
          <w:color w:val="auto"/>
          <w:sz w:val="44"/>
          <w:szCs w:val="44"/>
          <w:highlight w:val="none"/>
        </w:rPr>
      </w:pPr>
      <w:r>
        <w:rPr>
          <w:rFonts w:hint="eastAsia" w:ascii="仿宋" w:hAnsi="仿宋" w:eastAsia="仿宋" w:cs="仿宋"/>
          <w:color w:val="auto"/>
          <w:sz w:val="44"/>
          <w:szCs w:val="44"/>
          <w:highlight w:val="none"/>
        </w:rPr>
        <w:t>标</w:t>
      </w:r>
    </w:p>
    <w:p>
      <w:pPr>
        <w:snapToGrid w:val="0"/>
        <w:spacing w:line="360" w:lineRule="auto"/>
        <w:jc w:val="center"/>
        <w:rPr>
          <w:rFonts w:ascii="仿宋" w:hAnsi="仿宋" w:eastAsia="仿宋" w:cs="仿宋"/>
          <w:color w:val="auto"/>
          <w:sz w:val="44"/>
          <w:szCs w:val="44"/>
          <w:highlight w:val="none"/>
        </w:rPr>
      </w:pPr>
      <w:r>
        <w:rPr>
          <w:rFonts w:hint="eastAsia" w:ascii="仿宋" w:hAnsi="仿宋" w:eastAsia="仿宋" w:cs="仿宋"/>
          <w:color w:val="auto"/>
          <w:sz w:val="44"/>
          <w:szCs w:val="44"/>
          <w:highlight w:val="none"/>
        </w:rPr>
        <w:t>文</w:t>
      </w:r>
    </w:p>
    <w:p>
      <w:pPr>
        <w:snapToGrid w:val="0"/>
        <w:spacing w:line="360" w:lineRule="auto"/>
        <w:jc w:val="center"/>
        <w:rPr>
          <w:rFonts w:ascii="仿宋" w:hAnsi="仿宋" w:eastAsia="仿宋" w:cs="仿宋"/>
          <w:color w:val="auto"/>
          <w:sz w:val="44"/>
          <w:szCs w:val="44"/>
          <w:highlight w:val="none"/>
        </w:rPr>
      </w:pPr>
      <w:r>
        <w:rPr>
          <w:rFonts w:hint="eastAsia" w:ascii="仿宋" w:hAnsi="仿宋" w:eastAsia="仿宋" w:cs="仿宋"/>
          <w:color w:val="auto"/>
          <w:sz w:val="44"/>
          <w:szCs w:val="44"/>
          <w:highlight w:val="none"/>
        </w:rPr>
        <w:t>件</w:t>
      </w:r>
    </w:p>
    <w:p>
      <w:pPr>
        <w:snapToGrid w:val="0"/>
        <w:spacing w:line="360" w:lineRule="auto"/>
        <w:ind w:firstLine="1680" w:firstLineChars="600"/>
        <w:rPr>
          <w:rFonts w:ascii="仿宋" w:hAnsi="仿宋" w:eastAsia="仿宋" w:cs="仿宋"/>
          <w:color w:val="auto"/>
          <w:sz w:val="28"/>
          <w:szCs w:val="28"/>
          <w:highlight w:val="none"/>
        </w:rPr>
      </w:pPr>
    </w:p>
    <w:p>
      <w:pPr>
        <w:snapToGrid w:val="0"/>
        <w:spacing w:line="360" w:lineRule="auto"/>
        <w:ind w:firstLine="1680" w:firstLineChars="6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投标人全称：（单位公章或电子公章）</w:t>
      </w:r>
    </w:p>
    <w:p>
      <w:pPr>
        <w:snapToGrid w:val="0"/>
        <w:spacing w:line="360" w:lineRule="auto"/>
        <w:ind w:firstLine="1680" w:firstLineChars="6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投标人地址：</w:t>
      </w:r>
    </w:p>
    <w:p>
      <w:pPr>
        <w:snapToGrid w:val="0"/>
        <w:spacing w:line="360" w:lineRule="auto"/>
        <w:jc w:val="center"/>
        <w:rPr>
          <w:rFonts w:ascii="仿宋" w:hAnsi="仿宋" w:eastAsia="仿宋" w:cs="仿宋"/>
          <w:b/>
          <w:bCs/>
          <w:color w:val="auto"/>
          <w:kern w:val="0"/>
          <w:sz w:val="28"/>
          <w:szCs w:val="28"/>
          <w:highlight w:val="none"/>
        </w:rPr>
      </w:pPr>
      <w:r>
        <w:rPr>
          <w:rFonts w:hint="eastAsia" w:ascii="仿宋" w:hAnsi="仿宋" w:eastAsia="仿宋" w:cs="仿宋"/>
          <w:color w:val="auto"/>
          <w:sz w:val="28"/>
          <w:szCs w:val="28"/>
          <w:highlight w:val="none"/>
        </w:rPr>
        <w:t>年   月   日</w:t>
      </w:r>
    </w:p>
    <w:p>
      <w:pPr>
        <w:pageBreakBefore/>
        <w:shd w:val="clear" w:color="auto" w:fill="FFFFFF"/>
        <w:snapToGrid w:val="0"/>
        <w:spacing w:line="360" w:lineRule="auto"/>
        <w:jc w:val="center"/>
        <w:rPr>
          <w:rFonts w:ascii="仿宋" w:hAnsi="仿宋" w:eastAsia="仿宋" w:cs="仿宋"/>
          <w:b/>
          <w:bCs/>
          <w:color w:val="auto"/>
          <w:kern w:val="0"/>
          <w:sz w:val="32"/>
          <w:szCs w:val="32"/>
          <w:highlight w:val="none"/>
        </w:rPr>
        <w:sectPr>
          <w:headerReference r:id="rId14" w:type="default"/>
          <w:footerReference r:id="rId15" w:type="default"/>
          <w:pgSz w:w="11906" w:h="16838"/>
          <w:pgMar w:top="993" w:right="1474" w:bottom="1134" w:left="1474" w:header="851" w:footer="641" w:gutter="0"/>
          <w:cols w:space="720" w:num="1"/>
          <w:docGrid w:type="lines" w:linePitch="315"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384"/>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384"/>
        <w:tabs>
          <w:tab w:val="clear" w:pos="720"/>
        </w:tabs>
        <w:snapToGrid w:val="0"/>
        <w:spacing w:before="120" w:after="120"/>
        <w:ind w:firstLine="643"/>
        <w:outlineLvl w:val="9"/>
        <w:rPr>
          <w:rFonts w:ascii="宋体" w:hAnsi="宋体" w:eastAsia="宋体" w:cs="宋体"/>
          <w:color w:val="000000"/>
          <w:kern w:val="2"/>
          <w:sz w:val="32"/>
          <w:szCs w:val="32"/>
        </w:rPr>
      </w:pPr>
      <w:r>
        <w:rPr>
          <w:rFonts w:hint="eastAsia" w:ascii="宋体" w:hAnsi="宋体" w:eastAsia="宋体" w:cs="宋体"/>
          <w:color w:val="000000"/>
          <w:kern w:val="2"/>
          <w:sz w:val="32"/>
          <w:szCs w:val="32"/>
        </w:rPr>
        <w:t>一、开标一览表（报价表）</w:t>
      </w:r>
    </w:p>
    <w:p>
      <w:pPr>
        <w:snapToGrid w:val="0"/>
        <w:spacing w:line="360" w:lineRule="auto"/>
        <w:rPr>
          <w:rFonts w:ascii="仿宋_GB2312" w:hAnsi="仿宋" w:eastAsia="仿宋_GB2312" w:cs="仿宋_GB2312"/>
          <w:sz w:val="24"/>
        </w:rPr>
      </w:pPr>
    </w:p>
    <w:p>
      <w:pPr>
        <w:snapToGrid w:val="0"/>
        <w:spacing w:line="360" w:lineRule="auto"/>
        <w:rPr>
          <w:rFonts w:hint="eastAsia" w:ascii="宋体" w:hAnsi="宋体" w:eastAsia="宋体" w:cs="宋体"/>
          <w:kern w:val="0"/>
          <w:sz w:val="24"/>
        </w:rPr>
      </w:pPr>
      <w:r>
        <w:rPr>
          <w:rFonts w:hint="eastAsia" w:ascii="宋体" w:hAnsi="宋体" w:cs="宋体"/>
          <w:kern w:val="0"/>
          <w:sz w:val="24"/>
          <w:lang w:val="zh-CN"/>
        </w:rPr>
        <w:t>杭州市余杭区人民政府中泰街道办事处</w:t>
      </w:r>
      <w:r>
        <w:rPr>
          <w:rFonts w:hint="eastAsia" w:ascii="宋体" w:hAnsi="宋体" w:eastAsia="宋体" w:cs="宋体"/>
          <w:kern w:val="0"/>
          <w:sz w:val="24"/>
          <w:lang w:val="zh-CN"/>
        </w:rPr>
        <w:t>：</w:t>
      </w:r>
    </w:p>
    <w:p>
      <w:pPr>
        <w:snapToGrid w:val="0"/>
        <w:spacing w:line="360" w:lineRule="auto"/>
        <w:ind w:firstLine="482"/>
        <w:rPr>
          <w:rFonts w:hint="eastAsia" w:ascii="宋体" w:hAnsi="宋体" w:eastAsia="宋体" w:cs="宋体"/>
          <w:kern w:val="0"/>
          <w:sz w:val="24"/>
          <w:lang w:val="zh-CN"/>
        </w:rPr>
      </w:pPr>
      <w:r>
        <w:rPr>
          <w:rFonts w:hint="eastAsia" w:ascii="宋体" w:hAnsi="宋体" w:eastAsia="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u w:val="single"/>
          <w:lang w:eastAsia="zh-CN"/>
        </w:rPr>
        <w:t>中泰街道企业服务驿站运营项目</w:t>
      </w:r>
      <w:r>
        <w:rPr>
          <w:rFonts w:hint="eastAsia" w:ascii="宋体" w:hAnsi="宋体" w:eastAsia="宋体" w:cs="宋体"/>
          <w:kern w:val="0"/>
          <w:sz w:val="24"/>
          <w:lang w:val="zh-CN"/>
        </w:rPr>
        <w:t>【招标编号：</w:t>
      </w:r>
      <w:r>
        <w:rPr>
          <w:rFonts w:hint="eastAsia" w:ascii="宋体" w:hAnsi="宋体" w:eastAsia="宋体" w:cs="宋体"/>
          <w:sz w:val="24"/>
          <w:lang w:val="en-US" w:eastAsia="zh-CN"/>
        </w:rPr>
        <w:t xml:space="preserve">        </w:t>
      </w:r>
      <w:r>
        <w:rPr>
          <w:rFonts w:hint="eastAsia" w:ascii="宋体" w:hAnsi="宋体" w:eastAsia="宋体" w:cs="宋体"/>
          <w:sz w:val="24"/>
        </w:rPr>
        <w:t>】的实施</w:t>
      </w:r>
      <w:r>
        <w:rPr>
          <w:rFonts w:hint="eastAsia" w:ascii="宋体" w:hAnsi="宋体" w:eastAsia="宋体" w:cs="宋体"/>
          <w:kern w:val="0"/>
          <w:sz w:val="24"/>
          <w:lang w:val="zh-CN"/>
        </w:rPr>
        <w:t>。</w:t>
      </w:r>
    </w:p>
    <w:p>
      <w:pPr>
        <w:spacing w:line="360" w:lineRule="auto"/>
        <w:jc w:val="center"/>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开标一览表（报价表）(单位均为人民币元)</w:t>
      </w:r>
    </w:p>
    <w:tbl>
      <w:tblPr>
        <w:tblStyle w:val="62"/>
        <w:tblW w:w="940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452"/>
        <w:gridCol w:w="1894"/>
        <w:gridCol w:w="2424"/>
        <w:gridCol w:w="163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21" w:hRule="atLeast"/>
          <w:tblHeader/>
          <w:jc w:val="center"/>
        </w:trPr>
        <w:tc>
          <w:tcPr>
            <w:tcW w:w="3452" w:type="dxa"/>
            <w:tcBorders>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bCs/>
                <w:color w:val="auto"/>
                <w:sz w:val="24"/>
                <w:szCs w:val="22"/>
                <w:highlight w:val="none"/>
                <w:lang w:eastAsia="zh-CN"/>
              </w:rPr>
            </w:pPr>
            <w:r>
              <w:rPr>
                <w:rFonts w:hint="eastAsia" w:ascii="宋体" w:hAnsi="宋体" w:eastAsia="宋体" w:cs="宋体"/>
                <w:b/>
                <w:bCs/>
                <w:color w:val="auto"/>
                <w:sz w:val="24"/>
                <w:szCs w:val="22"/>
                <w:highlight w:val="none"/>
                <w:lang w:eastAsia="zh-CN"/>
              </w:rPr>
              <w:t>采购内容</w:t>
            </w:r>
          </w:p>
        </w:tc>
        <w:tc>
          <w:tcPr>
            <w:tcW w:w="1894" w:type="dxa"/>
            <w:tcBorders>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bCs/>
                <w:color w:val="auto"/>
                <w:sz w:val="24"/>
                <w:szCs w:val="22"/>
                <w:highlight w:val="none"/>
              </w:rPr>
            </w:pPr>
            <w:r>
              <w:rPr>
                <w:rFonts w:hint="eastAsia" w:ascii="宋体" w:hAnsi="宋体" w:eastAsia="宋体" w:cs="宋体"/>
                <w:b/>
                <w:bCs/>
                <w:color w:val="auto"/>
                <w:sz w:val="24"/>
                <w:szCs w:val="22"/>
                <w:highlight w:val="none"/>
              </w:rPr>
              <w:t>服务期</w:t>
            </w:r>
          </w:p>
        </w:tc>
        <w:tc>
          <w:tcPr>
            <w:tcW w:w="2424" w:type="dxa"/>
            <w:tcBorders>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bCs/>
                <w:color w:val="auto"/>
                <w:sz w:val="24"/>
                <w:szCs w:val="22"/>
                <w:highlight w:val="none"/>
                <w:lang w:val="en-US" w:eastAsia="zh-CN"/>
              </w:rPr>
            </w:pPr>
            <w:r>
              <w:rPr>
                <w:rFonts w:hint="eastAsia" w:ascii="宋体" w:hAnsi="宋体" w:eastAsia="宋体" w:cs="宋体"/>
                <w:b/>
                <w:bCs/>
                <w:color w:val="auto"/>
                <w:sz w:val="24"/>
                <w:szCs w:val="22"/>
                <w:highlight w:val="none"/>
              </w:rPr>
              <w:t>投标</w:t>
            </w:r>
            <w:r>
              <w:rPr>
                <w:rFonts w:hint="eastAsia" w:ascii="宋体" w:hAnsi="宋体" w:eastAsia="宋体" w:cs="宋体"/>
                <w:b/>
                <w:bCs/>
                <w:color w:val="auto"/>
                <w:sz w:val="24"/>
                <w:szCs w:val="22"/>
                <w:highlight w:val="none"/>
                <w:lang w:eastAsia="zh-CN"/>
              </w:rPr>
              <w:t>总</w:t>
            </w:r>
            <w:r>
              <w:rPr>
                <w:rFonts w:hint="eastAsia" w:ascii="宋体" w:hAnsi="宋体" w:eastAsia="宋体" w:cs="宋体"/>
                <w:b/>
                <w:bCs/>
                <w:color w:val="auto"/>
                <w:sz w:val="24"/>
                <w:szCs w:val="22"/>
                <w:highlight w:val="none"/>
              </w:rPr>
              <w:t>报价</w:t>
            </w:r>
            <w:r>
              <w:rPr>
                <w:rFonts w:hint="eastAsia" w:ascii="宋体" w:hAnsi="宋体" w:eastAsia="宋体" w:cs="宋体"/>
                <w:b/>
                <w:bCs/>
                <w:color w:val="auto"/>
                <w:sz w:val="24"/>
                <w:szCs w:val="22"/>
                <w:highlight w:val="none"/>
                <w:lang w:eastAsia="zh-CN"/>
              </w:rPr>
              <w:t>（</w:t>
            </w:r>
            <w:r>
              <w:rPr>
                <w:rFonts w:hint="eastAsia" w:ascii="宋体" w:hAnsi="宋体" w:eastAsia="宋体" w:cs="宋体"/>
                <w:b/>
                <w:bCs/>
                <w:color w:val="auto"/>
                <w:sz w:val="24"/>
                <w:szCs w:val="22"/>
                <w:highlight w:val="none"/>
                <w:lang w:val="en-US" w:eastAsia="zh-CN"/>
              </w:rPr>
              <w:t>元）</w:t>
            </w:r>
          </w:p>
        </w:tc>
        <w:tc>
          <w:tcPr>
            <w:tcW w:w="1630" w:type="dxa"/>
            <w:tcBorders>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bCs/>
                <w:color w:val="auto"/>
                <w:sz w:val="24"/>
                <w:szCs w:val="22"/>
                <w:highlight w:val="none"/>
                <w:lang w:val="en-US" w:eastAsia="zh-CN"/>
              </w:rPr>
            </w:pPr>
            <w:r>
              <w:rPr>
                <w:rFonts w:hint="eastAsia" w:ascii="宋体" w:hAnsi="宋体" w:eastAsia="宋体" w:cs="宋体"/>
                <w:b/>
                <w:bCs/>
                <w:color w:val="auto"/>
                <w:sz w:val="24"/>
                <w:szCs w:val="22"/>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71" w:hRule="atLeast"/>
          <w:jc w:val="center"/>
        </w:trPr>
        <w:tc>
          <w:tcPr>
            <w:tcW w:w="3452" w:type="dxa"/>
            <w:tcBorders>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2"/>
                <w:highlight w:val="none"/>
                <w:u w:val="none"/>
                <w:lang w:eastAsia="zh-CN"/>
              </w:rPr>
            </w:pPr>
            <w:r>
              <w:rPr>
                <w:rFonts w:hint="eastAsia" w:ascii="宋体" w:hAnsi="宋体" w:cs="宋体"/>
                <w:color w:val="auto"/>
                <w:sz w:val="24"/>
                <w:szCs w:val="22"/>
                <w:highlight w:val="none"/>
                <w:u w:val="none"/>
                <w:lang w:eastAsia="zh-CN"/>
              </w:rPr>
              <w:t>中泰街道企业服务驿站运营项目</w:t>
            </w:r>
          </w:p>
        </w:tc>
        <w:tc>
          <w:tcPr>
            <w:tcW w:w="1894" w:type="dxa"/>
            <w:tcBorders>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响应招标文件要求</w:t>
            </w:r>
          </w:p>
        </w:tc>
        <w:tc>
          <w:tcPr>
            <w:tcW w:w="2424" w:type="dxa"/>
            <w:tcBorders>
              <w:left w:val="single" w:color="auto" w:sz="4" w:space="0"/>
              <w:right w:val="single" w:color="auto" w:sz="4" w:space="0"/>
            </w:tcBorders>
            <w:vAlign w:val="center"/>
          </w:tcPr>
          <w:p>
            <w:pPr>
              <w:spacing w:before="0" w:beforeAutospacing="0" w:after="0" w:afterAutospacing="0" w:line="360" w:lineRule="auto"/>
              <w:ind w:left="0" w:right="0"/>
              <w:rPr>
                <w:rFonts w:hint="eastAsia" w:ascii="宋体" w:hAnsi="宋体" w:eastAsia="宋体" w:cs="宋体"/>
                <w:color w:val="auto"/>
                <w:sz w:val="24"/>
                <w:szCs w:val="22"/>
                <w:highlight w:val="none"/>
                <w:lang w:eastAsia="zh-CN"/>
              </w:rPr>
            </w:pPr>
            <w:r>
              <w:rPr>
                <w:rFonts w:hint="eastAsia" w:ascii="宋体" w:hAnsi="宋体" w:eastAsia="宋体" w:cs="宋体"/>
                <w:color w:val="auto"/>
                <w:sz w:val="24"/>
                <w:szCs w:val="22"/>
                <w:highlight w:val="none"/>
                <w:lang w:eastAsia="zh-CN"/>
              </w:rPr>
              <w:t>小写</w:t>
            </w:r>
            <w:r>
              <w:rPr>
                <w:rFonts w:hint="eastAsia" w:ascii="宋体" w:hAnsi="宋体" w:eastAsia="宋体" w:cs="宋体"/>
                <w:color w:val="auto"/>
                <w:sz w:val="24"/>
                <w:szCs w:val="22"/>
                <w:highlight w:val="none"/>
              </w:rPr>
              <w:t>：</w:t>
            </w:r>
            <w:r>
              <w:rPr>
                <w:rFonts w:hint="eastAsia" w:ascii="宋体" w:hAnsi="宋体" w:eastAsia="宋体" w:cs="宋体"/>
                <w:color w:val="auto"/>
                <w:sz w:val="24"/>
                <w:szCs w:val="22"/>
                <w:highlight w:val="none"/>
                <w:u w:val="single"/>
              </w:rPr>
              <w:t xml:space="preserve">          </w:t>
            </w:r>
            <w:r>
              <w:rPr>
                <w:rFonts w:hint="eastAsia" w:ascii="宋体" w:hAnsi="宋体" w:eastAsia="宋体" w:cs="宋体"/>
                <w:color w:val="auto"/>
                <w:sz w:val="24"/>
                <w:szCs w:val="22"/>
                <w:highlight w:val="none"/>
              </w:rPr>
              <w:t>元；</w:t>
            </w:r>
          </w:p>
          <w:p>
            <w:pPr>
              <w:spacing w:before="0" w:beforeAutospacing="0" w:after="0" w:afterAutospacing="0" w:line="360" w:lineRule="auto"/>
              <w:ind w:left="0" w:right="0"/>
              <w:rPr>
                <w:rFonts w:hint="eastAsia" w:ascii="宋体" w:hAnsi="宋体" w:eastAsia="宋体" w:cs="宋体"/>
                <w:color w:val="auto"/>
                <w:sz w:val="20"/>
                <w:szCs w:val="20"/>
                <w:highlight w:val="none"/>
              </w:rPr>
            </w:pPr>
            <w:r>
              <w:rPr>
                <w:rFonts w:hint="eastAsia" w:ascii="宋体" w:hAnsi="宋体" w:eastAsia="宋体" w:cs="宋体"/>
                <w:color w:val="auto"/>
                <w:sz w:val="24"/>
                <w:szCs w:val="22"/>
                <w:highlight w:val="none"/>
              </w:rPr>
              <w:t>大写：</w:t>
            </w:r>
            <w:r>
              <w:rPr>
                <w:rFonts w:hint="eastAsia" w:ascii="宋体" w:hAnsi="宋体" w:eastAsia="宋体" w:cs="宋体"/>
                <w:color w:val="auto"/>
                <w:sz w:val="24"/>
                <w:szCs w:val="22"/>
                <w:highlight w:val="none"/>
                <w:u w:val="single"/>
              </w:rPr>
              <w:t xml:space="preserve">          </w:t>
            </w:r>
            <w:r>
              <w:rPr>
                <w:rFonts w:hint="eastAsia" w:ascii="宋体" w:hAnsi="宋体" w:eastAsia="宋体" w:cs="宋体"/>
                <w:color w:val="auto"/>
                <w:sz w:val="24"/>
                <w:szCs w:val="22"/>
                <w:highlight w:val="none"/>
              </w:rPr>
              <w:t>元；</w:t>
            </w:r>
          </w:p>
        </w:tc>
        <w:tc>
          <w:tcPr>
            <w:tcW w:w="1630" w:type="dxa"/>
            <w:tcBorders>
              <w:left w:val="single" w:color="auto" w:sz="4" w:space="0"/>
              <w:right w:val="single" w:color="auto" w:sz="4" w:space="0"/>
            </w:tcBorders>
            <w:vAlign w:val="center"/>
          </w:tcPr>
          <w:p>
            <w:pPr>
              <w:spacing w:before="0" w:beforeAutospacing="0" w:after="0" w:afterAutospacing="0" w:line="360" w:lineRule="auto"/>
              <w:ind w:left="0" w:right="0"/>
              <w:rPr>
                <w:rFonts w:hint="eastAsia" w:ascii="宋体" w:hAnsi="宋体" w:eastAsia="宋体" w:cs="宋体"/>
                <w:color w:val="auto"/>
                <w:sz w:val="24"/>
                <w:szCs w:val="22"/>
                <w:highlight w:val="none"/>
                <w:lang w:val="en-US" w:eastAsia="zh-CN"/>
              </w:rPr>
            </w:pPr>
            <w:r>
              <w:rPr>
                <w:rFonts w:hint="eastAsia" w:ascii="宋体" w:hAnsi="宋体" w:eastAsia="宋体" w:cs="宋体"/>
                <w:color w:val="auto"/>
                <w:sz w:val="24"/>
                <w:szCs w:val="22"/>
                <w:highlight w:val="none"/>
                <w:lang w:val="en-US" w:eastAsia="zh-CN"/>
              </w:rPr>
              <w:t>下附：报价各模块报价明细清单；</w:t>
            </w:r>
          </w:p>
        </w:tc>
      </w:tr>
    </w:tbl>
    <w:p>
      <w:pPr>
        <w:pStyle w:val="84"/>
        <w:rPr>
          <w:rFonts w:hint="eastAsia" w:ascii="宋体" w:hAnsi="宋体" w:eastAsia="宋体" w:cs="宋体"/>
          <w:highlight w:val="none"/>
          <w:lang w:val="zh-CN"/>
        </w:rPr>
      </w:pPr>
    </w:p>
    <w:p>
      <w:pPr>
        <w:pStyle w:val="2"/>
        <w:ind w:left="438" w:leftChars="88" w:hanging="253" w:hangingChars="105"/>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注：</w:t>
      </w:r>
      <w:r>
        <w:rPr>
          <w:rFonts w:hint="eastAsia" w:ascii="宋体" w:hAnsi="宋体" w:eastAsia="宋体" w:cs="宋体"/>
          <w:b/>
          <w:color w:val="auto"/>
          <w:kern w:val="0"/>
          <w:sz w:val="24"/>
          <w:highlight w:val="none"/>
          <w:lang w:val="en-US" w:eastAsia="zh-CN"/>
        </w:rPr>
        <w:t>1</w:t>
      </w:r>
      <w:r>
        <w:rPr>
          <w:rFonts w:hint="eastAsia" w:ascii="宋体" w:hAnsi="宋体" w:eastAsia="宋体" w:cs="宋体"/>
          <w:color w:val="auto"/>
          <w:kern w:val="0"/>
          <w:sz w:val="24"/>
          <w:highlight w:val="none"/>
          <w:lang w:val="zh-CN"/>
        </w:rPr>
        <w:t>、有关本项目实施所涉及的一切费用均计入报价。</w:t>
      </w:r>
      <w:r>
        <w:rPr>
          <w:rFonts w:hint="eastAsia" w:ascii="宋体" w:hAnsi="宋体" w:eastAsia="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不得出现“0元”“免费赠送”等形式的无偿报价，</w:t>
      </w:r>
      <w:r>
        <w:rPr>
          <w:rFonts w:hint="eastAsia" w:ascii="宋体" w:hAnsi="宋体" w:eastAsia="宋体" w:cs="宋体"/>
          <w:b/>
          <w:color w:val="auto"/>
          <w:kern w:val="0"/>
          <w:sz w:val="24"/>
          <w:highlight w:val="none"/>
        </w:rPr>
        <w:t>否则视为</w:t>
      </w:r>
      <w:r>
        <w:rPr>
          <w:rFonts w:hint="eastAsia" w:ascii="宋体" w:hAnsi="宋体" w:eastAsia="宋体" w:cs="宋体"/>
          <w:b/>
          <w:color w:val="auto"/>
          <w:sz w:val="24"/>
          <w:highlight w:val="none"/>
        </w:rPr>
        <w:t>投标文件含有采购人不能接受的附加条件的，投标无效</w:t>
      </w:r>
      <w:r>
        <w:rPr>
          <w:rFonts w:hint="eastAsia" w:ascii="宋体" w:hAnsi="宋体" w:eastAsia="宋体" w:cs="宋体"/>
          <w:b/>
          <w:color w:val="auto"/>
          <w:kern w:val="0"/>
          <w:sz w:val="24"/>
          <w:highlight w:val="none"/>
          <w:lang w:val="zh-CN"/>
        </w:rPr>
        <w:t>。</w:t>
      </w:r>
    </w:p>
    <w:p>
      <w:pPr>
        <w:snapToGri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en-US" w:eastAsia="zh-CN"/>
        </w:rPr>
        <w:t>2</w:t>
      </w:r>
      <w:r>
        <w:rPr>
          <w:rFonts w:hint="eastAsia" w:ascii="宋体" w:hAnsi="宋体" w:eastAsia="宋体" w:cs="宋体"/>
          <w:kern w:val="0"/>
          <w:sz w:val="24"/>
          <w:highlight w:val="none"/>
          <w:lang w:val="zh-CN"/>
        </w:rPr>
        <w:t>、特别提示：采购机构将对项目名称和项目编号，中标供应商名称、地址和中标金额，主要中标标的的名称、数量、单价、服务要求等予以公示。</w:t>
      </w:r>
    </w:p>
    <w:p>
      <w:pPr>
        <w:pStyle w:val="2"/>
        <w:numPr>
          <w:ilvl w:val="0"/>
          <w:numId w:val="0"/>
        </w:numPr>
        <w:ind w:left="0" w:leftChars="0" w:firstLine="482" w:firstLineChars="200"/>
        <w:rPr>
          <w:rFonts w:hint="eastAsia" w:ascii="宋体" w:hAnsi="宋体" w:eastAsia="宋体" w:cs="宋体"/>
          <w:color w:val="auto"/>
          <w:kern w:val="0"/>
          <w:sz w:val="24"/>
          <w:highlight w:val="none"/>
          <w:lang w:val="zh-CN"/>
        </w:rPr>
      </w:pPr>
    </w:p>
    <w:p>
      <w:pPr>
        <w:pStyle w:val="2"/>
        <w:numPr>
          <w:ilvl w:val="0"/>
          <w:numId w:val="0"/>
        </w:numPr>
        <w:ind w:left="0" w:leftChars="0" w:firstLine="482" w:firstLineChars="200"/>
        <w:rPr>
          <w:rFonts w:hint="eastAsia" w:ascii="宋体" w:hAnsi="宋体" w:eastAsia="宋体" w:cs="宋体"/>
          <w:b/>
          <w:bCs/>
          <w:color w:val="auto"/>
          <w:kern w:val="0"/>
          <w:sz w:val="24"/>
          <w:highlight w:val="none"/>
          <w:lang w:val="zh-CN"/>
        </w:rPr>
      </w:pPr>
      <w:r>
        <w:rPr>
          <w:rFonts w:hint="eastAsia" w:ascii="宋体" w:hAnsi="宋体" w:eastAsia="宋体" w:cs="宋体"/>
          <w:color w:val="auto"/>
          <w:kern w:val="0"/>
          <w:sz w:val="24"/>
          <w:highlight w:val="none"/>
          <w:lang w:val="zh-CN"/>
        </w:rPr>
        <w:t>注：投标人提供的中小企业声明函内容不实的，属于提供虚假材料谋取中标、成交，依照《中华人民共和国政府采购法》等国家有关规定追究相应责任。</w:t>
      </w:r>
    </w:p>
    <w:p>
      <w:pPr>
        <w:rPr>
          <w:rFonts w:hint="eastAsia" w:ascii="宋体" w:hAnsi="宋体" w:eastAsia="宋体" w:cs="宋体"/>
          <w:b/>
          <w:bCs/>
          <w:color w:val="auto"/>
          <w:kern w:val="0"/>
          <w:sz w:val="24"/>
          <w:highlight w:val="none"/>
          <w:lang w:val="zh-CN"/>
        </w:rPr>
      </w:pPr>
    </w:p>
    <w:p>
      <w:pPr>
        <w:autoSpaceDE w:val="0"/>
        <w:autoSpaceDN w:val="0"/>
        <w:spacing w:line="360" w:lineRule="auto"/>
        <w:ind w:left="0" w:leftChars="0" w:right="1120" w:firstLine="5120" w:firstLineChars="1600"/>
        <w:jc w:val="left"/>
        <w:rPr>
          <w:rFonts w:hint="eastAsia" w:ascii="宋体" w:hAnsi="宋体" w:eastAsia="宋体" w:cs="宋体"/>
          <w:color w:val="auto"/>
          <w:kern w:val="2"/>
          <w:sz w:val="32"/>
          <w:szCs w:val="32"/>
          <w:highlight w:val="none"/>
        </w:rPr>
      </w:pPr>
    </w:p>
    <w:p>
      <w:pPr>
        <w:autoSpaceDE w:val="0"/>
        <w:autoSpaceDN w:val="0"/>
        <w:spacing w:line="360" w:lineRule="auto"/>
        <w:ind w:left="0" w:leftChars="0" w:right="1120" w:firstLine="5280" w:firstLineChars="2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投标人名称（</w:t>
      </w:r>
      <w:r>
        <w:rPr>
          <w:rFonts w:hint="eastAsia" w:ascii="宋体" w:hAnsi="宋体" w:eastAsia="宋体" w:cs="宋体"/>
          <w:sz w:val="24"/>
          <w:highlight w:val="none"/>
        </w:rPr>
        <w:t>电子签名</w:t>
      </w:r>
      <w:r>
        <w:rPr>
          <w:rFonts w:hint="eastAsia" w:ascii="宋体" w:hAnsi="宋体" w:eastAsia="宋体" w:cs="宋体"/>
          <w:kern w:val="0"/>
          <w:sz w:val="24"/>
          <w:highlight w:val="none"/>
          <w:lang w:val="zh-CN"/>
        </w:rPr>
        <w:t xml:space="preserve">）：                                                                                                                                                                                                               </w:t>
      </w:r>
    </w:p>
    <w:p>
      <w:pPr>
        <w:spacing w:line="360" w:lineRule="auto"/>
        <w:ind w:left="4620" w:leftChars="2200" w:firstLine="720" w:firstLineChars="300"/>
        <w:rPr>
          <w:rFonts w:hint="eastAsia" w:ascii="宋体" w:hAnsi="宋体" w:eastAsia="宋体" w:cs="宋体"/>
          <w:sz w:val="24"/>
          <w:highlight w:val="none"/>
        </w:rPr>
      </w:pPr>
      <w:r>
        <w:rPr>
          <w:rFonts w:hint="eastAsia" w:ascii="宋体" w:hAnsi="宋体" w:eastAsia="宋体" w:cs="宋体"/>
          <w:kern w:val="0"/>
          <w:sz w:val="24"/>
          <w:highlight w:val="none"/>
          <w:lang w:val="zh-CN"/>
        </w:rPr>
        <w:t>日期</w:t>
      </w:r>
      <w:r>
        <w:rPr>
          <w:rFonts w:hint="eastAsia" w:ascii="宋体" w:hAnsi="宋体" w:eastAsia="宋体" w:cs="宋体"/>
          <w:kern w:val="0"/>
          <w:sz w:val="24"/>
          <w:highlight w:val="none"/>
        </w:rPr>
        <w:t>：</w:t>
      </w:r>
      <w:r>
        <w:rPr>
          <w:rFonts w:hint="eastAsia" w:ascii="宋体" w:hAnsi="宋体" w:eastAsia="宋体" w:cs="宋体"/>
          <w:kern w:val="0"/>
          <w:sz w:val="24"/>
          <w:highlight w:val="none"/>
          <w:lang w:val="zh-CN"/>
        </w:rPr>
        <w:t xml:space="preserve">   年   月   日</w:t>
      </w:r>
    </w:p>
    <w:p>
      <w:pPr>
        <w:rPr>
          <w:rFonts w:hint="eastAsia" w:ascii="宋体" w:hAnsi="宋体" w:eastAsia="宋体" w:cs="宋体"/>
          <w:color w:val="auto"/>
          <w:kern w:val="2"/>
          <w:sz w:val="32"/>
          <w:szCs w:val="32"/>
          <w:highlight w:val="none"/>
        </w:rPr>
      </w:pPr>
    </w:p>
    <w:p>
      <w:pPr>
        <w:pStyle w:val="2"/>
        <w:rPr>
          <w:rFonts w:hint="eastAsia" w:ascii="宋体" w:hAnsi="宋体" w:eastAsia="宋体" w:cs="宋体"/>
          <w:color w:val="auto"/>
          <w:kern w:val="2"/>
          <w:sz w:val="32"/>
          <w:szCs w:val="32"/>
          <w:highlight w:val="none"/>
        </w:rPr>
      </w:pPr>
    </w:p>
    <w:p>
      <w:pPr>
        <w:rPr>
          <w:rFonts w:hint="eastAsia" w:ascii="宋体" w:hAnsi="宋体" w:eastAsia="宋体" w:cs="宋体"/>
          <w:color w:val="auto"/>
          <w:kern w:val="2"/>
          <w:sz w:val="32"/>
          <w:szCs w:val="32"/>
          <w:highlight w:val="none"/>
        </w:rPr>
      </w:pPr>
    </w:p>
    <w:p>
      <w:pPr>
        <w:pStyle w:val="2"/>
        <w:rPr>
          <w:rFonts w:hint="eastAsia" w:ascii="宋体" w:hAnsi="宋体" w:eastAsia="宋体" w:cs="宋体"/>
          <w:color w:val="auto"/>
          <w:kern w:val="2"/>
          <w:sz w:val="32"/>
          <w:szCs w:val="32"/>
          <w:highlight w:val="none"/>
        </w:rPr>
      </w:pPr>
    </w:p>
    <w:p>
      <w:pPr>
        <w:rPr>
          <w:rFonts w:hint="eastAsia" w:ascii="宋体" w:hAnsi="宋体" w:eastAsia="宋体" w:cs="宋体"/>
          <w:highlight w:val="none"/>
        </w:rPr>
      </w:pPr>
    </w:p>
    <w:p>
      <w:pPr>
        <w:pStyle w:val="2"/>
        <w:rPr>
          <w:rFonts w:hint="eastAsia" w:ascii="宋体" w:hAnsi="宋体" w:eastAsia="宋体" w:cs="宋体"/>
          <w:highlight w:val="none"/>
        </w:rPr>
      </w:pPr>
    </w:p>
    <w:p>
      <w:pPr>
        <w:rPr>
          <w:rFonts w:hint="eastAsia" w:ascii="宋体" w:hAnsi="宋体" w:eastAsia="宋体" w:cs="宋体"/>
          <w:color w:val="auto"/>
          <w:sz w:val="24"/>
          <w:szCs w:val="22"/>
          <w:highlight w:val="none"/>
          <w:lang w:val="en-US" w:eastAsia="zh-CN"/>
        </w:rPr>
      </w:pPr>
      <w:r>
        <w:rPr>
          <w:rFonts w:hint="eastAsia" w:ascii="宋体" w:hAnsi="宋体" w:eastAsia="宋体" w:cs="宋体"/>
          <w:b/>
          <w:bCs/>
          <w:color w:val="auto"/>
          <w:kern w:val="0"/>
          <w:sz w:val="24"/>
          <w:highlight w:val="none"/>
          <w:lang w:val="en-US" w:eastAsia="zh-CN"/>
        </w:rPr>
        <w:t>附：</w:t>
      </w:r>
      <w:r>
        <w:rPr>
          <w:rFonts w:hint="eastAsia" w:ascii="宋体" w:hAnsi="宋体" w:eastAsia="宋体" w:cs="宋体"/>
          <w:color w:val="auto"/>
          <w:sz w:val="24"/>
          <w:szCs w:val="22"/>
          <w:highlight w:val="none"/>
          <w:lang w:val="en-US" w:eastAsia="zh-CN"/>
        </w:rPr>
        <w:t>报价明细清单</w:t>
      </w:r>
    </w:p>
    <w:p>
      <w:pPr>
        <w:pStyle w:val="2"/>
        <w:rPr>
          <w:rFonts w:hint="eastAsia" w:ascii="宋体" w:hAnsi="宋体" w:eastAsia="宋体" w:cs="宋体"/>
          <w:highlight w:val="none"/>
          <w:lang w:val="en-US" w:eastAsia="zh-CN"/>
        </w:rPr>
      </w:pPr>
    </w:p>
    <w:p>
      <w:pPr>
        <w:pStyle w:val="84"/>
        <w:rPr>
          <w:rFonts w:hint="eastAsia" w:ascii="宋体" w:hAnsi="宋体" w:eastAsia="宋体" w:cs="宋体"/>
          <w:color w:val="auto"/>
          <w:highlight w:val="none"/>
          <w:lang w:val="en-US"/>
        </w:rPr>
      </w:pPr>
      <w:r>
        <w:rPr>
          <w:rFonts w:hint="eastAsia" w:ascii="宋体" w:hAnsi="宋体" w:eastAsia="宋体" w:cs="宋体"/>
          <w:color w:val="auto"/>
          <w:highlight w:val="none"/>
          <w:lang w:val="en-US" w:eastAsia="zh-CN"/>
        </w:rPr>
        <w:t>项目名称：                                      项目编号：</w:t>
      </w:r>
      <w:r>
        <w:rPr>
          <w:rFonts w:hint="eastAsia" w:ascii="宋体" w:hAnsi="宋体" w:eastAsia="宋体" w:cs="宋体"/>
          <w:color w:val="auto"/>
          <w:highlight w:val="none"/>
          <w:lang w:val="en-US"/>
        </w:rPr>
        <w:t xml:space="preserve">                  </w:t>
      </w:r>
    </w:p>
    <w:tbl>
      <w:tblPr>
        <w:tblStyle w:val="62"/>
        <w:tblW w:w="9466" w:type="dxa"/>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866"/>
        <w:gridCol w:w="3157"/>
        <w:gridCol w:w="1355"/>
        <w:gridCol w:w="1559"/>
        <w:gridCol w:w="1292"/>
        <w:gridCol w:w="1237"/>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jc w:val="center"/>
        </w:trPr>
        <w:tc>
          <w:tcPr>
            <w:tcW w:w="866" w:type="dxa"/>
            <w:tcBorders>
              <w:top w:val="single" w:color="auto" w:sz="8" w:space="0"/>
              <w:left w:val="single" w:color="auto" w:sz="8" w:space="0"/>
              <w:bottom w:val="single" w:color="auto" w:sz="2" w:space="0"/>
              <w:right w:val="single" w:color="auto" w:sz="2"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序号</w:t>
            </w:r>
          </w:p>
        </w:tc>
        <w:tc>
          <w:tcPr>
            <w:tcW w:w="3157" w:type="dxa"/>
            <w:tcBorders>
              <w:top w:val="single" w:color="auto" w:sz="8" w:space="0"/>
              <w:left w:val="single" w:color="auto" w:sz="2" w:space="0"/>
              <w:bottom w:val="single" w:color="auto" w:sz="2" w:space="0"/>
              <w:right w:val="single" w:color="auto" w:sz="2"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lang w:eastAsia="zh-CN"/>
              </w:rPr>
              <w:t>服务内容</w:t>
            </w:r>
          </w:p>
        </w:tc>
        <w:tc>
          <w:tcPr>
            <w:tcW w:w="1355" w:type="dxa"/>
            <w:tcBorders>
              <w:top w:val="single" w:color="auto" w:sz="8" w:space="0"/>
              <w:left w:val="single" w:color="auto" w:sz="2" w:space="0"/>
              <w:bottom w:val="single" w:color="auto" w:sz="2"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1"/>
                <w:highlight w:val="none"/>
                <w:lang w:eastAsia="zh-CN"/>
              </w:rPr>
            </w:pPr>
            <w:r>
              <w:rPr>
                <w:rFonts w:hint="eastAsia" w:ascii="宋体" w:hAnsi="宋体" w:eastAsia="宋体" w:cs="宋体"/>
                <w:color w:val="auto"/>
                <w:sz w:val="24"/>
                <w:szCs w:val="21"/>
                <w:highlight w:val="none"/>
                <w:lang w:val="en-US" w:eastAsia="zh-CN"/>
              </w:rPr>
              <w:t>数量</w:t>
            </w:r>
          </w:p>
        </w:tc>
        <w:tc>
          <w:tcPr>
            <w:tcW w:w="1559" w:type="dxa"/>
            <w:tcBorders>
              <w:top w:val="single" w:color="auto" w:sz="8" w:space="0"/>
              <w:left w:val="single" w:color="auto" w:sz="2" w:space="0"/>
              <w:bottom w:val="single" w:color="auto" w:sz="2"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1"/>
                <w:highlight w:val="none"/>
                <w:lang w:val="en-US" w:eastAsia="zh-CN"/>
              </w:rPr>
            </w:pPr>
            <w:r>
              <w:rPr>
                <w:rFonts w:hint="eastAsia" w:ascii="宋体" w:hAnsi="宋体" w:eastAsia="宋体" w:cs="宋体"/>
                <w:color w:val="auto"/>
                <w:sz w:val="24"/>
                <w:szCs w:val="21"/>
                <w:highlight w:val="none"/>
                <w:lang w:val="en-US" w:eastAsia="zh-CN"/>
              </w:rPr>
              <w:t>单价</w:t>
            </w:r>
          </w:p>
        </w:tc>
        <w:tc>
          <w:tcPr>
            <w:tcW w:w="1292" w:type="dxa"/>
            <w:tcBorders>
              <w:top w:val="single" w:color="auto" w:sz="8" w:space="0"/>
              <w:left w:val="single" w:color="auto" w:sz="2" w:space="0"/>
              <w:bottom w:val="single" w:color="auto" w:sz="2"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1"/>
                <w:highlight w:val="none"/>
                <w:lang w:val="en-US" w:eastAsia="zh-CN"/>
              </w:rPr>
            </w:pPr>
            <w:r>
              <w:rPr>
                <w:rFonts w:hint="eastAsia" w:ascii="宋体" w:hAnsi="宋体" w:eastAsia="宋体" w:cs="宋体"/>
                <w:color w:val="auto"/>
                <w:sz w:val="24"/>
                <w:szCs w:val="21"/>
                <w:highlight w:val="none"/>
                <w:lang w:val="en-US" w:eastAsia="zh-CN"/>
              </w:rPr>
              <w:t>小计</w:t>
            </w:r>
          </w:p>
        </w:tc>
        <w:tc>
          <w:tcPr>
            <w:tcW w:w="1237" w:type="dxa"/>
            <w:tcBorders>
              <w:top w:val="single" w:color="auto" w:sz="8" w:space="0"/>
              <w:left w:val="single" w:color="auto" w:sz="4" w:space="0"/>
              <w:bottom w:val="single" w:color="auto" w:sz="2" w:space="0"/>
              <w:right w:val="single" w:color="auto" w:sz="8"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备注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315" w:hRule="atLeast"/>
          <w:jc w:val="center"/>
        </w:trPr>
        <w:tc>
          <w:tcPr>
            <w:tcW w:w="866" w:type="dxa"/>
            <w:tcBorders>
              <w:top w:val="single" w:color="auto" w:sz="2" w:space="0"/>
              <w:left w:val="single" w:color="auto" w:sz="8" w:space="0"/>
              <w:bottom w:val="single" w:color="auto" w:sz="4" w:space="0"/>
              <w:right w:val="single" w:color="auto" w:sz="2"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1</w:t>
            </w:r>
          </w:p>
        </w:tc>
        <w:tc>
          <w:tcPr>
            <w:tcW w:w="3157" w:type="dxa"/>
            <w:tcBorders>
              <w:top w:val="single" w:color="auto" w:sz="2" w:space="0"/>
              <w:left w:val="single" w:color="auto" w:sz="2" w:space="0"/>
              <w:bottom w:val="single" w:color="auto" w:sz="4" w:space="0"/>
              <w:right w:val="single" w:color="auto" w:sz="2" w:space="0"/>
            </w:tcBorders>
            <w:vAlign w:val="center"/>
          </w:tcPr>
          <w:p>
            <w:pPr>
              <w:pStyle w:val="4"/>
              <w:spacing w:before="0" w:beforeAutospacing="0" w:after="0" w:afterAutospacing="0" w:line="360" w:lineRule="auto"/>
              <w:ind w:left="0" w:leftChars="0" w:right="0" w:firstLine="0" w:firstLineChars="0"/>
              <w:jc w:val="center"/>
              <w:rPr>
                <w:rFonts w:hint="eastAsia" w:ascii="宋体" w:hAnsi="宋体" w:eastAsia="宋体" w:cs="宋体"/>
                <w:b/>
                <w:color w:val="auto"/>
                <w:sz w:val="24"/>
                <w:szCs w:val="21"/>
                <w:highlight w:val="none"/>
              </w:rPr>
            </w:pPr>
          </w:p>
        </w:tc>
        <w:tc>
          <w:tcPr>
            <w:tcW w:w="1355" w:type="dxa"/>
            <w:tcBorders>
              <w:top w:val="single" w:color="auto" w:sz="2" w:space="0"/>
              <w:left w:val="single" w:color="auto" w:sz="2" w:space="0"/>
              <w:bottom w:val="single" w:color="auto" w:sz="4" w:space="0"/>
              <w:right w:val="single" w:color="auto" w:sz="4" w:space="0"/>
            </w:tcBorders>
            <w:vAlign w:val="center"/>
          </w:tcPr>
          <w:p>
            <w:pPr>
              <w:pStyle w:val="4"/>
              <w:spacing w:before="0" w:beforeAutospacing="0" w:after="0" w:afterAutospacing="0" w:line="360" w:lineRule="auto"/>
              <w:ind w:left="0" w:leftChars="0" w:right="0" w:firstLine="0" w:firstLineChars="0"/>
              <w:jc w:val="center"/>
              <w:rPr>
                <w:rFonts w:hint="eastAsia" w:ascii="宋体" w:hAnsi="宋体" w:eastAsia="宋体" w:cs="宋体"/>
                <w:color w:val="auto"/>
                <w:sz w:val="24"/>
                <w:szCs w:val="21"/>
                <w:highlight w:val="none"/>
              </w:rPr>
            </w:pPr>
          </w:p>
        </w:tc>
        <w:tc>
          <w:tcPr>
            <w:tcW w:w="1559" w:type="dxa"/>
            <w:tcBorders>
              <w:top w:val="single" w:color="auto" w:sz="2" w:space="0"/>
              <w:left w:val="single" w:color="auto" w:sz="2"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1"/>
                <w:highlight w:val="none"/>
              </w:rPr>
            </w:pPr>
          </w:p>
        </w:tc>
        <w:tc>
          <w:tcPr>
            <w:tcW w:w="1292" w:type="dxa"/>
            <w:tcBorders>
              <w:top w:val="single" w:color="auto" w:sz="2" w:space="0"/>
              <w:left w:val="single" w:color="auto" w:sz="2"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1"/>
                <w:highlight w:val="none"/>
              </w:rPr>
            </w:pPr>
          </w:p>
        </w:tc>
        <w:tc>
          <w:tcPr>
            <w:tcW w:w="1237" w:type="dxa"/>
            <w:tcBorders>
              <w:top w:val="single" w:color="auto" w:sz="2" w:space="0"/>
              <w:left w:val="single" w:color="auto" w:sz="4" w:space="0"/>
              <w:bottom w:val="single" w:color="auto" w:sz="4" w:space="0"/>
              <w:right w:val="single" w:color="auto" w:sz="8"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270" w:hRule="atLeast"/>
          <w:jc w:val="center"/>
        </w:trPr>
        <w:tc>
          <w:tcPr>
            <w:tcW w:w="866" w:type="dxa"/>
            <w:tcBorders>
              <w:top w:val="single" w:color="auto" w:sz="4" w:space="0"/>
              <w:left w:val="single" w:color="auto" w:sz="8" w:space="0"/>
              <w:bottom w:val="single" w:color="auto" w:sz="4" w:space="0"/>
              <w:right w:val="single" w:color="auto" w:sz="2"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2</w:t>
            </w:r>
          </w:p>
        </w:tc>
        <w:tc>
          <w:tcPr>
            <w:tcW w:w="3157" w:type="dxa"/>
            <w:tcBorders>
              <w:top w:val="single" w:color="auto" w:sz="4" w:space="0"/>
              <w:left w:val="single" w:color="auto" w:sz="2" w:space="0"/>
              <w:bottom w:val="single" w:color="auto" w:sz="4" w:space="0"/>
              <w:right w:val="single" w:color="auto" w:sz="2" w:space="0"/>
            </w:tcBorders>
            <w:vAlign w:val="center"/>
          </w:tcPr>
          <w:p>
            <w:pPr>
              <w:pStyle w:val="4"/>
              <w:spacing w:before="0" w:beforeAutospacing="0" w:after="0" w:afterAutospacing="0" w:line="360" w:lineRule="auto"/>
              <w:ind w:left="0" w:leftChars="0" w:right="0" w:firstLine="0" w:firstLineChars="0"/>
              <w:jc w:val="center"/>
              <w:rPr>
                <w:rFonts w:hint="eastAsia" w:ascii="宋体" w:hAnsi="宋体" w:eastAsia="宋体" w:cs="宋体"/>
                <w:color w:val="auto"/>
                <w:sz w:val="24"/>
                <w:szCs w:val="21"/>
                <w:highlight w:val="none"/>
              </w:rPr>
            </w:pPr>
          </w:p>
        </w:tc>
        <w:tc>
          <w:tcPr>
            <w:tcW w:w="1355" w:type="dxa"/>
            <w:tcBorders>
              <w:top w:val="single" w:color="auto" w:sz="4" w:space="0"/>
              <w:left w:val="single" w:color="auto" w:sz="2" w:space="0"/>
              <w:bottom w:val="single" w:color="auto" w:sz="4" w:space="0"/>
              <w:right w:val="single" w:color="auto" w:sz="4" w:space="0"/>
            </w:tcBorders>
            <w:vAlign w:val="center"/>
          </w:tcPr>
          <w:p>
            <w:pPr>
              <w:pStyle w:val="4"/>
              <w:spacing w:before="0" w:beforeAutospacing="0" w:after="0" w:afterAutospacing="0" w:line="360" w:lineRule="auto"/>
              <w:ind w:left="0" w:leftChars="0" w:right="0" w:firstLine="0" w:firstLineChars="0"/>
              <w:jc w:val="center"/>
              <w:rPr>
                <w:rFonts w:hint="eastAsia" w:ascii="宋体" w:hAnsi="宋体" w:eastAsia="宋体" w:cs="宋体"/>
                <w:color w:val="auto"/>
                <w:sz w:val="24"/>
                <w:szCs w:val="21"/>
                <w:highlight w:val="none"/>
              </w:rPr>
            </w:pPr>
          </w:p>
        </w:tc>
        <w:tc>
          <w:tcPr>
            <w:tcW w:w="1559" w:type="dxa"/>
            <w:tcBorders>
              <w:top w:val="single" w:color="auto" w:sz="4" w:space="0"/>
              <w:left w:val="single" w:color="auto" w:sz="2"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1"/>
                <w:highlight w:val="none"/>
              </w:rPr>
            </w:pPr>
          </w:p>
        </w:tc>
        <w:tc>
          <w:tcPr>
            <w:tcW w:w="1292" w:type="dxa"/>
            <w:tcBorders>
              <w:top w:val="single" w:color="auto" w:sz="4" w:space="0"/>
              <w:left w:val="single" w:color="auto" w:sz="2"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1"/>
                <w:highlight w:val="none"/>
              </w:rPr>
            </w:pPr>
          </w:p>
        </w:tc>
        <w:tc>
          <w:tcPr>
            <w:tcW w:w="1237" w:type="dxa"/>
            <w:tcBorders>
              <w:top w:val="single" w:color="auto" w:sz="4" w:space="0"/>
              <w:left w:val="single" w:color="auto" w:sz="4" w:space="0"/>
              <w:bottom w:val="single" w:color="auto" w:sz="4" w:space="0"/>
              <w:right w:val="single" w:color="auto" w:sz="8"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866" w:type="dxa"/>
            <w:tcBorders>
              <w:top w:val="single" w:color="auto" w:sz="4" w:space="0"/>
              <w:left w:val="single" w:color="auto" w:sz="8" w:space="0"/>
              <w:bottom w:val="single" w:color="auto" w:sz="4" w:space="0"/>
              <w:right w:val="single" w:color="auto" w:sz="2"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3</w:t>
            </w:r>
          </w:p>
        </w:tc>
        <w:tc>
          <w:tcPr>
            <w:tcW w:w="3157" w:type="dxa"/>
            <w:tcBorders>
              <w:top w:val="single" w:color="auto" w:sz="4" w:space="0"/>
              <w:left w:val="single" w:color="auto" w:sz="2" w:space="0"/>
              <w:bottom w:val="single" w:color="auto" w:sz="4" w:space="0"/>
              <w:right w:val="single" w:color="auto" w:sz="2" w:space="0"/>
            </w:tcBorders>
            <w:vAlign w:val="center"/>
          </w:tcPr>
          <w:p>
            <w:pPr>
              <w:pStyle w:val="34"/>
              <w:spacing w:before="0" w:beforeAutospacing="0" w:after="0" w:afterAutospacing="0" w:line="360" w:lineRule="auto"/>
              <w:ind w:left="0" w:leftChars="0" w:right="0"/>
              <w:rPr>
                <w:rFonts w:hint="eastAsia" w:ascii="宋体" w:hAnsi="宋体" w:eastAsia="宋体" w:cs="宋体"/>
                <w:color w:val="auto"/>
                <w:sz w:val="24"/>
                <w:szCs w:val="21"/>
                <w:highlight w:val="none"/>
              </w:rPr>
            </w:pPr>
            <w:r>
              <w:rPr>
                <w:rFonts w:hint="eastAsia" w:ascii="宋体" w:hAnsi="宋体" w:eastAsia="宋体" w:cs="宋体"/>
                <w:color w:val="auto"/>
                <w:sz w:val="24"/>
                <w:szCs w:val="24"/>
                <w:highlight w:val="none"/>
                <w:lang w:eastAsia="zh-CN"/>
              </w:rPr>
              <w:t>……</w:t>
            </w:r>
          </w:p>
        </w:tc>
        <w:tc>
          <w:tcPr>
            <w:tcW w:w="1355" w:type="dxa"/>
            <w:tcBorders>
              <w:top w:val="single" w:color="auto" w:sz="4" w:space="0"/>
              <w:left w:val="single" w:color="auto" w:sz="2" w:space="0"/>
              <w:bottom w:val="single" w:color="auto" w:sz="4" w:space="0"/>
              <w:right w:val="single" w:color="auto" w:sz="4" w:space="0"/>
            </w:tcBorders>
            <w:vAlign w:val="center"/>
          </w:tcPr>
          <w:p>
            <w:pPr>
              <w:pStyle w:val="4"/>
              <w:spacing w:before="0" w:beforeAutospacing="0" w:after="0" w:afterAutospacing="0" w:line="360" w:lineRule="auto"/>
              <w:ind w:left="0" w:leftChars="0" w:right="0" w:firstLine="0" w:firstLineChars="0"/>
              <w:jc w:val="center"/>
              <w:rPr>
                <w:rFonts w:hint="eastAsia" w:ascii="宋体" w:hAnsi="宋体" w:eastAsia="宋体" w:cs="宋体"/>
                <w:color w:val="auto"/>
                <w:sz w:val="24"/>
                <w:szCs w:val="21"/>
                <w:highlight w:val="none"/>
              </w:rPr>
            </w:pPr>
          </w:p>
        </w:tc>
        <w:tc>
          <w:tcPr>
            <w:tcW w:w="1559" w:type="dxa"/>
            <w:tcBorders>
              <w:top w:val="single" w:color="auto" w:sz="4" w:space="0"/>
              <w:left w:val="single" w:color="auto" w:sz="2"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1"/>
                <w:highlight w:val="none"/>
              </w:rPr>
            </w:pPr>
          </w:p>
        </w:tc>
        <w:tc>
          <w:tcPr>
            <w:tcW w:w="1292" w:type="dxa"/>
            <w:tcBorders>
              <w:top w:val="single" w:color="auto" w:sz="4" w:space="0"/>
              <w:left w:val="single" w:color="auto" w:sz="2"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1"/>
                <w:highlight w:val="none"/>
              </w:rPr>
            </w:pPr>
          </w:p>
        </w:tc>
        <w:tc>
          <w:tcPr>
            <w:tcW w:w="1237" w:type="dxa"/>
            <w:tcBorders>
              <w:top w:val="single" w:color="auto" w:sz="4" w:space="0"/>
              <w:left w:val="single" w:color="auto" w:sz="4" w:space="0"/>
              <w:bottom w:val="single" w:color="auto" w:sz="4" w:space="0"/>
              <w:right w:val="single" w:color="auto" w:sz="8"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jc w:val="center"/>
        </w:trPr>
        <w:tc>
          <w:tcPr>
            <w:tcW w:w="4023" w:type="dxa"/>
            <w:gridSpan w:val="2"/>
            <w:vMerge w:val="restart"/>
            <w:tcBorders>
              <w:top w:val="single" w:color="auto" w:sz="2" w:space="0"/>
              <w:left w:val="single" w:color="auto" w:sz="8" w:space="0"/>
              <w:bottom w:val="single" w:color="auto" w:sz="8"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总计</w:t>
            </w:r>
          </w:p>
        </w:tc>
        <w:tc>
          <w:tcPr>
            <w:tcW w:w="1355" w:type="dxa"/>
            <w:tcBorders>
              <w:top w:val="single" w:color="auto" w:sz="2" w:space="0"/>
              <w:left w:val="single" w:color="auto" w:sz="4" w:space="0"/>
              <w:bottom w:val="single" w:color="auto" w:sz="2" w:space="0"/>
              <w:right w:val="single" w:color="auto" w:sz="2"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大写</w:t>
            </w:r>
          </w:p>
        </w:tc>
        <w:tc>
          <w:tcPr>
            <w:tcW w:w="4088" w:type="dxa"/>
            <w:gridSpan w:val="3"/>
            <w:tcBorders>
              <w:top w:val="single" w:color="auto" w:sz="2" w:space="0"/>
              <w:left w:val="single" w:color="auto" w:sz="4" w:space="0"/>
              <w:bottom w:val="single" w:color="auto" w:sz="2" w:space="0"/>
              <w:right w:val="single" w:color="auto" w:sz="8"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jc w:val="center"/>
        </w:trPr>
        <w:tc>
          <w:tcPr>
            <w:tcW w:w="4023" w:type="dxa"/>
            <w:gridSpan w:val="2"/>
            <w:vMerge w:val="continue"/>
            <w:tcBorders>
              <w:top w:val="single" w:color="auto" w:sz="2" w:space="0"/>
              <w:left w:val="single" w:color="auto" w:sz="8" w:space="0"/>
              <w:bottom w:val="single" w:color="auto" w:sz="8" w:space="0"/>
              <w:right w:val="single" w:color="auto" w:sz="4" w:space="0"/>
            </w:tcBorders>
            <w:vAlign w:val="center"/>
          </w:tcPr>
          <w:p>
            <w:pPr>
              <w:widowControl/>
              <w:snapToGrid w:val="0"/>
              <w:spacing w:before="0" w:beforeAutospacing="0" w:after="0" w:afterAutospacing="0" w:line="360" w:lineRule="auto"/>
              <w:ind w:left="0" w:right="0"/>
              <w:jc w:val="center"/>
              <w:rPr>
                <w:rFonts w:hint="eastAsia" w:ascii="宋体" w:hAnsi="宋体" w:eastAsia="宋体" w:cs="宋体"/>
                <w:color w:val="auto"/>
                <w:sz w:val="24"/>
                <w:szCs w:val="21"/>
                <w:highlight w:val="none"/>
              </w:rPr>
            </w:pPr>
          </w:p>
        </w:tc>
        <w:tc>
          <w:tcPr>
            <w:tcW w:w="1355" w:type="dxa"/>
            <w:tcBorders>
              <w:top w:val="single" w:color="auto" w:sz="2" w:space="0"/>
              <w:left w:val="single" w:color="auto" w:sz="4" w:space="0"/>
              <w:bottom w:val="single" w:color="auto" w:sz="8" w:space="0"/>
              <w:right w:val="single" w:color="auto" w:sz="2"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小写</w:t>
            </w:r>
          </w:p>
        </w:tc>
        <w:tc>
          <w:tcPr>
            <w:tcW w:w="4088" w:type="dxa"/>
            <w:gridSpan w:val="3"/>
            <w:tcBorders>
              <w:top w:val="single" w:color="auto" w:sz="2" w:space="0"/>
              <w:left w:val="single" w:color="auto" w:sz="4" w:space="0"/>
              <w:bottom w:val="single" w:color="auto" w:sz="8" w:space="0"/>
              <w:right w:val="single" w:color="auto" w:sz="8"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1"/>
                <w:highlight w:val="none"/>
              </w:rPr>
            </w:pPr>
          </w:p>
        </w:tc>
      </w:tr>
    </w:tbl>
    <w:p>
      <w:pPr>
        <w:pStyle w:val="34"/>
        <w:snapToGrid w:val="0"/>
        <w:spacing w:line="360"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zh-CN"/>
        </w:rPr>
        <w:t>注：</w:t>
      </w:r>
      <w:r>
        <w:rPr>
          <w:rFonts w:hint="eastAsia" w:ascii="宋体" w:hAnsi="宋体" w:eastAsia="宋体" w:cs="宋体"/>
          <w:color w:val="auto"/>
          <w:kern w:val="0"/>
          <w:sz w:val="24"/>
          <w:szCs w:val="24"/>
          <w:highlight w:val="none"/>
        </w:rPr>
        <w:t>1、</w:t>
      </w:r>
      <w:r>
        <w:rPr>
          <w:rFonts w:hint="eastAsia" w:ascii="宋体" w:hAnsi="宋体" w:eastAsia="宋体" w:cs="宋体"/>
          <w:color w:val="auto"/>
          <w:sz w:val="24"/>
          <w:szCs w:val="24"/>
          <w:highlight w:val="none"/>
        </w:rPr>
        <w:t>可根据具体情况调整报价明细清单格式，但应包括项目涉及的一切相关税费等费用。</w:t>
      </w:r>
    </w:p>
    <w:p>
      <w:pPr>
        <w:adjustRightInd w:val="0"/>
        <w:snapToGrid w:val="0"/>
        <w:spacing w:line="360" w:lineRule="auto"/>
        <w:ind w:firstLine="960" w:firstLineChars="4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2、分项报价表中合计总价应与开标一览表中的各项相应报价相一致。</w:t>
      </w:r>
    </w:p>
    <w:p>
      <w:pPr>
        <w:adjustRightInd w:val="0"/>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3、漏报视作包含在投标总价内。重大漏项的视为无效投标。</w:t>
      </w:r>
    </w:p>
    <w:p>
      <w:pPr>
        <w:autoSpaceDE w:val="0"/>
        <w:autoSpaceDN w:val="0"/>
        <w:spacing w:line="360" w:lineRule="auto"/>
        <w:ind w:left="0" w:leftChars="0" w:right="1120" w:firstLine="5120" w:firstLineChars="1600"/>
        <w:jc w:val="left"/>
        <w:rPr>
          <w:rFonts w:hint="eastAsia" w:ascii="宋体" w:hAnsi="宋体" w:eastAsia="宋体" w:cs="宋体"/>
          <w:color w:val="auto"/>
          <w:kern w:val="2"/>
          <w:sz w:val="32"/>
          <w:szCs w:val="32"/>
          <w:highlight w:val="none"/>
        </w:rPr>
      </w:pPr>
    </w:p>
    <w:p>
      <w:pPr>
        <w:autoSpaceDE w:val="0"/>
        <w:autoSpaceDN w:val="0"/>
        <w:spacing w:line="360" w:lineRule="auto"/>
        <w:ind w:left="0" w:leftChars="0" w:right="1120" w:firstLine="5120" w:firstLineChars="1600"/>
        <w:jc w:val="left"/>
        <w:rPr>
          <w:rFonts w:hint="eastAsia" w:ascii="宋体" w:hAnsi="宋体" w:eastAsia="宋体" w:cs="宋体"/>
          <w:color w:val="auto"/>
          <w:kern w:val="2"/>
          <w:sz w:val="32"/>
          <w:szCs w:val="32"/>
          <w:highlight w:val="none"/>
        </w:rPr>
      </w:pPr>
    </w:p>
    <w:p>
      <w:pPr>
        <w:autoSpaceDE w:val="0"/>
        <w:autoSpaceDN w:val="0"/>
        <w:spacing w:line="360" w:lineRule="auto"/>
        <w:ind w:right="1120" w:firstLine="5280" w:firstLineChars="2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投标人名称（</w:t>
      </w:r>
      <w:r>
        <w:rPr>
          <w:rFonts w:hint="eastAsia" w:ascii="宋体" w:hAnsi="宋体" w:eastAsia="宋体" w:cs="宋体"/>
          <w:sz w:val="24"/>
          <w:highlight w:val="none"/>
        </w:rPr>
        <w:t>电子签名</w:t>
      </w:r>
      <w:r>
        <w:rPr>
          <w:rFonts w:hint="eastAsia" w:ascii="宋体" w:hAnsi="宋体" w:eastAsia="宋体" w:cs="宋体"/>
          <w:kern w:val="0"/>
          <w:sz w:val="24"/>
          <w:highlight w:val="none"/>
          <w:lang w:val="zh-CN"/>
        </w:rPr>
        <w:t xml:space="preserve">）：                                                                                                                                                                                                               </w:t>
      </w:r>
    </w:p>
    <w:p>
      <w:pPr>
        <w:spacing w:line="360" w:lineRule="auto"/>
        <w:ind w:left="4620" w:leftChars="2200" w:firstLine="1200" w:firstLineChars="500"/>
        <w:rPr>
          <w:rFonts w:hint="eastAsia" w:ascii="宋体" w:hAnsi="宋体" w:eastAsia="宋体" w:cs="宋体"/>
          <w:sz w:val="24"/>
          <w:highlight w:val="none"/>
        </w:rPr>
      </w:pPr>
      <w:r>
        <w:rPr>
          <w:rFonts w:hint="eastAsia" w:ascii="宋体" w:hAnsi="宋体" w:eastAsia="宋体" w:cs="宋体"/>
          <w:kern w:val="0"/>
          <w:sz w:val="24"/>
          <w:highlight w:val="none"/>
          <w:lang w:val="zh-CN"/>
        </w:rPr>
        <w:t>日期</w:t>
      </w:r>
      <w:r>
        <w:rPr>
          <w:rFonts w:hint="eastAsia" w:ascii="宋体" w:hAnsi="宋体" w:eastAsia="宋体" w:cs="宋体"/>
          <w:kern w:val="0"/>
          <w:sz w:val="24"/>
          <w:highlight w:val="none"/>
        </w:rPr>
        <w:t>：</w:t>
      </w:r>
      <w:r>
        <w:rPr>
          <w:rFonts w:hint="eastAsia" w:ascii="宋体" w:hAnsi="宋体" w:eastAsia="宋体" w:cs="宋体"/>
          <w:kern w:val="0"/>
          <w:sz w:val="24"/>
          <w:highlight w:val="none"/>
          <w:lang w:val="zh-CN"/>
        </w:rPr>
        <w:t xml:space="preserve">   年   月   日</w:t>
      </w:r>
    </w:p>
    <w:p>
      <w:pPr>
        <w:autoSpaceDE w:val="0"/>
        <w:autoSpaceDN w:val="0"/>
        <w:spacing w:line="360" w:lineRule="auto"/>
        <w:ind w:right="1120"/>
        <w:jc w:val="left"/>
        <w:rPr>
          <w:rFonts w:hint="eastAsia" w:ascii="宋体" w:hAnsi="宋体" w:eastAsia="宋体" w:cs="宋体"/>
          <w:kern w:val="0"/>
          <w:sz w:val="24"/>
          <w:lang w:val="zh-CN"/>
        </w:rPr>
      </w:pPr>
      <w:r>
        <w:rPr>
          <w:rFonts w:hint="eastAsia" w:ascii="宋体" w:hAnsi="宋体" w:eastAsia="宋体" w:cs="宋体"/>
          <w:kern w:val="0"/>
          <w:sz w:val="24"/>
          <w:lang w:val="zh-CN"/>
        </w:rPr>
        <w:t xml:space="preserve">                                                                                                                                                                                                       </w:t>
      </w:r>
    </w:p>
    <w:p>
      <w:pPr>
        <w:spacing w:line="360" w:lineRule="auto"/>
        <w:ind w:right="420" w:firstLine="3614" w:firstLineChars="1000"/>
        <w:rPr>
          <w:rFonts w:ascii="宋体" w:hAnsi="宋体" w:cs="宋体"/>
          <w:b/>
          <w:kern w:val="0"/>
          <w:sz w:val="36"/>
          <w:szCs w:val="36"/>
        </w:rPr>
      </w:pPr>
    </w:p>
    <w:p>
      <w:pPr>
        <w:pStyle w:val="6"/>
        <w:pageBreakBefore/>
        <w:widowControl/>
        <w:spacing w:before="100" w:beforeAutospacing="1" w:after="100" w:afterAutospacing="1" w:line="360" w:lineRule="auto"/>
        <w:ind w:left="0" w:leftChars="0" w:firstLine="0" w:firstLineChars="0"/>
        <w:jc w:val="center"/>
        <w:rPr>
          <w:rFonts w:ascii="宋体" w:hAnsi="宋体" w:cs="宋体"/>
        </w:rPr>
      </w:pPr>
      <w:r>
        <w:rPr>
          <w:rFonts w:hint="eastAsia" w:ascii="宋体" w:hAnsi="宋体" w:cs="宋体"/>
        </w:rPr>
        <w:t>附件</w:t>
      </w:r>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488" w:name="OLE_LINK13"/>
      <w:bookmarkStart w:id="489" w:name="OLE_LINK14"/>
      <w:r>
        <w:rPr>
          <w:rFonts w:hint="eastAsia" w:ascii="宋体" w:hAnsi="宋体" w:cs="宋体"/>
          <w:b/>
          <w:spacing w:val="6"/>
          <w:sz w:val="32"/>
          <w:szCs w:val="32"/>
        </w:rPr>
        <w:t>残疾人福利性单位声明函</w:t>
      </w:r>
    </w:p>
    <w:bookmarkEnd w:id="488"/>
    <w:bookmarkEnd w:id="489"/>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w:t>
      </w:r>
      <w:r>
        <w:rPr>
          <w:rFonts w:hint="eastAsia" w:ascii="宋体" w:hAnsi="宋体" w:cs="宋体"/>
          <w:color w:val="auto"/>
          <w:sz w:val="24"/>
        </w:rPr>
        <w:t>》（财库〔2017〕 141号）的规定，本单位为符合条件的残疾人福利性单位，且本单位参加_</w:t>
      </w:r>
      <w:r>
        <w:rPr>
          <w:rFonts w:hint="eastAsia" w:ascii="宋体" w:hAnsi="宋体" w:cs="宋体"/>
          <w:color w:val="auto"/>
          <w:sz w:val="24"/>
          <w:u w:val="single"/>
        </w:rPr>
        <w:t>(采购人)</w:t>
      </w:r>
      <w:r>
        <w:rPr>
          <w:rFonts w:hint="eastAsia" w:ascii="宋体" w:hAnsi="宋体" w:cs="宋体"/>
          <w:color w:val="auto"/>
          <w:sz w:val="24"/>
        </w:rPr>
        <w:t>_单位的_</w:t>
      </w:r>
      <w:r>
        <w:rPr>
          <w:rFonts w:hint="eastAsia" w:ascii="宋体" w:hAnsi="宋体" w:cs="宋体"/>
          <w:color w:val="auto"/>
          <w:sz w:val="24"/>
          <w:u w:val="single"/>
        </w:rPr>
        <w:t>（项目名称）</w:t>
      </w:r>
      <w:r>
        <w:rPr>
          <w:rFonts w:hint="eastAsia" w:ascii="宋体" w:hAnsi="宋体" w:cs="宋体"/>
          <w:color w:val="auto"/>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color w:val="auto"/>
          <w:sz w:val="24"/>
          <w:u w:val="single"/>
        </w:rPr>
      </w:pPr>
    </w:p>
    <w:p>
      <w:pPr>
        <w:spacing w:line="360" w:lineRule="auto"/>
        <w:rPr>
          <w:rFonts w:ascii="宋体" w:hAnsi="宋体" w:cs="宋体"/>
          <w:color w:val="auto"/>
          <w:sz w:val="24"/>
        </w:rPr>
      </w:pPr>
      <w:r>
        <w:rPr>
          <w:rFonts w:hint="eastAsia" w:ascii="宋体" w:hAnsi="宋体" w:cs="宋体"/>
          <w:color w:val="auto"/>
          <w:sz w:val="24"/>
          <w:u w:val="single"/>
        </w:rPr>
        <w:t>（采购人）、（采购代理机构）：</w:t>
      </w:r>
    </w:p>
    <w:p>
      <w:pPr>
        <w:spacing w:line="360" w:lineRule="auto"/>
        <w:ind w:firstLine="480" w:firstLineChars="200"/>
        <w:rPr>
          <w:rFonts w:ascii="宋体" w:hAnsi="宋体" w:cs="宋体"/>
          <w:color w:val="auto"/>
          <w:sz w:val="24"/>
        </w:rPr>
      </w:pPr>
      <w:r>
        <w:rPr>
          <w:rFonts w:hint="eastAsia" w:ascii="宋体" w:hAnsi="宋体" w:cs="宋体"/>
          <w:color w:val="auto"/>
          <w:kern w:val="0"/>
          <w:sz w:val="24"/>
          <w:lang w:val="zh-CN"/>
        </w:rPr>
        <w:t>我方</w:t>
      </w:r>
      <w:r>
        <w:rPr>
          <w:rFonts w:hint="eastAsia" w:ascii="宋体" w:hAnsi="宋体" w:cs="宋体"/>
          <w:color w:val="auto"/>
          <w:kern w:val="0"/>
          <w:sz w:val="24"/>
          <w:u w:val="single"/>
          <w:lang w:val="zh-CN"/>
        </w:rPr>
        <w:t xml:space="preserve">                         </w:t>
      </w:r>
      <w:r>
        <w:rPr>
          <w:rFonts w:hint="eastAsia" w:ascii="宋体" w:hAnsi="宋体" w:cs="宋体"/>
          <w:color w:val="auto"/>
          <w:sz w:val="24"/>
        </w:rPr>
        <w:t>(投标人全称)是中华人民共和国依法登记注册的合法企业，</w:t>
      </w:r>
      <w:r>
        <w:rPr>
          <w:rFonts w:hint="eastAsia" w:ascii="宋体" w:hAnsi="宋体" w:cs="宋体"/>
          <w:bCs/>
          <w:color w:val="auto"/>
          <w:sz w:val="24"/>
        </w:rPr>
        <w:t>在参加</w:t>
      </w:r>
      <w:r>
        <w:rPr>
          <w:rFonts w:hint="eastAsia" w:ascii="宋体" w:hAnsi="宋体" w:cs="宋体"/>
          <w:color w:val="auto"/>
          <w:sz w:val="24"/>
        </w:rPr>
        <w:t>你方组织的（项目名称）【招标编号：（采购编号）】</w:t>
      </w:r>
      <w:r>
        <w:rPr>
          <w:rFonts w:hint="eastAsia" w:ascii="宋体" w:hAnsi="宋体" w:cs="宋体"/>
          <w:bCs/>
          <w:color w:val="auto"/>
          <w:sz w:val="24"/>
        </w:rPr>
        <w:t>投标活动中作如下说明：</w:t>
      </w:r>
      <w:r>
        <w:rPr>
          <w:rFonts w:hint="eastAsia" w:ascii="宋体" w:hAnsi="宋体" w:cs="宋体"/>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eastAsia="宋体" w:cs="宋体"/>
          <w:b/>
          <w:bCs/>
          <w:kern w:val="2"/>
          <w:sz w:val="24"/>
          <w:szCs w:val="24"/>
          <w:lang w:val="en-US" w:eastAsia="zh-CN" w:bidi="ar-SA"/>
        </w:rPr>
        <w:pict>
          <v:rect id="Rectangle 17" o:spid="_x0000_s1032" o:spt="1" style="position:absolute;left:0pt;margin-left:238.9pt;margin-top:28.05pt;height:177.45pt;width:212.95pt;z-index:-25165721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txbxContent>
            </v:textbox>
          </v:rect>
        </w:pict>
      </w:r>
      <w:r>
        <w:rPr>
          <w:rFonts w:hint="eastAsia" w:ascii="宋体" w:hAnsi="宋体" w:eastAsia="宋体" w:cs="宋体"/>
          <w:b/>
          <w:bCs/>
          <w:kern w:val="2"/>
          <w:sz w:val="24"/>
          <w:szCs w:val="24"/>
          <w:lang w:val="en-US" w:eastAsia="zh-CN" w:bidi="ar-SA"/>
        </w:rPr>
        <w:pict>
          <v:rect id="Rectangle 16" o:spid="_x0000_s1033" o:spt="1" style="position:absolute;left:0pt;margin-left:-7.2pt;margin-top:30.3pt;height:177.45pt;width:208.5pt;z-index:-25165619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txbxContent>
            </v:textbox>
          </v:rect>
        </w:pic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jc w:val="left"/>
        <w:rPr>
          <w:rFonts w:hint="eastAsia" w:ascii="宋体" w:hAnsi="宋体" w:cs="宋体"/>
          <w:b/>
          <w:spacing w:val="6"/>
          <w:sz w:val="32"/>
          <w:szCs w:val="32"/>
        </w:rPr>
      </w:pPr>
      <w:r>
        <w:rPr>
          <w:rFonts w:hint="eastAsia" w:ascii="宋体" w:hAnsi="宋体" w:cs="宋体"/>
          <w:b/>
          <w:spacing w:val="6"/>
          <w:sz w:val="32"/>
          <w:szCs w:val="32"/>
        </w:rPr>
        <w:br w:type="page"/>
      </w: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color w:val="auto"/>
          <w:sz w:val="24"/>
        </w:rPr>
      </w:pPr>
      <w:r>
        <w:rPr>
          <w:rFonts w:hint="eastAsia" w:ascii="宋体" w:hAnsi="宋体" w:cs="宋体"/>
          <w:b/>
          <w:sz w:val="24"/>
        </w:rPr>
        <w:t>（以联合体形式投标的，提供联合协议；本项目不接受联合体投标或者投标人不以</w:t>
      </w:r>
      <w:r>
        <w:rPr>
          <w:rFonts w:hint="eastAsia" w:ascii="宋体" w:hAnsi="宋体" w:cs="宋体"/>
          <w:b/>
          <w:color w:val="auto"/>
          <w:sz w:val="24"/>
        </w:rPr>
        <w:t>联合体形式投标的，则不需要提供）</w:t>
      </w:r>
    </w:p>
    <w:p>
      <w:pPr>
        <w:snapToGrid w:val="0"/>
        <w:spacing w:line="312"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（联合体所有成员名称）</w:t>
      </w:r>
      <w:r>
        <w:rPr>
          <w:rFonts w:hint="eastAsia" w:ascii="宋体" w:hAnsi="宋体" w:cs="宋体"/>
          <w:color w:val="auto"/>
          <w:kern w:val="0"/>
          <w:sz w:val="24"/>
        </w:rPr>
        <w:t>自愿</w:t>
      </w:r>
      <w:r>
        <w:rPr>
          <w:rFonts w:hint="eastAsia" w:ascii="宋体" w:hAnsi="宋体" w:cs="宋体"/>
          <w:color w:val="auto"/>
          <w:kern w:val="0"/>
          <w:sz w:val="24"/>
          <w:lang w:val="zh-CN"/>
        </w:rPr>
        <w:t>组成一个联合体，以一个投标人的身份</w:t>
      </w:r>
      <w:r>
        <w:rPr>
          <w:rFonts w:hint="eastAsia" w:ascii="宋体" w:hAnsi="宋体" w:cs="宋体"/>
          <w:color w:val="auto"/>
          <w:kern w:val="0"/>
          <w:sz w:val="24"/>
        </w:rPr>
        <w:t>参加</w:t>
      </w:r>
      <w:r>
        <w:rPr>
          <w:rFonts w:hint="eastAsia" w:ascii="宋体" w:hAnsi="宋体" w:cs="宋体"/>
          <w:color w:val="auto"/>
          <w:sz w:val="24"/>
        </w:rPr>
        <w:t>（项目名称）【招标编号：（采购编号）】</w:t>
      </w:r>
      <w:r>
        <w:rPr>
          <w:rFonts w:hint="eastAsia" w:ascii="宋体" w:hAnsi="宋体" w:cs="宋体"/>
          <w:color w:val="auto"/>
          <w:kern w:val="0"/>
          <w:sz w:val="24"/>
          <w:lang w:val="zh-CN"/>
        </w:rPr>
        <w:t xml:space="preserve">投标。 </w:t>
      </w:r>
    </w:p>
    <w:p>
      <w:pPr>
        <w:snapToGrid w:val="0"/>
        <w:spacing w:line="312" w:lineRule="auto"/>
        <w:ind w:firstLine="576"/>
        <w:rPr>
          <w:rFonts w:ascii="宋体" w:hAnsi="宋体" w:cs="宋体"/>
          <w:color w:val="auto"/>
          <w:kern w:val="0"/>
          <w:sz w:val="24"/>
          <w:lang w:val="zh-CN"/>
        </w:rPr>
      </w:pPr>
      <w:r>
        <w:rPr>
          <w:rFonts w:hint="eastAsia" w:ascii="宋体" w:hAnsi="宋体" w:cs="宋体"/>
          <w:color w:val="auto"/>
          <w:kern w:val="0"/>
          <w:sz w:val="24"/>
          <w:lang w:val="zh-CN"/>
        </w:rPr>
        <w:t>一、各方一致决定，</w:t>
      </w:r>
      <w:r>
        <w:rPr>
          <w:rFonts w:hint="eastAsia" w:ascii="宋体" w:hAnsi="宋体" w:cs="宋体"/>
          <w:color w:val="auto"/>
          <w:kern w:val="0"/>
          <w:sz w:val="24"/>
          <w:u w:val="single"/>
        </w:rPr>
        <w:t>（某联合体成员名称）</w:t>
      </w:r>
      <w:r>
        <w:rPr>
          <w:rFonts w:hint="eastAsia" w:ascii="宋体" w:hAnsi="宋体" w:cs="宋体"/>
          <w:color w:val="auto"/>
          <w:kern w:val="0"/>
          <w:sz w:val="24"/>
        </w:rPr>
        <w:t>为联合体</w:t>
      </w:r>
      <w:r>
        <w:rPr>
          <w:rFonts w:hint="eastAsia" w:ascii="宋体" w:hAnsi="宋体" w:cs="宋体"/>
          <w:color w:val="auto"/>
          <w:kern w:val="0"/>
          <w:sz w:val="24"/>
          <w:lang w:val="zh-CN"/>
        </w:rPr>
        <w:t>牵头人</w:t>
      </w:r>
      <w:r>
        <w:rPr>
          <w:rFonts w:hint="eastAsia" w:ascii="宋体" w:hAnsi="宋体" w:cs="宋体"/>
          <w:color w:val="auto"/>
          <w:sz w:val="24"/>
        </w:rPr>
        <w:t>，代表所有联合体成员负责投标和合同实施阶段的主办、协调工作</w:t>
      </w:r>
      <w:r>
        <w:rPr>
          <w:rFonts w:hint="eastAsia" w:ascii="宋体" w:hAnsi="宋体" w:cs="宋体"/>
          <w:color w:val="auto"/>
          <w:kern w:val="0"/>
          <w:sz w:val="24"/>
          <w:lang w:val="zh-CN"/>
        </w:rPr>
        <w:t>。</w:t>
      </w:r>
    </w:p>
    <w:p>
      <w:pPr>
        <w:snapToGrid w:val="0"/>
        <w:spacing w:line="312"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12"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12"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12"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12"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12"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12"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490"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490"/>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p>
    <w:p>
      <w:pPr>
        <w:spacing w:line="312" w:lineRule="auto"/>
        <w:ind w:firstLine="480" w:firstLineChars="200"/>
        <w:rPr>
          <w:rFonts w:ascii="宋体" w:hAnsi="宋体" w:cs="宋体"/>
          <w:b/>
          <w:bCs/>
          <w:kern w:val="0"/>
          <w:sz w:val="24"/>
          <w:lang w:val="zh-CN"/>
        </w:rPr>
      </w:pPr>
      <w:r>
        <w:rPr>
          <w:rFonts w:hint="eastAsia" w:ascii="宋体" w:hAnsi="宋体" w:cs="宋体"/>
          <w:sz w:val="24"/>
        </w:rPr>
        <w:t>2、</w:t>
      </w:r>
      <w:bookmarkStart w:id="491" w:name="_Hlk101133173"/>
      <w:r>
        <w:rPr>
          <w:rFonts w:hint="eastAsia" w:ascii="宋体" w:hAnsi="宋体" w:cs="宋体"/>
          <w:sz w:val="24"/>
          <w:lang w:eastAsia="zh-CN"/>
        </w:rPr>
        <w:t>小微</w:t>
      </w:r>
      <w:r>
        <w:rPr>
          <w:rFonts w:hint="eastAsia" w:ascii="宋体" w:hAnsi="宋体" w:cs="宋体"/>
          <w:sz w:val="24"/>
        </w:rPr>
        <w:t>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要求以联合体形式参加的项目或采购包，供应商按招标文件第一部分招标公告申请人的资格要求中规定的联合协议中小微企业合同金额应当达到的比例要求填写。</w:t>
      </w:r>
      <w:r>
        <w:rPr>
          <w:rFonts w:hint="eastAsia" w:ascii="宋体" w:hAnsi="宋体" w:cs="宋体"/>
          <w:b/>
          <w:bCs/>
          <w:kern w:val="0"/>
          <w:sz w:val="24"/>
          <w:lang w:val="zh-CN"/>
        </w:rPr>
        <w:t>）</w:t>
      </w:r>
      <w:bookmarkEnd w:id="491"/>
    </w:p>
    <w:p>
      <w:pPr>
        <w:snapToGrid w:val="0"/>
        <w:spacing w:line="312"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12"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12"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12"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12" w:lineRule="auto"/>
        <w:ind w:firstLine="576"/>
        <w:rPr>
          <w:rFonts w:ascii="宋体" w:hAnsi="宋体" w:cs="宋体"/>
          <w:kern w:val="0"/>
          <w:sz w:val="24"/>
          <w:lang w:val="zh-CN"/>
        </w:rPr>
      </w:pPr>
      <w:r>
        <w:rPr>
          <w:rFonts w:hint="eastAsia" w:ascii="宋体" w:hAnsi="宋体" w:cs="宋体"/>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snapToGrid/>
        <w:spacing w:line="240" w:lineRule="auto"/>
        <w:ind w:firstLine="0" w:firstLineChars="0"/>
        <w:jc w:val="center"/>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w:t>
      </w:r>
      <w:r>
        <w:rPr>
          <w:rFonts w:hint="eastAsia" w:ascii="宋体" w:hAnsi="宋体" w:cs="宋体"/>
          <w:color w:val="auto"/>
          <w:kern w:val="0"/>
          <w:sz w:val="24"/>
          <w:lang w:val="zh-CN"/>
        </w:rPr>
        <w:t>为</w:t>
      </w:r>
      <w:r>
        <w:rPr>
          <w:rFonts w:hint="eastAsia" w:ascii="宋体" w:hAnsi="宋体" w:cs="宋体"/>
          <w:color w:val="auto"/>
          <w:sz w:val="24"/>
        </w:rPr>
        <w:t>（项目名称）【招标编号：（采购编号）】</w:t>
      </w:r>
      <w:r>
        <w:rPr>
          <w:rFonts w:hint="eastAsia" w:ascii="宋体" w:hAnsi="宋体" w:cs="宋体"/>
          <w:color w:val="auto"/>
          <w:kern w:val="0"/>
          <w:sz w:val="24"/>
          <w:lang w:val="zh-CN"/>
        </w:rPr>
        <w:t>的中</w:t>
      </w:r>
      <w:r>
        <w:rPr>
          <w:rFonts w:hint="eastAsia" w:ascii="宋体" w:hAnsi="宋体" w:cs="宋体"/>
          <w:kern w:val="0"/>
          <w:sz w:val="24"/>
          <w:lang w:val="zh-CN"/>
        </w:rPr>
        <w:t>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2"/>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pacing w:line="360" w:lineRule="auto"/>
        <w:jc w:val="left"/>
        <w:outlineLvl w:val="0"/>
        <w:rPr>
          <w:rFonts w:ascii="宋体" w:hAns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840" w:firstLineChars="350"/>
        <w:jc w:val="left"/>
        <w:rPr>
          <w:rFonts w:ascii="宋体" w:hAnsi="宋体" w:cs="宋体"/>
          <w:color w:val="auto"/>
          <w:sz w:val="24"/>
        </w:rPr>
      </w:pPr>
      <w:r>
        <w:rPr>
          <w:rFonts w:hint="eastAsia" w:ascii="宋体" w:hAnsi="宋体" w:cs="宋体"/>
          <w:sz w:val="24"/>
        </w:rPr>
        <w:t>本公司（联合体）郑重声明，根据《政府采购促进中小企业发展管理办法》（财</w:t>
      </w:r>
      <w:r>
        <w:rPr>
          <w:rFonts w:hint="eastAsia" w:ascii="宋体" w:hAnsi="宋体" w:cs="宋体"/>
          <w:color w:val="auto"/>
          <w:sz w:val="24"/>
        </w:rPr>
        <w:t xml:space="preserve">库﹝2020﹞46 号）的规定，本公司（联合体）参加 </w:t>
      </w:r>
      <w:r>
        <w:rPr>
          <w:rFonts w:hint="eastAsia" w:ascii="宋体" w:hAnsi="宋体" w:cs="宋体"/>
          <w:color w:val="auto"/>
          <w:sz w:val="24"/>
          <w:u w:val="single"/>
        </w:rPr>
        <w:t xml:space="preserve">（采购人） </w:t>
      </w:r>
      <w:r>
        <w:rPr>
          <w:rFonts w:hint="eastAsia" w:ascii="宋体" w:hAnsi="宋体" w:cs="宋体"/>
          <w:color w:val="auto"/>
          <w:sz w:val="24"/>
        </w:rPr>
        <w:t>的</w:t>
      </w:r>
      <w:r>
        <w:rPr>
          <w:rFonts w:hint="eastAsia" w:ascii="宋体" w:hAnsi="宋体" w:cs="宋体"/>
          <w:color w:val="auto"/>
          <w:sz w:val="24"/>
          <w:u w:val="single"/>
        </w:rPr>
        <w:t xml:space="preserve"> （项目名称） </w:t>
      </w:r>
      <w:r>
        <w:rPr>
          <w:rFonts w:hint="eastAsia" w:ascii="宋体" w:hAnsi="宋体" w:cs="宋体"/>
          <w:color w:val="auto"/>
          <w:sz w:val="24"/>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1.</w:t>
      </w:r>
      <w:r>
        <w:rPr>
          <w:rFonts w:hint="eastAsia" w:ascii="宋体" w:hAnsi="宋体" w:cs="宋体"/>
          <w:color w:val="auto"/>
        </w:rPr>
        <w:t xml:space="preserve"> </w:t>
      </w:r>
      <w:r>
        <w:rPr>
          <w:rFonts w:hint="eastAsia" w:ascii="宋体" w:hAnsi="宋体" w:cs="宋体"/>
          <w:color w:val="auto"/>
          <w:sz w:val="24"/>
          <w:u w:val="single"/>
        </w:rPr>
        <w:t>（标的名称）</w:t>
      </w:r>
      <w:r>
        <w:rPr>
          <w:rFonts w:hint="eastAsia" w:ascii="宋体" w:hAnsi="宋体" w:cs="宋体"/>
          <w:color w:val="auto"/>
          <w:sz w:val="24"/>
        </w:rPr>
        <w:t>，属于</w:t>
      </w:r>
      <w:r>
        <w:rPr>
          <w:rFonts w:hint="eastAsia" w:ascii="宋体" w:hAnsi="宋体" w:cs="宋体"/>
          <w:color w:val="auto"/>
          <w:sz w:val="24"/>
          <w:u w:val="single"/>
        </w:rPr>
        <w:t xml:space="preserve"> 租赁和商务服务业</w:t>
      </w:r>
      <w:r>
        <w:rPr>
          <w:rFonts w:hint="eastAsia" w:ascii="宋体" w:hAnsi="宋体" w:cs="宋体"/>
          <w:color w:val="auto"/>
          <w:sz w:val="24"/>
        </w:rPr>
        <w:t xml:space="preserve"> ；承建（承接）企业为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人，资产总额</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lang w:val="en-US" w:eastAsia="zh-CN"/>
        </w:rPr>
        <w:t>万元，</w:t>
      </w:r>
      <w:r>
        <w:rPr>
          <w:rFonts w:hint="eastAsia" w:ascii="宋体" w:hAnsi="宋体" w:cs="宋体"/>
          <w:color w:val="auto"/>
          <w:sz w:val="24"/>
        </w:rPr>
        <w:t>属于</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sym w:font="Wingdings" w:char="00A8"/>
      </w:r>
      <w:r>
        <w:rPr>
          <w:rFonts w:hint="eastAsia" w:ascii="宋体" w:hAnsi="宋体" w:cs="宋体"/>
          <w:color w:val="auto"/>
          <w:sz w:val="24"/>
          <w:u w:val="single"/>
          <w:lang w:val="en-US" w:eastAsia="zh-CN"/>
        </w:rPr>
        <w:t>中</w:t>
      </w:r>
      <w:r>
        <w:rPr>
          <w:rFonts w:hint="eastAsia" w:ascii="宋体" w:hAnsi="宋体" w:cs="宋体"/>
          <w:color w:val="auto"/>
          <w:sz w:val="24"/>
          <w:u w:val="single"/>
        </w:rPr>
        <w:t>型企业</w:t>
      </w:r>
      <w:r>
        <w:rPr>
          <w:rFonts w:hint="eastAsia" w:ascii="宋体" w:hAnsi="宋体" w:cs="宋体"/>
          <w:color w:val="auto"/>
          <w:sz w:val="24"/>
          <w:u w:val="single"/>
          <w:lang w:eastAsia="zh-CN"/>
        </w:rPr>
        <w:t>、</w:t>
      </w:r>
      <w:r>
        <w:rPr>
          <w:rFonts w:hint="eastAsia" w:ascii="宋体" w:hAnsi="宋体" w:cs="宋体"/>
          <w:color w:val="auto"/>
          <w:sz w:val="24"/>
          <w:u w:val="single"/>
        </w:rPr>
        <w:sym w:font="Wingdings" w:char="00A8"/>
      </w:r>
      <w:r>
        <w:rPr>
          <w:rFonts w:hint="eastAsia" w:ascii="宋体" w:hAnsi="宋体" w:cs="宋体"/>
          <w:color w:val="auto"/>
          <w:sz w:val="24"/>
          <w:u w:val="single"/>
        </w:rPr>
        <w:t>小型企业、</w:t>
      </w:r>
      <w:r>
        <w:rPr>
          <w:rFonts w:hint="eastAsia" w:ascii="宋体" w:hAnsi="宋体" w:cs="宋体"/>
          <w:color w:val="auto"/>
          <w:sz w:val="24"/>
          <w:u w:val="single"/>
        </w:rPr>
        <w:sym w:font="Wingdings" w:char="00A8"/>
      </w:r>
      <w:r>
        <w:rPr>
          <w:rFonts w:hint="eastAsia" w:ascii="宋体" w:hAnsi="宋体" w:cs="宋体"/>
          <w:color w:val="auto"/>
          <w:sz w:val="24"/>
          <w:u w:val="single"/>
        </w:rPr>
        <w:t xml:space="preserve">微型企业） </w:t>
      </w:r>
      <w:r>
        <w:rPr>
          <w:rFonts w:hint="eastAsia" w:ascii="宋体" w:hAnsi="宋体" w:cs="宋体"/>
          <w:color w:val="auto"/>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hint="default" w:ascii="宋体" w:hAnsi="宋体" w:eastAsia="宋体" w:cs="宋体"/>
          <w:sz w:val="24"/>
          <w:lang w:val="en-US" w:eastAsia="zh-CN"/>
        </w:rPr>
      </w:pPr>
      <w:r>
        <w:rPr>
          <w:rFonts w:hint="eastAsia" w:ascii="宋体" w:hAnsi="宋体" w:cs="宋体"/>
          <w:sz w:val="24"/>
        </w:rPr>
        <w:t>日 期：</w:t>
      </w:r>
      <w:r>
        <w:rPr>
          <w:rFonts w:hint="eastAsia" w:ascii="宋体" w:hAnsi="宋体" w:cs="宋体"/>
          <w:sz w:val="24"/>
          <w:lang w:val="en-US" w:eastAsia="zh-CN"/>
        </w:rPr>
        <w:t xml:space="preserve">  年   月   日</w:t>
      </w:r>
    </w:p>
    <w:p>
      <w:pPr>
        <w:spacing w:line="360" w:lineRule="auto"/>
        <w:ind w:right="0" w:firstLine="310" w:firstLineChars="147"/>
        <w:jc w:val="left"/>
        <w:rPr>
          <w:rFonts w:ascii="宋体" w:hAnsi="宋体" w:cs="宋体"/>
          <w:sz w:val="24"/>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hint="eastAsia" w:ascii="宋体" w:hAnsi="宋体" w:cs="宋体"/>
          <w:b/>
          <w:bCs/>
          <w:sz w:val="21"/>
          <w:szCs w:val="21"/>
        </w:rPr>
      </w:pPr>
      <w:r>
        <w:rPr>
          <w:rFonts w:hint="eastAsia" w:ascii="宋体" w:hAnsi="宋体" w:cs="宋体"/>
          <w:sz w:val="24"/>
        </w:rPr>
        <w:t xml:space="preserve">   </w:t>
      </w:r>
      <w:r>
        <w:rPr>
          <w:rFonts w:hint="eastAsia" w:ascii="宋体" w:hAnsi="宋体" w:cs="宋体"/>
          <w:b/>
          <w:bCs/>
          <w:sz w:val="21"/>
          <w:szCs w:val="21"/>
        </w:rPr>
        <w:t>注：</w:t>
      </w:r>
      <w:r>
        <w:rPr>
          <w:rFonts w:hint="eastAsia" w:ascii="宋体" w:hAnsi="宋体" w:cs="宋体"/>
          <w:b/>
          <w:bCs/>
          <w:sz w:val="21"/>
          <w:szCs w:val="21"/>
          <w:lang w:eastAsia="zh-CN"/>
        </w:rPr>
        <w:t>（重点查阅）</w:t>
      </w:r>
    </w:p>
    <w:p>
      <w:pPr>
        <w:spacing w:line="360" w:lineRule="auto"/>
        <w:ind w:right="420" w:firstLine="422" w:firstLineChars="200"/>
        <w:rPr>
          <w:rFonts w:ascii="宋体" w:hAnsi="宋体" w:cs="宋体"/>
          <w:b/>
          <w:bCs/>
          <w:sz w:val="21"/>
          <w:szCs w:val="21"/>
        </w:rPr>
      </w:pPr>
      <w:r>
        <w:rPr>
          <w:rFonts w:hint="eastAsia" w:ascii="宋体" w:hAnsi="宋体" w:cs="宋体"/>
          <w:b/>
          <w:bCs/>
          <w:sz w:val="21"/>
          <w:szCs w:val="21"/>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632" w:firstLineChars="300"/>
        <w:rPr>
          <w:rFonts w:ascii="宋体" w:hAnsi="宋体" w:cs="宋体"/>
          <w:b/>
          <w:bCs/>
          <w:sz w:val="21"/>
          <w:szCs w:val="21"/>
        </w:rPr>
      </w:pPr>
      <w:r>
        <w:rPr>
          <w:rFonts w:hint="eastAsia" w:ascii="宋体" w:hAnsi="宋体" w:cs="宋体"/>
          <w:b/>
          <w:bCs/>
          <w:sz w:val="21"/>
          <w:szCs w:val="21"/>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宋体" w:hAnsi="宋体" w:eastAsia="宋体" w:cs="宋体"/>
          <w:lang w:val="en-US"/>
        </w:rPr>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pPr>
      <w:r>
        <w:rPr>
          <w:rFonts w:ascii="宋体" w:hAnsi="宋体" w:eastAsia="宋体" w:cs="宋体"/>
          <w:lang w:val="en-US"/>
        </w:rPr>
        <w:br w:type="page"/>
      </w:r>
    </w:p>
    <w:tbl>
      <w:tblPr>
        <w:tblStyle w:val="62"/>
        <w:tblW w:w="14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78"/>
        <w:gridCol w:w="1383"/>
        <w:gridCol w:w="1575"/>
        <w:gridCol w:w="1550"/>
        <w:gridCol w:w="1182"/>
        <w:gridCol w:w="1387"/>
        <w:gridCol w:w="1425"/>
        <w:gridCol w:w="1010"/>
        <w:gridCol w:w="976"/>
        <w:gridCol w:w="2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811" w:type="dxa"/>
            <w:gridSpan w:val="10"/>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hint="default" w:ascii="宋体" w:hAnsi="宋体" w:cs="宋体"/>
                <w:b/>
                <w:color w:val="auto"/>
                <w:sz w:val="32"/>
                <w:szCs w:val="32"/>
                <w:highlight w:val="none"/>
              </w:rPr>
            </w:pPr>
            <w:r>
              <w:rPr>
                <w:rFonts w:hint="eastAsia" w:ascii="宋体" w:hAnsi="宋体" w:cs="宋体"/>
                <w:b/>
                <w:color w:val="auto"/>
                <w:kern w:val="0"/>
                <w:sz w:val="32"/>
                <w:szCs w:val="32"/>
                <w:highlight w:val="none"/>
              </w:rPr>
              <w:t>中小微行业划型标准规定</w:t>
            </w:r>
            <w:r>
              <w:rPr>
                <w:rFonts w:hint="eastAsia" w:ascii="宋体" w:hAnsi="宋体" w:cs="宋体"/>
                <w:b/>
                <w:color w:val="auto"/>
                <w:kern w:val="0"/>
                <w:sz w:val="24"/>
                <w:szCs w:val="20"/>
                <w:highlight w:val="none"/>
              </w:rPr>
              <w:t>（根据工信部联企业〔2011〕300号制定）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2178" w:type="dxa"/>
            <w:vMerge w:val="restart"/>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widowControl/>
              <w:spacing w:before="0" w:beforeAutospacing="0" w:after="0" w:afterAutospacing="0"/>
              <w:ind w:left="0" w:right="0"/>
              <w:jc w:val="center"/>
              <w:textAlignment w:val="center"/>
              <w:rPr>
                <w:rFonts w:hint="default" w:ascii="宋体" w:hAnsi="宋体" w:cs="宋体"/>
                <w:b/>
                <w:color w:val="auto"/>
                <w:sz w:val="24"/>
                <w:szCs w:val="20"/>
                <w:highlight w:val="none"/>
              </w:rPr>
            </w:pPr>
            <w:r>
              <w:rPr>
                <w:rFonts w:hint="eastAsia" w:ascii="宋体" w:hAnsi="宋体" w:cs="宋体"/>
                <w:b/>
                <w:color w:val="auto"/>
                <w:kern w:val="0"/>
                <w:sz w:val="24"/>
                <w:szCs w:val="20"/>
                <w:highlight w:val="none"/>
              </w:rPr>
              <w:t>行业</w:t>
            </w:r>
          </w:p>
        </w:tc>
        <w:tc>
          <w:tcPr>
            <w:tcW w:w="4508"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hint="default" w:ascii="宋体" w:hAnsi="宋体" w:cs="宋体"/>
                <w:b/>
                <w:color w:val="auto"/>
                <w:sz w:val="24"/>
                <w:szCs w:val="20"/>
                <w:highlight w:val="none"/>
              </w:rPr>
            </w:pPr>
            <w:r>
              <w:rPr>
                <w:rFonts w:hint="eastAsia" w:ascii="宋体" w:hAnsi="宋体" w:cs="宋体"/>
                <w:b/>
                <w:color w:val="auto"/>
                <w:kern w:val="0"/>
                <w:sz w:val="24"/>
                <w:szCs w:val="20"/>
                <w:highlight w:val="none"/>
              </w:rPr>
              <w:t>中型企业</w:t>
            </w:r>
          </w:p>
        </w:tc>
        <w:tc>
          <w:tcPr>
            <w:tcW w:w="3994"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hint="default" w:ascii="宋体" w:hAnsi="宋体" w:cs="宋体"/>
                <w:b/>
                <w:color w:val="auto"/>
                <w:sz w:val="24"/>
                <w:szCs w:val="20"/>
                <w:highlight w:val="none"/>
              </w:rPr>
            </w:pPr>
            <w:r>
              <w:rPr>
                <w:rFonts w:hint="eastAsia" w:ascii="宋体" w:hAnsi="宋体" w:cs="宋体"/>
                <w:b/>
                <w:color w:val="auto"/>
                <w:kern w:val="0"/>
                <w:sz w:val="24"/>
                <w:szCs w:val="20"/>
                <w:highlight w:val="none"/>
              </w:rPr>
              <w:t>小型企业</w:t>
            </w:r>
          </w:p>
        </w:tc>
        <w:tc>
          <w:tcPr>
            <w:tcW w:w="4131"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hint="default" w:ascii="宋体" w:hAnsi="宋体" w:cs="宋体"/>
                <w:b/>
                <w:color w:val="auto"/>
                <w:sz w:val="24"/>
                <w:szCs w:val="20"/>
                <w:highlight w:val="none"/>
              </w:rPr>
            </w:pPr>
            <w:r>
              <w:rPr>
                <w:rFonts w:hint="eastAsia" w:ascii="宋体" w:hAnsi="宋体" w:cs="宋体"/>
                <w:b/>
                <w:color w:val="auto"/>
                <w:kern w:val="0"/>
                <w:sz w:val="24"/>
                <w:szCs w:val="20"/>
                <w:highlight w:val="none"/>
              </w:rPr>
              <w:t>微型企业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2178" w:type="dxa"/>
            <w:vMerge w:val="continue"/>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spacing w:before="0" w:beforeAutospacing="0" w:after="0" w:afterAutospacing="0"/>
              <w:ind w:left="0" w:right="0"/>
              <w:rPr>
                <w:rFonts w:hint="default" w:ascii="宋体" w:hAnsi="宋体" w:cs="宋体"/>
                <w:color w:val="auto"/>
                <w:sz w:val="20"/>
                <w:szCs w:val="20"/>
                <w:highlight w:val="none"/>
              </w:rPr>
            </w:pP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从业人员X　　　（人）</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营业收入 Y    （万元）</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资产总额 Z　 （万元）</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从业人员X（人）</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营业收入Y　　（万元）</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资产总额Z　　（万元）</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从业人员X（人）</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营业收入Y（万元）</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资产总额Z（万元）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 xml:space="preserve"> 1、农林牧渔业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 xml:space="preserve"> 50≤Y＜500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 xml:space="preserve"> 2、工业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2000≤Y＜40000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300≤Y＜2000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 xml:space="preserve"> 3、建筑业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6000≤Y＜80000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5000≤Z＜80000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300≤Y＜6000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 xml:space="preserve"> 300≤Z＜5000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Z＜300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 xml:space="preserve"> 4、批发业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 xml:space="preserve"> 20≤X＜200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5000≤Y＜40000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 xml:space="preserve"> 5≤X＜20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1000≤Y＜5000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X＜5</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Y＜1000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 xml:space="preserve"> 5、零售业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 xml:space="preserve"> 50≤X＜300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10≤X＜50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100≤Y＜500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 xml:space="preserve"> 6、交通运输业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3000≤Y＜30000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200≤Y＜3000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V＜200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 xml:space="preserve"> 7、仓储业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100≤X＜200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1000≤Y＜30000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20≤X＜100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 xml:space="preserve"> 8、邮政业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2000≤Y＜30000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 xml:space="preserve"> 9、住宿业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10、餐饮业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V＜100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11、信息传输业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100≤X＜2000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1000≤Y＜100000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12、软件和信息技术服务业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1000≤Y＜10000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 xml:space="preserve"> 50≤Y＜1000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13、房地产开发经营</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1000≤Y＜200000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5000≤Z＜10000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2000≤Z＜5000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Z＜2000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14、物业管理</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1000≤Y＜5000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100≤X＜300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500≤Y＜1000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X＜100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Y＜500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15、租赁和商务服务业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8000≤Z＜120000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 xml:space="preserve"> 100≤Z＜8000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Z＜100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12"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16、其他未列明行业</w:t>
            </w:r>
          </w:p>
        </w:tc>
        <w:tc>
          <w:tcPr>
            <w:tcW w:w="1383"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100≤X＜300</w:t>
            </w:r>
          </w:p>
        </w:tc>
        <w:tc>
          <w:tcPr>
            <w:tcW w:w="1575"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c>
          <w:tcPr>
            <w:tcW w:w="1550"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c>
          <w:tcPr>
            <w:tcW w:w="1182"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10≤X＜100</w:t>
            </w:r>
          </w:p>
        </w:tc>
        <w:tc>
          <w:tcPr>
            <w:tcW w:w="1387"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c>
          <w:tcPr>
            <w:tcW w:w="142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c>
          <w:tcPr>
            <w:tcW w:w="1010"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X＜10</w:t>
            </w:r>
          </w:p>
        </w:tc>
        <w:tc>
          <w:tcPr>
            <w:tcW w:w="976"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c>
          <w:tcPr>
            <w:tcW w:w="214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default"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14811" w:type="dxa"/>
            <w:gridSpan w:val="10"/>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default" w:ascii="宋体" w:hAnsi="宋体" w:cs="宋体"/>
                <w:color w:val="auto"/>
                <w:sz w:val="20"/>
                <w:szCs w:val="20"/>
                <w:highlight w:val="none"/>
              </w:rPr>
            </w:pPr>
            <w:r>
              <w:rPr>
                <w:rFonts w:hint="eastAsia" w:ascii="宋体" w:hAnsi="宋体" w:cs="宋体"/>
                <w:color w:val="auto"/>
                <w:kern w:val="0"/>
                <w:sz w:val="20"/>
                <w:szCs w:val="20"/>
                <w:highlight w:val="none"/>
              </w:rPr>
              <w:t>说明　1、企业类型的划分以统计部门的统计数据为依据。2、个体工商户和本规定以外的行业，参照本规定进行划型。3、本规定的中型企业标准上限即为大型企业标准的下限。</w:t>
            </w:r>
          </w:p>
        </w:tc>
      </w:tr>
    </w:tbl>
    <w:p>
      <w:pPr>
        <w:pStyle w:val="2"/>
        <w:rPr>
          <w:lang w:val="en-US"/>
        </w:rPr>
      </w:pPr>
    </w:p>
    <w:p>
      <w:pPr>
        <w:jc w:val="both"/>
        <w:rPr>
          <w:rFonts w:hint="eastAsia"/>
          <w:color w:val="auto"/>
          <w:sz w:val="30"/>
          <w:szCs w:val="30"/>
          <w:highlight w:val="none"/>
          <w:u w:val="none"/>
          <w:lang w:val="en-US" w:eastAsia="zh-CN"/>
        </w:rPr>
        <w:sectPr>
          <w:pgSz w:w="16838" w:h="11906" w:orient="landscape"/>
          <w:pgMar w:top="1418" w:right="1276" w:bottom="1418" w:left="1247" w:header="851" w:footer="992" w:gutter="0"/>
          <w:cols w:space="720" w:num="1"/>
          <w:titlePg/>
          <w:docGrid w:linePitch="312" w:charSpace="0"/>
        </w:sectPr>
      </w:pPr>
    </w:p>
    <w:p>
      <w:pPr>
        <w:jc w:val="both"/>
        <w:rPr>
          <w:rFonts w:hint="eastAsia"/>
          <w:b/>
          <w:color w:val="auto"/>
          <w:sz w:val="48"/>
          <w:szCs w:val="48"/>
          <w:highlight w:val="none"/>
        </w:rPr>
      </w:pPr>
      <w:r>
        <w:rPr>
          <w:rFonts w:hint="eastAsia"/>
          <w:color w:val="auto"/>
          <w:sz w:val="30"/>
          <w:szCs w:val="30"/>
          <w:highlight w:val="none"/>
          <w:u w:val="none"/>
          <w:lang w:val="en-US" w:eastAsia="zh-CN"/>
        </w:rPr>
        <w:t>附件8（中标后提供）：</w:t>
      </w:r>
    </w:p>
    <w:p>
      <w:pPr>
        <w:jc w:val="center"/>
        <w:rPr>
          <w:rFonts w:hint="eastAsia"/>
          <w:b/>
          <w:color w:val="auto"/>
          <w:sz w:val="48"/>
          <w:szCs w:val="48"/>
          <w:highlight w:val="none"/>
        </w:rPr>
      </w:pPr>
    </w:p>
    <w:p>
      <w:pPr>
        <w:jc w:val="center"/>
        <w:rPr>
          <w:rFonts w:hint="eastAsia"/>
          <w:b/>
          <w:color w:val="auto"/>
          <w:sz w:val="48"/>
          <w:szCs w:val="48"/>
          <w:highlight w:val="none"/>
        </w:rPr>
      </w:pPr>
      <w:r>
        <w:rPr>
          <w:rFonts w:hint="eastAsia"/>
          <w:b/>
          <w:color w:val="auto"/>
          <w:sz w:val="48"/>
          <w:szCs w:val="48"/>
          <w:highlight w:val="none"/>
        </w:rPr>
        <w:t>承 诺 书</w:t>
      </w:r>
    </w:p>
    <w:p>
      <w:pPr>
        <w:rPr>
          <w:rFonts w:hint="eastAsia"/>
          <w:color w:val="auto"/>
          <w:sz w:val="30"/>
          <w:szCs w:val="30"/>
          <w:highlight w:val="none"/>
        </w:rPr>
      </w:pPr>
    </w:p>
    <w:p>
      <w:pPr>
        <w:rPr>
          <w:rFonts w:hint="eastAsia"/>
          <w:color w:val="auto"/>
          <w:sz w:val="30"/>
          <w:szCs w:val="30"/>
          <w:highlight w:val="none"/>
        </w:rPr>
      </w:pPr>
      <w:r>
        <w:rPr>
          <w:rFonts w:hint="eastAsia"/>
          <w:color w:val="auto"/>
          <w:sz w:val="30"/>
          <w:szCs w:val="30"/>
          <w:highlight w:val="none"/>
          <w:u w:val="single"/>
          <w:lang w:val="en-US" w:eastAsia="zh-CN"/>
        </w:rPr>
        <w:t xml:space="preserve">耀华建设管理有限公司 </w:t>
      </w:r>
      <w:r>
        <w:rPr>
          <w:rFonts w:hint="eastAsia"/>
          <w:color w:val="auto"/>
          <w:sz w:val="30"/>
          <w:szCs w:val="30"/>
          <w:highlight w:val="none"/>
        </w:rPr>
        <w:t>：</w:t>
      </w:r>
    </w:p>
    <w:p>
      <w:pPr>
        <w:spacing w:line="780" w:lineRule="exact"/>
        <w:ind w:firstLine="600" w:firstLineChars="200"/>
        <w:rPr>
          <w:rFonts w:hint="eastAsia"/>
          <w:color w:val="auto"/>
          <w:sz w:val="30"/>
          <w:szCs w:val="30"/>
          <w:highlight w:val="none"/>
        </w:rPr>
      </w:pPr>
      <w:r>
        <w:rPr>
          <w:rFonts w:hint="eastAsia"/>
          <w:color w:val="auto"/>
          <w:sz w:val="30"/>
          <w:szCs w:val="30"/>
          <w:highlight w:val="none"/>
          <w:u w:val="none"/>
          <w:lang w:val="en-US" w:eastAsia="zh-CN"/>
        </w:rPr>
        <w:t>我单位参与投标的</w:t>
      </w:r>
      <w:r>
        <w:rPr>
          <w:rFonts w:hint="eastAsia"/>
          <w:color w:val="auto"/>
          <w:sz w:val="30"/>
          <w:szCs w:val="30"/>
          <w:highlight w:val="none"/>
          <w:u w:val="single"/>
          <w:lang w:val="en-US" w:eastAsia="zh-CN"/>
        </w:rPr>
        <w:t xml:space="preserve">   （项目名称）   </w:t>
      </w:r>
      <w:r>
        <w:rPr>
          <w:rFonts w:hint="eastAsia"/>
          <w:color w:val="auto"/>
          <w:sz w:val="30"/>
          <w:szCs w:val="30"/>
          <w:highlight w:val="none"/>
          <w:u w:val="none"/>
          <w:lang w:val="en-US" w:eastAsia="zh-CN"/>
        </w:rPr>
        <w:t>有幸中标，考虑本项目备案事宜，故由我单位再提供纸质版电子投标文件一式三份（正本一份红章版，副本二份，可为正本复印件）递交给招标代理机构备案</w:t>
      </w:r>
      <w:r>
        <w:rPr>
          <w:rFonts w:hint="eastAsia"/>
          <w:color w:val="auto"/>
          <w:sz w:val="30"/>
          <w:szCs w:val="30"/>
          <w:highlight w:val="none"/>
        </w:rPr>
        <w:t>，本公司承诺：</w:t>
      </w:r>
    </w:p>
    <w:p>
      <w:pPr>
        <w:spacing w:line="780" w:lineRule="exact"/>
        <w:ind w:firstLine="600" w:firstLineChars="200"/>
        <w:rPr>
          <w:rFonts w:hint="default" w:eastAsia="宋体"/>
          <w:color w:val="auto"/>
          <w:sz w:val="30"/>
          <w:szCs w:val="30"/>
          <w:highlight w:val="none"/>
          <w:lang w:val="en-US" w:eastAsia="zh-CN"/>
        </w:rPr>
      </w:pPr>
      <w:r>
        <w:rPr>
          <w:rFonts w:hint="eastAsia"/>
          <w:color w:val="auto"/>
          <w:sz w:val="30"/>
          <w:szCs w:val="30"/>
          <w:highlight w:val="none"/>
          <w:lang w:eastAsia="zh-CN"/>
        </w:rPr>
        <w:t>本单位</w:t>
      </w:r>
      <w:r>
        <w:rPr>
          <w:rFonts w:hint="eastAsia"/>
          <w:color w:val="auto"/>
          <w:sz w:val="30"/>
          <w:szCs w:val="30"/>
          <w:highlight w:val="none"/>
        </w:rPr>
        <w:t>提交给</w:t>
      </w:r>
      <w:r>
        <w:rPr>
          <w:rFonts w:hint="eastAsia"/>
          <w:color w:val="auto"/>
          <w:sz w:val="30"/>
          <w:szCs w:val="30"/>
          <w:highlight w:val="none"/>
          <w:lang w:eastAsia="zh-CN"/>
        </w:rPr>
        <w:t>招标代理机构备案的</w:t>
      </w:r>
      <w:r>
        <w:rPr>
          <w:rFonts w:hint="eastAsia"/>
          <w:color w:val="auto"/>
          <w:sz w:val="30"/>
          <w:szCs w:val="30"/>
          <w:highlight w:val="none"/>
          <w:u w:val="single"/>
          <w:lang w:eastAsia="zh-CN"/>
        </w:rPr>
        <w:t>投标文件</w:t>
      </w:r>
      <w:r>
        <w:rPr>
          <w:rFonts w:hint="eastAsia"/>
          <w:color w:val="auto"/>
          <w:sz w:val="30"/>
          <w:szCs w:val="30"/>
          <w:highlight w:val="none"/>
          <w:u w:val="single"/>
        </w:rPr>
        <w:t>纸质</w:t>
      </w:r>
      <w:r>
        <w:rPr>
          <w:rFonts w:hint="eastAsia"/>
          <w:color w:val="auto"/>
          <w:sz w:val="30"/>
          <w:szCs w:val="30"/>
          <w:highlight w:val="none"/>
          <w:u w:val="single"/>
          <w:lang w:eastAsia="zh-CN"/>
        </w:rPr>
        <w:t>版</w:t>
      </w:r>
      <w:r>
        <w:rPr>
          <w:rFonts w:hint="eastAsia"/>
          <w:color w:val="auto"/>
          <w:sz w:val="30"/>
          <w:szCs w:val="30"/>
          <w:highlight w:val="none"/>
        </w:rPr>
        <w:t>与</w:t>
      </w:r>
      <w:r>
        <w:rPr>
          <w:rFonts w:hint="eastAsia"/>
          <w:color w:val="auto"/>
          <w:sz w:val="30"/>
          <w:szCs w:val="30"/>
          <w:highlight w:val="none"/>
          <w:u w:val="single"/>
        </w:rPr>
        <w:t>电子</w:t>
      </w:r>
      <w:r>
        <w:rPr>
          <w:rFonts w:hint="eastAsia"/>
          <w:color w:val="auto"/>
          <w:sz w:val="30"/>
          <w:szCs w:val="30"/>
          <w:highlight w:val="none"/>
          <w:u w:val="single"/>
          <w:lang w:eastAsia="zh-CN"/>
        </w:rPr>
        <w:t>投标文件</w:t>
      </w:r>
      <w:r>
        <w:rPr>
          <w:rFonts w:hint="eastAsia"/>
          <w:color w:val="auto"/>
          <w:sz w:val="30"/>
          <w:szCs w:val="30"/>
          <w:highlight w:val="none"/>
        </w:rPr>
        <w:t>内容均一致，</w:t>
      </w:r>
      <w:r>
        <w:rPr>
          <w:rFonts w:hint="eastAsia"/>
          <w:color w:val="auto"/>
          <w:sz w:val="30"/>
          <w:szCs w:val="30"/>
          <w:highlight w:val="none"/>
          <w:lang w:eastAsia="zh-CN"/>
        </w:rPr>
        <w:t>如不一致导致的任何法律责任自负。特此承诺！</w:t>
      </w:r>
    </w:p>
    <w:p>
      <w:pPr>
        <w:spacing w:line="780" w:lineRule="exact"/>
        <w:ind w:firstLine="450" w:firstLineChars="150"/>
        <w:rPr>
          <w:rFonts w:hint="eastAsia"/>
          <w:color w:val="auto"/>
          <w:sz w:val="30"/>
          <w:szCs w:val="30"/>
          <w:highlight w:val="none"/>
        </w:rPr>
      </w:pPr>
    </w:p>
    <w:p>
      <w:pPr>
        <w:spacing w:line="780" w:lineRule="exact"/>
        <w:jc w:val="both"/>
        <w:rPr>
          <w:rFonts w:hint="eastAsia"/>
          <w:color w:val="auto"/>
          <w:sz w:val="30"/>
          <w:szCs w:val="30"/>
          <w:highlight w:val="none"/>
          <w:lang w:eastAsia="zh-CN"/>
        </w:rPr>
      </w:pPr>
    </w:p>
    <w:p>
      <w:pPr>
        <w:spacing w:line="780" w:lineRule="exact"/>
        <w:jc w:val="both"/>
        <w:rPr>
          <w:rFonts w:hint="eastAsia"/>
          <w:color w:val="auto"/>
          <w:sz w:val="30"/>
          <w:szCs w:val="30"/>
          <w:highlight w:val="none"/>
          <w:lang w:eastAsia="zh-CN"/>
        </w:rPr>
      </w:pPr>
    </w:p>
    <w:p>
      <w:pPr>
        <w:spacing w:line="780" w:lineRule="exact"/>
        <w:jc w:val="both"/>
        <w:rPr>
          <w:rFonts w:hint="eastAsia"/>
          <w:color w:val="auto"/>
          <w:sz w:val="30"/>
          <w:szCs w:val="30"/>
          <w:highlight w:val="none"/>
        </w:rPr>
      </w:pPr>
      <w:r>
        <w:rPr>
          <w:rFonts w:hint="eastAsia"/>
          <w:color w:val="auto"/>
          <w:sz w:val="30"/>
          <w:szCs w:val="30"/>
          <w:highlight w:val="none"/>
          <w:lang w:eastAsia="zh-CN"/>
        </w:rPr>
        <w:t>投标人名称（盖公章）：</w:t>
      </w:r>
    </w:p>
    <w:p>
      <w:pPr>
        <w:spacing w:line="780" w:lineRule="exact"/>
        <w:ind w:firstLine="5850" w:firstLineChars="1950"/>
        <w:rPr>
          <w:rFonts w:hint="eastAsia"/>
          <w:color w:val="auto"/>
          <w:sz w:val="30"/>
          <w:szCs w:val="30"/>
          <w:highlight w:val="none"/>
        </w:rPr>
      </w:pPr>
      <w:r>
        <w:rPr>
          <w:rFonts w:hint="eastAsia"/>
          <w:color w:val="auto"/>
          <w:sz w:val="30"/>
          <w:szCs w:val="30"/>
          <w:highlight w:val="none"/>
        </w:rPr>
        <w:t>20</w:t>
      </w:r>
      <w:r>
        <w:rPr>
          <w:rFonts w:hint="eastAsia"/>
          <w:color w:val="auto"/>
          <w:sz w:val="30"/>
          <w:szCs w:val="30"/>
          <w:highlight w:val="none"/>
          <w:lang w:val="en-US" w:eastAsia="zh-CN"/>
        </w:rPr>
        <w:t>24</w:t>
      </w:r>
      <w:r>
        <w:rPr>
          <w:rFonts w:hint="eastAsia"/>
          <w:color w:val="auto"/>
          <w:sz w:val="30"/>
          <w:szCs w:val="30"/>
          <w:highlight w:val="none"/>
        </w:rPr>
        <w:t>年</w:t>
      </w:r>
      <w:r>
        <w:rPr>
          <w:rFonts w:hint="eastAsia"/>
          <w:color w:val="auto"/>
          <w:sz w:val="30"/>
          <w:szCs w:val="30"/>
          <w:highlight w:val="none"/>
          <w:lang w:val="en-US" w:eastAsia="zh-CN"/>
        </w:rPr>
        <w:t xml:space="preserve">   </w:t>
      </w:r>
      <w:r>
        <w:rPr>
          <w:rFonts w:hint="eastAsia"/>
          <w:color w:val="auto"/>
          <w:sz w:val="30"/>
          <w:szCs w:val="30"/>
          <w:highlight w:val="none"/>
        </w:rPr>
        <w:t>月</w:t>
      </w:r>
      <w:r>
        <w:rPr>
          <w:rFonts w:hint="eastAsia"/>
          <w:color w:val="auto"/>
          <w:sz w:val="30"/>
          <w:szCs w:val="30"/>
          <w:highlight w:val="none"/>
          <w:lang w:val="en-US" w:eastAsia="zh-CN"/>
        </w:rPr>
        <w:t xml:space="preserve">   </w:t>
      </w:r>
      <w:r>
        <w:rPr>
          <w:rFonts w:hint="eastAsia"/>
          <w:color w:val="auto"/>
          <w:sz w:val="30"/>
          <w:szCs w:val="30"/>
          <w:highlight w:val="none"/>
        </w:rPr>
        <w:t>日</w:t>
      </w:r>
    </w:p>
    <w:p>
      <w:pPr>
        <w:rPr>
          <w:color w:val="auto"/>
          <w:highlight w:val="none"/>
        </w:rPr>
      </w:pPr>
    </w:p>
    <w:p>
      <w:pPr>
        <w:spacing w:line="360" w:lineRule="auto"/>
        <w:rPr>
          <w:rFonts w:ascii="宋体" w:hAnsi="宋体" w:cs="宋体"/>
          <w:bCs/>
          <w:sz w:val="24"/>
        </w:rPr>
      </w:pPr>
    </w:p>
    <w:p/>
    <w:sectPr>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Lucida Sans">
    <w:altName w:val="Lucida Sans Unicode"/>
    <w:panose1 w:val="020B0602030504020204"/>
    <w:charset w:val="00"/>
    <w:family w:val="auto"/>
    <w:pitch w:val="default"/>
    <w:sig w:usb0="00000000" w:usb1="00000000" w:usb2="00000000" w:usb3="00000000" w:csb0="20000001" w:csb1="00000000"/>
  </w:font>
  <w:font w:name="Verdana">
    <w:panose1 w:val="020B0604030504040204"/>
    <w:charset w:val="00"/>
    <w:family w:val="auto"/>
    <w:pitch w:val="default"/>
    <w:sig w:usb0="A1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504020202030204"/>
    <w:charset w:val="00"/>
    <w:family w:val="auto"/>
    <w:pitch w:val="default"/>
    <w:sig w:usb0="00000000" w:usb1="00000000" w:usb2="00000000" w:usb3="00000000" w:csb0="00000093"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10022FF" w:usb1="C000E47F" w:usb2="00000029" w:usb3="00000000" w:csb0="200001DF" w:csb1="20000000"/>
  </w:font>
  <w:font w:name="Latha">
    <w:panose1 w:val="020B0604020202020204"/>
    <w:charset w:val="00"/>
    <w:family w:val="auto"/>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Segoe Print"/>
    <w:panose1 w:val="020B0502020202020204"/>
    <w:charset w:val="00"/>
    <w:family w:val="auto"/>
    <w:pitch w:val="default"/>
    <w:sig w:usb0="00000000"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微软雅黑"/>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Arial"/>
    <w:panose1 w:val="020B05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bookmarkStart w:id="492" w:name="_Toc36110187"/>
    <w:bookmarkStart w:id="493" w:name="_Toc91899912"/>
    <w:bookmarkStart w:id="494" w:name="_Toc164085800"/>
    <w:bookmarkStart w:id="495" w:name="_Toc131845147"/>
    <w:r>
      <w:rPr>
        <w:rFonts w:hint="eastAsia" w:ascii="仿宋_GB2312" w:eastAsia="仿宋_GB2312"/>
        <w:kern w:val="0"/>
        <w:szCs w:val="21"/>
      </w:rPr>
      <w:t xml:space="preserve"> 页</w:t>
    </w:r>
    <w:bookmarkEnd w:id="492"/>
    <w:bookmarkEnd w:id="493"/>
    <w:bookmarkEnd w:id="494"/>
    <w:bookmarkEnd w:id="49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15</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color w:val="0000FF"/>
        <w:u w:val="thick"/>
      </w:rPr>
    </w:pPr>
    <w:r>
      <w:rPr>
        <w:rFonts w:ascii="Times New Roman" w:hAnsi="Times New Roman" w:eastAsia="宋体" w:cs="Times New Roman"/>
        <w:kern w:val="2"/>
        <w:sz w:val="18"/>
        <w:szCs w:val="18"/>
        <w:lang w:val="en-US" w:eastAsia="zh-CN" w:bidi="ar-SA"/>
      </w:rPr>
      <w:pict>
        <v:rect id="矩形 2" o:spid="_x0000_s2049" o:spt="1" style="position:absolute;left:0pt;margin-top:0pt;height:144pt;width:144pt;mso-position-horizontal:center;mso-position-horizontal-relative:margin;mso-wrap-style:none;z-index:25166233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1"/>
                </w:pPr>
                <w:r>
                  <w:fldChar w:fldCharType="begin"/>
                </w:r>
                <w:r>
                  <w:instrText xml:space="preserve"> PAGE  \* MERGEFORMAT </w:instrText>
                </w:r>
                <w:r>
                  <w:fldChar w:fldCharType="separate"/>
                </w:r>
                <w:r>
                  <w:t>47</w:t>
                </w:r>
                <w:r>
                  <w:fldChar w:fldCharType="end"/>
                </w:r>
              </w:p>
            </w:txbxContent>
          </v:textbox>
        </v:rect>
      </w:pict>
    </w:r>
    <w:r>
      <w:rPr>
        <w:rFonts w:hint="eastAsia" w:ascii="楷体_GB2312" w:hAnsi="Times New Roman" w:eastAsia="楷体_GB2312" w:cs="Times New Roman"/>
        <w:color w:val="0000FF"/>
        <w:kern w:val="2"/>
        <w:sz w:val="18"/>
        <w:szCs w:val="28"/>
        <w:u w:val="thick"/>
        <w:lang w:val="en-US" w:eastAsia="zh-CN" w:bidi="ar-SA"/>
      </w:rPr>
      <w:pict>
        <v:shape id="图片 9" o:spid="_x0000_s2050" o:spt="75" type="#_x0000_t75" style="position:absolute;left:0pt;margin-left:6.75pt;margin-top:-10.7pt;height:27.65pt;width:80.6pt;z-index:251661312;mso-width-relative:page;mso-height-relative:page;" fillcolor="#FFFFFF" filled="f" o:preferrelative="t" stroked="f" coordsize="21600,21600">
          <v:path/>
          <v:fill on="f" color2="#FFFFFF" focussize="0,0"/>
          <v:stroke on="f"/>
          <v:imagedata r:id="rId1" gain="65536f" blacklevel="0f" gamma="0" o:title=""/>
          <o:lock v:ext="edit" position="f" selection="f" grouping="f" rotation="f" cropping="f" text="f" aspectratio="t"/>
        </v:shape>
      </w:pict>
    </w:r>
    <w:r>
      <w:rPr>
        <w:rFonts w:ascii="Times New Roman" w:hAnsi="Times New Roman" w:eastAsia="??" w:cs="Times New Roman"/>
        <w:color w:val="0000FF"/>
        <w:kern w:val="2"/>
        <w:sz w:val="18"/>
        <w:szCs w:val="28"/>
        <w:u w:val="thick"/>
        <w:lang w:val="en-US" w:eastAsia="zh-CN" w:bidi="ar-SA"/>
      </w:rPr>
      <w:pict>
        <v:rect id="矩形 5" o:spid="_x0000_s2051" o:spt="1" style="position:absolute;left:0pt;margin-top:0pt;height:144pt;width:144pt;mso-position-horizontal:right;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txbxContent>
          </v:textbox>
        </v:rect>
      </w:pict>
    </w:r>
    <w:r>
      <w:rPr>
        <w:rFonts w:hint="eastAsia"/>
        <w:color w:val="0000FF"/>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rFonts w:ascii="Times New Roman" w:hAnsi="Times New Roman" w:eastAsia="宋体" w:cs="Times New Roman"/>
        <w:kern w:val="2"/>
        <w:sz w:val="21"/>
        <w:szCs w:val="24"/>
        <w:lang w:val="en-US" w:eastAsia="zh-CN" w:bidi="ar-SA"/>
      </w:rPr>
      <w:pict>
        <v:rect id="矩形 7" o:spid="_x0000_s2052"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1"/>
                </w:pPr>
                <w:r>
                  <w:fldChar w:fldCharType="begin"/>
                </w:r>
                <w:r>
                  <w:instrText xml:space="preserve"> PAGE  \* MERGEFORMAT </w:instrText>
                </w:r>
                <w:r>
                  <w:fldChar w:fldCharType="separate"/>
                </w:r>
                <w:r>
                  <w:t>75</w:t>
                </w:r>
                <w:r>
                  <w:fldChar w:fldCharType="end"/>
                </w:r>
              </w:p>
            </w:txbxContent>
          </v:textbox>
        </v:rect>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center"/>
    </w:pPr>
    <w:r>
      <w:rPr>
        <w:rFonts w:hint="eastAsia"/>
        <w:lang w:val="en-US" w:eastAsia="zh-CN"/>
      </w:rPr>
      <w:t xml:space="preserve">                                                              </w:t>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0"/>
      </w:pBdr>
      <w:ind w:firstLine="6480" w:firstLineChars="3600"/>
      <w:jc w:val="both"/>
      <w:rPr>
        <w:u w:val="single"/>
      </w:rPr>
    </w:pP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rFonts w:hint="eastAsia"/>
      </w:rPr>
      <w:t xml:space="preserve">                 </w:t>
    </w:r>
    <w:r>
      <w:t xml:space="preserve">                                </w:t>
    </w: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699EC4"/>
    <w:multiLevelType w:val="singleLevel"/>
    <w:tmpl w:val="9B699EC4"/>
    <w:lvl w:ilvl="0" w:tentative="0">
      <w:start w:val="13"/>
      <w:numFmt w:val="decimal"/>
      <w:suff w:val="space"/>
      <w:lvlText w:val="%1."/>
      <w:lvlJc w:val="left"/>
    </w:lvl>
  </w:abstractNum>
  <w:abstractNum w:abstractNumId="1">
    <w:nsid w:val="EA87AA04"/>
    <w:multiLevelType w:val="singleLevel"/>
    <w:tmpl w:val="EA87AA04"/>
    <w:lvl w:ilvl="0" w:tentative="0">
      <w:start w:val="1"/>
      <w:numFmt w:val="decimal"/>
      <w:suff w:val="nothing"/>
      <w:lvlText w:val="%1、"/>
      <w:lvlJc w:val="left"/>
    </w:lvl>
  </w:abstractNum>
  <w:abstractNum w:abstractNumId="2">
    <w:nsid w:val="341DFAAC"/>
    <w:multiLevelType w:val="singleLevel"/>
    <w:tmpl w:val="341DFAAC"/>
    <w:lvl w:ilvl="0" w:tentative="0">
      <w:start w:val="8"/>
      <w:numFmt w:val="decimal"/>
      <w:suff w:val="space"/>
      <w:lvlText w:val="%1."/>
      <w:lvlJc w:val="left"/>
    </w:lvl>
  </w:abstractNum>
  <w:abstractNum w:abstractNumId="3">
    <w:nsid w:val="4A1F23E9"/>
    <w:multiLevelType w:val="singleLevel"/>
    <w:tmpl w:val="4A1F23E9"/>
    <w:lvl w:ilvl="0" w:tentative="0">
      <w:start w:val="1"/>
      <w:numFmt w:val="decimal"/>
      <w:suff w:val="nothing"/>
      <w:lvlText w:val="（%1）"/>
      <w:lvlJc w:val="left"/>
    </w:lvl>
  </w:abstractNum>
  <w:abstractNum w:abstractNumId="4">
    <w:nsid w:val="54F403B5"/>
    <w:multiLevelType w:val="singleLevel"/>
    <w:tmpl w:val="54F403B5"/>
    <w:lvl w:ilvl="0" w:tentative="0">
      <w:start w:val="1"/>
      <w:numFmt w:val="chineseCounting"/>
      <w:suff w:val="nothing"/>
      <w:lvlText w:val="%1、"/>
      <w:lvlJc w:val="left"/>
    </w:lvl>
  </w:abstractNum>
  <w:abstractNum w:abstractNumId="5">
    <w:nsid w:val="557FD3DA"/>
    <w:multiLevelType w:val="singleLevel"/>
    <w:tmpl w:val="557FD3DA"/>
    <w:lvl w:ilvl="0" w:tentative="0">
      <w:start w:val="3"/>
      <w:numFmt w:val="chineseCounting"/>
      <w:suff w:val="nothing"/>
      <w:lvlText w:val="%1、"/>
      <w:lvlJc w:val="left"/>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MTY3NDQ5ZmFlOGFlN2M0Y2M2MmY0MWU1MmRlNzMzZTc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07852"/>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0AC"/>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3827"/>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6A68"/>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8A9"/>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6B5B"/>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37F"/>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4B1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675739"/>
    <w:rsid w:val="019F7441"/>
    <w:rsid w:val="01B34BFD"/>
    <w:rsid w:val="01B37585"/>
    <w:rsid w:val="01D55165"/>
    <w:rsid w:val="01DF6BF8"/>
    <w:rsid w:val="01EA3084"/>
    <w:rsid w:val="01EC2C57"/>
    <w:rsid w:val="02216EF0"/>
    <w:rsid w:val="02541BB6"/>
    <w:rsid w:val="025F0711"/>
    <w:rsid w:val="026B2E25"/>
    <w:rsid w:val="02824D4D"/>
    <w:rsid w:val="02C54D0A"/>
    <w:rsid w:val="02CB7B00"/>
    <w:rsid w:val="02DC4B10"/>
    <w:rsid w:val="02DD76CE"/>
    <w:rsid w:val="02F36323"/>
    <w:rsid w:val="02F5619C"/>
    <w:rsid w:val="03013AC9"/>
    <w:rsid w:val="0326446A"/>
    <w:rsid w:val="032D5555"/>
    <w:rsid w:val="03327E50"/>
    <w:rsid w:val="03377CEE"/>
    <w:rsid w:val="03424BB5"/>
    <w:rsid w:val="03637C43"/>
    <w:rsid w:val="036634D2"/>
    <w:rsid w:val="03791753"/>
    <w:rsid w:val="038E78BE"/>
    <w:rsid w:val="03DD35E4"/>
    <w:rsid w:val="03DF1EFE"/>
    <w:rsid w:val="04076900"/>
    <w:rsid w:val="041A5A3B"/>
    <w:rsid w:val="042311BA"/>
    <w:rsid w:val="042B157A"/>
    <w:rsid w:val="04610C8A"/>
    <w:rsid w:val="048F763B"/>
    <w:rsid w:val="049F330E"/>
    <w:rsid w:val="04AA775C"/>
    <w:rsid w:val="04AF1889"/>
    <w:rsid w:val="04B86539"/>
    <w:rsid w:val="04C63C0C"/>
    <w:rsid w:val="04EA29AF"/>
    <w:rsid w:val="04F66F48"/>
    <w:rsid w:val="04F8787F"/>
    <w:rsid w:val="05251E14"/>
    <w:rsid w:val="054B5050"/>
    <w:rsid w:val="056C71C5"/>
    <w:rsid w:val="057700EF"/>
    <w:rsid w:val="0584461F"/>
    <w:rsid w:val="05A16594"/>
    <w:rsid w:val="05A7762D"/>
    <w:rsid w:val="05AD3936"/>
    <w:rsid w:val="05B36D56"/>
    <w:rsid w:val="060E5941"/>
    <w:rsid w:val="06110FAF"/>
    <w:rsid w:val="063C5635"/>
    <w:rsid w:val="06493CA7"/>
    <w:rsid w:val="065A6178"/>
    <w:rsid w:val="066F1CF3"/>
    <w:rsid w:val="0674202C"/>
    <w:rsid w:val="06930BB8"/>
    <w:rsid w:val="06A759E0"/>
    <w:rsid w:val="06DE0538"/>
    <w:rsid w:val="07115AE7"/>
    <w:rsid w:val="07245D42"/>
    <w:rsid w:val="07264C62"/>
    <w:rsid w:val="073B1E92"/>
    <w:rsid w:val="073E518E"/>
    <w:rsid w:val="076A7365"/>
    <w:rsid w:val="0779354C"/>
    <w:rsid w:val="07E06245"/>
    <w:rsid w:val="08061376"/>
    <w:rsid w:val="08314631"/>
    <w:rsid w:val="08452D77"/>
    <w:rsid w:val="086401F8"/>
    <w:rsid w:val="08751CAA"/>
    <w:rsid w:val="087E4C40"/>
    <w:rsid w:val="08823FCB"/>
    <w:rsid w:val="08A871D0"/>
    <w:rsid w:val="08A92ADB"/>
    <w:rsid w:val="08D66AD6"/>
    <w:rsid w:val="08DA33A3"/>
    <w:rsid w:val="08E80F13"/>
    <w:rsid w:val="08EB433D"/>
    <w:rsid w:val="090E6DE2"/>
    <w:rsid w:val="09136B48"/>
    <w:rsid w:val="09255654"/>
    <w:rsid w:val="09335624"/>
    <w:rsid w:val="0944690F"/>
    <w:rsid w:val="09535675"/>
    <w:rsid w:val="095F057D"/>
    <w:rsid w:val="09642282"/>
    <w:rsid w:val="0966277A"/>
    <w:rsid w:val="09733572"/>
    <w:rsid w:val="09772C16"/>
    <w:rsid w:val="097C3D4B"/>
    <w:rsid w:val="097E7AC3"/>
    <w:rsid w:val="098353B5"/>
    <w:rsid w:val="09866978"/>
    <w:rsid w:val="099249A3"/>
    <w:rsid w:val="09A92330"/>
    <w:rsid w:val="09B06B87"/>
    <w:rsid w:val="09C13146"/>
    <w:rsid w:val="09C34E72"/>
    <w:rsid w:val="09E04166"/>
    <w:rsid w:val="09FB6F52"/>
    <w:rsid w:val="0A141E8A"/>
    <w:rsid w:val="0A1C0718"/>
    <w:rsid w:val="0A1C72DC"/>
    <w:rsid w:val="0A3E7710"/>
    <w:rsid w:val="0A485AE7"/>
    <w:rsid w:val="0A5B7E63"/>
    <w:rsid w:val="0A942C23"/>
    <w:rsid w:val="0AA374A5"/>
    <w:rsid w:val="0AAB7649"/>
    <w:rsid w:val="0AAF4780"/>
    <w:rsid w:val="0AB74923"/>
    <w:rsid w:val="0ABC5606"/>
    <w:rsid w:val="0AD81455"/>
    <w:rsid w:val="0AEA3BF8"/>
    <w:rsid w:val="0B30404E"/>
    <w:rsid w:val="0B4C6C14"/>
    <w:rsid w:val="0B547599"/>
    <w:rsid w:val="0B631A88"/>
    <w:rsid w:val="0B683D45"/>
    <w:rsid w:val="0B7F3F11"/>
    <w:rsid w:val="0B884417"/>
    <w:rsid w:val="0B8858CF"/>
    <w:rsid w:val="0B9752BF"/>
    <w:rsid w:val="0BF6188C"/>
    <w:rsid w:val="0BF73C91"/>
    <w:rsid w:val="0BF9655A"/>
    <w:rsid w:val="0BFD5BBD"/>
    <w:rsid w:val="0C0A6249"/>
    <w:rsid w:val="0C170175"/>
    <w:rsid w:val="0C424EF4"/>
    <w:rsid w:val="0C571A41"/>
    <w:rsid w:val="0C5C1171"/>
    <w:rsid w:val="0C5E1CBC"/>
    <w:rsid w:val="0C615B50"/>
    <w:rsid w:val="0C8445DA"/>
    <w:rsid w:val="0C87121B"/>
    <w:rsid w:val="0C97186C"/>
    <w:rsid w:val="0CC007F7"/>
    <w:rsid w:val="0CC617AC"/>
    <w:rsid w:val="0CE24997"/>
    <w:rsid w:val="0CE618DF"/>
    <w:rsid w:val="0CFE707A"/>
    <w:rsid w:val="0D063BDA"/>
    <w:rsid w:val="0D08375F"/>
    <w:rsid w:val="0D0D05BF"/>
    <w:rsid w:val="0D184CFB"/>
    <w:rsid w:val="0D4A7419"/>
    <w:rsid w:val="0D827401"/>
    <w:rsid w:val="0D84094E"/>
    <w:rsid w:val="0D8555DE"/>
    <w:rsid w:val="0D8A00E9"/>
    <w:rsid w:val="0D8D589E"/>
    <w:rsid w:val="0DA01C73"/>
    <w:rsid w:val="0DA47D15"/>
    <w:rsid w:val="0DD46159"/>
    <w:rsid w:val="0DD63300"/>
    <w:rsid w:val="0DF50604"/>
    <w:rsid w:val="0DF702FE"/>
    <w:rsid w:val="0E060E51"/>
    <w:rsid w:val="0E5604B2"/>
    <w:rsid w:val="0E687D96"/>
    <w:rsid w:val="0E6A4ABA"/>
    <w:rsid w:val="0E6D5D79"/>
    <w:rsid w:val="0E8F6EC0"/>
    <w:rsid w:val="0E9D0089"/>
    <w:rsid w:val="0EA31DAA"/>
    <w:rsid w:val="0EB803EE"/>
    <w:rsid w:val="0ED87086"/>
    <w:rsid w:val="0EF94D4B"/>
    <w:rsid w:val="0F4958DC"/>
    <w:rsid w:val="0F515DF7"/>
    <w:rsid w:val="0F5851DE"/>
    <w:rsid w:val="0F596BA8"/>
    <w:rsid w:val="0F6248D2"/>
    <w:rsid w:val="0F693536"/>
    <w:rsid w:val="0F7337A5"/>
    <w:rsid w:val="0F7B0511"/>
    <w:rsid w:val="0F7B76D9"/>
    <w:rsid w:val="0F816ACD"/>
    <w:rsid w:val="0F8C0475"/>
    <w:rsid w:val="0F9832DB"/>
    <w:rsid w:val="0FA261BC"/>
    <w:rsid w:val="0FBF3FD2"/>
    <w:rsid w:val="0FBF7FF3"/>
    <w:rsid w:val="103A56ED"/>
    <w:rsid w:val="10646583"/>
    <w:rsid w:val="107D4B15"/>
    <w:rsid w:val="108A3C80"/>
    <w:rsid w:val="109202F8"/>
    <w:rsid w:val="10C01FB4"/>
    <w:rsid w:val="10C26171"/>
    <w:rsid w:val="10F33360"/>
    <w:rsid w:val="10FC16EA"/>
    <w:rsid w:val="1103586C"/>
    <w:rsid w:val="110F1D40"/>
    <w:rsid w:val="11266F33"/>
    <w:rsid w:val="115D4B25"/>
    <w:rsid w:val="118963A1"/>
    <w:rsid w:val="11C6522A"/>
    <w:rsid w:val="11E104CC"/>
    <w:rsid w:val="11E20309"/>
    <w:rsid w:val="12112075"/>
    <w:rsid w:val="121E62E8"/>
    <w:rsid w:val="12255233"/>
    <w:rsid w:val="12530213"/>
    <w:rsid w:val="125348F1"/>
    <w:rsid w:val="127723A9"/>
    <w:rsid w:val="127B10B5"/>
    <w:rsid w:val="12862074"/>
    <w:rsid w:val="12883966"/>
    <w:rsid w:val="12902878"/>
    <w:rsid w:val="129E45B4"/>
    <w:rsid w:val="12BE6BBE"/>
    <w:rsid w:val="12D32125"/>
    <w:rsid w:val="12D81596"/>
    <w:rsid w:val="13072A44"/>
    <w:rsid w:val="135F4BE2"/>
    <w:rsid w:val="138320DF"/>
    <w:rsid w:val="139B1A0A"/>
    <w:rsid w:val="139D25C7"/>
    <w:rsid w:val="13BF3CE4"/>
    <w:rsid w:val="13CB3F8C"/>
    <w:rsid w:val="1409552B"/>
    <w:rsid w:val="141008D8"/>
    <w:rsid w:val="14125FE6"/>
    <w:rsid w:val="14252647"/>
    <w:rsid w:val="142F7A55"/>
    <w:rsid w:val="146D271E"/>
    <w:rsid w:val="14982588"/>
    <w:rsid w:val="149A5AD9"/>
    <w:rsid w:val="14A7619D"/>
    <w:rsid w:val="14DE0216"/>
    <w:rsid w:val="150536C3"/>
    <w:rsid w:val="150C1963"/>
    <w:rsid w:val="151447A0"/>
    <w:rsid w:val="15376D4C"/>
    <w:rsid w:val="1538522A"/>
    <w:rsid w:val="154A6454"/>
    <w:rsid w:val="15762120"/>
    <w:rsid w:val="16353C00"/>
    <w:rsid w:val="168E2116"/>
    <w:rsid w:val="169C6B8C"/>
    <w:rsid w:val="16A8729C"/>
    <w:rsid w:val="16B147A5"/>
    <w:rsid w:val="16B33777"/>
    <w:rsid w:val="16B8627B"/>
    <w:rsid w:val="16BC70A7"/>
    <w:rsid w:val="16C6339E"/>
    <w:rsid w:val="16D7579D"/>
    <w:rsid w:val="16FC3078"/>
    <w:rsid w:val="172F2D79"/>
    <w:rsid w:val="17557BEF"/>
    <w:rsid w:val="17D349C1"/>
    <w:rsid w:val="17FB1BCD"/>
    <w:rsid w:val="17FB68D0"/>
    <w:rsid w:val="1830729E"/>
    <w:rsid w:val="1870062C"/>
    <w:rsid w:val="18817102"/>
    <w:rsid w:val="18830A15"/>
    <w:rsid w:val="18852B28"/>
    <w:rsid w:val="188B5321"/>
    <w:rsid w:val="189D5A8C"/>
    <w:rsid w:val="18B83C85"/>
    <w:rsid w:val="18E80B6C"/>
    <w:rsid w:val="192937A4"/>
    <w:rsid w:val="197A30B0"/>
    <w:rsid w:val="19924EC5"/>
    <w:rsid w:val="19932372"/>
    <w:rsid w:val="19A20DD5"/>
    <w:rsid w:val="19A36A10"/>
    <w:rsid w:val="19AE03F1"/>
    <w:rsid w:val="19BE5156"/>
    <w:rsid w:val="19C332D1"/>
    <w:rsid w:val="1A071A03"/>
    <w:rsid w:val="1A16059C"/>
    <w:rsid w:val="1A1F16AE"/>
    <w:rsid w:val="1A3B5C77"/>
    <w:rsid w:val="1A984BAD"/>
    <w:rsid w:val="1AAC0EC1"/>
    <w:rsid w:val="1AB8220E"/>
    <w:rsid w:val="1ABB48B7"/>
    <w:rsid w:val="1AE4166C"/>
    <w:rsid w:val="1AE94FB9"/>
    <w:rsid w:val="1AF06CFB"/>
    <w:rsid w:val="1AF11B8D"/>
    <w:rsid w:val="1B11359C"/>
    <w:rsid w:val="1B2A271F"/>
    <w:rsid w:val="1B530544"/>
    <w:rsid w:val="1B582FCD"/>
    <w:rsid w:val="1B713184"/>
    <w:rsid w:val="1B772CA8"/>
    <w:rsid w:val="1B7A20B5"/>
    <w:rsid w:val="1BA209CF"/>
    <w:rsid w:val="1BA46563"/>
    <w:rsid w:val="1BB4777D"/>
    <w:rsid w:val="1BCA4DEA"/>
    <w:rsid w:val="1BD75AB8"/>
    <w:rsid w:val="1BF86701"/>
    <w:rsid w:val="1C0459C2"/>
    <w:rsid w:val="1C062F35"/>
    <w:rsid w:val="1C116575"/>
    <w:rsid w:val="1C1B3B4A"/>
    <w:rsid w:val="1C214D76"/>
    <w:rsid w:val="1C262856"/>
    <w:rsid w:val="1C370575"/>
    <w:rsid w:val="1C5103F0"/>
    <w:rsid w:val="1C545F51"/>
    <w:rsid w:val="1C710FD3"/>
    <w:rsid w:val="1C88086E"/>
    <w:rsid w:val="1C9B40CC"/>
    <w:rsid w:val="1CBA60BC"/>
    <w:rsid w:val="1CD37CCF"/>
    <w:rsid w:val="1CF865A8"/>
    <w:rsid w:val="1D13456F"/>
    <w:rsid w:val="1D266CE1"/>
    <w:rsid w:val="1D3963AF"/>
    <w:rsid w:val="1D6A673C"/>
    <w:rsid w:val="1D6D49E5"/>
    <w:rsid w:val="1D790876"/>
    <w:rsid w:val="1D9247AE"/>
    <w:rsid w:val="1D9D0BA3"/>
    <w:rsid w:val="1DA767F2"/>
    <w:rsid w:val="1DAE7B26"/>
    <w:rsid w:val="1DB567EC"/>
    <w:rsid w:val="1DBF50E4"/>
    <w:rsid w:val="1DF51A98"/>
    <w:rsid w:val="1E27429F"/>
    <w:rsid w:val="1E3D060F"/>
    <w:rsid w:val="1E3F7D2E"/>
    <w:rsid w:val="1E4134E4"/>
    <w:rsid w:val="1E434C27"/>
    <w:rsid w:val="1E5062B3"/>
    <w:rsid w:val="1E523514"/>
    <w:rsid w:val="1E714A66"/>
    <w:rsid w:val="1E802593"/>
    <w:rsid w:val="1E88104D"/>
    <w:rsid w:val="1E8A6C20"/>
    <w:rsid w:val="1E8B6156"/>
    <w:rsid w:val="1E8D79A1"/>
    <w:rsid w:val="1E975EC3"/>
    <w:rsid w:val="1EA703CC"/>
    <w:rsid w:val="1EB7330C"/>
    <w:rsid w:val="1EF95283"/>
    <w:rsid w:val="1F0754FF"/>
    <w:rsid w:val="1F0A0FF3"/>
    <w:rsid w:val="1F0F62EA"/>
    <w:rsid w:val="1F5771FF"/>
    <w:rsid w:val="1F7B1A9E"/>
    <w:rsid w:val="1FA95965"/>
    <w:rsid w:val="1FE6713F"/>
    <w:rsid w:val="1FE868A9"/>
    <w:rsid w:val="20034907"/>
    <w:rsid w:val="20173E4B"/>
    <w:rsid w:val="20226065"/>
    <w:rsid w:val="202C17FF"/>
    <w:rsid w:val="203A349A"/>
    <w:rsid w:val="203C3DDD"/>
    <w:rsid w:val="204E48BC"/>
    <w:rsid w:val="20571A38"/>
    <w:rsid w:val="205E7111"/>
    <w:rsid w:val="20634390"/>
    <w:rsid w:val="208921B3"/>
    <w:rsid w:val="20947DAF"/>
    <w:rsid w:val="20973DEB"/>
    <w:rsid w:val="20B26522"/>
    <w:rsid w:val="20B44310"/>
    <w:rsid w:val="20CE2C87"/>
    <w:rsid w:val="2110329F"/>
    <w:rsid w:val="211116EB"/>
    <w:rsid w:val="216133FC"/>
    <w:rsid w:val="21630AD6"/>
    <w:rsid w:val="216E4EBF"/>
    <w:rsid w:val="21D56769"/>
    <w:rsid w:val="21E52EF3"/>
    <w:rsid w:val="21E62252"/>
    <w:rsid w:val="21FB5D7B"/>
    <w:rsid w:val="22015E94"/>
    <w:rsid w:val="220B1C3D"/>
    <w:rsid w:val="221D1D20"/>
    <w:rsid w:val="221E7C3E"/>
    <w:rsid w:val="22286511"/>
    <w:rsid w:val="22334A87"/>
    <w:rsid w:val="22691D7A"/>
    <w:rsid w:val="229F3544"/>
    <w:rsid w:val="22BE6801"/>
    <w:rsid w:val="22F4606D"/>
    <w:rsid w:val="23011949"/>
    <w:rsid w:val="233500BF"/>
    <w:rsid w:val="23377FF7"/>
    <w:rsid w:val="236B425F"/>
    <w:rsid w:val="23836192"/>
    <w:rsid w:val="23901F29"/>
    <w:rsid w:val="239C0061"/>
    <w:rsid w:val="23A73807"/>
    <w:rsid w:val="23B908A4"/>
    <w:rsid w:val="23D04F68"/>
    <w:rsid w:val="23E95BEF"/>
    <w:rsid w:val="23FD0064"/>
    <w:rsid w:val="24503AA7"/>
    <w:rsid w:val="245375B0"/>
    <w:rsid w:val="245E1D27"/>
    <w:rsid w:val="24642C0A"/>
    <w:rsid w:val="247A43B7"/>
    <w:rsid w:val="24841FC0"/>
    <w:rsid w:val="24B22173"/>
    <w:rsid w:val="24B95AD9"/>
    <w:rsid w:val="24BE24DA"/>
    <w:rsid w:val="24CF5825"/>
    <w:rsid w:val="24D51DD6"/>
    <w:rsid w:val="24D663E6"/>
    <w:rsid w:val="24D77F2B"/>
    <w:rsid w:val="24EA2059"/>
    <w:rsid w:val="25087C64"/>
    <w:rsid w:val="2516108F"/>
    <w:rsid w:val="25506434"/>
    <w:rsid w:val="258B00E2"/>
    <w:rsid w:val="25A917A6"/>
    <w:rsid w:val="25BE27CC"/>
    <w:rsid w:val="25CB4076"/>
    <w:rsid w:val="25E05E84"/>
    <w:rsid w:val="25E44CFA"/>
    <w:rsid w:val="25F74A5C"/>
    <w:rsid w:val="25FF32BB"/>
    <w:rsid w:val="26190E48"/>
    <w:rsid w:val="2620115E"/>
    <w:rsid w:val="26213859"/>
    <w:rsid w:val="2628662C"/>
    <w:rsid w:val="262D432B"/>
    <w:rsid w:val="262D45DE"/>
    <w:rsid w:val="264D5537"/>
    <w:rsid w:val="26502390"/>
    <w:rsid w:val="26871DC8"/>
    <w:rsid w:val="269F4B16"/>
    <w:rsid w:val="26A53EF9"/>
    <w:rsid w:val="26A94201"/>
    <w:rsid w:val="26AC274F"/>
    <w:rsid w:val="26E104B4"/>
    <w:rsid w:val="26E3754D"/>
    <w:rsid w:val="26F821B0"/>
    <w:rsid w:val="27044A29"/>
    <w:rsid w:val="271D34C8"/>
    <w:rsid w:val="272F1724"/>
    <w:rsid w:val="27426741"/>
    <w:rsid w:val="274B08A9"/>
    <w:rsid w:val="274D7063"/>
    <w:rsid w:val="2760669F"/>
    <w:rsid w:val="276142BF"/>
    <w:rsid w:val="27723B5D"/>
    <w:rsid w:val="27783712"/>
    <w:rsid w:val="278A18D2"/>
    <w:rsid w:val="27907362"/>
    <w:rsid w:val="27F21DF8"/>
    <w:rsid w:val="27FE58F0"/>
    <w:rsid w:val="280256AF"/>
    <w:rsid w:val="281428F4"/>
    <w:rsid w:val="28333E1D"/>
    <w:rsid w:val="28454BD6"/>
    <w:rsid w:val="28455253"/>
    <w:rsid w:val="28551971"/>
    <w:rsid w:val="285B1C53"/>
    <w:rsid w:val="28834ADA"/>
    <w:rsid w:val="289F7086"/>
    <w:rsid w:val="28B90FCE"/>
    <w:rsid w:val="28C32028"/>
    <w:rsid w:val="28CC490F"/>
    <w:rsid w:val="28DE40AA"/>
    <w:rsid w:val="29345E77"/>
    <w:rsid w:val="293E2974"/>
    <w:rsid w:val="294C65AD"/>
    <w:rsid w:val="294C7886"/>
    <w:rsid w:val="295114A8"/>
    <w:rsid w:val="29663529"/>
    <w:rsid w:val="29806583"/>
    <w:rsid w:val="298B3C4C"/>
    <w:rsid w:val="29B42C36"/>
    <w:rsid w:val="29BA46F0"/>
    <w:rsid w:val="29BF7F53"/>
    <w:rsid w:val="29CE3CF8"/>
    <w:rsid w:val="29F26D24"/>
    <w:rsid w:val="2A015F74"/>
    <w:rsid w:val="2A15033F"/>
    <w:rsid w:val="2A1662C1"/>
    <w:rsid w:val="2A1C7367"/>
    <w:rsid w:val="2A2815FA"/>
    <w:rsid w:val="2A411D8E"/>
    <w:rsid w:val="2A6D6092"/>
    <w:rsid w:val="2A7D76B4"/>
    <w:rsid w:val="2A9E6326"/>
    <w:rsid w:val="2ABD7C6A"/>
    <w:rsid w:val="2AC81BBF"/>
    <w:rsid w:val="2AC86999"/>
    <w:rsid w:val="2AE57D07"/>
    <w:rsid w:val="2B015402"/>
    <w:rsid w:val="2B163BA8"/>
    <w:rsid w:val="2B437463"/>
    <w:rsid w:val="2B586A38"/>
    <w:rsid w:val="2B7807EE"/>
    <w:rsid w:val="2B794137"/>
    <w:rsid w:val="2B7C45EA"/>
    <w:rsid w:val="2BA50BF7"/>
    <w:rsid w:val="2BB221A4"/>
    <w:rsid w:val="2BBF00EC"/>
    <w:rsid w:val="2BC37CFD"/>
    <w:rsid w:val="2BD5237F"/>
    <w:rsid w:val="2BE536CE"/>
    <w:rsid w:val="2BE758D9"/>
    <w:rsid w:val="2C044FCB"/>
    <w:rsid w:val="2C09049E"/>
    <w:rsid w:val="2C0A653C"/>
    <w:rsid w:val="2C191F85"/>
    <w:rsid w:val="2C194BB5"/>
    <w:rsid w:val="2C2D128F"/>
    <w:rsid w:val="2C892A75"/>
    <w:rsid w:val="2CC67518"/>
    <w:rsid w:val="2CE82D6F"/>
    <w:rsid w:val="2CEC353A"/>
    <w:rsid w:val="2CF170E1"/>
    <w:rsid w:val="2D343236"/>
    <w:rsid w:val="2DC924C3"/>
    <w:rsid w:val="2DD15014"/>
    <w:rsid w:val="2DF72DE4"/>
    <w:rsid w:val="2E0220AF"/>
    <w:rsid w:val="2E2E2FB7"/>
    <w:rsid w:val="2E4B082A"/>
    <w:rsid w:val="2E5D4E86"/>
    <w:rsid w:val="2E5D790B"/>
    <w:rsid w:val="2E9A3C18"/>
    <w:rsid w:val="2EBB0FEE"/>
    <w:rsid w:val="2EC63002"/>
    <w:rsid w:val="2ED30A2E"/>
    <w:rsid w:val="2F0A6B38"/>
    <w:rsid w:val="2F2231A7"/>
    <w:rsid w:val="2F946CCB"/>
    <w:rsid w:val="2FA20693"/>
    <w:rsid w:val="2FD25781"/>
    <w:rsid w:val="2FD61B58"/>
    <w:rsid w:val="2FDB0F1C"/>
    <w:rsid w:val="2FDC745C"/>
    <w:rsid w:val="2FDE173D"/>
    <w:rsid w:val="2FEE716E"/>
    <w:rsid w:val="2FFD7934"/>
    <w:rsid w:val="306233EC"/>
    <w:rsid w:val="30733ACD"/>
    <w:rsid w:val="30832FCB"/>
    <w:rsid w:val="3087288E"/>
    <w:rsid w:val="308C3862"/>
    <w:rsid w:val="309379D8"/>
    <w:rsid w:val="309C1EC0"/>
    <w:rsid w:val="30A270F7"/>
    <w:rsid w:val="30AC28B9"/>
    <w:rsid w:val="30CE6E6C"/>
    <w:rsid w:val="30DF1478"/>
    <w:rsid w:val="30EC586F"/>
    <w:rsid w:val="30ED4C96"/>
    <w:rsid w:val="31466CA2"/>
    <w:rsid w:val="319C6071"/>
    <w:rsid w:val="31AC537E"/>
    <w:rsid w:val="31E3679B"/>
    <w:rsid w:val="31E732FD"/>
    <w:rsid w:val="31ED4F37"/>
    <w:rsid w:val="32517576"/>
    <w:rsid w:val="32987598"/>
    <w:rsid w:val="32B06690"/>
    <w:rsid w:val="32BE5C2C"/>
    <w:rsid w:val="32E575A4"/>
    <w:rsid w:val="32ED45E0"/>
    <w:rsid w:val="32EE1485"/>
    <w:rsid w:val="32FB6478"/>
    <w:rsid w:val="33263B3F"/>
    <w:rsid w:val="332C7DF1"/>
    <w:rsid w:val="33633703"/>
    <w:rsid w:val="336963EB"/>
    <w:rsid w:val="33816EEB"/>
    <w:rsid w:val="338B4C07"/>
    <w:rsid w:val="33AE00AB"/>
    <w:rsid w:val="33C84A1E"/>
    <w:rsid w:val="33E32A95"/>
    <w:rsid w:val="33EB55CD"/>
    <w:rsid w:val="33EC4C02"/>
    <w:rsid w:val="33FA73EE"/>
    <w:rsid w:val="33FE471E"/>
    <w:rsid w:val="340D2360"/>
    <w:rsid w:val="340E201A"/>
    <w:rsid w:val="3410665D"/>
    <w:rsid w:val="34211214"/>
    <w:rsid w:val="342E63AB"/>
    <w:rsid w:val="344D543B"/>
    <w:rsid w:val="34592D57"/>
    <w:rsid w:val="345A3881"/>
    <w:rsid w:val="34687068"/>
    <w:rsid w:val="34950E68"/>
    <w:rsid w:val="34986E94"/>
    <w:rsid w:val="34AF62C9"/>
    <w:rsid w:val="34CB4388"/>
    <w:rsid w:val="34DB777E"/>
    <w:rsid w:val="34F07218"/>
    <w:rsid w:val="34FA6E12"/>
    <w:rsid w:val="352572C4"/>
    <w:rsid w:val="352B650A"/>
    <w:rsid w:val="354D7158"/>
    <w:rsid w:val="355358D3"/>
    <w:rsid w:val="358D5588"/>
    <w:rsid w:val="35B446E9"/>
    <w:rsid w:val="35BD6DB2"/>
    <w:rsid w:val="35BE0C92"/>
    <w:rsid w:val="36343134"/>
    <w:rsid w:val="36363350"/>
    <w:rsid w:val="363A3B40"/>
    <w:rsid w:val="363F5695"/>
    <w:rsid w:val="364D5942"/>
    <w:rsid w:val="365302AE"/>
    <w:rsid w:val="36607A0A"/>
    <w:rsid w:val="36627C78"/>
    <w:rsid w:val="366E227C"/>
    <w:rsid w:val="366F2E0D"/>
    <w:rsid w:val="367B6A5C"/>
    <w:rsid w:val="36A74ADA"/>
    <w:rsid w:val="36AD60D5"/>
    <w:rsid w:val="36B224F9"/>
    <w:rsid w:val="36B85B13"/>
    <w:rsid w:val="36EC0CC9"/>
    <w:rsid w:val="373F410B"/>
    <w:rsid w:val="37C4673A"/>
    <w:rsid w:val="37DD4E41"/>
    <w:rsid w:val="37DE77FC"/>
    <w:rsid w:val="37EE7094"/>
    <w:rsid w:val="38196A86"/>
    <w:rsid w:val="38296C89"/>
    <w:rsid w:val="383002EB"/>
    <w:rsid w:val="383454D6"/>
    <w:rsid w:val="38382067"/>
    <w:rsid w:val="38586797"/>
    <w:rsid w:val="389B2939"/>
    <w:rsid w:val="38BC0149"/>
    <w:rsid w:val="38D806EF"/>
    <w:rsid w:val="38D87D1C"/>
    <w:rsid w:val="38DD2EBB"/>
    <w:rsid w:val="38F31085"/>
    <w:rsid w:val="38F47D12"/>
    <w:rsid w:val="39432D80"/>
    <w:rsid w:val="39636459"/>
    <w:rsid w:val="396B7F6C"/>
    <w:rsid w:val="39B417A9"/>
    <w:rsid w:val="39C40C73"/>
    <w:rsid w:val="39E805F8"/>
    <w:rsid w:val="39FC5695"/>
    <w:rsid w:val="3A006D8E"/>
    <w:rsid w:val="3A0B6F53"/>
    <w:rsid w:val="3A3651E5"/>
    <w:rsid w:val="3A500D34"/>
    <w:rsid w:val="3A744481"/>
    <w:rsid w:val="3A7C1D7A"/>
    <w:rsid w:val="3A8C7BEF"/>
    <w:rsid w:val="3A906246"/>
    <w:rsid w:val="3A9E14C4"/>
    <w:rsid w:val="3AFE01B5"/>
    <w:rsid w:val="3B2349B7"/>
    <w:rsid w:val="3B2C5C74"/>
    <w:rsid w:val="3B3D76FE"/>
    <w:rsid w:val="3B5B7FF3"/>
    <w:rsid w:val="3B616CFF"/>
    <w:rsid w:val="3B6259F6"/>
    <w:rsid w:val="3B7F67CE"/>
    <w:rsid w:val="3B866C92"/>
    <w:rsid w:val="3B976654"/>
    <w:rsid w:val="3B9E5AD7"/>
    <w:rsid w:val="3BC01EFC"/>
    <w:rsid w:val="3BCA786A"/>
    <w:rsid w:val="3BD31E2F"/>
    <w:rsid w:val="3BF15831"/>
    <w:rsid w:val="3C105946"/>
    <w:rsid w:val="3C357F35"/>
    <w:rsid w:val="3C471448"/>
    <w:rsid w:val="3C5F759A"/>
    <w:rsid w:val="3C6C525A"/>
    <w:rsid w:val="3CA7039E"/>
    <w:rsid w:val="3CCE23CB"/>
    <w:rsid w:val="3CD17D17"/>
    <w:rsid w:val="3D102ED4"/>
    <w:rsid w:val="3D1D2B74"/>
    <w:rsid w:val="3D3C7F39"/>
    <w:rsid w:val="3D440F09"/>
    <w:rsid w:val="3D44108A"/>
    <w:rsid w:val="3D4504A0"/>
    <w:rsid w:val="3D476BFB"/>
    <w:rsid w:val="3D593100"/>
    <w:rsid w:val="3D8734BB"/>
    <w:rsid w:val="3D8C1AA8"/>
    <w:rsid w:val="3D9A11D4"/>
    <w:rsid w:val="3DA16D89"/>
    <w:rsid w:val="3DA364BE"/>
    <w:rsid w:val="3DDA1BF4"/>
    <w:rsid w:val="3DE041CB"/>
    <w:rsid w:val="3E013C0C"/>
    <w:rsid w:val="3E0D48F6"/>
    <w:rsid w:val="3E1868B4"/>
    <w:rsid w:val="3E377251"/>
    <w:rsid w:val="3E42664B"/>
    <w:rsid w:val="3E455441"/>
    <w:rsid w:val="3E4E38F5"/>
    <w:rsid w:val="3E5766C5"/>
    <w:rsid w:val="3E5A7334"/>
    <w:rsid w:val="3E6B7393"/>
    <w:rsid w:val="3E6C368F"/>
    <w:rsid w:val="3E7B5D6B"/>
    <w:rsid w:val="3E843E66"/>
    <w:rsid w:val="3E8F51FE"/>
    <w:rsid w:val="3E926F87"/>
    <w:rsid w:val="3E950E30"/>
    <w:rsid w:val="3E9A59DE"/>
    <w:rsid w:val="3EAF4836"/>
    <w:rsid w:val="3EC33DFA"/>
    <w:rsid w:val="3ECB3C67"/>
    <w:rsid w:val="3EF557D9"/>
    <w:rsid w:val="3F060E16"/>
    <w:rsid w:val="3F1D1096"/>
    <w:rsid w:val="3F2F0234"/>
    <w:rsid w:val="3F6363FE"/>
    <w:rsid w:val="3F756B8F"/>
    <w:rsid w:val="3F95482B"/>
    <w:rsid w:val="4019356B"/>
    <w:rsid w:val="401A15ED"/>
    <w:rsid w:val="401A527D"/>
    <w:rsid w:val="40345E71"/>
    <w:rsid w:val="403666A1"/>
    <w:rsid w:val="403944A6"/>
    <w:rsid w:val="40592157"/>
    <w:rsid w:val="406E1CAE"/>
    <w:rsid w:val="40A0133A"/>
    <w:rsid w:val="40C31A53"/>
    <w:rsid w:val="40EF4858"/>
    <w:rsid w:val="40FF545D"/>
    <w:rsid w:val="410067C8"/>
    <w:rsid w:val="411249E3"/>
    <w:rsid w:val="41207397"/>
    <w:rsid w:val="41283CF6"/>
    <w:rsid w:val="414C3A28"/>
    <w:rsid w:val="41626307"/>
    <w:rsid w:val="418F0D2A"/>
    <w:rsid w:val="41D01505"/>
    <w:rsid w:val="42474939"/>
    <w:rsid w:val="424C3C57"/>
    <w:rsid w:val="42613FF3"/>
    <w:rsid w:val="42660D96"/>
    <w:rsid w:val="428667D2"/>
    <w:rsid w:val="42892025"/>
    <w:rsid w:val="42A258CA"/>
    <w:rsid w:val="42A87384"/>
    <w:rsid w:val="42BA6C89"/>
    <w:rsid w:val="42CD1CE0"/>
    <w:rsid w:val="42E1381E"/>
    <w:rsid w:val="42ED6459"/>
    <w:rsid w:val="42F11ED4"/>
    <w:rsid w:val="42FE58DD"/>
    <w:rsid w:val="43174B3D"/>
    <w:rsid w:val="434B790E"/>
    <w:rsid w:val="4360274F"/>
    <w:rsid w:val="43662FA4"/>
    <w:rsid w:val="43977AB6"/>
    <w:rsid w:val="43A3342B"/>
    <w:rsid w:val="43C77C27"/>
    <w:rsid w:val="43DE09EE"/>
    <w:rsid w:val="44002FAD"/>
    <w:rsid w:val="44285F01"/>
    <w:rsid w:val="444C27C5"/>
    <w:rsid w:val="44876256"/>
    <w:rsid w:val="449101DD"/>
    <w:rsid w:val="44DB292F"/>
    <w:rsid w:val="44DE1391"/>
    <w:rsid w:val="44E65F41"/>
    <w:rsid w:val="451B225C"/>
    <w:rsid w:val="452410C9"/>
    <w:rsid w:val="45317DFB"/>
    <w:rsid w:val="453B44DF"/>
    <w:rsid w:val="456D3CE4"/>
    <w:rsid w:val="4579042C"/>
    <w:rsid w:val="457F0571"/>
    <w:rsid w:val="45851176"/>
    <w:rsid w:val="458E3FDD"/>
    <w:rsid w:val="45C63B94"/>
    <w:rsid w:val="460E7DA5"/>
    <w:rsid w:val="46422483"/>
    <w:rsid w:val="4659254A"/>
    <w:rsid w:val="465B0637"/>
    <w:rsid w:val="465E3F0D"/>
    <w:rsid w:val="466A16E6"/>
    <w:rsid w:val="467A61E9"/>
    <w:rsid w:val="46893F2B"/>
    <w:rsid w:val="46976762"/>
    <w:rsid w:val="46C4686E"/>
    <w:rsid w:val="46E6047B"/>
    <w:rsid w:val="47321912"/>
    <w:rsid w:val="477B778F"/>
    <w:rsid w:val="478203EC"/>
    <w:rsid w:val="47B025FA"/>
    <w:rsid w:val="4809698F"/>
    <w:rsid w:val="4811697D"/>
    <w:rsid w:val="48580F04"/>
    <w:rsid w:val="4865210C"/>
    <w:rsid w:val="487A3E25"/>
    <w:rsid w:val="488B5503"/>
    <w:rsid w:val="48937E21"/>
    <w:rsid w:val="48960122"/>
    <w:rsid w:val="489A0361"/>
    <w:rsid w:val="48AC1250"/>
    <w:rsid w:val="48B94FF3"/>
    <w:rsid w:val="48E37AAB"/>
    <w:rsid w:val="48FD4B4C"/>
    <w:rsid w:val="490A68E0"/>
    <w:rsid w:val="490C035E"/>
    <w:rsid w:val="491055FE"/>
    <w:rsid w:val="49156DF5"/>
    <w:rsid w:val="495F5B3E"/>
    <w:rsid w:val="496F77D7"/>
    <w:rsid w:val="497654FD"/>
    <w:rsid w:val="499A5E43"/>
    <w:rsid w:val="49A300DE"/>
    <w:rsid w:val="49AE7268"/>
    <w:rsid w:val="49B64211"/>
    <w:rsid w:val="49CD4095"/>
    <w:rsid w:val="49F53782"/>
    <w:rsid w:val="49F6167F"/>
    <w:rsid w:val="4A064FA0"/>
    <w:rsid w:val="4A16615C"/>
    <w:rsid w:val="4A3B4EFE"/>
    <w:rsid w:val="4A3C4E65"/>
    <w:rsid w:val="4A437D93"/>
    <w:rsid w:val="4A4424D7"/>
    <w:rsid w:val="4A5815D6"/>
    <w:rsid w:val="4AB82D0F"/>
    <w:rsid w:val="4AEB7664"/>
    <w:rsid w:val="4AEE3DA2"/>
    <w:rsid w:val="4AFD7C19"/>
    <w:rsid w:val="4B0567D1"/>
    <w:rsid w:val="4B236AAE"/>
    <w:rsid w:val="4B707271"/>
    <w:rsid w:val="4B7D067B"/>
    <w:rsid w:val="4B9739F7"/>
    <w:rsid w:val="4B987630"/>
    <w:rsid w:val="4BEE2503"/>
    <w:rsid w:val="4C245A30"/>
    <w:rsid w:val="4C340D59"/>
    <w:rsid w:val="4C433C79"/>
    <w:rsid w:val="4C6509F6"/>
    <w:rsid w:val="4C7B39D2"/>
    <w:rsid w:val="4CB6685F"/>
    <w:rsid w:val="4CC367FE"/>
    <w:rsid w:val="4D077F3C"/>
    <w:rsid w:val="4D123355"/>
    <w:rsid w:val="4D185106"/>
    <w:rsid w:val="4D2A3B31"/>
    <w:rsid w:val="4D312C52"/>
    <w:rsid w:val="4D5136C7"/>
    <w:rsid w:val="4D905305"/>
    <w:rsid w:val="4D964A72"/>
    <w:rsid w:val="4D990E39"/>
    <w:rsid w:val="4D9C1254"/>
    <w:rsid w:val="4DCD6D49"/>
    <w:rsid w:val="4DE2512F"/>
    <w:rsid w:val="4E793892"/>
    <w:rsid w:val="4E800872"/>
    <w:rsid w:val="4E85423A"/>
    <w:rsid w:val="4EC569ED"/>
    <w:rsid w:val="4ED50EA1"/>
    <w:rsid w:val="4EEC050C"/>
    <w:rsid w:val="4F104EC3"/>
    <w:rsid w:val="4F281E23"/>
    <w:rsid w:val="4F3F43BD"/>
    <w:rsid w:val="4F47354A"/>
    <w:rsid w:val="4F4942F8"/>
    <w:rsid w:val="4F882D50"/>
    <w:rsid w:val="4F911C54"/>
    <w:rsid w:val="4FB82BD0"/>
    <w:rsid w:val="4FCD4394"/>
    <w:rsid w:val="4FE625E0"/>
    <w:rsid w:val="4FE81E18"/>
    <w:rsid w:val="50010D46"/>
    <w:rsid w:val="501448E7"/>
    <w:rsid w:val="5021480F"/>
    <w:rsid w:val="50411692"/>
    <w:rsid w:val="5076286F"/>
    <w:rsid w:val="507B672F"/>
    <w:rsid w:val="50962ECB"/>
    <w:rsid w:val="50A42E38"/>
    <w:rsid w:val="50A4577F"/>
    <w:rsid w:val="50B73D1F"/>
    <w:rsid w:val="50BD5BC9"/>
    <w:rsid w:val="50C11EEE"/>
    <w:rsid w:val="50E97CFC"/>
    <w:rsid w:val="50FA4028"/>
    <w:rsid w:val="510D65B7"/>
    <w:rsid w:val="511157AB"/>
    <w:rsid w:val="5142540C"/>
    <w:rsid w:val="514566E6"/>
    <w:rsid w:val="518832C8"/>
    <w:rsid w:val="519D3C50"/>
    <w:rsid w:val="51A0432A"/>
    <w:rsid w:val="51A86090"/>
    <w:rsid w:val="51B7396D"/>
    <w:rsid w:val="51EF7A72"/>
    <w:rsid w:val="522E4CC3"/>
    <w:rsid w:val="5244713B"/>
    <w:rsid w:val="52466282"/>
    <w:rsid w:val="52615633"/>
    <w:rsid w:val="526F4DE4"/>
    <w:rsid w:val="527D6035"/>
    <w:rsid w:val="52977FD4"/>
    <w:rsid w:val="52A25790"/>
    <w:rsid w:val="52A96B6F"/>
    <w:rsid w:val="52AB4326"/>
    <w:rsid w:val="52B45975"/>
    <w:rsid w:val="52D01FDF"/>
    <w:rsid w:val="52D94AA4"/>
    <w:rsid w:val="52EA3A62"/>
    <w:rsid w:val="52EA4E4F"/>
    <w:rsid w:val="52F50BB8"/>
    <w:rsid w:val="53097272"/>
    <w:rsid w:val="531E6426"/>
    <w:rsid w:val="535050C9"/>
    <w:rsid w:val="53544462"/>
    <w:rsid w:val="53682C32"/>
    <w:rsid w:val="5397158E"/>
    <w:rsid w:val="53A760BB"/>
    <w:rsid w:val="53FA59B7"/>
    <w:rsid w:val="54013861"/>
    <w:rsid w:val="5417709A"/>
    <w:rsid w:val="541A291A"/>
    <w:rsid w:val="54226061"/>
    <w:rsid w:val="54487265"/>
    <w:rsid w:val="544D6070"/>
    <w:rsid w:val="54582D9D"/>
    <w:rsid w:val="54605E1E"/>
    <w:rsid w:val="547E7C48"/>
    <w:rsid w:val="549C2D6A"/>
    <w:rsid w:val="54B3506A"/>
    <w:rsid w:val="54CA0D16"/>
    <w:rsid w:val="54DD0B09"/>
    <w:rsid w:val="54DD4057"/>
    <w:rsid w:val="54E67C4A"/>
    <w:rsid w:val="54E7490F"/>
    <w:rsid w:val="550764A4"/>
    <w:rsid w:val="550B2BF6"/>
    <w:rsid w:val="55214EB5"/>
    <w:rsid w:val="55364EFD"/>
    <w:rsid w:val="555D4828"/>
    <w:rsid w:val="557A4C8B"/>
    <w:rsid w:val="558931E1"/>
    <w:rsid w:val="55923347"/>
    <w:rsid w:val="55925180"/>
    <w:rsid w:val="5595676E"/>
    <w:rsid w:val="55983B1B"/>
    <w:rsid w:val="55A8376B"/>
    <w:rsid w:val="55D74AC1"/>
    <w:rsid w:val="55DC29B6"/>
    <w:rsid w:val="55DD4241"/>
    <w:rsid w:val="562E77E4"/>
    <w:rsid w:val="56414205"/>
    <w:rsid w:val="564156CE"/>
    <w:rsid w:val="5642504C"/>
    <w:rsid w:val="565253C2"/>
    <w:rsid w:val="566B6D1E"/>
    <w:rsid w:val="56A63783"/>
    <w:rsid w:val="56E60023"/>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161256"/>
    <w:rsid w:val="582232DD"/>
    <w:rsid w:val="58482C7F"/>
    <w:rsid w:val="58917D2F"/>
    <w:rsid w:val="5894085C"/>
    <w:rsid w:val="589C4E3D"/>
    <w:rsid w:val="58A009AF"/>
    <w:rsid w:val="58AE4F0C"/>
    <w:rsid w:val="58B85899"/>
    <w:rsid w:val="58E363A9"/>
    <w:rsid w:val="59044CD0"/>
    <w:rsid w:val="5941197F"/>
    <w:rsid w:val="595E1678"/>
    <w:rsid w:val="596D5BD4"/>
    <w:rsid w:val="597E3DD8"/>
    <w:rsid w:val="598A113A"/>
    <w:rsid w:val="599D5FFB"/>
    <w:rsid w:val="59AF611B"/>
    <w:rsid w:val="59F80043"/>
    <w:rsid w:val="5A09252F"/>
    <w:rsid w:val="5A0B2778"/>
    <w:rsid w:val="5A2A7C7B"/>
    <w:rsid w:val="5A3E2560"/>
    <w:rsid w:val="5A41432A"/>
    <w:rsid w:val="5A5D3B6E"/>
    <w:rsid w:val="5A637A76"/>
    <w:rsid w:val="5A6D33BA"/>
    <w:rsid w:val="5A792B1F"/>
    <w:rsid w:val="5A874767"/>
    <w:rsid w:val="5AA85BE2"/>
    <w:rsid w:val="5AAD6F28"/>
    <w:rsid w:val="5AD63A24"/>
    <w:rsid w:val="5B046CC3"/>
    <w:rsid w:val="5B2E1A1D"/>
    <w:rsid w:val="5B6470BA"/>
    <w:rsid w:val="5B843A1C"/>
    <w:rsid w:val="5B873E3F"/>
    <w:rsid w:val="5B9F4DBB"/>
    <w:rsid w:val="5BE42089"/>
    <w:rsid w:val="5BF52132"/>
    <w:rsid w:val="5C02690E"/>
    <w:rsid w:val="5C196DA7"/>
    <w:rsid w:val="5C1A0D10"/>
    <w:rsid w:val="5C2A048C"/>
    <w:rsid w:val="5C513241"/>
    <w:rsid w:val="5C7C1D2E"/>
    <w:rsid w:val="5C80234E"/>
    <w:rsid w:val="5C8302A5"/>
    <w:rsid w:val="5C8A680C"/>
    <w:rsid w:val="5C9E37D2"/>
    <w:rsid w:val="5CAE513F"/>
    <w:rsid w:val="5CB91220"/>
    <w:rsid w:val="5D092AA9"/>
    <w:rsid w:val="5D0C4701"/>
    <w:rsid w:val="5D0F0395"/>
    <w:rsid w:val="5D114A3C"/>
    <w:rsid w:val="5D221076"/>
    <w:rsid w:val="5D301FF8"/>
    <w:rsid w:val="5D397964"/>
    <w:rsid w:val="5D5A391C"/>
    <w:rsid w:val="5D5F10C0"/>
    <w:rsid w:val="5D891B7B"/>
    <w:rsid w:val="5D8B38F4"/>
    <w:rsid w:val="5D92680F"/>
    <w:rsid w:val="5DAD38EE"/>
    <w:rsid w:val="5E006862"/>
    <w:rsid w:val="5E0207B9"/>
    <w:rsid w:val="5E1834A1"/>
    <w:rsid w:val="5E261785"/>
    <w:rsid w:val="5E4A7017"/>
    <w:rsid w:val="5E552BBA"/>
    <w:rsid w:val="5E611C10"/>
    <w:rsid w:val="5E630A8B"/>
    <w:rsid w:val="5E785A05"/>
    <w:rsid w:val="5E7A0F3F"/>
    <w:rsid w:val="5EFC7377"/>
    <w:rsid w:val="5F06174D"/>
    <w:rsid w:val="5F271214"/>
    <w:rsid w:val="5F285517"/>
    <w:rsid w:val="5F3A3602"/>
    <w:rsid w:val="5F45733B"/>
    <w:rsid w:val="5F6277C6"/>
    <w:rsid w:val="5F6D0B1D"/>
    <w:rsid w:val="5F8D0B82"/>
    <w:rsid w:val="5FAD406B"/>
    <w:rsid w:val="5FB70BF2"/>
    <w:rsid w:val="5FCC5339"/>
    <w:rsid w:val="5FDB761F"/>
    <w:rsid w:val="5FE34A5B"/>
    <w:rsid w:val="5FFE1E36"/>
    <w:rsid w:val="600F65A7"/>
    <w:rsid w:val="60232584"/>
    <w:rsid w:val="60285C26"/>
    <w:rsid w:val="602A5424"/>
    <w:rsid w:val="602D6CC3"/>
    <w:rsid w:val="60691DFA"/>
    <w:rsid w:val="607330CE"/>
    <w:rsid w:val="60825176"/>
    <w:rsid w:val="609364E2"/>
    <w:rsid w:val="609F2AC4"/>
    <w:rsid w:val="60C07F3C"/>
    <w:rsid w:val="60DC61D1"/>
    <w:rsid w:val="60E00CB2"/>
    <w:rsid w:val="60EF2EBB"/>
    <w:rsid w:val="60FA2EE8"/>
    <w:rsid w:val="61054A27"/>
    <w:rsid w:val="610A52BC"/>
    <w:rsid w:val="610D0E27"/>
    <w:rsid w:val="611D2366"/>
    <w:rsid w:val="61280580"/>
    <w:rsid w:val="61363955"/>
    <w:rsid w:val="613D23D3"/>
    <w:rsid w:val="61421856"/>
    <w:rsid w:val="614C5F5A"/>
    <w:rsid w:val="615227C4"/>
    <w:rsid w:val="61654E3F"/>
    <w:rsid w:val="6182292A"/>
    <w:rsid w:val="619F7F92"/>
    <w:rsid w:val="61D17125"/>
    <w:rsid w:val="61F94C26"/>
    <w:rsid w:val="62000E56"/>
    <w:rsid w:val="62326812"/>
    <w:rsid w:val="624F3E49"/>
    <w:rsid w:val="62632286"/>
    <w:rsid w:val="62885958"/>
    <w:rsid w:val="629A2503"/>
    <w:rsid w:val="62D60F4C"/>
    <w:rsid w:val="62F40B65"/>
    <w:rsid w:val="62FC2CFE"/>
    <w:rsid w:val="62FD54C9"/>
    <w:rsid w:val="63024505"/>
    <w:rsid w:val="630600C4"/>
    <w:rsid w:val="631F504B"/>
    <w:rsid w:val="635600A5"/>
    <w:rsid w:val="635B1DB5"/>
    <w:rsid w:val="636E050D"/>
    <w:rsid w:val="63711FED"/>
    <w:rsid w:val="63880DDC"/>
    <w:rsid w:val="638D750D"/>
    <w:rsid w:val="639D7CBB"/>
    <w:rsid w:val="63AC6CC0"/>
    <w:rsid w:val="63F41FD1"/>
    <w:rsid w:val="64055776"/>
    <w:rsid w:val="64065861"/>
    <w:rsid w:val="64066E18"/>
    <w:rsid w:val="64240056"/>
    <w:rsid w:val="643E143A"/>
    <w:rsid w:val="64491666"/>
    <w:rsid w:val="646627A3"/>
    <w:rsid w:val="647629E6"/>
    <w:rsid w:val="648B6EEF"/>
    <w:rsid w:val="64AA2C62"/>
    <w:rsid w:val="64C158BF"/>
    <w:rsid w:val="64CE2EAA"/>
    <w:rsid w:val="64F8789F"/>
    <w:rsid w:val="65083F26"/>
    <w:rsid w:val="653C3090"/>
    <w:rsid w:val="65530F79"/>
    <w:rsid w:val="65854376"/>
    <w:rsid w:val="658767BE"/>
    <w:rsid w:val="65892531"/>
    <w:rsid w:val="659F1833"/>
    <w:rsid w:val="65BA2DA7"/>
    <w:rsid w:val="66157FDD"/>
    <w:rsid w:val="66195831"/>
    <w:rsid w:val="662E75B1"/>
    <w:rsid w:val="66342C2E"/>
    <w:rsid w:val="663E784C"/>
    <w:rsid w:val="667874E6"/>
    <w:rsid w:val="668B6A45"/>
    <w:rsid w:val="66967370"/>
    <w:rsid w:val="669937D9"/>
    <w:rsid w:val="66C11F13"/>
    <w:rsid w:val="670C6867"/>
    <w:rsid w:val="672F3F24"/>
    <w:rsid w:val="6739419F"/>
    <w:rsid w:val="673E055F"/>
    <w:rsid w:val="67473459"/>
    <w:rsid w:val="67551CE3"/>
    <w:rsid w:val="67630FE2"/>
    <w:rsid w:val="67A22552"/>
    <w:rsid w:val="67B22DCC"/>
    <w:rsid w:val="67B83316"/>
    <w:rsid w:val="67BE71AA"/>
    <w:rsid w:val="67CC085B"/>
    <w:rsid w:val="67D90273"/>
    <w:rsid w:val="67DE5875"/>
    <w:rsid w:val="67E55852"/>
    <w:rsid w:val="67EB1AB4"/>
    <w:rsid w:val="67FA1285"/>
    <w:rsid w:val="680918BA"/>
    <w:rsid w:val="683464C5"/>
    <w:rsid w:val="68377397"/>
    <w:rsid w:val="68551F4F"/>
    <w:rsid w:val="687C10C9"/>
    <w:rsid w:val="68802085"/>
    <w:rsid w:val="68840C16"/>
    <w:rsid w:val="68876EFB"/>
    <w:rsid w:val="68884654"/>
    <w:rsid w:val="689F444F"/>
    <w:rsid w:val="68A90B3B"/>
    <w:rsid w:val="68B96DBB"/>
    <w:rsid w:val="68CA2805"/>
    <w:rsid w:val="68CE35BD"/>
    <w:rsid w:val="68E84923"/>
    <w:rsid w:val="68E87057"/>
    <w:rsid w:val="68E937A3"/>
    <w:rsid w:val="69194288"/>
    <w:rsid w:val="69256789"/>
    <w:rsid w:val="693E15D3"/>
    <w:rsid w:val="69627681"/>
    <w:rsid w:val="6977531D"/>
    <w:rsid w:val="69932960"/>
    <w:rsid w:val="69CC2BFF"/>
    <w:rsid w:val="69EE0FBB"/>
    <w:rsid w:val="69FD55B8"/>
    <w:rsid w:val="6A0B1C62"/>
    <w:rsid w:val="6A10632A"/>
    <w:rsid w:val="6A195325"/>
    <w:rsid w:val="6A2406C8"/>
    <w:rsid w:val="6A462E5B"/>
    <w:rsid w:val="6A5C442C"/>
    <w:rsid w:val="6A5D11DA"/>
    <w:rsid w:val="6A932D9D"/>
    <w:rsid w:val="6AD422C3"/>
    <w:rsid w:val="6ADE0BD1"/>
    <w:rsid w:val="6AE96859"/>
    <w:rsid w:val="6AFF6E02"/>
    <w:rsid w:val="6B0E38E3"/>
    <w:rsid w:val="6B147746"/>
    <w:rsid w:val="6B24787C"/>
    <w:rsid w:val="6B427AC6"/>
    <w:rsid w:val="6B573233"/>
    <w:rsid w:val="6B5B6274"/>
    <w:rsid w:val="6B7607E8"/>
    <w:rsid w:val="6B851761"/>
    <w:rsid w:val="6B8F438D"/>
    <w:rsid w:val="6B935D53"/>
    <w:rsid w:val="6BB34EAB"/>
    <w:rsid w:val="6BBF2EC5"/>
    <w:rsid w:val="6BC32F47"/>
    <w:rsid w:val="6BDE08FE"/>
    <w:rsid w:val="6BFD39ED"/>
    <w:rsid w:val="6C0476A2"/>
    <w:rsid w:val="6C050317"/>
    <w:rsid w:val="6C196F71"/>
    <w:rsid w:val="6C226FCB"/>
    <w:rsid w:val="6C262B85"/>
    <w:rsid w:val="6C2E3BA6"/>
    <w:rsid w:val="6C31226F"/>
    <w:rsid w:val="6C33740F"/>
    <w:rsid w:val="6C552F0B"/>
    <w:rsid w:val="6C585555"/>
    <w:rsid w:val="6C8C67B7"/>
    <w:rsid w:val="6C9D744C"/>
    <w:rsid w:val="6CBF0CA2"/>
    <w:rsid w:val="6CE04AC4"/>
    <w:rsid w:val="6D167928"/>
    <w:rsid w:val="6D26299B"/>
    <w:rsid w:val="6D4772EC"/>
    <w:rsid w:val="6D9078AF"/>
    <w:rsid w:val="6DAA3FEF"/>
    <w:rsid w:val="6DC0172B"/>
    <w:rsid w:val="6DC01BB7"/>
    <w:rsid w:val="6DCB690C"/>
    <w:rsid w:val="6DD41A5B"/>
    <w:rsid w:val="6DF43C2E"/>
    <w:rsid w:val="6DF51CA3"/>
    <w:rsid w:val="6E096679"/>
    <w:rsid w:val="6E190783"/>
    <w:rsid w:val="6E8335BD"/>
    <w:rsid w:val="6E8E12EF"/>
    <w:rsid w:val="6E972936"/>
    <w:rsid w:val="6EAC26B6"/>
    <w:rsid w:val="6EB74327"/>
    <w:rsid w:val="6ED446C5"/>
    <w:rsid w:val="6EE56B8C"/>
    <w:rsid w:val="6F2A7D94"/>
    <w:rsid w:val="6F6B6EC0"/>
    <w:rsid w:val="6F6C115D"/>
    <w:rsid w:val="6F8331F1"/>
    <w:rsid w:val="6F9647AB"/>
    <w:rsid w:val="6F9E15D0"/>
    <w:rsid w:val="6FAB550E"/>
    <w:rsid w:val="6FAE1A09"/>
    <w:rsid w:val="6FD75BF8"/>
    <w:rsid w:val="6FEC2291"/>
    <w:rsid w:val="707723D0"/>
    <w:rsid w:val="70812E3F"/>
    <w:rsid w:val="708F033C"/>
    <w:rsid w:val="709E2E31"/>
    <w:rsid w:val="70DA42FD"/>
    <w:rsid w:val="70E43C52"/>
    <w:rsid w:val="70F5661B"/>
    <w:rsid w:val="70F56B21"/>
    <w:rsid w:val="711445E5"/>
    <w:rsid w:val="71360107"/>
    <w:rsid w:val="713B688E"/>
    <w:rsid w:val="718D03FF"/>
    <w:rsid w:val="71AB7245"/>
    <w:rsid w:val="71D43752"/>
    <w:rsid w:val="71F1796A"/>
    <w:rsid w:val="72154626"/>
    <w:rsid w:val="72262B5D"/>
    <w:rsid w:val="72283FF7"/>
    <w:rsid w:val="722D5DFF"/>
    <w:rsid w:val="722E7212"/>
    <w:rsid w:val="723A0474"/>
    <w:rsid w:val="724719D5"/>
    <w:rsid w:val="724F4877"/>
    <w:rsid w:val="725923E4"/>
    <w:rsid w:val="727C4ADB"/>
    <w:rsid w:val="72864BF7"/>
    <w:rsid w:val="729023FC"/>
    <w:rsid w:val="72A577D6"/>
    <w:rsid w:val="72B1078C"/>
    <w:rsid w:val="72BB3D8D"/>
    <w:rsid w:val="72DF25B8"/>
    <w:rsid w:val="72F42F17"/>
    <w:rsid w:val="72FE7901"/>
    <w:rsid w:val="730771AF"/>
    <w:rsid w:val="731C5A33"/>
    <w:rsid w:val="731F08A5"/>
    <w:rsid w:val="73257F57"/>
    <w:rsid w:val="73577E87"/>
    <w:rsid w:val="739764D5"/>
    <w:rsid w:val="73C0646E"/>
    <w:rsid w:val="73C35136"/>
    <w:rsid w:val="73EF1E6D"/>
    <w:rsid w:val="7405340E"/>
    <w:rsid w:val="741857A5"/>
    <w:rsid w:val="74200ECA"/>
    <w:rsid w:val="742222F5"/>
    <w:rsid w:val="743833EC"/>
    <w:rsid w:val="74414CEF"/>
    <w:rsid w:val="744742AB"/>
    <w:rsid w:val="74476126"/>
    <w:rsid w:val="74706664"/>
    <w:rsid w:val="74747F5B"/>
    <w:rsid w:val="747B1953"/>
    <w:rsid w:val="747F3682"/>
    <w:rsid w:val="749C4185"/>
    <w:rsid w:val="74C432FA"/>
    <w:rsid w:val="75067759"/>
    <w:rsid w:val="7513332B"/>
    <w:rsid w:val="752E6DCD"/>
    <w:rsid w:val="7551380D"/>
    <w:rsid w:val="755D54FC"/>
    <w:rsid w:val="75600BE5"/>
    <w:rsid w:val="7564475C"/>
    <w:rsid w:val="75757F55"/>
    <w:rsid w:val="7583797F"/>
    <w:rsid w:val="75BA64AB"/>
    <w:rsid w:val="75C0609E"/>
    <w:rsid w:val="75D20F1D"/>
    <w:rsid w:val="75DA2C18"/>
    <w:rsid w:val="75F54412"/>
    <w:rsid w:val="760F7184"/>
    <w:rsid w:val="761958C7"/>
    <w:rsid w:val="761D08E0"/>
    <w:rsid w:val="762033BD"/>
    <w:rsid w:val="765D347C"/>
    <w:rsid w:val="76684159"/>
    <w:rsid w:val="76746A4B"/>
    <w:rsid w:val="76826699"/>
    <w:rsid w:val="76841000"/>
    <w:rsid w:val="76843AC3"/>
    <w:rsid w:val="76C87133"/>
    <w:rsid w:val="76CD08D5"/>
    <w:rsid w:val="76DB4B92"/>
    <w:rsid w:val="76EA2DC0"/>
    <w:rsid w:val="76F8794E"/>
    <w:rsid w:val="77052AA4"/>
    <w:rsid w:val="77136511"/>
    <w:rsid w:val="771A3517"/>
    <w:rsid w:val="77340A39"/>
    <w:rsid w:val="77351FD0"/>
    <w:rsid w:val="7741389D"/>
    <w:rsid w:val="77472422"/>
    <w:rsid w:val="774E334F"/>
    <w:rsid w:val="77794C6D"/>
    <w:rsid w:val="777F31F2"/>
    <w:rsid w:val="77D1700D"/>
    <w:rsid w:val="77EC04CC"/>
    <w:rsid w:val="78775729"/>
    <w:rsid w:val="78947F3F"/>
    <w:rsid w:val="78A02FA0"/>
    <w:rsid w:val="78A42DB0"/>
    <w:rsid w:val="78A656AB"/>
    <w:rsid w:val="78AB210C"/>
    <w:rsid w:val="78B2245C"/>
    <w:rsid w:val="78E172CC"/>
    <w:rsid w:val="78EA1D1F"/>
    <w:rsid w:val="7904172F"/>
    <w:rsid w:val="790F7E27"/>
    <w:rsid w:val="792A231A"/>
    <w:rsid w:val="79316829"/>
    <w:rsid w:val="793E3AB5"/>
    <w:rsid w:val="79503BE5"/>
    <w:rsid w:val="796B2472"/>
    <w:rsid w:val="79786E57"/>
    <w:rsid w:val="797E66A9"/>
    <w:rsid w:val="798518A4"/>
    <w:rsid w:val="79A97383"/>
    <w:rsid w:val="79E235CE"/>
    <w:rsid w:val="79E27E8B"/>
    <w:rsid w:val="79F850CE"/>
    <w:rsid w:val="79FD443C"/>
    <w:rsid w:val="7A132F67"/>
    <w:rsid w:val="7A1D1975"/>
    <w:rsid w:val="7A3E5150"/>
    <w:rsid w:val="7A412AB0"/>
    <w:rsid w:val="7A443895"/>
    <w:rsid w:val="7A4670D6"/>
    <w:rsid w:val="7A534B63"/>
    <w:rsid w:val="7A5E5F9F"/>
    <w:rsid w:val="7A615382"/>
    <w:rsid w:val="7A67303B"/>
    <w:rsid w:val="7A804477"/>
    <w:rsid w:val="7A97553A"/>
    <w:rsid w:val="7AAB1D04"/>
    <w:rsid w:val="7ABA4368"/>
    <w:rsid w:val="7AD05746"/>
    <w:rsid w:val="7B187EFC"/>
    <w:rsid w:val="7B257FFD"/>
    <w:rsid w:val="7B343476"/>
    <w:rsid w:val="7B4707E1"/>
    <w:rsid w:val="7B4E1B6F"/>
    <w:rsid w:val="7B5A2978"/>
    <w:rsid w:val="7B5A7E4C"/>
    <w:rsid w:val="7B667AF9"/>
    <w:rsid w:val="7B6B0973"/>
    <w:rsid w:val="7B7468F8"/>
    <w:rsid w:val="7BBA644E"/>
    <w:rsid w:val="7BBE2C64"/>
    <w:rsid w:val="7BEE0103"/>
    <w:rsid w:val="7BFA3AA5"/>
    <w:rsid w:val="7C0A0FE4"/>
    <w:rsid w:val="7C142A81"/>
    <w:rsid w:val="7C254906"/>
    <w:rsid w:val="7C590818"/>
    <w:rsid w:val="7C7C10F6"/>
    <w:rsid w:val="7C7D2F74"/>
    <w:rsid w:val="7C853BEA"/>
    <w:rsid w:val="7C8810C4"/>
    <w:rsid w:val="7C881368"/>
    <w:rsid w:val="7CD34239"/>
    <w:rsid w:val="7CE27788"/>
    <w:rsid w:val="7CE54E37"/>
    <w:rsid w:val="7CEA7748"/>
    <w:rsid w:val="7CF259DE"/>
    <w:rsid w:val="7D080444"/>
    <w:rsid w:val="7D0C32F1"/>
    <w:rsid w:val="7D0F408D"/>
    <w:rsid w:val="7D3844B6"/>
    <w:rsid w:val="7D433503"/>
    <w:rsid w:val="7D491C6C"/>
    <w:rsid w:val="7D493466"/>
    <w:rsid w:val="7D5429C0"/>
    <w:rsid w:val="7D592A4D"/>
    <w:rsid w:val="7D6E6D43"/>
    <w:rsid w:val="7D977ABB"/>
    <w:rsid w:val="7DB57A34"/>
    <w:rsid w:val="7DD943F1"/>
    <w:rsid w:val="7DE60973"/>
    <w:rsid w:val="7DEE5187"/>
    <w:rsid w:val="7DEF0916"/>
    <w:rsid w:val="7E0724A9"/>
    <w:rsid w:val="7E1E5218"/>
    <w:rsid w:val="7E490D14"/>
    <w:rsid w:val="7E930C54"/>
    <w:rsid w:val="7E93493C"/>
    <w:rsid w:val="7E9A4E1F"/>
    <w:rsid w:val="7EA7723A"/>
    <w:rsid w:val="7EA877E8"/>
    <w:rsid w:val="7EF56FBB"/>
    <w:rsid w:val="7F0768EB"/>
    <w:rsid w:val="7F143BEC"/>
    <w:rsid w:val="7F30646B"/>
    <w:rsid w:val="7F715AF2"/>
    <w:rsid w:val="7F820039"/>
    <w:rsid w:val="7F8246FF"/>
    <w:rsid w:val="7F886E69"/>
    <w:rsid w:val="7F9935D5"/>
    <w:rsid w:val="7F9D0D1A"/>
    <w:rsid w:val="7FA06711"/>
    <w:rsid w:val="7FB262F3"/>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628"/>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3"/>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84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816"/>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689"/>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828"/>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873"/>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719"/>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autoRedefine/>
    <w:unhideWhenUsed/>
    <w:qFormat/>
    <w:uiPriority w:val="1"/>
  </w:style>
  <w:style w:type="table" w:default="1" w:styleId="62">
    <w:name w:val="Normal Table"/>
    <w:unhideWhenUsed/>
    <w:qFormat/>
    <w:uiPriority w:val="99"/>
    <w:pPr>
      <w:widowControl/>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Body Text"/>
    <w:basedOn w:val="1"/>
    <w:next w:val="4"/>
    <w:link w:val="938"/>
    <w:autoRedefine/>
    <w:qFormat/>
    <w:uiPriority w:val="0"/>
    <w:pPr>
      <w:autoSpaceDE w:val="0"/>
      <w:autoSpaceDN w:val="0"/>
      <w:spacing w:line="360" w:lineRule="auto"/>
    </w:pPr>
    <w:rPr>
      <w:rFonts w:ascii="宋体" w:hAnsi="Arial" w:cs="Arial"/>
      <w:snapToGrid w:val="0"/>
      <w:sz w:val="24"/>
      <w:szCs w:val="21"/>
      <w:lang w:val="zh-CN"/>
    </w:rPr>
  </w:style>
  <w:style w:type="paragraph" w:styleId="4">
    <w:name w:val="Body Text First Indent"/>
    <w:basedOn w:val="3"/>
    <w:next w:val="5"/>
    <w:link w:val="840"/>
    <w:qFormat/>
    <w:uiPriority w:val="0"/>
    <w:pPr>
      <w:ind w:firstLine="420"/>
    </w:pPr>
    <w:rPr>
      <w:rFonts w:hAnsi="Calibri" w:cs="Times New Roman"/>
      <w:szCs w:val="20"/>
    </w:rPr>
  </w:style>
  <w:style w:type="paragraph" w:styleId="5">
    <w:name w:val="toc 6"/>
    <w:basedOn w:val="1"/>
    <w:next w:val="1"/>
    <w:qFormat/>
    <w:uiPriority w:val="0"/>
    <w:pPr>
      <w:ind w:left="2100" w:leftChars="1000"/>
    </w:p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Normal Indent"/>
    <w:basedOn w:val="1"/>
    <w:next w:val="1"/>
    <w:link w:val="729"/>
    <w:autoRedefine/>
    <w:qFormat/>
    <w:uiPriority w:val="0"/>
    <w:pPr>
      <w:widowControl/>
      <w:snapToGrid w:val="0"/>
      <w:spacing w:line="480" w:lineRule="exact"/>
      <w:ind w:firstLine="567"/>
    </w:pPr>
    <w:rPr>
      <w:rFonts w:ascii="宋体"/>
      <w:snapToGrid w:val="0"/>
      <w:color w:val="000000"/>
      <w:kern w:val="28"/>
      <w:sz w:val="28"/>
      <w:szCs w:val="20"/>
    </w:rPr>
  </w:style>
  <w:style w:type="paragraph" w:styleId="19">
    <w:name w:val="caption"/>
    <w:basedOn w:val="1"/>
    <w:next w:val="1"/>
    <w:link w:val="760"/>
    <w:autoRedefine/>
    <w:qFormat/>
    <w:uiPriority w:val="0"/>
    <w:rPr>
      <w:b/>
      <w:sz w:val="28"/>
      <w:szCs w:val="20"/>
    </w:rPr>
  </w:style>
  <w:style w:type="paragraph" w:styleId="20">
    <w:name w:val="index 5"/>
    <w:basedOn w:val="1"/>
    <w:next w:val="1"/>
    <w:autoRedefine/>
    <w:qFormat/>
    <w:uiPriority w:val="0"/>
    <w:pPr>
      <w:adjustRightInd/>
      <w:ind w:left="800" w:leftChars="800" w:firstLine="200" w:firstLineChars="200"/>
    </w:pPr>
  </w:style>
  <w:style w:type="paragraph" w:styleId="21">
    <w:name w:val="Document Map"/>
    <w:basedOn w:val="1"/>
    <w:link w:val="735"/>
    <w:autoRedefine/>
    <w:qFormat/>
    <w:uiPriority w:val="0"/>
    <w:pPr>
      <w:shd w:val="clear" w:color="auto" w:fill="000080"/>
    </w:pPr>
  </w:style>
  <w:style w:type="paragraph" w:styleId="22">
    <w:name w:val="annotation text"/>
    <w:basedOn w:val="1"/>
    <w:link w:val="861"/>
    <w:autoRedefine/>
    <w:qFormat/>
    <w:uiPriority w:val="99"/>
    <w:pPr>
      <w:jc w:val="left"/>
    </w:pPr>
  </w:style>
  <w:style w:type="paragraph" w:styleId="23">
    <w:name w:val="Salutation"/>
    <w:basedOn w:val="1"/>
    <w:next w:val="1"/>
    <w:link w:val="821"/>
    <w:autoRedefine/>
    <w:qFormat/>
    <w:uiPriority w:val="0"/>
    <w:rPr>
      <w:rFonts w:ascii="仿宋_GB2312" w:eastAsia="仿宋_GB2312"/>
      <w:sz w:val="28"/>
      <w:szCs w:val="20"/>
    </w:rPr>
  </w:style>
  <w:style w:type="paragraph" w:styleId="24">
    <w:name w:val="Body Text 3"/>
    <w:basedOn w:val="1"/>
    <w:link w:val="849"/>
    <w:autoRedefine/>
    <w:qFormat/>
    <w:uiPriority w:val="0"/>
    <w:pPr>
      <w:jc w:val="center"/>
    </w:pPr>
    <w:rPr>
      <w:szCs w:val="20"/>
    </w:rPr>
  </w:style>
  <w:style w:type="paragraph" w:styleId="25">
    <w:name w:val="List Bullet 3"/>
    <w:basedOn w:val="1"/>
    <w:autoRedefine/>
    <w:unhideWhenUsed/>
    <w:qFormat/>
    <w:uiPriority w:val="0"/>
    <w:pPr>
      <w:snapToGrid w:val="0"/>
      <w:spacing w:line="360" w:lineRule="auto"/>
      <w:ind w:left="360" w:right="238" w:hanging="360"/>
      <w:contextualSpacing/>
    </w:pPr>
    <w:rPr>
      <w:sz w:val="24"/>
    </w:rPr>
  </w:style>
  <w:style w:type="paragraph" w:styleId="26">
    <w:name w:val="Body Text Indent"/>
    <w:basedOn w:val="1"/>
    <w:next w:val="1"/>
    <w:link w:val="790"/>
    <w:autoRedefine/>
    <w:qFormat/>
    <w:uiPriority w:val="0"/>
    <w:pPr>
      <w:spacing w:line="480" w:lineRule="exact"/>
      <w:ind w:firstLine="480" w:firstLineChars="200"/>
    </w:pPr>
    <w:rPr>
      <w:rFonts w:ascii="宋体" w:hAnsi="宋体"/>
      <w:sz w:val="24"/>
    </w:rPr>
  </w:style>
  <w:style w:type="paragraph" w:styleId="27">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autoRedefine/>
    <w:qFormat/>
    <w:uiPriority w:val="0"/>
    <w:pPr>
      <w:adjustRightInd/>
      <w:spacing w:line="360" w:lineRule="auto"/>
      <w:ind w:left="100" w:leftChars="200" w:hanging="200" w:hangingChars="200"/>
    </w:pPr>
    <w:rPr>
      <w:rFonts w:eastAsia="微软雅黑"/>
    </w:rPr>
  </w:style>
  <w:style w:type="paragraph" w:styleId="29">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752"/>
    <w:autoRedefine/>
    <w:qFormat/>
    <w:uiPriority w:val="0"/>
    <w:pPr>
      <w:widowControl/>
      <w:adjustRightInd/>
      <w:ind w:firstLine="200" w:firstLineChars="200"/>
      <w:jc w:val="left"/>
    </w:pPr>
    <w:rPr>
      <w:rFonts w:ascii="宋体" w:hAnsi="宋体"/>
      <w:i/>
      <w:iCs/>
      <w:kern w:val="0"/>
      <w:sz w:val="24"/>
    </w:rPr>
  </w:style>
  <w:style w:type="paragraph" w:styleId="32">
    <w:name w:val="toc 5"/>
    <w:basedOn w:val="1"/>
    <w:next w:val="1"/>
    <w:autoRedefine/>
    <w:qFormat/>
    <w:uiPriority w:val="0"/>
    <w:pPr>
      <w:ind w:left="1680" w:leftChars="800"/>
    </w:pPr>
  </w:style>
  <w:style w:type="paragraph" w:styleId="33">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1"/>
    <w:link w:val="669"/>
    <w:autoRedefine/>
    <w:qFormat/>
    <w:uiPriority w:val="0"/>
    <w:rPr>
      <w:rFonts w:ascii="宋体" w:hAnsi="Courier New" w:cs="Arial"/>
      <w:snapToGrid w:val="0"/>
      <w:szCs w:val="21"/>
    </w:rPr>
  </w:style>
  <w:style w:type="paragraph" w:styleId="35">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autoRedefine/>
    <w:qFormat/>
    <w:uiPriority w:val="0"/>
    <w:pPr>
      <w:ind w:left="2940" w:leftChars="1400"/>
    </w:pPr>
  </w:style>
  <w:style w:type="paragraph" w:styleId="37">
    <w:name w:val="Date"/>
    <w:basedOn w:val="1"/>
    <w:next w:val="1"/>
    <w:link w:val="718"/>
    <w:autoRedefine/>
    <w:qFormat/>
    <w:uiPriority w:val="0"/>
    <w:pPr>
      <w:ind w:left="100" w:leftChars="2500"/>
    </w:pPr>
    <w:rPr>
      <w:rFonts w:ascii="宋体"/>
      <w:sz w:val="24"/>
      <w:szCs w:val="21"/>
      <w:lang w:val="zh-CN"/>
    </w:rPr>
  </w:style>
  <w:style w:type="paragraph" w:styleId="38">
    <w:name w:val="Body Text Indent 2"/>
    <w:basedOn w:val="1"/>
    <w:link w:val="829"/>
    <w:autoRedefine/>
    <w:qFormat/>
    <w:uiPriority w:val="0"/>
    <w:pPr>
      <w:spacing w:line="360" w:lineRule="auto"/>
      <w:ind w:firstLine="601"/>
      <w:textAlignment w:val="baseline"/>
    </w:pPr>
    <w:rPr>
      <w:rFonts w:ascii="宋体"/>
      <w:kern w:val="0"/>
      <w:sz w:val="28"/>
      <w:szCs w:val="20"/>
    </w:rPr>
  </w:style>
  <w:style w:type="paragraph" w:styleId="39">
    <w:name w:val="endnote text"/>
    <w:basedOn w:val="1"/>
    <w:link w:val="946"/>
    <w:autoRedefine/>
    <w:qFormat/>
    <w:uiPriority w:val="0"/>
    <w:rPr>
      <w:lang w:val="zh-CN"/>
    </w:rPr>
  </w:style>
  <w:style w:type="paragraph" w:styleId="40">
    <w:name w:val="Balloon Text"/>
    <w:basedOn w:val="1"/>
    <w:link w:val="725"/>
    <w:autoRedefine/>
    <w:qFormat/>
    <w:uiPriority w:val="0"/>
    <w:rPr>
      <w:sz w:val="18"/>
      <w:szCs w:val="18"/>
    </w:rPr>
  </w:style>
  <w:style w:type="paragraph" w:styleId="41">
    <w:name w:val="footer"/>
    <w:basedOn w:val="1"/>
    <w:link w:val="897"/>
    <w:autoRedefine/>
    <w:qFormat/>
    <w:uiPriority w:val="99"/>
    <w:pPr>
      <w:tabs>
        <w:tab w:val="center" w:pos="4153"/>
        <w:tab w:val="right" w:pos="8306"/>
      </w:tabs>
      <w:snapToGrid w:val="0"/>
      <w:jc w:val="left"/>
    </w:pPr>
    <w:rPr>
      <w:sz w:val="18"/>
      <w:szCs w:val="18"/>
    </w:rPr>
  </w:style>
  <w:style w:type="paragraph" w:styleId="42">
    <w:name w:val="header"/>
    <w:basedOn w:val="1"/>
    <w:link w:val="905"/>
    <w:autoRedefine/>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862"/>
    <w:autoRedefine/>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autoRedefine/>
    <w:qFormat/>
    <w:uiPriority w:val="0"/>
  </w:style>
  <w:style w:type="paragraph" w:styleId="45">
    <w:name w:val="toc 4"/>
    <w:basedOn w:val="1"/>
    <w:next w:val="1"/>
    <w:autoRedefine/>
    <w:qFormat/>
    <w:uiPriority w:val="0"/>
    <w:pPr>
      <w:ind w:left="1260" w:leftChars="600"/>
    </w:pPr>
  </w:style>
  <w:style w:type="paragraph" w:styleId="46">
    <w:name w:val="index heading"/>
    <w:basedOn w:val="1"/>
    <w:next w:val="47"/>
    <w:autoRedefine/>
    <w:qFormat/>
    <w:uiPriority w:val="0"/>
    <w:pPr>
      <w:adjustRightInd/>
      <w:ind w:firstLine="200" w:firstLineChars="200"/>
    </w:pPr>
  </w:style>
  <w:style w:type="paragraph" w:styleId="47">
    <w:name w:val="index 1"/>
    <w:basedOn w:val="1"/>
    <w:next w:val="1"/>
    <w:autoRedefine/>
    <w:qFormat/>
    <w:uiPriority w:val="0"/>
    <w:pPr>
      <w:adjustRightInd/>
      <w:spacing w:line="360" w:lineRule="auto"/>
      <w:ind w:firstLine="200" w:firstLineChars="200"/>
      <w:jc w:val="center"/>
    </w:pPr>
    <w:rPr>
      <w:sz w:val="24"/>
      <w:szCs w:val="20"/>
    </w:rPr>
  </w:style>
  <w:style w:type="paragraph" w:styleId="48">
    <w:name w:val="Subtitle"/>
    <w:link w:val="676"/>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autoRedefine/>
    <w:qFormat/>
    <w:uiPriority w:val="0"/>
    <w:pPr>
      <w:tabs>
        <w:tab w:val="left" w:pos="902"/>
      </w:tabs>
      <w:adjustRightInd/>
      <w:spacing w:line="400" w:lineRule="exact"/>
      <w:ind w:left="902" w:hanging="420"/>
    </w:pPr>
    <w:rPr>
      <w:sz w:val="24"/>
      <w:szCs w:val="20"/>
    </w:rPr>
  </w:style>
  <w:style w:type="paragraph" w:styleId="50">
    <w:name w:val="List"/>
    <w:basedOn w:val="1"/>
    <w:autoRedefine/>
    <w:qFormat/>
    <w:uiPriority w:val="0"/>
    <w:pPr>
      <w:ind w:left="200" w:hanging="200" w:hangingChars="200"/>
    </w:pPr>
  </w:style>
  <w:style w:type="paragraph" w:styleId="51">
    <w:name w:val="footnote text"/>
    <w:basedOn w:val="18"/>
    <w:link w:val="831"/>
    <w:autoRedefine/>
    <w:qFormat/>
    <w:uiPriority w:val="0"/>
    <w:pPr>
      <w:adjustRightInd/>
      <w:snapToGrid/>
      <w:spacing w:before="60" w:after="60" w:line="300" w:lineRule="exact"/>
      <w:ind w:firstLine="0"/>
    </w:pPr>
    <w:rPr>
      <w:rFonts w:ascii="Calibri"/>
      <w:color w:val="0000FF"/>
      <w:kern w:val="0"/>
      <w:sz w:val="21"/>
    </w:rPr>
  </w:style>
  <w:style w:type="paragraph" w:styleId="52">
    <w:name w:val="List 5"/>
    <w:basedOn w:val="1"/>
    <w:autoRedefine/>
    <w:qFormat/>
    <w:uiPriority w:val="0"/>
    <w:pPr>
      <w:adjustRightInd/>
      <w:ind w:left="100" w:leftChars="800" w:hanging="200" w:hangingChars="200"/>
    </w:pPr>
  </w:style>
  <w:style w:type="paragraph" w:styleId="53">
    <w:name w:val="Body Text Indent 3"/>
    <w:basedOn w:val="1"/>
    <w:link w:val="890"/>
    <w:autoRedefine/>
    <w:qFormat/>
    <w:uiPriority w:val="0"/>
    <w:pPr>
      <w:spacing w:line="360" w:lineRule="auto"/>
      <w:ind w:firstLine="420"/>
    </w:pPr>
    <w:rPr>
      <w:sz w:val="24"/>
      <w:szCs w:val="20"/>
    </w:rPr>
  </w:style>
  <w:style w:type="paragraph" w:styleId="54">
    <w:name w:val="toc 2"/>
    <w:basedOn w:val="1"/>
    <w:next w:val="1"/>
    <w:autoRedefine/>
    <w:qFormat/>
    <w:uiPriority w:val="0"/>
    <w:pPr>
      <w:ind w:left="420" w:leftChars="200"/>
    </w:pPr>
  </w:style>
  <w:style w:type="paragraph" w:styleId="55">
    <w:name w:val="toc 9"/>
    <w:basedOn w:val="1"/>
    <w:next w:val="1"/>
    <w:autoRedefine/>
    <w:qFormat/>
    <w:uiPriority w:val="0"/>
    <w:pPr>
      <w:ind w:left="3360" w:leftChars="1600"/>
    </w:pPr>
  </w:style>
  <w:style w:type="paragraph" w:styleId="56">
    <w:name w:val="Body Text 2"/>
    <w:basedOn w:val="1"/>
    <w:link w:val="825"/>
    <w:autoRedefine/>
    <w:qFormat/>
    <w:uiPriority w:val="0"/>
    <w:pPr>
      <w:spacing w:after="120" w:line="480" w:lineRule="auto"/>
    </w:pPr>
  </w:style>
  <w:style w:type="paragraph" w:styleId="57">
    <w:name w:val="HTML Preformatted"/>
    <w:basedOn w:val="1"/>
    <w:link w:val="824"/>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9">
    <w:name w:val="Title"/>
    <w:basedOn w:val="1"/>
    <w:next w:val="1"/>
    <w:link w:val="809"/>
    <w:autoRedefine/>
    <w:qFormat/>
    <w:uiPriority w:val="10"/>
    <w:pPr>
      <w:widowControl/>
      <w:overflowPunct w:val="0"/>
      <w:autoSpaceDE w:val="0"/>
      <w:autoSpaceDN w:val="0"/>
      <w:jc w:val="center"/>
      <w:textAlignment w:val="baseline"/>
    </w:pPr>
    <w:rPr>
      <w:b/>
      <w:kern w:val="0"/>
      <w:sz w:val="24"/>
      <w:szCs w:val="20"/>
    </w:rPr>
  </w:style>
  <w:style w:type="paragraph" w:styleId="60">
    <w:name w:val="annotation subject"/>
    <w:basedOn w:val="22"/>
    <w:next w:val="22"/>
    <w:link w:val="642"/>
    <w:autoRedefine/>
    <w:qFormat/>
    <w:uiPriority w:val="0"/>
    <w:rPr>
      <w:b/>
      <w:bCs/>
    </w:rPr>
  </w:style>
  <w:style w:type="paragraph" w:styleId="61">
    <w:name w:val="Body Text First Indent 2"/>
    <w:basedOn w:val="26"/>
    <w:next w:val="29"/>
    <w:link w:val="665"/>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paragraph" w:customStyle="1" w:styleId="79">
    <w:name w:val="正文文本首行缩进 2"/>
    <w:basedOn w:val="80"/>
    <w:autoRedefine/>
    <w:qFormat/>
    <w:uiPriority w:val="99"/>
    <w:pPr>
      <w:tabs>
        <w:tab w:val="right" w:leader="dot" w:pos="8268"/>
      </w:tabs>
      <w:spacing w:line="200" w:lineRule="atLeast"/>
      <w:ind w:firstLine="420"/>
    </w:pPr>
    <w:rPr>
      <w:rFonts w:ascii="宋体" w:hAnsi="Courier New"/>
      <w:spacing w:val="-4"/>
      <w:sz w:val="18"/>
    </w:rPr>
  </w:style>
  <w:style w:type="paragraph" w:customStyle="1" w:styleId="80">
    <w:name w:val="正文缩进1"/>
    <w:basedOn w:val="81"/>
    <w:next w:val="79"/>
    <w:autoRedefine/>
    <w:qFormat/>
    <w:uiPriority w:val="0"/>
    <w:pPr>
      <w:tabs>
        <w:tab w:val="right" w:leader="dot" w:pos="8268"/>
      </w:tabs>
      <w:autoSpaceDE w:val="0"/>
      <w:autoSpaceDN w:val="0"/>
      <w:snapToGrid w:val="0"/>
      <w:spacing w:after="120" w:line="360" w:lineRule="auto"/>
      <w:ind w:left="420" w:leftChars="200" w:firstLine="480" w:firstLineChars="200"/>
    </w:pPr>
    <w:rPr>
      <w:sz w:val="24"/>
      <w:szCs w:val="21"/>
    </w:rPr>
  </w:style>
  <w:style w:type="paragraph" w:customStyle="1" w:styleId="81">
    <w:name w:val="正文1"/>
    <w:basedOn w:val="33"/>
    <w:next w:val="82"/>
    <w:autoRedefine/>
    <w:qFormat/>
    <w:uiPriority w:val="0"/>
    <w:pPr>
      <w:ind w:left="0" w:leftChars="0" w:firstLine="480" w:firstLineChars="200"/>
    </w:pPr>
    <w:rPr>
      <w:rFonts w:ascii="仿宋_GB2312" w:hAnsi="Courier New" w:eastAsia="仿宋_GB2312"/>
      <w:kern w:val="28"/>
      <w:sz w:val="24"/>
    </w:rPr>
  </w:style>
  <w:style w:type="paragraph" w:customStyle="1" w:styleId="82">
    <w:name w:val="标题 21"/>
    <w:basedOn w:val="81"/>
    <w:next w:val="81"/>
    <w:autoRedefine/>
    <w:qFormat/>
    <w:uiPriority w:val="0"/>
    <w:pPr>
      <w:keepNext/>
      <w:keepLines/>
      <w:tabs>
        <w:tab w:val="left" w:pos="706"/>
        <w:tab w:val="clear" w:pos="8268"/>
      </w:tabs>
      <w:ind w:left="106" w:firstLine="454"/>
      <w:outlineLvl w:val="1"/>
    </w:pPr>
    <w:rPr>
      <w:rFonts w:ascii="Arial" w:hAnsi="Arial" w:eastAsia="??"/>
      <w:b/>
      <w:bCs/>
      <w:szCs w:val="32"/>
    </w:rPr>
  </w:style>
  <w:style w:type="paragraph" w:customStyle="1" w:styleId="83">
    <w:name w:val="Quote1"/>
    <w:basedOn w:val="1"/>
    <w:next w:val="1"/>
    <w:autoRedefine/>
    <w:qFormat/>
    <w:uiPriority w:val="99"/>
    <w:pPr>
      <w:widowControl/>
      <w:wordWrap w:val="0"/>
      <w:spacing w:before="200" w:after="160"/>
      <w:ind w:left="864" w:right="864"/>
      <w:jc w:val="center"/>
    </w:pPr>
    <w:rPr>
      <w:rFonts w:ascii="宋体"/>
      <w:i/>
      <w:color w:val="404040"/>
    </w:rPr>
  </w:style>
  <w:style w:type="paragraph" w:customStyle="1" w:styleId="84">
    <w:name w:val="[Normal]"/>
    <w:autoRedefine/>
    <w:qFormat/>
    <w:uiPriority w:val="0"/>
    <w:rPr>
      <w:rFonts w:ascii="宋体" w:hAnsi="宋体" w:eastAsia="宋体" w:cs="Times New Roman"/>
      <w:sz w:val="24"/>
      <w:szCs w:val="22"/>
      <w:lang w:val="zh-CN" w:eastAsia="zh-CN" w:bidi="ar-SA"/>
    </w:rPr>
  </w:style>
  <w:style w:type="paragraph" w:customStyle="1" w:styleId="85">
    <w:name w:val="公文标2级"/>
    <w:basedOn w:val="1"/>
    <w:autoRedefine/>
    <w:qFormat/>
    <w:uiPriority w:val="0"/>
    <w:rPr>
      <w:rFonts w:ascii="楷体_GB2312" w:hAnsi="楷体_GB2312" w:eastAsia="楷体" w:cs="楷体"/>
      <w:color w:val="000000"/>
      <w:kern w:val="1"/>
      <w:sz w:val="32"/>
    </w:rPr>
  </w:style>
  <w:style w:type="paragraph" w:customStyle="1" w:styleId="86">
    <w:name w:val="公文正文"/>
    <w:basedOn w:val="1"/>
    <w:link w:val="869"/>
    <w:autoRedefine/>
    <w:qFormat/>
    <w:uiPriority w:val="0"/>
    <w:pPr>
      <w:adjustRightInd/>
      <w:spacing w:before="156" w:line="360" w:lineRule="auto"/>
      <w:ind w:firstLine="360" w:firstLineChars="200"/>
    </w:pPr>
    <w:rPr>
      <w:rFonts w:ascii="仿宋_GB2312" w:eastAsia="仿宋_GB2312"/>
      <w:sz w:val="24"/>
    </w:rPr>
  </w:style>
  <w:style w:type="paragraph" w:customStyle="1" w:styleId="87">
    <w:name w:val="正文文本首行缩进 21"/>
    <w:basedOn w:val="26"/>
    <w:autoRedefine/>
    <w:qFormat/>
    <w:uiPriority w:val="99"/>
    <w:pPr>
      <w:spacing w:line="200" w:lineRule="atLeast"/>
      <w:ind w:firstLine="420"/>
    </w:pPr>
    <w:rPr>
      <w:rFonts w:hAnsi="Courier New"/>
      <w:spacing w:val="-4"/>
      <w:sz w:val="18"/>
      <w:szCs w:val="18"/>
    </w:rPr>
  </w:style>
  <w:style w:type="paragraph" w:customStyle="1" w:styleId="88">
    <w:name w:val="表格非标题文字"/>
    <w:link w:val="631"/>
    <w:autoRedefine/>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9">
    <w:name w:val="*正文"/>
    <w:basedOn w:val="1"/>
    <w:link w:val="632"/>
    <w:autoRedefine/>
    <w:qFormat/>
    <w:uiPriority w:val="0"/>
    <w:pPr>
      <w:snapToGrid w:val="0"/>
      <w:spacing w:line="360" w:lineRule="auto"/>
      <w:ind w:firstLine="482"/>
      <w:jc w:val="left"/>
    </w:pPr>
    <w:rPr>
      <w:rFonts w:ascii="宋体" w:hAnsi="宋体"/>
      <w:kern w:val="0"/>
      <w:sz w:val="24"/>
      <w:szCs w:val="20"/>
    </w:rPr>
  </w:style>
  <w:style w:type="paragraph" w:customStyle="1" w:styleId="90">
    <w:name w:val="U_正文"/>
    <w:basedOn w:val="1"/>
    <w:link w:val="640"/>
    <w:autoRedefine/>
    <w:qFormat/>
    <w:uiPriority w:val="0"/>
    <w:pPr>
      <w:adjustRightInd/>
      <w:spacing w:beforeLines="20" w:afterLines="20" w:line="300" w:lineRule="auto"/>
      <w:ind w:firstLine="200" w:firstLineChars="200"/>
    </w:pPr>
    <w:rPr>
      <w:kern w:val="0"/>
      <w:sz w:val="24"/>
    </w:rPr>
  </w:style>
  <w:style w:type="paragraph" w:customStyle="1" w:styleId="91">
    <w:name w:val="哈哈正文"/>
    <w:basedOn w:val="1"/>
    <w:link w:val="647"/>
    <w:autoRedefine/>
    <w:qFormat/>
    <w:uiPriority w:val="0"/>
    <w:pPr>
      <w:adjustRightInd/>
      <w:spacing w:line="360" w:lineRule="auto"/>
      <w:ind w:firstLine="200" w:firstLineChars="200"/>
    </w:pPr>
    <w:rPr>
      <w:rFonts w:ascii="宋体" w:hAnsi="宋体"/>
      <w:sz w:val="24"/>
      <w:szCs w:val="20"/>
    </w:rPr>
  </w:style>
  <w:style w:type="paragraph" w:customStyle="1" w:styleId="92">
    <w:name w:val="5正文"/>
    <w:basedOn w:val="1"/>
    <w:link w:val="660"/>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93">
    <w:name w:val="正文2"/>
    <w:basedOn w:val="94"/>
    <w:link w:val="674"/>
    <w:autoRedefine/>
    <w:qFormat/>
    <w:uiPriority w:val="0"/>
    <w:pPr>
      <w:spacing w:before="156" w:line="360" w:lineRule="auto"/>
      <w:ind w:firstLine="510" w:firstLineChars="200"/>
    </w:pPr>
    <w:rPr>
      <w:sz w:val="24"/>
      <w:szCs w:val="20"/>
    </w:rPr>
  </w:style>
  <w:style w:type="paragraph" w:customStyle="1" w:styleId="94">
    <w:name w:val="正文11"/>
    <w:next w:val="82"/>
    <w:autoRedefine/>
    <w:qFormat/>
    <w:uiPriority w:val="0"/>
    <w:pPr>
      <w:widowControl w:val="0"/>
      <w:pBdr>
        <w:top w:val="none" w:color="000000" w:sz="0" w:space="0"/>
        <w:left w:val="none" w:color="000000" w:sz="0" w:space="0"/>
        <w:bottom w:val="none" w:color="000000" w:sz="0" w:space="0"/>
        <w:right w:val="none" w:color="000000" w:sz="0" w:space="0"/>
        <w:between w:val="none" w:color="000000" w:sz="0" w:space="0"/>
      </w:pBdr>
      <w:shd w:val="clear" w:color="auto" w:fill="FFFFFF"/>
      <w:jc w:val="both"/>
    </w:pPr>
    <w:rPr>
      <w:rFonts w:ascii="Times New Roman" w:hAnsi="Times New Roman" w:eastAsia="宋体" w:cs="Times New Roman"/>
      <w:b/>
      <w:lang w:val="en-US" w:eastAsia="zh-CN" w:bidi="ar-SA"/>
    </w:rPr>
  </w:style>
  <w:style w:type="paragraph" w:customStyle="1" w:styleId="95">
    <w:name w:val="无间隔1"/>
    <w:link w:val="682"/>
    <w:autoRedefine/>
    <w:qFormat/>
    <w:uiPriority w:val="1"/>
    <w:rPr>
      <w:rFonts w:ascii="Times New Roman" w:hAnsi="Times New Roman" w:eastAsia="宋体" w:cs="Times New Roman"/>
      <w:sz w:val="22"/>
      <w:szCs w:val="22"/>
      <w:lang w:val="en-US" w:eastAsia="zh-CN" w:bidi="ar-SA"/>
    </w:rPr>
  </w:style>
  <w:style w:type="paragraph" w:customStyle="1" w:styleId="96">
    <w:name w:val="纯文本_0_0"/>
    <w:basedOn w:val="97"/>
    <w:link w:val="690"/>
    <w:autoRedefine/>
    <w:qFormat/>
    <w:uiPriority w:val="0"/>
    <w:rPr>
      <w:rFonts w:ascii="宋体" w:hAnsi="Courier New"/>
      <w:szCs w:val="21"/>
    </w:rPr>
  </w:style>
  <w:style w:type="paragraph" w:customStyle="1" w:styleId="97">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8">
    <w:name w:val="正文（绿盟科技）"/>
    <w:link w:val="700"/>
    <w:autoRedefine/>
    <w:qFormat/>
    <w:uiPriority w:val="0"/>
    <w:pPr>
      <w:spacing w:line="300" w:lineRule="auto"/>
    </w:pPr>
    <w:rPr>
      <w:rFonts w:ascii="Arial" w:hAnsi="Arial" w:eastAsia="宋体" w:cs="Times New Roman"/>
      <w:sz w:val="21"/>
      <w:szCs w:val="21"/>
      <w:lang w:val="en-US" w:eastAsia="zh-CN" w:bidi="ar-SA"/>
    </w:rPr>
  </w:style>
  <w:style w:type="paragraph" w:customStyle="1" w:styleId="99">
    <w:name w:val="表格名称"/>
    <w:basedOn w:val="2"/>
    <w:link w:val="708"/>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100">
    <w:name w:val="my正文"/>
    <w:basedOn w:val="1"/>
    <w:link w:val="728"/>
    <w:autoRedefine/>
    <w:qFormat/>
    <w:uiPriority w:val="0"/>
    <w:pPr>
      <w:adjustRightInd/>
      <w:spacing w:line="360" w:lineRule="auto"/>
      <w:ind w:firstLine="480" w:firstLineChars="200"/>
    </w:pPr>
    <w:rPr>
      <w:rFonts w:ascii="Tahoma" w:hAnsi="Tahoma"/>
      <w:kern w:val="0"/>
      <w:sz w:val="24"/>
    </w:rPr>
  </w:style>
  <w:style w:type="paragraph" w:customStyle="1" w:styleId="101">
    <w:name w:val="3级"/>
    <w:basedOn w:val="102"/>
    <w:link w:val="733"/>
    <w:autoRedefine/>
    <w:qFormat/>
    <w:uiPriority w:val="0"/>
    <w:pPr>
      <w:ind w:left="0" w:right="466" w:firstLine="288"/>
    </w:pPr>
    <w:rPr>
      <w:rFonts w:hAnsi="宋体"/>
    </w:rPr>
  </w:style>
  <w:style w:type="paragraph" w:customStyle="1" w:styleId="102">
    <w:name w:val="样式 标题 3h33rd level3BOD 0H3l3CTHeading 3 - oldLevel 3 He..."/>
    <w:basedOn w:val="7"/>
    <w:autoRedefine/>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103">
    <w:name w:val="标题4-dyf"/>
    <w:basedOn w:val="8"/>
    <w:link w:val="755"/>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104">
    <w:name w:val="冯"/>
    <w:basedOn w:val="1"/>
    <w:link w:val="757"/>
    <w:autoRedefine/>
    <w:qFormat/>
    <w:uiPriority w:val="0"/>
    <w:pPr>
      <w:widowControl/>
      <w:adjustRightInd/>
      <w:spacing w:line="360" w:lineRule="auto"/>
      <w:ind w:firstLine="480" w:firstLineChars="200"/>
    </w:pPr>
    <w:rPr>
      <w:rFonts w:ascii="宋体" w:hAnsi="宋体"/>
      <w:color w:val="000000"/>
      <w:kern w:val="0"/>
      <w:sz w:val="24"/>
    </w:rPr>
  </w:style>
  <w:style w:type="paragraph" w:customStyle="1" w:styleId="105">
    <w:name w:val="Default"/>
    <w:link w:val="764"/>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6">
    <w:name w:val="正文样式"/>
    <w:basedOn w:val="1"/>
    <w:link w:val="774"/>
    <w:autoRedefine/>
    <w:qFormat/>
    <w:uiPriority w:val="0"/>
    <w:pPr>
      <w:adjustRightInd/>
      <w:spacing w:line="360" w:lineRule="auto"/>
      <w:ind w:firstLine="480" w:firstLineChars="200"/>
    </w:pPr>
    <w:rPr>
      <w:kern w:val="0"/>
      <w:sz w:val="24"/>
    </w:rPr>
  </w:style>
  <w:style w:type="paragraph" w:customStyle="1" w:styleId="107">
    <w:name w:val="gf正文1"/>
    <w:basedOn w:val="1"/>
    <w:link w:val="780"/>
    <w:autoRedefine/>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8">
    <w:name w:val="列表1"/>
    <w:basedOn w:val="1"/>
    <w:next w:val="109"/>
    <w:link w:val="783"/>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9">
    <w:name w:val="List Paragraph"/>
    <w:basedOn w:val="1"/>
    <w:autoRedefine/>
    <w:qFormat/>
    <w:uiPriority w:val="34"/>
    <w:pPr>
      <w:spacing w:line="360" w:lineRule="auto"/>
      <w:ind w:firstLine="200" w:firstLineChars="200"/>
    </w:pPr>
    <w:rPr>
      <w:rFonts w:eastAsia="楷体_GB2312" w:cs="Lucida Sans"/>
      <w:sz w:val="24"/>
    </w:rPr>
  </w:style>
  <w:style w:type="paragraph" w:customStyle="1" w:styleId="110">
    <w:name w:val="此正文"/>
    <w:basedOn w:val="1"/>
    <w:link w:val="805"/>
    <w:autoRedefine/>
    <w:qFormat/>
    <w:uiPriority w:val="0"/>
    <w:pPr>
      <w:adjustRightInd/>
      <w:spacing w:line="360" w:lineRule="auto"/>
      <w:ind w:firstLine="200" w:firstLineChars="200"/>
    </w:pPr>
    <w:rPr>
      <w:sz w:val="24"/>
    </w:rPr>
  </w:style>
  <w:style w:type="paragraph" w:customStyle="1" w:styleId="111">
    <w:name w:val="样式 样式 标题 4h4H4Fab-4T5Ref Heading 1rh1Heading sqlsect 1.2.3.... +..."/>
    <w:basedOn w:val="112"/>
    <w:link w:val="826"/>
    <w:autoRedefine/>
    <w:qFormat/>
    <w:uiPriority w:val="0"/>
    <w:pPr>
      <w:tabs>
        <w:tab w:val="left" w:pos="2356"/>
      </w:tabs>
    </w:pPr>
  </w:style>
  <w:style w:type="paragraph" w:customStyle="1" w:styleId="112">
    <w:name w:val="样式 标题 4h4H4Fab-4T5Ref Heading 1rh1Heading sqlsect 1.2.3...."/>
    <w:basedOn w:val="8"/>
    <w:link w:val="923"/>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13">
    <w:name w:val="Item List"/>
    <w:link w:val="837"/>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14">
    <w:name w:val="纯文本1"/>
    <w:basedOn w:val="1"/>
    <w:link w:val="839"/>
    <w:autoRedefine/>
    <w:qFormat/>
    <w:uiPriority w:val="0"/>
    <w:pPr>
      <w:adjustRightInd/>
    </w:pPr>
    <w:rPr>
      <w:rFonts w:ascii="宋体" w:hAnsi="Courier New"/>
      <w:kern w:val="0"/>
      <w:sz w:val="20"/>
      <w:szCs w:val="20"/>
    </w:rPr>
  </w:style>
  <w:style w:type="paragraph" w:customStyle="1" w:styleId="115">
    <w:name w:val="正文说明"/>
    <w:basedOn w:val="1"/>
    <w:link w:val="851"/>
    <w:autoRedefine/>
    <w:qFormat/>
    <w:uiPriority w:val="0"/>
    <w:pPr>
      <w:adjustRightInd/>
      <w:spacing w:line="360" w:lineRule="auto"/>
    </w:pPr>
    <w:rPr>
      <w:kern w:val="0"/>
      <w:sz w:val="24"/>
    </w:rPr>
  </w:style>
  <w:style w:type="paragraph" w:customStyle="1" w:styleId="116">
    <w:name w:val="Table Text"/>
    <w:basedOn w:val="1"/>
    <w:link w:val="857"/>
    <w:autoRedefine/>
    <w:qFormat/>
    <w:uiPriority w:val="0"/>
    <w:pPr>
      <w:widowControl/>
      <w:spacing w:before="60" w:after="60"/>
      <w:jc w:val="left"/>
    </w:pPr>
    <w:rPr>
      <w:kern w:val="0"/>
      <w:sz w:val="24"/>
    </w:rPr>
  </w:style>
  <w:style w:type="paragraph" w:customStyle="1" w:styleId="117">
    <w:name w:val="正文（缩进2汉字）"/>
    <w:basedOn w:val="1"/>
    <w:link w:val="872"/>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8">
    <w:name w:val="b11_01b"/>
    <w:basedOn w:val="1"/>
    <w:next w:val="1"/>
    <w:link w:val="894"/>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9">
    <w:name w:val="段落"/>
    <w:basedOn w:val="1"/>
    <w:link w:val="902"/>
    <w:autoRedefine/>
    <w:qFormat/>
    <w:uiPriority w:val="0"/>
    <w:pPr>
      <w:adjustRightInd/>
      <w:spacing w:line="360" w:lineRule="auto"/>
      <w:ind w:firstLine="480" w:firstLineChars="200"/>
    </w:pPr>
    <w:rPr>
      <w:rFonts w:ascii="宋体" w:hAnsi="宋体"/>
      <w:kern w:val="0"/>
      <w:sz w:val="24"/>
      <w:szCs w:val="20"/>
    </w:rPr>
  </w:style>
  <w:style w:type="paragraph" w:customStyle="1" w:styleId="120">
    <w:name w:val="正文段"/>
    <w:basedOn w:val="1"/>
    <w:link w:val="909"/>
    <w:autoRedefine/>
    <w:qFormat/>
    <w:uiPriority w:val="0"/>
    <w:pPr>
      <w:widowControl/>
      <w:snapToGrid w:val="0"/>
      <w:spacing w:after="156" w:afterLines="50"/>
      <w:ind w:firstLine="200" w:firstLineChars="200"/>
    </w:pPr>
    <w:rPr>
      <w:kern w:val="0"/>
      <w:sz w:val="24"/>
      <w:szCs w:val="20"/>
    </w:rPr>
  </w:style>
  <w:style w:type="paragraph" w:customStyle="1" w:styleId="121">
    <w:name w:val="冯广丽"/>
    <w:basedOn w:val="1"/>
    <w:link w:val="912"/>
    <w:autoRedefine/>
    <w:qFormat/>
    <w:uiPriority w:val="0"/>
    <w:pPr>
      <w:adjustRightInd/>
      <w:spacing w:line="360" w:lineRule="auto"/>
      <w:ind w:firstLine="480" w:firstLineChars="200"/>
    </w:pPr>
    <w:rPr>
      <w:rFonts w:ascii="宋体" w:hAnsi="宋体"/>
      <w:sz w:val="24"/>
      <w:szCs w:val="22"/>
    </w:rPr>
  </w:style>
  <w:style w:type="paragraph" w:customStyle="1" w:styleId="122">
    <w:name w:val="编号，小四"/>
    <w:basedOn w:val="1"/>
    <w:link w:val="918"/>
    <w:autoRedefine/>
    <w:qFormat/>
    <w:uiPriority w:val="0"/>
    <w:pPr>
      <w:tabs>
        <w:tab w:val="left" w:pos="432"/>
      </w:tabs>
      <w:adjustRightInd/>
      <w:spacing w:line="360" w:lineRule="auto"/>
      <w:ind w:left="432" w:hanging="432"/>
    </w:pPr>
    <w:rPr>
      <w:rFonts w:ascii="Arial" w:hAnsi="Arial"/>
      <w:kern w:val="0"/>
      <w:sz w:val="24"/>
      <w:szCs w:val="20"/>
    </w:rPr>
  </w:style>
  <w:style w:type="paragraph" w:customStyle="1" w:styleId="123">
    <w:name w:val="仿宋正文"/>
    <w:basedOn w:val="1"/>
    <w:link w:val="925"/>
    <w:autoRedefine/>
    <w:qFormat/>
    <w:uiPriority w:val="0"/>
    <w:pPr>
      <w:adjustRightInd/>
      <w:spacing w:line="360" w:lineRule="auto"/>
      <w:ind w:firstLine="480" w:firstLineChars="200"/>
    </w:pPr>
    <w:rPr>
      <w:rFonts w:ascii="仿宋_GB2312" w:eastAsia="仿宋_GB2312"/>
      <w:sz w:val="24"/>
      <w:szCs w:val="20"/>
    </w:rPr>
  </w:style>
  <w:style w:type="paragraph" w:customStyle="1" w:styleId="124">
    <w:name w:val="样式 正文缩进 + 首行缩进:  2 字符"/>
    <w:basedOn w:val="18"/>
    <w:link w:val="937"/>
    <w:autoRedefine/>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5">
    <w:name w:val="样式 正文文本缩进 + 左侧:  2 字符 首行缩进:  2 字符"/>
    <w:basedOn w:val="26"/>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6">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127">
    <w:name w:val="正文文本 221"/>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128">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129">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30">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131">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132">
    <w:name w:val="标题4_自定义"/>
    <w:basedOn w:val="8"/>
    <w:autoRedefine/>
    <w:qFormat/>
    <w:uiPriority w:val="0"/>
    <w:pPr>
      <w:adjustRightInd/>
      <w:spacing w:before="0" w:after="0" w:line="360" w:lineRule="auto"/>
    </w:pPr>
    <w:rPr>
      <w:rFonts w:ascii="Verdana" w:eastAsia="Verdana"/>
      <w:sz w:val="21"/>
      <w:lang w:val="en-US"/>
    </w:rPr>
  </w:style>
  <w:style w:type="paragraph" w:customStyle="1" w:styleId="133">
    <w:name w:val="正文 内标 序号标"/>
    <w:basedOn w:val="134"/>
    <w:autoRedefine/>
    <w:qFormat/>
    <w:uiPriority w:val="0"/>
    <w:pPr>
      <w:tabs>
        <w:tab w:val="left" w:pos="0"/>
      </w:tabs>
      <w:adjustRightInd/>
      <w:spacing w:before="0"/>
      <w:ind w:firstLine="482"/>
    </w:pPr>
    <w:rPr>
      <w:rFonts w:ascii="微软雅黑" w:hAnsi="微软雅黑"/>
      <w:sz w:val="24"/>
      <w:szCs w:val="24"/>
    </w:rPr>
  </w:style>
  <w:style w:type="paragraph" w:customStyle="1" w:styleId="134">
    <w:name w:val="My正文"/>
    <w:basedOn w:val="1"/>
    <w:autoRedefine/>
    <w:qFormat/>
    <w:uiPriority w:val="0"/>
    <w:pPr>
      <w:spacing w:before="120" w:line="360" w:lineRule="auto"/>
      <w:ind w:firstLine="567"/>
    </w:pPr>
    <w:rPr>
      <w:rFonts w:ascii="Arial" w:hAnsi="Arial"/>
      <w:sz w:val="20"/>
      <w:szCs w:val="20"/>
    </w:rPr>
  </w:style>
  <w:style w:type="paragraph" w:customStyle="1" w:styleId="135">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136">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137">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8">
    <w:name w:val="修订2"/>
    <w:autoRedefine/>
    <w:qFormat/>
    <w:uiPriority w:val="0"/>
    <w:rPr>
      <w:rFonts w:ascii="Times New Roman" w:hAnsi="Times New Roman" w:eastAsia="宋体" w:cs="Times New Roman"/>
      <w:kern w:val="2"/>
      <w:sz w:val="21"/>
      <w:lang w:val="en-US" w:eastAsia="zh-CN" w:bidi="ar-SA"/>
    </w:rPr>
  </w:style>
  <w:style w:type="paragraph" w:customStyle="1" w:styleId="139">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40">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41">
    <w:name w:val="文章标题"/>
    <w:next w:val="142"/>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42">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143">
    <w:name w:val="Char1 Char Char Char5"/>
    <w:basedOn w:val="1"/>
    <w:autoRedefine/>
    <w:qFormat/>
    <w:uiPriority w:val="0"/>
    <w:pPr>
      <w:adjustRightInd/>
      <w:ind w:firstLine="200" w:firstLineChars="200"/>
    </w:pPr>
    <w:rPr>
      <w:rFonts w:ascii="Tahoma" w:hAnsi="Tahoma"/>
      <w:sz w:val="24"/>
      <w:szCs w:val="20"/>
    </w:rPr>
  </w:style>
  <w:style w:type="paragraph" w:customStyle="1" w:styleId="144">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5">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6">
    <w:name w:val="Char Char Char Char Char Char Char Char"/>
    <w:basedOn w:val="1"/>
    <w:autoRedefine/>
    <w:qFormat/>
    <w:uiPriority w:val="0"/>
    <w:pPr>
      <w:tabs>
        <w:tab w:val="left" w:pos="360"/>
      </w:tabs>
    </w:pPr>
    <w:rPr>
      <w:sz w:val="24"/>
      <w:szCs w:val="20"/>
    </w:rPr>
  </w:style>
  <w:style w:type="paragraph" w:customStyle="1" w:styleId="147">
    <w:name w:val="Char Char11 Char Char Char"/>
    <w:basedOn w:val="1"/>
    <w:autoRedefine/>
    <w:qFormat/>
    <w:uiPriority w:val="0"/>
    <w:pPr>
      <w:spacing w:line="360" w:lineRule="auto"/>
    </w:pPr>
    <w:rPr>
      <w:szCs w:val="20"/>
    </w:rPr>
  </w:style>
  <w:style w:type="paragraph" w:customStyle="1" w:styleId="148">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9">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150">
    <w:name w:val="样式3"/>
    <w:basedOn w:val="151"/>
    <w:autoRedefine/>
    <w:qFormat/>
    <w:uiPriority w:val="0"/>
    <w:pPr>
      <w:tabs>
        <w:tab w:val="left" w:pos="2790"/>
        <w:tab w:val="left" w:pos="4230"/>
      </w:tabs>
      <w:spacing w:before="312" w:beforeLines="100"/>
      <w:jc w:val="left"/>
    </w:pPr>
  </w:style>
  <w:style w:type="paragraph" w:customStyle="1" w:styleId="151">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52">
    <w:name w:val="Char Char1 Char Char1 Char Char1"/>
    <w:basedOn w:val="1"/>
    <w:autoRedefine/>
    <w:qFormat/>
    <w:uiPriority w:val="0"/>
    <w:pPr>
      <w:tabs>
        <w:tab w:val="left" w:pos="840"/>
      </w:tabs>
      <w:ind w:left="840" w:hanging="420"/>
    </w:pPr>
    <w:rPr>
      <w:rFonts w:ascii="Tahoma" w:hAnsi="Tahoma"/>
      <w:sz w:val="24"/>
    </w:rPr>
  </w:style>
  <w:style w:type="paragraph" w:customStyle="1" w:styleId="153">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154">
    <w:name w:val="标书标题2"/>
    <w:basedOn w:val="2"/>
    <w:autoRedefine/>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55">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156">
    <w:name w:val="正文21"/>
    <w:basedOn w:val="1"/>
    <w:autoRedefine/>
    <w:qFormat/>
    <w:uiPriority w:val="0"/>
    <w:pPr>
      <w:adjustRightInd/>
      <w:spacing w:before="156" w:line="360" w:lineRule="auto"/>
      <w:ind w:firstLine="510" w:firstLineChars="200"/>
    </w:pPr>
    <w:rPr>
      <w:sz w:val="24"/>
      <w:szCs w:val="20"/>
    </w:rPr>
  </w:style>
  <w:style w:type="paragraph" w:customStyle="1" w:styleId="157">
    <w:name w:val="Test2"/>
    <w:basedOn w:val="2"/>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8">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9">
    <w:name w:val="Char1"/>
    <w:basedOn w:val="1"/>
    <w:autoRedefine/>
    <w:qFormat/>
    <w:uiPriority w:val="0"/>
    <w:rPr>
      <w:rFonts w:ascii="仿宋_GB2312" w:eastAsia="仿宋_GB2312"/>
      <w:b/>
      <w:sz w:val="32"/>
      <w:szCs w:val="32"/>
    </w:rPr>
  </w:style>
  <w:style w:type="paragraph" w:customStyle="1" w:styleId="160">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61">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162">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163">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64">
    <w:name w:val="6级标题"/>
    <w:basedOn w:val="165"/>
    <w:autoRedefine/>
    <w:qFormat/>
    <w:uiPriority w:val="0"/>
    <w:pPr>
      <w:keepNext/>
      <w:tabs>
        <w:tab w:val="left" w:pos="360"/>
      </w:tabs>
      <w:spacing w:before="0" w:after="0"/>
      <w:outlineLvl w:val="5"/>
    </w:pPr>
  </w:style>
  <w:style w:type="paragraph" w:customStyle="1" w:styleId="165">
    <w:name w:val="5级标题"/>
    <w:basedOn w:val="166"/>
    <w:autoRedefine/>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6">
    <w:name w:val="4级标题"/>
    <w:basedOn w:val="109"/>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7">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168">
    <w:name w:val="Char2 Char Char"/>
    <w:basedOn w:val="1"/>
    <w:autoRedefine/>
    <w:qFormat/>
    <w:uiPriority w:val="0"/>
    <w:pPr>
      <w:adjustRightInd/>
    </w:pPr>
    <w:rPr>
      <w:rFonts w:ascii="Tahoma" w:hAnsi="Tahoma"/>
      <w:sz w:val="24"/>
      <w:szCs w:val="20"/>
    </w:rPr>
  </w:style>
  <w:style w:type="paragraph" w:customStyle="1" w:styleId="169">
    <w:name w:val="_Style 11"/>
    <w:basedOn w:val="1"/>
    <w:autoRedefine/>
    <w:qFormat/>
    <w:uiPriority w:val="34"/>
    <w:pPr>
      <w:adjustRightInd/>
      <w:ind w:firstLine="420" w:firstLineChars="200"/>
    </w:pPr>
    <w:rPr>
      <w:rFonts w:eastAsia="仿宋_GB2312"/>
      <w:sz w:val="28"/>
    </w:rPr>
  </w:style>
  <w:style w:type="paragraph" w:customStyle="1" w:styleId="170">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71">
    <w:name w:val="Char Char Char"/>
    <w:basedOn w:val="1"/>
    <w:autoRedefine/>
    <w:qFormat/>
    <w:uiPriority w:val="0"/>
    <w:rPr>
      <w:rFonts w:ascii="Tahoma" w:hAnsi="Tahoma"/>
      <w:sz w:val="24"/>
      <w:szCs w:val="20"/>
    </w:rPr>
  </w:style>
  <w:style w:type="paragraph" w:customStyle="1" w:styleId="172">
    <w:name w:val="数字标题6"/>
    <w:basedOn w:val="10"/>
    <w:next w:val="1"/>
    <w:autoRedefine/>
    <w:qFormat/>
    <w:uiPriority w:val="0"/>
    <w:pPr>
      <w:tabs>
        <w:tab w:val="left" w:pos="1080"/>
        <w:tab w:val="clear" w:pos="1152"/>
      </w:tabs>
      <w:ind w:left="1080" w:hanging="1080"/>
    </w:pPr>
    <w:rPr>
      <w:rFonts w:ascii="Times New Roman" w:hAnsi="Times New Roman" w:eastAsia="宋体"/>
      <w:i/>
    </w:rPr>
  </w:style>
  <w:style w:type="paragraph" w:customStyle="1" w:styleId="173">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74">
    <w:name w:val="No Spacing"/>
    <w:basedOn w:val="1"/>
    <w:link w:val="947"/>
    <w:autoRedefine/>
    <w:qFormat/>
    <w:uiPriority w:val="99"/>
    <w:rPr>
      <w:szCs w:val="22"/>
    </w:rPr>
  </w:style>
  <w:style w:type="paragraph" w:customStyle="1" w:styleId="175">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6">
    <w:name w:val="Char Char Char Char Char Char Char Char Char Char Char Char1 Char1"/>
    <w:basedOn w:val="1"/>
    <w:autoRedefine/>
    <w:qFormat/>
    <w:uiPriority w:val="6"/>
    <w:rPr>
      <w:rFonts w:ascii="Tahoma" w:hAnsi="Tahoma" w:cs="仿宋_GB2312"/>
      <w:sz w:val="24"/>
      <w:szCs w:val="20"/>
    </w:rPr>
  </w:style>
  <w:style w:type="paragraph" w:customStyle="1" w:styleId="177">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8">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9">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80">
    <w:name w:val="MM Topic 2"/>
    <w:basedOn w:val="2"/>
    <w:autoRedefine/>
    <w:qFormat/>
    <w:uiPriority w:val="0"/>
    <w:pPr>
      <w:tabs>
        <w:tab w:val="left" w:pos="1260"/>
        <w:tab w:val="clear" w:pos="432"/>
      </w:tabs>
      <w:ind w:left="1260" w:hanging="420"/>
    </w:pPr>
    <w:rPr>
      <w:rFonts w:ascii="Arial" w:hAnsi="Arial" w:eastAsia="黑体"/>
      <w:lang w:val="en-US"/>
    </w:rPr>
  </w:style>
  <w:style w:type="paragraph" w:customStyle="1" w:styleId="181">
    <w:name w:val="五级无标题条"/>
    <w:basedOn w:val="1"/>
    <w:autoRedefine/>
    <w:qFormat/>
    <w:uiPriority w:val="0"/>
    <w:pPr>
      <w:adjustRightInd/>
    </w:pPr>
  </w:style>
  <w:style w:type="paragraph" w:customStyle="1" w:styleId="182">
    <w:name w:val="Char5"/>
    <w:basedOn w:val="1"/>
    <w:autoRedefine/>
    <w:qFormat/>
    <w:uiPriority w:val="0"/>
    <w:rPr>
      <w:rFonts w:ascii="仿宋_GB2312" w:eastAsia="仿宋_GB2312"/>
      <w:b/>
      <w:sz w:val="32"/>
      <w:szCs w:val="32"/>
    </w:rPr>
  </w:style>
  <w:style w:type="paragraph" w:customStyle="1" w:styleId="183">
    <w:name w:val="TOC 标题1"/>
    <w:basedOn w:val="6"/>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84">
    <w:name w:val="彩色列表 - 强调文字颜色 12"/>
    <w:basedOn w:val="1"/>
    <w:autoRedefine/>
    <w:qFormat/>
    <w:uiPriority w:val="0"/>
    <w:pPr>
      <w:adjustRightInd/>
      <w:ind w:firstLine="420" w:firstLineChars="200"/>
    </w:pPr>
    <w:rPr>
      <w:rFonts w:ascii="Calibri" w:hAnsi="Calibri"/>
      <w:szCs w:val="22"/>
    </w:rPr>
  </w:style>
  <w:style w:type="paragraph" w:customStyle="1" w:styleId="185">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186">
    <w:name w:val="Char2"/>
    <w:basedOn w:val="1"/>
    <w:autoRedefine/>
    <w:qFormat/>
    <w:uiPriority w:val="0"/>
    <w:rPr>
      <w:rFonts w:ascii="仿宋_GB2312" w:eastAsia="仿宋_GB2312"/>
      <w:b/>
      <w:sz w:val="32"/>
      <w:szCs w:val="32"/>
    </w:rPr>
  </w:style>
  <w:style w:type="paragraph" w:customStyle="1" w:styleId="187">
    <w:name w:val="数字标题3"/>
    <w:basedOn w:val="7"/>
    <w:next w:val="1"/>
    <w:autoRedefine/>
    <w:qFormat/>
    <w:uiPriority w:val="0"/>
    <w:pPr>
      <w:spacing w:line="240" w:lineRule="auto"/>
    </w:pPr>
    <w:rPr>
      <w:sz w:val="28"/>
      <w:szCs w:val="28"/>
    </w:rPr>
  </w:style>
  <w:style w:type="paragraph" w:customStyle="1" w:styleId="188">
    <w:name w:val="FA正文"/>
    <w:basedOn w:val="1"/>
    <w:autoRedefine/>
    <w:qFormat/>
    <w:uiPriority w:val="0"/>
    <w:pPr>
      <w:spacing w:line="360" w:lineRule="auto"/>
      <w:ind w:firstLine="480" w:firstLineChars="200"/>
    </w:pPr>
    <w:rPr>
      <w:rFonts w:hAnsi="宋体"/>
      <w:sz w:val="24"/>
      <w:szCs w:val="20"/>
    </w:rPr>
  </w:style>
  <w:style w:type="paragraph" w:customStyle="1" w:styleId="189">
    <w:name w:val="MM Topic 5"/>
    <w:basedOn w:val="9"/>
    <w:autoRedefine/>
    <w:qFormat/>
    <w:uiPriority w:val="0"/>
    <w:pPr>
      <w:tabs>
        <w:tab w:val="left" w:pos="2520"/>
        <w:tab w:val="clear" w:pos="1008"/>
      </w:tabs>
      <w:adjustRightInd/>
      <w:ind w:left="2520" w:hanging="420"/>
    </w:pPr>
  </w:style>
  <w:style w:type="paragraph" w:customStyle="1" w:styleId="190">
    <w:name w:val="Char Char Char Char Char Char Char Char Char Char1"/>
    <w:basedOn w:val="1"/>
    <w:autoRedefine/>
    <w:qFormat/>
    <w:uiPriority w:val="0"/>
    <w:rPr>
      <w:rFonts w:ascii="仿宋_GB2312" w:eastAsia="仿宋_GB2312"/>
      <w:b/>
      <w:sz w:val="32"/>
      <w:szCs w:val="32"/>
    </w:rPr>
  </w:style>
  <w:style w:type="paragraph" w:customStyle="1" w:styleId="191">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92">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193">
    <w:name w:val="Char2 Char Char Char"/>
    <w:basedOn w:val="1"/>
    <w:autoRedefine/>
    <w:qFormat/>
    <w:uiPriority w:val="0"/>
    <w:rPr>
      <w:rFonts w:ascii="仿宋_GB2312" w:eastAsia="仿宋_GB2312"/>
      <w:b/>
      <w:sz w:val="32"/>
      <w:szCs w:val="32"/>
    </w:rPr>
  </w:style>
  <w:style w:type="paragraph" w:customStyle="1" w:styleId="194">
    <w:name w:val="Char2 Char Char Char1"/>
    <w:basedOn w:val="1"/>
    <w:autoRedefine/>
    <w:qFormat/>
    <w:uiPriority w:val="6"/>
    <w:rPr>
      <w:rFonts w:ascii="仿宋_GB2312" w:eastAsia="仿宋_GB2312"/>
      <w:b/>
      <w:sz w:val="32"/>
      <w:szCs w:val="32"/>
    </w:rPr>
  </w:style>
  <w:style w:type="paragraph" w:customStyle="1" w:styleId="195">
    <w:name w:val="默认段落样式"/>
    <w:basedOn w:val="93"/>
    <w:autoRedefine/>
    <w:qFormat/>
    <w:uiPriority w:val="0"/>
    <w:pPr>
      <w:spacing w:before="0"/>
      <w:ind w:firstLine="480"/>
      <w:outlineLvl w:val="2"/>
    </w:pPr>
    <w:rPr>
      <w:rFonts w:ascii="仿宋_GB2312" w:hAnsi="宋体" w:eastAsia="仿宋_GB2312"/>
      <w:color w:val="000000"/>
      <w:szCs w:val="24"/>
    </w:rPr>
  </w:style>
  <w:style w:type="paragraph" w:customStyle="1" w:styleId="196">
    <w:name w:val="图中文字"/>
    <w:basedOn w:val="1"/>
    <w:autoRedefine/>
    <w:qFormat/>
    <w:uiPriority w:val="0"/>
    <w:pPr>
      <w:snapToGrid w:val="0"/>
      <w:spacing w:line="0" w:lineRule="atLeast"/>
      <w:ind w:firstLine="200" w:firstLineChars="200"/>
      <w:jc w:val="center"/>
    </w:pPr>
    <w:rPr>
      <w:sz w:val="24"/>
      <w:szCs w:val="20"/>
    </w:rPr>
  </w:style>
  <w:style w:type="paragraph" w:customStyle="1" w:styleId="197">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8">
    <w:name w:val="MM Topic 3"/>
    <w:basedOn w:val="7"/>
    <w:autoRedefine/>
    <w:qFormat/>
    <w:uiPriority w:val="0"/>
    <w:pPr>
      <w:tabs>
        <w:tab w:val="left" w:pos="1680"/>
        <w:tab w:val="clear" w:pos="900"/>
      </w:tabs>
      <w:adjustRightInd/>
      <w:ind w:left="1680" w:hanging="420"/>
    </w:pPr>
  </w:style>
  <w:style w:type="paragraph" w:customStyle="1" w:styleId="199">
    <w:name w:val="标准小四"/>
    <w:basedOn w:val="1"/>
    <w:autoRedefine/>
    <w:qFormat/>
    <w:uiPriority w:val="0"/>
    <w:pPr>
      <w:spacing w:line="360" w:lineRule="auto"/>
      <w:ind w:firstLine="480" w:firstLineChars="200"/>
    </w:pPr>
    <w:rPr>
      <w:rFonts w:ascii="Arial" w:hAnsi="Arial"/>
      <w:sz w:val="24"/>
      <w:szCs w:val="21"/>
    </w:rPr>
  </w:style>
  <w:style w:type="paragraph" w:customStyle="1" w:styleId="200">
    <w:name w:val="样式 标题 2H2h2Underrubrik1prop2l2Chapter Titlesect 1.2DO NO..."/>
    <w:basedOn w:val="2"/>
    <w:autoRedefine/>
    <w:qFormat/>
    <w:uiPriority w:val="0"/>
    <w:pPr>
      <w:spacing w:before="120" w:after="120"/>
      <w:ind w:left="425" w:hanging="425"/>
    </w:pPr>
    <w:rPr>
      <w:rFonts w:ascii="微软雅黑" w:hAnsi="微软雅黑" w:eastAsia="微软雅黑" w:cs="宋体"/>
      <w:szCs w:val="20"/>
      <w:lang w:val="en-US"/>
    </w:rPr>
  </w:style>
  <w:style w:type="paragraph" w:customStyle="1" w:styleId="201">
    <w:name w:val="表格（小）"/>
    <w:basedOn w:val="1"/>
    <w:autoRedefine/>
    <w:qFormat/>
    <w:uiPriority w:val="0"/>
    <w:pPr>
      <w:adjustRightInd/>
      <w:snapToGrid w:val="0"/>
      <w:spacing w:line="300" w:lineRule="auto"/>
    </w:pPr>
    <w:rPr>
      <w:rFonts w:eastAsia="仿宋"/>
      <w:szCs w:val="21"/>
    </w:rPr>
  </w:style>
  <w:style w:type="paragraph" w:customStyle="1" w:styleId="202">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203">
    <w:name w:val="Char2 Char Char1"/>
    <w:basedOn w:val="1"/>
    <w:autoRedefine/>
    <w:qFormat/>
    <w:uiPriority w:val="6"/>
    <w:pPr>
      <w:adjustRightInd/>
    </w:pPr>
    <w:rPr>
      <w:rFonts w:ascii="Tahoma" w:hAnsi="Tahoma"/>
      <w:sz w:val="24"/>
      <w:szCs w:val="20"/>
    </w:rPr>
  </w:style>
  <w:style w:type="paragraph" w:customStyle="1" w:styleId="204">
    <w:name w:val="列出段落5"/>
    <w:basedOn w:val="1"/>
    <w:autoRedefine/>
    <w:qFormat/>
    <w:uiPriority w:val="0"/>
    <w:pPr>
      <w:spacing w:line="360" w:lineRule="auto"/>
      <w:ind w:firstLine="200" w:firstLineChars="200"/>
    </w:pPr>
    <w:rPr>
      <w:rFonts w:eastAsia="楷体_GB2312" w:cs="Lucida Sans"/>
      <w:sz w:val="24"/>
    </w:rPr>
  </w:style>
  <w:style w:type="paragraph" w:customStyle="1" w:styleId="205">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6">
    <w:name w:val="表格文字"/>
    <w:basedOn w:val="34"/>
    <w:next w:val="3"/>
    <w:autoRedefine/>
    <w:qFormat/>
    <w:uiPriority w:val="0"/>
    <w:pPr>
      <w:adjustRightInd/>
      <w:ind w:firstLine="200" w:firstLineChars="200"/>
    </w:pPr>
    <w:rPr>
      <w:rFonts w:ascii="Arial" w:hAnsi="Arial"/>
      <w:spacing w:val="-5"/>
      <w:kern w:val="0"/>
      <w:sz w:val="24"/>
      <w:szCs w:val="20"/>
    </w:rPr>
  </w:style>
  <w:style w:type="paragraph" w:customStyle="1" w:styleId="207">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8">
    <w:name w:val="TOC 标题111"/>
    <w:basedOn w:val="6"/>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9">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10">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211">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12">
    <w:name w:val="_Style 3"/>
    <w:basedOn w:val="1"/>
    <w:autoRedefine/>
    <w:qFormat/>
    <w:uiPriority w:val="0"/>
    <w:pPr>
      <w:adjustRightInd/>
      <w:ind w:firstLine="420" w:firstLineChars="200"/>
    </w:pPr>
    <w:rPr>
      <w:rFonts w:eastAsia="仿宋_GB2312"/>
      <w:sz w:val="28"/>
    </w:rPr>
  </w:style>
  <w:style w:type="paragraph" w:customStyle="1" w:styleId="213">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14">
    <w:name w:val="Bulleting First Indent 1"/>
    <w:basedOn w:val="4"/>
    <w:autoRedefine/>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5">
    <w:name w:val="左对齐表格文字"/>
    <w:basedOn w:val="1"/>
    <w:autoRedefine/>
    <w:qFormat/>
    <w:uiPriority w:val="0"/>
    <w:pPr>
      <w:adjustRightInd/>
      <w:ind w:firstLine="200" w:firstLineChars="200"/>
      <w:jc w:val="right"/>
    </w:pPr>
  </w:style>
  <w:style w:type="paragraph" w:customStyle="1" w:styleId="216">
    <w:name w:val="Char Char11 Char Char Char Char Char Char Char Char Char"/>
    <w:basedOn w:val="1"/>
    <w:autoRedefine/>
    <w:qFormat/>
    <w:uiPriority w:val="0"/>
    <w:pPr>
      <w:spacing w:line="360" w:lineRule="auto"/>
    </w:pPr>
    <w:rPr>
      <w:szCs w:val="20"/>
    </w:rPr>
  </w:style>
  <w:style w:type="paragraph" w:customStyle="1" w:styleId="217">
    <w:name w:val="正文1.25"/>
    <w:basedOn w:val="1"/>
    <w:autoRedefine/>
    <w:qFormat/>
    <w:uiPriority w:val="0"/>
    <w:pPr>
      <w:adjustRightInd/>
      <w:spacing w:line="300" w:lineRule="auto"/>
      <w:ind w:firstLine="480" w:firstLineChars="200"/>
    </w:pPr>
    <w:rPr>
      <w:sz w:val="24"/>
      <w:szCs w:val="20"/>
    </w:rPr>
  </w:style>
  <w:style w:type="paragraph" w:customStyle="1" w:styleId="218">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219">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20">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21">
    <w:name w:val="Char Char1 Char Char Char1"/>
    <w:basedOn w:val="1"/>
    <w:autoRedefine/>
    <w:qFormat/>
    <w:uiPriority w:val="6"/>
    <w:rPr>
      <w:rFonts w:ascii="仿宋_GB2312" w:eastAsia="仿宋_GB2312"/>
      <w:b/>
      <w:sz w:val="32"/>
      <w:szCs w:val="20"/>
    </w:rPr>
  </w:style>
  <w:style w:type="paragraph" w:customStyle="1" w:styleId="222">
    <w:name w:val="列出段落2"/>
    <w:basedOn w:val="1"/>
    <w:autoRedefine/>
    <w:qFormat/>
    <w:uiPriority w:val="0"/>
    <w:pPr>
      <w:adjustRightInd/>
      <w:ind w:firstLine="420" w:firstLineChars="200"/>
    </w:pPr>
    <w:rPr>
      <w:rFonts w:ascii="宋体" w:hAnsi="宋体"/>
      <w:sz w:val="24"/>
    </w:rPr>
  </w:style>
  <w:style w:type="paragraph" w:customStyle="1" w:styleId="223">
    <w:name w:val="默认段落字体 Para Char Char Char Char Char Char Char"/>
    <w:basedOn w:val="1"/>
    <w:autoRedefine/>
    <w:qFormat/>
    <w:uiPriority w:val="0"/>
    <w:rPr>
      <w:rFonts w:eastAsia="仿宋_GB2312"/>
      <w:sz w:val="28"/>
      <w:szCs w:val="20"/>
    </w:rPr>
  </w:style>
  <w:style w:type="paragraph" w:customStyle="1" w:styleId="224">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5">
    <w:name w:val="样式 标题 4PIM 4H4h4bulletblbbH41H42H43H44H45H46H47H48...1"/>
    <w:basedOn w:val="8"/>
    <w:autoRedefine/>
    <w:qFormat/>
    <w:uiPriority w:val="0"/>
    <w:pPr>
      <w:widowControl/>
      <w:jc w:val="left"/>
    </w:pPr>
    <w:rPr>
      <w:rFonts w:cs="宋体"/>
      <w:sz w:val="24"/>
      <w:szCs w:val="20"/>
    </w:rPr>
  </w:style>
  <w:style w:type="paragraph" w:customStyle="1" w:styleId="226">
    <w:name w:val="彩色列表 - 强调文字颜色 11"/>
    <w:basedOn w:val="1"/>
    <w:autoRedefine/>
    <w:qFormat/>
    <w:uiPriority w:val="0"/>
    <w:pPr>
      <w:adjustRightInd/>
      <w:ind w:firstLine="420" w:firstLineChars="200"/>
    </w:pPr>
    <w:rPr>
      <w:rFonts w:ascii="Calibri" w:hAnsi="Calibri"/>
      <w:szCs w:val="22"/>
    </w:rPr>
  </w:style>
  <w:style w:type="paragraph" w:customStyle="1" w:styleId="227">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228">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9">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230">
    <w:name w:val="Char Char Char1 Char1"/>
    <w:basedOn w:val="1"/>
    <w:autoRedefine/>
    <w:qFormat/>
    <w:uiPriority w:val="6"/>
    <w:rPr>
      <w:szCs w:val="20"/>
    </w:rPr>
  </w:style>
  <w:style w:type="paragraph" w:customStyle="1" w:styleId="231">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32">
    <w:name w:val="样式 标题 2 + 宋体 左侧:  1.76 厘米 首行缩进:  0 厘米"/>
    <w:basedOn w:val="2"/>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33">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234">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235">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6">
    <w:name w:val="CM14"/>
    <w:basedOn w:val="105"/>
    <w:next w:val="105"/>
    <w:autoRedefine/>
    <w:qFormat/>
    <w:uiPriority w:val="0"/>
    <w:pPr>
      <w:spacing w:after="68"/>
    </w:pPr>
    <w:rPr>
      <w:rFonts w:ascii="FHLHE E+ Futura Bk" w:eastAsia="FHLHE E+ Futura Bk" w:cs="Times New Roman"/>
      <w:color w:val="auto"/>
    </w:rPr>
  </w:style>
  <w:style w:type="paragraph" w:customStyle="1" w:styleId="237">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8">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9">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240">
    <w:name w:val="正文文字 2"/>
    <w:basedOn w:val="105"/>
    <w:next w:val="105"/>
    <w:autoRedefine/>
    <w:qFormat/>
    <w:uiPriority w:val="0"/>
    <w:rPr>
      <w:rFonts w:ascii="宋体" w:eastAsia="宋体" w:cs="Times New Roman"/>
      <w:color w:val="auto"/>
    </w:rPr>
  </w:style>
  <w:style w:type="paragraph" w:customStyle="1" w:styleId="241">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42">
    <w:name w:val="Char Char1 Char"/>
    <w:basedOn w:val="1"/>
    <w:autoRedefine/>
    <w:qFormat/>
    <w:uiPriority w:val="0"/>
    <w:rPr>
      <w:rFonts w:ascii="仿宋_GB2312" w:eastAsia="仿宋_GB2312"/>
      <w:b/>
      <w:sz w:val="32"/>
      <w:szCs w:val="32"/>
    </w:rPr>
  </w:style>
  <w:style w:type="paragraph" w:customStyle="1" w:styleId="243">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44">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245">
    <w:name w:val="Char Char111"/>
    <w:basedOn w:val="1"/>
    <w:autoRedefine/>
    <w:qFormat/>
    <w:uiPriority w:val="0"/>
    <w:pPr>
      <w:spacing w:line="360" w:lineRule="auto"/>
    </w:pPr>
    <w:rPr>
      <w:szCs w:val="20"/>
    </w:rPr>
  </w:style>
  <w:style w:type="paragraph" w:customStyle="1" w:styleId="246">
    <w:name w:val="Char"/>
    <w:basedOn w:val="1"/>
    <w:autoRedefine/>
    <w:qFormat/>
    <w:uiPriority w:val="0"/>
    <w:rPr>
      <w:rFonts w:ascii="仿宋_GB2312" w:eastAsia="仿宋_GB2312"/>
      <w:b/>
      <w:sz w:val="32"/>
      <w:szCs w:val="32"/>
    </w:rPr>
  </w:style>
  <w:style w:type="paragraph" w:customStyle="1" w:styleId="247">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8">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9">
    <w:name w:val="Char Char Char1 Char"/>
    <w:basedOn w:val="1"/>
    <w:autoRedefine/>
    <w:qFormat/>
    <w:uiPriority w:val="0"/>
    <w:rPr>
      <w:szCs w:val="20"/>
    </w:rPr>
  </w:style>
  <w:style w:type="paragraph" w:customStyle="1" w:styleId="250">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251">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52">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53">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54">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255">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6">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7">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58">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9">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60">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61">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62">
    <w:name w:val="标准有序列表（L1）"/>
    <w:basedOn w:val="18"/>
    <w:autoRedefine/>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63">
    <w:name w:val="Char Char Char Char Char Char Char Char Char Char"/>
    <w:basedOn w:val="1"/>
    <w:autoRedefine/>
    <w:qFormat/>
    <w:uiPriority w:val="0"/>
    <w:rPr>
      <w:rFonts w:ascii="仿宋_GB2312" w:eastAsia="仿宋_GB2312"/>
      <w:b/>
      <w:sz w:val="32"/>
      <w:szCs w:val="32"/>
    </w:rPr>
  </w:style>
  <w:style w:type="paragraph" w:customStyle="1" w:styleId="264">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265">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266">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267">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8">
    <w:name w:val="正文（首行缩进）"/>
    <w:basedOn w:val="26"/>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9">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70">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71">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72">
    <w:name w:val="Char Char Char1 Char2"/>
    <w:basedOn w:val="1"/>
    <w:autoRedefine/>
    <w:qFormat/>
    <w:uiPriority w:val="0"/>
    <w:rPr>
      <w:szCs w:val="20"/>
    </w:rPr>
  </w:style>
  <w:style w:type="paragraph" w:customStyle="1" w:styleId="273">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274">
    <w:name w:val="默认段落字体 Para Char"/>
    <w:basedOn w:val="1"/>
    <w:autoRedefine/>
    <w:qFormat/>
    <w:uiPriority w:val="0"/>
    <w:rPr>
      <w:rFonts w:ascii="Tahoma" w:hAnsi="Tahoma"/>
      <w:sz w:val="24"/>
      <w:szCs w:val="20"/>
    </w:rPr>
  </w:style>
  <w:style w:type="paragraph" w:customStyle="1" w:styleId="275">
    <w:name w:val="标题五"/>
    <w:basedOn w:val="1"/>
    <w:autoRedefine/>
    <w:qFormat/>
    <w:uiPriority w:val="0"/>
    <w:pPr>
      <w:adjustRightInd/>
      <w:spacing w:before="156" w:beforeLines="50" w:line="360" w:lineRule="auto"/>
    </w:pPr>
    <w:rPr>
      <w:b/>
      <w:sz w:val="24"/>
    </w:rPr>
  </w:style>
  <w:style w:type="paragraph" w:customStyle="1" w:styleId="276">
    <w:name w:val="Char Char1101"/>
    <w:basedOn w:val="1"/>
    <w:autoRedefine/>
    <w:qFormat/>
    <w:uiPriority w:val="0"/>
    <w:pPr>
      <w:spacing w:line="360" w:lineRule="auto"/>
    </w:pPr>
    <w:rPr>
      <w:rFonts w:ascii="Tahoma" w:hAnsi="Tahoma"/>
      <w:sz w:val="24"/>
      <w:szCs w:val="20"/>
    </w:rPr>
  </w:style>
  <w:style w:type="paragraph" w:customStyle="1" w:styleId="277">
    <w:name w:val="Char Char Char Char Char Char Char Char1"/>
    <w:basedOn w:val="1"/>
    <w:autoRedefine/>
    <w:qFormat/>
    <w:uiPriority w:val="0"/>
    <w:pPr>
      <w:tabs>
        <w:tab w:val="left" w:pos="360"/>
      </w:tabs>
    </w:pPr>
    <w:rPr>
      <w:sz w:val="24"/>
      <w:szCs w:val="20"/>
    </w:rPr>
  </w:style>
  <w:style w:type="paragraph" w:customStyle="1" w:styleId="278">
    <w:name w:val="Char Char Char 字元 字元"/>
    <w:basedOn w:val="1"/>
    <w:autoRedefine/>
    <w:qFormat/>
    <w:uiPriority w:val="0"/>
    <w:pPr>
      <w:adjustRightInd/>
      <w:spacing w:line="360" w:lineRule="auto"/>
      <w:ind w:firstLine="200" w:firstLineChars="200"/>
    </w:pPr>
    <w:rPr>
      <w:szCs w:val="20"/>
    </w:rPr>
  </w:style>
  <w:style w:type="paragraph" w:customStyle="1" w:styleId="279">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0">
    <w:name w:val="Char Char Char Char Char Char Char"/>
    <w:basedOn w:val="1"/>
    <w:autoRedefine/>
    <w:qFormat/>
    <w:uiPriority w:val="0"/>
    <w:rPr>
      <w:rFonts w:ascii="仿宋_GB2312" w:eastAsia="仿宋_GB2312"/>
      <w:b/>
      <w:sz w:val="32"/>
      <w:szCs w:val="32"/>
    </w:rPr>
  </w:style>
  <w:style w:type="paragraph" w:customStyle="1" w:styleId="281">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82">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83">
    <w:name w:val="样式 标题 22h2L1 Heading 2H2sect 1.2H21sect 1.21H22sect 1.2..."/>
    <w:basedOn w:val="2"/>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84">
    <w:name w:val="样式6"/>
    <w:basedOn w:val="34"/>
    <w:autoRedefine/>
    <w:qFormat/>
    <w:uiPriority w:val="0"/>
    <w:pPr>
      <w:spacing w:line="460" w:lineRule="exact"/>
      <w:outlineLvl w:val="2"/>
    </w:pPr>
    <w:rPr>
      <w:rFonts w:ascii="仿宋_GB2312" w:hAnsi="宋体" w:eastAsia="仿宋_GB2312"/>
      <w:b/>
      <w:bCs/>
      <w:sz w:val="24"/>
      <w:szCs w:val="24"/>
    </w:rPr>
  </w:style>
  <w:style w:type="paragraph" w:customStyle="1" w:styleId="285">
    <w:name w:val="批注框文本 Char Char"/>
    <w:basedOn w:val="1"/>
    <w:autoRedefine/>
    <w:qFormat/>
    <w:uiPriority w:val="0"/>
    <w:pPr>
      <w:adjustRightInd/>
    </w:pPr>
    <w:rPr>
      <w:sz w:val="18"/>
      <w:szCs w:val="20"/>
    </w:rPr>
  </w:style>
  <w:style w:type="paragraph" w:customStyle="1" w:styleId="286">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7">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8">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289">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90">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291">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92">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293">
    <w:name w:val="正文文字缩进项目"/>
    <w:basedOn w:val="26"/>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94">
    <w:name w:val="文档正文"/>
    <w:basedOn w:val="1"/>
    <w:autoRedefine/>
    <w:qFormat/>
    <w:uiPriority w:val="0"/>
    <w:pPr>
      <w:spacing w:line="480" w:lineRule="atLeast"/>
      <w:ind w:firstLine="567"/>
      <w:textAlignment w:val="baseline"/>
    </w:pPr>
    <w:rPr>
      <w:kern w:val="0"/>
      <w:sz w:val="24"/>
      <w:szCs w:val="20"/>
    </w:rPr>
  </w:style>
  <w:style w:type="paragraph" w:customStyle="1" w:styleId="295">
    <w:name w:val="正文文字表格居中"/>
    <w:basedOn w:val="1"/>
    <w:next w:val="56"/>
    <w:autoRedefine/>
    <w:qFormat/>
    <w:uiPriority w:val="0"/>
    <w:pPr>
      <w:snapToGrid w:val="0"/>
      <w:spacing w:line="360" w:lineRule="auto"/>
    </w:pPr>
    <w:rPr>
      <w:rFonts w:ascii="宋体"/>
      <w:b/>
      <w:sz w:val="24"/>
      <w:szCs w:val="20"/>
    </w:rPr>
  </w:style>
  <w:style w:type="paragraph" w:customStyle="1" w:styleId="296">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297">
    <w:name w:val="小节"/>
    <w:basedOn w:val="7"/>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8">
    <w:name w:val="Plain Text1"/>
    <w:basedOn w:val="1"/>
    <w:autoRedefine/>
    <w:qFormat/>
    <w:uiPriority w:val="7"/>
    <w:pPr>
      <w:adjustRightInd/>
    </w:pPr>
    <w:rPr>
      <w:rFonts w:ascii="宋体" w:hAnsi="Courier New"/>
    </w:rPr>
  </w:style>
  <w:style w:type="paragraph" w:customStyle="1" w:styleId="299">
    <w:name w:val="Char3"/>
    <w:basedOn w:val="1"/>
    <w:autoRedefine/>
    <w:qFormat/>
    <w:uiPriority w:val="0"/>
    <w:pPr>
      <w:adjustRightInd/>
    </w:pPr>
    <w:rPr>
      <w:rFonts w:ascii="仿宋_GB2312" w:eastAsia="仿宋_GB2312"/>
      <w:b/>
      <w:sz w:val="32"/>
      <w:szCs w:val="32"/>
    </w:rPr>
  </w:style>
  <w:style w:type="paragraph" w:customStyle="1" w:styleId="300">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1">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02">
    <w:name w:val="标题2"/>
    <w:basedOn w:val="2"/>
    <w:next w:val="1"/>
    <w:autoRedefine/>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303">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304">
    <w:name w:val="样式 标题 3标题 3 Char第二层条h33Bold Headbh章标题1小标题level_3PIM 3..."/>
    <w:basedOn w:val="7"/>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5">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6">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7">
    <w:name w:val="Char3 Char Char Char"/>
    <w:basedOn w:val="1"/>
    <w:autoRedefine/>
    <w:qFormat/>
    <w:uiPriority w:val="0"/>
    <w:pPr>
      <w:widowControl/>
      <w:adjustRightInd/>
      <w:spacing w:after="160" w:line="240" w:lineRule="exact"/>
      <w:jc w:val="left"/>
    </w:pPr>
    <w:rPr>
      <w:szCs w:val="20"/>
    </w:rPr>
  </w:style>
  <w:style w:type="paragraph" w:customStyle="1" w:styleId="308">
    <w:name w:val="表格标题2"/>
    <w:basedOn w:val="309"/>
    <w:autoRedefine/>
    <w:qFormat/>
    <w:uiPriority w:val="0"/>
    <w:rPr>
      <w:b/>
    </w:rPr>
  </w:style>
  <w:style w:type="paragraph" w:customStyle="1" w:styleId="309">
    <w:name w:val="表格内文"/>
    <w:basedOn w:val="1"/>
    <w:autoRedefine/>
    <w:qFormat/>
    <w:uiPriority w:val="0"/>
    <w:pPr>
      <w:adjustRightInd/>
      <w:spacing w:line="360" w:lineRule="auto"/>
    </w:pPr>
    <w:rPr>
      <w:rFonts w:ascii="宋体" w:hAnsi="宋体" w:cs="宋体"/>
      <w:color w:val="000000"/>
      <w:szCs w:val="20"/>
    </w:rPr>
  </w:style>
  <w:style w:type="paragraph" w:customStyle="1" w:styleId="310">
    <w:name w:val="Char Char Char Char Char Char Char Char Char Char2"/>
    <w:basedOn w:val="1"/>
    <w:autoRedefine/>
    <w:qFormat/>
    <w:uiPriority w:val="0"/>
    <w:rPr>
      <w:rFonts w:ascii="仿宋_GB2312" w:eastAsia="仿宋_GB2312"/>
      <w:b/>
      <w:sz w:val="32"/>
      <w:szCs w:val="32"/>
    </w:rPr>
  </w:style>
  <w:style w:type="paragraph" w:customStyle="1" w:styleId="311">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12">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13">
    <w:name w:val="Char Char11 Char Char Char Char Char Char Char Char Char11"/>
    <w:basedOn w:val="1"/>
    <w:autoRedefine/>
    <w:qFormat/>
    <w:uiPriority w:val="0"/>
    <w:pPr>
      <w:spacing w:line="360" w:lineRule="auto"/>
    </w:pPr>
    <w:rPr>
      <w:szCs w:val="20"/>
    </w:rPr>
  </w:style>
  <w:style w:type="paragraph" w:customStyle="1" w:styleId="314">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315">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316">
    <w:name w:val="MM Topic 1"/>
    <w:basedOn w:val="6"/>
    <w:autoRedefine/>
    <w:qFormat/>
    <w:uiPriority w:val="0"/>
    <w:pPr>
      <w:tabs>
        <w:tab w:val="left" w:pos="840"/>
        <w:tab w:val="clear" w:pos="432"/>
      </w:tabs>
      <w:adjustRightInd/>
      <w:ind w:left="840" w:hanging="420"/>
    </w:pPr>
  </w:style>
  <w:style w:type="paragraph" w:customStyle="1" w:styleId="317">
    <w:name w:val="样式 标题 2标题2H2Heading 2 HiddenHeading 2 CCBSheading 22nd lev..."/>
    <w:basedOn w:val="2"/>
    <w:autoRedefine/>
    <w:qFormat/>
    <w:uiPriority w:val="0"/>
    <w:pPr>
      <w:widowControl/>
      <w:spacing w:before="260" w:after="260" w:line="416" w:lineRule="auto"/>
      <w:ind w:left="0" w:firstLine="0"/>
    </w:pPr>
    <w:rPr>
      <w:rFonts w:ascii="Arial" w:hAnsi="Arial" w:eastAsia="黑体"/>
      <w:sz w:val="30"/>
      <w:szCs w:val="21"/>
    </w:rPr>
  </w:style>
  <w:style w:type="paragraph" w:customStyle="1" w:styleId="318">
    <w:name w:val="文本正文 Char"/>
    <w:basedOn w:val="1"/>
    <w:autoRedefine/>
    <w:qFormat/>
    <w:uiPriority w:val="0"/>
    <w:pPr>
      <w:spacing w:line="360" w:lineRule="auto"/>
      <w:ind w:firstLine="200" w:firstLineChars="200"/>
    </w:pPr>
    <w:rPr>
      <w:kern w:val="0"/>
      <w:sz w:val="24"/>
      <w:szCs w:val="20"/>
    </w:rPr>
  </w:style>
  <w:style w:type="paragraph" w:customStyle="1" w:styleId="319">
    <w:name w:val="表格"/>
    <w:basedOn w:val="1"/>
    <w:next w:val="1"/>
    <w:autoRedefine/>
    <w:qFormat/>
    <w:uiPriority w:val="0"/>
    <w:pPr>
      <w:snapToGrid w:val="0"/>
      <w:ind w:firstLine="42" w:firstLineChars="21"/>
    </w:pPr>
    <w:rPr>
      <w:rFonts w:ascii="宋体" w:hAnsi="宋体"/>
      <w:kern w:val="0"/>
      <w:sz w:val="20"/>
      <w:szCs w:val="20"/>
    </w:rPr>
  </w:style>
  <w:style w:type="paragraph" w:customStyle="1" w:styleId="320">
    <w:name w:val="标书标题4"/>
    <w:basedOn w:val="8"/>
    <w:autoRedefine/>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21">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22">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23">
    <w:name w:val="表格项目符号 2"/>
    <w:basedOn w:val="30"/>
    <w:autoRedefine/>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24">
    <w:name w:val="EB_表格"/>
    <w:basedOn w:val="1"/>
    <w:autoRedefine/>
    <w:qFormat/>
    <w:uiPriority w:val="0"/>
    <w:pPr>
      <w:adjustRightInd/>
      <w:spacing w:line="300" w:lineRule="auto"/>
      <w:jc w:val="center"/>
    </w:pPr>
  </w:style>
  <w:style w:type="paragraph" w:customStyle="1" w:styleId="325">
    <w:name w:val="_Style 6"/>
    <w:basedOn w:val="1"/>
    <w:autoRedefine/>
    <w:qFormat/>
    <w:uiPriority w:val="34"/>
    <w:pPr>
      <w:adjustRightInd/>
      <w:ind w:firstLine="420" w:firstLineChars="200"/>
    </w:pPr>
    <w:rPr>
      <w:rFonts w:eastAsia="仿宋_GB2312"/>
      <w:sz w:val="28"/>
    </w:rPr>
  </w:style>
  <w:style w:type="paragraph" w:customStyle="1" w:styleId="326">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7">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8">
    <w:name w:val="!大节"/>
    <w:basedOn w:val="2"/>
    <w:autoRedefine/>
    <w:qFormat/>
    <w:uiPriority w:val="0"/>
    <w:pPr>
      <w:spacing w:before="260" w:after="260" w:line="415" w:lineRule="auto"/>
      <w:ind w:left="420" w:hanging="420"/>
    </w:pPr>
    <w:rPr>
      <w:rFonts w:ascii="Arial" w:hAnsi="Arial" w:eastAsia="微软雅黑"/>
      <w:lang w:val="en-US"/>
    </w:rPr>
  </w:style>
  <w:style w:type="paragraph" w:customStyle="1" w:styleId="329">
    <w:name w:val="正文文本 22"/>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330">
    <w:name w:val="正文表标题"/>
    <w:next w:val="331"/>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31">
    <w:name w:val="段"/>
    <w:next w:val="1"/>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32">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33">
    <w:name w:val="trademark"/>
    <w:autoRedefine/>
    <w:qFormat/>
    <w:uiPriority w:val="0"/>
    <w:pPr>
      <w:spacing w:after="60"/>
    </w:pPr>
    <w:rPr>
      <w:rFonts w:ascii="Futura Bk" w:hAnsi="Futura Bk" w:eastAsia="宋体" w:cs="Times New Roman"/>
      <w:sz w:val="15"/>
      <w:lang w:val="en-US" w:eastAsia="en-US" w:bidi="ar-SA"/>
    </w:rPr>
  </w:style>
  <w:style w:type="paragraph" w:customStyle="1" w:styleId="334">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5">
    <w:name w:val="Char Char1 Char Char Char Char Char Char1"/>
    <w:basedOn w:val="1"/>
    <w:autoRedefine/>
    <w:qFormat/>
    <w:uiPriority w:val="0"/>
    <w:rPr>
      <w:rFonts w:ascii="仿宋_GB2312" w:eastAsia="仿宋_GB2312"/>
      <w:b/>
      <w:sz w:val="32"/>
      <w:szCs w:val="20"/>
    </w:rPr>
  </w:style>
  <w:style w:type="paragraph" w:customStyle="1" w:styleId="336">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337">
    <w:name w:val="Char1 Char Char Char1"/>
    <w:basedOn w:val="1"/>
    <w:autoRedefine/>
    <w:qFormat/>
    <w:uiPriority w:val="0"/>
    <w:pPr>
      <w:adjustRightInd/>
      <w:ind w:firstLine="200" w:firstLineChars="200"/>
    </w:pPr>
    <w:rPr>
      <w:rFonts w:ascii="Tahoma" w:hAnsi="Tahoma"/>
      <w:sz w:val="24"/>
      <w:szCs w:val="20"/>
    </w:rPr>
  </w:style>
  <w:style w:type="paragraph" w:customStyle="1" w:styleId="338">
    <w:name w:val="a1"/>
    <w:basedOn w:val="1"/>
    <w:autoRedefine/>
    <w:qFormat/>
    <w:uiPriority w:val="0"/>
    <w:pPr>
      <w:widowControl/>
      <w:spacing w:line="300" w:lineRule="atLeast"/>
      <w:jc w:val="left"/>
    </w:pPr>
    <w:rPr>
      <w:rFonts w:ascii="宋体" w:hAnsi="宋体"/>
      <w:kern w:val="0"/>
      <w:sz w:val="18"/>
      <w:szCs w:val="20"/>
    </w:rPr>
  </w:style>
  <w:style w:type="paragraph" w:customStyle="1" w:styleId="339">
    <w:name w:val="样式7"/>
    <w:basedOn w:val="340"/>
    <w:next w:val="1"/>
    <w:autoRedefine/>
    <w:qFormat/>
    <w:uiPriority w:val="0"/>
    <w:pPr>
      <w:spacing w:after="156" w:afterLines="50"/>
      <w:jc w:val="left"/>
      <w:outlineLvl w:val="3"/>
    </w:pPr>
    <w:rPr>
      <w:sz w:val="24"/>
      <w:szCs w:val="24"/>
    </w:rPr>
  </w:style>
  <w:style w:type="paragraph" w:customStyle="1" w:styleId="340">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341">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42">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43">
    <w:name w:val="样式 样式2 + 左侧:  1 字符 右侧:  1 字符"/>
    <w:basedOn w:val="151"/>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44">
    <w:name w:val="Char2 Char Char2"/>
    <w:basedOn w:val="1"/>
    <w:qFormat/>
    <w:uiPriority w:val="0"/>
    <w:pPr>
      <w:adjustRightInd/>
    </w:pPr>
    <w:rPr>
      <w:rFonts w:ascii="Tahoma" w:hAnsi="Tahoma"/>
      <w:sz w:val="24"/>
      <w:szCs w:val="20"/>
    </w:rPr>
  </w:style>
  <w:style w:type="paragraph" w:customStyle="1" w:styleId="345">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6">
    <w:name w:val="三级条标题"/>
    <w:basedOn w:val="347"/>
    <w:next w:val="331"/>
    <w:qFormat/>
    <w:uiPriority w:val="0"/>
    <w:pPr>
      <w:tabs>
        <w:tab w:val="left" w:pos="1260"/>
        <w:tab w:val="left" w:pos="1680"/>
        <w:tab w:val="left" w:pos="2100"/>
        <w:tab w:val="left" w:pos="2520"/>
      </w:tabs>
      <w:ind w:left="2520"/>
      <w:outlineLvl w:val="4"/>
    </w:pPr>
  </w:style>
  <w:style w:type="paragraph" w:customStyle="1" w:styleId="347">
    <w:name w:val="二级条标题"/>
    <w:basedOn w:val="348"/>
    <w:next w:val="331"/>
    <w:qFormat/>
    <w:uiPriority w:val="0"/>
    <w:pPr>
      <w:tabs>
        <w:tab w:val="left" w:pos="1260"/>
        <w:tab w:val="left" w:pos="1680"/>
        <w:tab w:val="left" w:pos="2100"/>
      </w:tabs>
      <w:ind w:left="0"/>
      <w:outlineLvl w:val="3"/>
    </w:pPr>
  </w:style>
  <w:style w:type="paragraph" w:customStyle="1" w:styleId="348">
    <w:name w:val="一级条标题"/>
    <w:basedOn w:val="349"/>
    <w:next w:val="331"/>
    <w:qFormat/>
    <w:uiPriority w:val="0"/>
    <w:pPr>
      <w:tabs>
        <w:tab w:val="left" w:pos="1260"/>
        <w:tab w:val="left" w:pos="1680"/>
      </w:tabs>
      <w:spacing w:before="0" w:beforeLines="0" w:after="0" w:afterLines="0"/>
      <w:ind w:left="1680"/>
      <w:outlineLvl w:val="2"/>
    </w:pPr>
  </w:style>
  <w:style w:type="paragraph" w:customStyle="1" w:styleId="349">
    <w:name w:val="章标题"/>
    <w:next w:val="1"/>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50">
    <w:name w:val="数字标题2"/>
    <w:basedOn w:val="2"/>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51">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52">
    <w:name w:val="样式 标题 1Level 1 HeadPIM 1Section Headh1l11Heading 0Datash..."/>
    <w:basedOn w:val="6"/>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53">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54">
    <w:name w:val="样式 标题 1章节第一层h1H"/>
    <w:basedOn w:val="6"/>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5">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6">
    <w:name w:val="正文 项目2"/>
    <w:basedOn w:val="357"/>
    <w:qFormat/>
    <w:uiPriority w:val="0"/>
    <w:pPr>
      <w:tabs>
        <w:tab w:val="left" w:pos="840"/>
      </w:tabs>
      <w:spacing w:after="0"/>
      <w:ind w:left="900"/>
    </w:pPr>
  </w:style>
  <w:style w:type="paragraph" w:customStyle="1" w:styleId="357">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8">
    <w:name w:val="Body Text 2*"/>
    <w:basedOn w:val="1"/>
    <w:qFormat/>
    <w:uiPriority w:val="6"/>
    <w:pPr>
      <w:widowControl/>
      <w:adjustRightInd/>
      <w:ind w:left="720" w:hanging="720"/>
    </w:pPr>
    <w:rPr>
      <w:color w:val="000000"/>
      <w:kern w:val="0"/>
      <w:sz w:val="24"/>
      <w:szCs w:val="20"/>
    </w:rPr>
  </w:style>
  <w:style w:type="paragraph" w:customStyle="1" w:styleId="359">
    <w:name w:val="表1"/>
    <w:basedOn w:val="1"/>
    <w:qFormat/>
    <w:uiPriority w:val="0"/>
    <w:pPr>
      <w:tabs>
        <w:tab w:val="left" w:pos="703"/>
      </w:tabs>
      <w:adjustRightInd/>
      <w:spacing w:line="360" w:lineRule="auto"/>
      <w:ind w:left="703"/>
      <w:jc w:val="center"/>
    </w:pPr>
  </w:style>
  <w:style w:type="paragraph" w:customStyle="1" w:styleId="360">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61">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62">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63">
    <w:name w:val="2级标题"/>
    <w:basedOn w:val="364"/>
    <w:qFormat/>
    <w:uiPriority w:val="0"/>
    <w:pPr>
      <w:jc w:val="left"/>
      <w:outlineLvl w:val="1"/>
    </w:pPr>
    <w:rPr>
      <w:rFonts w:ascii="Times New Roman" w:hAnsi="Times New Roman" w:eastAsia="仿宋"/>
      <w:sz w:val="30"/>
    </w:rPr>
  </w:style>
  <w:style w:type="paragraph" w:customStyle="1" w:styleId="364">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65">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6">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7">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8">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9">
    <w:name w:val="bullet"/>
    <w:basedOn w:val="1"/>
    <w:qFormat/>
    <w:uiPriority w:val="0"/>
    <w:pPr>
      <w:tabs>
        <w:tab w:val="left" w:pos="840"/>
      </w:tabs>
      <w:adjustRightInd/>
      <w:ind w:left="840" w:hanging="420"/>
    </w:pPr>
  </w:style>
  <w:style w:type="paragraph" w:customStyle="1" w:styleId="370">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71">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72">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73">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74">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5">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6">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7">
    <w:name w:val="MM Topic 4"/>
    <w:basedOn w:val="8"/>
    <w:qFormat/>
    <w:uiPriority w:val="0"/>
    <w:pPr>
      <w:tabs>
        <w:tab w:val="left" w:pos="2100"/>
        <w:tab w:val="clear" w:pos="864"/>
      </w:tabs>
      <w:adjustRightInd/>
      <w:ind w:left="2100" w:hanging="420"/>
    </w:pPr>
    <w:rPr>
      <w:lang w:val="en-US"/>
    </w:rPr>
  </w:style>
  <w:style w:type="paragraph" w:customStyle="1" w:styleId="378">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9">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80">
    <w:name w:val="Char Char11 Char Char Char Char Char Char Char Char Char1"/>
    <w:basedOn w:val="1"/>
    <w:qFormat/>
    <w:uiPriority w:val="6"/>
    <w:pPr>
      <w:spacing w:line="360" w:lineRule="auto"/>
    </w:pPr>
    <w:rPr>
      <w:szCs w:val="20"/>
    </w:rPr>
  </w:style>
  <w:style w:type="paragraph" w:customStyle="1" w:styleId="381">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82">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83">
    <w:name w:val="body text bold"/>
    <w:basedOn w:val="3"/>
    <w:autoRedefine/>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84">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5">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6">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7">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8">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9">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90">
    <w:name w:val="单元格居中"/>
    <w:basedOn w:val="1"/>
    <w:qFormat/>
    <w:uiPriority w:val="0"/>
    <w:pPr>
      <w:adjustRightInd/>
      <w:spacing w:line="360" w:lineRule="auto"/>
      <w:jc w:val="center"/>
    </w:pPr>
    <w:rPr>
      <w:sz w:val="24"/>
    </w:rPr>
  </w:style>
  <w:style w:type="paragraph" w:customStyle="1" w:styleId="391">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92">
    <w:name w:val="Char Char Char Char Char Char Char1"/>
    <w:basedOn w:val="1"/>
    <w:qFormat/>
    <w:uiPriority w:val="6"/>
    <w:rPr>
      <w:rFonts w:ascii="仿宋_GB2312" w:eastAsia="仿宋_GB2312"/>
      <w:b/>
      <w:sz w:val="32"/>
      <w:szCs w:val="32"/>
    </w:rPr>
  </w:style>
  <w:style w:type="paragraph" w:customStyle="1" w:styleId="393">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4">
    <w:name w:val="Char3 Char Char Char11"/>
    <w:basedOn w:val="1"/>
    <w:qFormat/>
    <w:uiPriority w:val="0"/>
    <w:pPr>
      <w:widowControl/>
      <w:adjustRightInd/>
      <w:spacing w:after="160" w:line="240" w:lineRule="exact"/>
      <w:jc w:val="left"/>
    </w:pPr>
    <w:rPr>
      <w:szCs w:val="20"/>
    </w:rPr>
  </w:style>
  <w:style w:type="paragraph" w:customStyle="1" w:styleId="395">
    <w:name w:val="Char Char1121"/>
    <w:basedOn w:val="1"/>
    <w:qFormat/>
    <w:uiPriority w:val="0"/>
    <w:pPr>
      <w:spacing w:line="360" w:lineRule="auto"/>
    </w:pPr>
    <w:rPr>
      <w:szCs w:val="20"/>
    </w:rPr>
  </w:style>
  <w:style w:type="paragraph" w:customStyle="1" w:styleId="396">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7">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8">
    <w:name w:val="Normal0"/>
    <w:qFormat/>
    <w:uiPriority w:val="0"/>
    <w:rPr>
      <w:rFonts w:ascii="Times New Roman" w:hAnsi="Times New Roman" w:eastAsia="宋体" w:cs="Times New Roman"/>
      <w:lang w:val="en-US" w:eastAsia="en-US" w:bidi="ar-SA"/>
    </w:rPr>
  </w:style>
  <w:style w:type="paragraph" w:customStyle="1" w:styleId="399">
    <w:name w:val="带编号样式"/>
    <w:basedOn w:val="318"/>
    <w:qFormat/>
    <w:uiPriority w:val="0"/>
    <w:pPr>
      <w:tabs>
        <w:tab w:val="left" w:pos="840"/>
      </w:tabs>
      <w:snapToGrid w:val="0"/>
      <w:ind w:left="840" w:hanging="420" w:firstLineChars="0"/>
    </w:pPr>
    <w:rPr>
      <w:rFonts w:ascii="仿宋_GB2312" w:eastAsia="仿宋_GB2312"/>
      <w:color w:val="000000"/>
    </w:rPr>
  </w:style>
  <w:style w:type="paragraph" w:customStyle="1" w:styleId="400">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1">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402">
    <w:name w:val="封面"/>
    <w:basedOn w:val="1"/>
    <w:qFormat/>
    <w:uiPriority w:val="0"/>
    <w:pPr>
      <w:spacing w:line="360" w:lineRule="atLeast"/>
      <w:jc w:val="right"/>
      <w:textAlignment w:val="baseline"/>
    </w:pPr>
    <w:rPr>
      <w:rFonts w:ascii="Symbol" w:hAnsi="Symbol"/>
      <w:kern w:val="0"/>
      <w:szCs w:val="20"/>
    </w:rPr>
  </w:style>
  <w:style w:type="paragraph" w:customStyle="1" w:styleId="403">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4">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5">
    <w:name w:val="默认段落字体 Para Char Char Char1 Char"/>
    <w:basedOn w:val="1"/>
    <w:qFormat/>
    <w:uiPriority w:val="0"/>
    <w:pPr>
      <w:spacing w:line="240" w:lineRule="atLeast"/>
      <w:ind w:left="420" w:firstLine="420"/>
    </w:pPr>
    <w:rPr>
      <w:sz w:val="24"/>
    </w:rPr>
  </w:style>
  <w:style w:type="paragraph" w:customStyle="1" w:styleId="406">
    <w:name w:val="WW-正文文字缩进 2"/>
    <w:basedOn w:val="1"/>
    <w:qFormat/>
    <w:uiPriority w:val="0"/>
    <w:pPr>
      <w:suppressAutoHyphens/>
      <w:adjustRightInd/>
      <w:ind w:firstLine="420"/>
    </w:pPr>
    <w:rPr>
      <w:kern w:val="1"/>
      <w:szCs w:val="20"/>
    </w:rPr>
  </w:style>
  <w:style w:type="paragraph" w:customStyle="1" w:styleId="407">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8">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409">
    <w:name w:val="有符号正文"/>
    <w:basedOn w:val="1"/>
    <w:qFormat/>
    <w:uiPriority w:val="0"/>
    <w:pPr>
      <w:adjustRightInd/>
      <w:spacing w:line="400" w:lineRule="exact"/>
      <w:ind w:firstLine="200" w:firstLineChars="200"/>
    </w:pPr>
    <w:rPr>
      <w:rFonts w:ascii="Arial" w:hAnsi="Arial"/>
    </w:rPr>
  </w:style>
  <w:style w:type="paragraph" w:customStyle="1" w:styleId="410">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11">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12">
    <w:name w:val="4"/>
    <w:basedOn w:val="1"/>
    <w:next w:val="38"/>
    <w:qFormat/>
    <w:uiPriority w:val="0"/>
    <w:pPr>
      <w:spacing w:after="120" w:line="480" w:lineRule="auto"/>
      <w:ind w:left="420" w:leftChars="200"/>
    </w:pPr>
    <w:rPr>
      <w:sz w:val="24"/>
      <w:szCs w:val="20"/>
    </w:rPr>
  </w:style>
  <w:style w:type="paragraph" w:customStyle="1" w:styleId="413">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4">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5">
    <w:name w:val="样式 标题 3H3 + 两端对齐"/>
    <w:basedOn w:val="7"/>
    <w:qFormat/>
    <w:uiPriority w:val="0"/>
    <w:pPr>
      <w:spacing w:before="0" w:after="0" w:line="240" w:lineRule="auto"/>
      <w:jc w:val="left"/>
    </w:pPr>
    <w:rPr>
      <w:rFonts w:cs="宋体"/>
      <w:sz w:val="21"/>
      <w:szCs w:val="20"/>
    </w:rPr>
  </w:style>
  <w:style w:type="paragraph" w:customStyle="1" w:styleId="416">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7">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8">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9">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20">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21">
    <w:name w:val="Char Char1 Char Char Char"/>
    <w:basedOn w:val="1"/>
    <w:qFormat/>
    <w:uiPriority w:val="0"/>
    <w:rPr>
      <w:rFonts w:ascii="仿宋_GB2312" w:eastAsia="仿宋_GB2312"/>
      <w:b/>
      <w:sz w:val="32"/>
      <w:szCs w:val="20"/>
    </w:rPr>
  </w:style>
  <w:style w:type="paragraph" w:customStyle="1" w:styleId="422">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23">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24">
    <w:name w:val="Picture"/>
    <w:basedOn w:val="1"/>
    <w:next w:val="19"/>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5">
    <w:name w:val="Char Char1 Char Char Char2"/>
    <w:basedOn w:val="1"/>
    <w:qFormat/>
    <w:uiPriority w:val="0"/>
    <w:rPr>
      <w:rFonts w:ascii="仿宋_GB2312" w:eastAsia="仿宋_GB2312"/>
      <w:b/>
      <w:sz w:val="32"/>
      <w:szCs w:val="32"/>
    </w:rPr>
  </w:style>
  <w:style w:type="paragraph" w:customStyle="1" w:styleId="426">
    <w:name w:val="Char3 Char Char Char1"/>
    <w:basedOn w:val="1"/>
    <w:qFormat/>
    <w:uiPriority w:val="6"/>
    <w:pPr>
      <w:widowControl/>
      <w:adjustRightInd/>
      <w:spacing w:after="160" w:line="240" w:lineRule="exact"/>
      <w:jc w:val="left"/>
    </w:pPr>
    <w:rPr>
      <w:szCs w:val="20"/>
    </w:rPr>
  </w:style>
  <w:style w:type="paragraph" w:customStyle="1" w:styleId="427">
    <w:name w:val="Char1 Char Char Char21"/>
    <w:basedOn w:val="1"/>
    <w:qFormat/>
    <w:uiPriority w:val="0"/>
    <w:rPr>
      <w:rFonts w:ascii="Tahoma" w:hAnsi="Tahoma"/>
      <w:sz w:val="24"/>
      <w:szCs w:val="20"/>
    </w:rPr>
  </w:style>
  <w:style w:type="paragraph" w:customStyle="1" w:styleId="428">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9">
    <w:name w:val="正文（标题三）"/>
    <w:basedOn w:val="1"/>
    <w:qFormat/>
    <w:uiPriority w:val="0"/>
    <w:pPr>
      <w:spacing w:line="360" w:lineRule="auto"/>
      <w:ind w:firstLine="200" w:firstLineChars="200"/>
    </w:pPr>
    <w:rPr>
      <w:sz w:val="24"/>
    </w:rPr>
  </w:style>
  <w:style w:type="paragraph" w:customStyle="1" w:styleId="430">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31">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32">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33">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4">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5">
    <w:name w:val="Char1 Char Char Char4"/>
    <w:basedOn w:val="1"/>
    <w:qFormat/>
    <w:uiPriority w:val="0"/>
    <w:pPr>
      <w:adjustRightInd/>
      <w:ind w:firstLine="200" w:firstLineChars="200"/>
    </w:pPr>
    <w:rPr>
      <w:rFonts w:ascii="Tahoma" w:hAnsi="Tahoma"/>
      <w:sz w:val="24"/>
      <w:szCs w:val="20"/>
    </w:rPr>
  </w:style>
  <w:style w:type="paragraph" w:customStyle="1" w:styleId="436">
    <w:name w:val="_标题2"/>
    <w:basedOn w:val="403"/>
    <w:next w:val="1"/>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7">
    <w:name w:val="样式1 + (中宋体"/>
    <w:basedOn w:val="414"/>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8">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9">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40">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41">
    <w:name w:val="四号　首行缩进"/>
    <w:basedOn w:val="1"/>
    <w:qFormat/>
    <w:uiPriority w:val="0"/>
    <w:pPr>
      <w:adjustRightInd/>
      <w:spacing w:line="360" w:lineRule="auto"/>
    </w:pPr>
    <w:rPr>
      <w:rFonts w:ascii="宋体" w:hAnsi="宋体"/>
      <w:szCs w:val="20"/>
    </w:rPr>
  </w:style>
  <w:style w:type="paragraph" w:customStyle="1" w:styleId="442">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43">
    <w:name w:val="Char Char Char Char Char Char Char Char Char Char Char1 Char"/>
    <w:basedOn w:val="1"/>
    <w:qFormat/>
    <w:uiPriority w:val="0"/>
    <w:pPr>
      <w:adjustRightInd/>
    </w:pPr>
    <w:rPr>
      <w:rFonts w:ascii="Tahoma" w:hAnsi="Tahoma"/>
      <w:sz w:val="24"/>
    </w:rPr>
  </w:style>
  <w:style w:type="paragraph" w:customStyle="1" w:styleId="444">
    <w:name w:val="Char Char Char Char11"/>
    <w:basedOn w:val="1"/>
    <w:qFormat/>
    <w:uiPriority w:val="0"/>
    <w:rPr>
      <w:rFonts w:ascii="Tahoma" w:hAnsi="Tahoma"/>
      <w:sz w:val="24"/>
      <w:szCs w:val="20"/>
    </w:rPr>
  </w:style>
  <w:style w:type="paragraph" w:customStyle="1" w:styleId="445">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6">
    <w:name w:val="Char Char Char Char"/>
    <w:basedOn w:val="1"/>
    <w:qFormat/>
    <w:uiPriority w:val="0"/>
    <w:rPr>
      <w:rFonts w:ascii="Tahoma" w:hAnsi="Tahoma"/>
      <w:sz w:val="24"/>
      <w:szCs w:val="20"/>
    </w:rPr>
  </w:style>
  <w:style w:type="paragraph" w:customStyle="1" w:styleId="447">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8">
    <w:name w:val="Char19"/>
    <w:basedOn w:val="1"/>
    <w:qFormat/>
    <w:uiPriority w:val="0"/>
    <w:pPr>
      <w:adjustRightInd/>
    </w:pPr>
    <w:rPr>
      <w:szCs w:val="20"/>
    </w:rPr>
  </w:style>
  <w:style w:type="paragraph" w:customStyle="1" w:styleId="449">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50">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51">
    <w:name w:val="_Style 5"/>
    <w:basedOn w:val="1"/>
    <w:qFormat/>
    <w:uiPriority w:val="34"/>
    <w:pPr>
      <w:adjustRightInd/>
      <w:ind w:firstLine="420" w:firstLineChars="200"/>
    </w:pPr>
    <w:rPr>
      <w:rFonts w:eastAsia="仿宋_GB2312"/>
      <w:sz w:val="28"/>
    </w:rPr>
  </w:style>
  <w:style w:type="paragraph" w:customStyle="1" w:styleId="452">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53">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54">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5">
    <w:name w:val="标书表格字体格式"/>
    <w:next w:val="449"/>
    <w:qFormat/>
    <w:uiPriority w:val="0"/>
    <w:rPr>
      <w:rFonts w:ascii="Times New Roman" w:hAnsi="Times New Roman" w:eastAsia="宋体" w:cs="Times New Roman"/>
      <w:kern w:val="2"/>
      <w:sz w:val="21"/>
      <w:szCs w:val="24"/>
      <w:lang w:val="en-US" w:eastAsia="zh-CN" w:bidi="ar-SA"/>
    </w:rPr>
  </w:style>
  <w:style w:type="paragraph" w:customStyle="1" w:styleId="456">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7">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8">
    <w:name w:val="修订3"/>
    <w:qFormat/>
    <w:uiPriority w:val="0"/>
    <w:rPr>
      <w:rFonts w:ascii="Times New Roman" w:hAnsi="Times New Roman" w:eastAsia="宋体" w:cs="Times New Roman"/>
      <w:kern w:val="2"/>
      <w:sz w:val="21"/>
      <w:lang w:val="en-US" w:eastAsia="zh-CN" w:bidi="ar-SA"/>
    </w:rPr>
  </w:style>
  <w:style w:type="paragraph" w:customStyle="1" w:styleId="459">
    <w:name w:val="CSS1级正文 Char"/>
    <w:basedOn w:val="3"/>
    <w:qFormat/>
    <w:uiPriority w:val="0"/>
    <w:pPr>
      <w:snapToGrid w:val="0"/>
      <w:ind w:firstLine="480" w:firstLineChars="200"/>
    </w:pPr>
    <w:rPr>
      <w:rFonts w:ascii="Times New Roman"/>
      <w:szCs w:val="24"/>
      <w:lang w:val="en-US"/>
    </w:rPr>
  </w:style>
  <w:style w:type="paragraph" w:customStyle="1" w:styleId="460">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61">
    <w:name w:val="表文字"/>
    <w:autoRedefine/>
    <w:qFormat/>
    <w:uiPriority w:val="0"/>
    <w:rPr>
      <w:rFonts w:ascii="宋体" w:hAnsi="Times New Roman" w:eastAsia="宋体" w:cs="Times New Roman"/>
      <w:kern w:val="2"/>
      <w:lang w:val="en-US" w:eastAsia="zh-CN" w:bidi="ar-SA"/>
    </w:rPr>
  </w:style>
  <w:style w:type="paragraph" w:customStyle="1" w:styleId="462">
    <w:name w:val="MM Title"/>
    <w:basedOn w:val="59"/>
    <w:autoRedefine/>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63">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4">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465">
    <w:name w:val="Char Char Char Char Char Char Char Char2"/>
    <w:basedOn w:val="1"/>
    <w:autoRedefine/>
    <w:qFormat/>
    <w:uiPriority w:val="0"/>
    <w:pPr>
      <w:tabs>
        <w:tab w:val="left" w:pos="360"/>
      </w:tabs>
    </w:pPr>
    <w:rPr>
      <w:sz w:val="24"/>
      <w:szCs w:val="20"/>
    </w:rPr>
  </w:style>
  <w:style w:type="paragraph" w:customStyle="1" w:styleId="466">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7">
    <w:name w:val="正文文本 21"/>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468">
    <w:name w:val="中文标题 3"/>
    <w:basedOn w:val="26"/>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9">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70">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71">
    <w:name w:val="正文－恩普"/>
    <w:basedOn w:val="18"/>
    <w:autoRedefine/>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72">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473">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74">
    <w:name w:val="p0"/>
    <w:basedOn w:val="1"/>
    <w:autoRedefine/>
    <w:qFormat/>
    <w:uiPriority w:val="0"/>
    <w:pPr>
      <w:widowControl/>
      <w:adjustRightInd/>
    </w:pPr>
    <w:rPr>
      <w:kern w:val="0"/>
      <w:szCs w:val="21"/>
    </w:rPr>
  </w:style>
  <w:style w:type="paragraph" w:customStyle="1" w:styleId="475">
    <w:name w:val="Char6"/>
    <w:basedOn w:val="1"/>
    <w:autoRedefine/>
    <w:qFormat/>
    <w:uiPriority w:val="0"/>
    <w:rPr>
      <w:rFonts w:ascii="仿宋_GB2312" w:eastAsia="仿宋_GB2312"/>
      <w:b/>
      <w:sz w:val="32"/>
      <w:szCs w:val="32"/>
    </w:rPr>
  </w:style>
  <w:style w:type="paragraph" w:customStyle="1" w:styleId="476">
    <w:name w:val="Char111"/>
    <w:basedOn w:val="1"/>
    <w:autoRedefine/>
    <w:qFormat/>
    <w:uiPriority w:val="0"/>
    <w:rPr>
      <w:rFonts w:ascii="仿宋_GB2312" w:eastAsia="仿宋_GB2312"/>
      <w:b/>
      <w:sz w:val="32"/>
      <w:szCs w:val="32"/>
    </w:rPr>
  </w:style>
  <w:style w:type="paragraph" w:customStyle="1" w:styleId="477">
    <w:name w:val="标题3"/>
    <w:basedOn w:val="7"/>
    <w:next w:val="53"/>
    <w:autoRedefine/>
    <w:qFormat/>
    <w:uiPriority w:val="0"/>
    <w:pPr>
      <w:tabs>
        <w:tab w:val="clear" w:pos="900"/>
      </w:tabs>
      <w:spacing w:after="0" w:line="360" w:lineRule="auto"/>
    </w:pPr>
    <w:rPr>
      <w:rFonts w:ascii="仿宋" w:hAnsi="仿宋" w:eastAsia="仿宋" w:cs="仿宋"/>
    </w:rPr>
  </w:style>
  <w:style w:type="paragraph" w:customStyle="1" w:styleId="478">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9">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480">
    <w:name w:val="Char1 Char Char Char2"/>
    <w:basedOn w:val="1"/>
    <w:autoRedefine/>
    <w:qFormat/>
    <w:uiPriority w:val="0"/>
    <w:pPr>
      <w:adjustRightInd/>
      <w:ind w:firstLine="200" w:firstLineChars="200"/>
    </w:pPr>
    <w:rPr>
      <w:rFonts w:ascii="Tahoma" w:hAnsi="Tahoma"/>
      <w:sz w:val="24"/>
      <w:szCs w:val="20"/>
    </w:rPr>
  </w:style>
  <w:style w:type="paragraph" w:customStyle="1" w:styleId="481">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482">
    <w:name w:val="样式 标题 1 + 黑色 段前: 0.5 行 段后: 0.5 行1"/>
    <w:basedOn w:val="6"/>
    <w:autoRedefine/>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83">
    <w:name w:val="Char Char Char Char Char Char Char2"/>
    <w:basedOn w:val="1"/>
    <w:autoRedefine/>
    <w:qFormat/>
    <w:uiPriority w:val="0"/>
    <w:rPr>
      <w:rFonts w:ascii="仿宋_GB2312" w:eastAsia="仿宋_GB2312"/>
      <w:b/>
      <w:sz w:val="32"/>
      <w:szCs w:val="32"/>
    </w:rPr>
  </w:style>
  <w:style w:type="paragraph" w:customStyle="1" w:styleId="484">
    <w:name w:val="五级条标题"/>
    <w:basedOn w:val="485"/>
    <w:next w:val="331"/>
    <w:autoRedefine/>
    <w:qFormat/>
    <w:uiPriority w:val="0"/>
    <w:pPr>
      <w:tabs>
        <w:tab w:val="left" w:pos="1260"/>
        <w:tab w:val="left" w:pos="1680"/>
        <w:tab w:val="left" w:pos="2100"/>
        <w:tab w:val="left" w:pos="2940"/>
        <w:tab w:val="left" w:pos="3360"/>
      </w:tabs>
      <w:ind w:left="3360"/>
      <w:outlineLvl w:val="6"/>
    </w:pPr>
  </w:style>
  <w:style w:type="paragraph" w:customStyle="1" w:styleId="485">
    <w:name w:val="四级条标题"/>
    <w:basedOn w:val="346"/>
    <w:next w:val="331"/>
    <w:autoRedefine/>
    <w:qFormat/>
    <w:uiPriority w:val="0"/>
    <w:pPr>
      <w:tabs>
        <w:tab w:val="left" w:pos="2940"/>
        <w:tab w:val="clear" w:pos="1260"/>
        <w:tab w:val="clear" w:pos="1680"/>
        <w:tab w:val="clear" w:pos="2100"/>
        <w:tab w:val="clear" w:pos="2520"/>
      </w:tabs>
      <w:ind w:left="2940"/>
      <w:outlineLvl w:val="5"/>
    </w:pPr>
  </w:style>
  <w:style w:type="paragraph" w:customStyle="1" w:styleId="486">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7">
    <w:name w:val="Char23"/>
    <w:basedOn w:val="1"/>
    <w:autoRedefine/>
    <w:qFormat/>
    <w:uiPriority w:val="0"/>
    <w:rPr>
      <w:rFonts w:ascii="仿宋_GB2312" w:eastAsia="仿宋_GB2312"/>
      <w:b/>
      <w:sz w:val="32"/>
      <w:szCs w:val="32"/>
    </w:rPr>
  </w:style>
  <w:style w:type="paragraph" w:customStyle="1" w:styleId="488">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9">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490">
    <w:name w:val="首行缩进"/>
    <w:basedOn w:val="1"/>
    <w:autoRedefine/>
    <w:qFormat/>
    <w:uiPriority w:val="0"/>
    <w:pPr>
      <w:spacing w:line="360" w:lineRule="auto"/>
      <w:ind w:firstLine="480" w:firstLineChars="200"/>
    </w:pPr>
    <w:rPr>
      <w:rFonts w:ascii="宋体"/>
      <w:sz w:val="24"/>
      <w:szCs w:val="20"/>
    </w:rPr>
  </w:style>
  <w:style w:type="paragraph" w:customStyle="1" w:styleId="491">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492">
    <w:name w:val="单元格左对齐"/>
    <w:basedOn w:val="1"/>
    <w:autoRedefine/>
    <w:qFormat/>
    <w:uiPriority w:val="0"/>
    <w:pPr>
      <w:adjustRightInd/>
      <w:spacing w:line="360" w:lineRule="auto"/>
    </w:pPr>
    <w:rPr>
      <w:sz w:val="24"/>
    </w:rPr>
  </w:style>
  <w:style w:type="paragraph" w:customStyle="1" w:styleId="493">
    <w:name w:val="正文主体"/>
    <w:basedOn w:val="315"/>
    <w:autoRedefine/>
    <w:qFormat/>
    <w:uiPriority w:val="0"/>
  </w:style>
  <w:style w:type="paragraph" w:customStyle="1" w:styleId="494">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5">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496">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497">
    <w:name w:val="正文（首行缩进2字符）"/>
    <w:basedOn w:val="1"/>
    <w:autoRedefine/>
    <w:qFormat/>
    <w:uiPriority w:val="0"/>
    <w:pPr>
      <w:adjustRightInd/>
      <w:spacing w:line="360" w:lineRule="auto"/>
      <w:ind w:firstLine="480" w:firstLineChars="200"/>
    </w:pPr>
    <w:rPr>
      <w:sz w:val="24"/>
      <w:szCs w:val="20"/>
    </w:rPr>
  </w:style>
  <w:style w:type="paragraph" w:customStyle="1" w:styleId="498">
    <w:name w:val="P1"/>
    <w:basedOn w:val="1"/>
    <w:autoRedefine/>
    <w:qFormat/>
    <w:uiPriority w:val="0"/>
    <w:pPr>
      <w:adjustRightInd/>
      <w:spacing w:line="288" w:lineRule="auto"/>
      <w:ind w:firstLine="425" w:firstLineChars="200"/>
    </w:pPr>
  </w:style>
  <w:style w:type="paragraph" w:customStyle="1" w:styleId="499">
    <w:name w:val="列表内容"/>
    <w:basedOn w:val="1"/>
    <w:next w:val="1"/>
    <w:autoRedefine/>
    <w:qFormat/>
    <w:uiPriority w:val="0"/>
    <w:pPr>
      <w:widowControl/>
      <w:tabs>
        <w:tab w:val="left" w:pos="840"/>
      </w:tabs>
      <w:ind w:left="840" w:hanging="420"/>
      <w:jc w:val="left"/>
    </w:pPr>
    <w:rPr>
      <w:kern w:val="0"/>
      <w:sz w:val="18"/>
    </w:rPr>
  </w:style>
  <w:style w:type="paragraph" w:customStyle="1" w:styleId="500">
    <w:name w:val="Char Char11 Char Char Char1"/>
    <w:basedOn w:val="1"/>
    <w:autoRedefine/>
    <w:qFormat/>
    <w:uiPriority w:val="6"/>
    <w:pPr>
      <w:spacing w:line="360" w:lineRule="auto"/>
    </w:pPr>
    <w:rPr>
      <w:szCs w:val="20"/>
    </w:rPr>
  </w:style>
  <w:style w:type="paragraph" w:customStyle="1" w:styleId="501">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502">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503">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4">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505">
    <w:name w:val="正文文字缩进2字"/>
    <w:basedOn w:val="3"/>
    <w:autoRedefine/>
    <w:qFormat/>
    <w:uiPriority w:val="0"/>
    <w:pPr>
      <w:adjustRightInd/>
      <w:spacing w:before="60" w:after="60"/>
      <w:ind w:firstLine="200" w:firstLineChars="200"/>
    </w:pPr>
    <w:rPr>
      <w:rFonts w:ascii="Times New Roman"/>
      <w:szCs w:val="20"/>
      <w:lang w:val="en-US"/>
    </w:rPr>
  </w:style>
  <w:style w:type="paragraph" w:customStyle="1" w:styleId="506">
    <w:name w:val="默认段落字体 Para Char Char Char Char"/>
    <w:basedOn w:val="1"/>
    <w:autoRedefine/>
    <w:qFormat/>
    <w:uiPriority w:val="0"/>
    <w:pPr>
      <w:spacing w:line="360" w:lineRule="auto"/>
    </w:pPr>
    <w:rPr>
      <w:szCs w:val="20"/>
    </w:rPr>
  </w:style>
  <w:style w:type="paragraph" w:customStyle="1" w:styleId="507">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508">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9">
    <w:name w:val="Char2 Char Char Char2"/>
    <w:basedOn w:val="1"/>
    <w:autoRedefine/>
    <w:qFormat/>
    <w:uiPriority w:val="0"/>
    <w:rPr>
      <w:rFonts w:ascii="仿宋_GB2312" w:eastAsia="仿宋_GB2312"/>
      <w:b/>
      <w:sz w:val="32"/>
      <w:szCs w:val="32"/>
    </w:rPr>
  </w:style>
  <w:style w:type="paragraph" w:customStyle="1" w:styleId="510">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511">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12">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513">
    <w:name w:val="Char Char4 Char Char"/>
    <w:basedOn w:val="1"/>
    <w:autoRedefine/>
    <w:qFormat/>
    <w:uiPriority w:val="0"/>
    <w:pPr>
      <w:widowControl/>
      <w:adjustRightInd/>
      <w:spacing w:after="160" w:line="240" w:lineRule="exact"/>
      <w:jc w:val="left"/>
    </w:pPr>
  </w:style>
  <w:style w:type="paragraph" w:customStyle="1" w:styleId="514">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5">
    <w:name w:val="Char Char11 Char Char Char2"/>
    <w:basedOn w:val="1"/>
    <w:autoRedefine/>
    <w:qFormat/>
    <w:uiPriority w:val="0"/>
    <w:pPr>
      <w:spacing w:line="360" w:lineRule="auto"/>
    </w:pPr>
    <w:rPr>
      <w:szCs w:val="20"/>
    </w:rPr>
  </w:style>
  <w:style w:type="paragraph" w:customStyle="1" w:styleId="516">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7">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数字标题4"/>
    <w:basedOn w:val="8"/>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9">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520">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521">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22">
    <w:name w:val="Char311"/>
    <w:basedOn w:val="1"/>
    <w:autoRedefine/>
    <w:qFormat/>
    <w:uiPriority w:val="0"/>
    <w:pPr>
      <w:adjustRightInd/>
      <w:ind w:firstLine="200" w:firstLineChars="200"/>
    </w:pPr>
    <w:rPr>
      <w:rFonts w:ascii="Tahoma" w:hAnsi="Tahoma"/>
      <w:sz w:val="24"/>
      <w:szCs w:val="20"/>
    </w:rPr>
  </w:style>
  <w:style w:type="paragraph" w:customStyle="1" w:styleId="523">
    <w:name w:val="正文文本 23"/>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524">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5">
    <w:name w:val="正文 内标"/>
    <w:basedOn w:val="440"/>
    <w:autoRedefine/>
    <w:qFormat/>
    <w:uiPriority w:val="0"/>
    <w:pPr>
      <w:tabs>
        <w:tab w:val="left" w:pos="0"/>
      </w:tabs>
      <w:ind w:left="900" w:firstLine="0" w:firstLineChars="0"/>
    </w:pPr>
  </w:style>
  <w:style w:type="paragraph" w:customStyle="1" w:styleId="526">
    <w:name w:val="Bulleted List"/>
    <w:basedOn w:val="1"/>
    <w:autoRedefine/>
    <w:qFormat/>
    <w:uiPriority w:val="0"/>
    <w:pPr>
      <w:tabs>
        <w:tab w:val="left" w:pos="1260"/>
      </w:tabs>
      <w:adjustRightInd/>
      <w:ind w:left="1260" w:hanging="420"/>
    </w:pPr>
  </w:style>
  <w:style w:type="paragraph" w:customStyle="1" w:styleId="527">
    <w:name w:val="样式 正文文本缩进 2 + 仿宋_GB2312 黑色 行距: 1.5 倍行距"/>
    <w:basedOn w:val="38"/>
    <w:autoRedefine/>
    <w:qFormat/>
    <w:uiPriority w:val="0"/>
    <w:pPr>
      <w:adjustRightInd/>
      <w:ind w:firstLine="560" w:firstLineChars="200"/>
      <w:textAlignment w:val="auto"/>
    </w:pPr>
    <w:rPr>
      <w:rFonts w:hAnsi="宋体" w:cs="宋体"/>
      <w:color w:val="000000"/>
      <w:kern w:val="2"/>
      <w:sz w:val="24"/>
    </w:rPr>
  </w:style>
  <w:style w:type="paragraph" w:customStyle="1" w:styleId="528">
    <w:name w:val="样式 左侧:  0.85 厘米"/>
    <w:basedOn w:val="1"/>
    <w:autoRedefine/>
    <w:qFormat/>
    <w:uiPriority w:val="2"/>
    <w:pPr>
      <w:adjustRightInd/>
      <w:spacing w:line="360" w:lineRule="auto"/>
    </w:pPr>
    <w:rPr>
      <w:rFonts w:cs="宋体"/>
      <w:sz w:val="24"/>
      <w:szCs w:val="20"/>
    </w:rPr>
  </w:style>
  <w:style w:type="paragraph" w:customStyle="1" w:styleId="529">
    <w:name w:val="Char Char Char Char Char Char Char Char Char Char Char Char1 Char"/>
    <w:basedOn w:val="1"/>
    <w:autoRedefine/>
    <w:qFormat/>
    <w:uiPriority w:val="0"/>
    <w:rPr>
      <w:rFonts w:ascii="Tahoma" w:hAnsi="Tahoma" w:cs="仿宋_GB2312"/>
      <w:sz w:val="24"/>
      <w:szCs w:val="20"/>
    </w:rPr>
  </w:style>
  <w:style w:type="paragraph" w:customStyle="1" w:styleId="530">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531">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2">
    <w:name w:val="模板普通正文"/>
    <w:basedOn w:val="26"/>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33">
    <w:name w:val="Char Char1 Char Char Char Char Char Char"/>
    <w:basedOn w:val="1"/>
    <w:autoRedefine/>
    <w:qFormat/>
    <w:uiPriority w:val="0"/>
    <w:rPr>
      <w:rFonts w:ascii="仿宋_GB2312" w:eastAsia="仿宋_GB2312"/>
      <w:b/>
      <w:sz w:val="32"/>
      <w:szCs w:val="20"/>
    </w:rPr>
  </w:style>
  <w:style w:type="paragraph" w:customStyle="1" w:styleId="534">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535">
    <w:name w:val="Char Char1 Char Char Char Char Char Char2"/>
    <w:basedOn w:val="1"/>
    <w:autoRedefine/>
    <w:qFormat/>
    <w:uiPriority w:val="0"/>
    <w:rPr>
      <w:rFonts w:ascii="仿宋_GB2312" w:eastAsia="仿宋_GB2312"/>
      <w:b/>
      <w:sz w:val="32"/>
      <w:szCs w:val="20"/>
    </w:rPr>
  </w:style>
  <w:style w:type="paragraph" w:customStyle="1" w:styleId="536">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7">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538">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9">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40">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41">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542">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543">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4">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5">
    <w:name w:val="Char31"/>
    <w:basedOn w:val="1"/>
    <w:autoRedefine/>
    <w:qFormat/>
    <w:uiPriority w:val="0"/>
    <w:pPr>
      <w:adjustRightInd/>
    </w:pPr>
    <w:rPr>
      <w:rFonts w:ascii="仿宋_GB2312" w:eastAsia="仿宋_GB2312"/>
      <w:b/>
      <w:sz w:val="32"/>
      <w:szCs w:val="32"/>
    </w:rPr>
  </w:style>
  <w:style w:type="paragraph" w:customStyle="1" w:styleId="546">
    <w:name w:val="样式 标题 3h33rd level3Heading 3 - oldH3l3CTheading 3Headin..."/>
    <w:basedOn w:val="7"/>
    <w:autoRedefine/>
    <w:qFormat/>
    <w:uiPriority w:val="0"/>
    <w:pPr>
      <w:snapToGrid w:val="0"/>
      <w:ind w:left="0" w:firstLine="0"/>
      <w:jc w:val="left"/>
    </w:pPr>
    <w:rPr>
      <w:rFonts w:eastAsia="黑体" w:cs="宋体"/>
      <w:sz w:val="28"/>
      <w:szCs w:val="20"/>
    </w:rPr>
  </w:style>
  <w:style w:type="paragraph" w:customStyle="1" w:styleId="547">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8">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9">
    <w:name w:val="Char Char1"/>
    <w:basedOn w:val="1"/>
    <w:autoRedefine/>
    <w:qFormat/>
    <w:uiPriority w:val="0"/>
    <w:pPr>
      <w:widowControl/>
      <w:spacing w:after="160" w:line="240" w:lineRule="exact"/>
      <w:jc w:val="left"/>
    </w:pPr>
    <w:rPr>
      <w:rFonts w:eastAsia="仿宋_GB2312"/>
      <w:sz w:val="28"/>
    </w:rPr>
  </w:style>
  <w:style w:type="paragraph" w:customStyle="1" w:styleId="550">
    <w:name w:val="Char21"/>
    <w:basedOn w:val="1"/>
    <w:autoRedefine/>
    <w:qFormat/>
    <w:uiPriority w:val="0"/>
    <w:pPr>
      <w:adjustRightInd/>
      <w:ind w:firstLine="200" w:firstLineChars="200"/>
    </w:pPr>
    <w:rPr>
      <w:rFonts w:ascii="仿宋_GB2312" w:eastAsia="仿宋_GB2312"/>
      <w:b/>
      <w:sz w:val="32"/>
      <w:szCs w:val="32"/>
    </w:rPr>
  </w:style>
  <w:style w:type="paragraph" w:customStyle="1" w:styleId="551">
    <w:name w:val="列表段落1"/>
    <w:basedOn w:val="1"/>
    <w:autoRedefine/>
    <w:qFormat/>
    <w:uiPriority w:val="34"/>
    <w:pPr>
      <w:adjustRightInd/>
      <w:ind w:right="238" w:firstLine="420"/>
    </w:pPr>
    <w:rPr>
      <w:rFonts w:ascii="Calibri" w:hAnsi="Calibri"/>
      <w:sz w:val="24"/>
    </w:rPr>
  </w:style>
  <w:style w:type="paragraph" w:customStyle="1" w:styleId="552">
    <w:name w:val="Char Char110"/>
    <w:basedOn w:val="1"/>
    <w:autoRedefine/>
    <w:qFormat/>
    <w:uiPriority w:val="6"/>
    <w:pPr>
      <w:spacing w:line="360" w:lineRule="auto"/>
    </w:pPr>
    <w:rPr>
      <w:rFonts w:ascii="Tahoma" w:hAnsi="Tahoma"/>
      <w:sz w:val="24"/>
      <w:szCs w:val="20"/>
    </w:rPr>
  </w:style>
  <w:style w:type="paragraph" w:customStyle="1" w:styleId="553">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4">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55">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6">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557">
    <w:name w:val="Char Char Char Char Char Char Char Char Char Char Char Char1 Char2"/>
    <w:basedOn w:val="1"/>
    <w:autoRedefine/>
    <w:qFormat/>
    <w:uiPriority w:val="0"/>
    <w:rPr>
      <w:rFonts w:ascii="Tahoma" w:hAnsi="Tahoma" w:cs="仿宋_GB2312"/>
      <w:sz w:val="24"/>
      <w:szCs w:val="20"/>
    </w:rPr>
  </w:style>
  <w:style w:type="paragraph" w:customStyle="1" w:styleId="558">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9">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560">
    <w:name w:val="样式 列表编号 + 段后: 0.5 行"/>
    <w:basedOn w:val="17"/>
    <w:autoRedefine/>
    <w:qFormat/>
    <w:uiPriority w:val="2"/>
    <w:pPr>
      <w:tabs>
        <w:tab w:val="clear" w:pos="390"/>
        <w:tab w:val="clear" w:pos="454"/>
      </w:tabs>
      <w:spacing w:after="0"/>
      <w:ind w:left="840" w:hanging="420"/>
      <w:contextualSpacing/>
    </w:pPr>
    <w:rPr>
      <w:rFonts w:cs="宋体"/>
    </w:rPr>
  </w:style>
  <w:style w:type="paragraph" w:customStyle="1" w:styleId="561">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562">
    <w:name w:val="_Style 12"/>
    <w:basedOn w:val="21"/>
    <w:autoRedefine/>
    <w:qFormat/>
    <w:uiPriority w:val="0"/>
    <w:pPr>
      <w:snapToGrid w:val="0"/>
      <w:spacing w:line="360" w:lineRule="auto"/>
    </w:pPr>
  </w:style>
  <w:style w:type="paragraph" w:customStyle="1" w:styleId="563">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564">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5">
    <w:name w:val="_Style 94"/>
    <w:basedOn w:val="1"/>
    <w:next w:val="109"/>
    <w:autoRedefine/>
    <w:qFormat/>
    <w:uiPriority w:val="34"/>
    <w:pPr>
      <w:adjustRightInd/>
      <w:spacing w:line="360" w:lineRule="auto"/>
      <w:ind w:firstLine="200" w:firstLineChars="200"/>
    </w:pPr>
    <w:rPr>
      <w:rFonts w:ascii="Calibri" w:hAnsi="Calibri"/>
      <w:sz w:val="28"/>
      <w:szCs w:val="20"/>
    </w:rPr>
  </w:style>
  <w:style w:type="paragraph" w:customStyle="1" w:styleId="566">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7">
    <w:name w:val="正文 A"/>
    <w:autoRedefine/>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8">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9">
    <w:name w:val="3级标题"/>
    <w:basedOn w:val="363"/>
    <w:autoRedefine/>
    <w:qFormat/>
    <w:uiPriority w:val="0"/>
    <w:pPr>
      <w:outlineLvl w:val="2"/>
    </w:pPr>
  </w:style>
  <w:style w:type="paragraph" w:customStyle="1" w:styleId="570">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71">
    <w:name w:val="Char1 Char Char Char3"/>
    <w:basedOn w:val="1"/>
    <w:autoRedefine/>
    <w:qFormat/>
    <w:uiPriority w:val="0"/>
    <w:pPr>
      <w:adjustRightInd/>
      <w:ind w:firstLine="200" w:firstLineChars="200"/>
    </w:pPr>
    <w:rPr>
      <w:rFonts w:ascii="Tahoma" w:hAnsi="Tahoma"/>
      <w:sz w:val="24"/>
      <w:szCs w:val="20"/>
    </w:rPr>
  </w:style>
  <w:style w:type="paragraph" w:customStyle="1" w:styleId="572">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573">
    <w:name w:val="MM Empty"/>
    <w:basedOn w:val="1"/>
    <w:autoRedefine/>
    <w:qFormat/>
    <w:uiPriority w:val="0"/>
    <w:pPr>
      <w:adjustRightInd/>
    </w:pPr>
  </w:style>
  <w:style w:type="paragraph" w:customStyle="1" w:styleId="574">
    <w:name w:val="Char24"/>
    <w:basedOn w:val="1"/>
    <w:autoRedefine/>
    <w:qFormat/>
    <w:uiPriority w:val="0"/>
    <w:rPr>
      <w:rFonts w:ascii="仿宋_GB2312" w:eastAsia="仿宋_GB2312"/>
      <w:b/>
      <w:sz w:val="32"/>
      <w:szCs w:val="32"/>
    </w:rPr>
  </w:style>
  <w:style w:type="paragraph" w:customStyle="1" w:styleId="575">
    <w:name w:val="正文箭头"/>
    <w:basedOn w:val="229"/>
    <w:autoRedefine/>
    <w:qFormat/>
    <w:uiPriority w:val="0"/>
  </w:style>
  <w:style w:type="paragraph" w:customStyle="1" w:styleId="576">
    <w:name w:val="U_编号2"/>
    <w:basedOn w:val="1"/>
    <w:autoRedefine/>
    <w:qFormat/>
    <w:uiPriority w:val="0"/>
    <w:pPr>
      <w:tabs>
        <w:tab w:val="left" w:pos="785"/>
      </w:tabs>
      <w:adjustRightInd/>
      <w:spacing w:beforeLines="10" w:afterLines="10" w:line="300" w:lineRule="auto"/>
    </w:pPr>
    <w:rPr>
      <w:sz w:val="24"/>
    </w:rPr>
  </w:style>
  <w:style w:type="paragraph" w:customStyle="1" w:styleId="577">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8">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9">
    <w:name w:val="标书标题3"/>
    <w:basedOn w:val="7"/>
    <w:autoRedefine/>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80">
    <w:name w:val="TOC 标题11"/>
    <w:basedOn w:val="6"/>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81">
    <w:name w:val="_Style 1"/>
    <w:basedOn w:val="1"/>
    <w:autoRedefine/>
    <w:qFormat/>
    <w:uiPriority w:val="34"/>
    <w:pPr>
      <w:adjustRightInd/>
      <w:ind w:firstLine="420" w:firstLineChars="200"/>
    </w:pPr>
    <w:rPr>
      <w:rFonts w:eastAsia="仿宋_GB2312"/>
      <w:sz w:val="28"/>
    </w:rPr>
  </w:style>
  <w:style w:type="paragraph" w:customStyle="1" w:styleId="582">
    <w:name w:val="表格 内容"/>
    <w:basedOn w:val="419"/>
    <w:autoRedefine/>
    <w:qFormat/>
    <w:uiPriority w:val="0"/>
    <w:rPr>
      <w:b w:val="0"/>
      <w:sz w:val="20"/>
    </w:rPr>
  </w:style>
  <w:style w:type="paragraph" w:customStyle="1" w:styleId="583">
    <w:name w:val="正文首行缩进1"/>
    <w:basedOn w:val="3"/>
    <w:autoRedefine/>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4">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585">
    <w:name w:val="数字标题5"/>
    <w:basedOn w:val="9"/>
    <w:next w:val="1"/>
    <w:autoRedefine/>
    <w:qFormat/>
    <w:uiPriority w:val="0"/>
    <w:pPr>
      <w:tabs>
        <w:tab w:val="left" w:pos="1080"/>
        <w:tab w:val="clear" w:pos="1008"/>
      </w:tabs>
      <w:ind w:left="1080" w:hanging="1080"/>
    </w:pPr>
  </w:style>
  <w:style w:type="paragraph" w:customStyle="1" w:styleId="586">
    <w:name w:val="数字标题1"/>
    <w:basedOn w:val="6"/>
    <w:next w:val="1"/>
    <w:autoRedefine/>
    <w:qFormat/>
    <w:uiPriority w:val="0"/>
    <w:pPr>
      <w:tabs>
        <w:tab w:val="left" w:pos="480"/>
        <w:tab w:val="clear" w:pos="432"/>
      </w:tabs>
      <w:ind w:left="480" w:hanging="480"/>
    </w:pPr>
  </w:style>
  <w:style w:type="paragraph" w:customStyle="1" w:styleId="587">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58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9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9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92">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93">
    <w:name w:val="0"/>
    <w:basedOn w:val="1"/>
    <w:qFormat/>
    <w:uiPriority w:val="0"/>
    <w:pPr>
      <w:widowControl/>
    </w:pPr>
    <w:rPr>
      <w:kern w:val="0"/>
      <w:sz w:val="24"/>
      <w:szCs w:val="20"/>
    </w:rPr>
  </w:style>
  <w:style w:type="paragraph" w:customStyle="1" w:styleId="594">
    <w:name w:val="Char Char113"/>
    <w:basedOn w:val="1"/>
    <w:qFormat/>
    <w:uiPriority w:val="0"/>
    <w:pPr>
      <w:widowControl/>
      <w:spacing w:after="160" w:line="240" w:lineRule="exact"/>
      <w:jc w:val="left"/>
    </w:pPr>
    <w:rPr>
      <w:rFonts w:eastAsia="仿宋_GB2312"/>
      <w:sz w:val="28"/>
    </w:rPr>
  </w:style>
  <w:style w:type="paragraph" w:customStyle="1" w:styleId="595">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6">
    <w:name w:val="_Style 8"/>
    <w:basedOn w:val="1"/>
    <w:qFormat/>
    <w:uiPriority w:val="34"/>
    <w:pPr>
      <w:adjustRightInd/>
      <w:ind w:firstLine="420" w:firstLineChars="200"/>
    </w:pPr>
    <w:rPr>
      <w:rFonts w:eastAsia="仿宋_GB2312"/>
      <w:sz w:val="28"/>
    </w:rPr>
  </w:style>
  <w:style w:type="paragraph" w:customStyle="1" w:styleId="59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8">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9">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0">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601">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602">
    <w:name w:val="Char Char112"/>
    <w:basedOn w:val="1"/>
    <w:qFormat/>
    <w:uiPriority w:val="6"/>
    <w:pPr>
      <w:widowControl/>
      <w:spacing w:after="160" w:line="240" w:lineRule="exact"/>
      <w:jc w:val="left"/>
    </w:pPr>
    <w:rPr>
      <w:rFonts w:eastAsia="仿宋_GB2312"/>
      <w:sz w:val="28"/>
    </w:rPr>
  </w:style>
  <w:style w:type="paragraph" w:customStyle="1" w:styleId="603">
    <w:name w:val="正文 图"/>
    <w:basedOn w:val="134"/>
    <w:qFormat/>
    <w:uiPriority w:val="0"/>
    <w:pPr>
      <w:adjustRightInd/>
      <w:spacing w:before="0"/>
      <w:ind w:firstLine="0"/>
      <w:jc w:val="center"/>
    </w:pPr>
    <w:rPr>
      <w:rFonts w:ascii="微软雅黑" w:hAnsi="微软雅黑"/>
    </w:rPr>
  </w:style>
  <w:style w:type="paragraph" w:customStyle="1" w:styleId="604">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5">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6">
    <w:name w:val="Thf"/>
    <w:basedOn w:val="253"/>
    <w:qFormat/>
    <w:uiPriority w:val="0"/>
    <w:pPr>
      <w:ind w:left="0"/>
    </w:pPr>
  </w:style>
  <w:style w:type="paragraph" w:customStyle="1" w:styleId="607">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9">
    <w:name w:val="注释"/>
    <w:basedOn w:val="1"/>
    <w:qFormat/>
    <w:uiPriority w:val="0"/>
    <w:pPr>
      <w:adjustRightInd/>
      <w:spacing w:line="360" w:lineRule="auto"/>
      <w:ind w:firstLine="480"/>
    </w:pPr>
    <w:rPr>
      <w:sz w:val="24"/>
    </w:rPr>
  </w:style>
  <w:style w:type="paragraph" w:customStyle="1" w:styleId="610">
    <w:name w:val="列出段落111"/>
    <w:basedOn w:val="1"/>
    <w:qFormat/>
    <w:uiPriority w:val="34"/>
    <w:pPr>
      <w:ind w:firstLine="420" w:firstLineChars="200"/>
    </w:pPr>
  </w:style>
  <w:style w:type="paragraph" w:customStyle="1" w:styleId="611">
    <w:name w:val="标准文本"/>
    <w:basedOn w:val="1"/>
    <w:link w:val="948"/>
    <w:qFormat/>
    <w:uiPriority w:val="0"/>
    <w:pPr>
      <w:adjustRightInd/>
      <w:spacing w:line="360" w:lineRule="auto"/>
      <w:ind w:firstLine="480" w:firstLineChars="200"/>
    </w:pPr>
    <w:rPr>
      <w:rFonts w:cs="宋体"/>
      <w:sz w:val="24"/>
      <w:szCs w:val="20"/>
    </w:rPr>
  </w:style>
  <w:style w:type="paragraph" w:customStyle="1" w:styleId="612">
    <w:name w:val="_Style 947"/>
    <w:basedOn w:val="1"/>
    <w:next w:val="109"/>
    <w:qFormat/>
    <w:uiPriority w:val="34"/>
    <w:pPr>
      <w:adjustRightInd/>
      <w:ind w:firstLine="420" w:firstLineChars="200"/>
    </w:pPr>
  </w:style>
  <w:style w:type="paragraph" w:customStyle="1" w:styleId="613">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4">
    <w:name w:val="纯文本2"/>
    <w:basedOn w:val="1"/>
    <w:qFormat/>
    <w:uiPriority w:val="0"/>
    <w:pPr>
      <w:adjustRightInd/>
      <w:snapToGrid w:val="0"/>
      <w:jc w:val="left"/>
    </w:pPr>
    <w:rPr>
      <w:rFonts w:ascii="Century Gothic" w:hAnsi="楷体_GB2312" w:eastAsia="Century Gothic"/>
      <w:szCs w:val="20"/>
    </w:rPr>
  </w:style>
  <w:style w:type="paragraph" w:customStyle="1" w:styleId="615">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6">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7">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8">
    <w:name w:val="Blockquote"/>
    <w:basedOn w:val="1"/>
    <w:qFormat/>
    <w:uiPriority w:val="0"/>
    <w:pPr>
      <w:autoSpaceDE w:val="0"/>
      <w:autoSpaceDN w:val="0"/>
      <w:spacing w:before="100" w:after="100"/>
      <w:ind w:left="360" w:right="360"/>
      <w:jc w:val="left"/>
    </w:pPr>
    <w:rPr>
      <w:kern w:val="0"/>
      <w:sz w:val="24"/>
      <w:szCs w:val="20"/>
    </w:rPr>
  </w:style>
  <w:style w:type="paragraph" w:customStyle="1" w:styleId="619">
    <w:name w:val="p1"/>
    <w:basedOn w:val="1"/>
    <w:qFormat/>
    <w:uiPriority w:val="0"/>
    <w:pPr>
      <w:widowControl/>
      <w:adjustRightInd/>
      <w:jc w:val="left"/>
    </w:pPr>
    <w:rPr>
      <w:rFonts w:ascii=".PingFang SC" w:eastAsia=".PingFang SC"/>
      <w:color w:val="454545"/>
      <w:kern w:val="0"/>
      <w:sz w:val="18"/>
      <w:szCs w:val="18"/>
    </w:rPr>
  </w:style>
  <w:style w:type="paragraph" w:customStyle="1" w:styleId="620">
    <w:name w:val="Table Paragraph"/>
    <w:basedOn w:val="1"/>
    <w:qFormat/>
    <w:uiPriority w:val="0"/>
    <w:pPr>
      <w:adjustRightInd/>
      <w:jc w:val="left"/>
    </w:pPr>
    <w:rPr>
      <w:rFonts w:ascii="Calibri" w:hAnsi="Calibri"/>
      <w:kern w:val="0"/>
      <w:sz w:val="22"/>
      <w:szCs w:val="22"/>
      <w:lang w:eastAsia="en-US"/>
    </w:rPr>
  </w:style>
  <w:style w:type="paragraph" w:customStyle="1" w:styleId="621">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22">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23">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24">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625">
    <w:name w:val="Plain Text"/>
    <w:basedOn w:val="1"/>
    <w:qFormat/>
    <w:uiPriority w:val="0"/>
    <w:pPr>
      <w:spacing w:before="156" w:beforeLines="50" w:after="156" w:afterLines="50" w:line="400" w:lineRule="exact"/>
    </w:pPr>
    <w:rPr>
      <w:rFonts w:ascii="宋体" w:hAnsi="Courier New"/>
      <w:sz w:val="24"/>
    </w:rPr>
  </w:style>
  <w:style w:type="paragraph" w:customStyle="1" w:styleId="626">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627">
    <w:name w:val="页脚 Char"/>
    <w:qFormat/>
    <w:uiPriority w:val="0"/>
    <w:rPr>
      <w:rFonts w:eastAsia="仿宋_GB2312"/>
      <w:kern w:val="2"/>
      <w:sz w:val="18"/>
      <w:lang w:val="en-US" w:eastAsia="zh-CN"/>
    </w:rPr>
  </w:style>
  <w:style w:type="character" w:customStyle="1" w:styleId="628">
    <w:name w:val="标题 1 Char"/>
    <w:link w:val="6"/>
    <w:qFormat/>
    <w:uiPriority w:val="9"/>
    <w:rPr>
      <w:b/>
      <w:bCs/>
      <w:kern w:val="44"/>
      <w:sz w:val="44"/>
      <w:szCs w:val="44"/>
    </w:rPr>
  </w:style>
  <w:style w:type="character" w:customStyle="1" w:styleId="629">
    <w:name w:val="公文正文 Char"/>
    <w:qFormat/>
    <w:uiPriority w:val="0"/>
    <w:rPr>
      <w:rFonts w:ascii="仿宋_GB2312" w:eastAsia="仿宋_GB2312"/>
      <w:kern w:val="2"/>
      <w:sz w:val="24"/>
      <w:szCs w:val="24"/>
      <w:lang w:val="en-US" w:eastAsia="zh-CN" w:bidi="ar-SA"/>
    </w:rPr>
  </w:style>
  <w:style w:type="character" w:customStyle="1" w:styleId="630">
    <w:name w:val="页眉 Char"/>
    <w:qFormat/>
    <w:uiPriority w:val="0"/>
    <w:rPr>
      <w:rFonts w:eastAsia="仿宋_GB2312"/>
      <w:kern w:val="2"/>
      <w:sz w:val="18"/>
      <w:lang w:val="en-US" w:eastAsia="zh-CN"/>
    </w:rPr>
  </w:style>
  <w:style w:type="character" w:customStyle="1" w:styleId="631">
    <w:name w:val="表格非标题文字 Char"/>
    <w:link w:val="88"/>
    <w:qFormat/>
    <w:uiPriority w:val="0"/>
    <w:rPr>
      <w:rFonts w:ascii="Futura Bk" w:hAnsi="Futura Bk"/>
      <w:kern w:val="2"/>
      <w:sz w:val="18"/>
      <w:szCs w:val="21"/>
      <w:lang w:val="en-US" w:eastAsia="zh-CN" w:bidi="ar-SA"/>
    </w:rPr>
  </w:style>
  <w:style w:type="character" w:customStyle="1" w:styleId="632">
    <w:name w:val="*正文 Char"/>
    <w:link w:val="89"/>
    <w:qFormat/>
    <w:locked/>
    <w:uiPriority w:val="0"/>
    <w:rPr>
      <w:rFonts w:ascii="宋体" w:hAnsi="宋体"/>
      <w:sz w:val="24"/>
    </w:rPr>
  </w:style>
  <w:style w:type="character" w:customStyle="1" w:styleId="633">
    <w:name w:val="Char Char71"/>
    <w:semiHidden/>
    <w:qFormat/>
    <w:uiPriority w:val="0"/>
    <w:rPr>
      <w:rFonts w:eastAsia="宋体"/>
      <w:kern w:val="2"/>
      <w:sz w:val="21"/>
      <w:szCs w:val="24"/>
      <w:lang w:val="en-US" w:eastAsia="zh-CN" w:bidi="ar-SA"/>
    </w:rPr>
  </w:style>
  <w:style w:type="character" w:customStyle="1" w:styleId="634">
    <w:name w:val="Char Char6"/>
    <w:qFormat/>
    <w:uiPriority w:val="0"/>
    <w:rPr>
      <w:rFonts w:eastAsia="宋体"/>
      <w:kern w:val="2"/>
      <w:sz w:val="21"/>
      <w:szCs w:val="24"/>
      <w:lang w:val="en-US" w:eastAsia="zh-CN" w:bidi="ar-SA"/>
    </w:rPr>
  </w:style>
  <w:style w:type="character" w:customStyle="1" w:styleId="635">
    <w:name w:val="正文缩进 Char"/>
    <w:qFormat/>
    <w:uiPriority w:val="0"/>
    <w:rPr>
      <w:rFonts w:eastAsia="宋体"/>
      <w:kern w:val="2"/>
      <w:sz w:val="21"/>
      <w:lang w:val="en-US" w:eastAsia="zh-CN"/>
    </w:rPr>
  </w:style>
  <w:style w:type="character" w:customStyle="1" w:styleId="636">
    <w:name w:val="正文首行缩进 Char1"/>
    <w:qFormat/>
    <w:uiPriority w:val="0"/>
    <w:rPr>
      <w:rFonts w:ascii="宋体" w:hAnsi="Times New Roman" w:eastAsia="宋体" w:cs="Times New Roman"/>
      <w:snapToGrid w:val="0"/>
      <w:kern w:val="2"/>
      <w:sz w:val="24"/>
      <w:szCs w:val="21"/>
      <w:lang w:val="zh-CN"/>
    </w:rPr>
  </w:style>
  <w:style w:type="character" w:customStyle="1" w:styleId="637">
    <w:name w:val="Char Char28"/>
    <w:qFormat/>
    <w:uiPriority w:val="6"/>
    <w:rPr>
      <w:rFonts w:ascii="仿宋_GB2312" w:hAnsi="仿宋_GB2312" w:eastAsia="仿宋_GB2312"/>
      <w:kern w:val="1"/>
      <w:sz w:val="28"/>
    </w:rPr>
  </w:style>
  <w:style w:type="character" w:customStyle="1" w:styleId="63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39">
    <w:name w:val="Heading 1 Char"/>
    <w:qFormat/>
    <w:uiPriority w:val="6"/>
    <w:rPr>
      <w:rFonts w:ascii="Times New Roman" w:hAnsi="Times New Roman" w:eastAsia="黑体" w:cs="Times New Roman"/>
      <w:b/>
      <w:kern w:val="0"/>
      <w:sz w:val="24"/>
      <w:szCs w:val="24"/>
    </w:rPr>
  </w:style>
  <w:style w:type="character" w:customStyle="1" w:styleId="640">
    <w:name w:val="U_正文 Char"/>
    <w:link w:val="90"/>
    <w:qFormat/>
    <w:uiPriority w:val="0"/>
    <w:rPr>
      <w:sz w:val="24"/>
      <w:szCs w:val="24"/>
    </w:rPr>
  </w:style>
  <w:style w:type="character" w:customStyle="1" w:styleId="641">
    <w:name w:val="HTML 地址 Char1"/>
    <w:qFormat/>
    <w:uiPriority w:val="0"/>
    <w:rPr>
      <w:rFonts w:ascii="Times New Roman" w:hAnsi="Times New Roman" w:eastAsia="宋体" w:cs="Times New Roman"/>
      <w:i/>
      <w:iCs/>
      <w:szCs w:val="24"/>
    </w:rPr>
  </w:style>
  <w:style w:type="character" w:customStyle="1" w:styleId="642">
    <w:name w:val="批注主题 Char1"/>
    <w:link w:val="60"/>
    <w:qFormat/>
    <w:uiPriority w:val="0"/>
    <w:rPr>
      <w:b/>
      <w:bCs/>
      <w:kern w:val="2"/>
      <w:sz w:val="21"/>
      <w:szCs w:val="24"/>
    </w:rPr>
  </w:style>
  <w:style w:type="character" w:customStyle="1" w:styleId="643">
    <w:name w:val="Char Char51"/>
    <w:qFormat/>
    <w:uiPriority w:val="0"/>
    <w:rPr>
      <w:rFonts w:ascii="宋体" w:hAnsi="Courier New" w:eastAsia="宋体"/>
      <w:kern w:val="2"/>
      <w:sz w:val="21"/>
      <w:lang w:val="en-US" w:eastAsia="zh-CN"/>
    </w:rPr>
  </w:style>
  <w:style w:type="character" w:customStyle="1" w:styleId="644">
    <w:name w:val="表正文 Char"/>
    <w:qFormat/>
    <w:uiPriority w:val="0"/>
    <w:rPr>
      <w:rFonts w:ascii="宋体" w:eastAsia="宋体"/>
      <w:snapToGrid w:val="0"/>
      <w:color w:val="000000"/>
      <w:kern w:val="28"/>
      <w:sz w:val="28"/>
      <w:lang w:val="en-US" w:eastAsia="zh-CN" w:bidi="ar-SA"/>
    </w:rPr>
  </w:style>
  <w:style w:type="character" w:customStyle="1" w:styleId="645">
    <w:name w:val="Char Char34"/>
    <w:qFormat/>
    <w:uiPriority w:val="6"/>
    <w:rPr>
      <w:b/>
      <w:kern w:val="1"/>
      <w:sz w:val="28"/>
      <w:szCs w:val="28"/>
    </w:rPr>
  </w:style>
  <w:style w:type="character" w:customStyle="1" w:styleId="646">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47">
    <w:name w:val="哈哈正文 Char"/>
    <w:link w:val="91"/>
    <w:qFormat/>
    <w:uiPriority w:val="0"/>
    <w:rPr>
      <w:rFonts w:ascii="宋体" w:hAnsi="宋体" w:eastAsia="宋体"/>
      <w:kern w:val="2"/>
      <w:sz w:val="24"/>
      <w:lang w:bidi="ar-SA"/>
    </w:rPr>
  </w:style>
  <w:style w:type="character" w:customStyle="1" w:styleId="648">
    <w:name w:val="未处理的提及1"/>
    <w:qFormat/>
    <w:uiPriority w:val="0"/>
    <w:rPr>
      <w:color w:val="808080"/>
      <w:shd w:val="clear" w:color="auto" w:fill="E6E6E6"/>
    </w:rPr>
  </w:style>
  <w:style w:type="character" w:customStyle="1" w:styleId="649">
    <w:name w:val="txt"/>
    <w:qFormat/>
    <w:uiPriority w:val="0"/>
    <w:rPr>
      <w:rFonts w:ascii="仿宋_GB2312" w:eastAsia="微软雅黑"/>
      <w:b/>
      <w:kern w:val="2"/>
      <w:sz w:val="32"/>
      <w:szCs w:val="32"/>
      <w:lang w:val="en-US" w:eastAsia="zh-CN" w:bidi="ar-SA"/>
    </w:rPr>
  </w:style>
  <w:style w:type="character" w:customStyle="1" w:styleId="650">
    <w:name w:val="二级标题 Char Char"/>
    <w:qFormat/>
    <w:uiPriority w:val="0"/>
    <w:rPr>
      <w:rFonts w:ascii="宋体" w:hAnsi="宋体" w:eastAsia="宋体"/>
      <w:b/>
      <w:snapToGrid w:val="0"/>
      <w:kern w:val="2"/>
      <w:sz w:val="24"/>
      <w:szCs w:val="24"/>
      <w:lang w:val="en-US" w:eastAsia="zh-CN" w:bidi="ar-SA"/>
    </w:rPr>
  </w:style>
  <w:style w:type="character" w:customStyle="1" w:styleId="651">
    <w:name w:val="Char Char32"/>
    <w:qFormat/>
    <w:uiPriority w:val="6"/>
    <w:rPr>
      <w:b/>
      <w:kern w:val="1"/>
      <w:sz w:val="24"/>
      <w:szCs w:val="24"/>
    </w:rPr>
  </w:style>
  <w:style w:type="character" w:customStyle="1" w:styleId="652">
    <w:name w:val="PI Char1"/>
    <w:qFormat/>
    <w:uiPriority w:val="0"/>
    <w:rPr>
      <w:rFonts w:ascii="宋体" w:hAnsi="宋体"/>
      <w:kern w:val="2"/>
      <w:sz w:val="24"/>
      <w:szCs w:val="24"/>
    </w:rPr>
  </w:style>
  <w:style w:type="character" w:customStyle="1" w:styleId="653">
    <w:name w:val="tw4winTerm"/>
    <w:qFormat/>
    <w:uiPriority w:val="0"/>
    <w:rPr>
      <w:color w:val="0000FF"/>
    </w:rPr>
  </w:style>
  <w:style w:type="character" w:customStyle="1" w:styleId="654">
    <w:name w:val="Footer Char"/>
    <w:qFormat/>
    <w:locked/>
    <w:uiPriority w:val="0"/>
    <w:rPr>
      <w:rFonts w:eastAsia="宋体"/>
      <w:kern w:val="2"/>
      <w:sz w:val="18"/>
      <w:lang w:val="en-US" w:eastAsia="zh-CN" w:bidi="ar-SA"/>
    </w:rPr>
  </w:style>
  <w:style w:type="character" w:customStyle="1" w:styleId="655">
    <w:name w:val="普通文字 Char Char1"/>
    <w:qFormat/>
    <w:uiPriority w:val="0"/>
    <w:rPr>
      <w:rFonts w:ascii="宋体" w:hAnsi="Courier New"/>
      <w:kern w:val="2"/>
      <w:sz w:val="21"/>
    </w:rPr>
  </w:style>
  <w:style w:type="character" w:customStyle="1" w:styleId="656">
    <w:name w:val="Char Char101"/>
    <w:qFormat/>
    <w:uiPriority w:val="6"/>
    <w:rPr>
      <w:rFonts w:ascii="宋体" w:hAnsi="宋体"/>
      <w:kern w:val="2"/>
      <w:sz w:val="21"/>
      <w:szCs w:val="24"/>
      <w:lang w:val="en-US" w:eastAsia="zh-CN"/>
    </w:rPr>
  </w:style>
  <w:style w:type="character" w:customStyle="1" w:styleId="657">
    <w:name w:val="标题 4 Char"/>
    <w:qFormat/>
    <w:uiPriority w:val="0"/>
    <w:rPr>
      <w:rFonts w:ascii="Arial" w:hAnsi="Arial" w:eastAsia="黑体"/>
      <w:b/>
      <w:kern w:val="2"/>
      <w:sz w:val="28"/>
    </w:rPr>
  </w:style>
  <w:style w:type="character" w:customStyle="1" w:styleId="658">
    <w:name w:val="链接"/>
    <w:qFormat/>
    <w:uiPriority w:val="0"/>
    <w:rPr>
      <w:color w:val="0000FF"/>
      <w:sz w:val="21"/>
      <w:szCs w:val="21"/>
      <w:u w:val="single"/>
    </w:rPr>
  </w:style>
  <w:style w:type="character" w:customStyle="1" w:styleId="659">
    <w:name w:val="h4 Char"/>
    <w:qFormat/>
    <w:uiPriority w:val="0"/>
    <w:rPr>
      <w:rFonts w:ascii="Arial" w:hAnsi="Arial" w:eastAsia="黑体"/>
      <w:b/>
      <w:bCs/>
      <w:kern w:val="2"/>
      <w:sz w:val="28"/>
      <w:szCs w:val="28"/>
      <w:lang w:val="zh-CN" w:eastAsia="zh-CN" w:bidi="ar-SA"/>
    </w:rPr>
  </w:style>
  <w:style w:type="character" w:customStyle="1" w:styleId="660">
    <w:name w:val="5正文 Char"/>
    <w:link w:val="92"/>
    <w:qFormat/>
    <w:uiPriority w:val="0"/>
    <w:rPr>
      <w:rFonts w:ascii="仿宋_GB2312" w:hAnsi="微软雅黑" w:eastAsia="仿宋_GB2312"/>
      <w:sz w:val="28"/>
      <w:szCs w:val="21"/>
    </w:rPr>
  </w:style>
  <w:style w:type="character" w:customStyle="1" w:styleId="661">
    <w:name w:val="标题 3 字符"/>
    <w:qFormat/>
    <w:uiPriority w:val="9"/>
    <w:rPr>
      <w:b/>
      <w:bCs/>
      <w:kern w:val="2"/>
      <w:sz w:val="32"/>
      <w:szCs w:val="32"/>
    </w:rPr>
  </w:style>
  <w:style w:type="character" w:customStyle="1" w:styleId="662">
    <w:name w:val="样式6 Char"/>
    <w:qFormat/>
    <w:uiPriority w:val="0"/>
    <w:rPr>
      <w:rFonts w:ascii="仿宋_GB2312" w:hAnsi="宋体" w:eastAsia="仿宋_GB2312"/>
      <w:b/>
      <w:bCs/>
      <w:kern w:val="2"/>
      <w:sz w:val="24"/>
      <w:szCs w:val="24"/>
      <w:lang w:val="en-US" w:eastAsia="zh-CN" w:bidi="ar-SA"/>
    </w:rPr>
  </w:style>
  <w:style w:type="character" w:customStyle="1" w:styleId="663">
    <w:name w:val="Char Char14"/>
    <w:qFormat/>
    <w:uiPriority w:val="6"/>
    <w:rPr>
      <w:rFonts w:ascii="黑体" w:hAnsi="黑体" w:eastAsia="黑体"/>
    </w:rPr>
  </w:style>
  <w:style w:type="character" w:customStyle="1" w:styleId="664">
    <w:name w:val="Heading 2 Hidden Char"/>
    <w:qFormat/>
    <w:uiPriority w:val="0"/>
    <w:rPr>
      <w:rFonts w:ascii="仿宋_GB2312" w:eastAsia="仿宋_GB2312"/>
      <w:b/>
      <w:bCs/>
      <w:kern w:val="2"/>
      <w:sz w:val="24"/>
      <w:szCs w:val="24"/>
      <w:lang w:val="zh-CN" w:eastAsia="zh-CN" w:bidi="ar-SA"/>
    </w:rPr>
  </w:style>
  <w:style w:type="character" w:customStyle="1" w:styleId="665">
    <w:name w:val="正文首行缩进 2 Char"/>
    <w:link w:val="61"/>
    <w:qFormat/>
    <w:uiPriority w:val="0"/>
    <w:rPr>
      <w:rFonts w:ascii="宋体" w:hAnsi="宋体"/>
      <w:kern w:val="2"/>
      <w:sz w:val="21"/>
      <w:szCs w:val="24"/>
    </w:rPr>
  </w:style>
  <w:style w:type="character" w:customStyle="1" w:styleId="666">
    <w:name w:val="font11"/>
    <w:qFormat/>
    <w:uiPriority w:val="0"/>
    <w:rPr>
      <w:rFonts w:hint="default" w:ascii="Times New Roman" w:hAnsi="Times New Roman" w:cs="Times New Roman"/>
      <w:color w:val="000000"/>
      <w:sz w:val="22"/>
      <w:szCs w:val="22"/>
      <w:u w:val="none"/>
    </w:rPr>
  </w:style>
  <w:style w:type="character" w:customStyle="1" w:styleId="667">
    <w:name w:val="表正文 Char1"/>
    <w:qFormat/>
    <w:uiPriority w:val="0"/>
    <w:rPr>
      <w:rFonts w:ascii="宋体" w:eastAsia="宋体"/>
      <w:snapToGrid w:val="0"/>
      <w:color w:val="000000"/>
      <w:kern w:val="28"/>
      <w:sz w:val="28"/>
    </w:rPr>
  </w:style>
  <w:style w:type="character" w:customStyle="1" w:styleId="668">
    <w:name w:val="blue1"/>
    <w:basedOn w:val="69"/>
    <w:qFormat/>
    <w:uiPriority w:val="0"/>
    <w:rPr>
      <w:rFonts w:ascii="Arial" w:hAnsi="Arial" w:eastAsia="黑体" w:cs="Arial"/>
      <w:snapToGrid w:val="0"/>
      <w:kern w:val="0"/>
      <w:szCs w:val="21"/>
    </w:rPr>
  </w:style>
  <w:style w:type="character" w:customStyle="1" w:styleId="669">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670">
    <w:name w:val="标书1 Char"/>
    <w:qFormat/>
    <w:uiPriority w:val="0"/>
    <w:rPr>
      <w:rFonts w:eastAsia="宋体"/>
      <w:b/>
      <w:bCs/>
      <w:kern w:val="44"/>
      <w:sz w:val="44"/>
      <w:szCs w:val="44"/>
      <w:lang w:val="en-US" w:eastAsia="zh-CN" w:bidi="ar-SA"/>
    </w:rPr>
  </w:style>
  <w:style w:type="character" w:customStyle="1" w:styleId="671">
    <w:name w:val="样式5 Char"/>
    <w:qFormat/>
    <w:uiPriority w:val="0"/>
    <w:rPr>
      <w:rFonts w:ascii="仿宋_GB2312" w:hAnsi="仿宋" w:eastAsia="仿宋_GB2312"/>
      <w:kern w:val="2"/>
      <w:sz w:val="24"/>
      <w:szCs w:val="24"/>
    </w:rPr>
  </w:style>
  <w:style w:type="character" w:customStyle="1" w:styleId="672">
    <w:name w:val="样式4 Char"/>
    <w:qFormat/>
    <w:uiPriority w:val="0"/>
    <w:rPr>
      <w:rFonts w:ascii="仿宋_GB2312" w:hAnsi="仿宋" w:eastAsia="仿宋_GB2312"/>
      <w:b/>
      <w:kern w:val="2"/>
      <w:sz w:val="32"/>
      <w:szCs w:val="32"/>
      <w:lang w:bidi="ar-SA"/>
    </w:rPr>
  </w:style>
  <w:style w:type="character" w:customStyle="1" w:styleId="673">
    <w:name w:val="插图说明 Char"/>
    <w:qFormat/>
    <w:uiPriority w:val="0"/>
    <w:rPr>
      <w:rFonts w:eastAsia="黑体"/>
      <w:sz w:val="24"/>
      <w:lang w:val="en-US" w:eastAsia="zh-CN"/>
    </w:rPr>
  </w:style>
  <w:style w:type="character" w:customStyle="1" w:styleId="674">
    <w:name w:val="正文2 Char Char"/>
    <w:link w:val="93"/>
    <w:qFormat/>
    <w:uiPriority w:val="0"/>
    <w:rPr>
      <w:rFonts w:eastAsia="宋体"/>
      <w:kern w:val="2"/>
      <w:sz w:val="24"/>
      <w:lang w:val="en-US" w:eastAsia="zh-CN" w:bidi="ar-SA"/>
    </w:rPr>
  </w:style>
  <w:style w:type="character" w:customStyle="1" w:styleId="675">
    <w:name w:val="Char Char24"/>
    <w:qFormat/>
    <w:uiPriority w:val="6"/>
    <w:rPr>
      <w:kern w:val="1"/>
      <w:sz w:val="21"/>
    </w:rPr>
  </w:style>
  <w:style w:type="character" w:customStyle="1" w:styleId="676">
    <w:name w:val="副标题 Char"/>
    <w:link w:val="48"/>
    <w:qFormat/>
    <w:uiPriority w:val="0"/>
    <w:rPr>
      <w:rFonts w:ascii="Arial" w:hAnsi="Arial" w:eastAsia="隶书"/>
      <w:b/>
      <w:bCs/>
      <w:kern w:val="28"/>
      <w:sz w:val="44"/>
      <w:szCs w:val="32"/>
      <w:lang w:val="en-US" w:eastAsia="zh-CN" w:bidi="ar-SA"/>
    </w:rPr>
  </w:style>
  <w:style w:type="character" w:customStyle="1" w:styleId="677">
    <w:name w:val="普通文字 Char1 Char"/>
    <w:qFormat/>
    <w:uiPriority w:val="0"/>
    <w:rPr>
      <w:rFonts w:ascii="宋体" w:hAnsi="Courier New" w:eastAsia="宋体"/>
      <w:kern w:val="2"/>
      <w:sz w:val="21"/>
      <w:szCs w:val="24"/>
      <w:lang w:val="en-US" w:eastAsia="zh-CN" w:bidi="ar-SA"/>
    </w:rPr>
  </w:style>
  <w:style w:type="character" w:customStyle="1" w:styleId="678">
    <w:name w:val="h3 Char1"/>
    <w:qFormat/>
    <w:uiPriority w:val="0"/>
    <w:rPr>
      <w:rFonts w:eastAsia="宋体"/>
      <w:b/>
      <w:bCs/>
      <w:kern w:val="2"/>
      <w:sz w:val="32"/>
      <w:szCs w:val="32"/>
      <w:lang w:bidi="ar-SA"/>
    </w:rPr>
  </w:style>
  <w:style w:type="character" w:customStyle="1" w:styleId="679">
    <w:name w:val="标题 Char1"/>
    <w:qFormat/>
    <w:uiPriority w:val="0"/>
    <w:rPr>
      <w:rFonts w:ascii="Cambria" w:hAnsi="Cambria" w:eastAsia="宋体" w:cs="Times New Roman"/>
      <w:b/>
      <w:bCs/>
      <w:sz w:val="32"/>
      <w:szCs w:val="32"/>
      <w:lang w:bidi="ar-SA"/>
    </w:rPr>
  </w:style>
  <w:style w:type="character" w:customStyle="1" w:styleId="680">
    <w:name w:val="gf正文1 Char"/>
    <w:qFormat/>
    <w:uiPriority w:val="0"/>
    <w:rPr>
      <w:rFonts w:ascii="宋体" w:hAnsi="宋体" w:eastAsia="宋体" w:cs="宋体"/>
      <w:kern w:val="2"/>
      <w:sz w:val="24"/>
      <w:szCs w:val="24"/>
      <w:lang w:val="en-US" w:eastAsia="zh-CN" w:bidi="ar-SA"/>
    </w:rPr>
  </w:style>
  <w:style w:type="character" w:customStyle="1" w:styleId="681">
    <w:name w:val="正文文本缩进 Char1"/>
    <w:qFormat/>
    <w:uiPriority w:val="0"/>
    <w:rPr>
      <w:rFonts w:ascii="Calibri" w:hAnsi="Calibri"/>
      <w:sz w:val="28"/>
    </w:rPr>
  </w:style>
  <w:style w:type="character" w:customStyle="1" w:styleId="682">
    <w:name w:val="No Spacing Char"/>
    <w:link w:val="95"/>
    <w:qFormat/>
    <w:uiPriority w:val="1"/>
    <w:rPr>
      <w:sz w:val="22"/>
      <w:szCs w:val="22"/>
      <w:lang w:val="en-US" w:eastAsia="zh-CN" w:bidi="ar-SA"/>
    </w:rPr>
  </w:style>
  <w:style w:type="character" w:customStyle="1" w:styleId="683">
    <w:name w:val="样式7 Char"/>
    <w:qFormat/>
    <w:uiPriority w:val="0"/>
    <w:rPr>
      <w:rFonts w:ascii="仿宋_GB2312" w:hAnsi="仿宋" w:eastAsia="仿宋_GB2312"/>
      <w:b/>
      <w:kern w:val="2"/>
      <w:sz w:val="24"/>
      <w:szCs w:val="24"/>
    </w:rPr>
  </w:style>
  <w:style w:type="character" w:customStyle="1" w:styleId="684">
    <w:name w:val="font12gray1"/>
    <w:qFormat/>
    <w:uiPriority w:val="0"/>
    <w:rPr>
      <w:rFonts w:ascii="仿宋_GB2312" w:eastAsia="微软雅黑"/>
      <w:b/>
      <w:spacing w:val="300"/>
      <w:kern w:val="2"/>
      <w:sz w:val="18"/>
      <w:szCs w:val="18"/>
      <w:lang w:val="en-US" w:eastAsia="zh-CN" w:bidi="ar-SA"/>
    </w:rPr>
  </w:style>
  <w:style w:type="character" w:customStyle="1" w:styleId="685">
    <w:name w:val="Char Char7"/>
    <w:semiHidden/>
    <w:qFormat/>
    <w:uiPriority w:val="0"/>
    <w:rPr>
      <w:rFonts w:eastAsia="宋体"/>
      <w:kern w:val="2"/>
      <w:sz w:val="21"/>
      <w:szCs w:val="24"/>
      <w:lang w:val="en-US" w:eastAsia="zh-CN" w:bidi="ar-SA"/>
    </w:rPr>
  </w:style>
  <w:style w:type="character" w:customStyle="1" w:styleId="686">
    <w:name w:val="表名 Char"/>
    <w:qFormat/>
    <w:uiPriority w:val="0"/>
    <w:rPr>
      <w:rFonts w:eastAsia="宋体"/>
      <w:b/>
      <w:bCs/>
      <w:kern w:val="2"/>
      <w:sz w:val="24"/>
      <w:szCs w:val="24"/>
      <w:lang w:val="en-US" w:eastAsia="zh-CN" w:bidi="ar-SA"/>
    </w:rPr>
  </w:style>
  <w:style w:type="character" w:customStyle="1" w:styleId="687">
    <w:name w:val="Document Map Char"/>
    <w:qFormat/>
    <w:locked/>
    <w:uiPriority w:val="0"/>
    <w:rPr>
      <w:rFonts w:eastAsia="宋体"/>
      <w:kern w:val="2"/>
      <w:sz w:val="21"/>
      <w:szCs w:val="24"/>
      <w:lang w:val="en-US" w:eastAsia="zh-CN" w:bidi="ar-SA"/>
    </w:rPr>
  </w:style>
  <w:style w:type="character" w:customStyle="1" w:styleId="688">
    <w:name w:val="font41"/>
    <w:qFormat/>
    <w:uiPriority w:val="0"/>
    <w:rPr>
      <w:rFonts w:hint="eastAsia" w:ascii="仿宋_GB2312" w:eastAsia="仿宋_GB2312" w:cs="仿宋_GB2312"/>
      <w:color w:val="000000"/>
      <w:sz w:val="22"/>
      <w:szCs w:val="22"/>
      <w:u w:val="none"/>
    </w:rPr>
  </w:style>
  <w:style w:type="character" w:customStyle="1" w:styleId="689">
    <w:name w:val="标题 6 Char"/>
    <w:link w:val="10"/>
    <w:qFormat/>
    <w:uiPriority w:val="0"/>
    <w:rPr>
      <w:rFonts w:ascii="Arial" w:hAnsi="Arial" w:eastAsia="黑体"/>
      <w:b/>
      <w:bCs/>
      <w:kern w:val="2"/>
      <w:sz w:val="24"/>
      <w:szCs w:val="24"/>
    </w:rPr>
  </w:style>
  <w:style w:type="character" w:customStyle="1" w:styleId="690">
    <w:name w:val="纯文本 Char_0"/>
    <w:link w:val="96"/>
    <w:qFormat/>
    <w:uiPriority w:val="0"/>
    <w:rPr>
      <w:rFonts w:ascii="宋体" w:hAnsi="Courier New"/>
      <w:kern w:val="2"/>
      <w:sz w:val="21"/>
      <w:szCs w:val="21"/>
      <w:lang w:val="en-US" w:eastAsia="zh-CN"/>
    </w:rPr>
  </w:style>
  <w:style w:type="character" w:customStyle="1" w:styleId="691">
    <w:name w:val="Balloon Text Char"/>
    <w:qFormat/>
    <w:locked/>
    <w:uiPriority w:val="0"/>
    <w:rPr>
      <w:rFonts w:eastAsia="宋体"/>
      <w:kern w:val="2"/>
      <w:sz w:val="18"/>
      <w:szCs w:val="18"/>
      <w:lang w:val="en-US" w:eastAsia="zh-CN" w:bidi="ar-SA"/>
    </w:rPr>
  </w:style>
  <w:style w:type="character" w:customStyle="1" w:styleId="692">
    <w:name w:val="正文 项目2 Char"/>
    <w:basedOn w:val="693"/>
    <w:qFormat/>
    <w:uiPriority w:val="0"/>
    <w:rPr>
      <w:rFonts w:ascii="仿宋_GB2312" w:hAnsi="仿宋_GB2312" w:eastAsia="仿宋_GB2312"/>
      <w:kern w:val="2"/>
      <w:sz w:val="24"/>
      <w:lang w:bidi="ar-SA"/>
    </w:rPr>
  </w:style>
  <w:style w:type="character" w:customStyle="1" w:styleId="693">
    <w:name w:val="正文 项目 Char"/>
    <w:qFormat/>
    <w:uiPriority w:val="0"/>
    <w:rPr>
      <w:rFonts w:ascii="仿宋_GB2312" w:hAnsi="仿宋_GB2312" w:eastAsia="仿宋_GB2312"/>
      <w:kern w:val="2"/>
      <w:sz w:val="24"/>
      <w:lang w:bidi="ar-SA"/>
    </w:rPr>
  </w:style>
  <w:style w:type="character" w:customStyle="1" w:styleId="694">
    <w:name w:val="h Char Char1"/>
    <w:qFormat/>
    <w:uiPriority w:val="0"/>
    <w:rPr>
      <w:rFonts w:eastAsia="宋体"/>
      <w:kern w:val="2"/>
      <w:sz w:val="18"/>
      <w:szCs w:val="18"/>
      <w:lang w:val="en-US" w:eastAsia="zh-CN" w:bidi="ar-SA"/>
    </w:rPr>
  </w:style>
  <w:style w:type="character" w:customStyle="1" w:styleId="695">
    <w:name w:val="Char Char27"/>
    <w:qFormat/>
    <w:uiPriority w:val="6"/>
    <w:rPr>
      <w:rFonts w:ascii="宋体" w:hAnsi="宋体" w:eastAsia="宋体"/>
      <w:color w:val="000000"/>
      <w:kern w:val="1"/>
      <w:sz w:val="28"/>
      <w:lang w:val="en-US" w:eastAsia="zh-CN" w:bidi="ar-SA"/>
    </w:rPr>
  </w:style>
  <w:style w:type="character" w:customStyle="1" w:styleId="696">
    <w:name w:val="px14"/>
    <w:qFormat/>
    <w:uiPriority w:val="0"/>
    <w:rPr>
      <w:rFonts w:ascii="仿宋_GB2312" w:eastAsia="微软雅黑" w:cs="Times New Roman"/>
      <w:b/>
      <w:kern w:val="2"/>
      <w:sz w:val="32"/>
      <w:szCs w:val="32"/>
      <w:lang w:val="en-US" w:eastAsia="zh-CN" w:bidi="ar-SA"/>
    </w:rPr>
  </w:style>
  <w:style w:type="character" w:customStyle="1" w:styleId="697">
    <w:name w:val="HTML 预设格式 Char1"/>
    <w:qFormat/>
    <w:uiPriority w:val="0"/>
    <w:rPr>
      <w:rFonts w:ascii="Courier New" w:hAnsi="Courier New" w:eastAsia="宋体" w:cs="Courier New"/>
      <w:sz w:val="20"/>
      <w:szCs w:val="20"/>
    </w:rPr>
  </w:style>
  <w:style w:type="character" w:customStyle="1" w:styleId="698">
    <w:name w:val="普通文字 Char1"/>
    <w:qFormat/>
    <w:uiPriority w:val="0"/>
    <w:rPr>
      <w:rFonts w:ascii="宋体" w:hAnsi="Courier New" w:eastAsia="宋体"/>
      <w:kern w:val="2"/>
      <w:sz w:val="21"/>
      <w:lang w:val="en-US" w:eastAsia="zh-CN"/>
    </w:rPr>
  </w:style>
  <w:style w:type="character" w:customStyle="1" w:styleId="699">
    <w:name w:val="hei16b1"/>
    <w:qFormat/>
    <w:uiPriority w:val="0"/>
    <w:rPr>
      <w:rFonts w:hint="default" w:ascii="Arial" w:hAnsi="Arial" w:cs="Arial"/>
      <w:b/>
      <w:bCs/>
      <w:color w:val="000000"/>
      <w:sz w:val="24"/>
      <w:szCs w:val="24"/>
    </w:rPr>
  </w:style>
  <w:style w:type="character" w:customStyle="1" w:styleId="700">
    <w:name w:val="正文（绿盟科技） Char"/>
    <w:link w:val="98"/>
    <w:qFormat/>
    <w:uiPriority w:val="0"/>
    <w:rPr>
      <w:rFonts w:ascii="Arial" w:hAnsi="Arial"/>
      <w:sz w:val="21"/>
      <w:szCs w:val="21"/>
    </w:rPr>
  </w:style>
  <w:style w:type="character" w:customStyle="1" w:styleId="701">
    <w:name w:val="Char Char19"/>
    <w:qFormat/>
    <w:uiPriority w:val="6"/>
    <w:rPr>
      <w:rFonts w:ascii="宋体" w:hAnsi="宋体"/>
      <w:i/>
      <w:sz w:val="24"/>
      <w:szCs w:val="24"/>
    </w:rPr>
  </w:style>
  <w:style w:type="character" w:customStyle="1" w:styleId="702">
    <w:name w:val="批注主题 Char"/>
    <w:qFormat/>
    <w:uiPriority w:val="0"/>
    <w:rPr>
      <w:rFonts w:eastAsia="宋体"/>
      <w:b/>
      <w:bCs/>
      <w:kern w:val="2"/>
      <w:sz w:val="21"/>
      <w:szCs w:val="24"/>
      <w:lang w:val="en-US" w:eastAsia="zh-CN" w:bidi="ar-SA"/>
    </w:rPr>
  </w:style>
  <w:style w:type="character" w:customStyle="1" w:styleId="703">
    <w:name w:val="Comment Text Char"/>
    <w:qFormat/>
    <w:locked/>
    <w:uiPriority w:val="0"/>
    <w:rPr>
      <w:rFonts w:ascii="宋体" w:hAnsi="宋体" w:eastAsia="宋体"/>
      <w:kern w:val="2"/>
      <w:sz w:val="24"/>
      <w:lang w:val="en-US" w:eastAsia="zh-CN" w:bidi="ar-SA"/>
    </w:rPr>
  </w:style>
  <w:style w:type="character" w:customStyle="1" w:styleId="704">
    <w:name w:val="标题 2 字符"/>
    <w:qFormat/>
    <w:uiPriority w:val="1"/>
    <w:rPr>
      <w:rFonts w:ascii="仿宋_GB2312" w:hAnsi="Times New Roman" w:eastAsia="仿宋_GB2312" w:cs="Times New Roman"/>
      <w:b/>
      <w:kern w:val="2"/>
      <w:sz w:val="24"/>
      <w:lang w:val="zh-CN"/>
    </w:rPr>
  </w:style>
  <w:style w:type="character" w:customStyle="1" w:styleId="705">
    <w:name w:val="Char Char72"/>
    <w:qFormat/>
    <w:uiPriority w:val="0"/>
    <w:rPr>
      <w:rFonts w:eastAsia="宋体"/>
      <w:kern w:val="2"/>
      <w:sz w:val="21"/>
      <w:szCs w:val="24"/>
      <w:lang w:val="en-US" w:eastAsia="zh-CN" w:bidi="ar-SA"/>
    </w:rPr>
  </w:style>
  <w:style w:type="character" w:customStyle="1" w:styleId="706">
    <w:name w:val="正文文本缩进 Char2"/>
    <w:qFormat/>
    <w:uiPriority w:val="0"/>
    <w:rPr>
      <w:rFonts w:ascii="Times New Roman" w:hAnsi="Times New Roman" w:eastAsia="宋体" w:cs="Times New Roman"/>
      <w:snapToGrid w:val="0"/>
      <w:kern w:val="0"/>
      <w:szCs w:val="24"/>
    </w:rPr>
  </w:style>
  <w:style w:type="character" w:customStyle="1" w:styleId="707">
    <w:name w:val="样式2 Char"/>
    <w:qFormat/>
    <w:uiPriority w:val="0"/>
    <w:rPr>
      <w:rFonts w:ascii="仿宋_GB2312" w:hAnsi="仿宋" w:eastAsia="仿宋_GB2312" w:cs="仿宋_GB2312"/>
      <w:b/>
      <w:bCs/>
      <w:sz w:val="32"/>
      <w:szCs w:val="30"/>
      <w:lang w:val="zh-CN"/>
    </w:rPr>
  </w:style>
  <w:style w:type="character" w:customStyle="1" w:styleId="708">
    <w:name w:val="表格名称[858D7CFB-ED40-4347-BF05-701D383B685F]"/>
    <w:link w:val="99"/>
    <w:qFormat/>
    <w:uiPriority w:val="0"/>
    <w:rPr>
      <w:sz w:val="32"/>
    </w:rPr>
  </w:style>
  <w:style w:type="character" w:customStyle="1" w:styleId="709">
    <w:name w:val="Char Char4"/>
    <w:qFormat/>
    <w:uiPriority w:val="0"/>
    <w:rPr>
      <w:rFonts w:eastAsia="宋体"/>
      <w:b/>
      <w:sz w:val="24"/>
      <w:lang w:eastAsia="zh-CN" w:bidi="ar-SA"/>
    </w:rPr>
  </w:style>
  <w:style w:type="character" w:customStyle="1" w:styleId="710">
    <w:name w:val="c7 style3"/>
    <w:qFormat/>
    <w:uiPriority w:val="0"/>
  </w:style>
  <w:style w:type="character" w:customStyle="1" w:styleId="711">
    <w:name w:val="正文文本 3 Char1"/>
    <w:semiHidden/>
    <w:qFormat/>
    <w:uiPriority w:val="99"/>
    <w:rPr>
      <w:rFonts w:ascii="Times New Roman" w:hAnsi="Times New Roman" w:eastAsia="宋体" w:cs="Times New Roman"/>
      <w:sz w:val="16"/>
      <w:szCs w:val="16"/>
    </w:rPr>
  </w:style>
  <w:style w:type="character" w:customStyle="1" w:styleId="712">
    <w:name w:val="tw4winInternal"/>
    <w:qFormat/>
    <w:uiPriority w:val="0"/>
    <w:rPr>
      <w:rFonts w:ascii="Courier New" w:hAnsi="Courier New" w:cs="Courier New"/>
      <w:color w:val="FF0000"/>
      <w:lang w:val="en-US" w:eastAsia="zh-CN"/>
    </w:rPr>
  </w:style>
  <w:style w:type="character" w:customStyle="1" w:styleId="713">
    <w:name w:val="Char Char10"/>
    <w:semiHidden/>
    <w:qFormat/>
    <w:uiPriority w:val="0"/>
    <w:rPr>
      <w:rFonts w:ascii="宋体" w:hAnsi="宋体"/>
      <w:kern w:val="2"/>
      <w:sz w:val="21"/>
      <w:szCs w:val="24"/>
      <w:lang w:val="en-US" w:eastAsia="zh-CN"/>
    </w:rPr>
  </w:style>
  <w:style w:type="character" w:customStyle="1" w:styleId="714">
    <w:name w:val="shadow11"/>
    <w:qFormat/>
    <w:uiPriority w:val="0"/>
    <w:rPr>
      <w:color w:val="000000"/>
      <w:sz w:val="21"/>
    </w:rPr>
  </w:style>
  <w:style w:type="character" w:customStyle="1" w:styleId="715">
    <w:name w:val="正文非缩进 Char3"/>
    <w:qFormat/>
    <w:uiPriority w:val="0"/>
    <w:rPr>
      <w:rFonts w:ascii="宋体" w:eastAsia="宋体"/>
      <w:snapToGrid w:val="0"/>
      <w:color w:val="000000"/>
      <w:kern w:val="28"/>
      <w:sz w:val="28"/>
      <w:lang w:val="en-US" w:eastAsia="zh-CN" w:bidi="ar-SA"/>
    </w:rPr>
  </w:style>
  <w:style w:type="character" w:customStyle="1" w:styleId="716">
    <w:name w:val="Char Char"/>
    <w:qFormat/>
    <w:uiPriority w:val="0"/>
    <w:rPr>
      <w:rFonts w:ascii="宋体" w:hAnsi="Courier New" w:eastAsia="宋体"/>
      <w:kern w:val="2"/>
      <w:sz w:val="21"/>
      <w:lang w:val="en-US" w:eastAsia="zh-CN" w:bidi="ar-SA"/>
    </w:rPr>
  </w:style>
  <w:style w:type="character" w:customStyle="1" w:styleId="717">
    <w:name w:val="签名 Char1"/>
    <w:qFormat/>
    <w:uiPriority w:val="0"/>
    <w:rPr>
      <w:rFonts w:ascii="Times New Roman" w:hAnsi="Times New Roman" w:eastAsia="宋体" w:cs="Times New Roman"/>
      <w:szCs w:val="24"/>
    </w:rPr>
  </w:style>
  <w:style w:type="character" w:customStyle="1" w:styleId="718">
    <w:name w:val="日期 Char"/>
    <w:link w:val="37"/>
    <w:qFormat/>
    <w:uiPriority w:val="0"/>
    <w:rPr>
      <w:rFonts w:ascii="宋体"/>
      <w:kern w:val="2"/>
      <w:sz w:val="24"/>
      <w:szCs w:val="21"/>
      <w:lang w:val="zh-CN"/>
    </w:rPr>
  </w:style>
  <w:style w:type="character" w:customStyle="1" w:styleId="719">
    <w:name w:val="标题 9 Char"/>
    <w:link w:val="13"/>
    <w:qFormat/>
    <w:uiPriority w:val="0"/>
    <w:rPr>
      <w:rFonts w:ascii="Arial" w:hAnsi="Arial" w:eastAsia="黑体"/>
      <w:kern w:val="2"/>
      <w:sz w:val="21"/>
      <w:szCs w:val="21"/>
    </w:rPr>
  </w:style>
  <w:style w:type="character" w:customStyle="1" w:styleId="720">
    <w:name w:val="Char Char18"/>
    <w:qFormat/>
    <w:uiPriority w:val="6"/>
    <w:rPr>
      <w:rFonts w:ascii="宋体" w:hAnsi="宋体"/>
      <w:sz w:val="28"/>
    </w:rPr>
  </w:style>
  <w:style w:type="character" w:customStyle="1" w:styleId="721">
    <w:name w:val="批注文字 Char"/>
    <w:qFormat/>
    <w:uiPriority w:val="99"/>
    <w:rPr>
      <w:kern w:val="2"/>
      <w:sz w:val="21"/>
      <w:szCs w:val="24"/>
    </w:rPr>
  </w:style>
  <w:style w:type="character" w:customStyle="1" w:styleId="722">
    <w:name w:val="Char Char22"/>
    <w:qFormat/>
    <w:uiPriority w:val="6"/>
    <w:rPr>
      <w:rFonts w:ascii="宋体" w:hAnsi="宋体"/>
      <w:kern w:val="1"/>
      <w:sz w:val="24"/>
      <w:szCs w:val="24"/>
    </w:rPr>
  </w:style>
  <w:style w:type="character" w:customStyle="1" w:styleId="723">
    <w:name w:val="pt141"/>
    <w:qFormat/>
    <w:uiPriority w:val="0"/>
    <w:rPr>
      <w:color w:val="330066"/>
      <w:sz w:val="22"/>
      <w:szCs w:val="22"/>
    </w:rPr>
  </w:style>
  <w:style w:type="character" w:customStyle="1" w:styleId="724">
    <w:name w:val="正文文本缩进 2 Char1"/>
    <w:semiHidden/>
    <w:qFormat/>
    <w:uiPriority w:val="99"/>
    <w:rPr>
      <w:rFonts w:ascii="Times New Roman" w:hAnsi="Times New Roman" w:eastAsia="宋体" w:cs="Times New Roman"/>
      <w:szCs w:val="24"/>
    </w:rPr>
  </w:style>
  <w:style w:type="character" w:customStyle="1" w:styleId="725">
    <w:name w:val="批注框文本 Char"/>
    <w:link w:val="40"/>
    <w:qFormat/>
    <w:uiPriority w:val="0"/>
    <w:rPr>
      <w:kern w:val="2"/>
      <w:sz w:val="18"/>
      <w:szCs w:val="18"/>
    </w:rPr>
  </w:style>
  <w:style w:type="character" w:customStyle="1" w:styleId="726">
    <w:name w:val="Char Char611"/>
    <w:qFormat/>
    <w:uiPriority w:val="0"/>
    <w:rPr>
      <w:rFonts w:eastAsia="宋体"/>
      <w:kern w:val="2"/>
      <w:sz w:val="21"/>
      <w:szCs w:val="24"/>
      <w:lang w:val="en-US" w:eastAsia="zh-CN" w:bidi="ar-SA"/>
    </w:rPr>
  </w:style>
  <w:style w:type="character" w:customStyle="1" w:styleId="727">
    <w:name w:val="highlight1"/>
    <w:qFormat/>
    <w:uiPriority w:val="0"/>
    <w:rPr>
      <w:rFonts w:ascii="仿宋_GB2312" w:eastAsia="微软雅黑"/>
      <w:b/>
      <w:kern w:val="2"/>
      <w:sz w:val="23"/>
      <w:szCs w:val="23"/>
      <w:lang w:val="en-US" w:eastAsia="zh-CN" w:bidi="ar-SA"/>
    </w:rPr>
  </w:style>
  <w:style w:type="character" w:customStyle="1" w:styleId="728">
    <w:name w:val="my正文 Char"/>
    <w:link w:val="100"/>
    <w:qFormat/>
    <w:locked/>
    <w:uiPriority w:val="0"/>
    <w:rPr>
      <w:rFonts w:ascii="Tahoma" w:hAnsi="Tahoma"/>
      <w:sz w:val="24"/>
      <w:szCs w:val="24"/>
    </w:rPr>
  </w:style>
  <w:style w:type="character" w:customStyle="1" w:styleId="729">
    <w:name w:val="正文缩进 Char2"/>
    <w:link w:val="18"/>
    <w:qFormat/>
    <w:uiPriority w:val="0"/>
    <w:rPr>
      <w:rFonts w:ascii="宋体" w:eastAsia="宋体"/>
      <w:snapToGrid w:val="0"/>
      <w:color w:val="000000"/>
      <w:kern w:val="28"/>
      <w:sz w:val="28"/>
      <w:lang w:val="en-US" w:eastAsia="zh-CN" w:bidi="ar-SA"/>
    </w:rPr>
  </w:style>
  <w:style w:type="character" w:customStyle="1" w:styleId="730">
    <w:name w:val="Used by Word for text of Help footnotes Char Char1"/>
    <w:qFormat/>
    <w:uiPriority w:val="0"/>
    <w:rPr>
      <w:color w:val="0000FF"/>
      <w:sz w:val="21"/>
    </w:rPr>
  </w:style>
  <w:style w:type="character" w:customStyle="1" w:styleId="731">
    <w:name w:val="FA正文 Char Char"/>
    <w:qFormat/>
    <w:uiPriority w:val="0"/>
    <w:rPr>
      <w:rFonts w:hAnsi="宋体"/>
      <w:kern w:val="2"/>
      <w:sz w:val="24"/>
      <w:lang w:bidi="ar-SA"/>
    </w:rPr>
  </w:style>
  <w:style w:type="character" w:customStyle="1" w:styleId="732">
    <w:name w:val="纯文本 字符"/>
    <w:qFormat/>
    <w:uiPriority w:val="0"/>
    <w:rPr>
      <w:rFonts w:ascii="宋体" w:hAnsi="Courier New" w:eastAsia="宋体" w:cs="Arial"/>
      <w:snapToGrid w:val="0"/>
      <w:kern w:val="2"/>
      <w:sz w:val="21"/>
      <w:szCs w:val="21"/>
      <w:lang w:val="en-US" w:eastAsia="zh-CN" w:bidi="ar-SA"/>
    </w:rPr>
  </w:style>
  <w:style w:type="character" w:customStyle="1" w:styleId="733">
    <w:name w:val="3级 Char"/>
    <w:link w:val="101"/>
    <w:qFormat/>
    <w:uiPriority w:val="0"/>
    <w:rPr>
      <w:rFonts w:ascii="宋体" w:hAnsi="宋体"/>
      <w:b/>
      <w:bCs/>
      <w:sz w:val="28"/>
    </w:rPr>
  </w:style>
  <w:style w:type="character" w:customStyle="1" w:styleId="734">
    <w:name w:val="myp11"/>
    <w:qFormat/>
    <w:uiPriority w:val="0"/>
    <w:rPr>
      <w:rFonts w:ascii="仿宋_GB2312" w:eastAsia="微软雅黑"/>
      <w:b/>
      <w:kern w:val="2"/>
      <w:sz w:val="32"/>
      <w:szCs w:val="32"/>
      <w:lang w:val="en-US" w:eastAsia="zh-CN" w:bidi="ar-SA"/>
    </w:rPr>
  </w:style>
  <w:style w:type="character" w:customStyle="1" w:styleId="735">
    <w:name w:val="文档结构图 Char1"/>
    <w:link w:val="21"/>
    <w:qFormat/>
    <w:uiPriority w:val="0"/>
    <w:rPr>
      <w:kern w:val="2"/>
      <w:sz w:val="21"/>
      <w:szCs w:val="24"/>
      <w:shd w:val="clear" w:color="auto" w:fill="000080"/>
    </w:rPr>
  </w:style>
  <w:style w:type="character" w:customStyle="1" w:styleId="736">
    <w:name w:val="H6 Char"/>
    <w:qFormat/>
    <w:uiPriority w:val="0"/>
    <w:rPr>
      <w:rFonts w:ascii="Arial" w:hAnsi="Arial" w:eastAsia="黑体"/>
      <w:b/>
      <w:bCs/>
      <w:kern w:val="2"/>
      <w:sz w:val="24"/>
      <w:szCs w:val="24"/>
    </w:rPr>
  </w:style>
  <w:style w:type="character" w:customStyle="1" w:styleId="737">
    <w:name w:val="Char Char91"/>
    <w:qFormat/>
    <w:uiPriority w:val="0"/>
    <w:rPr>
      <w:rFonts w:eastAsia="宋体"/>
      <w:kern w:val="2"/>
      <w:sz w:val="18"/>
      <w:szCs w:val="18"/>
      <w:lang w:val="en-US" w:eastAsia="zh-CN" w:bidi="ar-SA"/>
    </w:rPr>
  </w:style>
  <w:style w:type="character" w:customStyle="1" w:styleId="738">
    <w:name w:val="副标题 Char1"/>
    <w:qFormat/>
    <w:uiPriority w:val="0"/>
    <w:rPr>
      <w:rFonts w:ascii="Cambria" w:hAnsi="Cambria" w:eastAsia="宋体" w:cs="Times New Roman"/>
      <w:b/>
      <w:bCs/>
      <w:snapToGrid w:val="0"/>
      <w:kern w:val="28"/>
      <w:sz w:val="32"/>
      <w:szCs w:val="32"/>
    </w:rPr>
  </w:style>
  <w:style w:type="character" w:customStyle="1" w:styleId="739">
    <w:name w:val="font61"/>
    <w:qFormat/>
    <w:uiPriority w:val="0"/>
    <w:rPr>
      <w:rFonts w:hint="eastAsia" w:ascii="仿宋" w:hAnsi="仿宋" w:eastAsia="仿宋" w:cs="仿宋"/>
      <w:color w:val="000000"/>
      <w:sz w:val="20"/>
      <w:szCs w:val="20"/>
      <w:u w:val="none"/>
    </w:rPr>
  </w:style>
  <w:style w:type="character" w:customStyle="1" w:styleId="74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41">
    <w:name w:val="Char Char211"/>
    <w:qFormat/>
    <w:uiPriority w:val="0"/>
    <w:rPr>
      <w:rFonts w:eastAsia="宋体"/>
      <w:b/>
      <w:bCs/>
      <w:kern w:val="2"/>
      <w:sz w:val="21"/>
      <w:szCs w:val="24"/>
      <w:lang w:val="en-US" w:eastAsia="zh-CN" w:bidi="ar-SA"/>
    </w:rPr>
  </w:style>
  <w:style w:type="character" w:customStyle="1" w:styleId="742">
    <w:name w:val="标题 2 Char"/>
    <w:qFormat/>
    <w:uiPriority w:val="0"/>
    <w:rPr>
      <w:rFonts w:ascii="Arial" w:hAnsi="Arial" w:eastAsia="黑体"/>
      <w:b/>
      <w:kern w:val="2"/>
      <w:sz w:val="32"/>
      <w:lang w:val="en-US" w:eastAsia="zh-CN"/>
    </w:rPr>
  </w:style>
  <w:style w:type="character" w:customStyle="1" w:styleId="743">
    <w:name w:val="maywed421"/>
    <w:qFormat/>
    <w:uiPriority w:val="0"/>
    <w:rPr>
      <w:color w:val="366FB6"/>
      <w:u w:val="none"/>
    </w:rPr>
  </w:style>
  <w:style w:type="character" w:customStyle="1" w:styleId="744">
    <w:name w:val="正文文本缩进 Char"/>
    <w:qFormat/>
    <w:uiPriority w:val="0"/>
    <w:rPr>
      <w:rFonts w:ascii="宋体" w:hAnsi="宋体"/>
      <w:kern w:val="2"/>
      <w:sz w:val="24"/>
      <w:szCs w:val="24"/>
    </w:rPr>
  </w:style>
  <w:style w:type="character" w:customStyle="1" w:styleId="745">
    <w:name w:val="Char Char102"/>
    <w:semiHidden/>
    <w:qFormat/>
    <w:uiPriority w:val="0"/>
    <w:rPr>
      <w:rFonts w:ascii="宋体" w:hAnsi="宋体"/>
      <w:kern w:val="2"/>
      <w:sz w:val="21"/>
      <w:szCs w:val="24"/>
      <w:lang w:val="en-US" w:eastAsia="zh-CN"/>
    </w:rPr>
  </w:style>
  <w:style w:type="character" w:customStyle="1" w:styleId="746">
    <w:name w:val="页眉 Char1"/>
    <w:qFormat/>
    <w:uiPriority w:val="0"/>
    <w:rPr>
      <w:rFonts w:eastAsia="宋体"/>
      <w:kern w:val="2"/>
      <w:sz w:val="18"/>
      <w:szCs w:val="18"/>
      <w:lang w:val="en-US" w:eastAsia="zh-CN" w:bidi="ar-SA"/>
    </w:rPr>
  </w:style>
  <w:style w:type="character" w:customStyle="1" w:styleId="747">
    <w:name w:val="md"/>
    <w:basedOn w:val="69"/>
    <w:qFormat/>
    <w:uiPriority w:val="0"/>
    <w:rPr>
      <w:rFonts w:ascii="Arial" w:hAnsi="Arial" w:eastAsia="黑体" w:cs="Arial"/>
      <w:snapToGrid w:val="0"/>
      <w:kern w:val="0"/>
      <w:szCs w:val="21"/>
    </w:rPr>
  </w:style>
  <w:style w:type="character" w:customStyle="1" w:styleId="748">
    <w:name w:val="big1"/>
    <w:qFormat/>
    <w:uiPriority w:val="0"/>
    <w:rPr>
      <w:rFonts w:hint="eastAsia" w:ascii="宋体" w:hAnsi="宋体" w:eastAsia="宋体"/>
      <w:color w:val="333333"/>
      <w:sz w:val="22"/>
      <w:szCs w:val="22"/>
    </w:rPr>
  </w:style>
  <w:style w:type="character" w:customStyle="1" w:styleId="749">
    <w:name w:val="Char Char311"/>
    <w:qFormat/>
    <w:uiPriority w:val="0"/>
    <w:rPr>
      <w:rFonts w:eastAsia="宋体"/>
      <w:kern w:val="2"/>
      <w:sz w:val="21"/>
      <w:szCs w:val="24"/>
      <w:lang w:val="en-US" w:eastAsia="zh-CN" w:bidi="ar-SA"/>
    </w:rPr>
  </w:style>
  <w:style w:type="character" w:customStyle="1" w:styleId="750">
    <w:name w:val="Char Char81"/>
    <w:qFormat/>
    <w:uiPriority w:val="6"/>
    <w:rPr>
      <w:rFonts w:eastAsia="宋体"/>
      <w:b/>
      <w:sz w:val="24"/>
      <w:lang w:eastAsia="zh-CN"/>
    </w:rPr>
  </w:style>
  <w:style w:type="character" w:customStyle="1" w:styleId="751">
    <w:name w:val="样式3 Char"/>
    <w:basedOn w:val="707"/>
    <w:qFormat/>
    <w:uiPriority w:val="0"/>
    <w:rPr>
      <w:rFonts w:ascii="仿宋_GB2312" w:hAnsi="仿宋" w:eastAsia="仿宋_GB2312" w:cs="仿宋_GB2312"/>
      <w:sz w:val="32"/>
      <w:szCs w:val="30"/>
      <w:lang w:val="zh-CN"/>
    </w:rPr>
  </w:style>
  <w:style w:type="character" w:customStyle="1" w:styleId="752">
    <w:name w:val="HTML 地址 Char"/>
    <w:link w:val="31"/>
    <w:qFormat/>
    <w:uiPriority w:val="0"/>
    <w:rPr>
      <w:rFonts w:ascii="宋体" w:hAnsi="宋体"/>
      <w:i/>
      <w:iCs/>
      <w:sz w:val="24"/>
      <w:szCs w:val="24"/>
    </w:rPr>
  </w:style>
  <w:style w:type="character" w:customStyle="1" w:styleId="753">
    <w:name w:val="正文首行缩进 2 Char1"/>
    <w:qFormat/>
    <w:uiPriority w:val="0"/>
    <w:rPr>
      <w:rFonts w:ascii="Times New Roman" w:hAnsi="Times New Roman" w:eastAsia="宋体" w:cs="Times New Roman"/>
      <w:kern w:val="2"/>
      <w:sz w:val="24"/>
      <w:szCs w:val="24"/>
    </w:rPr>
  </w:style>
  <w:style w:type="character" w:customStyle="1" w:styleId="754">
    <w:name w:val="副标题 Char2"/>
    <w:qFormat/>
    <w:uiPriority w:val="0"/>
    <w:rPr>
      <w:rFonts w:ascii="Cambria" w:hAnsi="Cambria" w:eastAsia="宋体" w:cs="Times New Roman"/>
      <w:b/>
      <w:bCs/>
      <w:snapToGrid w:val="0"/>
      <w:kern w:val="28"/>
      <w:sz w:val="32"/>
      <w:szCs w:val="32"/>
    </w:rPr>
  </w:style>
  <w:style w:type="character" w:customStyle="1" w:styleId="755">
    <w:name w:val="标题4-dyf Char"/>
    <w:link w:val="103"/>
    <w:qFormat/>
    <w:uiPriority w:val="0"/>
    <w:rPr>
      <w:rFonts w:ascii="Cambria" w:hAnsi="Cambria"/>
      <w:b/>
      <w:bCs/>
      <w:color w:val="000000"/>
      <w:kern w:val="2"/>
      <w:sz w:val="21"/>
      <w:szCs w:val="21"/>
    </w:rPr>
  </w:style>
  <w:style w:type="character" w:customStyle="1" w:styleId="756">
    <w:name w:val="dectext1"/>
    <w:qFormat/>
    <w:uiPriority w:val="0"/>
    <w:rPr>
      <w:rFonts w:ascii="宋体" w:hAnsi="宋体" w:eastAsia="宋体"/>
      <w:color w:val="333333"/>
      <w:sz w:val="21"/>
      <w:szCs w:val="21"/>
      <w:u w:val="none"/>
    </w:rPr>
  </w:style>
  <w:style w:type="character" w:customStyle="1" w:styleId="757">
    <w:name w:val="冯 Char"/>
    <w:link w:val="104"/>
    <w:qFormat/>
    <w:uiPriority w:val="0"/>
    <w:rPr>
      <w:rFonts w:ascii="宋体" w:hAnsi="宋体"/>
      <w:color w:val="000000"/>
      <w:sz w:val="24"/>
      <w:szCs w:val="24"/>
    </w:rPr>
  </w:style>
  <w:style w:type="character" w:customStyle="1" w:styleId="758">
    <w:name w:val="Header Char"/>
    <w:qFormat/>
    <w:locked/>
    <w:uiPriority w:val="0"/>
    <w:rPr>
      <w:rFonts w:eastAsia="宋体"/>
      <w:kern w:val="2"/>
      <w:sz w:val="18"/>
      <w:szCs w:val="18"/>
      <w:lang w:val="en-US" w:eastAsia="zh-CN" w:bidi="ar-SA"/>
    </w:rPr>
  </w:style>
  <w:style w:type="character" w:customStyle="1" w:styleId="759">
    <w:name w:val="Char Char12"/>
    <w:qFormat/>
    <w:uiPriority w:val="0"/>
    <w:rPr>
      <w:rFonts w:ascii="仿宋_GB2312" w:eastAsia="仿宋_GB2312"/>
      <w:b/>
      <w:bCs/>
      <w:kern w:val="2"/>
      <w:sz w:val="24"/>
      <w:szCs w:val="24"/>
      <w:lang w:val="zh-CN" w:eastAsia="zh-CN" w:bidi="ar-SA"/>
    </w:rPr>
  </w:style>
  <w:style w:type="character" w:customStyle="1" w:styleId="760">
    <w:name w:val="题注 Char"/>
    <w:link w:val="19"/>
    <w:qFormat/>
    <w:uiPriority w:val="0"/>
    <w:rPr>
      <w:b/>
      <w:kern w:val="2"/>
      <w:sz w:val="28"/>
    </w:rPr>
  </w:style>
  <w:style w:type="character" w:customStyle="1" w:styleId="761">
    <w:name w:val="普通文字 Char3"/>
    <w:qFormat/>
    <w:uiPriority w:val="0"/>
    <w:rPr>
      <w:rFonts w:ascii="宋体" w:hAnsi="Courier New" w:eastAsia="宋体"/>
      <w:kern w:val="2"/>
      <w:sz w:val="21"/>
      <w:lang w:val="en-US" w:eastAsia="zh-CN" w:bidi="ar-SA"/>
    </w:rPr>
  </w:style>
  <w:style w:type="character" w:customStyle="1" w:styleId="762">
    <w:name w:val="正文首行缩进 Char Char Char Char Char"/>
    <w:qFormat/>
    <w:uiPriority w:val="0"/>
    <w:rPr>
      <w:rFonts w:ascii="宋体"/>
      <w:kern w:val="2"/>
      <w:sz w:val="24"/>
      <w:lang w:val="zh-CN"/>
    </w:rPr>
  </w:style>
  <w:style w:type="character" w:customStyle="1" w:styleId="763">
    <w:name w:val="PI Char"/>
    <w:qFormat/>
    <w:uiPriority w:val="0"/>
    <w:rPr>
      <w:rFonts w:ascii="宋体" w:hAnsi="宋体" w:eastAsia="宋体"/>
      <w:kern w:val="2"/>
      <w:sz w:val="24"/>
      <w:szCs w:val="24"/>
      <w:lang w:val="en-US" w:eastAsia="zh-CN" w:bidi="ar-SA"/>
    </w:rPr>
  </w:style>
  <w:style w:type="character" w:customStyle="1" w:styleId="764">
    <w:name w:val="Default Char"/>
    <w:link w:val="105"/>
    <w:qFormat/>
    <w:uiPriority w:val="0"/>
    <w:rPr>
      <w:rFonts w:ascii="仿宋_GB2312" w:eastAsia="仿宋_GB2312" w:cs="仿宋_GB2312"/>
      <w:color w:val="000000"/>
      <w:sz w:val="24"/>
      <w:szCs w:val="24"/>
      <w:lang w:val="en-US" w:eastAsia="zh-CN" w:bidi="ar-SA"/>
    </w:rPr>
  </w:style>
  <w:style w:type="character" w:customStyle="1" w:styleId="765">
    <w:name w:val="style91"/>
    <w:qFormat/>
    <w:uiPriority w:val="0"/>
    <w:rPr>
      <w:color w:val="333333"/>
    </w:rPr>
  </w:style>
  <w:style w:type="character" w:customStyle="1" w:styleId="766">
    <w:name w:val="列出段落 Char2"/>
    <w:qFormat/>
    <w:uiPriority w:val="34"/>
    <w:rPr>
      <w:rFonts w:ascii="Calibri" w:hAnsi="Calibri"/>
      <w:kern w:val="2"/>
      <w:sz w:val="28"/>
    </w:rPr>
  </w:style>
  <w:style w:type="character" w:customStyle="1" w:styleId="767">
    <w:name w:val="mdeck"/>
    <w:qFormat/>
    <w:uiPriority w:val="0"/>
    <w:rPr>
      <w:rFonts w:ascii="仿宋_GB2312" w:eastAsia="微软雅黑"/>
      <w:b/>
      <w:kern w:val="2"/>
      <w:sz w:val="32"/>
      <w:szCs w:val="32"/>
      <w:lang w:val="en-US" w:eastAsia="zh-CN" w:bidi="ar-SA"/>
    </w:rPr>
  </w:style>
  <w:style w:type="character" w:customStyle="1" w:styleId="768">
    <w:name w:val="unnamed11"/>
    <w:qFormat/>
    <w:uiPriority w:val="0"/>
    <w:rPr>
      <w:sz w:val="20"/>
      <w:szCs w:val="20"/>
    </w:rPr>
  </w:style>
  <w:style w:type="character" w:customStyle="1" w:styleId="769">
    <w:name w:val="正文文本 Char2"/>
    <w:semiHidden/>
    <w:qFormat/>
    <w:uiPriority w:val="99"/>
    <w:rPr>
      <w:rFonts w:ascii="Times New Roman" w:hAnsi="Times New Roman" w:eastAsia="宋体" w:cs="Times New Roman"/>
      <w:snapToGrid w:val="0"/>
      <w:kern w:val="0"/>
      <w:szCs w:val="24"/>
    </w:rPr>
  </w:style>
  <w:style w:type="character" w:customStyle="1" w:styleId="770">
    <w:name w:val="标书正文格式 Char"/>
    <w:qFormat/>
    <w:uiPriority w:val="0"/>
    <w:rPr>
      <w:rFonts w:eastAsia="楷体_GB2312"/>
      <w:kern w:val="2"/>
      <w:sz w:val="24"/>
      <w:szCs w:val="24"/>
      <w:lang w:bidi="ar-SA"/>
    </w:rPr>
  </w:style>
  <w:style w:type="character" w:customStyle="1" w:styleId="771">
    <w:name w:val="Char Char11"/>
    <w:qFormat/>
    <w:locked/>
    <w:uiPriority w:val="0"/>
    <w:rPr>
      <w:rFonts w:ascii="宋体" w:hAnsi="宋体" w:eastAsia="宋体"/>
      <w:b/>
      <w:kern w:val="2"/>
      <w:sz w:val="24"/>
      <w:szCs w:val="24"/>
      <w:lang w:val="en-US" w:eastAsia="zh-CN" w:bidi="ar-SA"/>
    </w:rPr>
  </w:style>
  <w:style w:type="character" w:customStyle="1" w:styleId="772">
    <w:name w:val="ca-131"/>
    <w:qFormat/>
    <w:uiPriority w:val="0"/>
    <w:rPr>
      <w:rFonts w:hint="eastAsia" w:ascii="仿宋_GB2312" w:eastAsia="仿宋_GB2312"/>
      <w:b/>
      <w:bCs/>
      <w:color w:val="000000"/>
      <w:spacing w:val="-20"/>
      <w:sz w:val="24"/>
      <w:szCs w:val="24"/>
    </w:rPr>
  </w:style>
  <w:style w:type="character" w:customStyle="1" w:styleId="773">
    <w:name w:val="tw4winMark"/>
    <w:qFormat/>
    <w:uiPriority w:val="0"/>
    <w:rPr>
      <w:rFonts w:ascii="Courier New" w:hAnsi="Courier New" w:cs="Courier New"/>
      <w:vanish/>
      <w:color w:val="800080"/>
      <w:sz w:val="24"/>
      <w:szCs w:val="24"/>
      <w:vertAlign w:val="subscript"/>
    </w:rPr>
  </w:style>
  <w:style w:type="character" w:customStyle="1" w:styleId="774">
    <w:name w:val="正文样式 Char"/>
    <w:link w:val="106"/>
    <w:qFormat/>
    <w:uiPriority w:val="0"/>
    <w:rPr>
      <w:rFonts w:ascii="Calibri" w:hAnsi="Calibri"/>
      <w:sz w:val="24"/>
      <w:szCs w:val="24"/>
    </w:rPr>
  </w:style>
  <w:style w:type="character" w:customStyle="1" w:styleId="775">
    <w:name w:val="表正文 Char3"/>
    <w:qFormat/>
    <w:uiPriority w:val="0"/>
    <w:rPr>
      <w:rFonts w:eastAsia="宋体"/>
    </w:rPr>
  </w:style>
  <w:style w:type="character" w:customStyle="1" w:styleId="776">
    <w:name w:val="H5 Char"/>
    <w:qFormat/>
    <w:uiPriority w:val="0"/>
    <w:rPr>
      <w:b/>
      <w:bCs/>
      <w:kern w:val="2"/>
      <w:sz w:val="28"/>
      <w:szCs w:val="28"/>
    </w:rPr>
  </w:style>
  <w:style w:type="character" w:customStyle="1" w:styleId="777">
    <w:name w:val="Char Char3"/>
    <w:qFormat/>
    <w:uiPriority w:val="0"/>
    <w:rPr>
      <w:rFonts w:eastAsia="宋体"/>
      <w:kern w:val="2"/>
      <w:sz w:val="21"/>
      <w:szCs w:val="24"/>
      <w:lang w:val="en-US" w:eastAsia="zh-CN" w:bidi="ar-SA"/>
    </w:rPr>
  </w:style>
  <w:style w:type="character" w:customStyle="1" w:styleId="778">
    <w:name w:val="正文 编号 Char"/>
    <w:qFormat/>
    <w:uiPriority w:val="0"/>
    <w:rPr>
      <w:rFonts w:ascii="仿宋_GB2312" w:hAnsi="仿宋_GB2312" w:eastAsia="仿宋_GB2312"/>
      <w:kern w:val="2"/>
      <w:sz w:val="24"/>
      <w:lang w:bidi="ar-SA"/>
    </w:rPr>
  </w:style>
  <w:style w:type="character" w:customStyle="1" w:styleId="779">
    <w:name w:val="question-title2"/>
    <w:qFormat/>
    <w:uiPriority w:val="6"/>
    <w:rPr>
      <w:rFonts w:ascii="Arial" w:hAnsi="Arial" w:eastAsia="黑体" w:cs="Arial"/>
      <w:snapToGrid w:val="0"/>
      <w:kern w:val="0"/>
      <w:szCs w:val="21"/>
    </w:rPr>
  </w:style>
  <w:style w:type="character" w:customStyle="1" w:styleId="780">
    <w:name w:val="gf正文1 Char Char"/>
    <w:link w:val="107"/>
    <w:qFormat/>
    <w:uiPriority w:val="0"/>
    <w:rPr>
      <w:rFonts w:ascii="宋体" w:hAnsi="宋体" w:cs="宋体"/>
      <w:kern w:val="2"/>
      <w:sz w:val="24"/>
      <w:szCs w:val="24"/>
    </w:rPr>
  </w:style>
  <w:style w:type="character" w:customStyle="1" w:styleId="781">
    <w:name w:val="Char Char15"/>
    <w:qFormat/>
    <w:uiPriority w:val="6"/>
    <w:rPr>
      <w:rFonts w:ascii="宋体" w:hAnsi="宋体"/>
      <w:kern w:val="1"/>
      <w:sz w:val="21"/>
    </w:rPr>
  </w:style>
  <w:style w:type="character" w:customStyle="1" w:styleId="782">
    <w:name w:val="正文缩进 Char3"/>
    <w:qFormat/>
    <w:uiPriority w:val="0"/>
    <w:rPr>
      <w:rFonts w:ascii="宋体" w:eastAsia="宋体"/>
      <w:snapToGrid w:val="0"/>
      <w:color w:val="000000"/>
      <w:kern w:val="28"/>
      <w:sz w:val="28"/>
      <w:lang w:val="en-US" w:eastAsia="zh-CN" w:bidi="ar-SA"/>
    </w:rPr>
  </w:style>
  <w:style w:type="character" w:customStyle="1" w:styleId="783">
    <w:name w:val="列出段落 Char1"/>
    <w:link w:val="108"/>
    <w:qFormat/>
    <w:uiPriority w:val="0"/>
    <w:rPr>
      <w:rFonts w:ascii="Calibri" w:hAnsi="Calibri"/>
      <w:sz w:val="24"/>
      <w:lang w:eastAsia="en-US"/>
    </w:rPr>
  </w:style>
  <w:style w:type="character" w:customStyle="1" w:styleId="784">
    <w:name w:val="Char Char8"/>
    <w:qFormat/>
    <w:uiPriority w:val="0"/>
    <w:rPr>
      <w:rFonts w:eastAsia="宋体"/>
      <w:b/>
      <w:sz w:val="24"/>
      <w:lang w:eastAsia="zh-CN"/>
    </w:rPr>
  </w:style>
  <w:style w:type="character" w:customStyle="1" w:styleId="785">
    <w:name w:val="Normal Indent Char Char"/>
    <w:qFormat/>
    <w:uiPriority w:val="0"/>
    <w:rPr>
      <w:rFonts w:eastAsia="宋体"/>
      <w:kern w:val="2"/>
      <w:sz w:val="21"/>
      <w:lang w:val="en-US" w:eastAsia="zh-CN" w:bidi="ar-SA"/>
    </w:rPr>
  </w:style>
  <w:style w:type="character" w:customStyle="1" w:styleId="786">
    <w:name w:val="列表段落 字符"/>
    <w:qFormat/>
    <w:uiPriority w:val="99"/>
  </w:style>
  <w:style w:type="character" w:customStyle="1" w:styleId="787">
    <w:name w:val="Ò³Ã¼ Char Char1"/>
    <w:qFormat/>
    <w:uiPriority w:val="0"/>
    <w:rPr>
      <w:rFonts w:eastAsia="宋体"/>
      <w:kern w:val="2"/>
      <w:sz w:val="18"/>
      <w:szCs w:val="18"/>
      <w:lang w:val="en-US" w:eastAsia="zh-CN" w:bidi="ar-SA"/>
    </w:rPr>
  </w:style>
  <w:style w:type="character" w:customStyle="1" w:styleId="788">
    <w:name w:val="方案正文 Char"/>
    <w:qFormat/>
    <w:uiPriority w:val="0"/>
    <w:rPr>
      <w:rFonts w:ascii="仿宋_GB2312" w:eastAsia="仿宋_GB2312"/>
      <w:b/>
      <w:color w:val="000000"/>
      <w:kern w:val="2"/>
      <w:sz w:val="24"/>
      <w:lang w:val="en-US" w:eastAsia="zh-CN" w:bidi="ar-SA"/>
    </w:rPr>
  </w:style>
  <w:style w:type="character" w:customStyle="1" w:styleId="789">
    <w:name w:val="Char Char30"/>
    <w:qFormat/>
    <w:uiPriority w:val="6"/>
    <w:rPr>
      <w:rFonts w:ascii="Arial" w:hAnsi="Arial" w:eastAsia="黑体"/>
      <w:kern w:val="1"/>
      <w:sz w:val="21"/>
      <w:szCs w:val="21"/>
    </w:rPr>
  </w:style>
  <w:style w:type="character" w:customStyle="1" w:styleId="790">
    <w:name w:val="正文文本缩进 Char3"/>
    <w:link w:val="26"/>
    <w:qFormat/>
    <w:uiPriority w:val="0"/>
    <w:rPr>
      <w:rFonts w:ascii="宋体" w:hAnsi="宋体"/>
      <w:kern w:val="2"/>
      <w:sz w:val="24"/>
      <w:szCs w:val="24"/>
    </w:rPr>
  </w:style>
  <w:style w:type="character" w:customStyle="1" w:styleId="791">
    <w:name w:val="font01"/>
    <w:qFormat/>
    <w:uiPriority w:val="0"/>
    <w:rPr>
      <w:rFonts w:hint="eastAsia" w:ascii="微软雅黑" w:hAnsi="微软雅黑" w:eastAsia="微软雅黑" w:cs="微软雅黑"/>
      <w:color w:val="000000"/>
      <w:sz w:val="20"/>
      <w:szCs w:val="20"/>
      <w:u w:val="none"/>
    </w:rPr>
  </w:style>
  <w:style w:type="character" w:customStyle="1" w:styleId="792">
    <w:name w:val="Char Char20"/>
    <w:qFormat/>
    <w:uiPriority w:val="6"/>
    <w:rPr>
      <w:kern w:val="1"/>
      <w:sz w:val="24"/>
    </w:rPr>
  </w:style>
  <w:style w:type="character" w:customStyle="1" w:styleId="793">
    <w:name w:val="tw4winExternal"/>
    <w:qFormat/>
    <w:uiPriority w:val="0"/>
    <w:rPr>
      <w:rFonts w:ascii="Courier New" w:hAnsi="Courier New" w:cs="Courier New"/>
      <w:color w:val="808080"/>
      <w:lang w:val="en-US" w:eastAsia="zh-CN"/>
    </w:rPr>
  </w:style>
  <w:style w:type="character" w:customStyle="1" w:styleId="794">
    <w:name w:val="标题 4 Char1"/>
    <w:qFormat/>
    <w:uiPriority w:val="9"/>
    <w:rPr>
      <w:rFonts w:ascii="Cambria" w:hAnsi="Cambria" w:eastAsia="宋体" w:cs="Times New Roman"/>
      <w:b/>
      <w:bCs/>
      <w:kern w:val="2"/>
      <w:sz w:val="28"/>
      <w:szCs w:val="28"/>
    </w:rPr>
  </w:style>
  <w:style w:type="character" w:customStyle="1" w:styleId="795">
    <w:name w:val="批注文字 Char2"/>
    <w:qFormat/>
    <w:uiPriority w:val="99"/>
    <w:rPr>
      <w:rFonts w:ascii="Times New Roman" w:hAnsi="Times New Roman" w:eastAsia="宋体" w:cs="Times New Roman"/>
      <w:snapToGrid w:val="0"/>
      <w:kern w:val="0"/>
      <w:szCs w:val="24"/>
    </w:rPr>
  </w:style>
  <w:style w:type="character" w:customStyle="1" w:styleId="796">
    <w:name w:val="正文文本 2 Char"/>
    <w:qFormat/>
    <w:uiPriority w:val="0"/>
    <w:rPr>
      <w:rFonts w:eastAsia="宋体"/>
      <w:kern w:val="2"/>
      <w:sz w:val="21"/>
      <w:szCs w:val="24"/>
      <w:lang w:val="en-US" w:eastAsia="zh-CN" w:bidi="ar-SA"/>
    </w:rPr>
  </w:style>
  <w:style w:type="character" w:customStyle="1" w:styleId="797">
    <w:name w:val="Ò³Ã¼ Char Char"/>
    <w:qFormat/>
    <w:uiPriority w:val="0"/>
    <w:rPr>
      <w:rFonts w:eastAsia="宋体"/>
      <w:kern w:val="2"/>
      <w:sz w:val="18"/>
      <w:lang w:val="en-US" w:eastAsia="zh-CN" w:bidi="ar-SA"/>
    </w:rPr>
  </w:style>
  <w:style w:type="character" w:customStyle="1" w:styleId="798">
    <w:name w:val="message1"/>
    <w:qFormat/>
    <w:uiPriority w:val="0"/>
    <w:rPr>
      <w:rFonts w:hint="default" w:ascii="Tahoma" w:hAnsi="Tahoma" w:cs="Tahoma"/>
      <w:sz w:val="18"/>
      <w:szCs w:val="18"/>
    </w:rPr>
  </w:style>
  <w:style w:type="character" w:customStyle="1" w:styleId="799">
    <w:name w:val="Char Char23"/>
    <w:qFormat/>
    <w:uiPriority w:val="6"/>
    <w:rPr>
      <w:color w:val="0000FF"/>
      <w:sz w:val="21"/>
    </w:rPr>
  </w:style>
  <w:style w:type="character" w:customStyle="1" w:styleId="800">
    <w:name w:val="批注框文本 字符"/>
    <w:qFormat/>
    <w:uiPriority w:val="0"/>
    <w:rPr>
      <w:rFonts w:ascii="Arial" w:hAnsi="Arial" w:eastAsia="黑体" w:cs="Arial"/>
      <w:snapToGrid w:val="0"/>
      <w:kern w:val="0"/>
      <w:sz w:val="18"/>
      <w:szCs w:val="18"/>
    </w:rPr>
  </w:style>
  <w:style w:type="character" w:customStyle="1" w:styleId="801">
    <w:name w:val="纯文本 Char2"/>
    <w:semiHidden/>
    <w:qFormat/>
    <w:uiPriority w:val="99"/>
    <w:rPr>
      <w:rFonts w:ascii="宋体" w:hAnsi="Courier New" w:eastAsia="宋体" w:cs="Courier New"/>
    </w:rPr>
  </w:style>
  <w:style w:type="character" w:customStyle="1" w:styleId="802">
    <w:name w:val="Char Char25"/>
    <w:qFormat/>
    <w:uiPriority w:val="6"/>
    <w:rPr>
      <w:rFonts w:ascii="宋体" w:hAnsi="宋体"/>
      <w:kern w:val="1"/>
      <w:sz w:val="24"/>
      <w:lang w:val="zh-CN"/>
    </w:rPr>
  </w:style>
  <w:style w:type="character" w:customStyle="1" w:styleId="803">
    <w:name w:val="Char Char411"/>
    <w:qFormat/>
    <w:uiPriority w:val="0"/>
    <w:rPr>
      <w:rFonts w:eastAsia="宋体"/>
      <w:b/>
      <w:sz w:val="24"/>
      <w:lang w:eastAsia="zh-CN" w:bidi="ar-SA"/>
    </w:rPr>
  </w:style>
  <w:style w:type="character" w:customStyle="1" w:styleId="804">
    <w:name w:val="Heading 7 Char"/>
    <w:qFormat/>
    <w:locked/>
    <w:uiPriority w:val="0"/>
    <w:rPr>
      <w:rFonts w:ascii="宋体" w:hAnsi="宋体" w:eastAsia="宋体"/>
      <w:b/>
      <w:bCs/>
      <w:kern w:val="2"/>
      <w:sz w:val="24"/>
      <w:szCs w:val="24"/>
      <w:lang w:val="en-US" w:eastAsia="zh-CN" w:bidi="ar-SA"/>
    </w:rPr>
  </w:style>
  <w:style w:type="character" w:customStyle="1" w:styleId="805">
    <w:name w:val="此正文 Char"/>
    <w:link w:val="110"/>
    <w:qFormat/>
    <w:uiPriority w:val="0"/>
    <w:rPr>
      <w:kern w:val="2"/>
      <w:sz w:val="24"/>
      <w:szCs w:val="24"/>
    </w:rPr>
  </w:style>
  <w:style w:type="character" w:customStyle="1" w:styleId="806">
    <w:name w:val="Char Char2"/>
    <w:qFormat/>
    <w:uiPriority w:val="0"/>
    <w:rPr>
      <w:rFonts w:eastAsia="宋体"/>
      <w:b/>
      <w:bCs/>
      <w:kern w:val="2"/>
      <w:sz w:val="21"/>
      <w:szCs w:val="24"/>
      <w:lang w:val="en-US" w:eastAsia="zh-CN" w:bidi="ar-SA"/>
    </w:rPr>
  </w:style>
  <w:style w:type="character" w:customStyle="1" w:styleId="807">
    <w:name w:val="Footer-Even Char1"/>
    <w:qFormat/>
    <w:uiPriority w:val="0"/>
    <w:rPr>
      <w:rFonts w:eastAsia="宋体"/>
      <w:kern w:val="2"/>
      <w:sz w:val="18"/>
      <w:szCs w:val="18"/>
      <w:lang w:val="en-US" w:eastAsia="zh-CN" w:bidi="ar-SA"/>
    </w:rPr>
  </w:style>
  <w:style w:type="character" w:customStyle="1" w:styleId="808">
    <w:name w:val="Char Char29"/>
    <w:qFormat/>
    <w:uiPriority w:val="6"/>
    <w:rPr>
      <w:rFonts w:ascii="Arial" w:hAnsi="Arial" w:eastAsia="微软雅黑"/>
      <w:b/>
      <w:kern w:val="1"/>
      <w:sz w:val="44"/>
      <w:szCs w:val="32"/>
      <w:lang w:val="en-US" w:eastAsia="zh-CN" w:bidi="ar-SA"/>
    </w:rPr>
  </w:style>
  <w:style w:type="character" w:customStyle="1" w:styleId="809">
    <w:name w:val="标题 Char2"/>
    <w:link w:val="59"/>
    <w:qFormat/>
    <w:uiPriority w:val="10"/>
    <w:rPr>
      <w:b/>
      <w:sz w:val="24"/>
    </w:rPr>
  </w:style>
  <w:style w:type="character" w:customStyle="1" w:styleId="810">
    <w:name w:val="font81"/>
    <w:qFormat/>
    <w:uiPriority w:val="0"/>
    <w:rPr>
      <w:rFonts w:ascii="微软雅黑" w:hAnsi="微软雅黑" w:eastAsia="微软雅黑" w:cs="微软雅黑"/>
      <w:color w:val="000000"/>
      <w:sz w:val="20"/>
      <w:szCs w:val="20"/>
      <w:u w:val="none"/>
    </w:rPr>
  </w:style>
  <w:style w:type="character" w:customStyle="1" w:styleId="811">
    <w:name w:val="Char Char312"/>
    <w:qFormat/>
    <w:uiPriority w:val="0"/>
    <w:rPr>
      <w:rFonts w:ascii="Times New Roman" w:hAnsi="Times New Roman" w:eastAsia="宋体" w:cs="Times New Roman"/>
      <w:b/>
      <w:kern w:val="2"/>
      <w:sz w:val="32"/>
      <w:szCs w:val="24"/>
      <w:lang w:val="en-US" w:eastAsia="zh-CN" w:bidi="ar-SA"/>
    </w:rPr>
  </w:style>
  <w:style w:type="character" w:customStyle="1" w:styleId="812">
    <w:name w:val="t21"/>
    <w:autoRedefine/>
    <w:qFormat/>
    <w:uiPriority w:val="0"/>
    <w:rPr>
      <w:rFonts w:ascii="仿宋_GB2312" w:eastAsia="微软雅黑"/>
      <w:b/>
      <w:kern w:val="2"/>
      <w:sz w:val="23"/>
      <w:szCs w:val="23"/>
      <w:lang w:val="en-US" w:eastAsia="zh-CN" w:bidi="ar-SA"/>
    </w:rPr>
  </w:style>
  <w:style w:type="character" w:customStyle="1" w:styleId="813">
    <w:name w:val="样式8 Char"/>
    <w:qFormat/>
    <w:uiPriority w:val="0"/>
    <w:rPr>
      <w:rFonts w:ascii="仿宋_GB2312" w:hAnsi="宋体" w:eastAsia="仿宋_GB2312"/>
      <w:b/>
      <w:bCs/>
      <w:kern w:val="2"/>
      <w:sz w:val="24"/>
      <w:szCs w:val="24"/>
    </w:rPr>
  </w:style>
  <w:style w:type="character" w:customStyle="1" w:styleId="814">
    <w:name w:val="表格 Char Char"/>
    <w:qFormat/>
    <w:uiPriority w:val="0"/>
    <w:rPr>
      <w:rFonts w:ascii="宋体" w:hAnsi="宋体" w:eastAsia="宋体"/>
      <w:lang w:bidi="ar-SA"/>
    </w:rPr>
  </w:style>
  <w:style w:type="character" w:customStyle="1" w:styleId="815">
    <w:name w:val="正文文本 字符1"/>
    <w:qFormat/>
    <w:uiPriority w:val="0"/>
    <w:rPr>
      <w:rFonts w:ascii="Calibri" w:hAnsi="Calibri" w:eastAsia="黑体" w:cs="Arial"/>
      <w:snapToGrid w:val="0"/>
      <w:kern w:val="2"/>
      <w:sz w:val="28"/>
      <w:szCs w:val="21"/>
    </w:rPr>
  </w:style>
  <w:style w:type="character" w:customStyle="1" w:styleId="816">
    <w:name w:val="标题 5 Char"/>
    <w:link w:val="9"/>
    <w:qFormat/>
    <w:uiPriority w:val="9"/>
    <w:rPr>
      <w:b/>
      <w:bCs/>
      <w:kern w:val="2"/>
      <w:sz w:val="28"/>
      <w:szCs w:val="28"/>
    </w:rPr>
  </w:style>
  <w:style w:type="character" w:customStyle="1" w:styleId="817">
    <w:name w:val="标题 6 Char1"/>
    <w:qFormat/>
    <w:uiPriority w:val="0"/>
    <w:rPr>
      <w:rFonts w:ascii="Arial" w:hAnsi="Arial" w:eastAsia="黑体" w:cs="Times New Roman"/>
      <w:b/>
      <w:sz w:val="24"/>
      <w:szCs w:val="20"/>
      <w:lang w:bidi="ar-SA"/>
    </w:rPr>
  </w:style>
  <w:style w:type="character" w:customStyle="1" w:styleId="818">
    <w:name w:val="带编号样式 Char"/>
    <w:qFormat/>
    <w:uiPriority w:val="0"/>
    <w:rPr>
      <w:rFonts w:ascii="仿宋_GB2312" w:eastAsia="仿宋_GB2312"/>
      <w:color w:val="000000"/>
      <w:sz w:val="24"/>
      <w:lang w:bidi="ar-SA"/>
    </w:rPr>
  </w:style>
  <w:style w:type="character" w:customStyle="1" w:styleId="819">
    <w:name w:val="unnamed31"/>
    <w:qFormat/>
    <w:uiPriority w:val="0"/>
    <w:rPr>
      <w:rFonts w:ascii="Tahoma" w:hAnsi="Tahoma" w:eastAsia="宋体"/>
      <w:b/>
      <w:kern w:val="2"/>
      <w:sz w:val="24"/>
      <w:szCs w:val="32"/>
      <w:u w:val="none"/>
      <w:lang w:val="en-US" w:eastAsia="zh-CN" w:bidi="ar-SA"/>
    </w:rPr>
  </w:style>
  <w:style w:type="character" w:customStyle="1" w:styleId="820">
    <w:name w:val="正文首行缩进 Char Char Char Char Char Char1"/>
    <w:qFormat/>
    <w:uiPriority w:val="0"/>
    <w:rPr>
      <w:rFonts w:ascii="宋体" w:eastAsia="宋体"/>
      <w:kern w:val="2"/>
      <w:sz w:val="24"/>
      <w:szCs w:val="24"/>
      <w:lang w:val="zh-CN" w:bidi="ar-SA"/>
    </w:rPr>
  </w:style>
  <w:style w:type="character" w:customStyle="1" w:styleId="821">
    <w:name w:val="称呼 Char"/>
    <w:link w:val="23"/>
    <w:qFormat/>
    <w:uiPriority w:val="0"/>
    <w:rPr>
      <w:rFonts w:ascii="仿宋_GB2312" w:eastAsia="仿宋_GB2312"/>
      <w:kern w:val="2"/>
      <w:sz w:val="28"/>
    </w:rPr>
  </w:style>
  <w:style w:type="character" w:customStyle="1" w:styleId="822">
    <w:name w:val="文本正文 Char Char"/>
    <w:qFormat/>
    <w:locked/>
    <w:uiPriority w:val="0"/>
    <w:rPr>
      <w:sz w:val="24"/>
      <w:lang w:bidi="ar-SA"/>
    </w:rPr>
  </w:style>
  <w:style w:type="character" w:customStyle="1" w:styleId="823">
    <w:name w:val="正文缩进 字符"/>
    <w:qFormat/>
    <w:uiPriority w:val="0"/>
    <w:rPr>
      <w:rFonts w:ascii="宋体" w:eastAsia="宋体"/>
      <w:snapToGrid w:val="0"/>
      <w:color w:val="000000"/>
      <w:kern w:val="28"/>
      <w:sz w:val="28"/>
      <w:lang w:val="en-US" w:eastAsia="zh-CN" w:bidi="ar-SA"/>
    </w:rPr>
  </w:style>
  <w:style w:type="character" w:customStyle="1" w:styleId="824">
    <w:name w:val="HTML 预设格式 Char"/>
    <w:link w:val="57"/>
    <w:qFormat/>
    <w:uiPriority w:val="0"/>
    <w:rPr>
      <w:rFonts w:ascii="黑体" w:hAnsi="Courier New" w:eastAsia="黑体"/>
    </w:rPr>
  </w:style>
  <w:style w:type="character" w:customStyle="1" w:styleId="825">
    <w:name w:val="正文文本 2 Char1"/>
    <w:link w:val="56"/>
    <w:qFormat/>
    <w:uiPriority w:val="0"/>
    <w:rPr>
      <w:kern w:val="2"/>
      <w:sz w:val="21"/>
      <w:szCs w:val="24"/>
    </w:rPr>
  </w:style>
  <w:style w:type="character" w:customStyle="1" w:styleId="826">
    <w:name w:val="样式 样式 标题 4h4H4Fab-4T5Ref Heading 1rh1Heading sqlsect 1.2.3.... +... Char"/>
    <w:link w:val="111"/>
    <w:qFormat/>
    <w:uiPriority w:val="0"/>
    <w:rPr>
      <w:rFonts w:ascii="微软雅黑" w:hAnsi="微软雅黑" w:eastAsia="微软雅黑"/>
      <w:b/>
      <w:bCs/>
      <w:kern w:val="2"/>
      <w:sz w:val="24"/>
      <w:szCs w:val="28"/>
    </w:rPr>
  </w:style>
  <w:style w:type="character" w:customStyle="1" w:styleId="827">
    <w:name w:val="正文非缩进 Char"/>
    <w:qFormat/>
    <w:uiPriority w:val="0"/>
    <w:rPr>
      <w:rFonts w:ascii="宋体" w:eastAsia="宋体"/>
      <w:snapToGrid w:val="0"/>
      <w:color w:val="000000"/>
      <w:kern w:val="28"/>
      <w:sz w:val="28"/>
      <w:lang w:val="en-US" w:eastAsia="zh-CN" w:bidi="ar-SA"/>
    </w:rPr>
  </w:style>
  <w:style w:type="character" w:customStyle="1" w:styleId="828">
    <w:name w:val="标题 7 Char"/>
    <w:link w:val="11"/>
    <w:qFormat/>
    <w:uiPriority w:val="0"/>
    <w:rPr>
      <w:b/>
      <w:bCs/>
      <w:kern w:val="2"/>
      <w:sz w:val="24"/>
      <w:szCs w:val="24"/>
    </w:rPr>
  </w:style>
  <w:style w:type="character" w:customStyle="1" w:styleId="829">
    <w:name w:val="正文文本缩进 2 Char"/>
    <w:link w:val="38"/>
    <w:qFormat/>
    <w:uiPriority w:val="0"/>
    <w:rPr>
      <w:rFonts w:ascii="宋体"/>
      <w:sz w:val="28"/>
    </w:rPr>
  </w:style>
  <w:style w:type="character" w:customStyle="1" w:styleId="830">
    <w:name w:val="Char Char5"/>
    <w:qFormat/>
    <w:uiPriority w:val="0"/>
    <w:rPr>
      <w:rFonts w:ascii="宋体" w:hAnsi="Courier New" w:eastAsia="宋体"/>
      <w:kern w:val="2"/>
      <w:sz w:val="21"/>
      <w:lang w:val="en-US" w:eastAsia="zh-CN"/>
    </w:rPr>
  </w:style>
  <w:style w:type="character" w:customStyle="1" w:styleId="831">
    <w:name w:val="脚注文本 Char"/>
    <w:link w:val="51"/>
    <w:qFormat/>
    <w:uiPriority w:val="0"/>
    <w:rPr>
      <w:color w:val="0000FF"/>
      <w:sz w:val="21"/>
    </w:rPr>
  </w:style>
  <w:style w:type="character" w:customStyle="1" w:styleId="832">
    <w:name w:val="称呼 Char1"/>
    <w:qFormat/>
    <w:uiPriority w:val="0"/>
    <w:rPr>
      <w:rFonts w:ascii="Times New Roman" w:hAnsi="Times New Roman" w:eastAsia="宋体" w:cs="Times New Roman"/>
      <w:szCs w:val="24"/>
    </w:rPr>
  </w:style>
  <w:style w:type="character" w:customStyle="1" w:styleId="833">
    <w:name w:val="正文1 Char"/>
    <w:qFormat/>
    <w:uiPriority w:val="0"/>
    <w:rPr>
      <w:rFonts w:ascii="宋体" w:eastAsia="宋体"/>
      <w:snapToGrid w:val="0"/>
      <w:color w:val="000000"/>
      <w:kern w:val="28"/>
      <w:sz w:val="28"/>
      <w:lang w:val="en-US" w:eastAsia="zh-CN" w:bidi="ar-SA"/>
    </w:rPr>
  </w:style>
  <w:style w:type="character" w:customStyle="1" w:styleId="834">
    <w:name w:val="正文缩进 Char1"/>
    <w:qFormat/>
    <w:uiPriority w:val="0"/>
    <w:rPr>
      <w:rFonts w:ascii="宋体" w:eastAsia="宋体"/>
      <w:snapToGrid w:val="0"/>
      <w:color w:val="000000"/>
      <w:kern w:val="28"/>
      <w:sz w:val="28"/>
      <w:lang w:val="en-US" w:eastAsia="zh-CN" w:bidi="ar-SA"/>
    </w:rPr>
  </w:style>
  <w:style w:type="character" w:customStyle="1" w:styleId="835">
    <w:name w:val="font21"/>
    <w:qFormat/>
    <w:uiPriority w:val="0"/>
    <w:rPr>
      <w:rFonts w:hint="eastAsia" w:ascii="宋体" w:hAnsi="宋体" w:eastAsia="宋体"/>
      <w:kern w:val="2"/>
      <w:sz w:val="28"/>
      <w:szCs w:val="28"/>
      <w:lang w:val="en-US" w:eastAsia="zh-CN" w:bidi="ar-SA"/>
    </w:rPr>
  </w:style>
  <w:style w:type="character" w:customStyle="1" w:styleId="836">
    <w:name w:val="Char Char26"/>
    <w:qFormat/>
    <w:uiPriority w:val="6"/>
    <w:rPr>
      <w:kern w:val="1"/>
      <w:sz w:val="21"/>
      <w:szCs w:val="24"/>
    </w:rPr>
  </w:style>
  <w:style w:type="character" w:customStyle="1" w:styleId="837">
    <w:name w:val="Item List Char"/>
    <w:link w:val="113"/>
    <w:qFormat/>
    <w:uiPriority w:val="0"/>
    <w:rPr>
      <w:rFonts w:ascii="Arial"/>
      <w:bCs/>
      <w:sz w:val="21"/>
      <w:szCs w:val="21"/>
      <w:lang w:val="en-US" w:eastAsia="zh-CN" w:bidi="ar-SA"/>
    </w:rPr>
  </w:style>
  <w:style w:type="character" w:customStyle="1" w:styleId="838">
    <w:name w:val="批注框文本 Char1"/>
    <w:qFormat/>
    <w:uiPriority w:val="0"/>
    <w:rPr>
      <w:rFonts w:ascii="Times New Roman" w:hAnsi="Times New Roman" w:eastAsia="宋体" w:cs="Times New Roman"/>
      <w:sz w:val="18"/>
      <w:szCs w:val="18"/>
    </w:rPr>
  </w:style>
  <w:style w:type="character" w:customStyle="1" w:styleId="839">
    <w:name w:val="纯文本 Char1"/>
    <w:link w:val="114"/>
    <w:qFormat/>
    <w:uiPriority w:val="0"/>
    <w:rPr>
      <w:rFonts w:ascii="宋体" w:hAnsi="Courier New"/>
    </w:rPr>
  </w:style>
  <w:style w:type="character" w:customStyle="1" w:styleId="840">
    <w:name w:val="正文首行缩进 Char"/>
    <w:link w:val="4"/>
    <w:qFormat/>
    <w:uiPriority w:val="0"/>
    <w:rPr>
      <w:rFonts w:ascii="宋体"/>
      <w:kern w:val="2"/>
      <w:sz w:val="24"/>
      <w:lang w:val="zh-CN"/>
    </w:rPr>
  </w:style>
  <w:style w:type="character" w:customStyle="1" w:styleId="841">
    <w:name w:val="h3 Char"/>
    <w:qFormat/>
    <w:uiPriority w:val="0"/>
    <w:rPr>
      <w:rFonts w:eastAsia="宋体"/>
      <w:b/>
      <w:kern w:val="2"/>
      <w:sz w:val="32"/>
      <w:lang w:val="en-US" w:eastAsia="zh-CN" w:bidi="ar-SA"/>
    </w:rPr>
  </w:style>
  <w:style w:type="character" w:customStyle="1" w:styleId="842">
    <w:name w:val="dandyren_title1"/>
    <w:qFormat/>
    <w:uiPriority w:val="0"/>
    <w:rPr>
      <w:b/>
      <w:bCs/>
      <w:color w:val="FF6633"/>
      <w:sz w:val="18"/>
      <w:szCs w:val="18"/>
    </w:rPr>
  </w:style>
  <w:style w:type="character" w:customStyle="1" w:styleId="843">
    <w:name w:val="Char Char31"/>
    <w:qFormat/>
    <w:uiPriority w:val="6"/>
    <w:rPr>
      <w:rFonts w:ascii="Arial" w:hAnsi="Arial" w:eastAsia="黑体"/>
      <w:kern w:val="1"/>
      <w:sz w:val="24"/>
      <w:szCs w:val="24"/>
    </w:rPr>
  </w:style>
  <w:style w:type="character" w:customStyle="1" w:styleId="844">
    <w:name w:val="h Char1"/>
    <w:qFormat/>
    <w:uiPriority w:val="0"/>
    <w:rPr>
      <w:sz w:val="18"/>
      <w:szCs w:val="18"/>
    </w:rPr>
  </w:style>
  <w:style w:type="character" w:customStyle="1" w:styleId="845">
    <w:name w:val="solutionfonts"/>
    <w:qFormat/>
    <w:uiPriority w:val="0"/>
  </w:style>
  <w:style w:type="character" w:customStyle="1" w:styleId="846">
    <w:name w:val="标题 4 Char2"/>
    <w:link w:val="8"/>
    <w:qFormat/>
    <w:uiPriority w:val="9"/>
    <w:rPr>
      <w:rFonts w:ascii="Arial" w:hAnsi="Arial" w:eastAsia="黑体"/>
      <w:b/>
      <w:bCs/>
      <w:kern w:val="2"/>
      <w:sz w:val="28"/>
      <w:szCs w:val="28"/>
      <w:lang w:val="zh-CN"/>
    </w:rPr>
  </w:style>
  <w:style w:type="character" w:customStyle="1" w:styleId="847">
    <w:name w:val="首行缩进 Char"/>
    <w:qFormat/>
    <w:uiPriority w:val="0"/>
    <w:rPr>
      <w:rFonts w:ascii="宋体" w:eastAsia="宋体"/>
      <w:kern w:val="2"/>
      <w:sz w:val="24"/>
      <w:lang w:val="en-US" w:eastAsia="zh-CN" w:bidi="ar-SA"/>
    </w:rPr>
  </w:style>
  <w:style w:type="character" w:customStyle="1" w:styleId="848">
    <w:name w:val="Char Char52"/>
    <w:qFormat/>
    <w:uiPriority w:val="0"/>
    <w:rPr>
      <w:rFonts w:ascii="宋体" w:hAnsi="Courier New" w:eastAsia="宋体"/>
      <w:kern w:val="2"/>
      <w:sz w:val="21"/>
      <w:lang w:val="en-US" w:eastAsia="zh-CN"/>
    </w:rPr>
  </w:style>
  <w:style w:type="character" w:customStyle="1" w:styleId="849">
    <w:name w:val="正文文本 3 Char"/>
    <w:link w:val="24"/>
    <w:qFormat/>
    <w:uiPriority w:val="0"/>
    <w:rPr>
      <w:kern w:val="2"/>
      <w:sz w:val="21"/>
    </w:rPr>
  </w:style>
  <w:style w:type="character" w:customStyle="1" w:styleId="850">
    <w:name w:val="font31"/>
    <w:qFormat/>
    <w:uiPriority w:val="0"/>
    <w:rPr>
      <w:rFonts w:hint="eastAsia" w:ascii="仿宋" w:hAnsi="仿宋" w:eastAsia="仿宋" w:cs="仿宋"/>
      <w:color w:val="000000"/>
      <w:sz w:val="20"/>
      <w:szCs w:val="20"/>
      <w:u w:val="none"/>
    </w:rPr>
  </w:style>
  <w:style w:type="character" w:customStyle="1" w:styleId="851">
    <w:name w:val="正文说明 Char"/>
    <w:link w:val="115"/>
    <w:qFormat/>
    <w:uiPriority w:val="0"/>
    <w:rPr>
      <w:sz w:val="24"/>
      <w:szCs w:val="24"/>
    </w:rPr>
  </w:style>
  <w:style w:type="character" w:customStyle="1" w:styleId="852">
    <w:name w:val="脚注文本 Char1"/>
    <w:qFormat/>
    <w:uiPriority w:val="0"/>
    <w:rPr>
      <w:rFonts w:ascii="Times New Roman" w:hAnsi="Times New Roman" w:eastAsia="宋体" w:cs="Times New Roman"/>
      <w:sz w:val="18"/>
      <w:szCs w:val="18"/>
    </w:rPr>
  </w:style>
  <w:style w:type="character" w:customStyle="1" w:styleId="853">
    <w:name w:val="Char Char1211"/>
    <w:qFormat/>
    <w:uiPriority w:val="0"/>
    <w:rPr>
      <w:rFonts w:ascii="仿宋_GB2312" w:eastAsia="仿宋_GB2312"/>
      <w:b/>
      <w:bCs/>
      <w:kern w:val="2"/>
      <w:sz w:val="24"/>
      <w:szCs w:val="24"/>
      <w:lang w:val="zh-CN" w:eastAsia="zh-CN" w:bidi="ar-SA"/>
    </w:rPr>
  </w:style>
  <w:style w:type="character" w:customStyle="1" w:styleId="854">
    <w:name w:val="标题 Char"/>
    <w:qFormat/>
    <w:uiPriority w:val="0"/>
    <w:rPr>
      <w:rFonts w:eastAsia="宋体"/>
      <w:b/>
      <w:sz w:val="24"/>
      <w:lang w:eastAsia="zh-CN" w:bidi="ar-SA"/>
    </w:rPr>
  </w:style>
  <w:style w:type="character" w:customStyle="1" w:styleId="855">
    <w:name w:val="Char Char35"/>
    <w:qFormat/>
    <w:uiPriority w:val="6"/>
    <w:rPr>
      <w:rFonts w:ascii="Arial" w:hAnsi="Arial" w:eastAsia="黑体"/>
      <w:b/>
      <w:kern w:val="1"/>
      <w:sz w:val="28"/>
      <w:szCs w:val="28"/>
      <w:lang w:val="zh-CN"/>
    </w:rPr>
  </w:style>
  <w:style w:type="character" w:customStyle="1" w:styleId="856">
    <w:name w:val="纯文本 Char Char Char"/>
    <w:qFormat/>
    <w:uiPriority w:val="0"/>
    <w:rPr>
      <w:rFonts w:ascii="宋体" w:hAnsi="Courier New" w:eastAsia="宋体"/>
      <w:kern w:val="2"/>
      <w:sz w:val="21"/>
      <w:lang w:val="en-US" w:eastAsia="zh-CN" w:bidi="ar-SA"/>
    </w:rPr>
  </w:style>
  <w:style w:type="character" w:customStyle="1" w:styleId="857">
    <w:name w:val="Table Text Char"/>
    <w:link w:val="116"/>
    <w:qFormat/>
    <w:uiPriority w:val="0"/>
    <w:rPr>
      <w:sz w:val="24"/>
      <w:szCs w:val="24"/>
    </w:rPr>
  </w:style>
  <w:style w:type="character" w:customStyle="1" w:styleId="858">
    <w:name w:val="正文1 Char1"/>
    <w:qFormat/>
    <w:uiPriority w:val="0"/>
    <w:rPr>
      <w:rFonts w:ascii="仿宋_GB2312" w:hAnsi="Courier New" w:eastAsia="仿宋_GB2312"/>
      <w:kern w:val="28"/>
      <w:sz w:val="24"/>
      <w:szCs w:val="24"/>
      <w:lang w:val="en-US" w:eastAsia="zh-CN"/>
    </w:rPr>
  </w:style>
  <w:style w:type="character" w:customStyle="1" w:styleId="859">
    <w:name w:val="页脚 Char1"/>
    <w:qFormat/>
    <w:uiPriority w:val="0"/>
    <w:rPr>
      <w:rFonts w:eastAsia="宋体"/>
      <w:kern w:val="2"/>
      <w:sz w:val="18"/>
      <w:szCs w:val="18"/>
      <w:lang w:val="en-US" w:eastAsia="zh-CN" w:bidi="ar-SA"/>
    </w:rPr>
  </w:style>
  <w:style w:type="character" w:customStyle="1" w:styleId="860">
    <w:name w:val="Bold"/>
    <w:qFormat/>
    <w:uiPriority w:val="0"/>
    <w:rPr>
      <w:rFonts w:ascii="Arial" w:hAnsi="Arial" w:eastAsia="黑体" w:cs="Times New Roman"/>
      <w:b/>
      <w:kern w:val="2"/>
      <w:sz w:val="32"/>
      <w:szCs w:val="32"/>
      <w:lang w:val="en-US" w:eastAsia="zh-CN" w:bidi="ar-SA"/>
    </w:rPr>
  </w:style>
  <w:style w:type="character" w:customStyle="1" w:styleId="861">
    <w:name w:val="批注文字 Char1"/>
    <w:link w:val="22"/>
    <w:qFormat/>
    <w:uiPriority w:val="99"/>
    <w:rPr>
      <w:kern w:val="2"/>
      <w:sz w:val="21"/>
      <w:szCs w:val="24"/>
    </w:rPr>
  </w:style>
  <w:style w:type="character" w:customStyle="1" w:styleId="862">
    <w:name w:val="签名 Char"/>
    <w:link w:val="43"/>
    <w:qFormat/>
    <w:uiPriority w:val="0"/>
    <w:rPr>
      <w:rFonts w:eastAsia="仿宋_GB2312"/>
      <w:sz w:val="24"/>
    </w:rPr>
  </w:style>
  <w:style w:type="character" w:customStyle="1" w:styleId="863">
    <w:name w:val="hui3"/>
    <w:qFormat/>
    <w:uiPriority w:val="0"/>
    <w:rPr>
      <w:color w:val="333333"/>
    </w:rPr>
  </w:style>
  <w:style w:type="character" w:customStyle="1" w:styleId="864">
    <w:name w:val="Char Char17"/>
    <w:qFormat/>
    <w:uiPriority w:val="6"/>
    <w:rPr>
      <w:rFonts w:eastAsia="仿宋_GB2312"/>
      <w:sz w:val="24"/>
    </w:rPr>
  </w:style>
  <w:style w:type="character" w:customStyle="1" w:styleId="865">
    <w:name w:val="标题 4 字符"/>
    <w:qFormat/>
    <w:uiPriority w:val="9"/>
    <w:rPr>
      <w:rFonts w:ascii="等线 Light" w:hAnsi="等线 Light" w:eastAsia="等线 Light" w:cs="Times New Roman"/>
      <w:b/>
      <w:bCs/>
      <w:snapToGrid w:val="0"/>
      <w:kern w:val="0"/>
      <w:sz w:val="28"/>
      <w:szCs w:val="28"/>
    </w:rPr>
  </w:style>
  <w:style w:type="character" w:customStyle="1" w:styleId="866">
    <w:name w:val="Char Char37"/>
    <w:qFormat/>
    <w:uiPriority w:val="6"/>
    <w:rPr>
      <w:b/>
      <w:kern w:val="1"/>
      <w:sz w:val="44"/>
      <w:szCs w:val="44"/>
    </w:rPr>
  </w:style>
  <w:style w:type="character" w:customStyle="1" w:styleId="867">
    <w:name w:val="列出段落 Char"/>
    <w:qFormat/>
    <w:uiPriority w:val="0"/>
    <w:rPr>
      <w:rFonts w:eastAsia="楷体_GB2312" w:cs="Lucida Sans"/>
      <w:kern w:val="2"/>
      <w:sz w:val="24"/>
      <w:szCs w:val="24"/>
      <w:lang w:val="en-US" w:eastAsia="zh-CN" w:bidi="ar-SA"/>
    </w:rPr>
  </w:style>
  <w:style w:type="character" w:customStyle="1" w:styleId="868">
    <w:name w:val="正文文本缩进 3 Char1"/>
    <w:semiHidden/>
    <w:qFormat/>
    <w:uiPriority w:val="99"/>
    <w:rPr>
      <w:rFonts w:ascii="Times New Roman" w:hAnsi="Times New Roman" w:eastAsia="宋体" w:cs="Times New Roman"/>
      <w:sz w:val="16"/>
      <w:szCs w:val="16"/>
    </w:rPr>
  </w:style>
  <w:style w:type="character" w:customStyle="1" w:styleId="869">
    <w:name w:val="公文正文 Char Char"/>
    <w:link w:val="86"/>
    <w:qFormat/>
    <w:uiPriority w:val="0"/>
    <w:rPr>
      <w:rFonts w:ascii="仿宋_GB2312" w:eastAsia="仿宋_GB2312"/>
      <w:kern w:val="2"/>
      <w:sz w:val="24"/>
      <w:szCs w:val="24"/>
    </w:rPr>
  </w:style>
  <w:style w:type="character" w:customStyle="1" w:styleId="870">
    <w:name w:val="Table Text Char1"/>
    <w:qFormat/>
    <w:uiPriority w:val="0"/>
    <w:rPr>
      <w:rFonts w:eastAsia="宋体"/>
      <w:sz w:val="24"/>
      <w:szCs w:val="24"/>
      <w:lang w:val="en-US" w:eastAsia="zh-CN" w:bidi="ar-SA"/>
    </w:rPr>
  </w:style>
  <w:style w:type="character" w:customStyle="1" w:styleId="871">
    <w:name w:val="标题 1 Char Char"/>
    <w:qFormat/>
    <w:uiPriority w:val="0"/>
    <w:rPr>
      <w:rFonts w:hint="eastAsia" w:ascii="宋体" w:hAnsi="宋体" w:eastAsia="宋体"/>
      <w:b/>
      <w:spacing w:val="-2"/>
      <w:sz w:val="24"/>
      <w:lang w:val="en-US" w:eastAsia="zh-CN" w:bidi="ar-SA"/>
    </w:rPr>
  </w:style>
  <w:style w:type="character" w:customStyle="1" w:styleId="872">
    <w:name w:val="正文（缩进2汉字） Char"/>
    <w:link w:val="117"/>
    <w:qFormat/>
    <w:uiPriority w:val="0"/>
    <w:rPr>
      <w:rFonts w:ascii="宋体"/>
    </w:rPr>
  </w:style>
  <w:style w:type="character" w:customStyle="1" w:styleId="873">
    <w:name w:val="标题 8 Char"/>
    <w:link w:val="12"/>
    <w:qFormat/>
    <w:uiPriority w:val="0"/>
    <w:rPr>
      <w:rFonts w:ascii="Arial" w:hAnsi="Arial" w:eastAsia="黑体"/>
      <w:kern w:val="2"/>
      <w:sz w:val="24"/>
      <w:szCs w:val="24"/>
    </w:rPr>
  </w:style>
  <w:style w:type="character" w:customStyle="1" w:styleId="874">
    <w:name w:val="标书表格字体格式 Char"/>
    <w:qFormat/>
    <w:uiPriority w:val="0"/>
    <w:rPr>
      <w:kern w:val="2"/>
      <w:sz w:val="21"/>
      <w:szCs w:val="24"/>
      <w:lang w:bidi="ar-SA"/>
    </w:rPr>
  </w:style>
  <w:style w:type="character" w:customStyle="1" w:styleId="875">
    <w:name w:val="tw4winError"/>
    <w:qFormat/>
    <w:uiPriority w:val="0"/>
    <w:rPr>
      <w:rFonts w:ascii="Courier New" w:hAnsi="Courier New" w:cs="Courier New"/>
      <w:color w:val="00FF00"/>
      <w:sz w:val="40"/>
      <w:szCs w:val="40"/>
    </w:rPr>
  </w:style>
  <w:style w:type="character" w:customStyle="1" w:styleId="876">
    <w:name w:val="Body Text(ch) Char Char"/>
    <w:qFormat/>
    <w:uiPriority w:val="0"/>
    <w:rPr>
      <w:rFonts w:ascii="宋体"/>
      <w:kern w:val="2"/>
      <w:sz w:val="24"/>
      <w:szCs w:val="21"/>
      <w:lang w:val="zh-CN"/>
    </w:rPr>
  </w:style>
  <w:style w:type="character" w:customStyle="1" w:styleId="877">
    <w:name w:val="正文首行缩进两字 Char"/>
    <w:qFormat/>
    <w:uiPriority w:val="0"/>
    <w:rPr>
      <w:sz w:val="24"/>
      <w:szCs w:val="24"/>
      <w:lang w:val="en-US" w:eastAsia="zh-CN" w:bidi="ar-SA"/>
    </w:rPr>
  </w:style>
  <w:style w:type="character" w:customStyle="1" w:styleId="878">
    <w:name w:val="正文文本 Char"/>
    <w:qFormat/>
    <w:uiPriority w:val="0"/>
    <w:rPr>
      <w:rFonts w:eastAsia="宋体"/>
      <w:kern w:val="2"/>
      <w:sz w:val="24"/>
      <w:szCs w:val="24"/>
      <w:lang w:val="en-US" w:eastAsia="zh-CN" w:bidi="ar-SA"/>
    </w:rPr>
  </w:style>
  <w:style w:type="character" w:customStyle="1" w:styleId="879">
    <w:name w:val="文档结构图 字符1"/>
    <w:qFormat/>
    <w:uiPriority w:val="0"/>
    <w:rPr>
      <w:rFonts w:ascii="宋体" w:hAnsi="Calibri" w:eastAsia="黑体" w:cs="Arial"/>
      <w:snapToGrid w:val="0"/>
      <w:kern w:val="2"/>
      <w:sz w:val="18"/>
      <w:szCs w:val="18"/>
    </w:rPr>
  </w:style>
  <w:style w:type="character" w:customStyle="1" w:styleId="880">
    <w:name w:val="content"/>
    <w:qFormat/>
    <w:uiPriority w:val="0"/>
  </w:style>
  <w:style w:type="character" w:customStyle="1" w:styleId="881">
    <w:name w:val="tw4winPopup"/>
    <w:qFormat/>
    <w:uiPriority w:val="0"/>
    <w:rPr>
      <w:rFonts w:ascii="Courier New" w:hAnsi="Courier New" w:cs="Courier New"/>
      <w:color w:val="008000"/>
      <w:lang w:val="en-US" w:eastAsia="zh-CN"/>
    </w:rPr>
  </w:style>
  <w:style w:type="character" w:customStyle="1" w:styleId="882">
    <w:name w:val="param-name"/>
    <w:qFormat/>
    <w:uiPriority w:val="99"/>
    <w:rPr>
      <w:rFonts w:ascii="Arial" w:hAnsi="Arial" w:eastAsia="黑体" w:cs="Arial"/>
      <w:snapToGrid w:val="0"/>
      <w:kern w:val="0"/>
      <w:szCs w:val="21"/>
    </w:rPr>
  </w:style>
  <w:style w:type="character" w:customStyle="1" w:styleId="883">
    <w:name w:val="标准正文格式 Char"/>
    <w:qFormat/>
    <w:uiPriority w:val="0"/>
    <w:rPr>
      <w:rFonts w:ascii="宋体" w:eastAsia="仿宋_GB2312" w:cs="宋体"/>
      <w:color w:val="000000"/>
      <w:sz w:val="24"/>
      <w:lang w:val="en-US" w:eastAsia="zh-CN" w:bidi="ar-SA"/>
    </w:rPr>
  </w:style>
  <w:style w:type="character" w:customStyle="1" w:styleId="884">
    <w:name w:val="Char Char212"/>
    <w:qFormat/>
    <w:uiPriority w:val="0"/>
    <w:rPr>
      <w:rFonts w:eastAsia="宋体"/>
      <w:b/>
      <w:bCs/>
      <w:kern w:val="2"/>
      <w:sz w:val="21"/>
      <w:szCs w:val="24"/>
      <w:lang w:val="en-US" w:eastAsia="zh-CN" w:bidi="ar-SA"/>
    </w:rPr>
  </w:style>
  <w:style w:type="character" w:customStyle="1" w:styleId="885">
    <w:name w:val="文档结构图 Char"/>
    <w:qFormat/>
    <w:uiPriority w:val="0"/>
    <w:rPr>
      <w:rFonts w:eastAsia="宋体"/>
      <w:kern w:val="2"/>
      <w:sz w:val="21"/>
      <w:szCs w:val="24"/>
      <w:lang w:val="en-US" w:eastAsia="zh-CN" w:bidi="ar-SA"/>
    </w:rPr>
  </w:style>
  <w:style w:type="character" w:customStyle="1" w:styleId="886">
    <w:name w:val="zbggmain style9"/>
    <w:qFormat/>
    <w:uiPriority w:val="0"/>
  </w:style>
  <w:style w:type="character" w:customStyle="1" w:styleId="887">
    <w:name w:val="Char Char16"/>
    <w:qFormat/>
    <w:uiPriority w:val="6"/>
    <w:rPr>
      <w:kern w:val="1"/>
      <w:sz w:val="18"/>
      <w:szCs w:val="18"/>
    </w:rPr>
  </w:style>
  <w:style w:type="character" w:customStyle="1" w:styleId="888">
    <w:name w:val="font51"/>
    <w:qFormat/>
    <w:uiPriority w:val="0"/>
    <w:rPr>
      <w:rFonts w:hint="eastAsia" w:ascii="仿宋" w:hAnsi="仿宋" w:eastAsia="仿宋" w:cs="仿宋"/>
      <w:color w:val="000000"/>
      <w:sz w:val="20"/>
      <w:szCs w:val="20"/>
      <w:u w:val="none"/>
    </w:rPr>
  </w:style>
  <w:style w:type="character" w:customStyle="1" w:styleId="889">
    <w:name w:val="Char Char82"/>
    <w:qFormat/>
    <w:uiPriority w:val="0"/>
    <w:rPr>
      <w:rFonts w:eastAsia="宋体"/>
      <w:b/>
      <w:sz w:val="24"/>
      <w:lang w:eastAsia="zh-CN"/>
    </w:rPr>
  </w:style>
  <w:style w:type="character" w:customStyle="1" w:styleId="890">
    <w:name w:val="正文文本缩进 3 Char"/>
    <w:link w:val="53"/>
    <w:qFormat/>
    <w:uiPriority w:val="0"/>
    <w:rPr>
      <w:kern w:val="2"/>
      <w:sz w:val="24"/>
    </w:rPr>
  </w:style>
  <w:style w:type="character" w:customStyle="1" w:styleId="891">
    <w:name w:val="日期 Char1"/>
    <w:semiHidden/>
    <w:qFormat/>
    <w:uiPriority w:val="99"/>
    <w:rPr>
      <w:rFonts w:ascii="Times New Roman" w:hAnsi="Times New Roman" w:eastAsia="宋体" w:cs="Times New Roman"/>
      <w:szCs w:val="24"/>
    </w:rPr>
  </w:style>
  <w:style w:type="character" w:customStyle="1" w:styleId="892">
    <w:name w:val="页眉 字符"/>
    <w:qFormat/>
    <w:uiPriority w:val="99"/>
    <w:rPr>
      <w:kern w:val="2"/>
      <w:sz w:val="18"/>
      <w:szCs w:val="18"/>
    </w:rPr>
  </w:style>
  <w:style w:type="character" w:customStyle="1" w:styleId="893">
    <w:name w:val="Char Char33"/>
    <w:qFormat/>
    <w:uiPriority w:val="6"/>
    <w:rPr>
      <w:rFonts w:ascii="Arial" w:hAnsi="Arial" w:eastAsia="黑体"/>
      <w:b/>
      <w:kern w:val="1"/>
      <w:sz w:val="24"/>
      <w:szCs w:val="24"/>
    </w:rPr>
  </w:style>
  <w:style w:type="character" w:customStyle="1" w:styleId="894">
    <w:name w:val="b11_01b Char"/>
    <w:link w:val="118"/>
    <w:qFormat/>
    <w:uiPriority w:val="0"/>
    <w:rPr>
      <w:rFonts w:ascii="Verdana" w:hAnsi="Verdana"/>
      <w:b/>
      <w:bCs/>
      <w:color w:val="4A82CA"/>
      <w:sz w:val="17"/>
      <w:szCs w:val="17"/>
    </w:rPr>
  </w:style>
  <w:style w:type="character" w:customStyle="1" w:styleId="895">
    <w:name w:val="Char Char121"/>
    <w:qFormat/>
    <w:uiPriority w:val="6"/>
    <w:rPr>
      <w:rFonts w:ascii="仿宋_GB2312" w:eastAsia="仿宋_GB2312"/>
      <w:b/>
      <w:bCs/>
      <w:kern w:val="2"/>
      <w:sz w:val="24"/>
      <w:szCs w:val="24"/>
      <w:lang w:val="zh-CN" w:eastAsia="zh-CN" w:bidi="ar-SA"/>
    </w:rPr>
  </w:style>
  <w:style w:type="character" w:customStyle="1" w:styleId="896">
    <w:name w:val="Footer-Even Char"/>
    <w:qFormat/>
    <w:uiPriority w:val="0"/>
    <w:rPr>
      <w:rFonts w:eastAsia="宋体"/>
      <w:kern w:val="2"/>
      <w:sz w:val="18"/>
      <w:lang w:val="en-US" w:eastAsia="zh-CN" w:bidi="ar-SA"/>
    </w:rPr>
  </w:style>
  <w:style w:type="character" w:customStyle="1" w:styleId="897">
    <w:name w:val="页脚 Char2"/>
    <w:link w:val="41"/>
    <w:qFormat/>
    <w:locked/>
    <w:uiPriority w:val="99"/>
    <w:rPr>
      <w:kern w:val="2"/>
      <w:sz w:val="18"/>
      <w:szCs w:val="18"/>
    </w:rPr>
  </w:style>
  <w:style w:type="character" w:customStyle="1" w:styleId="898">
    <w:name w:val="Char Char36"/>
    <w:qFormat/>
    <w:uiPriority w:val="6"/>
    <w:rPr>
      <w:rFonts w:ascii="仿宋_GB2312" w:hAnsi="仿宋_GB2312" w:eastAsia="仿宋_GB2312" w:cs="Arial"/>
      <w:b/>
      <w:kern w:val="1"/>
      <w:sz w:val="32"/>
      <w:szCs w:val="32"/>
      <w:lang w:val="zh-CN" w:eastAsia="zh-CN" w:bidi="ar-SA"/>
    </w:rPr>
  </w:style>
  <w:style w:type="character" w:customStyle="1" w:styleId="899">
    <w:name w:val="Char Char61"/>
    <w:qFormat/>
    <w:uiPriority w:val="6"/>
    <w:rPr>
      <w:rFonts w:eastAsia="宋体"/>
      <w:kern w:val="2"/>
      <w:sz w:val="21"/>
      <w:szCs w:val="24"/>
      <w:lang w:val="en-US" w:eastAsia="zh-CN" w:bidi="ar-SA"/>
    </w:rPr>
  </w:style>
  <w:style w:type="character" w:customStyle="1" w:styleId="900">
    <w:name w:val="正文文字缩进 2 Char Char"/>
    <w:qFormat/>
    <w:uiPriority w:val="0"/>
    <w:rPr>
      <w:rFonts w:ascii="宋体"/>
      <w:sz w:val="28"/>
    </w:rPr>
  </w:style>
  <w:style w:type="character" w:customStyle="1" w:styleId="901">
    <w:name w:val="f141"/>
    <w:qFormat/>
    <w:uiPriority w:val="0"/>
    <w:rPr>
      <w:rFonts w:ascii="Tahoma" w:hAnsi="Tahoma" w:eastAsia="宋体"/>
      <w:b/>
      <w:kern w:val="2"/>
      <w:sz w:val="21"/>
      <w:szCs w:val="21"/>
      <w:lang w:val="en-US" w:eastAsia="zh-CN" w:bidi="ar-SA"/>
    </w:rPr>
  </w:style>
  <w:style w:type="character" w:customStyle="1" w:styleId="902">
    <w:name w:val="段落 Char Char"/>
    <w:link w:val="119"/>
    <w:qFormat/>
    <w:uiPriority w:val="0"/>
    <w:rPr>
      <w:rFonts w:ascii="宋体" w:hAnsi="宋体"/>
      <w:sz w:val="24"/>
    </w:rPr>
  </w:style>
  <w:style w:type="character" w:customStyle="1" w:styleId="903">
    <w:name w:val="标题 3 Char2"/>
    <w:qFormat/>
    <w:uiPriority w:val="0"/>
    <w:rPr>
      <w:rFonts w:eastAsia="宋体"/>
      <w:b/>
      <w:bCs/>
      <w:kern w:val="2"/>
      <w:sz w:val="32"/>
      <w:szCs w:val="32"/>
      <w:lang w:val="en-US" w:eastAsia="zh-CN" w:bidi="ar-SA"/>
    </w:rPr>
  </w:style>
  <w:style w:type="character" w:customStyle="1" w:styleId="904">
    <w:name w:val="apple-converted-space"/>
    <w:qFormat/>
    <w:uiPriority w:val="0"/>
  </w:style>
  <w:style w:type="character" w:customStyle="1" w:styleId="905">
    <w:name w:val="页眉 Char2"/>
    <w:link w:val="42"/>
    <w:qFormat/>
    <w:uiPriority w:val="99"/>
    <w:rPr>
      <w:kern w:val="2"/>
      <w:sz w:val="18"/>
      <w:szCs w:val="18"/>
    </w:rPr>
  </w:style>
  <w:style w:type="character" w:customStyle="1" w:styleId="906">
    <w:name w:val="Char Char9"/>
    <w:qFormat/>
    <w:uiPriority w:val="0"/>
    <w:rPr>
      <w:rFonts w:eastAsia="宋体"/>
      <w:kern w:val="2"/>
      <w:sz w:val="18"/>
      <w:szCs w:val="18"/>
      <w:lang w:val="en-US" w:eastAsia="zh-CN" w:bidi="ar-SA"/>
    </w:rPr>
  </w:style>
  <w:style w:type="character" w:customStyle="1" w:styleId="907">
    <w:name w:val="Char Char41"/>
    <w:qFormat/>
    <w:uiPriority w:val="0"/>
    <w:rPr>
      <w:rFonts w:eastAsia="宋体"/>
      <w:b/>
      <w:sz w:val="24"/>
      <w:lang w:eastAsia="zh-CN" w:bidi="ar-SA"/>
    </w:rPr>
  </w:style>
  <w:style w:type="character" w:customStyle="1" w:styleId="908">
    <w:name w:val="large1"/>
    <w:qFormat/>
    <w:uiPriority w:val="0"/>
    <w:rPr>
      <w:rFonts w:hint="eastAsia" w:ascii="宋体" w:hAnsi="宋体" w:eastAsia="宋体"/>
      <w:sz w:val="21"/>
      <w:szCs w:val="21"/>
    </w:rPr>
  </w:style>
  <w:style w:type="character" w:customStyle="1" w:styleId="909">
    <w:name w:val="正文段 Char"/>
    <w:link w:val="120"/>
    <w:qFormat/>
    <w:uiPriority w:val="0"/>
    <w:rPr>
      <w:sz w:val="24"/>
    </w:rPr>
  </w:style>
  <w:style w:type="character" w:customStyle="1" w:styleId="910">
    <w:name w:val="Char Char13"/>
    <w:qFormat/>
    <w:uiPriority w:val="6"/>
    <w:rPr>
      <w:rFonts w:ascii="宋体" w:hAnsi="宋体"/>
      <w:kern w:val="1"/>
      <w:sz w:val="21"/>
      <w:szCs w:val="24"/>
    </w:rPr>
  </w:style>
  <w:style w:type="character" w:customStyle="1" w:styleId="911">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12">
    <w:name w:val="冯广丽 Char"/>
    <w:link w:val="121"/>
    <w:qFormat/>
    <w:uiPriority w:val="0"/>
    <w:rPr>
      <w:rFonts w:ascii="宋体" w:hAnsi="宋体"/>
      <w:kern w:val="2"/>
      <w:sz w:val="24"/>
      <w:szCs w:val="22"/>
    </w:rPr>
  </w:style>
  <w:style w:type="character" w:customStyle="1" w:styleId="913">
    <w:name w:val="批注文字 字符"/>
    <w:qFormat/>
    <w:uiPriority w:val="0"/>
    <w:rPr>
      <w:rFonts w:ascii="Arial" w:hAnsi="Arial" w:eastAsia="黑体" w:cs="Arial"/>
      <w:snapToGrid w:val="0"/>
      <w:kern w:val="0"/>
      <w:szCs w:val="21"/>
    </w:rPr>
  </w:style>
  <w:style w:type="character" w:customStyle="1" w:styleId="914">
    <w:name w:val="Char Char161"/>
    <w:qFormat/>
    <w:uiPriority w:val="0"/>
    <w:rPr>
      <w:rFonts w:eastAsia="宋体"/>
      <w:b/>
      <w:kern w:val="2"/>
      <w:sz w:val="32"/>
      <w:lang w:val="en-US" w:eastAsia="zh-CN"/>
    </w:rPr>
  </w:style>
  <w:style w:type="character" w:customStyle="1" w:styleId="915">
    <w:name w:val="javascript"/>
    <w:qFormat/>
    <w:uiPriority w:val="0"/>
  </w:style>
  <w:style w:type="character" w:customStyle="1" w:styleId="916">
    <w:name w:val="图名 Char"/>
    <w:qFormat/>
    <w:uiPriority w:val="0"/>
    <w:rPr>
      <w:rFonts w:ascii="Arial" w:hAnsi="Arial" w:eastAsia="黑体"/>
      <w:kern w:val="2"/>
      <w:sz w:val="24"/>
      <w:szCs w:val="24"/>
      <w:lang w:val="en-US" w:eastAsia="zh-CN" w:bidi="ar-SA"/>
    </w:rPr>
  </w:style>
  <w:style w:type="character" w:customStyle="1" w:styleId="917">
    <w:name w:val="Used by Word for text of Help footnotes Char Char"/>
    <w:qFormat/>
    <w:uiPriority w:val="0"/>
    <w:rPr>
      <w:rFonts w:ascii="Times New Roman" w:hAnsi="Times New Roman" w:eastAsia="宋体" w:cs="Times New Roman"/>
      <w:sz w:val="20"/>
      <w:szCs w:val="20"/>
    </w:rPr>
  </w:style>
  <w:style w:type="character" w:customStyle="1" w:styleId="918">
    <w:name w:val="编号，小四 Char"/>
    <w:link w:val="122"/>
    <w:qFormat/>
    <w:uiPriority w:val="0"/>
    <w:rPr>
      <w:rFonts w:ascii="Arial" w:hAnsi="Arial"/>
      <w:sz w:val="24"/>
    </w:rPr>
  </w:style>
  <w:style w:type="character" w:customStyle="1" w:styleId="919">
    <w:name w:val="Font Style82"/>
    <w:qFormat/>
    <w:uiPriority w:val="99"/>
    <w:rPr>
      <w:rFonts w:ascii="宋体" w:eastAsia="宋体" w:cs="宋体"/>
      <w:color w:val="000000"/>
      <w:sz w:val="14"/>
      <w:szCs w:val="14"/>
    </w:rPr>
  </w:style>
  <w:style w:type="character" w:customStyle="1" w:styleId="920">
    <w:name w:val="标题 2 Char Char"/>
    <w:qFormat/>
    <w:uiPriority w:val="0"/>
    <w:rPr>
      <w:rFonts w:ascii="楷体_GB2312" w:hAnsi="Arial" w:eastAsia="楷体_GB2312"/>
      <w:b/>
      <w:bCs/>
      <w:kern w:val="2"/>
      <w:sz w:val="24"/>
      <w:szCs w:val="32"/>
      <w:lang w:val="en-US" w:eastAsia="zh-CN" w:bidi="ar-SA"/>
    </w:rPr>
  </w:style>
  <w:style w:type="character" w:customStyle="1" w:styleId="921">
    <w:name w:val="未用 Char"/>
    <w:qFormat/>
    <w:uiPriority w:val="0"/>
    <w:rPr>
      <w:rFonts w:ascii="Arial" w:hAnsi="Arial" w:eastAsia="黑体"/>
      <w:kern w:val="2"/>
      <w:sz w:val="21"/>
      <w:szCs w:val="21"/>
      <w:lang w:val="en-US" w:eastAsia="zh-CN" w:bidi="ar-SA"/>
    </w:rPr>
  </w:style>
  <w:style w:type="character" w:customStyle="1" w:styleId="922">
    <w:name w:val="myp1111"/>
    <w:qFormat/>
    <w:uiPriority w:val="0"/>
    <w:rPr>
      <w:rFonts w:hint="default" w:ascii="ˎ̥" w:hAnsi="ˎ̥"/>
      <w:color w:val="000000"/>
      <w:sz w:val="20"/>
      <w:szCs w:val="20"/>
      <w:u w:val="none"/>
    </w:rPr>
  </w:style>
  <w:style w:type="character" w:customStyle="1" w:styleId="923">
    <w:name w:val="样式 标题 4h4H4Fab-4T5Ref Heading 1rh1Heading sqlsect 1.2.3.... Char"/>
    <w:link w:val="112"/>
    <w:qFormat/>
    <w:uiPriority w:val="0"/>
    <w:rPr>
      <w:rFonts w:ascii="微软雅黑" w:hAnsi="微软雅黑" w:eastAsia="微软雅黑"/>
      <w:b/>
      <w:bCs/>
      <w:kern w:val="2"/>
      <w:sz w:val="24"/>
      <w:szCs w:val="28"/>
    </w:rPr>
  </w:style>
  <w:style w:type="character" w:customStyle="1" w:styleId="924">
    <w:name w:val="h Char Char"/>
    <w:qFormat/>
    <w:uiPriority w:val="0"/>
    <w:rPr>
      <w:rFonts w:eastAsia="宋体"/>
      <w:kern w:val="2"/>
      <w:sz w:val="18"/>
      <w:lang w:val="en-US" w:eastAsia="zh-CN" w:bidi="ar-SA"/>
    </w:rPr>
  </w:style>
  <w:style w:type="character" w:customStyle="1" w:styleId="925">
    <w:name w:val="仿宋正文 Char"/>
    <w:link w:val="123"/>
    <w:qFormat/>
    <w:uiPriority w:val="0"/>
    <w:rPr>
      <w:rFonts w:ascii="仿宋_GB2312" w:eastAsia="仿宋_GB2312"/>
      <w:kern w:val="2"/>
      <w:sz w:val="24"/>
      <w:lang w:val="en-US" w:eastAsia="zh-CN" w:bidi="ar-SA"/>
    </w:rPr>
  </w:style>
  <w:style w:type="character" w:customStyle="1" w:styleId="926">
    <w:name w:val="正文首行缩进 Char Char Char Char Char Char"/>
    <w:qFormat/>
    <w:uiPriority w:val="0"/>
    <w:rPr>
      <w:rFonts w:ascii="宋体" w:eastAsia="宋体"/>
      <w:kern w:val="2"/>
      <w:sz w:val="24"/>
      <w:lang w:val="zh-CN" w:bidi="ar-SA"/>
    </w:rPr>
  </w:style>
  <w:style w:type="character" w:customStyle="1" w:styleId="927">
    <w:name w:val="样式 宋体"/>
    <w:qFormat/>
    <w:uiPriority w:val="0"/>
    <w:rPr>
      <w:rFonts w:ascii="宋体" w:hAnsi="宋体"/>
      <w:sz w:val="24"/>
    </w:rPr>
  </w:style>
  <w:style w:type="character" w:customStyle="1" w:styleId="928">
    <w:name w:val="tw4winJump"/>
    <w:qFormat/>
    <w:uiPriority w:val="0"/>
    <w:rPr>
      <w:rFonts w:ascii="Courier New" w:hAnsi="Courier New" w:cs="Courier New"/>
      <w:color w:val="008080"/>
      <w:lang w:val="en-US" w:eastAsia="zh-CN"/>
    </w:rPr>
  </w:style>
  <w:style w:type="character" w:customStyle="1" w:styleId="929">
    <w:name w:val="标题 1 字符"/>
    <w:qFormat/>
    <w:uiPriority w:val="9"/>
    <w:rPr>
      <w:rFonts w:ascii="Arial" w:hAnsi="Arial" w:eastAsia="黑体" w:cs="Arial"/>
      <w:b/>
      <w:bCs/>
      <w:snapToGrid w:val="0"/>
      <w:kern w:val="44"/>
      <w:sz w:val="44"/>
      <w:szCs w:val="44"/>
    </w:rPr>
  </w:style>
  <w:style w:type="character" w:customStyle="1" w:styleId="930">
    <w:name w:val="style36"/>
    <w:basedOn w:val="69"/>
    <w:qFormat/>
    <w:uiPriority w:val="0"/>
    <w:rPr>
      <w:rFonts w:ascii="Arial" w:hAnsi="Arial" w:eastAsia="黑体" w:cs="Arial"/>
      <w:snapToGrid w:val="0"/>
      <w:kern w:val="0"/>
      <w:szCs w:val="21"/>
    </w:rPr>
  </w:style>
  <w:style w:type="character" w:customStyle="1" w:styleId="931">
    <w:name w:val="pt9"/>
    <w:qFormat/>
    <w:uiPriority w:val="0"/>
    <w:rPr>
      <w:rFonts w:ascii="仿宋_GB2312" w:eastAsia="微软雅黑"/>
      <w:b/>
      <w:kern w:val="2"/>
      <w:sz w:val="32"/>
      <w:szCs w:val="32"/>
      <w:lang w:val="en-US" w:eastAsia="zh-CN" w:bidi="ar-SA"/>
    </w:rPr>
  </w:style>
  <w:style w:type="character" w:customStyle="1" w:styleId="932">
    <w:name w:val="DO_NOT_TRANSLATE"/>
    <w:qFormat/>
    <w:uiPriority w:val="0"/>
    <w:rPr>
      <w:rFonts w:ascii="Courier New" w:hAnsi="Courier New" w:cs="Courier New"/>
      <w:color w:val="800000"/>
      <w:lang w:val="en-US" w:eastAsia="zh-CN"/>
    </w:rPr>
  </w:style>
  <w:style w:type="character" w:customStyle="1" w:styleId="933">
    <w:name w:val="标书1 Char1"/>
    <w:qFormat/>
    <w:uiPriority w:val="0"/>
    <w:rPr>
      <w:rFonts w:eastAsia="宋体"/>
      <w:b/>
      <w:bCs/>
      <w:kern w:val="44"/>
      <w:sz w:val="44"/>
      <w:szCs w:val="44"/>
      <w:lang w:val="en-US" w:eastAsia="zh-CN" w:bidi="ar-SA"/>
    </w:rPr>
  </w:style>
  <w:style w:type="character" w:customStyle="1" w:styleId="934">
    <w:name w:val="页脚 字符"/>
    <w:qFormat/>
    <w:uiPriority w:val="99"/>
    <w:rPr>
      <w:kern w:val="2"/>
      <w:sz w:val="18"/>
      <w:szCs w:val="18"/>
    </w:rPr>
  </w:style>
  <w:style w:type="character" w:customStyle="1" w:styleId="935">
    <w:name w:val="正文2 Char"/>
    <w:qFormat/>
    <w:uiPriority w:val="0"/>
    <w:rPr>
      <w:rFonts w:eastAsia="宋体"/>
      <w:kern w:val="2"/>
      <w:sz w:val="24"/>
      <w:lang w:val="en-US" w:eastAsia="zh-CN" w:bidi="ar-SA"/>
    </w:rPr>
  </w:style>
  <w:style w:type="character" w:customStyle="1" w:styleId="936">
    <w:name w:val="Char Char21"/>
    <w:qFormat/>
    <w:uiPriority w:val="6"/>
    <w:rPr>
      <w:rFonts w:ascii="宋体" w:hAnsi="宋体"/>
      <w:kern w:val="1"/>
      <w:sz w:val="24"/>
      <w:szCs w:val="21"/>
      <w:lang w:val="zh-CN"/>
    </w:rPr>
  </w:style>
  <w:style w:type="character" w:customStyle="1" w:styleId="937">
    <w:name w:val="样式 正文缩进 + 首行缩进:  2 字符 Char Char"/>
    <w:link w:val="124"/>
    <w:qFormat/>
    <w:uiPriority w:val="0"/>
    <w:rPr>
      <w:rFonts w:cs="宋体"/>
      <w:kern w:val="2"/>
      <w:sz w:val="24"/>
    </w:rPr>
  </w:style>
  <w:style w:type="character" w:customStyle="1" w:styleId="938">
    <w:name w:val="正文文本 Char1"/>
    <w:link w:val="3"/>
    <w:qFormat/>
    <w:uiPriority w:val="0"/>
    <w:rPr>
      <w:rFonts w:ascii="宋体" w:hAnsi="Arial" w:eastAsia="宋体" w:cs="Arial"/>
      <w:snapToGrid w:val="0"/>
      <w:kern w:val="2"/>
      <w:sz w:val="24"/>
      <w:szCs w:val="21"/>
      <w:lang w:val="zh-CN" w:eastAsia="zh-CN" w:bidi="ar-SA"/>
    </w:rPr>
  </w:style>
  <w:style w:type="character" w:customStyle="1" w:styleId="939">
    <w:name w:val="gray6"/>
    <w:basedOn w:val="69"/>
    <w:qFormat/>
    <w:uiPriority w:val="0"/>
    <w:rPr>
      <w:rFonts w:ascii="Arial" w:hAnsi="Arial" w:eastAsia="黑体" w:cs="Arial"/>
      <w:snapToGrid w:val="0"/>
      <w:kern w:val="0"/>
      <w:szCs w:val="21"/>
    </w:rPr>
  </w:style>
  <w:style w:type="character" w:customStyle="1" w:styleId="940">
    <w:name w:val="hui"/>
    <w:basedOn w:val="69"/>
    <w:qFormat/>
    <w:uiPriority w:val="0"/>
    <w:rPr>
      <w:rFonts w:ascii="Arial" w:hAnsi="Arial" w:eastAsia="黑体" w:cs="Arial"/>
      <w:snapToGrid w:val="0"/>
      <w:kern w:val="0"/>
      <w:szCs w:val="21"/>
    </w:rPr>
  </w:style>
  <w:style w:type="character" w:customStyle="1" w:styleId="941">
    <w:name w:val="哈哈正文 Char Char"/>
    <w:qFormat/>
    <w:uiPriority w:val="0"/>
    <w:rPr>
      <w:rFonts w:ascii="宋体" w:hAnsi="宋体" w:eastAsia="宋体" w:cs="宋体"/>
      <w:kern w:val="2"/>
      <w:sz w:val="24"/>
      <w:lang w:val="en-US" w:eastAsia="zh-CN" w:bidi="ar-SA"/>
    </w:rPr>
  </w:style>
  <w:style w:type="character" w:customStyle="1" w:styleId="942">
    <w:name w:val="交叉引用"/>
    <w:qFormat/>
    <w:uiPriority w:val="1"/>
    <w:rPr>
      <w:rFonts w:ascii="Arial" w:hAnsi="Arial" w:eastAsia="黑体"/>
      <w:snapToGrid w:val="0"/>
      <w:color w:val="0000FF"/>
      <w:kern w:val="0"/>
      <w:sz w:val="20"/>
      <w:szCs w:val="21"/>
      <w:u w:val="single"/>
      <w:lang w:val="en-US" w:eastAsia="zh-CN"/>
    </w:rPr>
  </w:style>
  <w:style w:type="character" w:customStyle="1" w:styleId="943">
    <w:name w:val="正文缩进 字符1"/>
    <w:qFormat/>
    <w:uiPriority w:val="0"/>
    <w:rPr>
      <w:rFonts w:ascii="宋体" w:eastAsia="宋体"/>
      <w:snapToGrid w:val="0"/>
      <w:color w:val="000000"/>
      <w:kern w:val="28"/>
      <w:sz w:val="28"/>
      <w:lang w:val="en-US" w:eastAsia="zh-CN" w:bidi="ar-SA"/>
    </w:rPr>
  </w:style>
  <w:style w:type="character" w:customStyle="1" w:styleId="944">
    <w:name w:val="页脚 字符1"/>
    <w:qFormat/>
    <w:locked/>
    <w:uiPriority w:val="99"/>
    <w:rPr>
      <w:kern w:val="2"/>
      <w:sz w:val="18"/>
      <w:szCs w:val="18"/>
    </w:rPr>
  </w:style>
  <w:style w:type="character" w:customStyle="1" w:styleId="945">
    <w:name w:val="页眉 字符1"/>
    <w:qFormat/>
    <w:uiPriority w:val="99"/>
    <w:rPr>
      <w:kern w:val="2"/>
      <w:sz w:val="18"/>
      <w:szCs w:val="18"/>
    </w:rPr>
  </w:style>
  <w:style w:type="character" w:customStyle="1" w:styleId="946">
    <w:name w:val="尾注文本 Char"/>
    <w:link w:val="39"/>
    <w:qFormat/>
    <w:uiPriority w:val="0"/>
    <w:rPr>
      <w:kern w:val="2"/>
      <w:sz w:val="21"/>
      <w:szCs w:val="24"/>
      <w:lang w:val="zh-CN"/>
    </w:rPr>
  </w:style>
  <w:style w:type="character" w:customStyle="1" w:styleId="947">
    <w:name w:val="无间隔 Char"/>
    <w:link w:val="174"/>
    <w:qFormat/>
    <w:uiPriority w:val="99"/>
    <w:rPr>
      <w:kern w:val="2"/>
      <w:sz w:val="21"/>
      <w:szCs w:val="22"/>
    </w:rPr>
  </w:style>
  <w:style w:type="character" w:customStyle="1" w:styleId="948">
    <w:name w:val="标准文本 Char Char"/>
    <w:link w:val="611"/>
    <w:qFormat/>
    <w:uiPriority w:val="0"/>
    <w:rPr>
      <w:rFonts w:cs="宋体"/>
      <w:kern w:val="2"/>
      <w:sz w:val="24"/>
    </w:rPr>
  </w:style>
  <w:style w:type="character" w:customStyle="1" w:styleId="949">
    <w:name w:val="Char Char213"/>
    <w:qFormat/>
    <w:uiPriority w:val="0"/>
    <w:rPr>
      <w:rFonts w:eastAsia="Century Gothic"/>
      <w:b/>
      <w:bCs/>
      <w:kern w:val="44"/>
      <w:sz w:val="32"/>
      <w:szCs w:val="44"/>
      <w:lang w:val="en-US" w:eastAsia="zh-CN" w:bidi="ar-SA"/>
    </w:rPr>
  </w:style>
  <w:style w:type="character" w:customStyle="1" w:styleId="950">
    <w:name w:val="apple-style-span"/>
    <w:qFormat/>
    <w:uiPriority w:val="0"/>
    <w:rPr>
      <w:rFonts w:ascii="Arial" w:hAnsi="Arial" w:eastAsia="黑体" w:cs="Arial"/>
      <w:snapToGrid w:val="0"/>
      <w:kern w:val="0"/>
      <w:szCs w:val="21"/>
    </w:rPr>
  </w:style>
  <w:style w:type="character" w:customStyle="1" w:styleId="951">
    <w:name w:val="15"/>
    <w:qFormat/>
    <w:uiPriority w:val="0"/>
    <w:rPr>
      <w:rFonts w:hint="default" w:ascii="Calibri" w:hAnsi="Calibri"/>
      <w:color w:val="0000FF"/>
      <w:u w:val="single"/>
    </w:rPr>
  </w:style>
  <w:style w:type="character" w:customStyle="1" w:styleId="952">
    <w:name w:val="16"/>
    <w:qFormat/>
    <w:uiPriority w:val="0"/>
    <w:rPr>
      <w:rFonts w:hint="eastAsia" w:ascii="宋体" w:hAnsi="宋体" w:eastAsia="宋体"/>
      <w:color w:val="000000"/>
      <w:sz w:val="20"/>
      <w:szCs w:val="20"/>
    </w:rPr>
  </w:style>
  <w:style w:type="character" w:customStyle="1" w:styleId="953">
    <w:name w:val="edui-unclickable"/>
    <w:qFormat/>
    <w:uiPriority w:val="0"/>
    <w:rPr>
      <w:color w:val="808080"/>
    </w:rPr>
  </w:style>
  <w:style w:type="character" w:customStyle="1" w:styleId="954">
    <w:name w:val="tpc_content1"/>
    <w:qFormat/>
    <w:uiPriority w:val="0"/>
    <w:rPr>
      <w:sz w:val="20"/>
      <w:szCs w:val="20"/>
    </w:rPr>
  </w:style>
  <w:style w:type="character" w:customStyle="1" w:styleId="955">
    <w:name w:val="正文文本缩进 字符"/>
    <w:qFormat/>
    <w:uiPriority w:val="0"/>
    <w:rPr>
      <w:rFonts w:ascii="Century Gothic" w:hAnsi="Century Gothic" w:eastAsia="Century Gothic"/>
      <w:kern w:val="2"/>
      <w:sz w:val="24"/>
      <w:lang w:val="en-US" w:eastAsia="zh-CN" w:bidi="ar-SA"/>
    </w:rPr>
  </w:style>
  <w:style w:type="character" w:customStyle="1" w:styleId="956">
    <w:name w:val="正文文本 2 字符"/>
    <w:qFormat/>
    <w:uiPriority w:val="0"/>
    <w:rPr>
      <w:rFonts w:ascii="Arial" w:hAnsi="Arial" w:eastAsia="宋体"/>
      <w:kern w:val="2"/>
      <w:sz w:val="24"/>
      <w:szCs w:val="24"/>
      <w:lang w:val="en-US" w:eastAsia="zh-CN" w:bidi="ar-SA"/>
    </w:rPr>
  </w:style>
  <w:style w:type="character" w:customStyle="1" w:styleId="957">
    <w:name w:val="edui-clickable2"/>
    <w:qFormat/>
    <w:uiPriority w:val="0"/>
    <w:rPr>
      <w:color w:val="0000FF"/>
      <w:u w:val="single"/>
    </w:rPr>
  </w:style>
  <w:style w:type="character" w:customStyle="1" w:styleId="958">
    <w:name w:val="style1"/>
    <w:qFormat/>
    <w:uiPriority w:val="0"/>
    <w:rPr>
      <w:rFonts w:ascii="Arial" w:hAnsi="Arial" w:eastAsia="黑体" w:cs="Arial"/>
      <w:snapToGrid w:val="0"/>
      <w:kern w:val="0"/>
      <w:szCs w:val="21"/>
    </w:rPr>
  </w:style>
  <w:style w:type="character" w:customStyle="1" w:styleId="959">
    <w:name w:val="zbggtop11 style5"/>
    <w:qFormat/>
    <w:uiPriority w:val="0"/>
    <w:rPr>
      <w:rFonts w:ascii="Arial" w:hAnsi="Arial" w:eastAsia="黑体" w:cs="Arial"/>
      <w:snapToGrid w:val="0"/>
      <w:kern w:val="0"/>
      <w:szCs w:val="21"/>
    </w:rPr>
  </w:style>
  <w:style w:type="character" w:customStyle="1" w:styleId="960">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61">
    <w:name w:val="bulletintext1"/>
    <w:qFormat/>
    <w:uiPriority w:val="0"/>
    <w:rPr>
      <w:color w:val="000000"/>
      <w:sz w:val="18"/>
    </w:rPr>
  </w:style>
  <w:style w:type="character" w:customStyle="1" w:styleId="962">
    <w:name w:val="ksfind_class_select1"/>
    <w:basedOn w:val="69"/>
    <w:qFormat/>
    <w:uiPriority w:val="0"/>
    <w:rPr>
      <w:color w:val="000000"/>
      <w:shd w:val="clear" w:color="auto" w:fill="EFD200"/>
    </w:rPr>
  </w:style>
  <w:style w:type="character" w:customStyle="1" w:styleId="963">
    <w:name w:val="font71"/>
    <w:qFormat/>
    <w:uiPriority w:val="0"/>
    <w:rPr>
      <w:rFonts w:hint="eastAsia" w:ascii="宋体" w:hAnsi="宋体" w:eastAsia="宋体" w:cs="宋体"/>
      <w:color w:val="000000"/>
      <w:sz w:val="22"/>
      <w:szCs w:val="22"/>
      <w:u w:val="none"/>
    </w:rPr>
  </w:style>
  <w:style w:type="character" w:customStyle="1" w:styleId="964">
    <w:name w:val="font91"/>
    <w:qFormat/>
    <w:uiPriority w:val="0"/>
    <w:rPr>
      <w:rFonts w:hint="eastAsia" w:ascii="仿宋" w:hAnsi="仿宋" w:eastAsia="仿宋" w:cs="仿宋"/>
      <w:color w:val="000000"/>
      <w:sz w:val="22"/>
      <w:szCs w:val="22"/>
      <w:u w:val="none"/>
    </w:rPr>
  </w:style>
  <w:style w:type="table" w:customStyle="1" w:styleId="965">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6">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7">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8">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9">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0">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3.png"/><Relationship Id="rId26" Type="http://schemas.openxmlformats.org/officeDocument/2006/relationships/image" Target="media/image2.png"/><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1030"/>
    <customShpInfo spid="_x0000_s103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85</Pages>
  <Words>40054</Words>
  <Characters>42283</Characters>
  <Lines>274</Lines>
  <Paragraphs>77</Paragraphs>
  <TotalTime>80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hi</cp:lastModifiedBy>
  <cp:lastPrinted>2023-05-17T02:00:00Z</cp:lastPrinted>
  <dcterms:modified xsi:type="dcterms:W3CDTF">2024-03-05T08:10:56Z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6B8D7D76EBE1469FA2859EBBB3A07D9A_13</vt:lpwstr>
  </property>
</Properties>
</file>