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pStyle w:val="23"/>
        <w:jc w:val="center"/>
        <w:rPr>
          <w:rFonts w:hint="eastAsia" w:ascii="仿宋" w:hAnsi="仿宋" w:eastAsia="仿宋" w:cs="仿宋"/>
          <w:sz w:val="52"/>
          <w:szCs w:val="52"/>
        </w:rPr>
      </w:pPr>
      <w:r>
        <w:rPr>
          <w:rFonts w:hint="eastAsia" w:ascii="仿宋" w:hAnsi="仿宋" w:eastAsia="仿宋" w:cs="仿宋"/>
          <w:b/>
          <w:bCs/>
          <w:color w:val="000000"/>
          <w:sz w:val="52"/>
          <w:szCs w:val="52"/>
          <w:lang w:eastAsia="zh-CN"/>
        </w:rPr>
        <w:t>2023年余杭天网工程（交通管理）</w:t>
      </w:r>
    </w:p>
    <w:p>
      <w:pPr>
        <w:rPr>
          <w:rFonts w:hint="eastAsia"/>
        </w:rPr>
      </w:pPr>
    </w:p>
    <w:p>
      <w:pPr>
        <w:pStyle w:val="2"/>
        <w:rPr>
          <w:rFonts w:hint="eastAsia"/>
        </w:rPr>
      </w:pPr>
    </w:p>
    <w:p>
      <w:pPr>
        <w:pStyle w:val="2"/>
        <w:ind w:left="0" w:leftChars="0" w:firstLine="0" w:firstLineChars="0"/>
        <w:rPr>
          <w:rFonts w:hint="eastAsia"/>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6"/>
          <w:szCs w:val="36"/>
          <w:lang w:val="en-US"/>
        </w:rPr>
      </w:pPr>
      <w:r>
        <w:rPr>
          <w:rFonts w:hint="eastAsia" w:ascii="仿宋" w:hAnsi="仿宋" w:eastAsia="仿宋" w:cs="仿宋"/>
          <w:sz w:val="36"/>
          <w:szCs w:val="36"/>
        </w:rPr>
        <w:t>编号:</w:t>
      </w:r>
      <w:r>
        <w:rPr>
          <w:rFonts w:hint="eastAsia" w:ascii="仿宋" w:hAnsi="仿宋" w:eastAsia="仿宋" w:cs="仿宋"/>
          <w:sz w:val="36"/>
          <w:szCs w:val="36"/>
          <w:lang w:eastAsia="zh-CN"/>
        </w:rPr>
        <w:t>YHZFCG2023-210</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spacing w:line="360" w:lineRule="auto"/>
        <w:rPr>
          <w:rFonts w:hint="eastAsia" w:ascii="仿宋" w:hAnsi="仿宋" w:eastAsia="仿宋" w:cs="仿宋"/>
          <w:sz w:val="36"/>
          <w:szCs w:val="36"/>
        </w:rPr>
      </w:pP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采购人：杭州市公安局余杭区分局交通警察大队</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采购代理机构：耀华建设管理有限公司</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二〇二三 年 十一 月 十六 日</w:t>
      </w:r>
    </w:p>
    <w:p>
      <w:pPr>
        <w:spacing w:line="360" w:lineRule="auto"/>
        <w:jc w:val="center"/>
        <w:rPr>
          <w:rFonts w:hint="eastAsia" w:ascii="仿宋" w:hAnsi="仿宋" w:eastAsia="仿宋" w:cs="仿宋"/>
          <w:sz w:val="24"/>
        </w:rPr>
      </w:pPr>
      <w:bookmarkStart w:id="0" w:name="_Hlt67893495"/>
      <w:bookmarkEnd w:id="0"/>
    </w:p>
    <w:p>
      <w:pPr>
        <w:pStyle w:val="32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u w:val="single"/>
        </w:rPr>
      </w:pPr>
      <w:r>
        <w:rPr>
          <w:rFonts w:hint="eastAsia" w:ascii="宋体" w:hAnsi="宋体" w:cs="宋体"/>
          <w:color w:val="000000"/>
          <w:sz w:val="24"/>
          <w:u w:val="single"/>
          <w:lang w:eastAsia="zh-CN"/>
        </w:rPr>
        <w:t>2023年余杭天网工程（交通管理）</w:t>
      </w:r>
      <w:r>
        <w:rPr>
          <w:rFonts w:hint="eastAsia" w:ascii="宋体" w:hAnsi="宋体" w:eastAsia="宋体" w:cs="宋体"/>
          <w:color w:val="000000"/>
          <w:sz w:val="24"/>
        </w:rPr>
        <w:t>招标项目的潜在投标人应在政采云平台（</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"https://www.zcygov.cn/）获取（下载）招标文件，并于202%20年%20月%20日%20点%20分00秒" </w:instrText>
      </w:r>
      <w:r>
        <w:rPr>
          <w:rFonts w:hint="eastAsia" w:ascii="宋体" w:hAnsi="宋体" w:eastAsia="宋体" w:cs="宋体"/>
          <w:color w:val="000000"/>
        </w:rPr>
        <w:fldChar w:fldCharType="separate"/>
      </w:r>
      <w:r>
        <w:rPr>
          <w:rStyle w:val="83"/>
          <w:rFonts w:hint="eastAsia" w:ascii="宋体" w:hAnsi="宋体" w:eastAsia="宋体" w:cs="宋体"/>
          <w:color w:val="000000"/>
          <w:kern w:val="2"/>
          <w:sz w:val="24"/>
          <w:szCs w:val="24"/>
        </w:rPr>
        <w:t>https://www.zcygov.cn/）获取（下载）招标文件，并于</w:t>
      </w:r>
      <w:r>
        <w:rPr>
          <w:rStyle w:val="83"/>
          <w:rFonts w:hint="eastAsia" w:ascii="宋体" w:hAnsi="宋体" w:eastAsia="宋体" w:cs="宋体"/>
          <w:color w:val="000000"/>
          <w:kern w:val="2"/>
          <w:sz w:val="24"/>
          <w:szCs w:val="24"/>
          <w:u w:val="single"/>
        </w:rPr>
        <w:t>202</w:t>
      </w:r>
      <w:r>
        <w:rPr>
          <w:rStyle w:val="83"/>
          <w:rFonts w:hint="eastAsia" w:ascii="宋体" w:hAnsi="宋体" w:eastAsia="宋体" w:cs="宋体"/>
          <w:color w:val="000000"/>
          <w:kern w:val="2"/>
          <w:sz w:val="24"/>
          <w:szCs w:val="24"/>
          <w:u w:val="single"/>
          <w:lang w:val="en-US" w:eastAsia="zh-CN"/>
        </w:rPr>
        <w:t>3</w:t>
      </w:r>
      <w:r>
        <w:rPr>
          <w:rStyle w:val="83"/>
          <w:rFonts w:hint="eastAsia" w:ascii="宋体" w:hAnsi="宋体" w:eastAsia="宋体" w:cs="宋体"/>
          <w:color w:val="000000"/>
          <w:kern w:val="2"/>
          <w:sz w:val="24"/>
          <w:szCs w:val="24"/>
          <w:u w:val="single"/>
        </w:rPr>
        <w:t>年</w:t>
      </w:r>
      <w:r>
        <w:rPr>
          <w:rStyle w:val="83"/>
          <w:rFonts w:hint="eastAsia" w:ascii="宋体" w:hAnsi="宋体" w:cs="宋体"/>
          <w:color w:val="000000"/>
          <w:kern w:val="2"/>
          <w:sz w:val="24"/>
          <w:szCs w:val="24"/>
          <w:u w:val="single"/>
          <w:lang w:val="en-US" w:eastAsia="zh-CN"/>
        </w:rPr>
        <w:t>12</w:t>
      </w:r>
      <w:r>
        <w:rPr>
          <w:rStyle w:val="83"/>
          <w:rFonts w:hint="eastAsia" w:ascii="宋体" w:hAnsi="宋体" w:eastAsia="宋体" w:cs="宋体"/>
          <w:color w:val="000000"/>
          <w:kern w:val="2"/>
          <w:sz w:val="24"/>
          <w:szCs w:val="24"/>
          <w:u w:val="single"/>
        </w:rPr>
        <w:t>月</w:t>
      </w:r>
      <w:r>
        <w:rPr>
          <w:rStyle w:val="83"/>
          <w:rFonts w:hint="eastAsia" w:ascii="宋体" w:hAnsi="宋体" w:cs="宋体"/>
          <w:color w:val="000000"/>
          <w:kern w:val="2"/>
          <w:sz w:val="24"/>
          <w:szCs w:val="24"/>
          <w:u w:val="single"/>
          <w:lang w:val="en-US" w:eastAsia="zh-CN"/>
        </w:rPr>
        <w:t>07</w:t>
      </w:r>
      <w:r>
        <w:rPr>
          <w:rStyle w:val="83"/>
          <w:rFonts w:hint="eastAsia" w:ascii="宋体" w:hAnsi="宋体" w:eastAsia="宋体" w:cs="宋体"/>
          <w:color w:val="000000"/>
          <w:kern w:val="2"/>
          <w:sz w:val="24"/>
          <w:szCs w:val="24"/>
          <w:u w:val="single"/>
        </w:rPr>
        <w:t>日</w:t>
      </w:r>
      <w:r>
        <w:rPr>
          <w:rStyle w:val="83"/>
          <w:rFonts w:hint="eastAsia" w:ascii="宋体" w:hAnsi="宋体" w:cs="宋体"/>
          <w:color w:val="000000"/>
          <w:kern w:val="2"/>
          <w:sz w:val="24"/>
          <w:szCs w:val="24"/>
          <w:u w:val="single"/>
          <w:lang w:val="en-US" w:eastAsia="zh-CN"/>
        </w:rPr>
        <w:t>09</w:t>
      </w:r>
      <w:r>
        <w:rPr>
          <w:rStyle w:val="83"/>
          <w:rFonts w:hint="eastAsia" w:ascii="宋体" w:hAnsi="宋体" w:eastAsia="宋体" w:cs="宋体"/>
          <w:color w:val="000000"/>
          <w:kern w:val="2"/>
          <w:sz w:val="24"/>
          <w:szCs w:val="24"/>
          <w:u w:val="single"/>
        </w:rPr>
        <w:t>点</w:t>
      </w:r>
      <w:r>
        <w:rPr>
          <w:rStyle w:val="83"/>
          <w:rFonts w:hint="eastAsia" w:ascii="宋体" w:hAnsi="宋体" w:cs="宋体"/>
          <w:color w:val="000000"/>
          <w:kern w:val="2"/>
          <w:sz w:val="24"/>
          <w:szCs w:val="24"/>
          <w:u w:val="single"/>
          <w:lang w:val="en-US" w:eastAsia="zh-CN"/>
        </w:rPr>
        <w:t>30</w:t>
      </w:r>
      <w:r>
        <w:rPr>
          <w:rStyle w:val="83"/>
          <w:rFonts w:hint="eastAsia" w:ascii="宋体" w:hAnsi="宋体" w:eastAsia="宋体" w:cs="宋体"/>
          <w:color w:val="000000"/>
          <w:kern w:val="2"/>
          <w:sz w:val="24"/>
          <w:szCs w:val="24"/>
          <w:u w:val="single"/>
        </w:rPr>
        <w:t>分</w:t>
      </w:r>
      <w:r>
        <w:rPr>
          <w:rStyle w:val="83"/>
          <w:rFonts w:hint="eastAsia" w:ascii="宋体" w:hAnsi="宋体" w:eastAsia="宋体" w:cs="宋体"/>
          <w:bCs/>
          <w:color w:val="000000"/>
          <w:kern w:val="2"/>
          <w:sz w:val="24"/>
          <w:szCs w:val="24"/>
          <w:u w:val="single"/>
        </w:rPr>
        <w:t>00秒</w:t>
      </w:r>
      <w:r>
        <w:rPr>
          <w:rStyle w:val="83"/>
          <w:rFonts w:hint="eastAsia" w:ascii="宋体" w:hAnsi="宋体" w:eastAsia="宋体" w:cs="宋体"/>
          <w:bCs/>
          <w:color w:val="000000"/>
          <w:kern w:val="2"/>
          <w:sz w:val="24"/>
          <w:szCs w:val="24"/>
        </w:rPr>
        <w:fldChar w:fldCharType="end"/>
      </w:r>
      <w:r>
        <w:rPr>
          <w:rFonts w:hint="eastAsia" w:ascii="宋体" w:hAnsi="宋体" w:eastAsia="宋体" w:cs="宋体"/>
          <w:bCs/>
          <w:color w:val="000000"/>
          <w:sz w:val="24"/>
        </w:rPr>
        <w:t>（北京时间）前</w:t>
      </w:r>
      <w:r>
        <w:rPr>
          <w:rFonts w:hint="eastAsia" w:ascii="宋体" w:hAnsi="宋体" w:eastAsia="宋体" w:cs="宋体"/>
          <w:color w:val="000000"/>
          <w:sz w:val="24"/>
        </w:rPr>
        <w:t>递交（上传）投标文件。</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一、项目基本情况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项目编号：</w:t>
      </w:r>
      <w:r>
        <w:rPr>
          <w:rFonts w:hint="eastAsia" w:ascii="宋体" w:hAnsi="宋体" w:cs="宋体"/>
          <w:color w:val="000000"/>
          <w:sz w:val="24"/>
          <w:lang w:eastAsia="zh-CN"/>
        </w:rPr>
        <w:t>YHZFCG2023-210</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项目名称：</w:t>
      </w:r>
      <w:r>
        <w:rPr>
          <w:rFonts w:hint="eastAsia" w:ascii="宋体" w:hAnsi="宋体" w:cs="宋体"/>
          <w:color w:val="000000"/>
          <w:sz w:val="24"/>
          <w:lang w:eastAsia="zh-CN"/>
        </w:rPr>
        <w:t>2023年余杭天网工程（交通管理）</w:t>
      </w:r>
    </w:p>
    <w:p>
      <w:pPr>
        <w:spacing w:line="360" w:lineRule="auto"/>
        <w:rPr>
          <w:rFonts w:hint="eastAsia" w:ascii="宋体" w:hAnsi="宋体" w:eastAsia="宋体" w:cs="宋体"/>
          <w:b/>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预算金额（元）：</w:t>
      </w:r>
      <w:r>
        <w:rPr>
          <w:rFonts w:hint="eastAsia" w:ascii="宋体" w:hAnsi="宋体" w:cs="宋体"/>
          <w:color w:val="000000"/>
          <w:sz w:val="24"/>
          <w:lang w:val="en-US" w:eastAsia="zh-CN"/>
        </w:rPr>
        <w:t>44100000.00</w:t>
      </w:r>
    </w:p>
    <w:p>
      <w:pPr>
        <w:spacing w:line="360" w:lineRule="auto"/>
        <w:ind w:firstLine="480"/>
        <w:rPr>
          <w:rFonts w:hint="eastAsia" w:ascii="宋体" w:hAnsi="宋体" w:eastAsia="宋体" w:cs="宋体"/>
          <w:color w:val="000000"/>
          <w:sz w:val="24"/>
        </w:rPr>
      </w:pPr>
      <w:r>
        <w:rPr>
          <w:rFonts w:hint="eastAsia" w:ascii="宋体" w:hAnsi="宋体" w:eastAsia="宋体" w:cs="宋体"/>
          <w:b/>
          <w:color w:val="000000"/>
          <w:sz w:val="24"/>
        </w:rPr>
        <w:t>最高限价（元）：</w:t>
      </w:r>
      <w:r>
        <w:rPr>
          <w:rFonts w:hint="eastAsia" w:ascii="宋体" w:hAnsi="宋体" w:cs="宋体"/>
          <w:color w:val="000000"/>
          <w:sz w:val="24"/>
          <w:lang w:val="en-US" w:eastAsia="zh-CN"/>
        </w:rPr>
        <w:t>44100000.00</w:t>
      </w:r>
      <w:r>
        <w:rPr>
          <w:rFonts w:hint="eastAsia" w:ascii="宋体" w:hAnsi="宋体" w:eastAsia="宋体" w:cs="宋体"/>
          <w:color w:val="000000"/>
          <w:sz w:val="24"/>
        </w:rPr>
        <w:t xml:space="preserve"> </w:t>
      </w:r>
    </w:p>
    <w:p>
      <w:pPr>
        <w:pStyle w:val="15"/>
        <w:spacing w:line="360" w:lineRule="auto"/>
        <w:ind w:firstLine="480"/>
        <w:rPr>
          <w:rFonts w:hint="eastAsia" w:ascii="宋体" w:hAnsi="宋体" w:eastAsia="宋体" w:cs="宋体"/>
          <w:bCs/>
          <w:color w:val="000000"/>
          <w:kern w:val="2"/>
          <w:sz w:val="24"/>
          <w:szCs w:val="24"/>
        </w:rPr>
      </w:pPr>
      <w:r>
        <w:rPr>
          <w:rFonts w:hint="eastAsia" w:ascii="宋体" w:hAnsi="宋体" w:eastAsia="宋体" w:cs="宋体"/>
          <w:b/>
          <w:color w:val="000000"/>
          <w:sz w:val="24"/>
        </w:rPr>
        <w:t>采购需求：</w:t>
      </w:r>
      <w:r>
        <w:rPr>
          <w:rFonts w:hint="eastAsia" w:ascii="宋体" w:hAnsi="宋体" w:eastAsia="宋体" w:cs="宋体"/>
          <w:bCs/>
          <w:color w:val="000000"/>
          <w:kern w:val="2"/>
          <w:sz w:val="24"/>
          <w:szCs w:val="24"/>
        </w:rPr>
        <w:t>主要内容：</w:t>
      </w:r>
      <w:r>
        <w:rPr>
          <w:rFonts w:hint="eastAsia" w:hAnsi="宋体" w:cs="宋体"/>
          <w:color w:val="000000"/>
          <w:sz w:val="24"/>
          <w:lang w:eastAsia="zh-CN"/>
        </w:rPr>
        <w:t>2023年余杭天网工程（交通管理）</w:t>
      </w:r>
      <w:r>
        <w:rPr>
          <w:rFonts w:hint="eastAsia" w:ascii="宋体" w:hAnsi="宋体" w:eastAsia="宋体" w:cs="宋体"/>
          <w:bCs/>
          <w:color w:val="000000"/>
          <w:kern w:val="2"/>
          <w:sz w:val="24"/>
          <w:szCs w:val="24"/>
        </w:rPr>
        <w:t>。</w:t>
      </w:r>
      <w:r>
        <w:rPr>
          <w:rFonts w:hint="eastAsia" w:ascii="宋体" w:hAnsi="宋体" w:eastAsia="宋体" w:cs="宋体"/>
          <w:color w:val="000000"/>
          <w:kern w:val="2"/>
          <w:sz w:val="24"/>
          <w:szCs w:val="24"/>
        </w:rPr>
        <w:t>具体以招标文件第三部分采购需求为准，供应商可点击本公告下方“浏览采购文件”查看采购需求。</w:t>
      </w:r>
    </w:p>
    <w:p>
      <w:pPr>
        <w:pStyle w:val="97"/>
        <w:ind w:firstLine="482"/>
        <w:outlineLvl w:val="2"/>
        <w:rPr>
          <w:rFonts w:hint="eastAsia" w:ascii="宋体" w:hAnsi="宋体" w:eastAsia="宋体" w:cs="宋体"/>
          <w:color w:val="000000"/>
        </w:rPr>
      </w:pPr>
      <w:r>
        <w:rPr>
          <w:rFonts w:hint="eastAsia" w:ascii="宋体" w:hAnsi="宋体" w:eastAsia="宋体" w:cs="宋体"/>
          <w:b/>
          <w:color w:val="000000"/>
        </w:rPr>
        <w:t>合同履</w:t>
      </w:r>
      <w:r>
        <w:rPr>
          <w:rFonts w:hint="eastAsia" w:ascii="宋体" w:hAnsi="宋体" w:eastAsia="宋体" w:cs="宋体"/>
          <w:b/>
          <w:color w:val="000000"/>
          <w:highlight w:val="none"/>
        </w:rPr>
        <w:t>约期限：</w:t>
      </w:r>
      <w:r>
        <w:rPr>
          <w:rFonts w:hint="eastAsia" w:ascii="宋体" w:hAnsi="宋体" w:eastAsia="宋体" w:cs="宋体"/>
          <w:color w:val="000000"/>
          <w:kern w:val="2"/>
          <w:sz w:val="24"/>
          <w:szCs w:val="24"/>
        </w:rPr>
        <w:t>具体以招标文件第三部分采购需求为准</w:t>
      </w:r>
      <w:r>
        <w:rPr>
          <w:rFonts w:hint="eastAsia" w:ascii="宋体" w:hAnsi="宋体" w:eastAsia="宋体" w:cs="宋体"/>
          <w:color w:val="000000"/>
          <w:highlight w:val="none"/>
          <w:lang w:val="en-US" w:eastAsia="zh-CN"/>
        </w:rPr>
        <w:t>。</w:t>
      </w:r>
    </w:p>
    <w:p>
      <w:pPr>
        <w:pStyle w:val="15"/>
        <w:spacing w:line="360" w:lineRule="auto"/>
        <w:ind w:firstLine="480"/>
        <w:rPr>
          <w:rFonts w:hint="eastAsia" w:ascii="宋体" w:hAnsi="宋体" w:eastAsia="宋体" w:cs="宋体"/>
          <w:b/>
          <w:color w:val="000000"/>
        </w:rPr>
      </w:pPr>
      <w:r>
        <w:rPr>
          <w:rFonts w:hint="eastAsia" w:ascii="宋体" w:hAnsi="宋体" w:eastAsia="宋体" w:cs="宋体"/>
          <w:b/>
          <w:color w:val="000000"/>
          <w:sz w:val="24"/>
        </w:rPr>
        <w:t>本项目接受联合体投标：：</w:t>
      </w:r>
      <w:r>
        <w:rPr>
          <w:rFonts w:hint="eastAsia" w:ascii="宋体" w:hAnsi="宋体" w:eastAsia="宋体" w:cs="宋体"/>
          <w:color w:val="000000"/>
          <w:kern w:val="0"/>
          <w:sz w:val="24"/>
        </w:rPr>
        <w:sym w:font="Wingdings" w:char="F0FE"/>
      </w:r>
      <w:r>
        <w:rPr>
          <w:rFonts w:hint="eastAsia" w:ascii="宋体" w:hAnsi="宋体" w:eastAsia="宋体" w:cs="宋体"/>
          <w:b/>
          <w:color w:val="000000"/>
          <w:sz w:val="24"/>
        </w:rPr>
        <w:t>是；</w:t>
      </w:r>
      <w:r>
        <w:rPr>
          <w:rFonts w:hint="eastAsia" w:ascii="宋体" w:hAnsi="宋体" w:eastAsia="宋体" w:cs="宋体"/>
          <w:color w:val="000000"/>
          <w:kern w:val="0"/>
          <w:sz w:val="24"/>
        </w:rPr>
        <w:t>☐</w:t>
      </w:r>
      <w:r>
        <w:rPr>
          <w:rFonts w:hint="eastAsia" w:ascii="宋体" w:hAnsi="宋体" w:eastAsia="宋体" w:cs="宋体"/>
          <w:b/>
          <w:color w:val="000000"/>
          <w:sz w:val="24"/>
        </w:rPr>
        <w:t>否</w:t>
      </w:r>
      <w:r>
        <w:rPr>
          <w:rFonts w:hint="eastAsia" w:ascii="宋体" w:hAnsi="宋体" w:eastAsia="宋体" w:cs="宋体"/>
          <w:color w:val="000000"/>
          <w:kern w:val="0"/>
          <w:sz w:val="24"/>
        </w:rPr>
        <w:t>。</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二、申请人的资格要求：</w:t>
      </w:r>
    </w:p>
    <w:p>
      <w:pPr>
        <w:spacing w:line="360" w:lineRule="auto"/>
        <w:ind w:firstLine="48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kern w:val="28"/>
          <w:sz w:val="24"/>
          <w:szCs w:val="20"/>
        </w:rPr>
        <w:t xml:space="preserve">    2.</w:t>
      </w:r>
      <w:r>
        <w:rPr>
          <w:rFonts w:hint="eastAsia" w:ascii="宋体" w:hAnsi="宋体" w:eastAsia="宋体" w:cs="宋体"/>
          <w:color w:val="000000"/>
        </w:rPr>
        <w:t xml:space="preserve"> </w:t>
      </w:r>
      <w:r>
        <w:rPr>
          <w:rFonts w:hint="eastAsia" w:ascii="宋体" w:hAnsi="宋体" w:eastAsia="宋体" w:cs="宋体"/>
          <w:snapToGrid w:val="0"/>
          <w:color w:val="000000"/>
          <w:kern w:val="28"/>
          <w:sz w:val="24"/>
          <w:szCs w:val="20"/>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kern w:val="28"/>
          <w:sz w:val="24"/>
          <w:szCs w:val="20"/>
        </w:rPr>
      </w:pPr>
      <w:r>
        <w:rPr>
          <w:rFonts w:ascii="宋体" w:hAnsi="宋体" w:cs="宋体"/>
          <w:snapToGrid w:val="0"/>
          <w:color w:val="000000"/>
          <w:kern w:val="28"/>
          <w:sz w:val="24"/>
          <w:szCs w:val="20"/>
        </w:rPr>
        <w:t>3</w:t>
      </w:r>
      <w:r>
        <w:rPr>
          <w:rFonts w:hint="eastAsia" w:ascii="宋体" w:hAnsi="宋体" w:cs="宋体"/>
          <w:snapToGrid w:val="0"/>
          <w:color w:val="000000"/>
          <w:kern w:val="28"/>
          <w:sz w:val="24"/>
          <w:szCs w:val="20"/>
        </w:rPr>
        <w:t>.落实政府采购政策需满足的资格要求：</w:t>
      </w:r>
    </w:p>
    <w:p>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szCs w:val="24"/>
          <w:lang w:val="en-US" w:eastAsia="zh-CN" w:bidi="ar-SA"/>
        </w:rPr>
        <w:sym w:font="Wingdings" w:char="00A8"/>
      </w:r>
      <w:r>
        <w:rPr>
          <w:rFonts w:hint="eastAsia" w:ascii="宋体" w:hAnsi="宋体" w:cs="宋体"/>
          <w:color w:val="000000"/>
          <w:sz w:val="24"/>
        </w:rPr>
        <w:t>无</w:t>
      </w:r>
      <w:r>
        <w:rPr>
          <w:rFonts w:hint="eastAsia" w:ascii="宋体" w:hAnsi="宋体" w:cs="宋体"/>
          <w:snapToGrid w:val="0"/>
          <w:color w:val="000000"/>
          <w:kern w:val="28"/>
          <w:sz w:val="24"/>
          <w:szCs w:val="20"/>
        </w:rPr>
        <w:t>；</w:t>
      </w:r>
    </w:p>
    <w:p>
      <w:pPr>
        <w:spacing w:line="360" w:lineRule="auto"/>
        <w:ind w:firstLine="480" w:firstLineChars="200"/>
        <w:rPr>
          <w:rFonts w:ascii="宋体" w:hAnsi="宋体" w:cs="宋体"/>
          <w:color w:val="000000"/>
          <w:sz w:val="24"/>
        </w:rPr>
      </w:pPr>
      <w:r>
        <w:rPr>
          <w:rFonts w:hint="eastAsia" w:ascii="MS Gothic" w:hAnsi="MS Gothic" w:eastAsia="MS Gothic" w:cs="宋体"/>
          <w:color w:val="000000"/>
          <w:kern w:val="0"/>
          <w:sz w:val="24"/>
          <w:szCs w:val="24"/>
          <w:lang w:val="en-US" w:eastAsia="zh-CN" w:bidi="ar-SA"/>
        </w:rPr>
        <w:t>☐</w:t>
      </w:r>
      <w:r>
        <w:rPr>
          <w:rFonts w:hint="eastAsia" w:ascii="宋体" w:hAnsi="宋体" w:cs="宋体"/>
          <w:color w:val="000000"/>
          <w:kern w:val="0"/>
          <w:sz w:val="24"/>
        </w:rPr>
        <w:t>专</w:t>
      </w:r>
      <w:r>
        <w:rPr>
          <w:rFonts w:hint="eastAsia" w:ascii="宋体" w:hAnsi="宋体" w:cs="宋体"/>
          <w:color w:val="000000"/>
          <w:sz w:val="24"/>
        </w:rPr>
        <w:t>门面向中小企业</w:t>
      </w:r>
    </w:p>
    <w:p>
      <w:pPr>
        <w:spacing w:line="360" w:lineRule="auto"/>
        <w:ind w:firstLine="897" w:firstLineChars="374"/>
        <w:rPr>
          <w:rFonts w:ascii="宋体" w:hAnsi="宋体" w:cs="宋体"/>
          <w:color w:val="000000"/>
          <w:sz w:val="24"/>
        </w:rPr>
      </w:pPr>
      <w:r>
        <w:rPr>
          <w:rFonts w:hint="eastAsia" w:ascii="MS Gothic" w:hAnsi="MS Gothic" w:eastAsia="MS Gothic" w:cs="宋体"/>
          <w:color w:val="000000"/>
          <w:kern w:val="0"/>
          <w:sz w:val="24"/>
          <w:szCs w:val="24"/>
          <w:lang w:val="en-US" w:eastAsia="zh-CN" w:bidi="ar-SA"/>
        </w:rPr>
        <w:t>☐</w:t>
      </w:r>
      <w:r>
        <w:rPr>
          <w:rFonts w:hint="eastAsia" w:ascii="宋体" w:hAnsi="宋体" w:cs="宋体"/>
          <w:color w:val="000000"/>
          <w:sz w:val="24"/>
        </w:rPr>
        <w:t>服务全部由符合政策要求的中小企业承接，提供中小企业声明函；</w:t>
      </w:r>
    </w:p>
    <w:p>
      <w:pPr>
        <w:spacing w:line="360" w:lineRule="auto"/>
        <w:ind w:firstLine="897" w:firstLineChars="374"/>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服务全部由符合政策要求的小微企业承接，提供中小企业声明函；</w:t>
      </w:r>
    </w:p>
    <w:p>
      <w:pPr>
        <w:spacing w:line="360" w:lineRule="auto"/>
        <w:ind w:firstLine="482" w:firstLineChars="200"/>
        <w:rPr>
          <w:rFonts w:ascii="宋体" w:hAnsi="宋体" w:cs="宋体"/>
          <w:b/>
          <w:bCs/>
          <w:color w:val="000000"/>
          <w:sz w:val="24"/>
        </w:rPr>
      </w:pPr>
      <w:r>
        <w:rPr>
          <w:rFonts w:hint="eastAsia" w:ascii="Wingdings" w:hAnsi="Wingdings" w:eastAsia="MS Gothic" w:cs="宋体"/>
          <w:b/>
          <w:bCs/>
          <w:color w:val="000000"/>
          <w:kern w:val="0"/>
          <w:sz w:val="24"/>
          <w:szCs w:val="24"/>
          <w:lang w:val="en-US" w:eastAsia="zh-CN" w:bidi="ar-SA"/>
        </w:rPr>
        <w:t>þ</w:t>
      </w:r>
      <w:r>
        <w:rPr>
          <w:rFonts w:hint="eastAsia" w:ascii="宋体" w:hAnsi="宋体" w:cs="宋体"/>
          <w:b/>
          <w:bCs/>
          <w:color w:val="000000"/>
          <w:sz w:val="24"/>
        </w:rPr>
        <w:t>要求以联合体形式参加，提供联合协议和中小企业声明函，联合协议中中小企业合同金额应当达到</w:t>
      </w:r>
      <w:r>
        <w:rPr>
          <w:rFonts w:hint="eastAsia" w:ascii="宋体" w:hAnsi="宋体" w:cs="宋体"/>
          <w:b/>
          <w:bCs/>
          <w:color w:val="000000"/>
          <w:sz w:val="24"/>
          <w:u w:val="single"/>
          <w:lang w:val="en-US" w:eastAsia="zh-CN"/>
        </w:rPr>
        <w:t>40</w:t>
      </w:r>
      <w:r>
        <w:rPr>
          <w:rFonts w:hint="eastAsia" w:ascii="宋体" w:hAnsi="宋体" w:cs="宋体"/>
          <w:b/>
          <w:bCs/>
          <w:color w:val="000000"/>
          <w:sz w:val="24"/>
        </w:rPr>
        <w:t>%</w:t>
      </w:r>
      <w:r>
        <w:rPr>
          <w:rFonts w:hint="eastAsia" w:ascii="宋体" w:hAnsi="宋体" w:cs="宋体"/>
          <w:b/>
          <w:bCs/>
          <w:color w:val="000000"/>
          <w:sz w:val="24"/>
          <w:lang w:val="en-US" w:eastAsia="zh-CN"/>
        </w:rPr>
        <w:t>或以上</w:t>
      </w:r>
      <w:r>
        <w:rPr>
          <w:rFonts w:hint="eastAsia" w:ascii="宋体" w:hAnsi="宋体" w:cs="宋体"/>
          <w:b/>
          <w:bCs/>
          <w:color w:val="000000"/>
          <w:sz w:val="24"/>
        </w:rPr>
        <w:t>，</w:t>
      </w:r>
      <w:r>
        <w:rPr>
          <w:rFonts w:hint="eastAsia" w:ascii="宋体" w:hAnsi="宋体" w:cs="宋体"/>
          <w:b/>
          <w:bCs/>
          <w:color w:val="000000"/>
          <w:sz w:val="24"/>
          <w:lang w:val="en-US" w:eastAsia="zh-CN"/>
        </w:rPr>
        <w:t>其中</w:t>
      </w:r>
      <w:r>
        <w:rPr>
          <w:rFonts w:hint="eastAsia" w:ascii="宋体" w:hAnsi="宋体" w:cs="宋体"/>
          <w:b/>
          <w:bCs/>
          <w:color w:val="000000"/>
          <w:sz w:val="24"/>
        </w:rPr>
        <w:t>小微企业合同金额应当达到</w:t>
      </w:r>
      <w:r>
        <w:rPr>
          <w:rFonts w:hint="eastAsia" w:ascii="宋体" w:hAnsi="宋体" w:cs="宋体"/>
          <w:b/>
          <w:bCs/>
          <w:color w:val="000000"/>
          <w:sz w:val="24"/>
          <w:lang w:val="en-US" w:eastAsia="zh-CN"/>
        </w:rPr>
        <w:t>70</w:t>
      </w:r>
      <w:r>
        <w:rPr>
          <w:rFonts w:hint="eastAsia" w:ascii="宋体" w:hAnsi="宋体" w:cs="宋体"/>
          <w:b/>
          <w:bCs/>
          <w:color w:val="000000"/>
          <w:sz w:val="24"/>
        </w:rPr>
        <w:t>%</w:t>
      </w:r>
      <w:r>
        <w:rPr>
          <w:rFonts w:hint="eastAsia" w:ascii="宋体" w:hAnsi="宋体" w:cs="宋体"/>
          <w:b/>
          <w:bCs/>
          <w:color w:val="000000"/>
          <w:sz w:val="24"/>
          <w:lang w:val="en-US" w:eastAsia="zh-CN"/>
        </w:rPr>
        <w:t>或以上</w:t>
      </w:r>
      <w:r>
        <w:rPr>
          <w:rFonts w:hint="eastAsia" w:ascii="宋体" w:hAnsi="宋体" w:cs="宋体"/>
          <w:b/>
          <w:bCs/>
          <w:color w:val="000000"/>
          <w:sz w:val="24"/>
        </w:rPr>
        <w:t>;</w:t>
      </w:r>
      <w:r>
        <w:rPr>
          <w:rFonts w:hint="eastAsia" w:ascii="宋体" w:hAnsi="宋体" w:cs="宋体"/>
          <w:b/>
          <w:bCs/>
          <w:color w:val="000000"/>
          <w:spacing w:val="8"/>
          <w:kern w:val="0"/>
          <w:sz w:val="24"/>
        </w:rPr>
        <w:t>如果供应商本身提供所有标的均由中小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rPr>
        <w:t>企业制造、承建或承接，并相应达到了前述比例要求，视同符合了资格条件，</w:t>
      </w:r>
      <w:r>
        <w:rPr>
          <w:rFonts w:hint="eastAsia" w:ascii="宋体" w:hAnsi="宋体" w:cs="宋体"/>
          <w:b/>
          <w:bCs/>
          <w:color w:val="000000"/>
          <w:spacing w:val="8"/>
          <w:kern w:val="0"/>
          <w:sz w:val="24"/>
          <w:lang w:eastAsia="zh-CN"/>
        </w:rPr>
        <w:t>需提供中小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lang w:eastAsia="zh-CN"/>
        </w:rPr>
        <w:t>企业</w:t>
      </w:r>
      <w:r>
        <w:rPr>
          <w:rFonts w:hint="eastAsia" w:ascii="宋体" w:hAnsi="宋体" w:cs="宋体"/>
          <w:b/>
          <w:bCs/>
          <w:color w:val="000000"/>
          <w:sz w:val="24"/>
        </w:rPr>
        <w:t>声明函，</w:t>
      </w:r>
      <w:r>
        <w:rPr>
          <w:rFonts w:hint="eastAsia" w:ascii="宋体" w:hAnsi="宋体" w:cs="宋体"/>
          <w:b/>
          <w:bCs/>
          <w:color w:val="000000"/>
          <w:spacing w:val="8"/>
          <w:kern w:val="0"/>
          <w:sz w:val="24"/>
        </w:rPr>
        <w:t>无需再与其他中小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rPr>
        <w:t>企业组成联合体参加政府采购活动，无需提供联合协议</w:t>
      </w:r>
      <w:r>
        <w:rPr>
          <w:rFonts w:hint="eastAsia" w:ascii="宋体" w:hAnsi="宋体" w:cs="宋体"/>
          <w:b/>
          <w:bCs/>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要求合同分包，提供分包意向协议和中小企业声明函，分包意向协议中中小企业合同金额应当达到达到</w:t>
      </w:r>
      <w:r>
        <w:rPr>
          <w:rFonts w:hint="eastAsia" w:ascii="宋体" w:hAnsi="宋体" w:cs="宋体"/>
          <w:color w:val="000000"/>
          <w:sz w:val="24"/>
          <w:u w:val="single"/>
        </w:rPr>
        <w:t xml:space="preserve">  </w:t>
      </w:r>
      <w:r>
        <w:rPr>
          <w:rFonts w:hint="eastAsia" w:ascii="宋体" w:hAnsi="宋体" w:cs="宋体"/>
          <w:color w:val="000000"/>
          <w:sz w:val="24"/>
        </w:rPr>
        <w:t>% ，小微企业合同金额应当达到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b w:val="0"/>
          <w:bCs w:val="0"/>
          <w:color w:val="000000"/>
          <w:spacing w:val="8"/>
          <w:kern w:val="0"/>
          <w:sz w:val="24"/>
          <w:highlight w:val="none"/>
          <w:lang w:val="en-US" w:eastAsia="zh-CN"/>
        </w:rPr>
        <w:t>无</w:t>
      </w:r>
      <w:r>
        <w:rPr>
          <w:rFonts w:hint="eastAsia" w:ascii="宋体" w:hAnsi="宋体" w:eastAsia="宋体" w:cs="宋体"/>
          <w:b w:val="0"/>
          <w:bCs w:val="0"/>
          <w:color w:val="000000"/>
          <w:spacing w:val="8"/>
          <w:kern w:val="0"/>
          <w:sz w:val="24"/>
          <w:highlight w:val="none"/>
        </w:rPr>
        <w:t>；</w:t>
      </w:r>
    </w:p>
    <w:p>
      <w:pPr>
        <w:snapToGrid w:val="0"/>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sz w:val="24"/>
        </w:rPr>
      </w:pPr>
      <w:r>
        <w:rPr>
          <w:rFonts w:hint="eastAsia" w:ascii="宋体" w:hAnsi="宋体" w:cs="宋体"/>
          <w:b/>
          <w:color w:val="000000"/>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12 </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sz w:val="24"/>
        </w:rPr>
        <w:t>提交投标文件截止时间：</w:t>
      </w:r>
      <w:r>
        <w:rPr>
          <w:rStyle w:val="83"/>
          <w:rFonts w:hint="eastAsia" w:ascii="宋体" w:hAnsi="宋体" w:eastAsia="宋体" w:cs="宋体"/>
          <w:color w:val="000000"/>
          <w:kern w:val="2"/>
          <w:sz w:val="24"/>
          <w:szCs w:val="24"/>
          <w:u w:val="single"/>
        </w:rPr>
        <w:t>202</w:t>
      </w:r>
      <w:r>
        <w:rPr>
          <w:rStyle w:val="83"/>
          <w:rFonts w:hint="eastAsia" w:ascii="宋体" w:hAnsi="宋体" w:eastAsia="宋体" w:cs="宋体"/>
          <w:color w:val="000000"/>
          <w:kern w:val="2"/>
          <w:sz w:val="24"/>
          <w:szCs w:val="24"/>
          <w:u w:val="single"/>
          <w:lang w:val="en-US" w:eastAsia="zh-CN"/>
        </w:rPr>
        <w:t>3</w:t>
      </w:r>
      <w:r>
        <w:rPr>
          <w:rStyle w:val="83"/>
          <w:rFonts w:hint="eastAsia" w:ascii="宋体" w:hAnsi="宋体" w:eastAsia="宋体" w:cs="宋体"/>
          <w:color w:val="000000"/>
          <w:kern w:val="2"/>
          <w:sz w:val="24"/>
          <w:szCs w:val="24"/>
          <w:u w:val="single"/>
        </w:rPr>
        <w:t>年</w:t>
      </w:r>
      <w:r>
        <w:rPr>
          <w:rStyle w:val="83"/>
          <w:rFonts w:hint="eastAsia" w:ascii="宋体" w:hAnsi="宋体" w:cs="宋体"/>
          <w:color w:val="000000"/>
          <w:kern w:val="2"/>
          <w:sz w:val="24"/>
          <w:szCs w:val="24"/>
          <w:u w:val="single"/>
          <w:lang w:val="en-US" w:eastAsia="zh-CN"/>
        </w:rPr>
        <w:t xml:space="preserve"> 12 </w:t>
      </w:r>
      <w:r>
        <w:rPr>
          <w:rStyle w:val="83"/>
          <w:rFonts w:hint="eastAsia" w:ascii="宋体" w:hAnsi="宋体" w:eastAsia="宋体" w:cs="宋体"/>
          <w:color w:val="000000"/>
          <w:kern w:val="2"/>
          <w:sz w:val="24"/>
          <w:szCs w:val="24"/>
          <w:u w:val="single"/>
        </w:rPr>
        <w:t>月</w:t>
      </w:r>
      <w:r>
        <w:rPr>
          <w:rStyle w:val="83"/>
          <w:rFonts w:hint="eastAsia" w:ascii="宋体" w:hAnsi="宋体" w:cs="宋体"/>
          <w:color w:val="000000"/>
          <w:kern w:val="2"/>
          <w:sz w:val="24"/>
          <w:szCs w:val="24"/>
          <w:u w:val="single"/>
          <w:lang w:val="en-US" w:eastAsia="zh-CN"/>
        </w:rPr>
        <w:t>07</w:t>
      </w:r>
      <w:r>
        <w:rPr>
          <w:rStyle w:val="83"/>
          <w:rFonts w:hint="eastAsia" w:ascii="宋体" w:hAnsi="宋体" w:eastAsia="宋体" w:cs="宋体"/>
          <w:color w:val="000000"/>
          <w:kern w:val="2"/>
          <w:sz w:val="24"/>
          <w:szCs w:val="24"/>
          <w:u w:val="single"/>
        </w:rPr>
        <w:t>日</w:t>
      </w:r>
      <w:r>
        <w:rPr>
          <w:rStyle w:val="83"/>
          <w:rFonts w:hint="eastAsia" w:ascii="宋体" w:hAnsi="宋体" w:cs="宋体"/>
          <w:color w:val="000000"/>
          <w:kern w:val="2"/>
          <w:sz w:val="24"/>
          <w:szCs w:val="24"/>
          <w:u w:val="single"/>
          <w:lang w:val="en-US" w:eastAsia="zh-CN"/>
        </w:rPr>
        <w:t>09</w:t>
      </w:r>
      <w:r>
        <w:rPr>
          <w:rStyle w:val="83"/>
          <w:rFonts w:hint="eastAsia" w:ascii="宋体" w:hAnsi="宋体" w:eastAsia="宋体" w:cs="宋体"/>
          <w:color w:val="000000"/>
          <w:kern w:val="2"/>
          <w:sz w:val="24"/>
          <w:szCs w:val="24"/>
          <w:u w:val="single"/>
        </w:rPr>
        <w:t>点</w:t>
      </w:r>
      <w:r>
        <w:rPr>
          <w:rStyle w:val="83"/>
          <w:rFonts w:hint="eastAsia" w:ascii="宋体" w:hAnsi="宋体" w:cs="宋体"/>
          <w:color w:val="000000"/>
          <w:kern w:val="2"/>
          <w:sz w:val="24"/>
          <w:szCs w:val="24"/>
          <w:u w:val="single"/>
          <w:lang w:val="en-US" w:eastAsia="zh-CN"/>
        </w:rPr>
        <w:t>30</w:t>
      </w:r>
      <w:r>
        <w:rPr>
          <w:rStyle w:val="83"/>
          <w:rFonts w:hint="eastAsia" w:ascii="宋体" w:hAnsi="宋体" w:eastAsia="宋体" w:cs="宋体"/>
          <w:color w:val="000000"/>
          <w:kern w:val="2"/>
          <w:sz w:val="24"/>
          <w:szCs w:val="24"/>
          <w:u w:val="single"/>
        </w:rPr>
        <w:t>分</w:t>
      </w:r>
      <w:r>
        <w:rPr>
          <w:rStyle w:val="83"/>
          <w:rFonts w:hint="eastAsia" w:ascii="宋体" w:hAnsi="宋体" w:eastAsia="宋体" w:cs="宋体"/>
          <w:bCs/>
          <w:color w:val="000000"/>
          <w:kern w:val="2"/>
          <w:sz w:val="24"/>
          <w:szCs w:val="24"/>
          <w:u w:val="single"/>
        </w:rPr>
        <w:t>00秒</w:t>
      </w:r>
      <w:r>
        <w:rPr>
          <w:rFonts w:hint="eastAsia" w:ascii="宋体" w:hAnsi="宋体" w:cs="宋体"/>
          <w:bCs/>
          <w:color w:val="auto"/>
          <w:sz w:val="24"/>
          <w:u w:val="single"/>
          <w:lang w:eastAsia="zh-CN"/>
        </w:rPr>
        <w:t>止</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投标地点（网址）：政采云平台（https://www.zcygov.cn/）线上投标响应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83"/>
          <w:rFonts w:hint="eastAsia" w:ascii="宋体" w:hAnsi="宋体" w:eastAsia="宋体" w:cs="宋体"/>
          <w:color w:val="000000"/>
          <w:kern w:val="2"/>
          <w:sz w:val="24"/>
          <w:szCs w:val="24"/>
          <w:u w:val="single"/>
        </w:rPr>
        <w:t>202</w:t>
      </w:r>
      <w:r>
        <w:rPr>
          <w:rStyle w:val="83"/>
          <w:rFonts w:hint="eastAsia" w:ascii="宋体" w:hAnsi="宋体" w:eastAsia="宋体" w:cs="宋体"/>
          <w:color w:val="000000"/>
          <w:kern w:val="2"/>
          <w:sz w:val="24"/>
          <w:szCs w:val="24"/>
          <w:u w:val="single"/>
          <w:lang w:val="en-US" w:eastAsia="zh-CN"/>
        </w:rPr>
        <w:t>3</w:t>
      </w:r>
      <w:r>
        <w:rPr>
          <w:rStyle w:val="83"/>
          <w:rFonts w:hint="eastAsia" w:ascii="宋体" w:hAnsi="宋体" w:eastAsia="宋体" w:cs="宋体"/>
          <w:color w:val="000000"/>
          <w:kern w:val="2"/>
          <w:sz w:val="24"/>
          <w:szCs w:val="24"/>
          <w:u w:val="single"/>
        </w:rPr>
        <w:t>年</w:t>
      </w:r>
      <w:r>
        <w:rPr>
          <w:rStyle w:val="83"/>
          <w:rFonts w:hint="eastAsia" w:ascii="宋体" w:hAnsi="宋体" w:cs="宋体"/>
          <w:color w:val="000000"/>
          <w:kern w:val="2"/>
          <w:sz w:val="24"/>
          <w:szCs w:val="24"/>
          <w:u w:val="single"/>
          <w:lang w:val="en-US" w:eastAsia="zh-CN"/>
        </w:rPr>
        <w:t xml:space="preserve"> 12 </w:t>
      </w:r>
      <w:r>
        <w:rPr>
          <w:rStyle w:val="83"/>
          <w:rFonts w:hint="eastAsia" w:ascii="宋体" w:hAnsi="宋体" w:eastAsia="宋体" w:cs="宋体"/>
          <w:color w:val="000000"/>
          <w:kern w:val="2"/>
          <w:sz w:val="24"/>
          <w:szCs w:val="24"/>
          <w:u w:val="single"/>
        </w:rPr>
        <w:t>月</w:t>
      </w:r>
      <w:r>
        <w:rPr>
          <w:rStyle w:val="83"/>
          <w:rFonts w:hint="eastAsia" w:ascii="宋体" w:hAnsi="宋体" w:cs="宋体"/>
          <w:color w:val="000000"/>
          <w:kern w:val="2"/>
          <w:sz w:val="24"/>
          <w:szCs w:val="24"/>
          <w:u w:val="single"/>
          <w:lang w:val="en-US" w:eastAsia="zh-CN"/>
        </w:rPr>
        <w:t>07</w:t>
      </w:r>
      <w:r>
        <w:rPr>
          <w:rStyle w:val="83"/>
          <w:rFonts w:hint="eastAsia" w:ascii="宋体" w:hAnsi="宋体" w:eastAsia="宋体" w:cs="宋体"/>
          <w:color w:val="000000"/>
          <w:kern w:val="2"/>
          <w:sz w:val="24"/>
          <w:szCs w:val="24"/>
          <w:u w:val="single"/>
        </w:rPr>
        <w:t>日</w:t>
      </w:r>
      <w:r>
        <w:rPr>
          <w:rStyle w:val="83"/>
          <w:rFonts w:hint="eastAsia" w:ascii="宋体" w:hAnsi="宋体" w:cs="宋体"/>
          <w:color w:val="000000"/>
          <w:kern w:val="2"/>
          <w:sz w:val="24"/>
          <w:szCs w:val="24"/>
          <w:u w:val="single"/>
          <w:lang w:val="en-US" w:eastAsia="zh-CN"/>
        </w:rPr>
        <w:t>09</w:t>
      </w:r>
      <w:r>
        <w:rPr>
          <w:rStyle w:val="83"/>
          <w:rFonts w:hint="eastAsia" w:ascii="宋体" w:hAnsi="宋体" w:eastAsia="宋体" w:cs="宋体"/>
          <w:color w:val="000000"/>
          <w:kern w:val="2"/>
          <w:sz w:val="24"/>
          <w:szCs w:val="24"/>
          <w:u w:val="single"/>
        </w:rPr>
        <w:t>点</w:t>
      </w:r>
      <w:r>
        <w:rPr>
          <w:rStyle w:val="83"/>
          <w:rFonts w:hint="eastAsia" w:ascii="宋体" w:hAnsi="宋体" w:cs="宋体"/>
          <w:color w:val="000000"/>
          <w:kern w:val="2"/>
          <w:sz w:val="24"/>
          <w:szCs w:val="24"/>
          <w:u w:val="single"/>
          <w:lang w:val="en-US" w:eastAsia="zh-CN"/>
        </w:rPr>
        <w:t>30</w:t>
      </w:r>
      <w:r>
        <w:rPr>
          <w:rStyle w:val="83"/>
          <w:rFonts w:hint="eastAsia" w:ascii="宋体" w:hAnsi="宋体" w:eastAsia="宋体" w:cs="宋体"/>
          <w:color w:val="000000"/>
          <w:kern w:val="2"/>
          <w:sz w:val="24"/>
          <w:szCs w:val="24"/>
          <w:u w:val="single"/>
        </w:rPr>
        <w:t>分</w:t>
      </w:r>
      <w:r>
        <w:rPr>
          <w:rStyle w:val="83"/>
          <w:rFonts w:hint="eastAsia" w:ascii="宋体" w:hAnsi="宋体" w:eastAsia="宋体" w:cs="宋体"/>
          <w:bCs/>
          <w:color w:val="000000"/>
          <w:kern w:val="2"/>
          <w:sz w:val="24"/>
          <w:szCs w:val="24"/>
          <w:u w:val="single"/>
        </w:rPr>
        <w:t>00秒</w:t>
      </w:r>
      <w:r>
        <w:rPr>
          <w:rFonts w:hint="eastAsia" w:ascii="宋体" w:hAnsi="宋体" w:cs="宋体"/>
          <w:bCs/>
          <w:color w:val="auto"/>
          <w:sz w:val="24"/>
          <w:u w:val="single"/>
          <w:lang w:val="en-US" w:eastAsia="zh-CN"/>
        </w:rPr>
        <w:t>；</w:t>
      </w:r>
    </w:p>
    <w:p>
      <w:pPr>
        <w:pStyle w:val="2"/>
        <w:tabs>
          <w:tab w:val="left" w:pos="706"/>
          <w:tab w:val="clear" w:pos="432"/>
        </w:tabs>
        <w:snapToGrid w:val="0"/>
        <w:ind w:left="0" w:firstLine="482" w:firstLineChars="20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开标地点（网址）：登陆政采云平台（https://www.zcygov.cn/）开标大厅等候开标解密；</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000000"/>
          <w:sz w:val="24"/>
        </w:rPr>
      </w:pPr>
      <w:r>
        <w:rPr>
          <w:rFonts w:hint="eastAsia" w:ascii="宋体" w:hAnsi="宋体" w:cs="宋体"/>
          <w:color w:val="000000"/>
          <w:sz w:val="24"/>
        </w:rPr>
        <w:t xml:space="preserve">    1.采购人信息</w:t>
      </w:r>
    </w:p>
    <w:p>
      <w:pPr>
        <w:spacing w:line="360" w:lineRule="auto"/>
        <w:ind w:firstLine="480"/>
        <w:rPr>
          <w:rFonts w:ascii="宋体" w:hAnsi="宋体" w:cs="宋体"/>
          <w:color w:val="000000"/>
          <w:sz w:val="24"/>
        </w:rPr>
      </w:pPr>
      <w:r>
        <w:rPr>
          <w:rFonts w:hint="eastAsia" w:ascii="宋体" w:hAnsi="宋体" w:cs="宋体"/>
          <w:color w:val="000000"/>
          <w:sz w:val="24"/>
        </w:rPr>
        <w:t>名称：</w:t>
      </w:r>
      <w:r>
        <w:rPr>
          <w:rFonts w:hint="eastAsia" w:ascii="宋体" w:hAnsi="宋体" w:cs="宋体"/>
          <w:color w:val="000000"/>
          <w:sz w:val="24"/>
          <w:lang w:eastAsia="zh-CN"/>
        </w:rPr>
        <w:t>杭州市公安局余杭区分局交通警察大队</w:t>
      </w:r>
      <w:r>
        <w:rPr>
          <w:rFonts w:hint="eastAsia" w:ascii="宋体" w:hAnsi="宋体" w:cs="宋体"/>
          <w:color w:val="000000"/>
          <w:sz w:val="24"/>
        </w:rPr>
        <w:t>  </w:t>
      </w:r>
    </w:p>
    <w:p>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地址：杭州市余杭区</w:t>
      </w:r>
      <w:r>
        <w:rPr>
          <w:rFonts w:hint="eastAsia" w:ascii="宋体" w:hAnsi="宋体" w:cs="宋体"/>
          <w:color w:val="000000"/>
          <w:sz w:val="24"/>
          <w:highlight w:val="none"/>
          <w:lang w:eastAsia="zh-CN"/>
        </w:rPr>
        <w:t>运溪路</w:t>
      </w:r>
      <w:r>
        <w:rPr>
          <w:rFonts w:hint="eastAsia" w:ascii="宋体" w:hAnsi="宋体" w:cs="宋体"/>
          <w:color w:val="000000"/>
          <w:sz w:val="24"/>
          <w:highlight w:val="none"/>
          <w:lang w:val="en-US" w:eastAsia="zh-CN"/>
        </w:rPr>
        <w:t>636号</w:t>
      </w:r>
      <w:r>
        <w:rPr>
          <w:rFonts w:hint="eastAsia" w:ascii="宋体" w:hAnsi="宋体" w:cs="宋体"/>
          <w:color w:val="000000"/>
          <w:sz w:val="24"/>
          <w:highlight w:val="none"/>
        </w:rPr>
        <w:t>。</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项目联系人（询问）：冯骏</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联系电话：0571-89392889‬</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质疑联系人：郭振祥                 联系电话：13868098110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称：耀华建设管理有限公司</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lang w:eastAsia="zh-CN"/>
        </w:rPr>
        <w:t>地址：杭州市余杭区联创街</w:t>
      </w:r>
      <w:r>
        <w:rPr>
          <w:rFonts w:hint="eastAsia" w:ascii="宋体" w:hAnsi="宋体" w:cs="宋体"/>
          <w:sz w:val="24"/>
          <w:lang w:val="en-US" w:eastAsia="zh-CN"/>
        </w:rPr>
        <w:t>77号汇银中心3幢2单元1-4层（整幢）。</w:t>
      </w:r>
    </w:p>
    <w:p>
      <w:pPr>
        <w:spacing w:line="360" w:lineRule="auto"/>
        <w:ind w:firstLine="480" w:firstLineChars="200"/>
        <w:rPr>
          <w:rFonts w:hint="eastAsia" w:ascii="宋体" w:hAnsi="宋体" w:cs="宋体"/>
          <w:sz w:val="24"/>
        </w:rPr>
      </w:pPr>
      <w:r>
        <w:rPr>
          <w:rFonts w:hint="eastAsia" w:ascii="宋体" w:hAnsi="宋体" w:cs="宋体"/>
          <w:sz w:val="24"/>
        </w:rPr>
        <w:t>项目联系人（询问）：周聪聪</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cs="宋体"/>
          <w:color w:val="000000"/>
          <w:sz w:val="24"/>
        </w:rPr>
        <w:t>电话</w:t>
      </w:r>
      <w:r>
        <w:rPr>
          <w:rFonts w:hint="eastAsia" w:ascii="宋体" w:hAnsi="宋体" w:cs="宋体"/>
          <w:sz w:val="24"/>
        </w:rPr>
        <w:t>：0571-86320706</w:t>
      </w:r>
      <w:r>
        <w:rPr>
          <w:rFonts w:hint="eastAsia" w:ascii="宋体" w:hAnsi="宋体" w:cs="宋体"/>
          <w:sz w:val="24"/>
          <w:lang w:val="en-US" w:eastAsia="zh-CN"/>
        </w:rPr>
        <w:t>/13067902529</w:t>
      </w:r>
      <w:r>
        <w:rPr>
          <w:rFonts w:hint="eastAsia" w:ascii="宋体" w:hAnsi="宋体" w:cs="宋体"/>
          <w:sz w:val="24"/>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cs="宋体"/>
          <w:color w:val="000000"/>
          <w:sz w:val="24"/>
        </w:rPr>
        <w:t>电话</w:t>
      </w:r>
      <w:r>
        <w:rPr>
          <w:rFonts w:hint="eastAsia" w:ascii="宋体" w:hAnsi="宋体" w:cs="宋体"/>
          <w:sz w:val="24"/>
        </w:rPr>
        <w:t>：</w:t>
      </w:r>
      <w:r>
        <w:rPr>
          <w:rFonts w:hint="eastAsia" w:ascii="宋体" w:hAnsi="宋体" w:cs="宋体"/>
          <w:sz w:val="24"/>
          <w:lang w:val="en-US" w:eastAsia="zh-CN"/>
        </w:rPr>
        <w:t>18072887619</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称：杭州市余杭区财政局</w:t>
      </w:r>
    </w:p>
    <w:p>
      <w:pPr>
        <w:spacing w:line="360" w:lineRule="auto"/>
        <w:rPr>
          <w:rFonts w:ascii="宋体" w:hAnsi="宋体" w:cs="宋体"/>
          <w:sz w:val="24"/>
        </w:rPr>
      </w:pPr>
      <w:r>
        <w:rPr>
          <w:rFonts w:hint="eastAsia" w:ascii="宋体" w:hAnsi="宋体" w:cs="宋体"/>
          <w:sz w:val="24"/>
        </w:rPr>
        <w:t xml:space="preserve">    地    址：杭州市余杭区文一西路1500号8号楼。 </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w:t>
      </w:r>
      <w:r>
        <w:rPr>
          <w:rFonts w:hint="eastAsia" w:ascii="宋体" w:hAnsi="宋体" w:cs="宋体"/>
          <w:sz w:val="24"/>
          <w:lang w:eastAsia="zh-CN"/>
        </w:rPr>
        <w:t>马女士</w:t>
      </w:r>
      <w:r>
        <w:rPr>
          <w:rFonts w:hint="eastAsia" w:ascii="宋体" w:hAnsi="宋体" w:cs="宋体"/>
          <w:sz w:val="24"/>
          <w:lang w:val="en-US" w:eastAsia="zh-CN"/>
        </w:rPr>
        <w:t xml:space="preserve">      </w:t>
      </w:r>
      <w:r>
        <w:rPr>
          <w:rFonts w:hint="eastAsia" w:ascii="宋体" w:hAnsi="宋体" w:cs="宋体"/>
          <w:sz w:val="24"/>
        </w:rPr>
        <w:t xml:space="preserve">监督投诉电话：0571-88728858   </w:t>
      </w:r>
    </w:p>
    <w:p>
      <w:pPr>
        <w:spacing w:line="360" w:lineRule="auto"/>
        <w:ind w:firstLine="480"/>
        <w:rPr>
          <w:rFonts w:hint="eastAsia" w:ascii="宋体" w:hAnsi="宋体" w:cs="宋体"/>
          <w:sz w:val="24"/>
        </w:rPr>
      </w:pPr>
    </w:p>
    <w:p>
      <w:pPr>
        <w:widowControl w:val="0"/>
        <w:wordWrap/>
        <w:adjustRightInd w:val="0"/>
        <w:snapToGrid/>
        <w:spacing w:line="240"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widowControl w:val="0"/>
        <w:wordWrap/>
        <w:adjustRightInd w:val="0"/>
        <w:snapToGrid/>
        <w:spacing w:line="24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9"/>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sz w:val="24"/>
              </w:rPr>
            </w:pPr>
            <w:r>
              <w:rPr>
                <w:rFonts w:hint="eastAsia" w:ascii="宋体" w:hAnsi="宋体" w:cs="宋体"/>
                <w:b/>
                <w:color w:val="000000"/>
                <w:sz w:val="24"/>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宋体" w:hAnsi="宋体" w:cs="宋体"/>
                <w:color w:val="000000"/>
                <w:kern w:val="0"/>
                <w:sz w:val="24"/>
              </w:rPr>
            </w:pPr>
            <w:r>
              <w:rPr>
                <w:rFonts w:hint="eastAsia" w:ascii="宋体" w:hAnsi="宋体" w:cs="宋体"/>
                <w:color w:val="000000"/>
                <w:kern w:val="0"/>
                <w:sz w:val="24"/>
              </w:rPr>
              <w:t>标的：</w:t>
            </w:r>
            <w:r>
              <w:rPr>
                <w:rFonts w:hint="eastAsia" w:ascii="宋体" w:hAnsi="宋体" w:cs="宋体"/>
                <w:color w:val="000000"/>
                <w:kern w:val="0"/>
                <w:sz w:val="24"/>
                <w:u w:val="single"/>
                <w:lang w:eastAsia="zh-CN"/>
              </w:rPr>
              <w:t>2023年余杭天网工程（交通管理）；</w:t>
            </w:r>
          </w:p>
          <w:p>
            <w:pPr>
              <w:numPr>
                <w:ilvl w:val="0"/>
                <w:numId w:val="0"/>
              </w:numPr>
              <w:snapToGrid w:val="0"/>
              <w:spacing w:line="264" w:lineRule="auto"/>
              <w:rPr>
                <w:rFonts w:ascii="宋体" w:hAnsi="宋体" w:cs="宋体"/>
                <w:color w:val="000000"/>
                <w:kern w:val="0"/>
                <w:sz w:val="24"/>
                <w:highlight w:val="none"/>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lang w:val="en-US" w:eastAsia="zh-CN"/>
              </w:rPr>
              <w:t xml:space="preserve"> 租赁和商务服务业；</w:t>
            </w:r>
          </w:p>
          <w:p>
            <w:pPr>
              <w:pStyle w:val="620"/>
              <w:widowControl w:val="0"/>
              <w:tabs>
                <w:tab w:val="left" w:pos="1070"/>
              </w:tabs>
              <w:wordWrap/>
              <w:snapToGrid/>
              <w:spacing w:line="264" w:lineRule="auto"/>
              <w:ind w:right="52"/>
              <w:jc w:val="left"/>
              <w:textAlignment w:val="auto"/>
              <w:rPr>
                <w:rFonts w:hint="eastAsia" w:ascii="宋体" w:hAnsi="宋体" w:cs="宋体"/>
                <w:b/>
                <w:bCs/>
                <w:color w:val="000000"/>
                <w:sz w:val="24"/>
                <w:highlight w:val="none"/>
                <w:shd w:val="clear" w:color="auto" w:fill="FFFFFF"/>
                <w:lang w:val="zh-CN" w:bidi="zh-CN"/>
              </w:rPr>
            </w:pPr>
          </w:p>
          <w:p>
            <w:pPr>
              <w:pStyle w:val="620"/>
              <w:widowControl w:val="0"/>
              <w:tabs>
                <w:tab w:val="left" w:pos="1070"/>
              </w:tabs>
              <w:wordWrap/>
              <w:snapToGrid/>
              <w:spacing w:line="264" w:lineRule="auto"/>
              <w:ind w:right="52"/>
              <w:jc w:val="left"/>
              <w:textAlignment w:val="auto"/>
              <w:rPr>
                <w:rFonts w:hint="eastAsia" w:ascii="宋体" w:hAnsi="宋体" w:cs="宋体"/>
                <w:b/>
                <w:bCs/>
                <w:color w:val="000000"/>
                <w:sz w:val="24"/>
                <w:highlight w:val="none"/>
                <w:shd w:val="clear" w:color="auto" w:fill="FFFFFF"/>
                <w:lang w:val="zh-CN" w:bidi="zh-CN"/>
              </w:rPr>
            </w:pPr>
          </w:p>
          <w:p>
            <w:pPr>
              <w:pStyle w:val="620"/>
              <w:widowControl w:val="0"/>
              <w:numPr>
                <w:ilvl w:val="0"/>
                <w:numId w:val="0"/>
              </w:numPr>
              <w:tabs>
                <w:tab w:val="left" w:pos="1070"/>
              </w:tabs>
              <w:wordWrap/>
              <w:adjustRightInd w:val="0"/>
              <w:snapToGrid/>
              <w:spacing w:line="264" w:lineRule="auto"/>
              <w:ind w:left="422" w:right="52" w:hanging="440" w:hangingChars="200"/>
              <w:jc w:val="left"/>
              <w:textAlignment w:val="auto"/>
              <w:rPr>
                <w:rFonts w:hint="eastAsia" w:ascii="宋体" w:hAnsi="宋体" w:eastAsia="宋体" w:cs="宋体"/>
                <w:b/>
                <w:bCs/>
                <w:color w:val="000000"/>
                <w:kern w:val="0"/>
                <w:sz w:val="21"/>
                <w:szCs w:val="21"/>
                <w:u w:val="single"/>
                <w:lang w:val="zh-CN" w:eastAsia="zh-CN"/>
              </w:rPr>
            </w:pPr>
            <w:r>
              <w:rPr>
                <w:rFonts w:hint="eastAsia" w:ascii="仿宋" w:hAnsi="仿宋" w:eastAsia="仿宋" w:cs="仿宋"/>
              </w:rPr>
              <w:drawing>
                <wp:anchor distT="0" distB="0" distL="114300" distR="114300" simplePos="0" relativeHeight="251663360" behindDoc="1" locked="0" layoutInCell="1" allowOverlap="1">
                  <wp:simplePos x="0" y="0"/>
                  <wp:positionH relativeFrom="column">
                    <wp:posOffset>34925</wp:posOffset>
                  </wp:positionH>
                  <wp:positionV relativeFrom="paragraph">
                    <wp:posOffset>92710</wp:posOffset>
                  </wp:positionV>
                  <wp:extent cx="4110355" cy="304165"/>
                  <wp:effectExtent l="0" t="0" r="34925" b="635"/>
                  <wp:wrapTight wrapText="bothSides">
                    <wp:wrapPolygon>
                      <wp:start x="0" y="0"/>
                      <wp:lineTo x="0" y="20563"/>
                      <wp:lineTo x="21543" y="20563"/>
                      <wp:lineTo x="21543" y="0"/>
                      <wp:lineTo x="0" y="0"/>
                    </wp:wrapPolygon>
                  </wp:wrapTight>
                  <wp:docPr id="9" name="图片 9" descr="1699836699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9836699959"/>
                          <pic:cNvPicPr>
                            <a:picLocks noChangeAspect="1"/>
                          </pic:cNvPicPr>
                        </pic:nvPicPr>
                        <pic:blipFill>
                          <a:blip r:embed="rId30"/>
                          <a:stretch>
                            <a:fillRect/>
                          </a:stretch>
                        </pic:blipFill>
                        <pic:spPr>
                          <a:xfrm>
                            <a:off x="0" y="0"/>
                            <a:ext cx="4110355" cy="304165"/>
                          </a:xfrm>
                          <a:prstGeom prst="rect">
                            <a:avLst/>
                          </a:prstGeom>
                        </pic:spPr>
                      </pic:pic>
                    </a:graphicData>
                  </a:graphic>
                </wp:anchor>
              </w:drawing>
            </w:r>
            <w:r>
              <w:rPr>
                <w:rFonts w:ascii="Calibri" w:hAnsi="Calibri" w:eastAsia="宋体" w:cs="Times New Roman"/>
                <w:color w:val="000000"/>
                <w:kern w:val="0"/>
                <w:sz w:val="24"/>
                <w:szCs w:val="22"/>
                <w:highlight w:val="none"/>
                <w:lang w:val="en-US" w:eastAsia="en-US" w:bidi="ar-SA"/>
              </w:rPr>
              <w:drawing>
                <wp:anchor distT="0" distB="0" distL="0" distR="0" simplePos="0" relativeHeight="251661312" behindDoc="1" locked="0" layoutInCell="1" allowOverlap="1">
                  <wp:simplePos x="0" y="0"/>
                  <wp:positionH relativeFrom="column">
                    <wp:posOffset>61595</wp:posOffset>
                  </wp:positionH>
                  <wp:positionV relativeFrom="page">
                    <wp:posOffset>471805</wp:posOffset>
                  </wp:positionV>
                  <wp:extent cx="4029710" cy="520700"/>
                  <wp:effectExtent l="0" t="0" r="8890" b="12700"/>
                  <wp:wrapTight wrapText="bothSides">
                    <wp:wrapPolygon>
                      <wp:start x="0" y="0"/>
                      <wp:lineTo x="0" y="20546"/>
                      <wp:lineTo x="21546" y="20546"/>
                      <wp:lineTo x="21546" y="0"/>
                      <wp:lineTo x="0" y="0"/>
                    </wp:wrapPolygon>
                  </wp:wrapTight>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pic:cNvPicPr>
                        </pic:nvPicPr>
                        <pic:blipFill>
                          <a:blip r:embed="rId31">
                            <a:lum/>
                          </a:blip>
                          <a:stretch>
                            <a:fillRect/>
                          </a:stretch>
                        </pic:blipFill>
                        <pic:spPr>
                          <a:xfrm>
                            <a:off x="0" y="0"/>
                            <a:ext cx="4029710" cy="520700"/>
                          </a:xfrm>
                          <a:prstGeom prst="rect">
                            <a:avLst/>
                          </a:prstGeom>
                          <a:noFill/>
                          <a:ln>
                            <a:noFill/>
                          </a:ln>
                        </pic:spPr>
                      </pic:pic>
                    </a:graphicData>
                  </a:graphic>
                </wp:anchor>
              </w:drawing>
            </w:r>
            <w:r>
              <w:rPr>
                <w:rFonts w:hint="eastAsia" w:ascii="宋体" w:hAnsi="宋体" w:cs="宋体"/>
                <w:b/>
                <w:bCs/>
                <w:color w:val="000000"/>
                <w:sz w:val="24"/>
                <w:highlight w:val="none"/>
                <w:shd w:val="clear" w:color="auto" w:fill="FFFFFF"/>
                <w:lang w:val="zh-CN" w:bidi="zh-CN"/>
              </w:rPr>
              <w:t xml:space="preserve"> 　　说明：</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20"/>
              <w:widowControl w:val="0"/>
              <w:tabs>
                <w:tab w:val="left" w:pos="1070"/>
              </w:tabs>
              <w:wordWrap/>
              <w:snapToGrid/>
              <w:spacing w:line="264" w:lineRule="auto"/>
              <w:ind w:right="52" w:firstLine="211" w:firstLineChars="100"/>
              <w:jc w:val="left"/>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3）资产总额，采用资产总计代替。</w:t>
            </w:r>
          </w:p>
          <w:p>
            <w:pPr>
              <w:pStyle w:val="620"/>
              <w:widowControl w:val="0"/>
              <w:tabs>
                <w:tab w:val="left" w:pos="1070"/>
              </w:tabs>
              <w:wordWrap/>
              <w:snapToGrid/>
              <w:spacing w:line="264" w:lineRule="auto"/>
              <w:ind w:right="52" w:firstLine="240"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根据《政府采购促进中小企业发展管理办法》（财库﹝2020﹞46 号）要求，本次采购为</w:t>
            </w:r>
            <w:r>
              <w:rPr>
                <w:rFonts w:hint="eastAsia" w:ascii="仿宋" w:hAnsi="仿宋" w:eastAsia="仿宋" w:cs="仿宋"/>
                <w:b/>
                <w:bCs/>
                <w:color w:val="000000"/>
                <w:sz w:val="24"/>
                <w:szCs w:val="24"/>
                <w:u w:val="single"/>
                <w:lang w:eastAsia="zh-CN"/>
              </w:rPr>
              <w:t>非专门面向</w:t>
            </w:r>
            <w:r>
              <w:rPr>
                <w:rFonts w:hint="eastAsia" w:ascii="仿宋" w:hAnsi="仿宋" w:eastAsia="仿宋" w:cs="仿宋"/>
                <w:b/>
                <w:bCs/>
                <w:color w:val="000000"/>
                <w:sz w:val="24"/>
                <w:szCs w:val="24"/>
                <w:u w:val="single"/>
                <w:lang w:val="en-US" w:eastAsia="zh-CN"/>
              </w:rPr>
              <w:t>中</w:t>
            </w:r>
            <w:r>
              <w:rPr>
                <w:rFonts w:hint="eastAsia" w:ascii="仿宋" w:hAnsi="仿宋" w:eastAsia="仿宋" w:cs="仿宋"/>
                <w:b/>
                <w:bCs/>
                <w:color w:val="000000"/>
                <w:sz w:val="24"/>
                <w:szCs w:val="24"/>
                <w:u w:val="single"/>
                <w:lang w:eastAsia="zh-CN"/>
              </w:rPr>
              <w:t>小企业预留采购份额的采购项目</w:t>
            </w:r>
            <w:r>
              <w:rPr>
                <w:rFonts w:hint="eastAsia" w:ascii="仿宋" w:hAnsi="仿宋" w:eastAsia="仿宋" w:cs="仿宋"/>
                <w:color w:val="000000"/>
                <w:sz w:val="24"/>
                <w:szCs w:val="24"/>
                <w:lang w:eastAsia="zh-CN"/>
              </w:rPr>
              <w:t>。</w:t>
            </w:r>
            <w:r>
              <w:rPr>
                <w:rFonts w:hint="eastAsia" w:ascii="仿宋" w:hAnsi="仿宋" w:eastAsia="仿宋" w:cs="仿宋"/>
                <w:b/>
                <w:bCs/>
                <w:sz w:val="24"/>
              </w:rPr>
              <w:t>对小型和微型企业的投标报价给予20%的扣除，用扣除后的价格参与评审</w:t>
            </w:r>
            <w:r>
              <w:rPr>
                <w:rFonts w:hint="eastAsia" w:ascii="仿宋" w:hAnsi="仿宋" w:eastAsia="仿宋" w:cs="仿宋"/>
                <w:b/>
                <w:bCs/>
                <w:sz w:val="24"/>
                <w:lang w:eastAsia="zh-CN"/>
              </w:rPr>
              <w:t>。</w:t>
            </w:r>
            <w:r>
              <w:rPr>
                <w:rFonts w:hint="eastAsia" w:ascii="仿宋" w:hAnsi="仿宋" w:eastAsia="仿宋" w:cs="仿宋"/>
                <w:sz w:val="24"/>
                <w:lang w:val="en-US" w:eastAsia="zh-CN"/>
              </w:rPr>
              <w:t>其中民办非企业在参加政府采购项目不享受政府采购中小企业扶持政策，也不能在非专门面向中小企业采购的项目中提供《中小企业声明函》享受价格扣除优惠政策。</w:t>
            </w:r>
          </w:p>
          <w:p>
            <w:pPr>
              <w:pStyle w:val="620"/>
              <w:widowControl w:val="0"/>
              <w:tabs>
                <w:tab w:val="left" w:pos="1070"/>
              </w:tabs>
              <w:wordWrap/>
              <w:snapToGrid/>
              <w:spacing w:line="264" w:lineRule="auto"/>
              <w:ind w:right="52" w:firstLine="236" w:firstLineChars="10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)符合小微企业划分标准的个体工商户，视同小微企业</w:t>
            </w:r>
            <w:r>
              <w:rPr>
                <w:rFonts w:hint="eastAsia" w:ascii="仿宋" w:hAnsi="仿宋" w:eastAsia="仿宋" w:cs="仿宋"/>
                <w:spacing w:val="-13"/>
                <w:sz w:val="24"/>
                <w:szCs w:val="24"/>
                <w:lang w:eastAsia="zh-CN"/>
              </w:rPr>
              <w:t>。</w:t>
            </w:r>
          </w:p>
          <w:p>
            <w:pPr>
              <w:pStyle w:val="620"/>
              <w:widowControl w:val="0"/>
              <w:tabs>
                <w:tab w:val="left" w:pos="1070"/>
              </w:tabs>
              <w:wordWrap/>
              <w:snapToGrid/>
              <w:spacing w:line="264" w:lineRule="auto"/>
              <w:ind w:right="52" w:firstLine="238" w:firstLineChars="1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6" w:hRule="atLeast"/>
          <w:tblHeader/>
        </w:trPr>
        <w:tc>
          <w:tcPr>
            <w:tcW w:w="82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hint="eastAsia" w:ascii="宋体" w:hAnsi="宋体" w:eastAsia="宋体" w:cs="宋体"/>
                <w:b/>
                <w:color w:val="000000"/>
                <w:sz w:val="24"/>
                <w:lang w:eastAsia="zh-CN"/>
              </w:rPr>
            </w:pPr>
            <w:r>
              <w:rPr>
                <w:rFonts w:hint="eastAsia" w:ascii="宋体" w:hAnsi="宋体" w:cs="宋体"/>
                <w:b/>
                <w:color w:val="000000"/>
                <w:sz w:val="24"/>
              </w:rPr>
              <w:t>是否允许采购进口产品</w:t>
            </w:r>
            <w:r>
              <w:rPr>
                <w:rFonts w:hint="eastAsia" w:ascii="宋体" w:hAnsi="宋体" w:cs="宋体"/>
                <w:b/>
                <w:color w:val="000000"/>
                <w:sz w:val="24"/>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000000"/>
                <w:kern w:val="0"/>
                <w:sz w:val="24"/>
              </w:rPr>
            </w:pPr>
            <w:r>
              <w:rPr>
                <w:rFonts w:hint="eastAsia" w:ascii="宋体" w:hAnsi="宋体" w:cs="宋体"/>
                <w:color w:val="000000"/>
                <w:kern w:val="0"/>
                <w:sz w:val="24"/>
              </w:rPr>
              <w:sym w:font="Wingdings" w:char="F0FE"/>
            </w:r>
            <w:r>
              <w:rPr>
                <w:rFonts w:hint="eastAsia" w:ascii="宋体" w:hAnsi="宋体" w:cs="宋体"/>
                <w:color w:val="000000"/>
                <w:kern w:val="0"/>
                <w:sz w:val="24"/>
              </w:rPr>
              <w:t>本项目不允许采购进口产品。</w:t>
            </w:r>
          </w:p>
          <w:p>
            <w:pPr>
              <w:spacing w:line="312" w:lineRule="auto"/>
              <w:rPr>
                <w:rFonts w:ascii="宋体" w:hAnsi="宋体" w:cs="宋体"/>
                <w:color w:val="000000"/>
              </w:rPr>
            </w:pPr>
            <w:r>
              <w:rPr>
                <w:rFonts w:hint="eastAsia" w:ascii="宋体" w:hAnsi="宋体" w:cs="宋体"/>
                <w:color w:val="000000"/>
                <w:kern w:val="0"/>
                <w:sz w:val="24"/>
              </w:rPr>
              <w:t>☐可以就</w:t>
            </w:r>
            <w:r>
              <w:rPr>
                <w:rFonts w:hint="eastAsia" w:ascii="宋体" w:hAnsi="宋体" w:cs="宋体"/>
                <w:color w:val="000000"/>
                <w:sz w:val="24"/>
                <w:u w:val="single"/>
              </w:rPr>
              <w:t xml:space="preserve">    </w:t>
            </w:r>
            <w:r>
              <w:rPr>
                <w:rFonts w:hint="eastAsia" w:ascii="宋体" w:hAnsi="宋体" w:cs="宋体"/>
                <w:color w:val="000000"/>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ind w:firstLine="482" w:firstLineChars="200"/>
              <w:rPr>
                <w:rFonts w:ascii="宋体" w:hAnsi="宋体" w:cs="宋体"/>
                <w:b/>
                <w:color w:val="000000"/>
                <w:sz w:val="24"/>
              </w:rPr>
            </w:pPr>
            <w:r>
              <w:rPr>
                <w:rFonts w:hint="eastAsia" w:ascii="宋体" w:hAnsi="宋体" w:cs="宋体"/>
                <w:b/>
                <w:color w:val="000000"/>
                <w:sz w:val="24"/>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sz w:val="24"/>
              </w:rPr>
            </w:pPr>
            <w:r>
              <w:rPr>
                <w:rFonts w:hint="eastAsia" w:ascii="宋体" w:hAnsi="宋体" w:cs="宋体"/>
                <w:color w:val="000000"/>
                <w:kern w:val="0"/>
                <w:sz w:val="24"/>
              </w:rPr>
              <w:sym w:font="Wingdings" w:char="00FE"/>
            </w:r>
            <w:r>
              <w:rPr>
                <w:rFonts w:hint="eastAsia" w:ascii="宋体" w:hAnsi="宋体" w:cs="宋体"/>
                <w:color w:val="000000"/>
                <w:kern w:val="0"/>
                <w:sz w:val="24"/>
              </w:rPr>
              <w:t>A</w:t>
            </w:r>
            <w:r>
              <w:rPr>
                <w:rFonts w:hint="eastAsia" w:ascii="宋体" w:hAnsi="宋体" w:cs="宋体"/>
                <w:color w:val="000000"/>
                <w:sz w:val="24"/>
              </w:rPr>
              <w:t>同意将非主体、非关键性的工作分包。</w:t>
            </w:r>
          </w:p>
          <w:p>
            <w:pPr>
              <w:spacing w:line="312" w:lineRule="auto"/>
              <w:rPr>
                <w:rFonts w:ascii="宋体" w:hAnsi="宋体" w:cs="宋体"/>
                <w:color w:val="000000"/>
                <w:sz w:val="24"/>
              </w:rPr>
            </w:pPr>
            <w:r>
              <w:rPr>
                <w:rFonts w:hint="eastAsia" w:ascii="Wingdings" w:hAnsi="Wingdings" w:eastAsia="宋体" w:cs="宋体"/>
                <w:color w:val="000000"/>
                <w:kern w:val="0"/>
                <w:sz w:val="24"/>
                <w:szCs w:val="24"/>
                <w:lang w:val="en-US" w:eastAsia="zh-CN" w:bidi="ar-SA"/>
              </w:rPr>
              <w:sym w:font="Wingdings" w:char="00A8"/>
            </w:r>
            <w:r>
              <w:rPr>
                <w:rFonts w:hint="eastAsia" w:ascii="宋体" w:hAnsi="宋体" w:cs="宋体"/>
                <w:color w:val="000000"/>
                <w:kern w:val="0"/>
                <w:sz w:val="24"/>
              </w:rPr>
              <w:t xml:space="preserve"> </w:t>
            </w:r>
            <w:r>
              <w:rPr>
                <w:rFonts w:hint="eastAsia" w:ascii="宋体" w:hAnsi="宋体" w:cs="宋体"/>
                <w:color w:val="000000"/>
                <w:kern w:val="0"/>
                <w:sz w:val="24"/>
                <w:highlight w:val="none"/>
              </w:rPr>
              <w:t>B</w:t>
            </w:r>
            <w:r>
              <w:rPr>
                <w:rFonts w:hint="eastAsia" w:ascii="宋体" w:hAnsi="宋体" w:cs="宋体"/>
                <w:color w:val="000000"/>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3" w:hRule="atLeast"/>
          <w:tblHeader/>
        </w:trPr>
        <w:tc>
          <w:tcPr>
            <w:tcW w:w="82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color w:val="000000"/>
                <w:sz w:val="24"/>
              </w:rPr>
            </w:pPr>
            <w:r>
              <w:rPr>
                <w:rFonts w:hint="eastAsia" w:ascii="宋体" w:hAnsi="宋体" w:cs="宋体"/>
                <w:b/>
                <w:color w:val="000000"/>
                <w:sz w:val="24"/>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Wingdings" w:hAnsi="Wingdings" w:eastAsia="MS Gothic" w:cs="宋体"/>
                <w:color w:val="000000"/>
                <w:kern w:val="0"/>
                <w:sz w:val="24"/>
                <w:szCs w:val="24"/>
                <w:lang w:val="en-US" w:eastAsia="zh-CN" w:bidi="ar-SA"/>
              </w:rPr>
              <w:sym w:font="Wingdings" w:char="00A8"/>
            </w:r>
            <w:r>
              <w:rPr>
                <w:rFonts w:hint="eastAsia" w:ascii="宋体" w:hAnsi="宋体" w:cs="宋体"/>
                <w:color w:val="000000"/>
                <w:kern w:val="0"/>
                <w:sz w:val="24"/>
              </w:rPr>
              <w:t>A</w:t>
            </w:r>
            <w:r>
              <w:rPr>
                <w:rFonts w:hint="eastAsia" w:ascii="宋体" w:hAnsi="宋体" w:cs="宋体"/>
                <w:color w:val="000000"/>
                <w:sz w:val="24"/>
              </w:rPr>
              <w:t>不组织</w:t>
            </w:r>
            <w:r>
              <w:rPr>
                <w:rFonts w:hint="eastAsia" w:ascii="宋体" w:hAnsi="宋体" w:cs="宋体"/>
                <w:color w:val="000000"/>
                <w:sz w:val="24"/>
                <w:lang w:eastAsia="zh-CN"/>
              </w:rPr>
              <w:t>，自行勘察</w:t>
            </w:r>
            <w:r>
              <w:rPr>
                <w:rFonts w:hint="eastAsia" w:ascii="宋体" w:hAnsi="宋体" w:cs="宋体"/>
                <w:color w:val="000000"/>
                <w:sz w:val="24"/>
              </w:rPr>
              <w:t>。</w:t>
            </w:r>
          </w:p>
          <w:p>
            <w:pPr>
              <w:spacing w:line="360" w:lineRule="auto"/>
              <w:rPr>
                <w:rFonts w:hint="eastAsia" w:ascii="宋体" w:hAnsi="宋体" w:cs="宋体"/>
                <w:color w:val="000000"/>
                <w:kern w:val="0"/>
                <w:sz w:val="24"/>
                <w:highlight w:val="yellow"/>
              </w:rPr>
            </w:pPr>
            <w:r>
              <w:rPr>
                <w:rFonts w:hint="eastAsia" w:ascii="宋体" w:hAnsi="宋体" w:cs="宋体"/>
                <w:color w:val="000000"/>
                <w:kern w:val="0"/>
                <w:sz w:val="24"/>
              </w:rPr>
              <w:sym w:font="Wingdings" w:char="00FE"/>
            </w:r>
            <w:r>
              <w:rPr>
                <w:rFonts w:hint="eastAsia" w:ascii="宋体" w:hAnsi="宋体" w:cs="宋体"/>
                <w:color w:val="000000"/>
                <w:kern w:val="0"/>
                <w:sz w:val="24"/>
              </w:rPr>
              <w:t>组织，</w:t>
            </w:r>
            <w:r>
              <w:rPr>
                <w:rFonts w:hint="eastAsia" w:ascii="宋体" w:hAnsi="宋体" w:cs="宋体"/>
                <w:color w:val="000000"/>
                <w:kern w:val="0"/>
                <w:sz w:val="24"/>
                <w:lang w:eastAsia="zh-CN"/>
              </w:rPr>
              <w:t>统一踏勘</w:t>
            </w:r>
            <w:r>
              <w:rPr>
                <w:rFonts w:hint="eastAsia" w:ascii="宋体" w:hAnsi="宋体" w:cs="宋体"/>
                <w:color w:val="000000"/>
                <w:kern w:val="0"/>
                <w:sz w:val="24"/>
              </w:rPr>
              <w:t>时间：</w:t>
            </w:r>
            <w:r>
              <w:rPr>
                <w:rFonts w:hint="eastAsia" w:ascii="宋体" w:hAnsi="宋体" w:cs="宋体"/>
                <w:color w:val="000000"/>
                <w:kern w:val="0"/>
                <w:sz w:val="24"/>
                <w:lang w:val="en-US" w:eastAsia="zh-CN"/>
              </w:rPr>
              <w:t>2023</w:t>
            </w:r>
            <w:r>
              <w:rPr>
                <w:rFonts w:hint="eastAsia" w:ascii="宋体" w:hAnsi="宋体" w:cs="宋体"/>
                <w:color w:val="000000"/>
                <w:kern w:val="0"/>
                <w:sz w:val="24"/>
                <w:highlight w:val="none"/>
                <w:lang w:val="en-US" w:eastAsia="zh-CN"/>
              </w:rPr>
              <w:t>年11月27日早上</w:t>
            </w:r>
            <w:r>
              <w:rPr>
                <w:rFonts w:hint="eastAsia" w:ascii="宋体" w:hAnsi="宋体" w:cs="宋体"/>
                <w:color w:val="000000"/>
                <w:kern w:val="0"/>
                <w:sz w:val="24"/>
                <w:lang w:val="en-US" w:eastAsia="zh-CN"/>
              </w:rPr>
              <w:t>10点，</w:t>
            </w:r>
            <w:r>
              <w:rPr>
                <w:rFonts w:hint="eastAsia" w:ascii="宋体" w:hAnsi="宋体" w:cs="宋体"/>
                <w:color w:val="000000"/>
                <w:kern w:val="0"/>
                <w:sz w:val="24"/>
                <w:lang w:eastAsia="zh-CN"/>
              </w:rPr>
              <w:t>集合</w:t>
            </w:r>
            <w:r>
              <w:rPr>
                <w:rFonts w:hint="eastAsia" w:ascii="宋体" w:hAnsi="宋体" w:cs="宋体"/>
                <w:color w:val="000000"/>
                <w:kern w:val="0"/>
                <w:sz w:val="24"/>
              </w:rPr>
              <w:t>地点：</w:t>
            </w:r>
            <w:r>
              <w:rPr>
                <w:rFonts w:hint="eastAsia" w:ascii="宋体" w:hAnsi="宋体" w:cs="宋体"/>
                <w:color w:val="000000"/>
                <w:sz w:val="24"/>
              </w:rPr>
              <w:t>杭州市余杭区</w:t>
            </w:r>
            <w:r>
              <w:rPr>
                <w:rFonts w:hint="eastAsia" w:ascii="宋体" w:hAnsi="宋体" w:cs="宋体"/>
                <w:color w:val="000000"/>
                <w:sz w:val="24"/>
                <w:lang w:eastAsia="zh-CN"/>
              </w:rPr>
              <w:t>运溪路</w:t>
            </w:r>
            <w:r>
              <w:rPr>
                <w:rFonts w:hint="eastAsia" w:ascii="宋体" w:hAnsi="宋体" w:cs="宋体"/>
                <w:color w:val="000000"/>
                <w:sz w:val="24"/>
                <w:lang w:val="en-US" w:eastAsia="zh-CN"/>
              </w:rPr>
              <w:t>636号杭州市公安局余杭区分局交通警察大队</w:t>
            </w:r>
            <w:r>
              <w:rPr>
                <w:rFonts w:hint="eastAsia" w:ascii="宋体" w:hAnsi="宋体" w:cs="宋体"/>
                <w:color w:val="000000"/>
                <w:kern w:val="0"/>
                <w:sz w:val="24"/>
                <w:lang w:eastAsia="zh-CN"/>
              </w:rPr>
              <w:t>一楼</w:t>
            </w:r>
            <w:r>
              <w:rPr>
                <w:rFonts w:hint="eastAsia" w:ascii="宋体" w:hAnsi="宋体" w:cs="宋体"/>
                <w:color w:val="000000"/>
                <w:kern w:val="0"/>
                <w:sz w:val="24"/>
              </w:rPr>
              <w:t>，联系人：</w:t>
            </w:r>
            <w:r>
              <w:rPr>
                <w:rFonts w:hint="eastAsia" w:ascii="宋体" w:hAnsi="宋体" w:cs="宋体"/>
                <w:color w:val="000000"/>
                <w:kern w:val="0"/>
                <w:sz w:val="24"/>
                <w:highlight w:val="none"/>
              </w:rPr>
              <w:t>冯骏，联系方式：159066</w:t>
            </w:r>
            <w:r>
              <w:rPr>
                <w:rFonts w:hint="eastAsia" w:ascii="宋体" w:hAnsi="宋体" w:cs="宋体"/>
                <w:color w:val="000000"/>
                <w:kern w:val="0"/>
                <w:sz w:val="24"/>
              </w:rPr>
              <w:t>0</w:t>
            </w:r>
            <w:r>
              <w:rPr>
                <w:rFonts w:hint="eastAsia" w:ascii="宋体" w:hAnsi="宋体" w:cs="宋体"/>
                <w:color w:val="000000"/>
                <w:kern w:val="0"/>
                <w:sz w:val="24"/>
                <w:highlight w:val="none"/>
              </w:rPr>
              <w:t>8824。</w:t>
            </w:r>
          </w:p>
          <w:p>
            <w:pPr>
              <w:spacing w:line="360" w:lineRule="auto"/>
              <w:rPr>
                <w:rFonts w:hint="eastAsia" w:ascii="宋体" w:hAnsi="宋体" w:cs="宋体"/>
                <w:color w:val="000000"/>
                <w:sz w:val="24"/>
                <w:lang w:eastAsia="zh-CN"/>
              </w:rPr>
            </w:pPr>
            <w:r>
              <w:rPr>
                <w:rFonts w:hint="eastAsia" w:ascii="宋体" w:hAnsi="宋体" w:cs="宋体"/>
                <w:color w:val="000000"/>
                <w:sz w:val="24"/>
                <w:lang w:eastAsia="zh-CN"/>
              </w:rPr>
              <w:t>如若潜在投标人未参加统一踏勘时间的，也可自行踏勘，可电话咨询招标单位联系人，获取相关踏勘信息。</w:t>
            </w:r>
          </w:p>
          <w:p>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备注：</w:t>
            </w:r>
          </w:p>
          <w:p>
            <w:pPr>
              <w:spacing w:line="360" w:lineRule="auto"/>
              <w:ind w:firstLine="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招标人按规定的时间、地点组织投标人踏勘项目现场。未参加现场踏勘不作为否定投标人资格的理由。</w:t>
            </w:r>
          </w:p>
          <w:p>
            <w:pPr>
              <w:spacing w:line="360" w:lineRule="auto"/>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 xml:space="preserve">）潜在投标人现场踏勘时的安全责任，均自行承担。投标人踏勘现场发生的费用自理。 除招标人的原因外，投标人自行负责在踏勘现场中所发生的人员伤亡和财产损失。 </w:t>
            </w:r>
          </w:p>
          <w:p>
            <w:pPr>
              <w:spacing w:line="360" w:lineRule="auto"/>
              <w:rPr>
                <w:rFonts w:ascii="宋体" w:hAnsi="宋体" w:cs="宋体"/>
                <w:color w:val="000000"/>
                <w:sz w:val="24"/>
                <w:szCs w:val="20"/>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招标人在踏勘现场中介绍的项目情况和提供的资料，仅供投标人在编制投标文件时参考，招标人不对投标人据此作出的判断和决策负责。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color w:val="000000"/>
                <w:sz w:val="24"/>
              </w:rPr>
            </w:pPr>
            <w:r>
              <w:rPr>
                <w:rFonts w:hint="eastAsia" w:ascii="宋体" w:hAnsi="宋体" w:cs="宋体"/>
                <w:b/>
                <w:color w:val="000000"/>
                <w:sz w:val="24"/>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000000"/>
                <w:sz w:val="24"/>
              </w:rPr>
            </w:pPr>
            <w:r>
              <w:rPr>
                <w:rFonts w:hint="eastAsia" w:ascii="Wingdings" w:hAnsi="Wingdings" w:eastAsia="MS Gothic" w:cs="宋体"/>
                <w:color w:val="000000"/>
                <w:kern w:val="0"/>
                <w:sz w:val="24"/>
                <w:szCs w:val="24"/>
                <w:lang w:val="en-US" w:eastAsia="zh-CN" w:bidi="ar-SA"/>
              </w:rPr>
              <w:sym w:font="Wingdings" w:char="00A8"/>
            </w:r>
            <w:r>
              <w:rPr>
                <w:rFonts w:hint="eastAsia" w:ascii="宋体" w:hAnsi="宋体" w:cs="宋体"/>
                <w:color w:val="000000"/>
                <w:kern w:val="0"/>
                <w:sz w:val="24"/>
              </w:rPr>
              <w:t>A</w:t>
            </w:r>
            <w:r>
              <w:rPr>
                <w:rFonts w:hint="eastAsia" w:ascii="宋体" w:hAnsi="宋体" w:cs="宋体"/>
                <w:color w:val="000000"/>
                <w:sz w:val="24"/>
              </w:rPr>
              <w:t>不要求提供。</w:t>
            </w:r>
          </w:p>
          <w:p>
            <w:pPr>
              <w:spacing w:line="312" w:lineRule="auto"/>
              <w:rPr>
                <w:rFonts w:hint="eastAsia" w:ascii="宋体" w:hAnsi="宋体" w:eastAsia="宋体" w:cs="宋体"/>
                <w:color w:val="000000"/>
                <w:kern w:val="0"/>
                <w:sz w:val="24"/>
                <w:lang w:val="en-US" w:eastAsia="zh-CN"/>
              </w:rPr>
            </w:pPr>
            <w:r>
              <w:rPr>
                <w:rFonts w:hint="eastAsia" w:ascii="MS Gothic" w:hAnsi="MS Gothic" w:eastAsia="MS Gothic" w:cs="宋体"/>
                <w:color w:val="000000"/>
                <w:kern w:val="0"/>
                <w:sz w:val="24"/>
              </w:rPr>
              <w:sym w:font="Wingdings" w:char="00FE"/>
            </w:r>
            <w:r>
              <w:rPr>
                <w:rFonts w:hint="eastAsia" w:ascii="宋体" w:hAnsi="宋体" w:cs="宋体"/>
                <w:color w:val="000000"/>
                <w:kern w:val="0"/>
                <w:sz w:val="24"/>
              </w:rPr>
              <w:t>B要求提供</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样品名称</w:t>
            </w:r>
            <w:r>
              <w:rPr>
                <w:rFonts w:hint="eastAsia" w:ascii="宋体" w:hAnsi="宋体" w:eastAsia="宋体" w:cs="宋体"/>
                <w:color w:val="000000"/>
                <w:kern w:val="0"/>
                <w:sz w:val="24"/>
                <w:lang w:val="en-US" w:eastAsia="zh-CN"/>
              </w:rPr>
              <w:t>：①</w:t>
            </w:r>
            <w:r>
              <w:rPr>
                <w:rFonts w:hint="eastAsia" w:ascii="宋体" w:hAnsi="宋体" w:eastAsia="宋体" w:cs="宋体"/>
                <w:color w:val="000000"/>
                <w:kern w:val="0"/>
                <w:sz w:val="24"/>
                <w:lang w:eastAsia="zh-CN"/>
              </w:rPr>
              <w:t>生态卡口抓拍单元一台、②广域微波雷达一台、③一体化高清球机一台</w:t>
            </w:r>
            <w:r>
              <w:rPr>
                <w:rFonts w:hint="eastAsia" w:ascii="宋体" w:hAnsi="宋体" w:eastAsia="宋体" w:cs="宋体"/>
                <w:color w:val="000000"/>
                <w:kern w:val="0"/>
                <w:sz w:val="24"/>
                <w:lang w:val="en-US" w:eastAsia="zh-CN"/>
              </w:rPr>
              <w:t xml:space="preserve">； </w:t>
            </w:r>
          </w:p>
          <w:p>
            <w:pPr>
              <w:spacing w:line="312"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样品制作的标准和要求：详见采购需求；</w:t>
            </w:r>
          </w:p>
          <w:p>
            <w:pPr>
              <w:spacing w:line="312"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（3）样品的评审方法以及评审标准：详见评标办法；</w:t>
            </w:r>
          </w:p>
          <w:p>
            <w:pPr>
              <w:spacing w:line="312"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（4）是否需要随样品提交检测报告：</w:t>
            </w:r>
            <w:r>
              <w:rPr>
                <w:rFonts w:hint="eastAsia" w:ascii="宋体" w:hAnsi="宋体" w:cs="宋体"/>
                <w:color w:val="000000"/>
                <w:kern w:val="0"/>
                <w:sz w:val="24"/>
                <w:lang w:val="en-US" w:eastAsia="zh-CN"/>
              </w:rPr>
              <w:sym w:font="Wingdings" w:char="00FE"/>
            </w:r>
            <w:r>
              <w:rPr>
                <w:rFonts w:hint="eastAsia" w:ascii="宋体" w:hAnsi="宋体" w:cs="宋体"/>
                <w:color w:val="000000"/>
                <w:kern w:val="0"/>
                <w:sz w:val="24"/>
                <w:lang w:val="en-US" w:eastAsia="zh-CN"/>
              </w:rPr>
              <w:t>否；☐是，检测机构的要求：/；检测内容：/ 。</w:t>
            </w:r>
          </w:p>
          <w:p>
            <w:pPr>
              <w:spacing w:line="312"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w:t>
            </w:r>
            <w:r>
              <w:rPr>
                <w:rFonts w:hint="eastAsia" w:ascii="宋体" w:hAnsi="宋体" w:cs="宋体"/>
                <w:b/>
                <w:bCs/>
                <w:color w:val="000000"/>
                <w:kern w:val="0"/>
                <w:sz w:val="24"/>
                <w:lang w:val="en-US" w:eastAsia="zh-CN"/>
              </w:rPr>
              <w:t>提供样品的时间：</w:t>
            </w:r>
            <w:r>
              <w:rPr>
                <w:rFonts w:hint="eastAsia" w:ascii="宋体" w:hAnsi="宋体" w:cs="宋体"/>
                <w:color w:val="0000FF"/>
                <w:kern w:val="0"/>
                <w:sz w:val="24"/>
                <w:lang w:val="en-US" w:eastAsia="zh-CN"/>
              </w:rPr>
              <w:t>2023年12月06日</w:t>
            </w:r>
            <w:r>
              <w:rPr>
                <w:rFonts w:hint="eastAsia" w:ascii="宋体" w:hAnsi="宋体" w:cs="宋体"/>
                <w:color w:val="000000"/>
                <w:kern w:val="0"/>
                <w:sz w:val="24"/>
                <w:lang w:val="en-US" w:eastAsia="zh-CN"/>
              </w:rPr>
              <w:t>14:00至17:00；地点：</w:t>
            </w:r>
            <w:r>
              <w:rPr>
                <w:rFonts w:hint="eastAsia" w:ascii="宋体" w:hAnsi="宋体" w:cs="宋体"/>
                <w:sz w:val="24"/>
                <w:lang w:eastAsia="zh-CN"/>
              </w:rPr>
              <w:t>杭州市余杭区联创街</w:t>
            </w:r>
            <w:r>
              <w:rPr>
                <w:rFonts w:hint="eastAsia" w:ascii="宋体" w:hAnsi="宋体" w:cs="宋体"/>
                <w:sz w:val="24"/>
                <w:lang w:val="en-US" w:eastAsia="zh-CN"/>
              </w:rPr>
              <w:t>77号汇银中心3幢2单元（整幢）A层会议室</w:t>
            </w:r>
            <w:r>
              <w:rPr>
                <w:rFonts w:hint="eastAsia" w:ascii="宋体" w:hAnsi="宋体" w:cs="宋体"/>
                <w:color w:val="000000"/>
                <w:kern w:val="0"/>
                <w:sz w:val="24"/>
                <w:lang w:val="en-US" w:eastAsia="zh-CN"/>
              </w:rPr>
              <w:t>；联系人：周聪聪，联系电话：13067902529。请投标人在上述时间内提供样品并按规定位置安装完毕。超过截止时间的，采购人或采购代理机构将不予接收，并将清场并封闭样品现场。</w:t>
            </w:r>
          </w:p>
          <w:p>
            <w:pPr>
              <w:spacing w:line="312"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12"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（7）制作、运输、安装和保管样品所发生的一切费用由投标人自理。</w:t>
            </w:r>
          </w:p>
          <w:p>
            <w:pPr>
              <w:spacing w:line="312" w:lineRule="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注：样品不提供的投标无效；样品不全的样品分为0分；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pPr>
              <w:snapToGrid w:val="0"/>
              <w:spacing w:line="360" w:lineRule="auto"/>
              <w:rPr>
                <w:rFonts w:ascii="宋体" w:hAnsi="宋体" w:cs="宋体"/>
                <w:b/>
                <w:kern w:val="0"/>
                <w:sz w:val="24"/>
                <w:lang w:val="zh-CN"/>
              </w:rPr>
            </w:pPr>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82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66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820"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tc>
        <w:tc>
          <w:tcPr>
            <w:tcW w:w="166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67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6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482" w:firstLineChars="200"/>
              <w:jc w:val="left"/>
              <w:rPr>
                <w:rFonts w:hint="eastAsia" w:ascii="宋体" w:hAnsi="宋体" w:eastAsia="宋体" w:cs="宋体"/>
                <w:b/>
                <w:kern w:val="0"/>
                <w:sz w:val="24"/>
                <w:lang w:val="en-US" w:eastAsia="zh-CN"/>
              </w:rPr>
            </w:pPr>
            <w:r>
              <w:rPr>
                <w:rFonts w:hint="eastAsia" w:ascii="宋体" w:hAnsi="宋体" w:cs="宋体"/>
                <w:b/>
                <w:kern w:val="0"/>
                <w:sz w:val="24"/>
                <w:lang w:val="zh-CN"/>
              </w:rPr>
              <w:t>投标报价超过招标文件中规定的预算金额的；</w:t>
            </w:r>
          </w:p>
          <w:p>
            <w:pPr>
              <w:snapToGrid w:val="0"/>
              <w:spacing w:line="360" w:lineRule="auto"/>
              <w:ind w:firstLine="482" w:firstLineChars="200"/>
              <w:jc w:val="left"/>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val="en-US" w:eastAsia="zh-CN"/>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3" w:hRule="atLeast"/>
          <w:tblHeader/>
        </w:trPr>
        <w:tc>
          <w:tcPr>
            <w:tcW w:w="82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6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67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660"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w:t>
            </w:r>
            <w:r>
              <w:rPr>
                <w:rFonts w:hint="eastAsia" w:hAnsi="宋体" w:cs="宋体"/>
                <w:kern w:val="28"/>
                <w:sz w:val="24"/>
                <w:szCs w:val="24"/>
                <w:u w:val="single"/>
                <w:lang w:eastAsia="zh-CN"/>
              </w:rPr>
              <w:t>【</w:t>
            </w:r>
            <w:r>
              <w:rPr>
                <w:rFonts w:hint="eastAsia" w:hAnsi="宋体" w:cs="宋体"/>
                <w:kern w:val="28"/>
                <w:sz w:val="24"/>
                <w:szCs w:val="24"/>
                <w:u w:val="single"/>
              </w:rPr>
              <w:t>邮寄地址：</w:t>
            </w:r>
            <w:r>
              <w:rPr>
                <w:rFonts w:hint="eastAsia" w:ascii="宋体" w:hAnsi="宋体" w:cs="宋体"/>
                <w:sz w:val="24"/>
                <w:lang w:eastAsia="zh-CN"/>
              </w:rPr>
              <w:t>杭州市余杭区联创街</w:t>
            </w:r>
            <w:r>
              <w:rPr>
                <w:rFonts w:hint="eastAsia" w:ascii="宋体" w:hAnsi="宋体" w:cs="宋体"/>
                <w:sz w:val="24"/>
                <w:lang w:val="en-US" w:eastAsia="zh-CN"/>
              </w:rPr>
              <w:t>77号汇银中心3幢2单元1-4层（整幢）</w:t>
            </w:r>
            <w:r>
              <w:rPr>
                <w:rFonts w:hint="eastAsia" w:hAnsi="宋体" w:cs="宋体"/>
                <w:sz w:val="24"/>
                <w:lang w:val="en-US" w:eastAsia="zh-CN"/>
              </w:rPr>
              <w:t>】</w:t>
            </w:r>
            <w:r>
              <w:rPr>
                <w:rFonts w:hint="eastAsia" w:hAnsi="宋体" w:cs="宋体"/>
                <w:kern w:val="28"/>
                <w:sz w:val="24"/>
                <w:szCs w:val="24"/>
              </w:rPr>
              <w:t>；备份投标文件签收人员联系电话：</w:t>
            </w:r>
            <w:r>
              <w:rPr>
                <w:rFonts w:hint="eastAsia" w:hAnsi="宋体" w:cs="宋体"/>
                <w:sz w:val="24"/>
                <w:u w:val="single"/>
              </w:rPr>
              <w:t>周聪聪收，13067902529。</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6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招标代理费</w:t>
            </w:r>
          </w:p>
        </w:tc>
        <w:tc>
          <w:tcPr>
            <w:tcW w:w="6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lang w:val="zh-TW" w:eastAsia="zh-TW"/>
              </w:rPr>
              <w:t>本项目的代理费由成交供应商支付，代理费用付款参照《招标代理服务收费管理暂行办法》的通知（计价格[2002]1980号）文件</w:t>
            </w:r>
            <w:r>
              <w:rPr>
                <w:rFonts w:hint="eastAsia" w:ascii="宋体" w:hAnsi="宋体" w:cs="宋体"/>
                <w:sz w:val="24"/>
                <w:szCs w:val="24"/>
                <w:lang w:val="zh-TW" w:eastAsia="zh-CN"/>
              </w:rPr>
              <w:t>八折</w:t>
            </w:r>
            <w:r>
              <w:rPr>
                <w:rFonts w:hint="eastAsia" w:ascii="宋体" w:hAnsi="宋体" w:eastAsia="宋体" w:cs="宋体"/>
                <w:sz w:val="24"/>
                <w:szCs w:val="24"/>
                <w:lang w:val="zh-TW" w:eastAsia="zh-TW"/>
              </w:rPr>
              <w:t>计取，投标人在报价时应综合考虑该笔费用，但不单列进投标总价。</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contextualSpacing/>
      </w:pPr>
      <w:r>
        <w:rPr>
          <w:rFonts w:hint="eastAsia"/>
        </w:rPr>
        <w:t>质疑函范本及制作说明详见附件2。</w:t>
      </w:r>
    </w:p>
    <w:p>
      <w:pPr>
        <w:pStyle w:val="57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8"/>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8"/>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政府采购项目投诉材料可寄送杭州市</w:t>
      </w:r>
      <w:r>
        <w:rPr>
          <w:rFonts w:hint="eastAsia"/>
          <w:highlight w:val="none"/>
          <w:lang w:eastAsia="zh-CN"/>
        </w:rPr>
        <w:t>余杭</w:t>
      </w:r>
      <w:r>
        <w:rPr>
          <w:rFonts w:hint="eastAsia"/>
          <w:highlight w:val="none"/>
        </w:rPr>
        <w:t>区财政局，地址：杭州市余杭区文一西路1500号8号楼。收件人：</w:t>
      </w:r>
      <w:r>
        <w:rPr>
          <w:rFonts w:hint="eastAsia"/>
          <w:highlight w:val="none"/>
          <w:lang w:eastAsia="zh-CN"/>
        </w:rPr>
        <w:t>马</w:t>
      </w:r>
      <w:r>
        <w:rPr>
          <w:rFonts w:hint="eastAsia"/>
          <w:highlight w:val="none"/>
        </w:rPr>
        <w:t>女士，电话：0571-88728858。</w:t>
      </w:r>
    </w:p>
    <w:p>
      <w:pPr>
        <w:pStyle w:val="578"/>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97"/>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9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9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numPr>
          <w:ilvl w:val="0"/>
          <w:numId w:val="2"/>
        </w:numPr>
        <w:spacing w:line="360" w:lineRule="auto"/>
        <w:rPr>
          <w:rFonts w:hAnsi="宋体" w:cs="宋体"/>
          <w:b/>
          <w:sz w:val="24"/>
          <w:szCs w:val="24"/>
        </w:rPr>
      </w:pPr>
      <w:r>
        <w:rPr>
          <w:rFonts w:hint="eastAsia" w:hAnsi="宋体" w:cs="宋体"/>
          <w:b/>
          <w:sz w:val="24"/>
          <w:szCs w:val="24"/>
        </w:rPr>
        <w:t>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numPr>
          <w:ilvl w:val="0"/>
          <w:numId w:val="2"/>
        </w:numPr>
        <w:spacing w:line="360" w:lineRule="auto"/>
        <w:rPr>
          <w:rFonts w:hAnsi="宋体" w:cs="宋体"/>
          <w:b/>
          <w:szCs w:val="24"/>
        </w:rPr>
      </w:pP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3</w:t>
      </w:r>
      <w:r>
        <w:rPr>
          <w:rFonts w:hint="eastAsia" w:ascii="宋体" w:hAnsi="宋体" w:eastAsia="宋体" w:cs="宋体"/>
          <w:snapToGrid w:val="0"/>
          <w:color w:val="auto"/>
          <w:kern w:val="28"/>
          <w:sz w:val="24"/>
          <w:szCs w:val="24"/>
        </w:rPr>
        <w:t>联合协议（如果有)；</w:t>
      </w:r>
    </w:p>
    <w:p>
      <w:pPr>
        <w:spacing w:line="360" w:lineRule="auto"/>
        <w:ind w:firstLine="480" w:firstLineChars="200"/>
        <w:rPr>
          <w:rFonts w:ascii="宋体" w:hAnsi="宋体" w:cs="宋体"/>
          <w:b/>
          <w:bCs/>
          <w:color w:val="000000"/>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color w:val="auto"/>
          <w:kern w:val="0"/>
          <w:sz w:val="24"/>
        </w:rPr>
        <w:sym w:font="Wingdings" w:char="00FE"/>
      </w:r>
      <w:r>
        <w:rPr>
          <w:rFonts w:hint="eastAsia" w:ascii="宋体" w:hAnsi="宋体" w:eastAsia="宋体" w:cs="宋体"/>
          <w:color w:val="auto"/>
          <w:sz w:val="24"/>
        </w:rPr>
        <w:t>要求以联合体形式参加，提供联合协议和中小企业声明函，联合协议中中小企业</w:t>
      </w:r>
      <w:r>
        <w:rPr>
          <w:rFonts w:hint="eastAsia" w:ascii="宋体" w:hAnsi="宋体" w:eastAsia="宋体" w:cs="宋体"/>
          <w:b/>
          <w:bCs/>
          <w:color w:val="auto"/>
          <w:sz w:val="24"/>
          <w:highlight w:val="none"/>
        </w:rPr>
        <w:t>合同金额应当达到</w:t>
      </w:r>
      <w:r>
        <w:rPr>
          <w:rFonts w:hint="eastAsia" w:ascii="宋体" w:hAnsi="宋体" w:cs="宋体"/>
          <w:b/>
          <w:bCs/>
          <w:color w:val="auto"/>
          <w:sz w:val="24"/>
          <w:highlight w:val="none"/>
          <w:u w:val="single"/>
          <w:lang w:val="en-US" w:eastAsia="zh-CN"/>
        </w:rPr>
        <w:t>40</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或以上</w:t>
      </w:r>
      <w:r>
        <w:rPr>
          <w:rFonts w:hint="eastAsia" w:ascii="宋体" w:hAnsi="宋体" w:eastAsia="宋体" w:cs="宋体"/>
          <w:b/>
          <w:bCs/>
          <w:color w:val="auto"/>
          <w:sz w:val="24"/>
          <w:highlight w:val="none"/>
        </w:rPr>
        <w:t>;</w:t>
      </w:r>
      <w:r>
        <w:rPr>
          <w:rFonts w:hint="eastAsia" w:ascii="宋体" w:hAnsi="宋体" w:cs="宋体"/>
          <w:b/>
          <w:bCs/>
          <w:color w:val="000000"/>
          <w:sz w:val="24"/>
          <w:lang w:val="en-US" w:eastAsia="zh-CN"/>
        </w:rPr>
        <w:t>其中</w:t>
      </w:r>
      <w:r>
        <w:rPr>
          <w:rFonts w:hint="eastAsia" w:ascii="宋体" w:hAnsi="宋体" w:cs="宋体"/>
          <w:b/>
          <w:bCs/>
          <w:color w:val="000000"/>
          <w:sz w:val="24"/>
        </w:rPr>
        <w:t>小微企业合同金额应当达到</w:t>
      </w:r>
      <w:r>
        <w:rPr>
          <w:rFonts w:hint="eastAsia" w:ascii="宋体" w:hAnsi="宋体" w:cs="宋体"/>
          <w:b/>
          <w:bCs/>
          <w:color w:val="000000"/>
          <w:sz w:val="24"/>
          <w:lang w:val="en-US" w:eastAsia="zh-CN"/>
        </w:rPr>
        <w:t>70</w:t>
      </w:r>
      <w:r>
        <w:rPr>
          <w:rFonts w:hint="eastAsia" w:ascii="宋体" w:hAnsi="宋体" w:cs="宋体"/>
          <w:b/>
          <w:bCs/>
          <w:color w:val="000000"/>
          <w:sz w:val="24"/>
        </w:rPr>
        <w:t>%</w:t>
      </w:r>
      <w:r>
        <w:rPr>
          <w:rFonts w:hint="eastAsia" w:ascii="宋体" w:hAnsi="宋体" w:cs="宋体"/>
          <w:b/>
          <w:bCs/>
          <w:color w:val="000000"/>
          <w:sz w:val="24"/>
          <w:lang w:val="en-US" w:eastAsia="zh-CN"/>
        </w:rPr>
        <w:t>或以上</w:t>
      </w:r>
      <w:r>
        <w:rPr>
          <w:rFonts w:hint="eastAsia" w:ascii="宋体" w:hAnsi="宋体" w:cs="宋体"/>
          <w:b/>
          <w:bCs/>
          <w:color w:val="000000"/>
          <w:sz w:val="24"/>
        </w:rPr>
        <w:t>;</w:t>
      </w:r>
      <w:r>
        <w:rPr>
          <w:rFonts w:hint="eastAsia" w:ascii="宋体" w:hAnsi="宋体" w:cs="宋体"/>
          <w:b/>
          <w:bCs/>
          <w:color w:val="000000"/>
          <w:spacing w:val="8"/>
          <w:kern w:val="0"/>
          <w:sz w:val="24"/>
        </w:rPr>
        <w:t>如果供应商本身提供所有标的均由中小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rPr>
        <w:t>企业制造、承建或承接，并相应达到了前述比例要求，视同符合了资格条件，</w:t>
      </w:r>
      <w:r>
        <w:rPr>
          <w:rFonts w:hint="eastAsia" w:ascii="宋体" w:hAnsi="宋体" w:cs="宋体"/>
          <w:b/>
          <w:bCs/>
          <w:color w:val="000000"/>
          <w:spacing w:val="8"/>
          <w:kern w:val="0"/>
          <w:sz w:val="24"/>
          <w:lang w:eastAsia="zh-CN"/>
        </w:rPr>
        <w:t>需提供中小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lang w:eastAsia="zh-CN"/>
        </w:rPr>
        <w:t>企业</w:t>
      </w:r>
      <w:r>
        <w:rPr>
          <w:rFonts w:hint="eastAsia" w:ascii="宋体" w:hAnsi="宋体" w:cs="宋体"/>
          <w:b/>
          <w:bCs/>
          <w:color w:val="000000"/>
          <w:sz w:val="24"/>
        </w:rPr>
        <w:t>声明函，</w:t>
      </w:r>
      <w:r>
        <w:rPr>
          <w:rFonts w:hint="eastAsia" w:ascii="宋体" w:hAnsi="宋体" w:cs="宋体"/>
          <w:b/>
          <w:bCs/>
          <w:color w:val="000000"/>
          <w:spacing w:val="8"/>
          <w:kern w:val="0"/>
          <w:sz w:val="24"/>
        </w:rPr>
        <w:t>无需再与其他中小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rPr>
        <w:t>企业组成联合体参加政府采购活动，无需提供联合协议</w:t>
      </w:r>
      <w:r>
        <w:rPr>
          <w:rFonts w:hint="eastAsia" w:ascii="宋体" w:hAnsi="宋体" w:cs="宋体"/>
          <w:b/>
          <w:bCs/>
          <w:color w:val="000000"/>
          <w:sz w:val="24"/>
        </w:rPr>
        <w:t>；</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b w:val="0"/>
          <w:bCs w:val="0"/>
          <w:snapToGrid w:val="0"/>
          <w:color w:val="auto"/>
          <w:kern w:val="28"/>
          <w:sz w:val="24"/>
          <w:szCs w:val="24"/>
          <w:lang w:val="en-US" w:eastAsia="zh-CN"/>
        </w:rPr>
        <w:t>无</w:t>
      </w:r>
      <w:r>
        <w:rPr>
          <w:rFonts w:hint="eastAsia" w:ascii="宋体" w:hAnsi="宋体" w:cs="宋体"/>
          <w:b w:val="0"/>
          <w:bCs w:val="0"/>
          <w:color w:val="auto"/>
          <w:sz w:val="24"/>
          <w:lang w:eastAsia="zh-CN"/>
        </w:rPr>
        <w:t>；</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val="en-US" w:eastAsia="zh-CN"/>
        </w:rPr>
        <w:t>;</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ind w:firstLine="720" w:firstLineChars="300"/>
        <w:rPr>
          <w:rFonts w:hint="eastAsia" w:ascii="宋体" w:hAnsi="宋体" w:eastAsia="宋体" w:cs="宋体"/>
          <w:b w:val="0"/>
          <w:bCs w:val="0"/>
          <w:kern w:val="2"/>
          <w:sz w:val="24"/>
          <w:szCs w:val="24"/>
          <w:lang w:val="en-US" w:eastAsia="zh-CN" w:bidi="ar-SA"/>
        </w:rPr>
      </w:pPr>
      <w:r>
        <w:rPr>
          <w:rFonts w:hint="eastAsia" w:ascii="宋体" w:hAnsi="宋体" w:eastAsia="宋体" w:cs="宋体"/>
          <w:color w:val="auto"/>
          <w:sz w:val="24"/>
          <w:highlight w:val="none"/>
        </w:rPr>
        <w:t>▲</w:t>
      </w:r>
      <w:r>
        <w:rPr>
          <w:rFonts w:hint="eastAsia" w:ascii="宋体" w:hAnsi="宋体" w:eastAsia="宋体" w:cs="宋体"/>
          <w:b w:val="0"/>
          <w:bCs w:val="0"/>
          <w:kern w:val="2"/>
          <w:sz w:val="24"/>
          <w:szCs w:val="24"/>
          <w:lang w:val="en-US" w:eastAsia="zh-CN" w:bidi="ar-SA"/>
        </w:rPr>
        <w:t>11.2.</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政府采购活动现场确认声明书</w:t>
      </w:r>
      <w:r>
        <w:rPr>
          <w:rFonts w:hint="eastAsia" w:ascii="宋体" w:hAnsi="宋体" w:cs="宋体"/>
          <w:b w:val="0"/>
          <w:bCs w:val="0"/>
          <w:kern w:val="2"/>
          <w:sz w:val="24"/>
          <w:szCs w:val="24"/>
          <w:lang w:val="en-US" w:eastAsia="zh-CN" w:bidi="ar-SA"/>
        </w:rPr>
        <w:t>（可开评标过程中签订）</w:t>
      </w:r>
      <w:r>
        <w:rPr>
          <w:rFonts w:hint="eastAsia" w:ascii="宋体" w:hAnsi="宋体" w:eastAsia="宋体" w:cs="宋体"/>
          <w:b w:val="0"/>
          <w:bCs w:val="0"/>
          <w:kern w:val="2"/>
          <w:sz w:val="24"/>
          <w:szCs w:val="24"/>
          <w:lang w:val="en-US" w:eastAsia="zh-CN" w:bidi="ar-SA"/>
        </w:rPr>
        <w:t>；</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pStyle w:val="2"/>
        <w:snapToGrid w:val="0"/>
        <w:spacing w:line="360" w:lineRule="auto"/>
        <w:ind w:left="0" w:leftChars="0" w:firstLine="723" w:firstLineChars="3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eastAsia="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pStyle w:val="2"/>
        <w:ind w:left="0" w:leftChars="0" w:firstLine="723" w:firstLineChars="300"/>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kern w:val="2"/>
          <w:sz w:val="24"/>
          <w:szCs w:val="24"/>
          <w:lang w:val="en-US" w:eastAsia="zh-CN" w:bidi="ar-SA"/>
        </w:rPr>
        <w:t>1.3.3三年服务期满后运维期的链路使用费、运维费进行报价；</w:t>
      </w:r>
      <w:r>
        <w:rPr>
          <w:rFonts w:hint="eastAsia" w:ascii="宋体" w:hAnsi="宋体" w:eastAsia="宋体" w:cs="宋体"/>
          <w:b w:val="0"/>
          <w:bCs w:val="0"/>
          <w:color w:val="0000FF"/>
          <w:kern w:val="2"/>
          <w:sz w:val="24"/>
          <w:szCs w:val="24"/>
          <w:lang w:val="en-US" w:eastAsia="zh-CN" w:bidi="ar-SA"/>
        </w:rPr>
        <w:t>此报价作为最高限价</w:t>
      </w:r>
      <w:r>
        <w:rPr>
          <w:rFonts w:hint="eastAsia" w:ascii="宋体" w:hAnsi="宋体" w:eastAsia="宋体" w:cs="宋体"/>
          <w:b w:val="0"/>
          <w:bCs w:val="0"/>
          <w:color w:val="0000FF"/>
          <w:kern w:val="2"/>
          <w:sz w:val="24"/>
          <w:szCs w:val="24"/>
          <w:highlight w:val="none"/>
          <w:lang w:val="en-US" w:eastAsia="zh-CN" w:bidi="ar-SA"/>
        </w:rPr>
        <w:t>，不作价格公示，同时也不计入本项目预算内。</w:t>
      </w:r>
    </w:p>
    <w:p>
      <w:pPr>
        <w:pStyle w:val="2"/>
        <w:ind w:left="664" w:leftChars="316" w:firstLine="228" w:firstLineChars="95"/>
        <w:rPr>
          <w:rFonts w:hint="eastAsia" w:ascii="黑体" w:hAnsi="黑体" w:eastAsia="黑体" w:cs="黑体"/>
          <w:b w:val="0"/>
          <w:bCs w:val="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11.3.4中小企业声明函（如有）。（格式内容见“第六部分  应提交</w:t>
      </w:r>
      <w:r>
        <w:rPr>
          <w:rFonts w:hint="eastAsia" w:ascii="宋体" w:hAnsi="宋体" w:eastAsia="宋体" w:cs="宋体"/>
          <w:b w:val="0"/>
          <w:bCs w:val="0"/>
          <w:kern w:val="2"/>
          <w:sz w:val="24"/>
          <w:szCs w:val="24"/>
          <w:lang w:val="en-US" w:eastAsia="zh-CN" w:bidi="ar-SA"/>
        </w:rPr>
        <w:t>的有</w:t>
      </w:r>
      <w:r>
        <w:rPr>
          <w:rFonts w:hint="eastAsia" w:ascii="黑体" w:hAnsi="黑体" w:eastAsia="黑体" w:cs="黑体"/>
          <w:b w:val="0"/>
          <w:bCs w:val="0"/>
          <w:kern w:val="2"/>
          <w:sz w:val="24"/>
          <w:szCs w:val="24"/>
          <w:lang w:val="en-US" w:eastAsia="zh-CN" w:bidi="ar-SA"/>
        </w:rPr>
        <w:t>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9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pPr>
        <w:pStyle w:val="9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7"/>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9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numPr>
          <w:ilvl w:val="0"/>
          <w:numId w:val="0"/>
        </w:numPr>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7"/>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97"/>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7"/>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97"/>
        <w:spacing w:before="0"/>
        <w:ind w:firstLine="643"/>
        <w:rPr>
          <w:rFonts w:ascii="宋体" w:hAnsi="宋体" w:cs="宋体"/>
          <w:b/>
          <w:sz w:val="32"/>
        </w:rPr>
      </w:pPr>
    </w:p>
    <w:p>
      <w:pPr>
        <w:pStyle w:val="97"/>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50"/>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25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5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5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9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9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97"/>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9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9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7"/>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9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9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97"/>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9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97"/>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97"/>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97"/>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97"/>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cols w:space="720" w:num="1"/>
          <w:titlePg/>
          <w:docGrid w:linePitch="312" w:charSpace="0"/>
        </w:sectPr>
      </w:pPr>
      <w:bookmarkStart w:id="15" w:name="_Hlt75236290"/>
      <w:bookmarkEnd w:id="15"/>
      <w:bookmarkStart w:id="16" w:name="_Hlt68057669"/>
      <w:bookmarkEnd w:id="16"/>
      <w:bookmarkStart w:id="17" w:name="_Hlt74729768"/>
      <w:bookmarkEnd w:id="17"/>
      <w:bookmarkStart w:id="18" w:name="_Hlt68403820"/>
      <w:bookmarkEnd w:id="18"/>
      <w:bookmarkStart w:id="19" w:name="_Hlt68072990"/>
      <w:bookmarkEnd w:id="19"/>
      <w:bookmarkStart w:id="20" w:name="_Hlt74730295"/>
      <w:bookmarkEnd w:id="20"/>
      <w:bookmarkStart w:id="21" w:name="_Hlt75236011"/>
      <w:bookmarkEnd w:id="21"/>
      <w:bookmarkStart w:id="22" w:name="_Hlt74707468"/>
      <w:bookmarkEnd w:id="22"/>
      <w:bookmarkStart w:id="23" w:name="_Hlt68072998"/>
      <w:bookmarkEnd w:id="23"/>
      <w:bookmarkStart w:id="24" w:name="_Hlt68073093"/>
      <w:bookmarkEnd w:id="24"/>
      <w:bookmarkStart w:id="25" w:name="_Hlt74714665"/>
      <w:bookmarkEnd w:id="25"/>
      <w:bookmarkStart w:id="26" w:name="_Hlt75236101"/>
      <w:bookmarkEnd w:id="26"/>
    </w:p>
    <w:bookmarkEnd w:id="11"/>
    <w:bookmarkEnd w:id="12"/>
    <w:p>
      <w:pPr>
        <w:spacing w:line="360" w:lineRule="auto"/>
        <w:jc w:val="center"/>
        <w:outlineLvl w:val="0"/>
        <w:rPr>
          <w:rFonts w:hint="eastAsia" w:ascii="宋体" w:hAnsi="宋体" w:eastAsia="宋体" w:cs="宋体"/>
          <w:b/>
          <w:bCs/>
          <w:sz w:val="24"/>
          <w:szCs w:val="24"/>
        </w:rPr>
      </w:pPr>
      <w:bookmarkStart w:id="27" w:name="第四部分"/>
      <w:r>
        <w:rPr>
          <w:rFonts w:hint="eastAsia" w:ascii="宋体" w:hAnsi="宋体" w:cs="宋体"/>
          <w:b/>
          <w:sz w:val="36"/>
          <w:szCs w:val="36"/>
        </w:rPr>
        <w:t>第三部分   采购需求</w:t>
      </w:r>
    </w:p>
    <w:p>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建设目标</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本次项目设计的各类前端感知单元，覆盖余杭辖区内重要路口、路段，提升路口管控能力，提升余杭区前端点位覆盖率和、前端点位智能化程度。同时，通过已建设的部署活用前端数据的后端系统对前端采集数据进行，对道路各类事件、流量等进行分析，从而进一步提升为治堵、交通管理的各项能力进行分析与闭环处理。</w:t>
      </w:r>
    </w:p>
    <w:p>
      <w:pPr>
        <w:pStyle w:val="2"/>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建设内容</w:t>
      </w:r>
    </w:p>
    <w:p>
      <w:pPr>
        <w:spacing w:line="360" w:lineRule="auto"/>
        <w:ind w:firstLine="480"/>
        <w:rPr>
          <w:rFonts w:hint="eastAsia" w:ascii="宋体" w:hAnsi="宋体" w:eastAsia="宋体" w:cs="宋体"/>
          <w:sz w:val="24"/>
        </w:rPr>
      </w:pPr>
      <w:bookmarkStart w:id="28" w:name="_Toc30749"/>
      <w:bookmarkStart w:id="29" w:name="_Toc27458"/>
      <w:bookmarkStart w:id="30" w:name="_Toc57"/>
      <w:r>
        <w:rPr>
          <w:rFonts w:hint="eastAsia" w:ascii="宋体" w:hAnsi="宋体" w:eastAsia="宋体" w:cs="宋体"/>
          <w:sz w:val="24"/>
        </w:rPr>
        <w:t>对全区重要道路增设各类系统的感知设备，主要包括：</w:t>
      </w:r>
    </w:p>
    <w:p>
      <w:pPr>
        <w:spacing w:line="360" w:lineRule="auto"/>
        <w:ind w:firstLine="482"/>
        <w:rPr>
          <w:rFonts w:hint="eastAsia" w:ascii="宋体" w:hAnsi="宋体" w:eastAsia="宋体" w:cs="宋体"/>
          <w:sz w:val="24"/>
        </w:rPr>
      </w:pPr>
      <w:r>
        <w:rPr>
          <w:rFonts w:hint="eastAsia" w:ascii="宋体" w:hAnsi="宋体" w:eastAsia="宋体" w:cs="宋体"/>
          <w:b/>
          <w:sz w:val="24"/>
        </w:rPr>
        <w:t>路段路口卡口系统：</w:t>
      </w:r>
      <w:r>
        <w:rPr>
          <w:rFonts w:hint="eastAsia" w:ascii="宋体" w:hAnsi="宋体" w:eastAsia="宋体" w:cs="宋体"/>
          <w:sz w:val="24"/>
        </w:rPr>
        <w:t>路口卡口381台、路段卡口36台，共计417台卡口</w:t>
      </w:r>
    </w:p>
    <w:p>
      <w:pPr>
        <w:spacing w:line="360" w:lineRule="auto"/>
        <w:ind w:firstLine="482"/>
        <w:rPr>
          <w:rFonts w:hint="eastAsia" w:ascii="宋体" w:hAnsi="宋体" w:eastAsia="宋体" w:cs="宋体"/>
          <w:sz w:val="24"/>
        </w:rPr>
      </w:pPr>
      <w:r>
        <w:rPr>
          <w:rFonts w:hint="eastAsia" w:ascii="宋体" w:hAnsi="宋体" w:eastAsia="宋体" w:cs="宋体"/>
          <w:b/>
          <w:sz w:val="24"/>
        </w:rPr>
        <w:t>广域微波雷达系统：</w:t>
      </w:r>
      <w:r>
        <w:rPr>
          <w:rFonts w:hint="eastAsia" w:ascii="宋体" w:hAnsi="宋体" w:eastAsia="宋体" w:cs="宋体"/>
          <w:sz w:val="24"/>
        </w:rPr>
        <w:t>微波雷达200台。</w:t>
      </w:r>
    </w:p>
    <w:p>
      <w:pPr>
        <w:spacing w:line="360" w:lineRule="auto"/>
        <w:ind w:firstLine="482"/>
        <w:rPr>
          <w:rFonts w:hint="eastAsia" w:ascii="宋体" w:hAnsi="宋体" w:eastAsia="宋体" w:cs="宋体"/>
          <w:sz w:val="24"/>
        </w:rPr>
      </w:pPr>
      <w:r>
        <w:rPr>
          <w:rFonts w:hint="eastAsia" w:ascii="宋体" w:hAnsi="宋体" w:eastAsia="宋体" w:cs="宋体"/>
          <w:b/>
          <w:sz w:val="24"/>
        </w:rPr>
        <w:t>ETC+雷视监控系统：</w:t>
      </w:r>
      <w:r>
        <w:rPr>
          <w:rFonts w:hint="eastAsia" w:ascii="宋体" w:hAnsi="宋体" w:eastAsia="宋体" w:cs="宋体"/>
          <w:sz w:val="24"/>
        </w:rPr>
        <w:t>ETC</w:t>
      </w:r>
      <w:r>
        <w:rPr>
          <w:rFonts w:hint="eastAsia" w:ascii="宋体" w:hAnsi="宋体" w:eastAsia="宋体" w:cs="宋体"/>
          <w:sz w:val="24"/>
          <w:lang w:eastAsia="zh-CN"/>
        </w:rPr>
        <w:t>监测</w:t>
      </w:r>
      <w:r>
        <w:rPr>
          <w:rFonts w:hint="eastAsia" w:ascii="宋体" w:hAnsi="宋体" w:eastAsia="宋体" w:cs="宋体"/>
          <w:sz w:val="24"/>
        </w:rPr>
        <w:t>28台、雷视监控系统28台。</w:t>
      </w:r>
    </w:p>
    <w:p>
      <w:pPr>
        <w:spacing w:line="360" w:lineRule="auto"/>
        <w:ind w:firstLine="482"/>
        <w:rPr>
          <w:rFonts w:hint="eastAsia" w:ascii="宋体" w:hAnsi="宋体" w:eastAsia="宋体" w:cs="宋体"/>
          <w:sz w:val="24"/>
        </w:rPr>
      </w:pPr>
      <w:r>
        <w:rPr>
          <w:rFonts w:hint="eastAsia" w:ascii="宋体" w:hAnsi="宋体" w:eastAsia="宋体" w:cs="宋体"/>
          <w:b/>
          <w:sz w:val="24"/>
        </w:rPr>
        <w:t>交通监视系统：</w:t>
      </w:r>
      <w:r>
        <w:rPr>
          <w:rFonts w:hint="eastAsia" w:ascii="宋体" w:hAnsi="宋体" w:eastAsia="宋体" w:cs="宋体"/>
          <w:sz w:val="24"/>
        </w:rPr>
        <w:t>438台一体化高清球机。</w:t>
      </w:r>
    </w:p>
    <w:p>
      <w:pPr>
        <w:spacing w:line="360" w:lineRule="auto"/>
        <w:ind w:firstLine="482"/>
        <w:rPr>
          <w:rFonts w:hint="eastAsia" w:ascii="宋体" w:hAnsi="宋体" w:eastAsia="宋体" w:cs="宋体"/>
          <w:sz w:val="24"/>
        </w:rPr>
      </w:pPr>
      <w:r>
        <w:rPr>
          <w:rFonts w:hint="eastAsia" w:ascii="宋体" w:hAnsi="宋体" w:eastAsia="宋体" w:cs="宋体"/>
          <w:b/>
          <w:sz w:val="24"/>
        </w:rPr>
        <w:t>高空瞭望系统：</w:t>
      </w:r>
      <w:r>
        <w:rPr>
          <w:rFonts w:hint="eastAsia" w:ascii="宋体" w:hAnsi="宋体" w:eastAsia="宋体" w:cs="宋体"/>
          <w:sz w:val="24"/>
        </w:rPr>
        <w:t xml:space="preserve"> 4台激光云台</w:t>
      </w:r>
      <w:r>
        <w:rPr>
          <w:rFonts w:hint="eastAsia" w:ascii="宋体" w:hAnsi="宋体" w:eastAsia="宋体" w:cs="宋体"/>
          <w:sz w:val="24"/>
          <w:lang w:eastAsia="zh-CN"/>
        </w:rPr>
        <w:t>摄像机</w:t>
      </w:r>
      <w:r>
        <w:rPr>
          <w:rFonts w:hint="eastAsia" w:ascii="宋体" w:hAnsi="宋体" w:eastAsia="宋体" w:cs="宋体"/>
          <w:sz w:val="24"/>
        </w:rPr>
        <w:t>，10台AR全景摄像机，59台高倍率球机。</w:t>
      </w:r>
    </w:p>
    <w:p>
      <w:pPr>
        <w:spacing w:line="360" w:lineRule="auto"/>
        <w:ind w:firstLine="480"/>
        <w:rPr>
          <w:rFonts w:hint="eastAsia" w:ascii="宋体" w:hAnsi="宋体" w:eastAsia="宋体" w:cs="宋体"/>
          <w:sz w:val="24"/>
        </w:rPr>
      </w:pPr>
      <w:r>
        <w:rPr>
          <w:rFonts w:hint="eastAsia" w:ascii="宋体" w:hAnsi="宋体" w:eastAsia="宋体" w:cs="宋体"/>
          <w:sz w:val="24"/>
        </w:rPr>
        <w:t>包括点位违法数据检测和摄像机配套视图存储等。</w:t>
      </w:r>
    </w:p>
    <w:p>
      <w:pPr>
        <w:spacing w:line="360" w:lineRule="auto"/>
        <w:rPr>
          <w:rFonts w:hint="eastAsia" w:ascii="宋体" w:hAnsi="宋体" w:eastAsia="宋体" w:cs="宋体"/>
          <w:sz w:val="24"/>
        </w:rPr>
      </w:pPr>
      <w:r>
        <w:rPr>
          <w:rFonts w:hint="eastAsia" w:ascii="宋体" w:hAnsi="宋体" w:eastAsia="宋体" w:cs="宋体"/>
          <w:sz w:val="24"/>
        </w:rPr>
        <w:t>对部分点位已建的老旧设备，由于年限久远，其像素及智能功能无法满足大队需求，所以将其替换成本次新建内容，替换下的设备将被保存利旧，用于突发情况或使用在其余更加老旧的点位。</w:t>
      </w:r>
    </w:p>
    <w:bookmarkEnd w:id="28"/>
    <w:bookmarkEnd w:id="29"/>
    <w:bookmarkEnd w:id="30"/>
    <w:p>
      <w:pPr>
        <w:spacing w:line="360" w:lineRule="auto"/>
        <w:ind w:firstLine="480" w:firstLineChars="200"/>
        <w:rPr>
          <w:rFonts w:hint="eastAsia" w:ascii="宋体" w:hAnsi="宋体" w:eastAsia="宋体" w:cs="宋体"/>
          <w:b/>
          <w:bCs/>
          <w:sz w:val="24"/>
          <w:u w:val="single"/>
        </w:rPr>
      </w:pPr>
      <w:r>
        <w:rPr>
          <w:rFonts w:hint="eastAsia" w:ascii="宋体" w:hAnsi="宋体" w:eastAsia="宋体" w:cs="宋体"/>
          <w:b w:val="0"/>
          <w:bCs/>
          <w:color w:val="auto"/>
          <w:kern w:val="0"/>
          <w:sz w:val="24"/>
          <w:szCs w:val="24"/>
          <w:highlight w:val="none"/>
          <w:lang w:bidi="ar"/>
        </w:rPr>
        <w:t>本项目为</w:t>
      </w:r>
      <w:r>
        <w:rPr>
          <w:rFonts w:hint="eastAsia" w:ascii="宋体" w:hAnsi="宋体" w:eastAsia="宋体" w:cs="宋体"/>
          <w:b w:val="0"/>
          <w:bCs/>
          <w:color w:val="auto"/>
          <w:kern w:val="0"/>
          <w:sz w:val="24"/>
          <w:szCs w:val="24"/>
          <w:highlight w:val="none"/>
          <w:lang w:eastAsia="zh-CN" w:bidi="ar"/>
        </w:rPr>
        <w:t>专业技术要求高，实施范围广，故采用租赁的方式购买技术服务，</w:t>
      </w:r>
      <w:r>
        <w:rPr>
          <w:rFonts w:hint="eastAsia" w:ascii="宋体" w:hAnsi="宋体" w:eastAsia="宋体" w:cs="宋体"/>
          <w:b w:val="0"/>
          <w:bCs/>
          <w:color w:val="auto"/>
          <w:kern w:val="0"/>
          <w:sz w:val="24"/>
          <w:szCs w:val="24"/>
          <w:highlight w:val="none"/>
          <w:lang w:val="en-US" w:eastAsia="zh-CN" w:bidi="ar"/>
        </w:rPr>
        <w:t>项目涉及整体</w:t>
      </w:r>
      <w:r>
        <w:rPr>
          <w:rFonts w:hint="eastAsia" w:ascii="宋体" w:hAnsi="宋体" w:eastAsia="宋体" w:cs="宋体"/>
          <w:b/>
          <w:bCs/>
          <w:sz w:val="24"/>
          <w:u w:val="single"/>
        </w:rPr>
        <w:t>设计、供货、安装、调试和</w:t>
      </w:r>
      <w:r>
        <w:rPr>
          <w:rFonts w:hint="eastAsia" w:ascii="宋体" w:hAnsi="宋体" w:eastAsia="宋体" w:cs="宋体"/>
          <w:b/>
          <w:bCs/>
          <w:sz w:val="24"/>
          <w:u w:val="single"/>
          <w:lang w:val="en-US" w:eastAsia="zh-CN"/>
        </w:rPr>
        <w:t>信息系统集成、运维</w:t>
      </w:r>
      <w:r>
        <w:rPr>
          <w:rFonts w:hint="eastAsia" w:ascii="宋体" w:hAnsi="宋体" w:eastAsia="宋体" w:cs="宋体"/>
          <w:b/>
          <w:bCs/>
          <w:sz w:val="24"/>
          <w:u w:val="single"/>
          <w:lang w:eastAsia="zh-CN"/>
        </w:rPr>
        <w:t>及相应系统链路服务</w:t>
      </w:r>
      <w:r>
        <w:rPr>
          <w:rFonts w:hint="eastAsia" w:ascii="宋体" w:hAnsi="宋体" w:eastAsia="宋体" w:cs="宋体"/>
          <w:b/>
          <w:bCs/>
          <w:sz w:val="24"/>
          <w:u w:val="single"/>
          <w:lang w:val="en-US" w:eastAsia="zh-CN"/>
        </w:rPr>
        <w:t>等综合技术服务</w:t>
      </w:r>
      <w:r>
        <w:rPr>
          <w:rFonts w:hint="eastAsia" w:ascii="宋体" w:hAnsi="宋体" w:eastAsia="宋体" w:cs="宋体"/>
          <w:b/>
          <w:bCs/>
          <w:sz w:val="24"/>
          <w:u w:val="single"/>
        </w:rPr>
        <w:t>。</w:t>
      </w:r>
    </w:p>
    <w:p>
      <w:pPr>
        <w:spacing w:line="360" w:lineRule="auto"/>
        <w:ind w:firstLine="480" w:firstLineChars="200"/>
        <w:rPr>
          <w:rFonts w:hint="default" w:ascii="宋体" w:hAnsi="宋体" w:cs="宋体"/>
          <w:b w:val="0"/>
          <w:bCs/>
          <w:color w:val="auto"/>
          <w:kern w:val="0"/>
          <w:sz w:val="24"/>
          <w:szCs w:val="24"/>
          <w:highlight w:val="none"/>
          <w:lang w:eastAsia="zh-CN" w:bidi="ar"/>
        </w:rPr>
      </w:pPr>
      <w:r>
        <w:rPr>
          <w:rFonts w:hint="eastAsia" w:ascii="宋体" w:hAnsi="宋体" w:eastAsia="宋体" w:cs="宋体"/>
          <w:b w:val="0"/>
          <w:bCs/>
          <w:color w:val="auto"/>
          <w:kern w:val="0"/>
          <w:sz w:val="24"/>
          <w:szCs w:val="24"/>
          <w:highlight w:val="none"/>
          <w:lang w:eastAsia="zh-CN" w:bidi="ar"/>
        </w:rPr>
        <w:t>本项目报价包括货物租赁、数据接口、链路服务、安</w:t>
      </w:r>
      <w:r>
        <w:rPr>
          <w:rFonts w:hint="eastAsia" w:ascii="宋体" w:hAnsi="宋体" w:cs="宋体"/>
          <w:b w:val="0"/>
          <w:bCs/>
          <w:color w:val="auto"/>
          <w:kern w:val="0"/>
          <w:sz w:val="24"/>
          <w:szCs w:val="24"/>
          <w:highlight w:val="none"/>
          <w:lang w:eastAsia="zh-CN" w:bidi="ar"/>
        </w:rPr>
        <w:t>装实施调试、货物性能验收、培训、服务期内的运维服务、政策性文件规定及合同包含的所有风险、责任等各项全部费用（</w:t>
      </w:r>
      <w:r>
        <w:rPr>
          <w:rFonts w:hint="default" w:ascii="宋体" w:hAnsi="宋体" w:cs="宋体"/>
          <w:b w:val="0"/>
          <w:bCs/>
          <w:color w:val="auto"/>
          <w:kern w:val="0"/>
          <w:sz w:val="24"/>
          <w:szCs w:val="24"/>
          <w:highlight w:val="none"/>
          <w:lang w:eastAsia="zh-CN" w:bidi="ar"/>
        </w:rPr>
        <w:t>其中链路服务带宽不小于100M速率</w:t>
      </w:r>
      <w:r>
        <w:rPr>
          <w:rFonts w:hint="eastAsia" w:ascii="宋体" w:hAnsi="宋体" w:cs="宋体"/>
          <w:b w:val="0"/>
          <w:bCs/>
          <w:color w:val="auto"/>
          <w:kern w:val="0"/>
          <w:sz w:val="24"/>
          <w:szCs w:val="24"/>
          <w:highlight w:val="none"/>
          <w:lang w:eastAsia="zh-CN" w:bidi="ar"/>
        </w:rPr>
        <w:t>）</w:t>
      </w:r>
      <w:r>
        <w:rPr>
          <w:rFonts w:hint="default" w:ascii="宋体" w:hAnsi="宋体" w:cs="宋体"/>
          <w:b w:val="0"/>
          <w:bCs/>
          <w:color w:val="auto"/>
          <w:kern w:val="0"/>
          <w:sz w:val="24"/>
          <w:szCs w:val="24"/>
          <w:highlight w:val="none"/>
          <w:lang w:eastAsia="zh-CN" w:bidi="ar"/>
        </w:rPr>
        <w:t>。</w:t>
      </w:r>
    </w:p>
    <w:p>
      <w:pPr>
        <w:pStyle w:val="2"/>
        <w:numPr>
          <w:ilvl w:val="0"/>
          <w:numId w:val="0"/>
        </w:numPr>
        <w:snapToGrid/>
        <w:spacing w:before="0" w:beforeLines="-2147483648" w:after="0" w:afterLines="-2147483648"/>
        <w:ind w:left="0" w:leftChars="0" w:firstLine="0" w:firstLineChars="0"/>
        <w:rPr>
          <w:rFonts w:hint="eastAsia" w:ascii="宋体" w:hAnsi="宋体" w:eastAsia="宋体" w:cs="宋体"/>
          <w:snapToGrid/>
          <w:sz w:val="24"/>
          <w:szCs w:val="24"/>
          <w:lang w:val="en-US"/>
        </w:rPr>
      </w:pPr>
      <w:r>
        <w:rPr>
          <w:rFonts w:hint="eastAsia" w:ascii="宋体" w:hAnsi="宋体" w:eastAsia="宋体" w:cs="宋体"/>
          <w:snapToGrid/>
          <w:sz w:val="24"/>
          <w:szCs w:val="24"/>
          <w:lang w:val="en-US" w:eastAsia="zh-CN"/>
        </w:rPr>
        <w:t>三、</w:t>
      </w:r>
      <w:r>
        <w:rPr>
          <w:rFonts w:hint="eastAsia" w:ascii="宋体" w:hAnsi="宋体" w:eastAsia="宋体" w:cs="宋体"/>
          <w:snapToGrid/>
          <w:sz w:val="24"/>
          <w:szCs w:val="24"/>
          <w:lang w:val="en-US"/>
        </w:rPr>
        <w:t>采购清单</w:t>
      </w:r>
    </w:p>
    <w:tbl>
      <w:tblPr>
        <w:tblStyle w:val="6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3675"/>
        <w:gridCol w:w="1065"/>
        <w:gridCol w:w="1140"/>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时长</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（月）</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900W路口卡口租赁服务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381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tabs>
                <w:tab w:val="left" w:pos="275"/>
              </w:tabs>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包含视图存储、解析、安全等配套能力。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900W路段卡口租赁服务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广域微波雷达租赁服务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ETC租赁服务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雷视一体机租赁服务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400W交通监视球机租赁服务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438</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400W重载一体化激光云台租赁服务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1200W全景AR高空摄像机租赁服务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400W高倍率高空摄像机租赁服务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59</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371"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ind w:firstLine="402" w:firstLineChars="200"/>
        <w:rPr>
          <w:rFonts w:hint="eastAsia" w:ascii="宋体" w:hAnsi="宋体" w:cs="宋体"/>
          <w:b/>
          <w:bCs/>
          <w:sz w:val="20"/>
          <w:szCs w:val="20"/>
        </w:rPr>
      </w:pP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备注：投标单位需按上述格式提供各单项报价。报价包括但不仅限于设备供货、安装调试、链路、售后服务、线路费（线缆、接头、辅料）、培训费、第三方检测、税金、</w:t>
      </w:r>
      <w:r>
        <w:rPr>
          <w:rFonts w:hint="eastAsia" w:ascii="宋体" w:hAnsi="宋体" w:cs="宋体"/>
          <w:b/>
          <w:bCs/>
          <w:sz w:val="24"/>
          <w:szCs w:val="24"/>
          <w:lang w:val="en-US" w:eastAsia="zh-CN"/>
        </w:rPr>
        <w:t>专职</w:t>
      </w:r>
      <w:r>
        <w:rPr>
          <w:rFonts w:hint="eastAsia" w:ascii="宋体" w:hAnsi="宋体" w:cs="宋体"/>
          <w:b/>
          <w:bCs/>
          <w:sz w:val="24"/>
          <w:szCs w:val="24"/>
        </w:rPr>
        <w:t>驻点人员、安全相关（含等保第三方软件</w:t>
      </w:r>
      <w:r>
        <w:rPr>
          <w:rFonts w:hint="eastAsia" w:ascii="宋体" w:hAnsi="宋体" w:cs="宋体"/>
          <w:b/>
          <w:bCs/>
          <w:sz w:val="24"/>
          <w:szCs w:val="24"/>
          <w:lang w:val="en-US" w:eastAsia="zh-Hans"/>
        </w:rPr>
        <w:t>评测</w:t>
      </w:r>
      <w:r>
        <w:rPr>
          <w:rFonts w:hint="eastAsia" w:ascii="宋体" w:hAnsi="宋体" w:cs="宋体"/>
          <w:b/>
          <w:bCs/>
          <w:sz w:val="24"/>
          <w:szCs w:val="24"/>
        </w:rPr>
        <w:t>费、</w:t>
      </w:r>
      <w:r>
        <w:rPr>
          <w:rFonts w:hint="eastAsia" w:ascii="宋体" w:hAnsi="宋体" w:cs="宋体"/>
          <w:b/>
          <w:bCs/>
          <w:sz w:val="24"/>
          <w:szCs w:val="24"/>
          <w:lang w:val="en-US" w:eastAsia="zh-CN"/>
        </w:rPr>
        <w:t>商用密码测评、</w:t>
      </w:r>
      <w:r>
        <w:rPr>
          <w:rFonts w:hint="eastAsia" w:ascii="宋体" w:hAnsi="宋体" w:cs="宋体"/>
          <w:b/>
          <w:bCs/>
          <w:sz w:val="24"/>
          <w:szCs w:val="24"/>
        </w:rPr>
        <w:t>软件代码安全审计</w:t>
      </w:r>
      <w:r>
        <w:rPr>
          <w:rFonts w:hint="eastAsia" w:ascii="宋体" w:hAnsi="宋体" w:cs="宋体"/>
          <w:b/>
          <w:bCs/>
          <w:sz w:val="24"/>
          <w:szCs w:val="24"/>
          <w:lang w:val="en-US" w:eastAsia="zh-Hans"/>
        </w:rPr>
        <w:t>费用、信创适配费用</w:t>
      </w:r>
      <w:r>
        <w:rPr>
          <w:rFonts w:hint="eastAsia" w:ascii="宋体" w:hAnsi="宋体" w:cs="宋体"/>
          <w:b/>
          <w:bCs/>
          <w:sz w:val="24"/>
          <w:szCs w:val="24"/>
        </w:rPr>
        <w:t>）等费用。</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投标单位应根据自己的工程建设经验和项目实际情况，进一步完善系统所需设备清单，包括与现有系统集成、现有环境条件所需的软件、硬件等，以保证整个系统的完整性；因投标单位经验不足或工作失误导致设备未列入报价清单，导致为完善系统增加的设备和费用均由投标单位负责。</w:t>
      </w:r>
    </w:p>
    <w:p>
      <w:pPr>
        <w:pStyle w:val="2"/>
        <w:numPr>
          <w:ilvl w:val="-1"/>
          <w:numId w:val="0"/>
        </w:numPr>
        <w:snapToGrid w:val="0"/>
        <w:spacing w:before="240" w:beforeLines="100" w:after="120" w:afterLines="50"/>
        <w:ind w:left="0" w:firstLine="0" w:firstLineChars="0"/>
        <w:rPr>
          <w:rFonts w:hint="eastAsia" w:ascii="宋体" w:hAnsi="宋体" w:eastAsia="宋体" w:cs="宋体"/>
          <w:sz w:val="24"/>
          <w:szCs w:val="24"/>
        </w:rPr>
      </w:pPr>
      <w:r>
        <w:rPr>
          <w:rFonts w:hint="eastAsia" w:ascii="宋体" w:hAnsi="宋体" w:eastAsia="宋体" w:cs="宋体"/>
          <w:snapToGrid w:val="0"/>
          <w:sz w:val="24"/>
          <w:szCs w:val="24"/>
          <w:lang w:val="en-US" w:eastAsia="zh-CN"/>
        </w:rPr>
        <w:t>四、</w:t>
      </w:r>
      <w:r>
        <w:rPr>
          <w:rFonts w:hint="eastAsia" w:ascii="宋体" w:hAnsi="宋体" w:eastAsia="宋体" w:cs="宋体"/>
          <w:snapToGrid w:val="0"/>
          <w:sz w:val="24"/>
          <w:szCs w:val="24"/>
          <w:lang w:val="en-US"/>
        </w:rPr>
        <w:t>主要参数清单</w:t>
      </w:r>
    </w:p>
    <w:tbl>
      <w:tblPr>
        <w:tblStyle w:val="69"/>
        <w:tblW w:w="4706" w:type="pct"/>
        <w:tblInd w:w="0" w:type="dxa"/>
        <w:tblLayout w:type="autofit"/>
        <w:tblCellMar>
          <w:top w:w="0" w:type="dxa"/>
          <w:left w:w="108" w:type="dxa"/>
          <w:bottom w:w="0" w:type="dxa"/>
          <w:right w:w="108" w:type="dxa"/>
        </w:tblCellMar>
      </w:tblPr>
      <w:tblGrid>
        <w:gridCol w:w="450"/>
        <w:gridCol w:w="2591"/>
        <w:gridCol w:w="3913"/>
        <w:gridCol w:w="701"/>
        <w:gridCol w:w="768"/>
      </w:tblGrid>
      <w:tr>
        <w:tblPrEx>
          <w:tblCellMar>
            <w:top w:w="0" w:type="dxa"/>
            <w:left w:w="108" w:type="dxa"/>
            <w:bottom w:w="0" w:type="dxa"/>
            <w:right w:w="108" w:type="dxa"/>
          </w:tblCellMar>
        </w:tblPrEx>
        <w:trPr>
          <w:trHeight w:val="501"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路段路口智能卡口系统</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设备名称</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规格要求</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生态卡口抓拍单元</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p>
            <w:pPr>
              <w:widowControl/>
              <w:jc w:val="center"/>
              <w:rPr>
                <w:rFonts w:ascii="微软雅黑" w:hAnsi="微软雅黑" w:eastAsia="微软雅黑" w:cs="宋体"/>
                <w:kern w:val="0"/>
                <w:sz w:val="18"/>
                <w:szCs w:val="18"/>
              </w:rPr>
            </w:pPr>
            <w:r>
              <w:rPr>
                <w:rFonts w:hint="eastAsia" w:ascii="微软雅黑" w:hAnsi="微软雅黑" w:eastAsia="微软雅黑" w:cs="宋体"/>
                <w:b/>
                <w:bCs/>
                <w:kern w:val="0"/>
                <w:sz w:val="18"/>
                <w:szCs w:val="18"/>
                <w:lang w:eastAsia="zh-CN"/>
              </w:rPr>
              <w:t>提供样品</w:t>
            </w:r>
            <w:r>
              <w:rPr>
                <w:rFonts w:hint="eastAsia" w:ascii="微软雅黑" w:hAnsi="微软雅黑" w:eastAsia="微软雅黑" w:cs="宋体"/>
                <w:b/>
                <w:bCs/>
                <w:kern w:val="0"/>
                <w:sz w:val="18"/>
                <w:szCs w:val="18"/>
                <w:lang w:val="en-US" w:eastAsia="zh-CN"/>
              </w:rPr>
              <w:t>1台</w:t>
            </w:r>
            <w:r>
              <w:rPr>
                <w:rFonts w:hint="eastAsia" w:ascii="微软雅黑" w:hAnsi="微软雅黑" w:eastAsia="微软雅黑" w:cs="宋体"/>
                <w:b/>
                <w:bCs/>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417</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四合一生态补光灯</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r>
      <w:tr>
        <w:tblPrEx>
          <w:tblCellMar>
            <w:top w:w="0" w:type="dxa"/>
            <w:left w:w="108" w:type="dxa"/>
            <w:bottom w:w="0" w:type="dxa"/>
            <w:right w:w="108" w:type="dxa"/>
          </w:tblCellMar>
        </w:tblPrEx>
        <w:trPr>
          <w:trHeight w:val="364"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终端服务器</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105</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室外恒温机箱</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70</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标准机架式16口交换机</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千兆 可二级管理</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105</w:t>
            </w:r>
          </w:p>
        </w:tc>
      </w:tr>
      <w:tr>
        <w:tblPrEx>
          <w:tblCellMar>
            <w:top w:w="0" w:type="dxa"/>
            <w:left w:w="108" w:type="dxa"/>
            <w:bottom w:w="0" w:type="dxa"/>
            <w:right w:w="108" w:type="dxa"/>
          </w:tblCellMar>
        </w:tblPrEx>
        <w:trPr>
          <w:trHeight w:val="765"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6</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红灯信号检测器</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105</w:t>
            </w:r>
          </w:p>
        </w:tc>
      </w:tr>
      <w:tr>
        <w:tblPrEx>
          <w:tblCellMar>
            <w:top w:w="0" w:type="dxa"/>
            <w:left w:w="108" w:type="dxa"/>
            <w:bottom w:w="0" w:type="dxa"/>
            <w:right w:w="108" w:type="dxa"/>
          </w:tblCellMar>
        </w:tblPrEx>
        <w:trPr>
          <w:trHeight w:val="501" w:hRule="atLeast"/>
        </w:trPr>
        <w:tc>
          <w:tcPr>
            <w:tcW w:w="5000" w:type="pct"/>
            <w:gridSpan w:val="5"/>
            <w:tcBorders>
              <w:top w:val="single" w:color="auto" w:sz="4" w:space="0"/>
              <w:left w:val="single" w:color="auto" w:sz="4" w:space="0"/>
              <w:bottom w:val="single" w:color="auto" w:sz="4" w:space="0"/>
              <w:right w:val="nil"/>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广域微波雷达系统</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设备名称</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规格要求</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广域微波雷达</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p>
            <w:pPr>
              <w:widowControl/>
              <w:jc w:val="center"/>
              <w:rPr>
                <w:rFonts w:ascii="微软雅黑" w:hAnsi="微软雅黑" w:eastAsia="微软雅黑" w:cs="宋体"/>
                <w:kern w:val="0"/>
                <w:sz w:val="18"/>
                <w:szCs w:val="18"/>
              </w:rPr>
            </w:pPr>
            <w:r>
              <w:rPr>
                <w:rFonts w:hint="eastAsia" w:ascii="微软雅黑" w:hAnsi="微软雅黑" w:eastAsia="微软雅黑" w:cs="宋体"/>
                <w:b/>
                <w:bCs/>
                <w:kern w:val="0"/>
                <w:sz w:val="18"/>
                <w:szCs w:val="18"/>
                <w:lang w:eastAsia="zh-CN"/>
              </w:rPr>
              <w:t>提供样品</w:t>
            </w:r>
            <w:r>
              <w:rPr>
                <w:rFonts w:hint="eastAsia" w:ascii="微软雅黑" w:hAnsi="微软雅黑" w:eastAsia="微软雅黑" w:cs="宋体"/>
                <w:b/>
                <w:bCs/>
                <w:kern w:val="0"/>
                <w:sz w:val="18"/>
                <w:szCs w:val="18"/>
                <w:lang w:val="en-US" w:eastAsia="zh-CN"/>
              </w:rPr>
              <w:t>1台</w:t>
            </w:r>
            <w:r>
              <w:rPr>
                <w:rFonts w:hint="eastAsia" w:ascii="微软雅黑" w:hAnsi="微软雅黑" w:eastAsia="微软雅黑" w:cs="宋体"/>
                <w:b/>
                <w:bCs/>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CellMar>
            <w:top w:w="0" w:type="dxa"/>
            <w:left w:w="108" w:type="dxa"/>
            <w:bottom w:w="0" w:type="dxa"/>
            <w:right w:w="108" w:type="dxa"/>
          </w:tblCellMar>
        </w:tblPrEx>
        <w:trPr>
          <w:trHeight w:val="777"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边缘盒</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r>
      <w:tr>
        <w:tblPrEx>
          <w:tblCellMar>
            <w:top w:w="0" w:type="dxa"/>
            <w:left w:w="108" w:type="dxa"/>
            <w:bottom w:w="0" w:type="dxa"/>
            <w:right w:w="108" w:type="dxa"/>
          </w:tblCellMar>
        </w:tblPrEx>
        <w:trPr>
          <w:trHeight w:val="501"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ETC+雷视一体机</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设备名称</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规格要求</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ETC</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雷视一体机</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太阳能风电一体杆</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项</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r>
      <w:tr>
        <w:tblPrEx>
          <w:tblCellMar>
            <w:top w:w="0" w:type="dxa"/>
            <w:left w:w="108" w:type="dxa"/>
            <w:bottom w:w="0" w:type="dxa"/>
            <w:right w:w="108" w:type="dxa"/>
          </w:tblCellMar>
        </w:tblPrEx>
        <w:trPr>
          <w:trHeight w:val="705"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5G流量</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5G无限流量套餐</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r>
      <w:tr>
        <w:tblPrEx>
          <w:tblCellMar>
            <w:top w:w="0" w:type="dxa"/>
            <w:left w:w="108" w:type="dxa"/>
            <w:bottom w:w="0" w:type="dxa"/>
            <w:right w:w="108" w:type="dxa"/>
          </w:tblCellMar>
        </w:tblPrEx>
        <w:trPr>
          <w:trHeight w:val="913" w:hRule="atLeast"/>
        </w:trPr>
        <w:tc>
          <w:tcPr>
            <w:tcW w:w="5000" w:type="pct"/>
            <w:gridSpan w:val="5"/>
            <w:tcBorders>
              <w:top w:val="single" w:color="auto" w:sz="4" w:space="0"/>
              <w:left w:val="single" w:color="auto" w:sz="4" w:space="0"/>
              <w:bottom w:val="single" w:color="auto" w:sz="4" w:space="0"/>
              <w:right w:val="nil"/>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交通监视系统</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设备名称</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规格要求</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一体化高清球机（含存储卡）</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p>
            <w:pPr>
              <w:widowControl/>
              <w:jc w:val="center"/>
              <w:rPr>
                <w:rFonts w:ascii="微软雅黑" w:hAnsi="微软雅黑" w:eastAsia="微软雅黑" w:cs="宋体"/>
                <w:kern w:val="0"/>
                <w:sz w:val="18"/>
                <w:szCs w:val="18"/>
              </w:rPr>
            </w:pPr>
            <w:r>
              <w:rPr>
                <w:rFonts w:hint="eastAsia" w:ascii="微软雅黑" w:hAnsi="微软雅黑" w:eastAsia="微软雅黑" w:cs="宋体"/>
                <w:b/>
                <w:bCs/>
                <w:kern w:val="0"/>
                <w:sz w:val="18"/>
                <w:szCs w:val="18"/>
                <w:lang w:eastAsia="zh-CN"/>
              </w:rPr>
              <w:t>提供样品</w:t>
            </w:r>
            <w:r>
              <w:rPr>
                <w:rFonts w:hint="eastAsia" w:ascii="微软雅黑" w:hAnsi="微软雅黑" w:eastAsia="微软雅黑" w:cs="宋体"/>
                <w:b/>
                <w:bCs/>
                <w:kern w:val="0"/>
                <w:sz w:val="18"/>
                <w:szCs w:val="18"/>
                <w:lang w:val="en-US" w:eastAsia="zh-CN"/>
              </w:rPr>
              <w:t>1台</w:t>
            </w:r>
            <w:r>
              <w:rPr>
                <w:rFonts w:hint="eastAsia" w:ascii="微软雅黑" w:hAnsi="微软雅黑" w:eastAsia="微软雅黑" w:cs="宋体"/>
                <w:b/>
                <w:bCs/>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438</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拾音器</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r>
      <w:tr>
        <w:tblPrEx>
          <w:tblCellMar>
            <w:top w:w="0" w:type="dxa"/>
            <w:left w:w="108" w:type="dxa"/>
            <w:bottom w:w="0" w:type="dxa"/>
            <w:right w:w="108" w:type="dxa"/>
          </w:tblCellMar>
        </w:tblPrEx>
        <w:trPr>
          <w:trHeight w:val="501"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高空瞭望系统</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设备名称</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规格要求</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400W重载一体化激光云台</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lang w:val="en-US" w:eastAsia="zh-CN"/>
              </w:rPr>
              <w:t xml:space="preserve"> </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538" w:type="pct"/>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1200W全景AR高空摄像机</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1538" w:type="pct"/>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400W高倍率高空摄像机</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59</w:t>
            </w:r>
          </w:p>
        </w:tc>
      </w:tr>
      <w:tr>
        <w:tblPrEx>
          <w:tblCellMar>
            <w:top w:w="0" w:type="dxa"/>
            <w:left w:w="108" w:type="dxa"/>
            <w:bottom w:w="0" w:type="dxa"/>
            <w:right w:w="108" w:type="dxa"/>
          </w:tblCellMar>
        </w:tblPrEx>
        <w:trPr>
          <w:trHeight w:val="501"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配套视频存储</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1538"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设备名称</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参数</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38" w:type="pct"/>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云存储节点</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538" w:type="pct"/>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交换机</w:t>
            </w:r>
          </w:p>
        </w:tc>
        <w:tc>
          <w:tcPr>
            <w:tcW w:w="232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详见“主要设备技术指标要求”</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53"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tblPrEx>
          <w:tblCellMar>
            <w:top w:w="0" w:type="dxa"/>
            <w:left w:w="108" w:type="dxa"/>
            <w:bottom w:w="0" w:type="dxa"/>
            <w:right w:w="108" w:type="dxa"/>
          </w:tblCellMar>
        </w:tblPrEx>
        <w:trPr>
          <w:trHeight w:val="501"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机柜租赁</w:t>
            </w:r>
          </w:p>
        </w:tc>
      </w:tr>
      <w:tr>
        <w:tblPrEx>
          <w:tblCellMar>
            <w:top w:w="0" w:type="dxa"/>
            <w:left w:w="108" w:type="dxa"/>
            <w:bottom w:w="0" w:type="dxa"/>
            <w:right w:w="108" w:type="dxa"/>
          </w:tblCellMar>
        </w:tblPrEx>
        <w:trPr>
          <w:trHeight w:val="501" w:hRule="atLeast"/>
        </w:trPr>
        <w:tc>
          <w:tcPr>
            <w:tcW w:w="26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538" w:type="pct"/>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机柜租赁(3年)</w:t>
            </w:r>
          </w:p>
        </w:tc>
        <w:tc>
          <w:tcPr>
            <w:tcW w:w="232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微软雅黑" w:hAnsi="微软雅黑" w:eastAsia="微软雅黑" w:cs="宋体"/>
                <w:kern w:val="0"/>
                <w:sz w:val="18"/>
                <w:szCs w:val="18"/>
                <w:lang w:val="en-US" w:eastAsia="zh-CN"/>
              </w:rPr>
            </w:pPr>
            <w:r>
              <w:rPr>
                <w:rFonts w:hint="eastAsia" w:ascii="微软雅黑" w:hAnsi="微软雅黑" w:eastAsia="微软雅黑" w:cs="宋体"/>
                <w:kern w:val="0"/>
                <w:sz w:val="18"/>
                <w:szCs w:val="18"/>
              </w:rPr>
              <w:t>含机柜及配套能耗网络环境</w:t>
            </w:r>
            <w:r>
              <w:rPr>
                <w:rFonts w:hint="eastAsia" w:ascii="微软雅黑" w:hAnsi="微软雅黑" w:eastAsia="微软雅黑" w:cs="宋体"/>
                <w:kern w:val="0"/>
                <w:sz w:val="18"/>
                <w:szCs w:val="18"/>
                <w:lang w:eastAsia="zh-CN"/>
              </w:rPr>
              <w:t>；</w:t>
            </w:r>
          </w:p>
        </w:tc>
        <w:tc>
          <w:tcPr>
            <w:tcW w:w="416" w:type="pct"/>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53" w:type="pct"/>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bl>
    <w:p>
      <w:pPr>
        <w:rPr>
          <w:rFonts w:hint="eastAsia" w:ascii="宋体" w:hAnsi="宋体" w:eastAsia="宋体" w:cs="宋体"/>
          <w:sz w:val="24"/>
          <w:szCs w:val="24"/>
        </w:rPr>
      </w:pPr>
    </w:p>
    <w:p>
      <w:pPr>
        <w:rPr>
          <w:rFonts w:hint="default"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其他说明</w:t>
      </w:r>
    </w:p>
    <w:tbl>
      <w:tblPr>
        <w:tblStyle w:val="69"/>
        <w:tblW w:w="46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u w:val="none"/>
                <w:lang w:bidi="ar"/>
              </w:rPr>
              <w:t>产权</w:t>
            </w:r>
            <w:r>
              <w:rPr>
                <w:rFonts w:hint="eastAsia" w:ascii="宋体" w:hAnsi="宋体" w:cs="宋体"/>
                <w:color w:val="auto"/>
                <w:kern w:val="0"/>
                <w:sz w:val="24"/>
                <w:szCs w:val="24"/>
                <w:highlight w:val="none"/>
                <w:u w:val="none"/>
                <w:lang w:val="en-US" w:eastAsia="zh-CN" w:bidi="ar"/>
              </w:rPr>
              <w:t>归属：</w:t>
            </w:r>
            <w:r>
              <w:rPr>
                <w:rFonts w:hint="eastAsia" w:ascii="宋体" w:hAnsi="宋体" w:cs="宋体"/>
                <w:i w:val="0"/>
                <w:iCs w:val="0"/>
                <w:color w:val="auto"/>
                <w:kern w:val="0"/>
                <w:sz w:val="24"/>
                <w:szCs w:val="24"/>
                <w:highlight w:val="none"/>
                <w:u w:val="none"/>
                <w:lang w:val="en-US" w:eastAsia="zh-CN" w:bidi="ar"/>
              </w:rPr>
              <w:t>3年后设备使用权需在合同中约定归余杭区公安分局交警大队所有。</w:t>
            </w:r>
          </w:p>
        </w:tc>
      </w:tr>
    </w:tbl>
    <w:p>
      <w:pPr>
        <w:pStyle w:val="2"/>
        <w:numPr>
          <w:ilvl w:val="0"/>
          <w:numId w:val="0"/>
        </w:numPr>
        <w:snapToGrid w:val="0"/>
        <w:spacing w:before="240" w:beforeLines="100" w:after="120" w:afterLines="50" w:line="240" w:lineRule="auto"/>
        <w:ind w:left="0" w:leftChars="0" w:firstLine="0" w:firstLineChars="0"/>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五、</w:t>
      </w:r>
      <w:r>
        <w:rPr>
          <w:rFonts w:hint="eastAsia" w:ascii="宋体" w:hAnsi="宋体" w:eastAsia="宋体" w:cs="宋体"/>
          <w:snapToGrid w:val="0"/>
          <w:sz w:val="24"/>
          <w:szCs w:val="24"/>
        </w:rPr>
        <w:t>主要设备</w:t>
      </w:r>
      <w:r>
        <w:rPr>
          <w:rFonts w:hint="eastAsia" w:ascii="宋体" w:hAnsi="宋体" w:eastAsia="宋体" w:cs="宋体"/>
          <w:snapToGrid w:val="0"/>
          <w:sz w:val="24"/>
          <w:szCs w:val="24"/>
          <w:lang w:val="en-US"/>
        </w:rPr>
        <w:t>参数要求</w:t>
      </w:r>
    </w:p>
    <w:p>
      <w:pPr>
        <w:spacing w:line="360" w:lineRule="auto"/>
        <w:rPr>
          <w:rFonts w:ascii="仿宋" w:hAnsi="仿宋" w:eastAsia="仿宋" w:cs="仿宋"/>
          <w:b/>
          <w:bCs/>
          <w:sz w:val="24"/>
        </w:rPr>
      </w:pPr>
      <w:r>
        <w:rPr>
          <w:rFonts w:hint="eastAsia" w:ascii="仿宋" w:hAnsi="仿宋" w:eastAsia="仿宋" w:cs="仿宋"/>
          <w:b/>
          <w:bCs/>
          <w:sz w:val="24"/>
        </w:rPr>
        <w:t>1、生态卡口抓拍单元</w:t>
      </w:r>
    </w:p>
    <w:p>
      <w:pPr>
        <w:spacing w:line="380" w:lineRule="exact"/>
        <w:jc w:val="left"/>
        <w:rPr>
          <w:rFonts w:ascii="仿宋" w:hAnsi="仿宋" w:eastAsia="仿宋" w:cs="仿宋"/>
          <w:sz w:val="24"/>
        </w:rPr>
      </w:pPr>
      <w:r>
        <w:rPr>
          <w:rFonts w:hint="eastAsia" w:ascii="仿宋" w:hAnsi="仿宋" w:eastAsia="仿宋" w:cs="仿宋"/>
          <w:b/>
          <w:bCs/>
          <w:sz w:val="24"/>
          <w:highlight w:val="none"/>
        </w:rPr>
        <w:t>※</w:t>
      </w:r>
      <w:r>
        <w:rPr>
          <w:rFonts w:hint="eastAsia" w:ascii="仿宋" w:hAnsi="仿宋" w:eastAsia="仿宋" w:cs="仿宋"/>
          <w:sz w:val="24"/>
        </w:rPr>
        <w:t>传感器类型：1英寸GS-CMOS；</w:t>
      </w:r>
    </w:p>
    <w:p>
      <w:pPr>
        <w:spacing w:line="380" w:lineRule="exact"/>
        <w:jc w:val="left"/>
        <w:rPr>
          <w:rFonts w:ascii="仿宋" w:hAnsi="仿宋" w:eastAsia="仿宋" w:cs="仿宋"/>
          <w:sz w:val="24"/>
        </w:rPr>
      </w:pPr>
      <w:r>
        <w:rPr>
          <w:rFonts w:hint="eastAsia" w:ascii="仿宋" w:hAnsi="仿宋" w:eastAsia="仿宋" w:cs="仿宋"/>
          <w:sz w:val="24"/>
        </w:rPr>
        <w:t>镜头：选配（12mm;16mm;25mm;50mm）；</w:t>
      </w:r>
    </w:p>
    <w:p>
      <w:pPr>
        <w:spacing w:line="380" w:lineRule="exact"/>
        <w:jc w:val="left"/>
        <w:rPr>
          <w:rFonts w:ascii="仿宋" w:hAnsi="仿宋" w:eastAsia="仿宋" w:cs="仿宋"/>
          <w:sz w:val="24"/>
        </w:rPr>
      </w:pPr>
      <w:r>
        <w:rPr>
          <w:rFonts w:hint="eastAsia" w:ascii="仿宋" w:hAnsi="仿宋" w:eastAsia="仿宋" w:cs="仿宋"/>
          <w:sz w:val="24"/>
        </w:rPr>
        <w:t>图像分辨率：4096×2824（不包含OSD黑边）；</w:t>
      </w:r>
    </w:p>
    <w:p>
      <w:pPr>
        <w:spacing w:line="380" w:lineRule="exact"/>
        <w:jc w:val="left"/>
        <w:rPr>
          <w:rFonts w:ascii="仿宋" w:hAnsi="仿宋" w:eastAsia="仿宋" w:cs="仿宋"/>
          <w:sz w:val="24"/>
        </w:rPr>
      </w:pPr>
      <w:r>
        <w:rPr>
          <w:rFonts w:hint="eastAsia" w:ascii="仿宋" w:hAnsi="仿宋" w:eastAsia="仿宋" w:cs="仿宋"/>
          <w:sz w:val="24"/>
        </w:rPr>
        <w:t>视频分辨率：（4096×2820）/QFHD（3840×2160）/1080P（1920×1080）/UXGA（1600×1200）/720P（1280×720）；</w:t>
      </w:r>
    </w:p>
    <w:p>
      <w:pPr>
        <w:spacing w:line="380" w:lineRule="exact"/>
        <w:jc w:val="left"/>
        <w:rPr>
          <w:rFonts w:ascii="仿宋" w:hAnsi="仿宋" w:eastAsia="仿宋" w:cs="仿宋"/>
          <w:sz w:val="24"/>
        </w:rPr>
      </w:pPr>
      <w:r>
        <w:rPr>
          <w:rFonts w:hint="eastAsia" w:ascii="仿宋" w:hAnsi="仿宋" w:eastAsia="仿宋" w:cs="仿宋"/>
          <w:sz w:val="24"/>
        </w:rPr>
        <w:t>视频帧率：最大支持50fps;默认主码流（3840×2160@25fps），辅码流（1600×1200@25fps）；</w:t>
      </w:r>
    </w:p>
    <w:p>
      <w:pPr>
        <w:spacing w:line="380" w:lineRule="exact"/>
        <w:jc w:val="left"/>
        <w:rPr>
          <w:rFonts w:ascii="仿宋" w:hAnsi="仿宋" w:eastAsia="仿宋" w:cs="仿宋"/>
          <w:sz w:val="24"/>
        </w:rPr>
      </w:pPr>
      <w:r>
        <w:rPr>
          <w:rFonts w:hint="eastAsia" w:ascii="仿宋" w:hAnsi="仿宋" w:eastAsia="仿宋" w:cs="仿宋"/>
          <w:sz w:val="24"/>
        </w:rPr>
        <w:t>视频码率：H.264：32kbps~32767kbps  H.265：32kbps~32767kbps   MJPEG：512kbps~32767kbps；</w:t>
      </w:r>
    </w:p>
    <w:p>
      <w:pPr>
        <w:spacing w:line="380" w:lineRule="exact"/>
        <w:jc w:val="left"/>
        <w:rPr>
          <w:rFonts w:ascii="仿宋" w:hAnsi="仿宋" w:eastAsia="仿宋" w:cs="仿宋"/>
          <w:sz w:val="24"/>
        </w:rPr>
      </w:pPr>
      <w:r>
        <w:rPr>
          <w:rFonts w:hint="eastAsia" w:ascii="仿宋" w:hAnsi="仿宋" w:eastAsia="仿宋" w:cs="仿宋"/>
          <w:sz w:val="24"/>
        </w:rPr>
        <w:t>视频压缩标准：MJPEG;H.264;H.265；</w:t>
      </w:r>
    </w:p>
    <w:p>
      <w:pPr>
        <w:spacing w:line="380" w:lineRule="exact"/>
        <w:jc w:val="left"/>
        <w:rPr>
          <w:rFonts w:ascii="仿宋" w:hAnsi="仿宋" w:eastAsia="仿宋" w:cs="仿宋"/>
          <w:sz w:val="24"/>
        </w:rPr>
      </w:pPr>
      <w:r>
        <w:rPr>
          <w:rFonts w:hint="eastAsia" w:ascii="仿宋" w:hAnsi="仿宋" w:eastAsia="仿宋" w:cs="仿宋"/>
          <w:sz w:val="24"/>
        </w:rPr>
        <w:t>图片合成：支持1、2、3、4张图片合成；</w:t>
      </w:r>
    </w:p>
    <w:p>
      <w:pPr>
        <w:spacing w:line="380" w:lineRule="exact"/>
        <w:jc w:val="left"/>
        <w:rPr>
          <w:rFonts w:ascii="仿宋" w:hAnsi="仿宋" w:eastAsia="仿宋" w:cs="仿宋"/>
          <w:sz w:val="24"/>
        </w:rPr>
      </w:pPr>
      <w:r>
        <w:rPr>
          <w:rFonts w:hint="eastAsia" w:ascii="仿宋" w:hAnsi="仿宋" w:eastAsia="仿宋" w:cs="仿宋"/>
          <w:sz w:val="24"/>
        </w:rPr>
        <w:t>国密功能：支持国密GB 35114-A级功能；</w:t>
      </w:r>
    </w:p>
    <w:p>
      <w:pPr>
        <w:spacing w:line="380" w:lineRule="exact"/>
        <w:jc w:val="left"/>
        <w:rPr>
          <w:rFonts w:ascii="仿宋" w:hAnsi="仿宋" w:eastAsia="仿宋" w:cs="仿宋"/>
          <w:sz w:val="24"/>
        </w:rPr>
      </w:pPr>
      <w:r>
        <w:rPr>
          <w:rFonts w:hint="eastAsia" w:ascii="仿宋" w:hAnsi="仿宋" w:eastAsia="仿宋" w:cs="仿宋"/>
          <w:sz w:val="24"/>
        </w:rPr>
        <w:t>供电方式：AC100V~AC240V（50HZ/60HZ）；</w:t>
      </w:r>
    </w:p>
    <w:p>
      <w:pPr>
        <w:spacing w:line="380" w:lineRule="exact"/>
        <w:jc w:val="left"/>
        <w:rPr>
          <w:rFonts w:ascii="仿宋" w:hAnsi="仿宋" w:eastAsia="仿宋" w:cs="仿宋"/>
          <w:sz w:val="24"/>
        </w:rPr>
      </w:pPr>
      <w:r>
        <w:rPr>
          <w:rFonts w:hint="eastAsia" w:ascii="仿宋" w:hAnsi="仿宋" w:eastAsia="仿宋" w:cs="仿宋"/>
          <w:sz w:val="24"/>
        </w:rPr>
        <w:t>功耗：≤21W （其中相机15W）；</w:t>
      </w:r>
    </w:p>
    <w:p>
      <w:pPr>
        <w:spacing w:line="380" w:lineRule="exact"/>
        <w:jc w:val="left"/>
        <w:rPr>
          <w:rFonts w:ascii="仿宋" w:hAnsi="仿宋" w:eastAsia="仿宋" w:cs="仿宋"/>
          <w:sz w:val="24"/>
        </w:rPr>
      </w:pPr>
      <w:r>
        <w:rPr>
          <w:rFonts w:hint="eastAsia" w:ascii="仿宋" w:hAnsi="仿宋" w:eastAsia="仿宋" w:cs="仿宋"/>
          <w:sz w:val="24"/>
        </w:rPr>
        <w:t>工作温度：-40℃~+65℃；</w:t>
      </w:r>
    </w:p>
    <w:p>
      <w:pPr>
        <w:spacing w:line="380" w:lineRule="exact"/>
        <w:jc w:val="left"/>
        <w:rPr>
          <w:rFonts w:ascii="仿宋" w:hAnsi="仿宋" w:eastAsia="仿宋" w:cs="仿宋"/>
          <w:sz w:val="24"/>
        </w:rPr>
      </w:pPr>
      <w:r>
        <w:rPr>
          <w:rFonts w:hint="eastAsia" w:ascii="仿宋" w:hAnsi="仿宋" w:eastAsia="仿宋" w:cs="仿宋"/>
          <w:sz w:val="24"/>
        </w:rPr>
        <w:t>防护等级：IP66；</w:t>
      </w:r>
      <w:r>
        <w:rPr>
          <w:rFonts w:ascii="仿宋" w:hAnsi="仿宋" w:eastAsia="仿宋" w:cs="仿宋"/>
          <w:sz w:val="24"/>
        </w:rPr>
        <w:tab/>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rPr>
        <w:t>2、四合一生态补光灯</w:t>
      </w:r>
    </w:p>
    <w:p>
      <w:pPr>
        <w:spacing w:line="380" w:lineRule="exact"/>
        <w:jc w:val="left"/>
        <w:rPr>
          <w:rFonts w:ascii="仿宋" w:hAnsi="仿宋" w:eastAsia="仿宋" w:cs="仿宋"/>
          <w:sz w:val="24"/>
        </w:rPr>
      </w:pPr>
      <w:r>
        <w:rPr>
          <w:rFonts w:hint="eastAsia" w:ascii="仿宋" w:hAnsi="仿宋" w:eastAsia="仿宋" w:cs="仿宋"/>
          <w:sz w:val="24"/>
        </w:rPr>
        <w:t>灯型：多功能一体型：支持暖光LED频闪、暖光LED爆闪、白光氙气爆闪、红外氙气爆闪四种模式；</w:t>
      </w:r>
    </w:p>
    <w:p>
      <w:pPr>
        <w:spacing w:line="380" w:lineRule="exact"/>
        <w:jc w:val="left"/>
        <w:rPr>
          <w:rFonts w:ascii="仿宋" w:hAnsi="仿宋" w:eastAsia="仿宋" w:cs="仿宋"/>
          <w:sz w:val="24"/>
        </w:rPr>
      </w:pPr>
      <w:r>
        <w:rPr>
          <w:rFonts w:hint="eastAsia" w:ascii="仿宋" w:hAnsi="仿宋" w:eastAsia="仿宋" w:cs="仿宋"/>
          <w:sz w:val="24"/>
        </w:rPr>
        <w:t>光源：可见光（波长350-780nm）；</w:t>
      </w:r>
    </w:p>
    <w:p>
      <w:pPr>
        <w:spacing w:line="380" w:lineRule="exact"/>
        <w:jc w:val="left"/>
        <w:rPr>
          <w:rFonts w:ascii="仿宋" w:hAnsi="仿宋" w:eastAsia="仿宋" w:cs="仿宋"/>
          <w:sz w:val="24"/>
        </w:rPr>
      </w:pPr>
      <w:r>
        <w:rPr>
          <w:rFonts w:hint="eastAsia" w:ascii="仿宋" w:hAnsi="仿宋" w:eastAsia="仿宋" w:cs="仿宋"/>
          <w:sz w:val="24"/>
        </w:rPr>
        <w:t>色温：氙气：5800K±200K， LED：4500K；</w:t>
      </w:r>
    </w:p>
    <w:p>
      <w:pPr>
        <w:spacing w:line="380" w:lineRule="exact"/>
        <w:jc w:val="left"/>
        <w:rPr>
          <w:rFonts w:ascii="仿宋" w:hAnsi="仿宋" w:eastAsia="仿宋" w:cs="仿宋"/>
          <w:sz w:val="24"/>
        </w:rPr>
      </w:pPr>
      <w:r>
        <w:rPr>
          <w:rFonts w:hint="eastAsia" w:ascii="仿宋" w:hAnsi="仿宋" w:eastAsia="仿宋" w:cs="仿宋"/>
          <w:sz w:val="24"/>
        </w:rPr>
        <w:t>中心光照度：频闪：</w:t>
      </w:r>
    </w:p>
    <w:p>
      <w:pPr>
        <w:pStyle w:val="490"/>
        <w:numPr>
          <w:ilvl w:val="0"/>
          <w:numId w:val="0"/>
        </w:numPr>
        <w:ind w:left="540"/>
      </w:pPr>
    </w:p>
    <w:p>
      <w:pPr>
        <w:spacing w:line="360" w:lineRule="auto"/>
        <w:rPr>
          <w:rFonts w:ascii="仿宋" w:hAnsi="仿宋" w:eastAsia="仿宋" w:cs="仿宋"/>
          <w:b/>
          <w:bCs/>
          <w:sz w:val="24"/>
        </w:rPr>
      </w:pPr>
      <w:r>
        <w:rPr>
          <w:rFonts w:ascii="仿宋" w:hAnsi="仿宋" w:eastAsia="仿宋" w:cs="仿宋"/>
          <w:b/>
          <w:bCs/>
          <w:sz w:val="24"/>
        </w:rPr>
        <w:t>3</w:t>
      </w:r>
      <w:r>
        <w:rPr>
          <w:rFonts w:hint="eastAsia" w:ascii="仿宋" w:hAnsi="仿宋" w:eastAsia="仿宋" w:cs="仿宋"/>
          <w:b/>
          <w:bCs/>
          <w:sz w:val="24"/>
        </w:rPr>
        <w:t>、终端服务器</w:t>
      </w:r>
    </w:p>
    <w:p>
      <w:pPr>
        <w:spacing w:line="360" w:lineRule="auto"/>
        <w:rPr>
          <w:rFonts w:ascii="仿宋" w:hAnsi="仿宋" w:eastAsia="仿宋" w:cs="仿宋"/>
          <w:sz w:val="24"/>
        </w:rPr>
      </w:pPr>
      <w:r>
        <w:rPr>
          <w:rFonts w:hint="eastAsia" w:ascii="仿宋" w:hAnsi="仿宋" w:eastAsia="仿宋" w:cs="仿宋"/>
          <w:sz w:val="24"/>
        </w:rPr>
        <w:t>操作界面：WEB方式；</w:t>
      </w:r>
    </w:p>
    <w:p>
      <w:pPr>
        <w:spacing w:line="360" w:lineRule="auto"/>
        <w:rPr>
          <w:rFonts w:ascii="仿宋" w:hAnsi="仿宋" w:eastAsia="仿宋" w:cs="仿宋"/>
          <w:sz w:val="24"/>
        </w:rPr>
      </w:pPr>
      <w:r>
        <w:rPr>
          <w:rFonts w:hint="eastAsia" w:ascii="仿宋" w:hAnsi="仿宋" w:eastAsia="仿宋" w:cs="仿宋"/>
          <w:sz w:val="24"/>
        </w:rPr>
        <w:t>网络协议：TCP/IP、HTTP、HTTPS、SFTP、FTP、DNS、RTP、RTSP、RTC、NTP、DHCP、IEEE802.1X；</w:t>
      </w:r>
    </w:p>
    <w:p>
      <w:pPr>
        <w:spacing w:line="360" w:lineRule="auto"/>
        <w:rPr>
          <w:rFonts w:ascii="仿宋" w:hAnsi="仿宋" w:eastAsia="仿宋" w:cs="仿宋"/>
          <w:sz w:val="24"/>
        </w:rPr>
      </w:pPr>
      <w:r>
        <w:rPr>
          <w:rFonts w:hint="eastAsia" w:ascii="仿宋" w:hAnsi="仿宋" w:eastAsia="仿宋" w:cs="仿宋"/>
          <w:sz w:val="24"/>
        </w:rPr>
        <w:t>图片编码格式：JPEG；</w:t>
      </w:r>
    </w:p>
    <w:p>
      <w:pPr>
        <w:spacing w:line="360" w:lineRule="auto"/>
        <w:rPr>
          <w:rFonts w:ascii="仿宋" w:hAnsi="仿宋" w:eastAsia="仿宋" w:cs="仿宋"/>
          <w:sz w:val="24"/>
        </w:rPr>
      </w:pPr>
      <w:r>
        <w:rPr>
          <w:rFonts w:hint="eastAsia" w:ascii="仿宋" w:hAnsi="仿宋" w:eastAsia="仿宋" w:cs="仿宋"/>
          <w:sz w:val="24"/>
        </w:rPr>
        <w:t>存储功能：硬盘；FTP；SFTP；；</w:t>
      </w:r>
    </w:p>
    <w:p>
      <w:pPr>
        <w:spacing w:line="360" w:lineRule="auto"/>
        <w:rPr>
          <w:rFonts w:ascii="仿宋" w:hAnsi="仿宋" w:eastAsia="仿宋" w:cs="仿宋"/>
          <w:sz w:val="24"/>
        </w:rPr>
      </w:pPr>
      <w:r>
        <w:rPr>
          <w:rFonts w:hint="eastAsia" w:ascii="仿宋" w:hAnsi="仿宋" w:eastAsia="仿宋" w:cs="仿宋"/>
          <w:sz w:val="24"/>
        </w:rPr>
        <w:t>定位功能：支持北斗;支持GPS；</w:t>
      </w:r>
    </w:p>
    <w:p>
      <w:pPr>
        <w:spacing w:line="360" w:lineRule="auto"/>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图片合成：支持1/2/3/4/5/6张原始图片普通合成和关联合成;支持两通道、三通道、多通道关联匹配并将图片合成或编组;支持ID匹配、车牌匹配、先ID后车牌匹配方式;支持以车型、车道、车牌颜色、车身颜色进行模糊匹配;支持合成顺序和特写图序号选择；</w:t>
      </w:r>
    </w:p>
    <w:p>
      <w:pPr>
        <w:spacing w:line="360" w:lineRule="auto"/>
        <w:rPr>
          <w:rFonts w:ascii="仿宋" w:hAnsi="仿宋" w:eastAsia="仿宋" w:cs="仿宋"/>
          <w:sz w:val="24"/>
        </w:rPr>
      </w:pPr>
      <w:r>
        <w:rPr>
          <w:rFonts w:hint="eastAsia" w:ascii="仿宋" w:hAnsi="仿宋" w:eastAsia="仿宋" w:cs="仿宋"/>
          <w:sz w:val="24"/>
        </w:rPr>
        <w:t>断网续传：支持平台断网续传、FTP断网续传;支持手动上传；</w:t>
      </w:r>
    </w:p>
    <w:p>
      <w:pPr>
        <w:spacing w:line="360" w:lineRule="auto"/>
        <w:rPr>
          <w:rFonts w:ascii="仿宋" w:hAnsi="仿宋" w:eastAsia="仿宋" w:cs="仿宋"/>
          <w:sz w:val="24"/>
        </w:rPr>
      </w:pPr>
      <w:r>
        <w:rPr>
          <w:rFonts w:hint="eastAsia" w:ascii="仿宋" w:hAnsi="仿宋" w:eastAsia="仿宋" w:cs="仿宋"/>
          <w:sz w:val="24"/>
        </w:rPr>
        <w:t>硬盘接口：标配1块2T硬盘，最大支持4个SATA接口3.5"硬盘；</w:t>
      </w:r>
    </w:p>
    <w:p>
      <w:pPr>
        <w:spacing w:line="360" w:lineRule="auto"/>
        <w:rPr>
          <w:rFonts w:ascii="仿宋" w:hAnsi="仿宋" w:eastAsia="仿宋" w:cs="仿宋"/>
          <w:sz w:val="24"/>
        </w:rPr>
      </w:pPr>
      <w:r>
        <w:rPr>
          <w:rFonts w:hint="eastAsia" w:ascii="仿宋" w:hAnsi="仿宋" w:eastAsia="仿宋" w:cs="仿宋"/>
          <w:sz w:val="24"/>
        </w:rPr>
        <w:t>RS-485接口：4个；</w:t>
      </w:r>
    </w:p>
    <w:p>
      <w:pPr>
        <w:spacing w:line="360" w:lineRule="auto"/>
        <w:rPr>
          <w:rFonts w:ascii="仿宋" w:hAnsi="仿宋" w:eastAsia="仿宋" w:cs="仿宋"/>
          <w:sz w:val="24"/>
        </w:rPr>
      </w:pPr>
      <w:r>
        <w:rPr>
          <w:rFonts w:hint="eastAsia" w:ascii="仿宋" w:hAnsi="仿宋" w:eastAsia="仿宋" w:cs="仿宋"/>
          <w:sz w:val="24"/>
        </w:rPr>
        <w:t>RS-232接口：3个（其中1个用于调试串口数据）；</w:t>
      </w:r>
    </w:p>
    <w:p>
      <w:pPr>
        <w:spacing w:line="360" w:lineRule="auto"/>
        <w:rPr>
          <w:rFonts w:ascii="仿宋" w:hAnsi="仿宋" w:eastAsia="仿宋" w:cs="仿宋"/>
          <w:sz w:val="24"/>
        </w:rPr>
      </w:pPr>
      <w:r>
        <w:rPr>
          <w:rFonts w:hint="eastAsia" w:ascii="仿宋" w:hAnsi="仿宋" w:eastAsia="仿宋" w:cs="仿宋"/>
          <w:sz w:val="24"/>
        </w:rPr>
        <w:t>USB接口：2个，USB 3.0接口；</w:t>
      </w:r>
    </w:p>
    <w:p>
      <w:pPr>
        <w:spacing w:line="360" w:lineRule="auto"/>
        <w:rPr>
          <w:rFonts w:ascii="仿宋" w:hAnsi="仿宋" w:eastAsia="仿宋" w:cs="仿宋"/>
          <w:sz w:val="24"/>
        </w:rPr>
      </w:pPr>
      <w:r>
        <w:rPr>
          <w:rFonts w:hint="eastAsia" w:ascii="仿宋" w:hAnsi="仿宋" w:eastAsia="仿宋" w:cs="仿宋"/>
          <w:sz w:val="24"/>
        </w:rPr>
        <w:t>网络接口：18个，2个10M/100M/1000M自适应以太网口（RJ-45），16个10M/100M自适应以太网口（RJ-45）；</w:t>
      </w:r>
    </w:p>
    <w:p>
      <w:pPr>
        <w:spacing w:line="360" w:lineRule="auto"/>
        <w:rPr>
          <w:rFonts w:ascii="仿宋" w:hAnsi="仿宋" w:eastAsia="仿宋" w:cs="仿宋"/>
          <w:sz w:val="24"/>
        </w:rPr>
      </w:pPr>
      <w:r>
        <w:rPr>
          <w:rFonts w:hint="eastAsia" w:ascii="仿宋" w:hAnsi="仿宋" w:eastAsia="仿宋" w:cs="仿宋"/>
          <w:sz w:val="24"/>
        </w:rPr>
        <w:t>视频输入：视频接入模式支持16路网络压缩高清视频输入;卡口合成模式支持12路网络压缩高清视频输入；</w:t>
      </w:r>
    </w:p>
    <w:p>
      <w:pPr>
        <w:spacing w:line="360" w:lineRule="auto"/>
        <w:rPr>
          <w:rFonts w:ascii="仿宋" w:hAnsi="仿宋" w:eastAsia="仿宋" w:cs="仿宋"/>
          <w:sz w:val="24"/>
        </w:rPr>
      </w:pPr>
      <w:r>
        <w:rPr>
          <w:rFonts w:hint="eastAsia" w:ascii="仿宋" w:hAnsi="仿宋" w:eastAsia="仿宋" w:cs="仿宋"/>
          <w:sz w:val="24"/>
        </w:rPr>
        <w:t>报警输入：4路；</w:t>
      </w:r>
    </w:p>
    <w:p>
      <w:pPr>
        <w:spacing w:line="360" w:lineRule="auto"/>
        <w:rPr>
          <w:rFonts w:ascii="仿宋" w:hAnsi="仿宋" w:eastAsia="仿宋" w:cs="仿宋"/>
          <w:sz w:val="24"/>
        </w:rPr>
      </w:pPr>
      <w:r>
        <w:rPr>
          <w:rFonts w:hint="eastAsia" w:ascii="仿宋" w:hAnsi="仿宋" w:eastAsia="仿宋" w:cs="仿宋"/>
          <w:sz w:val="24"/>
        </w:rPr>
        <w:t>报警输出：4路（光耦输出）；</w:t>
      </w:r>
    </w:p>
    <w:p>
      <w:pPr>
        <w:spacing w:line="360" w:lineRule="auto"/>
        <w:rPr>
          <w:rFonts w:ascii="仿宋" w:hAnsi="仿宋" w:eastAsia="仿宋" w:cs="仿宋"/>
          <w:sz w:val="24"/>
        </w:rPr>
      </w:pPr>
      <w:r>
        <w:rPr>
          <w:rFonts w:hint="eastAsia" w:ascii="仿宋" w:hAnsi="仿宋" w:eastAsia="仿宋" w:cs="仿宋"/>
          <w:sz w:val="24"/>
        </w:rPr>
        <w:t>供电方式：DC12V；</w:t>
      </w:r>
    </w:p>
    <w:p>
      <w:pPr>
        <w:spacing w:line="360" w:lineRule="auto"/>
        <w:rPr>
          <w:rFonts w:ascii="仿宋" w:hAnsi="仿宋" w:eastAsia="仿宋" w:cs="仿宋"/>
          <w:sz w:val="24"/>
        </w:rPr>
      </w:pPr>
      <w:r>
        <w:rPr>
          <w:rFonts w:hint="eastAsia" w:ascii="仿宋" w:hAnsi="仿宋" w:eastAsia="仿宋" w:cs="仿宋"/>
          <w:sz w:val="24"/>
        </w:rPr>
        <w:t>功耗：＜40W；</w:t>
      </w:r>
    </w:p>
    <w:p>
      <w:pPr>
        <w:spacing w:line="360" w:lineRule="auto"/>
        <w:rPr>
          <w:rFonts w:ascii="仿宋" w:hAnsi="仿宋" w:eastAsia="仿宋" w:cs="仿宋"/>
          <w:sz w:val="24"/>
        </w:rPr>
      </w:pPr>
      <w:r>
        <w:rPr>
          <w:rFonts w:hint="eastAsia" w:ascii="仿宋" w:hAnsi="仿宋" w:eastAsia="仿宋" w:cs="仿宋"/>
          <w:sz w:val="24"/>
        </w:rPr>
        <w:t>工作温度：-30℃</w:t>
      </w:r>
      <w:r>
        <w:rPr>
          <w:rFonts w:hint="eastAsia" w:ascii="宋体" w:hAnsi="宋体" w:eastAsia="宋体" w:cs="宋体"/>
          <w:sz w:val="24"/>
        </w:rPr>
        <w:t>～</w:t>
      </w:r>
      <w:r>
        <w:rPr>
          <w:rFonts w:hint="eastAsia" w:ascii="仿宋" w:hAnsi="仿宋" w:eastAsia="仿宋" w:cs="仿宋"/>
          <w:sz w:val="24"/>
        </w:rPr>
        <w:t>+65℃；</w:t>
      </w:r>
    </w:p>
    <w:p>
      <w:pPr>
        <w:spacing w:line="360" w:lineRule="auto"/>
        <w:rPr>
          <w:rFonts w:ascii="仿宋" w:hAnsi="仿宋" w:eastAsia="仿宋" w:cs="仿宋"/>
          <w:sz w:val="24"/>
        </w:rPr>
      </w:pPr>
      <w:r>
        <w:rPr>
          <w:rFonts w:hint="eastAsia" w:ascii="仿宋" w:hAnsi="仿宋" w:eastAsia="仿宋" w:cs="仿宋"/>
          <w:sz w:val="24"/>
        </w:rPr>
        <w:t>工作湿度：10%～90%（无凝结）；</w:t>
      </w:r>
    </w:p>
    <w:p>
      <w:pPr>
        <w:pStyle w:val="490"/>
        <w:numPr>
          <w:ilvl w:val="0"/>
          <w:numId w:val="0"/>
        </w:numPr>
        <w:ind w:left="540"/>
      </w:pPr>
    </w:p>
    <w:p>
      <w:pPr>
        <w:spacing w:line="360" w:lineRule="auto"/>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、室外恒温机箱</w:t>
      </w:r>
    </w:p>
    <w:p>
      <w:pPr>
        <w:spacing w:line="360" w:lineRule="auto"/>
        <w:rPr>
          <w:rFonts w:ascii="仿宋" w:hAnsi="仿宋" w:eastAsia="仿宋" w:cs="仿宋"/>
          <w:sz w:val="24"/>
        </w:rPr>
      </w:pPr>
      <w:r>
        <w:rPr>
          <w:rFonts w:hint="eastAsia" w:ascii="仿宋" w:hAnsi="仿宋" w:eastAsia="仿宋" w:cs="仿宋"/>
          <w:sz w:val="24"/>
        </w:rPr>
        <w:t>故障定位：对于设备故障、电力故障，可精准判断。</w:t>
      </w:r>
    </w:p>
    <w:p>
      <w:pPr>
        <w:spacing w:line="360" w:lineRule="auto"/>
        <w:rPr>
          <w:rFonts w:ascii="仿宋" w:hAnsi="仿宋" w:eastAsia="仿宋" w:cs="仿宋"/>
          <w:sz w:val="24"/>
        </w:rPr>
      </w:pPr>
      <w:r>
        <w:rPr>
          <w:rFonts w:hint="eastAsia" w:ascii="仿宋" w:hAnsi="仿宋" w:eastAsia="仿宋" w:cs="仿宋"/>
          <w:sz w:val="24"/>
        </w:rPr>
        <w:t>智能运维：通过故障精准定位，对非物理性故障进行智能处理恢复并记录存档，对物理性故障进一步智能检测后发送告警。</w:t>
      </w:r>
    </w:p>
    <w:p>
      <w:pPr>
        <w:spacing w:line="360" w:lineRule="auto"/>
        <w:rPr>
          <w:rFonts w:ascii="仿宋" w:hAnsi="仿宋" w:eastAsia="仿宋" w:cs="仿宋"/>
          <w:sz w:val="24"/>
        </w:rPr>
      </w:pPr>
      <w:r>
        <w:rPr>
          <w:rFonts w:hint="eastAsia" w:ascii="仿宋" w:hAnsi="仿宋" w:eastAsia="仿宋" w:cs="仿宋"/>
          <w:sz w:val="24"/>
        </w:rPr>
        <w:t>自动合闸：跳闸后自动重合模块可自动合闸。</w:t>
      </w:r>
    </w:p>
    <w:p>
      <w:pPr>
        <w:spacing w:line="360" w:lineRule="auto"/>
        <w:rPr>
          <w:rFonts w:ascii="仿宋" w:hAnsi="仿宋" w:eastAsia="仿宋" w:cs="仿宋"/>
          <w:sz w:val="24"/>
        </w:rPr>
      </w:pPr>
      <w:r>
        <w:rPr>
          <w:rFonts w:hint="eastAsia" w:ascii="仿宋" w:hAnsi="仿宋" w:eastAsia="仿宋" w:cs="仿宋"/>
          <w:sz w:val="24"/>
        </w:rPr>
        <w:t>开箱报警：非授权开启柜门时进行（本地及远程）告警，为采取相应措施提供依据。</w:t>
      </w:r>
    </w:p>
    <w:p>
      <w:pPr>
        <w:spacing w:line="360" w:lineRule="auto"/>
        <w:rPr>
          <w:rFonts w:ascii="仿宋" w:hAnsi="仿宋" w:eastAsia="仿宋" w:cs="仿宋"/>
          <w:sz w:val="24"/>
        </w:rPr>
      </w:pPr>
      <w:r>
        <w:rPr>
          <w:rFonts w:hint="eastAsia" w:ascii="仿宋" w:hAnsi="仿宋" w:eastAsia="仿宋" w:cs="仿宋"/>
          <w:sz w:val="24"/>
        </w:rPr>
        <w:t>远程监测：可远程实时监测箱内的市电接入状态、柜门状态、机柜内温湿度等。</w:t>
      </w:r>
    </w:p>
    <w:p>
      <w:pPr>
        <w:spacing w:line="360" w:lineRule="auto"/>
        <w:rPr>
          <w:rFonts w:ascii="仿宋" w:hAnsi="仿宋" w:eastAsia="仿宋" w:cs="仿宋"/>
          <w:sz w:val="24"/>
        </w:rPr>
      </w:pPr>
      <w:r>
        <w:rPr>
          <w:rFonts w:hint="eastAsia" w:ascii="仿宋" w:hAnsi="仿宋" w:eastAsia="仿宋" w:cs="仿宋"/>
          <w:sz w:val="24"/>
        </w:rPr>
        <w:t>单路管控：对于每路设备单独管控，出现问题核查确认后隔离，确保其他设备正常运行，降低损耗。</w:t>
      </w:r>
    </w:p>
    <w:p>
      <w:pPr>
        <w:spacing w:line="360" w:lineRule="auto"/>
        <w:rPr>
          <w:rFonts w:ascii="仿宋" w:hAnsi="仿宋" w:eastAsia="仿宋" w:cs="仿宋"/>
          <w:sz w:val="24"/>
        </w:rPr>
      </w:pPr>
      <w:r>
        <w:rPr>
          <w:rFonts w:hint="eastAsia" w:ascii="仿宋" w:hAnsi="仿宋" w:eastAsia="仿宋" w:cs="仿宋"/>
          <w:sz w:val="24"/>
        </w:rPr>
        <w:t>旁路接入：产品采用旁路接入，确保本身出现问题时不影响原链路正常使用。</w:t>
      </w:r>
    </w:p>
    <w:p>
      <w:pPr>
        <w:spacing w:line="360" w:lineRule="auto"/>
        <w:rPr>
          <w:rFonts w:ascii="仿宋" w:hAnsi="仿宋" w:eastAsia="仿宋" w:cs="仿宋"/>
          <w:sz w:val="24"/>
        </w:rPr>
      </w:pPr>
      <w:r>
        <w:rPr>
          <w:rFonts w:hint="eastAsia" w:ascii="仿宋" w:hAnsi="仿宋" w:eastAsia="仿宋" w:cs="仿宋"/>
          <w:sz w:val="24"/>
        </w:rPr>
        <w:t>定位功能：可通过客户端软件查看设备位置信息，可手动更改位置信息。</w:t>
      </w:r>
    </w:p>
    <w:p>
      <w:pPr>
        <w:spacing w:line="360" w:lineRule="auto"/>
        <w:rPr>
          <w:rFonts w:ascii="仿宋" w:hAnsi="仿宋" w:eastAsia="仿宋" w:cs="仿宋"/>
          <w:sz w:val="24"/>
        </w:rPr>
      </w:pPr>
      <w:r>
        <w:rPr>
          <w:rFonts w:hint="eastAsia" w:ascii="仿宋" w:hAnsi="仿宋" w:eastAsia="仿宋" w:cs="仿宋"/>
          <w:sz w:val="24"/>
        </w:rPr>
        <w:t>断电续航：断电后智能控制模块可续航回传最后的设备状态信息至平台。</w:t>
      </w:r>
    </w:p>
    <w:p>
      <w:pPr>
        <w:spacing w:line="360" w:lineRule="auto"/>
        <w:rPr>
          <w:rFonts w:ascii="仿宋" w:hAnsi="仿宋" w:eastAsia="仿宋" w:cs="仿宋"/>
          <w:sz w:val="24"/>
        </w:rPr>
      </w:pPr>
      <w:r>
        <w:rPr>
          <w:rFonts w:hint="eastAsia" w:ascii="仿宋" w:hAnsi="仿宋" w:eastAsia="仿宋" w:cs="仿宋"/>
          <w:sz w:val="24"/>
        </w:rPr>
        <w:t>远程控制：可远程控制外接电气设备启停。</w:t>
      </w:r>
    </w:p>
    <w:p>
      <w:pPr>
        <w:spacing w:line="360" w:lineRule="auto"/>
        <w:rPr>
          <w:rFonts w:ascii="仿宋" w:hAnsi="仿宋" w:eastAsia="仿宋" w:cs="仿宋"/>
          <w:sz w:val="24"/>
        </w:rPr>
      </w:pPr>
      <w:r>
        <w:rPr>
          <w:rFonts w:hint="eastAsia" w:ascii="仿宋" w:hAnsi="仿宋" w:eastAsia="仿宋" w:cs="仿宋"/>
          <w:sz w:val="24"/>
        </w:rPr>
        <w:t>数据透传：支持高速通信（TCP/IP网络）、GPRS、RS485多种通信模式，可上传至上级管理平台。</w:t>
      </w:r>
    </w:p>
    <w:p>
      <w:pPr>
        <w:spacing w:line="360" w:lineRule="auto"/>
        <w:rPr>
          <w:rFonts w:ascii="仿宋" w:hAnsi="仿宋" w:eastAsia="仿宋" w:cs="仿宋"/>
          <w:sz w:val="24"/>
        </w:rPr>
      </w:pPr>
      <w:r>
        <w:rPr>
          <w:rFonts w:hint="eastAsia" w:ascii="仿宋" w:hAnsi="仿宋" w:eastAsia="仿宋" w:cs="仿宋"/>
          <w:sz w:val="24"/>
        </w:rPr>
        <w:t>权限分明：根据权限需求自由组合分离，可根据情况设置不同级别子账号，权限逐级管理，在需要的时候可灵活合并及归属。</w:t>
      </w:r>
    </w:p>
    <w:p>
      <w:pPr>
        <w:spacing w:line="360" w:lineRule="auto"/>
        <w:rPr>
          <w:rFonts w:ascii="仿宋" w:hAnsi="仿宋" w:eastAsia="仿宋" w:cs="仿宋"/>
          <w:sz w:val="24"/>
        </w:rPr>
      </w:pPr>
      <w:r>
        <w:rPr>
          <w:rFonts w:hint="eastAsia" w:ascii="仿宋" w:hAnsi="仿宋" w:eastAsia="仿宋" w:cs="仿宋"/>
          <w:sz w:val="24"/>
        </w:rPr>
        <w:t>平台管理：智能处理设备告警信息并记录存档，层级管理清晰，运维工单管理，通过大数据分析为运维单位、运维人员及接入设备的管理提供合理参考依据。</w:t>
      </w:r>
    </w:p>
    <w:p>
      <w:pPr>
        <w:spacing w:line="360" w:lineRule="auto"/>
        <w:rPr>
          <w:rFonts w:ascii="仿宋" w:hAnsi="仿宋" w:eastAsia="仿宋" w:cs="仿宋"/>
          <w:sz w:val="24"/>
        </w:rPr>
      </w:pPr>
      <w:r>
        <w:rPr>
          <w:rFonts w:hint="eastAsia" w:ascii="仿宋" w:hAnsi="仿宋" w:eastAsia="仿宋" w:cs="仿宋"/>
          <w:sz w:val="24"/>
        </w:rPr>
        <w:t>柜体特性</w:t>
      </w:r>
    </w:p>
    <w:p>
      <w:pPr>
        <w:spacing w:line="360" w:lineRule="auto"/>
        <w:rPr>
          <w:rFonts w:ascii="仿宋" w:hAnsi="仿宋" w:eastAsia="仿宋" w:cs="仿宋"/>
          <w:sz w:val="24"/>
        </w:rPr>
      </w:pPr>
      <w:r>
        <w:rPr>
          <w:rFonts w:hint="eastAsia" w:ascii="仿宋" w:hAnsi="仿宋" w:eastAsia="仿宋" w:cs="仿宋"/>
          <w:sz w:val="24"/>
        </w:rPr>
        <w:t>柜体尺寸：(1700+100)mm*640mm*700mm</w:t>
      </w:r>
    </w:p>
    <w:p>
      <w:pPr>
        <w:spacing w:line="360" w:lineRule="auto"/>
        <w:rPr>
          <w:rFonts w:ascii="仿宋" w:hAnsi="仿宋" w:eastAsia="仿宋" w:cs="仿宋"/>
          <w:sz w:val="24"/>
        </w:rPr>
      </w:pPr>
      <w:r>
        <w:rPr>
          <w:rFonts w:hint="eastAsia" w:ascii="仿宋" w:hAnsi="仿宋" w:eastAsia="仿宋" w:cs="仿宋"/>
          <w:sz w:val="24"/>
        </w:rPr>
        <w:t>柜体材质：材质采用1.5mm厚度的镀锌板制成。</w:t>
      </w:r>
    </w:p>
    <w:p>
      <w:pPr>
        <w:spacing w:line="360" w:lineRule="auto"/>
        <w:rPr>
          <w:rFonts w:ascii="仿宋" w:hAnsi="仿宋" w:eastAsia="仿宋" w:cs="仿宋"/>
          <w:sz w:val="24"/>
        </w:rPr>
      </w:pPr>
      <w:r>
        <w:rPr>
          <w:rFonts w:hint="eastAsia" w:ascii="仿宋" w:hAnsi="仿宋" w:eastAsia="仿宋" w:cs="仿宋"/>
          <w:sz w:val="24"/>
        </w:rPr>
        <w:t>安装方式：柜体为落地式底座安装。</w:t>
      </w:r>
    </w:p>
    <w:p>
      <w:pPr>
        <w:spacing w:line="360" w:lineRule="auto"/>
        <w:rPr>
          <w:rFonts w:ascii="仿宋" w:hAnsi="仿宋" w:eastAsia="仿宋" w:cs="仿宋"/>
          <w:sz w:val="24"/>
        </w:rPr>
      </w:pPr>
      <w:r>
        <w:rPr>
          <w:rFonts w:hint="eastAsia" w:ascii="仿宋" w:hAnsi="仿宋" w:eastAsia="仿宋" w:cs="仿宋"/>
          <w:sz w:val="24"/>
        </w:rPr>
        <w:t>防护等级：能满足防腐，防潮，防尘的要求.</w:t>
      </w:r>
    </w:p>
    <w:p>
      <w:pPr>
        <w:spacing w:line="360" w:lineRule="auto"/>
        <w:rPr>
          <w:rFonts w:ascii="仿宋" w:hAnsi="仿宋" w:eastAsia="仿宋" w:cs="仿宋"/>
          <w:sz w:val="24"/>
        </w:rPr>
      </w:pPr>
      <w:r>
        <w:rPr>
          <w:rFonts w:hint="eastAsia" w:ascii="仿宋" w:hAnsi="仿宋" w:eastAsia="仿宋" w:cs="仿宋"/>
          <w:sz w:val="24"/>
        </w:rPr>
        <w:t>控温措施：配备机柜空调，根据机箱内温度需求自动启停。</w:t>
      </w:r>
    </w:p>
    <w:p>
      <w:pPr>
        <w:spacing w:line="360" w:lineRule="auto"/>
        <w:rPr>
          <w:rFonts w:ascii="仿宋" w:hAnsi="仿宋" w:eastAsia="仿宋" w:cs="仿宋"/>
          <w:sz w:val="24"/>
        </w:rPr>
      </w:pPr>
      <w:r>
        <w:rPr>
          <w:rFonts w:hint="eastAsia" w:ascii="仿宋" w:hAnsi="仿宋" w:eastAsia="仿宋" w:cs="仿宋"/>
          <w:sz w:val="24"/>
        </w:rPr>
        <w:t>进线设计：机柜底部进线与外部线缆连接（根据实际情况设计）。</w:t>
      </w:r>
    </w:p>
    <w:p>
      <w:pPr>
        <w:spacing w:line="360" w:lineRule="auto"/>
        <w:rPr>
          <w:rFonts w:ascii="仿宋" w:hAnsi="仿宋" w:eastAsia="仿宋" w:cs="仿宋"/>
          <w:sz w:val="24"/>
        </w:rPr>
      </w:pPr>
      <w:r>
        <w:rPr>
          <w:rFonts w:hint="eastAsia" w:ascii="仿宋" w:hAnsi="仿宋" w:eastAsia="仿宋" w:cs="仿宋"/>
          <w:sz w:val="24"/>
        </w:rPr>
        <w:t>标准安装：机柜内部安装标准导轨，结构布置合理，接线标准化，便于安装及维护。</w:t>
      </w:r>
    </w:p>
    <w:p>
      <w:pPr>
        <w:numPr>
          <w:ilvl w:val="0"/>
          <w:numId w:val="0"/>
        </w:numPr>
        <w:spacing w:line="360" w:lineRule="auto"/>
        <w:ind w:left="0"/>
        <w:rPr>
          <w:rFonts w:hint="default" w:ascii="仿宋" w:hAnsi="仿宋" w:eastAsia="仿宋" w:cs="仿宋"/>
          <w:b/>
          <w:bCs/>
          <w:sz w:val="24"/>
          <w:lang w:val="en-US" w:eastAsia="zh-CN"/>
        </w:rPr>
      </w:pPr>
    </w:p>
    <w:p>
      <w:pPr>
        <w:numPr>
          <w:ilvl w:val="0"/>
          <w:numId w:val="0"/>
        </w:numPr>
        <w:spacing w:line="360" w:lineRule="auto"/>
        <w:ind w:left="0"/>
        <w:rPr>
          <w:rFonts w:hint="eastAsia" w:ascii="仿宋" w:hAnsi="仿宋" w:eastAsia="仿宋" w:cs="仿宋"/>
          <w:b/>
          <w:bCs/>
          <w:sz w:val="24"/>
          <w:szCs w:val="20"/>
        </w:rPr>
      </w:pPr>
      <w:r>
        <w:rPr>
          <w:rFonts w:hint="eastAsia" w:ascii="仿宋" w:hAnsi="仿宋" w:eastAsia="仿宋" w:cs="仿宋"/>
          <w:b/>
          <w:bCs/>
          <w:sz w:val="24"/>
          <w:szCs w:val="20"/>
          <w:lang w:val="en-US" w:eastAsia="zh-CN"/>
        </w:rPr>
        <w:t>5、</w:t>
      </w:r>
      <w:r>
        <w:rPr>
          <w:rFonts w:hint="eastAsia" w:ascii="仿宋" w:hAnsi="仿宋" w:eastAsia="仿宋" w:cs="仿宋"/>
          <w:b/>
          <w:bCs/>
          <w:sz w:val="24"/>
          <w:szCs w:val="20"/>
        </w:rPr>
        <w:t>标准机架式16口交换机</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端口类型：≥ 18 *10/100/1000 Base-T以太网端口，≥4*1000 Base-X SFP光口</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交换容量≥336Gbps，包转发性能≥88Mpps</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支持最大堆叠台数≥9台</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支持STP/RSTP/MSTP</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支持802.1Q (最大4K个VLAN)</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支持静态路由</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支持DHCP Relay，支持DHCP Client，支持DHCP Snooping</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支持IPv6静态路由、双协议栈，支持DHCPv6 Client、DHCPv6 Snooping</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支持IGMP V1/V2/V3 Snooping；</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支持端口限速；</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支持IP＋MAC+PORT绑定功能</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支持二层、三层、四层ACL</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支持命令行接口（CLI）配置，支持通过Console口配置；</w:t>
      </w:r>
    </w:p>
    <w:p>
      <w:pPr>
        <w:pStyle w:val="490"/>
        <w:numPr>
          <w:ilvl w:val="0"/>
          <w:numId w:val="0"/>
        </w:numPr>
        <w:ind w:left="0" w:firstLine="0" w:firstLineChars="0"/>
        <w:rPr>
          <w:rFonts w:hint="eastAsia" w:ascii="仿宋" w:hAnsi="仿宋" w:eastAsia="仿宋" w:cs="仿宋"/>
        </w:rPr>
      </w:pPr>
      <w:r>
        <w:rPr>
          <w:rFonts w:hint="eastAsia" w:ascii="仿宋" w:hAnsi="仿宋" w:eastAsia="仿宋" w:cs="仿宋"/>
        </w:rPr>
        <w:t>支持防雷6KV</w:t>
      </w:r>
      <w:r>
        <w:rPr>
          <w:rFonts w:hint="eastAsia" w:ascii="仿宋" w:hAnsi="仿宋" w:eastAsia="仿宋" w:cs="仿宋"/>
          <w:lang w:eastAsia="zh-CN"/>
        </w:rPr>
        <w:t>；</w:t>
      </w:r>
    </w:p>
    <w:p>
      <w:pPr>
        <w:pStyle w:val="490"/>
        <w:numPr>
          <w:ilvl w:val="0"/>
          <w:numId w:val="0"/>
        </w:numPr>
        <w:ind w:left="0" w:firstLine="0" w:firstLineChars="0"/>
        <w:rPr>
          <w:rFonts w:hint="eastAsia" w:ascii="仿宋" w:hAnsi="仿宋" w:eastAsia="仿宋" w:cs="仿宋"/>
          <w:lang w:val="en-US" w:eastAsia="zh-CN"/>
        </w:rPr>
      </w:pPr>
      <w:r>
        <w:rPr>
          <w:rFonts w:hint="eastAsia" w:ascii="仿宋" w:hAnsi="仿宋" w:eastAsia="仿宋" w:cs="仿宋"/>
        </w:rPr>
        <w:t>支持材料环保与安全性的</w:t>
      </w:r>
      <w:r>
        <w:rPr>
          <w:rFonts w:hint="eastAsia" w:ascii="仿宋" w:hAnsi="仿宋" w:eastAsia="仿宋" w:cs="仿宋"/>
          <w:lang w:eastAsia="zh-CN"/>
        </w:rPr>
        <w:t>国际</w:t>
      </w:r>
      <w:r>
        <w:rPr>
          <w:rFonts w:hint="eastAsia" w:ascii="仿宋" w:hAnsi="仿宋" w:eastAsia="仿宋" w:cs="仿宋"/>
        </w:rPr>
        <w:t>标准</w:t>
      </w:r>
      <w:r>
        <w:rPr>
          <w:rFonts w:hint="eastAsia" w:ascii="仿宋" w:hAnsi="仿宋" w:eastAsia="仿宋" w:cs="仿宋"/>
          <w:lang w:eastAsia="zh-CN"/>
        </w:rPr>
        <w:t>；</w:t>
      </w:r>
      <w:r>
        <w:rPr>
          <w:rFonts w:hint="eastAsia" w:ascii="仿宋" w:hAnsi="仿宋" w:eastAsia="仿宋" w:cs="仿宋"/>
          <w:lang w:val="en-US" w:eastAsia="zh-CN"/>
        </w:rPr>
        <w:t xml:space="preserve"> </w:t>
      </w:r>
    </w:p>
    <w:p>
      <w:pPr>
        <w:pStyle w:val="490"/>
        <w:numPr>
          <w:ilvl w:val="0"/>
          <w:numId w:val="0"/>
        </w:numPr>
        <w:ind w:left="0" w:firstLine="0" w:firstLineChars="0"/>
        <w:rPr>
          <w:rFonts w:hint="eastAsia" w:ascii="仿宋" w:hAnsi="仿宋" w:eastAsia="仿宋" w:cs="仿宋"/>
          <w:b/>
          <w:bCs/>
        </w:rPr>
      </w:pPr>
      <w:r>
        <w:rPr>
          <w:rFonts w:hint="eastAsia" w:ascii="仿宋" w:hAnsi="仿宋" w:eastAsia="仿宋" w:cs="仿宋"/>
          <w:b/>
          <w:bCs/>
        </w:rPr>
        <w:t>提供入网证书/设备厂商项目授权专用章盖章的检测报告复印件</w:t>
      </w:r>
      <w:r>
        <w:rPr>
          <w:rFonts w:hint="eastAsia" w:ascii="仿宋" w:hAnsi="仿宋" w:eastAsia="仿宋" w:cs="仿宋"/>
          <w:b/>
          <w:bCs/>
          <w:lang w:eastAsia="zh-CN"/>
        </w:rPr>
        <w:t>。</w:t>
      </w:r>
    </w:p>
    <w:p>
      <w:pPr>
        <w:spacing w:line="360" w:lineRule="auto"/>
        <w:rPr>
          <w:rFonts w:hint="default" w:ascii="仿宋" w:hAnsi="仿宋" w:eastAsia="仿宋" w:cs="仿宋"/>
          <w:b/>
          <w:bCs/>
          <w:sz w:val="24"/>
          <w:lang w:val="en-US"/>
        </w:rPr>
      </w:pPr>
    </w:p>
    <w:p>
      <w:pPr>
        <w:spacing w:line="360" w:lineRule="auto"/>
        <w:rPr>
          <w:rFonts w:hint="eastAsia" w:ascii="宋体" w:hAnsi="Times New Roman" w:eastAsia="宋体" w:cs="Times New Roman"/>
          <w:b/>
          <w:bCs/>
          <w:sz w:val="24"/>
          <w:szCs w:val="20"/>
        </w:rPr>
      </w:pPr>
      <w:r>
        <w:rPr>
          <w:rFonts w:hint="eastAsia" w:ascii="宋体" w:hAnsi="Times New Roman" w:eastAsia="宋体" w:cs="Times New Roman"/>
          <w:b/>
          <w:bCs/>
          <w:sz w:val="24"/>
          <w:szCs w:val="20"/>
          <w:lang w:val="en-US" w:eastAsia="zh-CN"/>
        </w:rPr>
        <w:t>6</w:t>
      </w:r>
      <w:r>
        <w:rPr>
          <w:rFonts w:hint="eastAsia" w:ascii="宋体" w:hAnsi="Times New Roman" w:eastAsia="宋体" w:cs="Times New Roman"/>
          <w:b/>
          <w:bCs/>
          <w:sz w:val="24"/>
          <w:szCs w:val="20"/>
        </w:rPr>
        <w:t>、红灯信号检测器</w:t>
      </w:r>
    </w:p>
    <w:p>
      <w:pPr>
        <w:spacing w:line="360" w:lineRule="auto"/>
        <w:rPr>
          <w:rFonts w:ascii="仿宋" w:hAnsi="仿宋" w:eastAsia="仿宋" w:cs="仿宋"/>
          <w:sz w:val="24"/>
        </w:rPr>
      </w:pPr>
      <w:r>
        <w:rPr>
          <w:rFonts w:hint="eastAsia" w:ascii="仿宋" w:hAnsi="仿宋" w:eastAsia="仿宋" w:cs="仿宋"/>
          <w:sz w:val="24"/>
        </w:rPr>
        <w:t>指示灯：1个RUN指示灯，1个LAN指示灯，20个输入状态指示灯；</w:t>
      </w:r>
    </w:p>
    <w:p>
      <w:pPr>
        <w:spacing w:line="360" w:lineRule="auto"/>
        <w:rPr>
          <w:rFonts w:ascii="仿宋" w:hAnsi="仿宋" w:eastAsia="仿宋" w:cs="仿宋"/>
          <w:sz w:val="24"/>
        </w:rPr>
      </w:pPr>
      <w:r>
        <w:rPr>
          <w:rFonts w:hint="eastAsia" w:ascii="仿宋" w:hAnsi="仿宋" w:eastAsia="仿宋" w:cs="仿宋"/>
          <w:sz w:val="24"/>
        </w:rPr>
        <w:t>参数配置：支持（20路相机参数和通道参数）；</w:t>
      </w:r>
    </w:p>
    <w:p>
      <w:pPr>
        <w:spacing w:line="360" w:lineRule="auto"/>
        <w:rPr>
          <w:rFonts w:ascii="仿宋" w:hAnsi="仿宋" w:eastAsia="仿宋" w:cs="仿宋"/>
          <w:sz w:val="24"/>
        </w:rPr>
      </w:pPr>
      <w:r>
        <w:rPr>
          <w:rFonts w:hint="eastAsia" w:ascii="仿宋" w:hAnsi="仿宋" w:eastAsia="仿宋" w:cs="仿宋"/>
          <w:sz w:val="24"/>
        </w:rPr>
        <w:t>状态检测：支持（相机及红/绿灯状态检测）；</w:t>
      </w:r>
    </w:p>
    <w:p>
      <w:pPr>
        <w:spacing w:line="360" w:lineRule="auto"/>
        <w:rPr>
          <w:rFonts w:ascii="仿宋" w:hAnsi="仿宋" w:eastAsia="仿宋" w:cs="仿宋"/>
          <w:sz w:val="24"/>
        </w:rPr>
      </w:pPr>
      <w:r>
        <w:rPr>
          <w:rFonts w:hint="eastAsia" w:ascii="仿宋" w:hAnsi="仿宋" w:eastAsia="仿宋" w:cs="仿宋"/>
          <w:sz w:val="24"/>
        </w:rPr>
        <w:t>检测模式切换：支持（红/绿灯检测模式切换）；</w:t>
      </w:r>
    </w:p>
    <w:p>
      <w:pPr>
        <w:spacing w:line="360" w:lineRule="auto"/>
        <w:rPr>
          <w:rFonts w:ascii="仿宋" w:hAnsi="仿宋" w:eastAsia="仿宋" w:cs="仿宋"/>
          <w:sz w:val="24"/>
        </w:rPr>
      </w:pPr>
      <w:r>
        <w:rPr>
          <w:rFonts w:hint="eastAsia" w:ascii="仿宋" w:hAnsi="仿宋" w:eastAsia="仿宋" w:cs="仿宋"/>
          <w:sz w:val="24"/>
        </w:rPr>
        <w:t>输入异常检测：支持（红/绿灯输入信号异常检测，判断时长1~300秒范围可设）；</w:t>
      </w:r>
    </w:p>
    <w:p>
      <w:pPr>
        <w:spacing w:line="360" w:lineRule="auto"/>
        <w:rPr>
          <w:rFonts w:ascii="仿宋" w:hAnsi="仿宋" w:eastAsia="仿宋" w:cs="仿宋"/>
          <w:sz w:val="24"/>
        </w:rPr>
      </w:pPr>
      <w:r>
        <w:rPr>
          <w:rFonts w:hint="eastAsia" w:ascii="仿宋" w:hAnsi="仿宋" w:eastAsia="仿宋" w:cs="仿宋"/>
          <w:sz w:val="24"/>
        </w:rPr>
        <w:t>校时功能：支持，NTP校时/同步PC；</w:t>
      </w:r>
    </w:p>
    <w:p>
      <w:pPr>
        <w:spacing w:line="360" w:lineRule="auto"/>
        <w:rPr>
          <w:rFonts w:ascii="仿宋" w:hAnsi="仿宋" w:eastAsia="仿宋" w:cs="仿宋"/>
          <w:sz w:val="24"/>
        </w:rPr>
      </w:pPr>
      <w:r>
        <w:rPr>
          <w:rFonts w:hint="eastAsia" w:ascii="仿宋" w:hAnsi="仿宋" w:eastAsia="仿宋" w:cs="仿宋"/>
          <w:sz w:val="24"/>
        </w:rPr>
        <w:t>网络状态监测：支持；</w:t>
      </w:r>
    </w:p>
    <w:p>
      <w:pPr>
        <w:spacing w:line="360" w:lineRule="auto"/>
        <w:rPr>
          <w:rFonts w:ascii="仿宋" w:hAnsi="仿宋" w:eastAsia="仿宋" w:cs="仿宋"/>
          <w:sz w:val="24"/>
        </w:rPr>
      </w:pPr>
      <w:r>
        <w:rPr>
          <w:rFonts w:hint="eastAsia" w:ascii="仿宋" w:hAnsi="仿宋" w:eastAsia="仿宋" w:cs="仿宋"/>
          <w:sz w:val="24"/>
        </w:rPr>
        <w:t>日志记录：支持记录1700条日志；</w:t>
      </w:r>
    </w:p>
    <w:p>
      <w:pPr>
        <w:spacing w:line="360" w:lineRule="auto"/>
        <w:rPr>
          <w:rFonts w:ascii="仿宋" w:hAnsi="仿宋" w:eastAsia="仿宋" w:cs="仿宋"/>
          <w:sz w:val="24"/>
        </w:rPr>
      </w:pPr>
      <w:r>
        <w:rPr>
          <w:rFonts w:hint="eastAsia" w:ascii="仿宋" w:hAnsi="仿宋" w:eastAsia="仿宋" w:cs="仿宋"/>
          <w:sz w:val="24"/>
        </w:rPr>
        <w:t>升级功能：支持（网络升级）；</w:t>
      </w:r>
    </w:p>
    <w:p>
      <w:pPr>
        <w:spacing w:line="360" w:lineRule="auto"/>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信号输入：20路，AC220V红/绿灯信号；</w:t>
      </w:r>
    </w:p>
    <w:p>
      <w:pPr>
        <w:spacing w:line="360" w:lineRule="auto"/>
        <w:rPr>
          <w:rFonts w:ascii="仿宋" w:hAnsi="仿宋" w:eastAsia="仿宋" w:cs="仿宋"/>
          <w:sz w:val="24"/>
        </w:rPr>
      </w:pPr>
      <w:r>
        <w:rPr>
          <w:rFonts w:hint="eastAsia" w:ascii="仿宋" w:hAnsi="仿宋" w:eastAsia="仿宋" w:cs="仿宋"/>
          <w:sz w:val="24"/>
        </w:rPr>
        <w:t>RS-485接口：1个（调试串口）；</w:t>
      </w:r>
    </w:p>
    <w:p>
      <w:pPr>
        <w:spacing w:line="360" w:lineRule="auto"/>
        <w:rPr>
          <w:rFonts w:ascii="仿宋" w:hAnsi="仿宋" w:eastAsia="仿宋" w:cs="仿宋"/>
          <w:sz w:val="24"/>
        </w:rPr>
      </w:pPr>
      <w:r>
        <w:rPr>
          <w:rFonts w:hint="eastAsia" w:ascii="仿宋" w:hAnsi="仿宋" w:eastAsia="仿宋" w:cs="仿宋"/>
          <w:sz w:val="24"/>
        </w:rPr>
        <w:t>网络接口：1个RJ-45以太网口，支持100M网络数据传输；</w:t>
      </w:r>
    </w:p>
    <w:p>
      <w:pPr>
        <w:spacing w:line="360" w:lineRule="auto"/>
        <w:rPr>
          <w:rFonts w:ascii="仿宋" w:hAnsi="仿宋" w:eastAsia="仿宋" w:cs="仿宋"/>
          <w:sz w:val="24"/>
        </w:rPr>
      </w:pPr>
      <w:r>
        <w:rPr>
          <w:rFonts w:hint="eastAsia" w:ascii="仿宋" w:hAnsi="仿宋" w:eastAsia="仿宋" w:cs="仿宋"/>
          <w:sz w:val="24"/>
        </w:rPr>
        <w:t>硬件复位：支持；</w:t>
      </w:r>
    </w:p>
    <w:p>
      <w:pPr>
        <w:spacing w:line="360" w:lineRule="auto"/>
        <w:rPr>
          <w:rFonts w:ascii="仿宋" w:hAnsi="仿宋" w:eastAsia="仿宋" w:cs="仿宋"/>
          <w:sz w:val="24"/>
        </w:rPr>
      </w:pPr>
      <w:r>
        <w:rPr>
          <w:rFonts w:hint="eastAsia" w:ascii="仿宋" w:hAnsi="仿宋" w:eastAsia="仿宋" w:cs="仿宋"/>
          <w:sz w:val="24"/>
        </w:rPr>
        <w:t>供电方式：DC12V（标配适配器）；</w:t>
      </w:r>
    </w:p>
    <w:p>
      <w:pPr>
        <w:spacing w:line="360" w:lineRule="auto"/>
        <w:rPr>
          <w:rFonts w:ascii="仿宋" w:hAnsi="仿宋" w:eastAsia="仿宋" w:cs="仿宋"/>
          <w:sz w:val="24"/>
        </w:rPr>
      </w:pPr>
      <w:r>
        <w:rPr>
          <w:rFonts w:hint="eastAsia" w:ascii="仿宋" w:hAnsi="仿宋" w:eastAsia="仿宋" w:cs="仿宋"/>
          <w:sz w:val="24"/>
        </w:rPr>
        <w:t>功耗：&lt;3W；</w:t>
      </w:r>
    </w:p>
    <w:p>
      <w:pPr>
        <w:spacing w:line="360" w:lineRule="auto"/>
        <w:rPr>
          <w:rFonts w:ascii="仿宋" w:hAnsi="仿宋" w:eastAsia="仿宋" w:cs="仿宋"/>
          <w:sz w:val="24"/>
        </w:rPr>
      </w:pPr>
      <w:r>
        <w:rPr>
          <w:rFonts w:hint="eastAsia" w:ascii="仿宋" w:hAnsi="仿宋" w:eastAsia="仿宋" w:cs="仿宋"/>
          <w:sz w:val="24"/>
        </w:rPr>
        <w:t>工作温度：-40℃～+65℃；</w:t>
      </w:r>
    </w:p>
    <w:p>
      <w:pPr>
        <w:spacing w:line="360" w:lineRule="auto"/>
        <w:rPr>
          <w:rFonts w:ascii="仿宋" w:hAnsi="仿宋" w:eastAsia="仿宋" w:cs="仿宋"/>
          <w:sz w:val="24"/>
        </w:rPr>
      </w:pPr>
      <w:r>
        <w:rPr>
          <w:rFonts w:hint="eastAsia" w:ascii="仿宋" w:hAnsi="仿宋" w:eastAsia="仿宋" w:cs="仿宋"/>
          <w:sz w:val="24"/>
        </w:rPr>
        <w:t>工作湿度：10%～95%（无凝结）；</w:t>
      </w:r>
    </w:p>
    <w:p>
      <w:pPr>
        <w:spacing w:line="360" w:lineRule="auto"/>
        <w:rPr>
          <w:rFonts w:ascii="仿宋" w:hAnsi="仿宋" w:eastAsia="仿宋" w:cs="仿宋"/>
          <w:sz w:val="24"/>
        </w:rPr>
      </w:pPr>
      <w:r>
        <w:rPr>
          <w:rFonts w:hint="eastAsia" w:ascii="仿宋" w:hAnsi="仿宋" w:eastAsia="仿宋" w:cs="仿宋"/>
          <w:sz w:val="24"/>
        </w:rPr>
        <w:t>接口检查:RS485接口:1个；网络接口:1个,RJ45 100M 网口；电源接口：DC12V，1A；AC220V输入接口:20个</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红绿灯信号输入异常判断时长设置:支持通过配置工具设置红绿灯信号输入异常判断时长，设置范围[1,300]秒</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检测参数配置:支持通过配置工具设置关联相机登陆IP、端口号、用户名和密码；最大支持关联20 路相机，并可进行设备参数的配置；支持通过配置工具设置检测参数，配置关联通道信息，最大支持20路检测参数的配置</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红绿灯检测模式切换:支持通过配置工具设置红灯检测模式或绿灯检测模式。</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rPr>
        <w:t>、广域微波雷达</w:t>
      </w:r>
    </w:p>
    <w:p>
      <w:pPr>
        <w:spacing w:line="360" w:lineRule="auto"/>
        <w:rPr>
          <w:rFonts w:ascii="仿宋" w:hAnsi="仿宋" w:eastAsia="仿宋" w:cs="仿宋"/>
          <w:sz w:val="24"/>
        </w:rPr>
      </w:pPr>
      <w:r>
        <w:rPr>
          <w:rFonts w:hint="eastAsia" w:ascii="仿宋" w:hAnsi="仿宋" w:eastAsia="仿宋" w:cs="仿宋"/>
          <w:sz w:val="24"/>
        </w:rPr>
        <w:t>采用广域雷达跟踪技术，可跟踪128个目标，检测目标的即时位置、即时速度、目标分类、实时排队长度、实时区域状态，以及多断面的交通流及异常事件等检测；检测范围：6车道、200米远；同时支持正向或者侧向安装。</w:t>
      </w:r>
    </w:p>
    <w:p>
      <w:pPr>
        <w:spacing w:line="360" w:lineRule="auto"/>
        <w:rPr>
          <w:rFonts w:ascii="仿宋" w:hAnsi="仿宋" w:eastAsia="仿宋" w:cs="仿宋"/>
          <w:sz w:val="24"/>
        </w:rPr>
      </w:pPr>
      <w:r>
        <w:rPr>
          <w:rFonts w:hint="eastAsia" w:ascii="仿宋" w:hAnsi="仿宋" w:eastAsia="仿宋" w:cs="仿宋"/>
          <w:sz w:val="24"/>
        </w:rPr>
        <w:t>具有区间信息检测功能，包括区间车辆数、空间占有率、区间平均速度等信息。</w:t>
      </w:r>
    </w:p>
    <w:p>
      <w:pPr>
        <w:spacing w:line="360" w:lineRule="auto"/>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sz w:val="24"/>
        </w:rPr>
        <w:t>支持静态和动态排队长度检测功能，可通过上位机软件输出排队长度、队首队尾车辆位置、排队车辆数，可根据需求设置动态排队条件参数值。</w:t>
      </w: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p>
    <w:p>
      <w:pPr>
        <w:spacing w:line="360" w:lineRule="auto"/>
        <w:rPr>
          <w:rFonts w:ascii="仿宋" w:hAnsi="仿宋" w:eastAsia="仿宋" w:cs="仿宋"/>
          <w:sz w:val="24"/>
        </w:rPr>
      </w:pPr>
      <w:r>
        <w:rPr>
          <w:rFonts w:hint="eastAsia" w:ascii="仿宋" w:hAnsi="仿宋" w:eastAsia="仿宋" w:cs="仿宋"/>
          <w:sz w:val="24"/>
        </w:rPr>
        <w:t>支持通过软件输出各车道的通行评价指标，包括最大排队长度、平均停车次数及平均延误时间等信息。</w:t>
      </w:r>
    </w:p>
    <w:p>
      <w:pPr>
        <w:spacing w:line="360" w:lineRule="auto"/>
        <w:rPr>
          <w:rFonts w:ascii="仿宋" w:hAnsi="仿宋" w:eastAsia="仿宋" w:cs="仿宋"/>
          <w:b/>
          <w:bCs/>
          <w:sz w:val="24"/>
        </w:rPr>
      </w:pPr>
      <w:r>
        <w:rPr>
          <w:rFonts w:hint="eastAsia" w:ascii="仿宋" w:hAnsi="仿宋" w:eastAsia="仿宋" w:cs="仿宋"/>
          <w:sz w:val="24"/>
        </w:rPr>
        <w:t>※支持对检测区域内的车辆进行持续跟踪，并统计车辆跨过停止线后具体转向的流量比例。</w:t>
      </w: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p>
    <w:p>
      <w:pPr>
        <w:spacing w:line="360" w:lineRule="auto"/>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sz w:val="24"/>
        </w:rPr>
        <w:t>支持信号机指令设置信号周期的起始与截止时间点，并输出信号周期内的交通参数统计数据。</w:t>
      </w: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p>
    <w:p>
      <w:pPr>
        <w:spacing w:line="360" w:lineRule="auto"/>
        <w:ind w:firstLine="0" w:firstLineChars="0"/>
        <w:rPr>
          <w:rFonts w:hint="eastAsia" w:ascii="仿宋" w:hAnsi="仿宋" w:eastAsia="仿宋" w:cs="仿宋"/>
          <w:b/>
          <w:bCs/>
          <w:sz w:val="24"/>
        </w:rPr>
      </w:pPr>
      <w:r>
        <w:rPr>
          <w:rFonts w:hint="eastAsia" w:ascii="仿宋" w:hAnsi="仿宋" w:eastAsia="仿宋" w:cs="仿宋"/>
          <w:sz w:val="24"/>
        </w:rPr>
        <w:t>支持检测各车道虚拟线圈上经过的车辆的存在信息，通过上位机软件显示车辆进入时的驶入信号、车辆离开时的驶离信号，车辆处于静止状态时可持续稳定保持存在信号。</w:t>
      </w: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p>
    <w:p>
      <w:pPr>
        <w:pStyle w:val="490"/>
        <w:numPr>
          <w:ilvl w:val="0"/>
          <w:numId w:val="0"/>
        </w:numPr>
        <w:ind w:left="540"/>
        <w:rPr>
          <w:b/>
          <w:bCs/>
        </w:rPr>
      </w:pPr>
    </w:p>
    <w:p>
      <w:pPr>
        <w:spacing w:line="360" w:lineRule="auto"/>
        <w:rPr>
          <w:rFonts w:ascii="仿宋" w:hAnsi="仿宋" w:eastAsia="仿宋" w:cs="仿宋"/>
          <w:b/>
          <w:bCs/>
          <w:sz w:val="24"/>
        </w:rPr>
      </w:pPr>
      <w:r>
        <w:rPr>
          <w:rFonts w:hint="default" w:ascii="仿宋" w:hAnsi="仿宋" w:eastAsia="仿宋" w:cs="仿宋"/>
          <w:b/>
          <w:bCs/>
          <w:sz w:val="24"/>
          <w:lang w:val="en-US" w:eastAsia="zh-CN"/>
        </w:rPr>
        <w:t>8</w:t>
      </w:r>
      <w:r>
        <w:rPr>
          <w:rFonts w:hint="default" w:ascii="仿宋" w:hAnsi="仿宋" w:eastAsia="仿宋" w:cs="仿宋"/>
          <w:b/>
          <w:bCs/>
          <w:sz w:val="24"/>
        </w:rPr>
        <w:t>、边缘盒</w:t>
      </w:r>
    </w:p>
    <w:p>
      <w:pPr>
        <w:spacing w:line="360" w:lineRule="auto"/>
        <w:rPr>
          <w:rFonts w:hint="default" w:ascii="仿宋" w:hAnsi="仿宋" w:eastAsia="仿宋" w:cs="仿宋"/>
          <w:sz w:val="24"/>
          <w:lang w:val="en-US" w:eastAsia="zh-CN"/>
        </w:rPr>
      </w:pPr>
      <w:r>
        <w:rPr>
          <w:rFonts w:hint="eastAsia" w:ascii="仿宋" w:hAnsi="仿宋" w:eastAsia="仿宋" w:cs="仿宋"/>
          <w:b/>
          <w:bCs/>
          <w:sz w:val="24"/>
        </w:rPr>
        <w:t>※</w:t>
      </w:r>
      <w:r>
        <w:rPr>
          <w:rFonts w:hint="eastAsia" w:ascii="仿宋" w:hAnsi="仿宋" w:eastAsia="仿宋" w:cs="仿宋"/>
          <w:sz w:val="24"/>
        </w:rPr>
        <w:t>处理器：4核高性能嵌入式处理器</w:t>
      </w:r>
      <w:r>
        <w:rPr>
          <w:rFonts w:hint="eastAsia" w:ascii="仿宋" w:hAnsi="仿宋" w:eastAsia="仿宋" w:cs="仿宋"/>
          <w:sz w:val="24"/>
          <w:lang w:eastAsia="zh-CN"/>
        </w:rPr>
        <w:t>；</w:t>
      </w:r>
      <w:r>
        <w:rPr>
          <w:rFonts w:hint="eastAsia" w:ascii="仿宋" w:hAnsi="仿宋" w:eastAsia="仿宋" w:cs="仿宋"/>
          <w:sz w:val="24"/>
          <w:lang w:val="en-US" w:eastAsia="zh-CN"/>
        </w:rPr>
        <w:t xml:space="preserve"> </w:t>
      </w:r>
    </w:p>
    <w:p>
      <w:pPr>
        <w:spacing w:line="360" w:lineRule="auto"/>
        <w:rPr>
          <w:rFonts w:ascii="仿宋" w:hAnsi="仿宋" w:eastAsia="仿宋" w:cs="仿宋"/>
          <w:sz w:val="24"/>
        </w:rPr>
      </w:pPr>
      <w:r>
        <w:rPr>
          <w:rFonts w:hint="eastAsia" w:ascii="仿宋" w:hAnsi="仿宋" w:eastAsia="仿宋" w:cs="仿宋"/>
          <w:sz w:val="24"/>
        </w:rPr>
        <w:t>内存：8G</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 xml:space="preserve">存储：64G SSD </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支持数据盘扩容配置</w:t>
      </w:r>
    </w:p>
    <w:p>
      <w:pPr>
        <w:spacing w:line="360" w:lineRule="auto"/>
        <w:rPr>
          <w:rFonts w:ascii="仿宋" w:hAnsi="仿宋" w:eastAsia="仿宋" w:cs="仿宋"/>
          <w:sz w:val="24"/>
        </w:rPr>
      </w:pPr>
      <w:r>
        <w:rPr>
          <w:rFonts w:hint="eastAsia" w:ascii="仿宋" w:hAnsi="仿宋" w:eastAsia="仿宋" w:cs="仿宋"/>
          <w:sz w:val="24"/>
        </w:rPr>
        <w:t>接口：10/100/1000 Mbps自适应网口、USB、RS-232/422/485、HDMI、VGA</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支持选配蓝牙、WIFI、nano-SIM（4G）</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工作温度：-20-60℃</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 xml:space="preserve">工作湿度：95%@40℃（无凝结） </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电源：外置适配器，DC12V/5A，220V AC输入</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散热方式：无风扇自然散热</w:t>
      </w:r>
      <w:r>
        <w:rPr>
          <w:rFonts w:hint="eastAsia" w:ascii="仿宋" w:hAnsi="仿宋" w:eastAsia="仿宋" w:cs="仿宋"/>
          <w:sz w:val="24"/>
          <w:lang w:eastAsia="zh-CN"/>
        </w:rPr>
        <w:t>；</w:t>
      </w:r>
    </w:p>
    <w:p>
      <w:pPr>
        <w:spacing w:line="360" w:lineRule="auto"/>
        <w:rPr>
          <w:rFonts w:hint="eastAsia" w:ascii="仿宋" w:hAnsi="仿宋" w:eastAsia="仿宋" w:cs="仿宋"/>
          <w:sz w:val="24"/>
          <w:lang w:eastAsia="zh-CN"/>
        </w:rPr>
      </w:pPr>
      <w:r>
        <w:rPr>
          <w:rFonts w:hint="eastAsia" w:ascii="仿宋" w:hAnsi="仿宋" w:eastAsia="仿宋" w:cs="仿宋"/>
          <w:sz w:val="24"/>
        </w:rPr>
        <w:t>支持看门狗定时器</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9</w:t>
      </w:r>
      <w:r>
        <w:rPr>
          <w:rFonts w:hint="eastAsia" w:ascii="仿宋" w:hAnsi="仿宋" w:eastAsia="仿宋" w:cs="仿宋"/>
          <w:b/>
          <w:bCs/>
          <w:sz w:val="24"/>
        </w:rPr>
        <w:t>、</w:t>
      </w:r>
      <w:r>
        <w:rPr>
          <w:rFonts w:ascii="仿宋" w:hAnsi="仿宋" w:eastAsia="仿宋" w:cs="仿宋"/>
          <w:b/>
          <w:bCs/>
          <w:sz w:val="24"/>
        </w:rPr>
        <w:t>ETC</w:t>
      </w:r>
    </w:p>
    <w:p>
      <w:pPr>
        <w:spacing w:line="360" w:lineRule="auto"/>
        <w:rPr>
          <w:rFonts w:ascii="仿宋" w:hAnsi="仿宋" w:eastAsia="仿宋" w:cs="仿宋"/>
          <w:sz w:val="24"/>
        </w:rPr>
      </w:pPr>
      <w:r>
        <w:rPr>
          <w:rFonts w:hint="eastAsia" w:ascii="仿宋" w:hAnsi="仿宋" w:eastAsia="仿宋" w:cs="仿宋"/>
          <w:sz w:val="24"/>
        </w:rPr>
        <w:t>支持POE供电，220V/24V供电，功耗小于5W；</w:t>
      </w:r>
    </w:p>
    <w:p>
      <w:pPr>
        <w:spacing w:line="360" w:lineRule="auto"/>
        <w:rPr>
          <w:rFonts w:ascii="仿宋" w:hAnsi="仿宋" w:eastAsia="仿宋" w:cs="仿宋"/>
          <w:sz w:val="24"/>
        </w:rPr>
      </w:pPr>
      <w:r>
        <w:rPr>
          <w:rFonts w:hint="eastAsia" w:ascii="仿宋" w:hAnsi="仿宋" w:eastAsia="仿宋" w:cs="仿宋"/>
          <w:sz w:val="24"/>
        </w:rPr>
        <w:t>工作温度:-20～65℃ ，环境湿度:&lt;95%（非凝结状态）；</w:t>
      </w:r>
    </w:p>
    <w:p>
      <w:pPr>
        <w:spacing w:line="360" w:lineRule="auto"/>
        <w:rPr>
          <w:rFonts w:ascii="仿宋" w:hAnsi="仿宋" w:eastAsia="仿宋" w:cs="仿宋"/>
          <w:sz w:val="24"/>
        </w:rPr>
      </w:pPr>
      <w:r>
        <w:rPr>
          <w:rFonts w:hint="eastAsia" w:ascii="仿宋" w:hAnsi="仿宋" w:eastAsia="仿宋" w:cs="仿宋"/>
          <w:sz w:val="24"/>
        </w:rPr>
        <w:t>具有静电放电抗扰、脉冲抗扰、雷击浪涌抗扰等电路保护；</w:t>
      </w:r>
    </w:p>
    <w:p>
      <w:pPr>
        <w:spacing w:line="360" w:lineRule="auto"/>
        <w:rPr>
          <w:rFonts w:ascii="仿宋" w:hAnsi="仿宋" w:eastAsia="仿宋" w:cs="仿宋"/>
          <w:sz w:val="24"/>
        </w:rPr>
      </w:pPr>
      <w:r>
        <w:rPr>
          <w:rFonts w:hint="eastAsia" w:ascii="仿宋" w:hAnsi="仿宋" w:eastAsia="仿宋" w:cs="仿宋"/>
          <w:sz w:val="24"/>
        </w:rPr>
        <w:t>通信范围不小于50米；</w:t>
      </w:r>
    </w:p>
    <w:p>
      <w:pPr>
        <w:spacing w:line="360" w:lineRule="auto"/>
        <w:rPr>
          <w:rFonts w:ascii="仿宋" w:hAnsi="仿宋" w:eastAsia="仿宋" w:cs="仿宋"/>
          <w:sz w:val="24"/>
        </w:rPr>
      </w:pPr>
      <w:r>
        <w:rPr>
          <w:rFonts w:hint="eastAsia" w:ascii="仿宋" w:hAnsi="仿宋" w:eastAsia="仿宋" w:cs="仿宋"/>
          <w:sz w:val="24"/>
        </w:rPr>
        <w:t>覆盖单向4车道，并发率不小于30辆/S，车速不高于70km/h；</w:t>
      </w:r>
    </w:p>
    <w:p>
      <w:pPr>
        <w:spacing w:line="360" w:lineRule="auto"/>
        <w:rPr>
          <w:rFonts w:hint="eastAsia" w:ascii="仿宋" w:hAnsi="仿宋" w:eastAsia="仿宋" w:cs="仿宋"/>
          <w:b/>
          <w:bCs/>
          <w:sz w:val="24"/>
          <w:lang w:eastAsia="zh-CN"/>
        </w:rPr>
      </w:pPr>
      <w:r>
        <w:rPr>
          <w:rFonts w:hint="eastAsia" w:ascii="仿宋" w:hAnsi="仿宋" w:eastAsia="仿宋" w:cs="仿宋"/>
          <w:b/>
          <w:bCs/>
          <w:sz w:val="24"/>
        </w:rPr>
        <w:t>※</w:t>
      </w:r>
      <w:r>
        <w:rPr>
          <w:rFonts w:hint="eastAsia" w:ascii="仿宋" w:hAnsi="仿宋" w:eastAsia="仿宋" w:cs="仿宋"/>
          <w:sz w:val="24"/>
        </w:rPr>
        <w:t>采集对象:车载单元OBU、车载热点、车载蓝牙</w:t>
      </w: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r>
        <w:rPr>
          <w:rFonts w:hint="eastAsia" w:ascii="仿宋" w:hAnsi="仿宋" w:eastAsia="仿宋" w:cs="仿宋"/>
          <w:b/>
          <w:bCs/>
          <w:sz w:val="24"/>
          <w:lang w:eastAsia="zh-CN"/>
        </w:rPr>
        <w:t>。</w:t>
      </w:r>
    </w:p>
    <w:p>
      <w:pPr>
        <w:spacing w:line="360" w:lineRule="auto"/>
        <w:rPr>
          <w:rFonts w:ascii="仿宋" w:hAnsi="仿宋" w:eastAsia="仿宋" w:cs="仿宋"/>
          <w:sz w:val="24"/>
        </w:rPr>
      </w:pPr>
      <w:r>
        <w:rPr>
          <w:rFonts w:hint="eastAsia" w:ascii="仿宋" w:hAnsi="仿宋" w:eastAsia="仿宋" w:cs="仿宋"/>
          <w:sz w:val="24"/>
        </w:rPr>
        <w:t>采集内容：电子通行卡卡号、计费卡卡号、归属信息，车牌号码、车牌颜色、车辆类型，车载热点名称、物理地址及连接关系，车载和随车蓝牙名称、物理地址；</w:t>
      </w:r>
    </w:p>
    <w:p>
      <w:pPr>
        <w:spacing w:line="360" w:lineRule="auto"/>
        <w:rPr>
          <w:rFonts w:hint="default" w:ascii="仿宋" w:hAnsi="仿宋" w:eastAsia="仿宋" w:cs="仿宋"/>
          <w:sz w:val="24"/>
          <w:lang w:val="en-US" w:eastAsia="zh-CN"/>
        </w:rPr>
      </w:pPr>
      <w:r>
        <w:rPr>
          <w:rFonts w:hint="eastAsia" w:ascii="仿宋" w:hAnsi="仿宋" w:eastAsia="仿宋" w:cs="仿宋"/>
          <w:sz w:val="24"/>
        </w:rPr>
        <w:t>高速记录：车辆出入高速的时间和高速收费站信息（编码、名称、经纬度）</w:t>
      </w:r>
      <w:r>
        <w:rPr>
          <w:rFonts w:hint="eastAsia" w:ascii="仿宋" w:hAnsi="仿宋" w:eastAsia="仿宋" w:cs="仿宋"/>
          <w:sz w:val="24"/>
          <w:lang w:eastAsia="zh-CN"/>
        </w:rPr>
        <w:t>；</w:t>
      </w:r>
      <w:r>
        <w:rPr>
          <w:rFonts w:hint="eastAsia" w:ascii="仿宋" w:hAnsi="仿宋" w:eastAsia="仿宋" w:cs="仿宋"/>
          <w:sz w:val="24"/>
          <w:lang w:val="en-US" w:eastAsia="zh-CN"/>
        </w:rPr>
        <w:t xml:space="preserve"> </w:t>
      </w:r>
    </w:p>
    <w:p>
      <w:pPr>
        <w:spacing w:line="360" w:lineRule="auto"/>
        <w:rPr>
          <w:rFonts w:hint="eastAsia" w:ascii="仿宋" w:hAnsi="仿宋" w:eastAsia="仿宋" w:cs="仿宋"/>
          <w:b/>
          <w:bCs/>
          <w:sz w:val="24"/>
          <w:lang w:eastAsia="zh-CN"/>
        </w:rPr>
      </w:pP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r>
        <w:rPr>
          <w:rFonts w:hint="eastAsia" w:ascii="仿宋" w:hAnsi="仿宋" w:eastAsia="仿宋" w:cs="仿宋"/>
          <w:b/>
          <w:bCs/>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支持自动获取设备经纬度信息，支持GPS自动时间同步，支持RTC与NTP标准协议的时钟同步；</w:t>
      </w:r>
    </w:p>
    <w:p>
      <w:pPr>
        <w:spacing w:line="360" w:lineRule="auto"/>
        <w:rPr>
          <w:rFonts w:hint="eastAsia" w:ascii="仿宋" w:hAnsi="仿宋" w:eastAsia="仿宋" w:cs="仿宋"/>
          <w:sz w:val="24"/>
          <w:lang w:eastAsia="zh-CN"/>
        </w:rPr>
      </w:pPr>
      <w:r>
        <w:rPr>
          <w:rFonts w:hint="eastAsia" w:ascii="仿宋" w:hAnsi="仿宋" w:eastAsia="仿宋" w:cs="仿宋"/>
          <w:sz w:val="24"/>
        </w:rPr>
        <w:t>支持远程软件更新</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10</w:t>
      </w:r>
      <w:r>
        <w:rPr>
          <w:rFonts w:hint="eastAsia" w:ascii="仿宋" w:hAnsi="仿宋" w:eastAsia="仿宋" w:cs="仿宋"/>
          <w:b/>
          <w:bCs/>
          <w:sz w:val="24"/>
        </w:rPr>
        <w:t>、雷视一体机</w:t>
      </w:r>
    </w:p>
    <w:p>
      <w:pPr>
        <w:spacing w:line="360" w:lineRule="auto"/>
        <w:rPr>
          <w:rFonts w:ascii="仿宋" w:hAnsi="仿宋" w:eastAsia="仿宋" w:cs="仿宋"/>
          <w:sz w:val="24"/>
        </w:rPr>
      </w:pPr>
      <w:r>
        <w:rPr>
          <w:rFonts w:hint="eastAsia" w:ascii="仿宋" w:hAnsi="仿宋" w:eastAsia="仿宋" w:cs="仿宋"/>
          <w:sz w:val="24"/>
        </w:rPr>
        <w:t>内置专业AI智能算法，支持车牌、车型、车身颜色、车系、车标等智能识别；</w:t>
      </w:r>
    </w:p>
    <w:p>
      <w:pPr>
        <w:spacing w:line="360" w:lineRule="auto"/>
        <w:rPr>
          <w:rFonts w:ascii="仿宋" w:hAnsi="仿宋" w:eastAsia="仿宋" w:cs="仿宋"/>
          <w:sz w:val="24"/>
        </w:rPr>
      </w:pPr>
      <w:r>
        <w:rPr>
          <w:rFonts w:hint="eastAsia" w:ascii="仿宋" w:hAnsi="仿宋" w:eastAsia="仿宋" w:cs="仿宋"/>
          <w:sz w:val="24"/>
        </w:rPr>
        <w:t>融合高精度毫米波雷达与深度学习相机单元，从结构、场景、采集方式到数据信息等多维度深度融合；</w:t>
      </w:r>
    </w:p>
    <w:p>
      <w:pPr>
        <w:spacing w:line="360" w:lineRule="auto"/>
        <w:rPr>
          <w:rFonts w:ascii="仿宋" w:hAnsi="仿宋" w:eastAsia="仿宋" w:cs="仿宋"/>
          <w:sz w:val="24"/>
        </w:rPr>
      </w:pPr>
      <w:r>
        <w:rPr>
          <w:rFonts w:hint="eastAsia" w:ascii="仿宋" w:hAnsi="仿宋" w:eastAsia="仿宋" w:cs="仿宋"/>
          <w:sz w:val="24"/>
        </w:rPr>
        <w:t>可配置输出H265或H264码流，两路高清码流可分别独立设置不同的高清分辨率、帧率和码率；</w:t>
      </w:r>
    </w:p>
    <w:p>
      <w:pPr>
        <w:spacing w:line="360" w:lineRule="auto"/>
        <w:rPr>
          <w:rFonts w:ascii="仿宋" w:hAnsi="仿宋" w:eastAsia="仿宋" w:cs="仿宋"/>
          <w:sz w:val="24"/>
        </w:rPr>
      </w:pPr>
      <w:r>
        <w:rPr>
          <w:rFonts w:hint="eastAsia" w:ascii="仿宋" w:hAnsi="仿宋" w:eastAsia="仿宋" w:cs="仿宋"/>
          <w:sz w:val="24"/>
        </w:rPr>
        <w:t>满足6车道128个目标轨迹跟踪，机动车检测距离可达250米；</w:t>
      </w:r>
    </w:p>
    <w:p>
      <w:pPr>
        <w:spacing w:line="360" w:lineRule="auto"/>
        <w:rPr>
          <w:rFonts w:ascii="仿宋" w:hAnsi="仿宋" w:eastAsia="仿宋" w:cs="仿宋"/>
          <w:sz w:val="24"/>
        </w:rPr>
      </w:pPr>
      <w:r>
        <w:rPr>
          <w:rFonts w:hint="eastAsia" w:ascii="仿宋" w:hAnsi="仿宋" w:eastAsia="仿宋" w:cs="仿宋"/>
          <w:sz w:val="24"/>
        </w:rPr>
        <w:t>支持交叉路口、急转弯、陡坡路段等道路安全预警，有效避免道路事故发生；</w:t>
      </w:r>
    </w:p>
    <w:p>
      <w:pPr>
        <w:spacing w:line="360" w:lineRule="auto"/>
        <w:rPr>
          <w:rFonts w:ascii="仿宋" w:hAnsi="仿宋" w:eastAsia="仿宋" w:cs="仿宋"/>
          <w:sz w:val="24"/>
        </w:rPr>
      </w:pPr>
      <w:r>
        <w:rPr>
          <w:rFonts w:hint="eastAsia" w:ascii="仿宋" w:hAnsi="仿宋" w:eastAsia="仿宋" w:cs="仿宋"/>
          <w:sz w:val="24"/>
        </w:rPr>
        <w:t>支持强光抑制、宽动态、3D降噪，并具有多种白平衡模式，适合各种场景需要；</w:t>
      </w:r>
    </w:p>
    <w:p>
      <w:pPr>
        <w:spacing w:line="360" w:lineRule="auto"/>
        <w:rPr>
          <w:rFonts w:ascii="仿宋" w:hAnsi="仿宋" w:eastAsia="仿宋" w:cs="仿宋"/>
          <w:sz w:val="24"/>
        </w:rPr>
      </w:pPr>
      <w:r>
        <w:rPr>
          <w:rFonts w:hint="eastAsia" w:ascii="仿宋" w:hAnsi="仿宋" w:eastAsia="仿宋" w:cs="仿宋"/>
          <w:sz w:val="24"/>
        </w:rPr>
        <w:t>内置流量统计功能，可实现过车流量，平均速度，车头时距和间距，时间占有率和空间占有率等数据统计，交通拥堵上报，道路状态监测；同时可实现路口和路段的交通测序；</w:t>
      </w:r>
    </w:p>
    <w:p>
      <w:pPr>
        <w:spacing w:line="360" w:lineRule="auto"/>
        <w:rPr>
          <w:rFonts w:ascii="仿宋" w:hAnsi="仿宋" w:eastAsia="仿宋" w:cs="仿宋"/>
          <w:sz w:val="24"/>
        </w:rPr>
      </w:pPr>
      <w:r>
        <w:rPr>
          <w:rFonts w:hint="eastAsia" w:ascii="仿宋" w:hAnsi="仿宋" w:eastAsia="仿宋" w:cs="仿宋"/>
          <w:sz w:val="24"/>
        </w:rPr>
        <w:t>支持行人、逆行、交通拥堵、停车、事故、变道、超速、未保持安全车距、道路预警等交通事件事故检测上报；</w:t>
      </w:r>
    </w:p>
    <w:p>
      <w:pPr>
        <w:spacing w:line="360" w:lineRule="auto"/>
        <w:rPr>
          <w:rFonts w:ascii="仿宋" w:hAnsi="仿宋" w:eastAsia="仿宋" w:cs="仿宋"/>
          <w:sz w:val="24"/>
        </w:rPr>
      </w:pPr>
      <w:r>
        <w:rPr>
          <w:rFonts w:hint="eastAsia" w:ascii="仿宋" w:hAnsi="仿宋" w:eastAsia="仿宋" w:cs="仿宋"/>
          <w:sz w:val="24"/>
        </w:rPr>
        <w:t>供电方式多样化，支持DC12V/AC24V/DC36V/DC48V等电源接入；</w:t>
      </w:r>
    </w:p>
    <w:p>
      <w:pPr>
        <w:spacing w:line="360" w:lineRule="auto"/>
        <w:rPr>
          <w:rFonts w:ascii="仿宋" w:hAnsi="仿宋" w:eastAsia="仿宋" w:cs="仿宋"/>
          <w:sz w:val="24"/>
        </w:rPr>
      </w:pPr>
      <w:r>
        <w:rPr>
          <w:rFonts w:hint="eastAsia" w:ascii="仿宋" w:hAnsi="仿宋" w:eastAsia="仿宋" w:cs="仿宋"/>
          <w:sz w:val="24"/>
        </w:rPr>
        <w:t>集成双网卡、4G、WIFI等多种数据传输方式，方便用户使用；</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11</w:t>
      </w:r>
      <w:r>
        <w:rPr>
          <w:rFonts w:hint="eastAsia" w:ascii="仿宋" w:hAnsi="仿宋" w:eastAsia="仿宋" w:cs="仿宋"/>
          <w:b/>
          <w:bCs/>
          <w:sz w:val="24"/>
        </w:rPr>
        <w:t>、太阳能风电一体杆</w:t>
      </w:r>
    </w:p>
    <w:p>
      <w:pPr>
        <w:pStyle w:val="490"/>
        <w:numPr>
          <w:ilvl w:val="0"/>
          <w:numId w:val="0"/>
        </w:numPr>
        <w:rPr>
          <w:rFonts w:hint="eastAsia" w:eastAsia="仿宋"/>
          <w:lang w:eastAsia="zh-CN"/>
        </w:rPr>
      </w:pPr>
      <w:r>
        <w:rPr>
          <w:rFonts w:hint="eastAsia" w:ascii="仿宋" w:hAnsi="仿宋" w:eastAsia="仿宋" w:cs="仿宋"/>
          <w:sz w:val="24"/>
        </w:rPr>
        <w:t>太阳能风能互补一体杆，功率300W，含基础及预埋件，杆高6</w:t>
      </w:r>
      <w:r>
        <w:rPr>
          <w:rFonts w:hint="eastAsia" w:ascii="仿宋" w:hAnsi="仿宋" w:eastAsia="仿宋" w:cs="仿宋"/>
          <w:sz w:val="24"/>
          <w:lang w:val="en-US" w:eastAsia="zh-CN"/>
        </w:rPr>
        <w:t>m</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12</w:t>
      </w:r>
      <w:r>
        <w:rPr>
          <w:rFonts w:hint="eastAsia" w:ascii="仿宋" w:hAnsi="仿宋" w:eastAsia="仿宋" w:cs="仿宋"/>
          <w:b/>
          <w:bCs/>
          <w:sz w:val="24"/>
        </w:rPr>
        <w:t>、一体化高清球机（含存储卡）</w:t>
      </w:r>
    </w:p>
    <w:p>
      <w:pPr>
        <w:spacing w:line="360" w:lineRule="auto"/>
        <w:rPr>
          <w:rFonts w:ascii="仿宋" w:hAnsi="仿宋" w:eastAsia="仿宋" w:cs="仿宋"/>
          <w:sz w:val="24"/>
        </w:rPr>
      </w:pPr>
      <w:r>
        <w:rPr>
          <w:rFonts w:hint="eastAsia" w:ascii="仿宋" w:hAnsi="仿宋" w:eastAsia="仿宋" w:cs="仿宋"/>
          <w:sz w:val="24"/>
        </w:rPr>
        <w:t>传感器类型：1/1.8英寸CMOS；</w:t>
      </w:r>
    </w:p>
    <w:p>
      <w:pPr>
        <w:spacing w:line="360" w:lineRule="auto"/>
        <w:rPr>
          <w:rFonts w:hint="eastAsia"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像素：400万；</w:t>
      </w:r>
    </w:p>
    <w:p>
      <w:pPr>
        <w:spacing w:line="360" w:lineRule="auto"/>
        <w:rPr>
          <w:rFonts w:hint="default" w:ascii="仿宋" w:hAnsi="仿宋" w:eastAsia="仿宋" w:cs="仿宋"/>
          <w:sz w:val="24"/>
          <w:lang w:val="en-US" w:eastAsia="zh-CN"/>
        </w:rPr>
      </w:pPr>
      <w:r>
        <w:rPr>
          <w:rFonts w:hint="eastAsia" w:ascii="仿宋" w:hAnsi="仿宋" w:eastAsia="仿宋" w:cs="仿宋"/>
          <w:sz w:val="24"/>
        </w:rPr>
        <w:t>存储</w:t>
      </w:r>
      <w:r>
        <w:rPr>
          <w:rFonts w:hint="eastAsia" w:ascii="仿宋" w:hAnsi="仿宋" w:eastAsia="仿宋" w:cs="仿宋"/>
          <w:sz w:val="24"/>
          <w:lang w:eastAsia="zh-CN"/>
        </w:rPr>
        <w:t>卡不小于</w:t>
      </w:r>
      <w:r>
        <w:rPr>
          <w:rFonts w:hint="eastAsia" w:ascii="仿宋" w:hAnsi="仿宋" w:eastAsia="仿宋" w:cs="仿宋"/>
          <w:sz w:val="24"/>
          <w:lang w:val="en-US" w:eastAsia="zh-CN"/>
        </w:rPr>
        <w:t>256G；</w:t>
      </w:r>
    </w:p>
    <w:p>
      <w:pPr>
        <w:spacing w:line="360" w:lineRule="auto"/>
        <w:rPr>
          <w:rFonts w:ascii="仿宋" w:hAnsi="仿宋" w:eastAsia="仿宋" w:cs="仿宋"/>
          <w:sz w:val="24"/>
        </w:rPr>
      </w:pPr>
      <w:r>
        <w:rPr>
          <w:rFonts w:hint="eastAsia" w:ascii="仿宋" w:hAnsi="仿宋" w:eastAsia="仿宋" w:cs="仿宋"/>
          <w:sz w:val="24"/>
        </w:rPr>
        <w:t>最大分辨率：2560×1440；</w:t>
      </w:r>
    </w:p>
    <w:p>
      <w:pPr>
        <w:spacing w:line="360" w:lineRule="auto"/>
        <w:rPr>
          <w:rFonts w:ascii="仿宋" w:hAnsi="仿宋" w:eastAsia="仿宋" w:cs="仿宋"/>
          <w:sz w:val="24"/>
        </w:rPr>
      </w:pPr>
      <w:r>
        <w:rPr>
          <w:rFonts w:hint="eastAsia" w:ascii="仿宋" w:hAnsi="仿宋" w:eastAsia="仿宋" w:cs="仿宋"/>
          <w:sz w:val="24"/>
        </w:rPr>
        <w:t>最低照度：彩色：0.001Lux@F1.4 黑白：0.0001Lux@F1.4 0Lux（红外灯开启）；</w:t>
      </w:r>
    </w:p>
    <w:p>
      <w:pPr>
        <w:spacing w:line="360" w:lineRule="auto"/>
        <w:rPr>
          <w:rFonts w:ascii="仿宋" w:hAnsi="仿宋" w:eastAsia="仿宋" w:cs="仿宋"/>
          <w:sz w:val="24"/>
        </w:rPr>
      </w:pPr>
      <w:r>
        <w:rPr>
          <w:rFonts w:hint="eastAsia" w:ascii="仿宋" w:hAnsi="仿宋" w:eastAsia="仿宋" w:cs="仿宋"/>
          <w:sz w:val="24"/>
        </w:rPr>
        <w:t>最大补光距离：250m（红外）；</w:t>
      </w:r>
    </w:p>
    <w:p>
      <w:pPr>
        <w:spacing w:line="360" w:lineRule="auto"/>
        <w:rPr>
          <w:rFonts w:ascii="仿宋" w:hAnsi="仿宋" w:eastAsia="仿宋" w:cs="仿宋"/>
          <w:sz w:val="24"/>
        </w:rPr>
      </w:pPr>
      <w:r>
        <w:rPr>
          <w:rFonts w:hint="eastAsia" w:ascii="仿宋" w:hAnsi="仿宋" w:eastAsia="仿宋" w:cs="仿宋"/>
          <w:sz w:val="24"/>
        </w:rPr>
        <w:t>雨刷功能：雨刷；</w:t>
      </w:r>
    </w:p>
    <w:p>
      <w:pPr>
        <w:spacing w:line="360" w:lineRule="auto"/>
        <w:rPr>
          <w:rFonts w:ascii="仿宋" w:hAnsi="仿宋" w:eastAsia="仿宋" w:cs="仿宋"/>
          <w:sz w:val="24"/>
        </w:rPr>
      </w:pPr>
      <w:r>
        <w:rPr>
          <w:rFonts w:hint="eastAsia" w:ascii="仿宋" w:hAnsi="仿宋" w:eastAsia="仿宋" w:cs="仿宋"/>
          <w:sz w:val="24"/>
        </w:rPr>
        <w:t>人脸最大可识别距离：143.6m；</w:t>
      </w:r>
    </w:p>
    <w:p>
      <w:pPr>
        <w:spacing w:line="360" w:lineRule="auto"/>
        <w:rPr>
          <w:rFonts w:ascii="仿宋" w:hAnsi="仿宋" w:eastAsia="仿宋" w:cs="仿宋"/>
          <w:sz w:val="24"/>
        </w:rPr>
      </w:pPr>
      <w:r>
        <w:rPr>
          <w:rFonts w:hint="eastAsia" w:ascii="仿宋" w:hAnsi="仿宋" w:eastAsia="仿宋" w:cs="仿宋"/>
          <w:sz w:val="24"/>
        </w:rPr>
        <w:t>车牌最大可识别距离：404m；</w:t>
      </w:r>
    </w:p>
    <w:p>
      <w:pPr>
        <w:spacing w:line="360" w:lineRule="auto"/>
        <w:rPr>
          <w:rFonts w:ascii="仿宋" w:hAnsi="仿宋" w:eastAsia="仿宋" w:cs="仿宋"/>
          <w:sz w:val="24"/>
        </w:rPr>
      </w:pPr>
      <w:r>
        <w:rPr>
          <w:rFonts w:hint="eastAsia" w:ascii="仿宋" w:hAnsi="仿宋" w:eastAsia="仿宋" w:cs="仿宋"/>
          <w:sz w:val="24"/>
        </w:rPr>
        <w:t>镜头焦距：5.5mm～220mm；</w:t>
      </w:r>
    </w:p>
    <w:p>
      <w:pPr>
        <w:spacing w:line="360" w:lineRule="auto"/>
        <w:rPr>
          <w:rFonts w:ascii="仿宋" w:hAnsi="仿宋" w:eastAsia="仿宋" w:cs="仿宋"/>
          <w:sz w:val="24"/>
        </w:rPr>
      </w:pPr>
      <w:r>
        <w:rPr>
          <w:rFonts w:hint="eastAsia" w:ascii="仿宋" w:hAnsi="仿宋" w:eastAsia="仿宋" w:cs="仿宋"/>
          <w:sz w:val="24"/>
        </w:rPr>
        <w:t>光学变倍：40倍；</w:t>
      </w:r>
    </w:p>
    <w:p>
      <w:pPr>
        <w:spacing w:line="360" w:lineRule="auto"/>
        <w:rPr>
          <w:rFonts w:ascii="仿宋" w:hAnsi="仿宋" w:eastAsia="仿宋" w:cs="仿宋"/>
          <w:sz w:val="24"/>
        </w:rPr>
      </w:pPr>
      <w:r>
        <w:rPr>
          <w:rFonts w:hint="eastAsia" w:ascii="仿宋" w:hAnsi="仿宋" w:eastAsia="仿宋" w:cs="仿宋"/>
          <w:sz w:val="24"/>
        </w:rPr>
        <w:t>可视域功能：支持；</w:t>
      </w:r>
    </w:p>
    <w:p>
      <w:pPr>
        <w:spacing w:line="360" w:lineRule="auto"/>
        <w:rPr>
          <w:rFonts w:ascii="仿宋" w:hAnsi="仿宋" w:eastAsia="仿宋" w:cs="仿宋"/>
          <w:sz w:val="24"/>
        </w:rPr>
      </w:pPr>
      <w:r>
        <w:rPr>
          <w:rFonts w:hint="eastAsia" w:ascii="仿宋" w:hAnsi="仿宋" w:eastAsia="仿宋" w:cs="仿宋"/>
          <w:sz w:val="24"/>
        </w:rPr>
        <w:t>违法停车：抓拍距离半径：165m（多场景）、70m（单场景）支持A\B\C\D类违法停车抓拍；支持可自适应的多场景巡航检测；支持车辆类型、车身颜色、车标、车系、车牌、车牌颜色等多种机动车属性识别；</w:t>
      </w:r>
    </w:p>
    <w:p>
      <w:pPr>
        <w:spacing w:line="360" w:lineRule="auto"/>
        <w:rPr>
          <w:rFonts w:ascii="仿宋" w:hAnsi="仿宋" w:eastAsia="仿宋" w:cs="仿宋"/>
          <w:sz w:val="24"/>
        </w:rPr>
      </w:pPr>
      <w:r>
        <w:rPr>
          <w:rFonts w:hint="eastAsia" w:ascii="仿宋" w:hAnsi="仿宋" w:eastAsia="仿宋" w:cs="仿宋"/>
          <w:sz w:val="24"/>
        </w:rPr>
        <w:t>卡口抓拍：支持覆盖2车道范围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w:t>
      </w:r>
    </w:p>
    <w:p>
      <w:pPr>
        <w:spacing w:line="360" w:lineRule="auto"/>
        <w:rPr>
          <w:rFonts w:ascii="仿宋" w:hAnsi="仿宋" w:eastAsia="仿宋" w:cs="仿宋"/>
          <w:sz w:val="24"/>
        </w:rPr>
      </w:pPr>
      <w:r>
        <w:rPr>
          <w:rFonts w:hint="eastAsia" w:ascii="仿宋" w:hAnsi="仿宋" w:eastAsia="仿宋" w:cs="仿宋"/>
          <w:sz w:val="24"/>
        </w:rPr>
        <w:t>电子警察：支持覆盖2车道范围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w:t>
      </w:r>
    </w:p>
    <w:p>
      <w:pPr>
        <w:spacing w:line="360" w:lineRule="auto"/>
        <w:rPr>
          <w:rFonts w:ascii="仿宋" w:hAnsi="仿宋" w:eastAsia="仿宋" w:cs="仿宋"/>
          <w:sz w:val="24"/>
        </w:rPr>
      </w:pPr>
      <w:r>
        <w:rPr>
          <w:rFonts w:hint="eastAsia" w:ascii="仿宋" w:hAnsi="仿宋" w:eastAsia="仿宋" w:cs="仿宋"/>
          <w:sz w:val="24"/>
        </w:rPr>
        <w:t>防抖功能：电子防抖；</w:t>
      </w:r>
    </w:p>
    <w:p>
      <w:pPr>
        <w:spacing w:line="360" w:lineRule="auto"/>
        <w:rPr>
          <w:rFonts w:ascii="仿宋" w:hAnsi="仿宋" w:eastAsia="仿宋" w:cs="仿宋"/>
          <w:sz w:val="24"/>
        </w:rPr>
      </w:pPr>
      <w:r>
        <w:rPr>
          <w:rFonts w:hint="eastAsia" w:ascii="仿宋" w:hAnsi="仿宋" w:eastAsia="仿宋" w:cs="仿宋"/>
          <w:sz w:val="24"/>
        </w:rPr>
        <w:t>透雾功能：光学透雾</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13</w:t>
      </w:r>
      <w:r>
        <w:rPr>
          <w:rFonts w:hint="eastAsia" w:ascii="仿宋" w:hAnsi="仿宋" w:eastAsia="仿宋" w:cs="仿宋"/>
          <w:b/>
          <w:bCs/>
          <w:sz w:val="24"/>
        </w:rPr>
        <w:t>、拾音器</w:t>
      </w:r>
    </w:p>
    <w:p>
      <w:pPr>
        <w:spacing w:line="360" w:lineRule="auto"/>
        <w:rPr>
          <w:rFonts w:ascii="仿宋" w:hAnsi="仿宋" w:eastAsia="仿宋" w:cs="仿宋"/>
          <w:sz w:val="24"/>
        </w:rPr>
      </w:pPr>
      <w:r>
        <w:rPr>
          <w:rFonts w:hint="eastAsia" w:ascii="仿宋" w:hAnsi="仿宋" w:eastAsia="仿宋" w:cs="仿宋"/>
          <w:sz w:val="24"/>
        </w:rPr>
        <w:t>工作温度：-20℃～55℃；</w:t>
      </w:r>
    </w:p>
    <w:p>
      <w:pPr>
        <w:spacing w:line="360" w:lineRule="auto"/>
        <w:rPr>
          <w:rFonts w:ascii="仿宋" w:hAnsi="仿宋" w:eastAsia="仿宋" w:cs="仿宋"/>
          <w:sz w:val="24"/>
        </w:rPr>
      </w:pPr>
      <w:r>
        <w:rPr>
          <w:rFonts w:hint="eastAsia" w:ascii="仿宋" w:hAnsi="仿宋" w:eastAsia="仿宋" w:cs="仿宋"/>
          <w:sz w:val="24"/>
        </w:rPr>
        <w:t>工作湿度：≤90% RH；</w:t>
      </w:r>
    </w:p>
    <w:p>
      <w:pPr>
        <w:spacing w:line="360" w:lineRule="auto"/>
        <w:rPr>
          <w:rFonts w:ascii="仿宋" w:hAnsi="仿宋" w:eastAsia="仿宋" w:cs="仿宋"/>
          <w:sz w:val="24"/>
        </w:rPr>
      </w:pPr>
      <w:r>
        <w:rPr>
          <w:rFonts w:hint="eastAsia" w:ascii="仿宋" w:hAnsi="仿宋" w:eastAsia="仿宋" w:cs="仿宋"/>
          <w:sz w:val="24"/>
        </w:rPr>
        <w:t>工作电压：线性稳压电源DC 9V－15V（建议使用12V）；</w:t>
      </w:r>
    </w:p>
    <w:p>
      <w:pPr>
        <w:spacing w:line="360" w:lineRule="auto"/>
        <w:rPr>
          <w:rFonts w:ascii="仿宋" w:hAnsi="仿宋" w:eastAsia="仿宋" w:cs="仿宋"/>
          <w:sz w:val="24"/>
        </w:rPr>
      </w:pPr>
      <w:r>
        <w:rPr>
          <w:rFonts w:hint="eastAsia" w:ascii="仿宋" w:hAnsi="仿宋" w:eastAsia="仿宋" w:cs="仿宋"/>
          <w:sz w:val="24"/>
        </w:rPr>
        <w:t>连接方式：3条引线：（电源、音频、公共地）；</w:t>
      </w:r>
    </w:p>
    <w:p>
      <w:pPr>
        <w:spacing w:line="360" w:lineRule="auto"/>
        <w:rPr>
          <w:rFonts w:ascii="仿宋" w:hAnsi="仿宋" w:eastAsia="仿宋" w:cs="仿宋"/>
          <w:sz w:val="24"/>
        </w:rPr>
      </w:pPr>
      <w:r>
        <w:rPr>
          <w:rFonts w:hint="eastAsia" w:ascii="仿宋" w:hAnsi="仿宋" w:eastAsia="仿宋" w:cs="仿宋"/>
          <w:sz w:val="24"/>
        </w:rPr>
        <w:t>拾音范围：1-10平方米（连续可调）；</w:t>
      </w:r>
    </w:p>
    <w:p>
      <w:pPr>
        <w:spacing w:line="360" w:lineRule="auto"/>
        <w:rPr>
          <w:rFonts w:ascii="仿宋" w:hAnsi="仿宋" w:eastAsia="仿宋" w:cs="仿宋"/>
          <w:sz w:val="24"/>
        </w:rPr>
      </w:pPr>
      <w:r>
        <w:rPr>
          <w:rFonts w:hint="eastAsia" w:ascii="仿宋" w:hAnsi="仿宋" w:eastAsia="仿宋" w:cs="仿宋"/>
          <w:sz w:val="24"/>
        </w:rPr>
        <w:t>灵敏度：-40dB（1 kHz@94dB SPL）；</w:t>
      </w:r>
    </w:p>
    <w:p>
      <w:pPr>
        <w:spacing w:line="360" w:lineRule="auto"/>
        <w:rPr>
          <w:rFonts w:ascii="仿宋" w:hAnsi="仿宋" w:eastAsia="仿宋" w:cs="仿宋"/>
          <w:sz w:val="24"/>
        </w:rPr>
      </w:pPr>
      <w:r>
        <w:rPr>
          <w:rFonts w:hint="eastAsia" w:ascii="仿宋" w:hAnsi="仿宋" w:eastAsia="仿宋" w:cs="仿宋"/>
          <w:sz w:val="24"/>
        </w:rPr>
        <w:t>信噪比：70dB （1 kHz@94dB SPL）；</w:t>
      </w:r>
    </w:p>
    <w:p>
      <w:pPr>
        <w:spacing w:line="360" w:lineRule="auto"/>
        <w:rPr>
          <w:rFonts w:ascii="仿宋" w:hAnsi="仿宋" w:eastAsia="仿宋" w:cs="仿宋"/>
          <w:sz w:val="24"/>
        </w:rPr>
      </w:pPr>
      <w:r>
        <w:rPr>
          <w:rFonts w:hint="eastAsia" w:ascii="仿宋" w:hAnsi="仿宋" w:eastAsia="仿宋" w:cs="仿宋"/>
          <w:sz w:val="24"/>
        </w:rPr>
        <w:t>指向特性：全指向性增强；</w:t>
      </w:r>
    </w:p>
    <w:p>
      <w:pPr>
        <w:spacing w:line="360" w:lineRule="auto"/>
        <w:rPr>
          <w:rFonts w:ascii="仿宋" w:hAnsi="仿宋" w:eastAsia="仿宋" w:cs="仿宋"/>
          <w:sz w:val="24"/>
        </w:rPr>
      </w:pPr>
      <w:r>
        <w:rPr>
          <w:rFonts w:hint="eastAsia" w:ascii="仿宋" w:hAnsi="仿宋" w:eastAsia="仿宋" w:cs="仿宋"/>
          <w:sz w:val="24"/>
        </w:rPr>
        <w:t>动态范围：75dB（1kHz at Max dB SPL）；</w:t>
      </w:r>
    </w:p>
    <w:p>
      <w:pPr>
        <w:spacing w:line="360" w:lineRule="auto"/>
        <w:rPr>
          <w:rFonts w:hint="eastAsia" w:ascii="仿宋" w:hAnsi="仿宋" w:eastAsia="仿宋" w:cs="仿宋"/>
          <w:sz w:val="24"/>
          <w:lang w:eastAsia="zh-CN"/>
        </w:rPr>
      </w:pPr>
      <w:r>
        <w:rPr>
          <w:rFonts w:hint="eastAsia" w:ascii="仿宋" w:hAnsi="仿宋" w:eastAsia="仿宋" w:cs="仿宋"/>
          <w:sz w:val="24"/>
        </w:rPr>
        <w:t>功耗：≤2W</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14</w:t>
      </w:r>
      <w:r>
        <w:rPr>
          <w:rFonts w:hint="eastAsia" w:ascii="仿宋" w:hAnsi="仿宋" w:eastAsia="仿宋" w:cs="仿宋"/>
          <w:b/>
          <w:bCs/>
          <w:sz w:val="24"/>
        </w:rPr>
        <w:t>、400W重载一体化激光云台</w:t>
      </w:r>
    </w:p>
    <w:p>
      <w:pPr>
        <w:spacing w:line="360" w:lineRule="auto"/>
        <w:rPr>
          <w:rFonts w:ascii="仿宋" w:hAnsi="仿宋" w:eastAsia="仿宋" w:cs="仿宋"/>
          <w:sz w:val="24"/>
        </w:rPr>
      </w:pPr>
      <w:r>
        <w:rPr>
          <w:rFonts w:hint="eastAsia" w:ascii="仿宋" w:hAnsi="仿宋" w:eastAsia="仿宋" w:cs="仿宋"/>
          <w:sz w:val="24"/>
        </w:rPr>
        <w:t>内置神经网络处理器，支持AI智能化功能，有效提升检测准确率</w:t>
      </w:r>
      <w:r>
        <w:rPr>
          <w:rFonts w:hint="eastAsia" w:ascii="仿宋" w:hAnsi="仿宋" w:eastAsia="仿宋" w:cs="仿宋"/>
          <w:sz w:val="24"/>
          <w:lang w:eastAsia="zh-CN"/>
        </w:rPr>
        <w:t>；</w:t>
      </w:r>
      <w:r>
        <w:rPr>
          <w:rFonts w:hint="eastAsia" w:ascii="仿宋" w:hAnsi="仿宋" w:eastAsia="仿宋" w:cs="仿宋"/>
          <w:sz w:val="24"/>
          <w:lang w:val="en-US" w:eastAsia="zh-CN"/>
        </w:rPr>
        <w:t xml:space="preserve"> </w:t>
      </w:r>
    </w:p>
    <w:p>
      <w:pPr>
        <w:spacing w:line="360" w:lineRule="auto"/>
        <w:rPr>
          <w:rFonts w:ascii="仿宋" w:hAnsi="仿宋" w:eastAsia="仿宋" w:cs="仿宋"/>
          <w:sz w:val="24"/>
        </w:rPr>
      </w:pPr>
      <w:r>
        <w:rPr>
          <w:rFonts w:hint="eastAsia" w:ascii="仿宋" w:hAnsi="仿宋" w:eastAsia="仿宋" w:cs="仿宋"/>
          <w:sz w:val="24"/>
        </w:rPr>
        <w:t>支持视频结构化，支持机动车抓拍、机动车属性提取，支持非机动车抓拍、非机动车属性提取，支持人体抓拍、人体属性提取，支持人脸抓拍、人脸属性提取，支持机非人数量统计</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支持绊线入侵；支持区域入侵；支持穿越围栏；支持徘徊检测；支持物品遗留；支持物品搬移；支持快速移动；支持停车检测；支持人员聚集；支持人车分类报警</w:t>
      </w:r>
      <w:r>
        <w:rPr>
          <w:rFonts w:hint="eastAsia" w:ascii="仿宋" w:hAnsi="仿宋" w:eastAsia="仿宋" w:cs="仿宋"/>
          <w:sz w:val="24"/>
          <w:lang w:eastAsia="zh-CN"/>
        </w:rPr>
        <w:t>；</w:t>
      </w:r>
    </w:p>
    <w:p>
      <w:pPr>
        <w:spacing w:line="360" w:lineRule="auto"/>
        <w:rPr>
          <w:rFonts w:hint="eastAsia" w:ascii="仿宋" w:hAnsi="仿宋" w:eastAsia="仿宋" w:cs="仿宋"/>
          <w:sz w:val="24"/>
          <w:lang w:eastAsia="zh-CN"/>
        </w:rPr>
      </w:pPr>
      <w:r>
        <w:rPr>
          <w:rFonts w:hint="eastAsia" w:ascii="仿宋" w:hAnsi="仿宋" w:eastAsia="仿宋" w:cs="仿宋"/>
          <w:sz w:val="24"/>
        </w:rPr>
        <w:t>支持人脸检测；支持优选；支持抓拍；支持上报最优的人脸抓图；支持人脸增强，人脸曝光；支持人脸属性提取；人脸比对（前端支持导入1万张人脸库）</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支持51倍光学变倍，16倍数字变倍</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支持彩色：0.005lux@F3.6，黑白：0.0005lux@F3.6超低照度</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支持H.265编码，实现超低码流传输</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内置2.50km激光补光</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水平方向360°连续旋转，垂直方向-45°～60°连续监视</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支持300个预置位，8条巡航路径，5条巡迹路径</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支持光学透雾，雾天也能输出清晰、透彻图像</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支持雨刷功能</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支持1路音频输入和1路音频输出</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内置2路报警输入和1路报警输出，支持报警联动功能</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支持IP66防护等级，6000V防雷、防浪涌和防突波保护</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支持DC36V（-25%~+10%）宽电压输入</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支持GPS/北斗定位功能，精确显示球机经纬度信息</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支持G-sensor功能，实时显示球机方位指向信息</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sz w:val="24"/>
        </w:rPr>
        <w:t>支持光纤接口+网口</w:t>
      </w:r>
      <w:r>
        <w:rPr>
          <w:rFonts w:hint="eastAsia" w:ascii="仿宋" w:hAnsi="仿宋" w:eastAsia="仿宋" w:cs="仿宋"/>
          <w:sz w:val="24"/>
          <w:lang w:eastAsia="zh-CN"/>
        </w:rPr>
        <w:t>；</w:t>
      </w:r>
    </w:p>
    <w:p>
      <w:pPr>
        <w:spacing w:line="360" w:lineRule="auto"/>
        <w:rPr>
          <w:rFonts w:hint="eastAsia" w:ascii="仿宋" w:hAnsi="仿宋" w:eastAsia="仿宋" w:cs="仿宋"/>
          <w:sz w:val="24"/>
          <w:lang w:eastAsia="zh-CN"/>
        </w:rPr>
      </w:pPr>
      <w:r>
        <w:rPr>
          <w:rFonts w:hint="eastAsia" w:ascii="仿宋" w:hAnsi="仿宋" w:eastAsia="仿宋" w:cs="仿宋"/>
          <w:sz w:val="24"/>
        </w:rPr>
        <w:t>支持国密算法 SM1、SM2、SM3、SM4，支持GB35114 A级</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15</w:t>
      </w:r>
      <w:r>
        <w:rPr>
          <w:rFonts w:hint="eastAsia" w:ascii="仿宋" w:hAnsi="仿宋" w:eastAsia="仿宋" w:cs="仿宋"/>
          <w:b/>
          <w:bCs/>
          <w:sz w:val="24"/>
        </w:rPr>
        <w:t>、1200W全景AR高空摄像机</w:t>
      </w:r>
    </w:p>
    <w:p>
      <w:pPr>
        <w:spacing w:line="360" w:lineRule="auto"/>
        <w:rPr>
          <w:rFonts w:ascii="仿宋" w:hAnsi="仿宋" w:eastAsia="仿宋" w:cs="仿宋"/>
          <w:sz w:val="24"/>
        </w:rPr>
      </w:pPr>
      <w:r>
        <w:rPr>
          <w:rFonts w:hint="eastAsia" w:ascii="仿宋" w:hAnsi="仿宋" w:eastAsia="仿宋" w:cs="仿宋"/>
          <w:sz w:val="24"/>
        </w:rPr>
        <w:t>传感器不小于：1/1.8英寸CMOS；</w:t>
      </w:r>
    </w:p>
    <w:p>
      <w:pPr>
        <w:spacing w:line="360" w:lineRule="auto"/>
        <w:rPr>
          <w:rFonts w:ascii="仿宋" w:hAnsi="仿宋" w:eastAsia="仿宋" w:cs="仿宋"/>
          <w:sz w:val="24"/>
        </w:rPr>
      </w:pPr>
      <w:r>
        <w:rPr>
          <w:rFonts w:hint="eastAsia" w:ascii="仿宋" w:hAnsi="仿宋" w:eastAsia="仿宋" w:cs="仿宋"/>
          <w:sz w:val="24"/>
        </w:rPr>
        <w:t>像素不小于：全景：800万；球机：400万；</w:t>
      </w:r>
    </w:p>
    <w:p>
      <w:pPr>
        <w:spacing w:line="360" w:lineRule="auto"/>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光学变倍：40倍；数字变倍：16倍</w:t>
      </w:r>
    </w:p>
    <w:p>
      <w:pPr>
        <w:spacing w:line="360" w:lineRule="auto"/>
        <w:rPr>
          <w:rFonts w:ascii="仿宋" w:hAnsi="仿宋" w:eastAsia="仿宋" w:cs="仿宋"/>
          <w:sz w:val="24"/>
        </w:rPr>
      </w:pPr>
      <w:r>
        <w:rPr>
          <w:rFonts w:hint="eastAsia" w:ascii="仿宋" w:hAnsi="仿宋" w:eastAsia="仿宋" w:cs="仿宋"/>
          <w:sz w:val="24"/>
        </w:rPr>
        <w:t>最大分辨率不小于：4096×1800；</w:t>
      </w:r>
    </w:p>
    <w:p>
      <w:pPr>
        <w:spacing w:line="360" w:lineRule="auto"/>
        <w:rPr>
          <w:rFonts w:ascii="仿宋" w:hAnsi="仿宋" w:eastAsia="仿宋" w:cs="仿宋"/>
          <w:sz w:val="24"/>
        </w:rPr>
      </w:pPr>
      <w:r>
        <w:rPr>
          <w:rFonts w:hint="eastAsia" w:ascii="仿宋" w:hAnsi="仿宋" w:eastAsia="仿宋" w:cs="仿宋"/>
          <w:sz w:val="24"/>
        </w:rPr>
        <w:t>最低照度不高于：全景：0.0005Lux（彩色模式）；0.0001Lux（黑白模式）球机：0.001Lux F1.4（彩色模式）；0.0005Lux F1.4（黑白模式）；0Lux（红外灯开启）；</w:t>
      </w:r>
    </w:p>
    <w:p>
      <w:pPr>
        <w:spacing w:line="360" w:lineRule="auto"/>
        <w:rPr>
          <w:rFonts w:ascii="仿宋" w:hAnsi="仿宋" w:eastAsia="仿宋" w:cs="仿宋"/>
          <w:sz w:val="24"/>
        </w:rPr>
      </w:pPr>
      <w:r>
        <w:rPr>
          <w:rFonts w:hint="eastAsia" w:ascii="仿宋" w:hAnsi="仿宋" w:eastAsia="仿宋" w:cs="仿宋"/>
          <w:sz w:val="24"/>
        </w:rPr>
        <w:t>最大补光距离不小于：球机：≥400米；；</w:t>
      </w:r>
    </w:p>
    <w:p>
      <w:pPr>
        <w:spacing w:line="360" w:lineRule="auto"/>
        <w:rPr>
          <w:rFonts w:ascii="仿宋" w:hAnsi="仿宋" w:eastAsia="仿宋" w:cs="仿宋"/>
          <w:sz w:val="24"/>
        </w:rPr>
      </w:pPr>
      <w:r>
        <w:rPr>
          <w:rFonts w:hint="eastAsia" w:ascii="仿宋" w:hAnsi="仿宋" w:eastAsia="仿宋" w:cs="仿宋"/>
          <w:sz w:val="24"/>
        </w:rPr>
        <w:t>补光灯不少于：球机：7颗（红外灯）；</w:t>
      </w:r>
    </w:p>
    <w:p>
      <w:pPr>
        <w:spacing w:line="360" w:lineRule="auto"/>
        <w:rPr>
          <w:rFonts w:ascii="仿宋" w:hAnsi="仿宋" w:eastAsia="仿宋" w:cs="仿宋"/>
          <w:sz w:val="24"/>
        </w:rPr>
      </w:pPr>
      <w:r>
        <w:rPr>
          <w:rFonts w:hint="eastAsia" w:ascii="仿宋" w:hAnsi="仿宋" w:eastAsia="仿宋" w:cs="仿宋"/>
          <w:sz w:val="24"/>
        </w:rPr>
        <w:t>镜头类型：全景：定焦 球机：变焦；</w:t>
      </w:r>
    </w:p>
    <w:p>
      <w:pPr>
        <w:spacing w:line="360" w:lineRule="auto"/>
        <w:rPr>
          <w:rFonts w:ascii="仿宋" w:hAnsi="仿宋" w:eastAsia="仿宋" w:cs="仿宋"/>
          <w:sz w:val="24"/>
        </w:rPr>
      </w:pPr>
      <w:r>
        <w:rPr>
          <w:rFonts w:hint="eastAsia" w:ascii="仿宋" w:hAnsi="仿宋" w:eastAsia="仿宋" w:cs="仿宋"/>
          <w:sz w:val="24"/>
        </w:rPr>
        <w:t>镜头焦距范围不小于：全景：2.8mm 球机：5.5mm~220mm；</w:t>
      </w:r>
    </w:p>
    <w:p>
      <w:pPr>
        <w:spacing w:line="360" w:lineRule="auto"/>
        <w:rPr>
          <w:rFonts w:ascii="仿宋" w:hAnsi="仿宋" w:eastAsia="仿宋" w:cs="仿宋"/>
          <w:sz w:val="24"/>
        </w:rPr>
      </w:pPr>
      <w:r>
        <w:rPr>
          <w:rFonts w:hint="eastAsia" w:ascii="仿宋" w:hAnsi="仿宋" w:eastAsia="仿宋" w:cs="仿宋"/>
          <w:sz w:val="24"/>
        </w:rPr>
        <w:t>镜头光圈不小于：全景：F1.0 球机：F1.4；</w:t>
      </w:r>
    </w:p>
    <w:p>
      <w:pPr>
        <w:spacing w:line="360" w:lineRule="auto"/>
        <w:rPr>
          <w:rFonts w:ascii="仿宋" w:hAnsi="仿宋" w:eastAsia="仿宋" w:cs="仿宋"/>
          <w:sz w:val="24"/>
        </w:rPr>
      </w:pPr>
      <w:r>
        <w:rPr>
          <w:rFonts w:hint="eastAsia" w:ascii="仿宋" w:hAnsi="仿宋" w:eastAsia="仿宋" w:cs="仿宋"/>
          <w:sz w:val="24"/>
        </w:rPr>
        <w:t>视场角不小于：全景：水平：180°；垂直：103° 球机：水平：2.2°~61.8°；垂直：1.3°~36.3°；对角：2.4°~69.2°；</w:t>
      </w:r>
    </w:p>
    <w:p>
      <w:pPr>
        <w:spacing w:line="360" w:lineRule="auto"/>
        <w:rPr>
          <w:rFonts w:ascii="仿宋" w:hAnsi="仿宋" w:eastAsia="仿宋" w:cs="仿宋"/>
          <w:sz w:val="24"/>
        </w:rPr>
      </w:pPr>
      <w:r>
        <w:rPr>
          <w:rFonts w:hint="eastAsia" w:ascii="仿宋" w:hAnsi="仿宋" w:eastAsia="仿宋" w:cs="仿宋"/>
          <w:sz w:val="24"/>
        </w:rPr>
        <w:t>智能算法：全景：周界防范，人群分布图，车辆密度 球机：周界防范，视频结构化，人脸识别；</w:t>
      </w:r>
    </w:p>
    <w:p>
      <w:pPr>
        <w:spacing w:line="360" w:lineRule="auto"/>
        <w:rPr>
          <w:rFonts w:ascii="仿宋" w:hAnsi="仿宋" w:eastAsia="仿宋" w:cs="仿宋"/>
          <w:sz w:val="24"/>
        </w:rPr>
      </w:pPr>
      <w:r>
        <w:rPr>
          <w:rFonts w:hint="eastAsia" w:ascii="仿宋" w:hAnsi="仿宋" w:eastAsia="仿宋" w:cs="仿宋"/>
          <w:sz w:val="24"/>
        </w:rPr>
        <w:t>周界防范：全景：绊线入侵；区域入侵；停车检测球机：绊线入侵；区域入侵；停车检测；穿越围栏；快速移动；物品遗留；物品搬移；人员聚集；徘徊检测；</w:t>
      </w:r>
    </w:p>
    <w:p>
      <w:pPr>
        <w:spacing w:line="360" w:lineRule="auto"/>
        <w:rPr>
          <w:rFonts w:ascii="仿宋" w:hAnsi="仿宋" w:eastAsia="仿宋" w:cs="仿宋"/>
          <w:sz w:val="24"/>
        </w:rPr>
      </w:pPr>
      <w:r>
        <w:rPr>
          <w:rFonts w:hint="eastAsia" w:ascii="仿宋" w:hAnsi="仿宋" w:eastAsia="仿宋" w:cs="仿宋"/>
          <w:sz w:val="24"/>
        </w:rPr>
        <w:t>人脸识别：球机：支持人脸检测；支持优选；支持抓拍；支持上报最优的人脸抓图；支持人脸增强；支持人脸属性提取，支持6种属性，8种表情：性别，年龄，眼镜，表情（愤怒，悲伤，厌恶，害怕，惊讶，平静，高兴，困惑），口罩，胡子；支持人脸抠图区域可设：人脸，单寸照；支持优选抓拍抓拍策略；支持添加5个人脸库；支持单个以及批量人员注册；支持人脸识别相似度设置；支持1万人脸底库的人脸比对。；</w:t>
      </w:r>
    </w:p>
    <w:p>
      <w:pPr>
        <w:spacing w:line="360" w:lineRule="auto"/>
        <w:rPr>
          <w:rFonts w:ascii="仿宋" w:hAnsi="仿宋" w:eastAsia="仿宋" w:cs="仿宋"/>
          <w:sz w:val="24"/>
        </w:rPr>
      </w:pPr>
      <w:r>
        <w:rPr>
          <w:rFonts w:hint="eastAsia" w:ascii="仿宋" w:hAnsi="仿宋" w:eastAsia="仿宋" w:cs="仿宋"/>
          <w:sz w:val="24"/>
        </w:rPr>
        <w:t>车辆密度：全景：支持道路拥堵，停车上限和车辆拥堵报警功能；</w:t>
      </w:r>
    </w:p>
    <w:p>
      <w:pPr>
        <w:spacing w:line="360" w:lineRule="auto"/>
        <w:rPr>
          <w:rFonts w:ascii="仿宋" w:hAnsi="仿宋" w:eastAsia="仿宋" w:cs="仿宋"/>
          <w:sz w:val="24"/>
        </w:rPr>
      </w:pPr>
      <w:r>
        <w:rPr>
          <w:rFonts w:hint="eastAsia" w:ascii="仿宋" w:hAnsi="仿宋" w:eastAsia="仿宋" w:cs="仿宋"/>
          <w:sz w:val="24"/>
        </w:rPr>
        <w:t>人群分布图：全景：人群分布效果图、全局人数统计、区域人数统计；</w:t>
      </w:r>
    </w:p>
    <w:p>
      <w:pPr>
        <w:spacing w:line="360" w:lineRule="auto"/>
        <w:rPr>
          <w:rFonts w:ascii="仿宋" w:hAnsi="仿宋" w:eastAsia="仿宋" w:cs="仿宋"/>
          <w:sz w:val="24"/>
        </w:rPr>
      </w:pPr>
      <w:r>
        <w:rPr>
          <w:rFonts w:hint="eastAsia" w:ascii="仿宋" w:hAnsi="仿宋" w:eastAsia="仿宋" w:cs="仿宋"/>
          <w:sz w:val="24"/>
        </w:rPr>
        <w:t>视频结构化：球机：支持机动车、非机动车、人脸、人体检测；支持优选；支持抓拍；支持上报最优的抓图机动车属性（车牌，车牌颜色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p>
    <w:p>
      <w:pPr>
        <w:spacing w:line="360" w:lineRule="auto"/>
        <w:rPr>
          <w:rFonts w:ascii="仿宋" w:hAnsi="仿宋" w:eastAsia="仿宋" w:cs="仿宋"/>
          <w:sz w:val="24"/>
        </w:rPr>
      </w:pPr>
      <w:r>
        <w:rPr>
          <w:rFonts w:hint="eastAsia" w:ascii="仿宋" w:hAnsi="仿宋" w:eastAsia="仿宋" w:cs="仿宋"/>
          <w:sz w:val="24"/>
        </w:rPr>
        <w:t>智能编码类型至少包含：H.264；H.265；</w:t>
      </w:r>
    </w:p>
    <w:p>
      <w:pPr>
        <w:spacing w:line="360" w:lineRule="auto"/>
        <w:rPr>
          <w:rFonts w:ascii="仿宋" w:hAnsi="仿宋" w:eastAsia="仿宋" w:cs="仿宋"/>
          <w:sz w:val="24"/>
        </w:rPr>
      </w:pPr>
      <w:r>
        <w:rPr>
          <w:rFonts w:hint="eastAsia" w:ascii="仿宋" w:hAnsi="仿宋" w:eastAsia="仿宋" w:cs="仿宋"/>
          <w:sz w:val="24"/>
        </w:rPr>
        <w:t>宽动态不低于：全景：120dB；球机：120dB；；</w:t>
      </w:r>
    </w:p>
    <w:p>
      <w:pPr>
        <w:spacing w:line="360" w:lineRule="auto"/>
        <w:rPr>
          <w:rFonts w:ascii="仿宋" w:hAnsi="仿宋" w:eastAsia="仿宋" w:cs="仿宋"/>
          <w:sz w:val="24"/>
        </w:rPr>
      </w:pPr>
      <w:r>
        <w:rPr>
          <w:rFonts w:hint="eastAsia" w:ascii="仿宋" w:hAnsi="仿宋" w:eastAsia="仿宋" w:cs="仿宋"/>
          <w:sz w:val="24"/>
        </w:rPr>
        <w:t>支持AR全景展示，可添加各类AR标签。</w:t>
      </w:r>
    </w:p>
    <w:p>
      <w:pPr>
        <w:spacing w:line="360" w:lineRule="auto"/>
        <w:rPr>
          <w:rFonts w:ascii="仿宋" w:hAnsi="仿宋" w:eastAsia="仿宋" w:cs="仿宋"/>
          <w:sz w:val="24"/>
        </w:rPr>
      </w:pPr>
      <w:r>
        <w:rPr>
          <w:rFonts w:hint="eastAsia" w:ascii="仿宋" w:hAnsi="仿宋" w:eastAsia="仿宋" w:cs="仿宋"/>
          <w:sz w:val="24"/>
        </w:rPr>
        <w:t>AR功能：支持；</w:t>
      </w:r>
    </w:p>
    <w:p>
      <w:pPr>
        <w:spacing w:line="360" w:lineRule="auto"/>
        <w:rPr>
          <w:rFonts w:ascii="仿宋" w:hAnsi="仿宋" w:eastAsia="仿宋" w:cs="仿宋"/>
          <w:sz w:val="24"/>
        </w:rPr>
      </w:pPr>
      <w:r>
        <w:rPr>
          <w:rFonts w:hint="eastAsia" w:ascii="仿宋" w:hAnsi="仿宋" w:eastAsia="仿宋" w:cs="仿宋"/>
          <w:sz w:val="24"/>
        </w:rPr>
        <w:t>旋转范围：水平:0°~360°连续旋转 垂直:-11°~+90° 自动翻转180°后连续监视</w:t>
      </w:r>
      <w:r>
        <w:rPr>
          <w:rFonts w:hint="eastAsia" w:ascii="仿宋" w:hAnsi="仿宋" w:eastAsia="仿宋" w:cs="仿宋"/>
          <w:sz w:val="24"/>
          <w:lang w:eastAsia="zh-CN"/>
        </w:rPr>
        <w:t>。</w:t>
      </w:r>
    </w:p>
    <w:p>
      <w:pPr>
        <w:spacing w:line="360" w:lineRule="auto"/>
        <w:rPr>
          <w:rFonts w:ascii="仿宋" w:hAnsi="仿宋" w:eastAsia="仿宋" w:cs="仿宋"/>
          <w:sz w:val="24"/>
        </w:rPr>
      </w:pPr>
    </w:p>
    <w:p>
      <w:pPr>
        <w:spacing w:line="360" w:lineRule="auto"/>
        <w:rPr>
          <w:rFonts w:ascii="仿宋" w:hAnsi="仿宋" w:eastAsia="仿宋" w:cs="仿宋"/>
          <w:b/>
          <w:bCs/>
          <w:sz w:val="24"/>
        </w:rPr>
      </w:pPr>
      <w:r>
        <w:rPr>
          <w:rFonts w:hint="eastAsia" w:ascii="仿宋" w:hAnsi="仿宋" w:eastAsia="仿宋" w:cs="仿宋"/>
          <w:b/>
          <w:bCs/>
          <w:sz w:val="24"/>
          <w:lang w:val="en-US" w:eastAsia="zh-CN"/>
        </w:rPr>
        <w:t>16</w:t>
      </w:r>
      <w:r>
        <w:rPr>
          <w:rFonts w:hint="eastAsia" w:ascii="仿宋" w:hAnsi="仿宋" w:eastAsia="仿宋" w:cs="仿宋"/>
          <w:b/>
          <w:bCs/>
          <w:sz w:val="24"/>
        </w:rPr>
        <w:t>、400W高倍率高空摄像机</w:t>
      </w:r>
    </w:p>
    <w:p>
      <w:pPr>
        <w:spacing w:line="360" w:lineRule="auto"/>
        <w:rPr>
          <w:rFonts w:ascii="仿宋" w:hAnsi="仿宋" w:eastAsia="仿宋" w:cs="仿宋"/>
          <w:sz w:val="24"/>
        </w:rPr>
      </w:pPr>
      <w:r>
        <w:rPr>
          <w:rFonts w:hint="eastAsia" w:ascii="仿宋" w:hAnsi="仿宋" w:eastAsia="仿宋" w:cs="仿宋"/>
          <w:sz w:val="24"/>
        </w:rPr>
        <w:t>传感器类型：1/1.8英寸CMOS；</w:t>
      </w:r>
    </w:p>
    <w:p>
      <w:pPr>
        <w:spacing w:line="360" w:lineRule="auto"/>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像素：400万；</w:t>
      </w:r>
    </w:p>
    <w:p>
      <w:pPr>
        <w:spacing w:line="360" w:lineRule="auto"/>
        <w:rPr>
          <w:rFonts w:ascii="仿宋" w:hAnsi="仿宋" w:eastAsia="仿宋" w:cs="仿宋"/>
          <w:sz w:val="24"/>
        </w:rPr>
      </w:pPr>
      <w:r>
        <w:rPr>
          <w:rFonts w:hint="eastAsia" w:ascii="仿宋" w:hAnsi="仿宋" w:eastAsia="仿宋" w:cs="仿宋"/>
          <w:sz w:val="24"/>
        </w:rPr>
        <w:t>最大分辨率：2560×1440；</w:t>
      </w:r>
    </w:p>
    <w:p>
      <w:pPr>
        <w:spacing w:line="360" w:lineRule="auto"/>
        <w:rPr>
          <w:rFonts w:ascii="仿宋" w:hAnsi="仿宋" w:eastAsia="仿宋" w:cs="仿宋"/>
          <w:sz w:val="24"/>
        </w:rPr>
      </w:pPr>
      <w:r>
        <w:rPr>
          <w:rFonts w:hint="eastAsia" w:ascii="仿宋" w:hAnsi="仿宋" w:eastAsia="仿宋" w:cs="仿宋"/>
          <w:sz w:val="24"/>
        </w:rPr>
        <w:t>最低照度：彩色：0.001Lux@F1.5黑白：0.0001Lux@F1.50Lux（红外灯开启）；</w:t>
      </w:r>
    </w:p>
    <w:p>
      <w:pPr>
        <w:spacing w:line="360" w:lineRule="auto"/>
        <w:rPr>
          <w:rFonts w:ascii="仿宋" w:hAnsi="仿宋" w:eastAsia="仿宋" w:cs="仿宋"/>
          <w:sz w:val="24"/>
        </w:rPr>
      </w:pPr>
      <w:r>
        <w:rPr>
          <w:rFonts w:hint="eastAsia" w:ascii="仿宋" w:hAnsi="仿宋" w:eastAsia="仿宋" w:cs="仿宋"/>
          <w:sz w:val="24"/>
        </w:rPr>
        <w:t>最大补光距离：250m（红外）；</w:t>
      </w:r>
    </w:p>
    <w:p>
      <w:pPr>
        <w:spacing w:line="360" w:lineRule="auto"/>
        <w:rPr>
          <w:rFonts w:ascii="仿宋" w:hAnsi="仿宋" w:eastAsia="仿宋" w:cs="仿宋"/>
          <w:sz w:val="24"/>
        </w:rPr>
      </w:pPr>
      <w:r>
        <w:rPr>
          <w:rFonts w:hint="eastAsia" w:ascii="仿宋" w:hAnsi="仿宋" w:eastAsia="仿宋" w:cs="仿宋"/>
          <w:sz w:val="24"/>
        </w:rPr>
        <w:t>补光类型：红外；</w:t>
      </w:r>
    </w:p>
    <w:p>
      <w:pPr>
        <w:spacing w:line="360" w:lineRule="auto"/>
        <w:rPr>
          <w:rFonts w:ascii="仿宋" w:hAnsi="仿宋" w:eastAsia="仿宋" w:cs="仿宋"/>
          <w:sz w:val="24"/>
        </w:rPr>
      </w:pPr>
      <w:r>
        <w:rPr>
          <w:rFonts w:hint="eastAsia" w:ascii="仿宋" w:hAnsi="仿宋" w:eastAsia="仿宋" w:cs="仿宋"/>
          <w:sz w:val="24"/>
        </w:rPr>
        <w:t>雨刷功能：雨刷；</w:t>
      </w:r>
    </w:p>
    <w:p>
      <w:pPr>
        <w:spacing w:line="360" w:lineRule="auto"/>
        <w:rPr>
          <w:rFonts w:ascii="仿宋" w:hAnsi="仿宋" w:eastAsia="仿宋" w:cs="仿宋"/>
          <w:sz w:val="24"/>
        </w:rPr>
      </w:pPr>
      <w:r>
        <w:rPr>
          <w:rFonts w:hint="eastAsia" w:ascii="仿宋" w:hAnsi="仿宋" w:eastAsia="仿宋" w:cs="仿宋"/>
          <w:sz w:val="24"/>
        </w:rPr>
        <w:t>镜头焦距：5.5-248mm；</w:t>
      </w:r>
    </w:p>
    <w:p>
      <w:pPr>
        <w:spacing w:line="360" w:lineRule="auto"/>
        <w:rPr>
          <w:rFonts w:ascii="仿宋" w:hAnsi="仿宋" w:eastAsia="仿宋" w:cs="仿宋"/>
          <w:sz w:val="24"/>
        </w:rPr>
      </w:pPr>
      <w:r>
        <w:rPr>
          <w:rFonts w:hint="eastAsia" w:ascii="仿宋" w:hAnsi="仿宋" w:eastAsia="仿宋" w:cs="仿宋"/>
          <w:sz w:val="24"/>
        </w:rPr>
        <w:t>光学变倍：45倍；</w:t>
      </w:r>
    </w:p>
    <w:p>
      <w:pPr>
        <w:spacing w:line="360" w:lineRule="auto"/>
        <w:rPr>
          <w:rFonts w:ascii="仿宋" w:hAnsi="仿宋" w:eastAsia="仿宋" w:cs="仿宋"/>
          <w:sz w:val="24"/>
        </w:rPr>
      </w:pPr>
      <w:r>
        <w:rPr>
          <w:rFonts w:hint="eastAsia" w:ascii="仿宋" w:hAnsi="仿宋" w:eastAsia="仿宋" w:cs="仿宋"/>
          <w:sz w:val="24"/>
        </w:rPr>
        <w:t>视频结构化：支持机动车、非机动车、人脸、人体检测；支持优选；支持抓拍；支持上报最优的抓图 机动车属性（车牌，车牌颜色 ，车辆类型，车身颜色，车标，车系/年款，遮阳板，安全带，抽烟，打电话，车内饰品，年检标志） 非机动车属性（类型，车身颜色，骑车人数，上衣类型，上衣颜色，帽子） 人体属性（上衣类型，下衣类型，上衣颜色，下衣颜色，背包，帽子，性别，雨伞） 人脸属性（性别，年龄，表情，戴眼镜，戴口罩，胡子）；</w:t>
      </w:r>
    </w:p>
    <w:p>
      <w:pPr>
        <w:spacing w:line="360" w:lineRule="auto"/>
        <w:rPr>
          <w:rFonts w:ascii="仿宋" w:hAnsi="仿宋" w:eastAsia="仿宋" w:cs="仿宋"/>
          <w:sz w:val="24"/>
        </w:rPr>
      </w:pPr>
      <w:r>
        <w:rPr>
          <w:rFonts w:hint="eastAsia" w:ascii="仿宋" w:hAnsi="仿宋" w:eastAsia="仿宋" w:cs="仿宋"/>
          <w:sz w:val="24"/>
        </w:rPr>
        <w:t>周界防范：支持绊线入侵；支持区域入侵；支持穿越围栏；支持徘徊检测；支持物品遗留；支持物品搬移；支持快速移动；支持停车检测；支持人员聚集；支持人车分类报警；支持联动跟踪；</w:t>
      </w:r>
    </w:p>
    <w:p>
      <w:pPr>
        <w:spacing w:line="360" w:lineRule="auto"/>
        <w:rPr>
          <w:rFonts w:ascii="仿宋" w:hAnsi="仿宋" w:eastAsia="仿宋" w:cs="仿宋"/>
          <w:sz w:val="24"/>
        </w:rPr>
      </w:pPr>
      <w:r>
        <w:rPr>
          <w:rFonts w:hint="eastAsia" w:ascii="仿宋" w:hAnsi="仿宋" w:eastAsia="仿宋" w:cs="仿宋"/>
          <w:sz w:val="24"/>
        </w:rPr>
        <w:t>人脸识别：支持人脸检测；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支持添加5个人脸库；支持单个以及批量人员注册；支持人脸识别相似度设置；支持1万人脸底库的人脸比对；</w:t>
      </w:r>
    </w:p>
    <w:p>
      <w:pPr>
        <w:spacing w:line="360" w:lineRule="auto"/>
        <w:rPr>
          <w:rFonts w:ascii="仿宋" w:hAnsi="仿宋" w:eastAsia="仿宋" w:cs="仿宋"/>
          <w:sz w:val="24"/>
        </w:rPr>
      </w:pPr>
      <w:r>
        <w:rPr>
          <w:rFonts w:hint="eastAsia" w:ascii="仿宋" w:hAnsi="仿宋" w:eastAsia="仿宋" w:cs="仿宋"/>
          <w:sz w:val="24"/>
        </w:rPr>
        <w:t>防抖功能：光学防抖；</w:t>
      </w:r>
    </w:p>
    <w:p>
      <w:pPr>
        <w:spacing w:line="360" w:lineRule="auto"/>
        <w:rPr>
          <w:rFonts w:ascii="仿宋" w:hAnsi="仿宋" w:eastAsia="仿宋" w:cs="仿宋"/>
          <w:sz w:val="24"/>
        </w:rPr>
      </w:pPr>
      <w:r>
        <w:rPr>
          <w:rFonts w:hint="eastAsia" w:ascii="仿宋" w:hAnsi="仿宋" w:eastAsia="仿宋" w:cs="仿宋"/>
          <w:sz w:val="24"/>
        </w:rPr>
        <w:t>透雾功能：光学透雾；</w:t>
      </w:r>
    </w:p>
    <w:p>
      <w:pPr>
        <w:spacing w:line="360" w:lineRule="auto"/>
        <w:rPr>
          <w:rFonts w:ascii="仿宋" w:hAnsi="仿宋" w:eastAsia="仿宋" w:cs="仿宋"/>
          <w:sz w:val="24"/>
        </w:rPr>
      </w:pPr>
      <w:r>
        <w:rPr>
          <w:rFonts w:hint="eastAsia" w:ascii="仿宋" w:hAnsi="仿宋" w:eastAsia="仿宋" w:cs="仿宋"/>
          <w:sz w:val="24"/>
        </w:rPr>
        <w:t>音频输入：1路；</w:t>
      </w:r>
    </w:p>
    <w:p>
      <w:pPr>
        <w:spacing w:line="360" w:lineRule="auto"/>
        <w:rPr>
          <w:rFonts w:ascii="仿宋" w:hAnsi="仿宋" w:eastAsia="仿宋" w:cs="仿宋"/>
          <w:sz w:val="24"/>
        </w:rPr>
      </w:pPr>
      <w:r>
        <w:rPr>
          <w:rFonts w:hint="eastAsia" w:ascii="仿宋" w:hAnsi="仿宋" w:eastAsia="仿宋" w:cs="仿宋"/>
          <w:sz w:val="24"/>
        </w:rPr>
        <w:t>音频输出：1路；</w:t>
      </w:r>
    </w:p>
    <w:p>
      <w:pPr>
        <w:spacing w:line="360" w:lineRule="auto"/>
        <w:rPr>
          <w:rFonts w:ascii="仿宋" w:hAnsi="仿宋" w:eastAsia="仿宋" w:cs="仿宋"/>
          <w:sz w:val="24"/>
        </w:rPr>
      </w:pPr>
      <w:r>
        <w:rPr>
          <w:rFonts w:hint="eastAsia" w:ascii="仿宋" w:hAnsi="仿宋" w:eastAsia="仿宋" w:cs="仿宋"/>
          <w:sz w:val="24"/>
        </w:rPr>
        <w:t>报警输入：7路，开关量输入（0</w:t>
      </w:r>
      <w:r>
        <w:rPr>
          <w:rFonts w:hint="eastAsia" w:ascii="宋体" w:hAnsi="宋体" w:eastAsia="宋体" w:cs="宋体"/>
          <w:sz w:val="24"/>
        </w:rPr>
        <w:t>～</w:t>
      </w:r>
      <w:r>
        <w:rPr>
          <w:rFonts w:hint="eastAsia" w:ascii="仿宋" w:hAnsi="仿宋" w:eastAsia="仿宋" w:cs="仿宋"/>
          <w:sz w:val="24"/>
        </w:rPr>
        <w:t>5V DC）；</w:t>
      </w:r>
    </w:p>
    <w:p>
      <w:pPr>
        <w:spacing w:line="360" w:lineRule="auto"/>
        <w:rPr>
          <w:rFonts w:ascii="仿宋" w:hAnsi="仿宋" w:eastAsia="仿宋" w:cs="仿宋"/>
          <w:sz w:val="24"/>
        </w:rPr>
      </w:pPr>
      <w:r>
        <w:rPr>
          <w:rFonts w:hint="eastAsia" w:ascii="仿宋" w:hAnsi="仿宋" w:eastAsia="仿宋" w:cs="仿宋"/>
          <w:sz w:val="24"/>
        </w:rPr>
        <w:t>报警输出：2路；</w:t>
      </w:r>
    </w:p>
    <w:p>
      <w:pPr>
        <w:spacing w:line="360" w:lineRule="auto"/>
        <w:rPr>
          <w:rFonts w:ascii="仿宋" w:hAnsi="仿宋" w:eastAsia="仿宋" w:cs="仿宋"/>
          <w:sz w:val="24"/>
        </w:rPr>
      </w:pPr>
      <w:r>
        <w:rPr>
          <w:rFonts w:hint="eastAsia" w:ascii="仿宋" w:hAnsi="仿宋" w:eastAsia="仿宋" w:cs="仿宋"/>
          <w:sz w:val="24"/>
        </w:rPr>
        <w:t>供电方式：AC24V/3A±25%（标配）；</w:t>
      </w:r>
    </w:p>
    <w:p>
      <w:pPr>
        <w:spacing w:line="360" w:lineRule="auto"/>
        <w:rPr>
          <w:rFonts w:ascii="仿宋" w:hAnsi="仿宋" w:eastAsia="仿宋" w:cs="仿宋"/>
          <w:sz w:val="24"/>
        </w:rPr>
      </w:pPr>
      <w:r>
        <w:rPr>
          <w:rFonts w:hint="eastAsia" w:ascii="仿宋" w:hAnsi="仿宋" w:eastAsia="仿宋" w:cs="仿宋"/>
          <w:sz w:val="24"/>
        </w:rPr>
        <w:t>球机尺寸：8寸；</w:t>
      </w:r>
    </w:p>
    <w:p>
      <w:pPr>
        <w:spacing w:line="360" w:lineRule="auto"/>
        <w:rPr>
          <w:rFonts w:hint="eastAsia" w:ascii="仿宋" w:hAnsi="仿宋" w:eastAsia="仿宋" w:cs="仿宋"/>
          <w:sz w:val="24"/>
          <w:lang w:eastAsia="zh-CN"/>
        </w:rPr>
      </w:pPr>
      <w:r>
        <w:rPr>
          <w:rFonts w:hint="eastAsia" w:ascii="仿宋" w:hAnsi="仿宋" w:eastAsia="仿宋" w:cs="仿宋"/>
          <w:sz w:val="24"/>
        </w:rPr>
        <w:t>接口类型：BNC接口;RJ45接口;RS485接口</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ascii="仿宋" w:hAnsi="仿宋" w:eastAsia="仿宋" w:cs="仿宋"/>
          <w:b/>
          <w:bCs/>
          <w:sz w:val="24"/>
        </w:rPr>
        <w:t>1</w:t>
      </w:r>
      <w:r>
        <w:rPr>
          <w:rFonts w:hint="eastAsia" w:ascii="仿宋" w:hAnsi="仿宋" w:eastAsia="仿宋" w:cs="仿宋"/>
          <w:b/>
          <w:bCs/>
          <w:sz w:val="24"/>
          <w:lang w:val="en-US" w:eastAsia="zh-CN"/>
        </w:rPr>
        <w:t>7</w:t>
      </w:r>
      <w:r>
        <w:rPr>
          <w:rFonts w:hint="eastAsia" w:ascii="仿宋" w:hAnsi="仿宋" w:eastAsia="仿宋" w:cs="仿宋"/>
          <w:b/>
          <w:bCs/>
          <w:sz w:val="24"/>
        </w:rPr>
        <w:t>、云存储节点</w:t>
      </w:r>
    </w:p>
    <w:p>
      <w:pPr>
        <w:spacing w:line="360" w:lineRule="auto"/>
        <w:rPr>
          <w:rFonts w:ascii="仿宋" w:hAnsi="仿宋" w:eastAsia="仿宋" w:cs="仿宋"/>
          <w:sz w:val="24"/>
        </w:rPr>
      </w:pPr>
      <w:r>
        <w:rPr>
          <w:rFonts w:hint="eastAsia" w:ascii="仿宋" w:hAnsi="仿宋" w:eastAsia="仿宋" w:cs="仿宋"/>
          <w:sz w:val="24"/>
        </w:rPr>
        <w:t>视频设备接入模块：支持国标、Onvif，大华协议、海康协议等接入各类型的前端设备；</w:t>
      </w:r>
    </w:p>
    <w:p>
      <w:pPr>
        <w:spacing w:line="360" w:lineRule="auto"/>
        <w:rPr>
          <w:rFonts w:ascii="仿宋" w:hAnsi="仿宋" w:eastAsia="仿宋" w:cs="仿宋"/>
          <w:sz w:val="24"/>
        </w:rPr>
      </w:pPr>
      <w:r>
        <w:rPr>
          <w:rFonts w:hint="eastAsia" w:ascii="仿宋" w:hAnsi="仿宋" w:eastAsia="仿宋" w:cs="仿宋"/>
          <w:sz w:val="24"/>
        </w:rPr>
        <w:t>卡口设备接入模块：支持人脸、车辆卡口设备接入以及结构化数据接入；</w:t>
      </w:r>
    </w:p>
    <w:p>
      <w:pPr>
        <w:spacing w:line="360" w:lineRule="auto"/>
        <w:rPr>
          <w:rFonts w:ascii="仿宋" w:hAnsi="仿宋" w:eastAsia="仿宋" w:cs="仿宋"/>
          <w:sz w:val="24"/>
        </w:rPr>
      </w:pPr>
      <w:r>
        <w:rPr>
          <w:rFonts w:hint="eastAsia" w:ascii="仿宋" w:hAnsi="仿宋" w:eastAsia="仿宋" w:cs="仿宋"/>
          <w:sz w:val="24"/>
        </w:rPr>
        <w:t>视频图片存储模块：支持视频和图片的基础存储业务，包括录像计划，图片计划配置管理，包括视频流按通道和类型进行分类，并进行相应的索引创建等；</w:t>
      </w:r>
    </w:p>
    <w:p>
      <w:pPr>
        <w:spacing w:line="360" w:lineRule="auto"/>
        <w:rPr>
          <w:rFonts w:ascii="仿宋" w:hAnsi="仿宋" w:eastAsia="仿宋" w:cs="仿宋"/>
          <w:sz w:val="24"/>
        </w:rPr>
      </w:pPr>
      <w:r>
        <w:rPr>
          <w:rFonts w:hint="eastAsia" w:ascii="仿宋" w:hAnsi="仿宋" w:eastAsia="仿宋" w:cs="仿宋"/>
          <w:sz w:val="24"/>
        </w:rPr>
        <w:t>流媒体转发模块：支持流媒体动态负载均衡，弹性扩容，具备快速故障接管能力支持RTSP,HLS,FLV等流媒体协议；</w:t>
      </w:r>
    </w:p>
    <w:p>
      <w:pPr>
        <w:spacing w:line="360" w:lineRule="auto"/>
        <w:rPr>
          <w:rFonts w:ascii="仿宋" w:hAnsi="仿宋" w:eastAsia="仿宋" w:cs="仿宋"/>
          <w:sz w:val="24"/>
        </w:rPr>
      </w:pPr>
      <w:r>
        <w:rPr>
          <w:rFonts w:hint="eastAsia" w:ascii="仿宋" w:hAnsi="仿宋" w:eastAsia="仿宋" w:cs="仿宋"/>
          <w:sz w:val="24"/>
        </w:rPr>
        <w:t>外形规格：不大于6U机架，不小于48盘位；</w:t>
      </w:r>
    </w:p>
    <w:p>
      <w:pPr>
        <w:spacing w:line="360" w:lineRule="auto"/>
        <w:rPr>
          <w:rFonts w:ascii="仿宋" w:hAnsi="仿宋" w:eastAsia="仿宋" w:cs="仿宋"/>
          <w:sz w:val="24"/>
        </w:rPr>
      </w:pPr>
      <w:r>
        <w:rPr>
          <w:rFonts w:hint="eastAsia" w:ascii="仿宋" w:hAnsi="仿宋" w:eastAsia="仿宋" w:cs="仿宋"/>
          <w:sz w:val="24"/>
        </w:rPr>
        <w:t>主处理器不低于：双路64位多核处理器；</w:t>
      </w:r>
    </w:p>
    <w:p>
      <w:pPr>
        <w:spacing w:line="360" w:lineRule="auto"/>
        <w:rPr>
          <w:rFonts w:ascii="仿宋" w:hAnsi="仿宋" w:eastAsia="仿宋" w:cs="仿宋"/>
          <w:sz w:val="24"/>
        </w:rPr>
      </w:pPr>
      <w:r>
        <w:rPr>
          <w:rFonts w:hint="eastAsia" w:ascii="仿宋" w:hAnsi="仿宋" w:eastAsia="仿宋" w:cs="仿宋"/>
          <w:sz w:val="24"/>
        </w:rPr>
        <w:t>操作系统：嵌入式LINUX系统；</w:t>
      </w:r>
    </w:p>
    <w:p>
      <w:pPr>
        <w:spacing w:line="360" w:lineRule="auto"/>
        <w:rPr>
          <w:rFonts w:ascii="仿宋" w:hAnsi="仿宋" w:eastAsia="仿宋" w:cs="仿宋"/>
          <w:sz w:val="24"/>
        </w:rPr>
      </w:pPr>
      <w:r>
        <w:rPr>
          <w:rFonts w:hint="eastAsia" w:ascii="仿宋" w:hAnsi="仿宋" w:eastAsia="仿宋" w:cs="仿宋"/>
          <w:sz w:val="24"/>
        </w:rPr>
        <w:t>控制器不少于：单控制器；</w:t>
      </w:r>
    </w:p>
    <w:p>
      <w:pPr>
        <w:spacing w:line="360" w:lineRule="auto"/>
        <w:rPr>
          <w:rFonts w:ascii="仿宋" w:hAnsi="仿宋" w:eastAsia="仿宋" w:cs="仿宋"/>
          <w:sz w:val="24"/>
        </w:rPr>
      </w:pPr>
      <w:r>
        <w:rPr>
          <w:rFonts w:hint="eastAsia" w:ascii="仿宋" w:hAnsi="仿宋" w:eastAsia="仿宋" w:cs="仿宋"/>
          <w:sz w:val="24"/>
        </w:rPr>
        <w:t>高速缓存不低于：32GB DDR4 ECC内存；</w:t>
      </w:r>
    </w:p>
    <w:p>
      <w:pPr>
        <w:spacing w:line="360" w:lineRule="auto"/>
        <w:rPr>
          <w:rFonts w:ascii="仿宋" w:hAnsi="仿宋" w:eastAsia="仿宋" w:cs="仿宋"/>
          <w:sz w:val="24"/>
        </w:rPr>
      </w:pPr>
      <w:r>
        <w:rPr>
          <w:rFonts w:hint="eastAsia" w:ascii="仿宋" w:hAnsi="仿宋" w:eastAsia="仿宋" w:cs="仿宋"/>
          <w:sz w:val="24"/>
        </w:rPr>
        <w:t>电源冗余：1+1冗余电源；</w:t>
      </w:r>
    </w:p>
    <w:p>
      <w:pPr>
        <w:spacing w:line="360" w:lineRule="auto"/>
        <w:rPr>
          <w:rFonts w:ascii="仿宋" w:hAnsi="仿宋" w:eastAsia="仿宋" w:cs="仿宋"/>
          <w:sz w:val="24"/>
        </w:rPr>
      </w:pPr>
      <w:r>
        <w:rPr>
          <w:rFonts w:hint="eastAsia" w:ascii="仿宋" w:hAnsi="仿宋" w:eastAsia="仿宋" w:cs="仿宋"/>
          <w:sz w:val="24"/>
        </w:rPr>
        <w:t>网络接口：4个千兆数据电口，4个万兆数据光口；</w:t>
      </w:r>
    </w:p>
    <w:p>
      <w:pPr>
        <w:spacing w:line="360" w:lineRule="auto"/>
        <w:rPr>
          <w:rFonts w:ascii="仿宋" w:hAnsi="仿宋" w:eastAsia="仿宋" w:cs="仿宋"/>
          <w:sz w:val="24"/>
        </w:rPr>
      </w:pPr>
      <w:r>
        <w:rPr>
          <w:rFonts w:hint="eastAsia" w:ascii="仿宋" w:hAnsi="仿宋" w:eastAsia="仿宋" w:cs="仿宋"/>
          <w:sz w:val="24"/>
        </w:rPr>
        <w:t>VGA接口：1个；</w:t>
      </w:r>
    </w:p>
    <w:p>
      <w:pPr>
        <w:spacing w:line="360" w:lineRule="auto"/>
        <w:rPr>
          <w:rFonts w:hint="eastAsia" w:ascii="仿宋" w:hAnsi="仿宋" w:eastAsia="仿宋" w:cs="仿宋"/>
          <w:sz w:val="24"/>
        </w:rPr>
      </w:pPr>
      <w:r>
        <w:rPr>
          <w:rFonts w:hint="eastAsia" w:ascii="仿宋" w:hAnsi="仿宋" w:eastAsia="仿宋" w:cs="仿宋"/>
          <w:sz w:val="24"/>
        </w:rPr>
        <w:t>USB接口：2个USB 3.0接口，2个USB 2.0接口；</w:t>
      </w:r>
    </w:p>
    <w:p>
      <w:pPr>
        <w:spacing w:line="360" w:lineRule="auto"/>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sz w:val="24"/>
        </w:rPr>
        <w:t>云存储支持N+M:K:X:Y:Z四级动态容错，其中X代表节点，Y代表机架，Z代表存储池，在硬盘、节点、机架、存储池的每一层级都支持N+M:K动态容错策略，每一层级扩容场景下，无需人工干预，全自动提升可靠性。</w:t>
      </w: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p>
    <w:p>
      <w:pPr>
        <w:spacing w:line="360" w:lineRule="auto"/>
        <w:rPr>
          <w:rFonts w:hint="eastAsia" w:ascii="仿宋" w:hAnsi="仿宋" w:eastAsia="仿宋" w:cs="仿宋"/>
          <w:sz w:val="24"/>
          <w:lang w:eastAsia="zh-CN"/>
        </w:rPr>
      </w:pPr>
      <w:r>
        <w:rPr>
          <w:rFonts w:hint="eastAsia" w:ascii="仿宋" w:hAnsi="仿宋" w:eastAsia="仿宋" w:cs="仿宋"/>
          <w:sz w:val="24"/>
        </w:rPr>
        <w:t>硬盘个数：标配内置 1块 M.2 512GB 企业级固态硬盘最大支持48个2.5"或3.5"的SATA硬盘或者SAS硬盘；满配16T硬盘并配套光模块</w:t>
      </w:r>
      <w:r>
        <w:rPr>
          <w:rFonts w:hint="eastAsia" w:ascii="仿宋" w:hAnsi="仿宋" w:eastAsia="仿宋" w:cs="仿宋"/>
          <w:sz w:val="24"/>
          <w:lang w:eastAsia="zh-CN"/>
        </w:rPr>
        <w:t>。</w:t>
      </w:r>
    </w:p>
    <w:p>
      <w:pPr>
        <w:pStyle w:val="490"/>
        <w:numPr>
          <w:ilvl w:val="0"/>
          <w:numId w:val="0"/>
        </w:numPr>
        <w:ind w:left="540"/>
      </w:pPr>
    </w:p>
    <w:p>
      <w:pPr>
        <w:spacing w:line="360" w:lineRule="auto"/>
        <w:rPr>
          <w:rFonts w:ascii="仿宋" w:hAnsi="仿宋" w:eastAsia="仿宋" w:cs="仿宋"/>
          <w:b/>
          <w:bCs/>
          <w:sz w:val="24"/>
        </w:rPr>
      </w:pPr>
      <w:r>
        <w:rPr>
          <w:rFonts w:ascii="仿宋" w:hAnsi="仿宋" w:eastAsia="仿宋" w:cs="仿宋"/>
          <w:b/>
          <w:bCs/>
          <w:sz w:val="24"/>
        </w:rPr>
        <w:t>1</w:t>
      </w:r>
      <w:r>
        <w:rPr>
          <w:rFonts w:hint="eastAsia" w:ascii="仿宋" w:hAnsi="仿宋" w:eastAsia="仿宋" w:cs="仿宋"/>
          <w:b/>
          <w:bCs/>
          <w:sz w:val="24"/>
          <w:lang w:val="en-US" w:eastAsia="zh-CN"/>
        </w:rPr>
        <w:t>8</w:t>
      </w:r>
      <w:r>
        <w:rPr>
          <w:rFonts w:hint="eastAsia" w:ascii="仿宋" w:hAnsi="仿宋" w:eastAsia="仿宋" w:cs="仿宋"/>
          <w:b/>
          <w:bCs/>
          <w:sz w:val="24"/>
        </w:rPr>
        <w:t>、交换机</w:t>
      </w:r>
    </w:p>
    <w:p>
      <w:pPr>
        <w:spacing w:line="360" w:lineRule="auto"/>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性能规格：交换容量≥2.56Tbps，转发性能≥1080Mpps，要求提供官网公开链接地址和官网截图</w:t>
      </w:r>
      <w:r>
        <w:rPr>
          <w:rFonts w:hint="eastAsia" w:ascii="仿宋" w:hAnsi="仿宋" w:eastAsia="仿宋" w:cs="仿宋"/>
          <w:b/>
          <w:bCs/>
          <w:sz w:val="24"/>
        </w:rPr>
        <w:t>（如官网有多个截图，则以最小值为准）</w:t>
      </w:r>
      <w:r>
        <w:rPr>
          <w:rFonts w:hint="eastAsia" w:ascii="仿宋" w:hAnsi="仿宋" w:eastAsia="仿宋" w:cs="仿宋"/>
          <w:sz w:val="24"/>
        </w:rPr>
        <w:t>；</w:t>
      </w:r>
    </w:p>
    <w:p>
      <w:pPr>
        <w:spacing w:line="360" w:lineRule="auto"/>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sz w:val="24"/>
        </w:rPr>
        <w:t>扩展性：支持物理扩展插槽≥2个，可扩展10G光接口/10G电接口/25GE SFP28光接口/40GE QSFP+光接口/100GE QSFP28光接口，</w:t>
      </w:r>
      <w:r>
        <w:rPr>
          <w:rFonts w:hint="eastAsia" w:ascii="仿宋" w:hAnsi="仿宋" w:eastAsia="仿宋" w:cs="仿宋"/>
          <w:b/>
          <w:bCs/>
          <w:sz w:val="24"/>
        </w:rPr>
        <w:t>要求提供官网公开链接地址和官网截图;</w:t>
      </w:r>
    </w:p>
    <w:p>
      <w:pPr>
        <w:spacing w:line="360" w:lineRule="auto"/>
        <w:rPr>
          <w:rFonts w:hint="eastAsia" w:ascii="仿宋" w:hAnsi="仿宋" w:eastAsia="仿宋" w:cs="仿宋"/>
          <w:sz w:val="24"/>
        </w:rPr>
      </w:pPr>
      <w:r>
        <w:rPr>
          <w:rFonts w:hint="eastAsia" w:ascii="仿宋" w:hAnsi="仿宋" w:eastAsia="仿宋" w:cs="仿宋"/>
          <w:sz w:val="24"/>
        </w:rPr>
        <w:t>配置:48个1/10G SFP+端口，2个40G QSFP+端口，冗余电源模块，冗余风扇模块。</w:t>
      </w:r>
    </w:p>
    <w:p>
      <w:pPr>
        <w:spacing w:line="360" w:lineRule="auto"/>
        <w:rPr>
          <w:rFonts w:hint="eastAsia" w:ascii="仿宋" w:hAnsi="仿宋" w:eastAsia="仿宋" w:cs="仿宋"/>
          <w:b/>
          <w:bCs/>
          <w:sz w:val="24"/>
          <w:lang w:eastAsia="zh-CN"/>
        </w:rPr>
      </w:pPr>
      <w:r>
        <w:rPr>
          <w:rFonts w:hint="eastAsia" w:ascii="仿宋" w:hAnsi="仿宋" w:eastAsia="仿宋" w:cs="仿宋"/>
          <w:b/>
          <w:bCs/>
          <w:sz w:val="24"/>
        </w:rPr>
        <w:t>※</w:t>
      </w:r>
      <w:r>
        <w:rPr>
          <w:rFonts w:hint="eastAsia" w:ascii="仿宋" w:hAnsi="仿宋" w:eastAsia="仿宋" w:cs="仿宋"/>
          <w:sz w:val="24"/>
        </w:rPr>
        <w:t>业务多样性：支持防火墙插卡</w:t>
      </w:r>
      <w:r>
        <w:rPr>
          <w:rFonts w:hint="eastAsia" w:ascii="仿宋" w:hAnsi="仿宋" w:eastAsia="仿宋" w:cs="仿宋"/>
          <w:b/>
          <w:bCs/>
          <w:sz w:val="24"/>
        </w:rPr>
        <w:t>（提供公安部或国家认可的</w:t>
      </w:r>
      <w:r>
        <w:rPr>
          <w:rFonts w:hint="eastAsia" w:ascii="仿宋" w:hAnsi="仿宋" w:eastAsia="仿宋" w:cs="仿宋"/>
          <w:b/>
          <w:bCs/>
          <w:sz w:val="24"/>
          <w:lang w:val="en-US" w:eastAsia="zh-CN"/>
        </w:rPr>
        <w:t>其他</w:t>
      </w:r>
      <w:r>
        <w:rPr>
          <w:rFonts w:hint="eastAsia" w:ascii="仿宋" w:hAnsi="仿宋" w:eastAsia="仿宋" w:cs="仿宋"/>
          <w:b/>
          <w:bCs/>
          <w:sz w:val="24"/>
        </w:rPr>
        <w:t>检测机构出具的检测报告复印件，并加盖原厂公章）</w:t>
      </w:r>
      <w:r>
        <w:rPr>
          <w:rFonts w:hint="eastAsia" w:ascii="仿宋" w:hAnsi="仿宋" w:eastAsia="仿宋" w:cs="仿宋"/>
          <w:b/>
          <w:bCs/>
          <w:sz w:val="24"/>
          <w:lang w:eastAsia="zh-CN"/>
        </w:rPr>
        <w:t>。</w:t>
      </w:r>
    </w:p>
    <w:p>
      <w:pPr>
        <w:spacing w:line="360" w:lineRule="auto"/>
        <w:rPr>
          <w:rFonts w:hint="default" w:ascii="仿宋" w:hAnsi="仿宋" w:eastAsia="仿宋" w:cs="仿宋"/>
          <w:b/>
          <w:bCs/>
          <w:sz w:val="24"/>
          <w:lang w:val="en-US" w:eastAsia="zh-CN"/>
        </w:rPr>
      </w:pPr>
    </w:p>
    <w:p>
      <w:pPr>
        <w:spacing w:line="360" w:lineRule="auto"/>
        <w:rPr>
          <w:rFonts w:hint="default" w:ascii="仿宋" w:hAnsi="仿宋" w:eastAsia="仿宋" w:cs="仿宋"/>
          <w:b/>
          <w:bCs/>
          <w:sz w:val="24"/>
          <w:lang w:val="en-US" w:eastAsia="zh-CN"/>
        </w:rPr>
      </w:pPr>
      <w:r>
        <w:rPr>
          <w:rFonts w:hint="default" w:ascii="仿宋" w:hAnsi="仿宋" w:eastAsia="仿宋" w:cs="仿宋"/>
          <w:b/>
          <w:bCs/>
          <w:sz w:val="24"/>
          <w:lang w:val="en-US" w:eastAsia="zh-CN"/>
        </w:rPr>
        <w:t>1</w:t>
      </w:r>
      <w:r>
        <w:rPr>
          <w:rFonts w:hint="eastAsia" w:ascii="仿宋" w:hAnsi="仿宋" w:eastAsia="仿宋" w:cs="仿宋"/>
          <w:b/>
          <w:bCs/>
          <w:sz w:val="24"/>
          <w:lang w:val="en-US" w:eastAsia="zh-CN"/>
        </w:rPr>
        <w:t>9</w:t>
      </w:r>
      <w:r>
        <w:rPr>
          <w:rFonts w:hint="default" w:ascii="仿宋" w:hAnsi="仿宋" w:eastAsia="仿宋" w:cs="仿宋"/>
          <w:b/>
          <w:bCs/>
          <w:sz w:val="24"/>
          <w:lang w:val="en-US" w:eastAsia="zh-CN"/>
        </w:rPr>
        <w:t>、机</w:t>
      </w:r>
      <w:r>
        <w:rPr>
          <w:rFonts w:hint="eastAsia" w:ascii="仿宋" w:hAnsi="仿宋" w:eastAsia="仿宋" w:cs="仿宋"/>
          <w:b/>
          <w:bCs/>
          <w:sz w:val="24"/>
          <w:lang w:val="en-US" w:eastAsia="zh-CN"/>
        </w:rPr>
        <w:t>柜租赁</w:t>
      </w:r>
    </w:p>
    <w:p>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机房要求：</w:t>
      </w:r>
    </w:p>
    <w:p>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独立机房；机房温度:18</w:t>
      </w:r>
      <w:r>
        <w:rPr>
          <w:rFonts w:hint="eastAsia" w:ascii="宋体" w:hAnsi="宋体" w:eastAsia="宋体" w:cs="宋体"/>
          <w:sz w:val="24"/>
          <w:lang w:val="en-US" w:eastAsia="zh-CN"/>
        </w:rPr>
        <w:t>～</w:t>
      </w:r>
      <w:r>
        <w:rPr>
          <w:rFonts w:hint="eastAsia" w:ascii="仿宋" w:hAnsi="仿宋" w:eastAsia="仿宋" w:cs="仿宋"/>
          <w:sz w:val="24"/>
          <w:lang w:val="en-US" w:eastAsia="zh-CN"/>
        </w:rPr>
        <w:t>26C；机房湿度:40</w:t>
      </w:r>
      <w:r>
        <w:rPr>
          <w:rFonts w:hint="eastAsia" w:ascii="宋体" w:hAnsi="宋体" w:eastAsia="宋体" w:cs="宋体"/>
          <w:sz w:val="24"/>
          <w:lang w:val="en-US" w:eastAsia="zh-CN"/>
        </w:rPr>
        <w:t>～</w:t>
      </w:r>
      <w:r>
        <w:rPr>
          <w:rFonts w:hint="eastAsia" w:ascii="仿宋" w:hAnsi="仿宋" w:eastAsia="仿宋" w:cs="仿宋"/>
          <w:sz w:val="24"/>
          <w:lang w:val="en-US" w:eastAsia="zh-CN"/>
        </w:rPr>
        <w:t>70%;门禁系统:机房出入门设置门禁控制系统，使用独立机房严控非相关人员出入;具备门禁系统，提供消防监测。</w:t>
      </w:r>
    </w:p>
    <w:p>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机房运维服务:机房提供每周7</w:t>
      </w:r>
      <w:r>
        <w:rPr>
          <w:rFonts w:hint="default" w:ascii="Arial" w:hAnsi="Arial" w:eastAsia="仿宋" w:cs="Arial"/>
          <w:sz w:val="24"/>
          <w:lang w:val="en-US" w:eastAsia="zh-CN"/>
        </w:rPr>
        <w:t>×</w:t>
      </w:r>
      <w:r>
        <w:rPr>
          <w:rFonts w:hint="eastAsia" w:ascii="仿宋" w:hAnsi="仿宋" w:eastAsia="仿宋" w:cs="仿宋"/>
          <w:sz w:val="24"/>
          <w:lang w:val="en-US" w:eastAsia="zh-CN"/>
        </w:rPr>
        <w:t>24小时安保;机房提供每年7</w:t>
      </w:r>
      <w:r>
        <w:rPr>
          <w:rFonts w:hint="default" w:ascii="Arial" w:hAnsi="Arial" w:eastAsia="仿宋" w:cs="Arial"/>
          <w:sz w:val="24"/>
          <w:lang w:val="en-US" w:eastAsia="zh-CN"/>
        </w:rPr>
        <w:t>×</w:t>
      </w:r>
      <w:r>
        <w:rPr>
          <w:rFonts w:hint="eastAsia" w:ascii="仿宋" w:hAnsi="仿宋" w:eastAsia="仿宋" w:cs="仿宋"/>
          <w:sz w:val="24"/>
          <w:lang w:val="en-US" w:eastAsia="zh-CN"/>
        </w:rPr>
        <w:t>24</w:t>
      </w:r>
      <w:r>
        <w:rPr>
          <w:rFonts w:hint="default" w:ascii="Arial" w:hAnsi="Arial" w:eastAsia="仿宋" w:cs="Arial"/>
          <w:sz w:val="24"/>
          <w:lang w:val="en-US" w:eastAsia="zh-CN"/>
        </w:rPr>
        <w:t>×</w:t>
      </w:r>
      <w:r>
        <w:rPr>
          <w:rFonts w:hint="eastAsia" w:ascii="仿宋" w:hAnsi="仿宋" w:eastAsia="仿宋" w:cs="仿宋"/>
          <w:sz w:val="24"/>
          <w:lang w:val="en-US" w:eastAsia="zh-CN"/>
        </w:rPr>
        <w:t>365 小时服务支持;</w:t>
      </w:r>
    </w:p>
    <w:p>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日常巡检;重点区域每周7X24小时视频监控，监控录像保存3个月及以上;有完备的应急演练和应急预案。</w:t>
      </w:r>
    </w:p>
    <w:p>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服务器机柜供电服务：单机柜功耗需满足 3KW 供电，市电引入采用二类市电或以上，提供相应的 UPS、油机发电保障: UPS 和油机发电采用冗余安装方试。</w:t>
      </w:r>
    </w:p>
    <w:p>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综合布线：满足所有服务器、交换机等设备网络要求。</w:t>
      </w:r>
    </w:p>
    <w:p>
      <w:pPr>
        <w:pStyle w:val="2"/>
        <w:numPr>
          <w:ilvl w:val="0"/>
          <w:numId w:val="0"/>
        </w:numPr>
        <w:snapToGrid w:val="0"/>
        <w:spacing w:before="240" w:beforeLines="100" w:after="120" w:afterLines="50" w:line="240" w:lineRule="auto"/>
        <w:ind w:leftChars="0"/>
        <w:rPr>
          <w:rFonts w:hint="eastAsia" w:ascii="宋体" w:hAnsi="宋体" w:eastAsia="宋体" w:cs="宋体"/>
          <w:snapToGrid w:val="0"/>
          <w:sz w:val="24"/>
          <w:szCs w:val="24"/>
          <w:lang w:val="en-US"/>
        </w:rPr>
      </w:pPr>
      <w:r>
        <w:rPr>
          <w:rFonts w:hint="eastAsia" w:ascii="宋体" w:hAnsi="宋体" w:eastAsia="宋体" w:cs="宋体"/>
          <w:snapToGrid w:val="0"/>
          <w:sz w:val="24"/>
          <w:szCs w:val="24"/>
          <w:lang w:val="en-US" w:eastAsia="zh-CN"/>
        </w:rPr>
        <w:t>六、</w:t>
      </w:r>
      <w:r>
        <w:rPr>
          <w:rFonts w:hint="eastAsia" w:ascii="宋体" w:hAnsi="宋体" w:eastAsia="宋体" w:cs="宋体"/>
          <w:snapToGrid w:val="0"/>
          <w:sz w:val="24"/>
          <w:szCs w:val="24"/>
          <w:lang w:val="en-US"/>
        </w:rPr>
        <w:t>服务要求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1、服务期：从验收合格之日起叁年；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2、服务期内的维修费用（包</w:t>
      </w:r>
      <w:r>
        <w:rPr>
          <w:rFonts w:hint="eastAsia" w:ascii="宋体" w:hAnsi="宋体" w:eastAsia="宋体" w:cs="宋体"/>
          <w:b w:val="0"/>
          <w:bCs w:val="0"/>
          <w:kern w:val="0"/>
          <w:sz w:val="24"/>
          <w:szCs w:val="24"/>
        </w:rPr>
        <w:t>括</w:t>
      </w:r>
      <w:r>
        <w:rPr>
          <w:rFonts w:hint="eastAsia" w:ascii="宋体" w:hAnsi="宋体" w:eastAsia="宋体" w:cs="宋体"/>
          <w:b w:val="0"/>
          <w:bCs w:val="0"/>
          <w:kern w:val="0"/>
          <w:sz w:val="24"/>
          <w:szCs w:val="24"/>
          <w:lang w:val="en-US" w:eastAsia="zh-CN"/>
        </w:rPr>
        <w:t>利旧设备、</w:t>
      </w:r>
      <w:r>
        <w:rPr>
          <w:rFonts w:hint="eastAsia" w:ascii="宋体" w:hAnsi="宋体" w:eastAsia="宋体" w:cs="宋体"/>
          <w:kern w:val="0"/>
          <w:sz w:val="24"/>
          <w:szCs w:val="24"/>
        </w:rPr>
        <w:t>配件及</w:t>
      </w:r>
      <w:r>
        <w:rPr>
          <w:rFonts w:hint="eastAsia" w:ascii="宋体" w:hAnsi="宋体" w:eastAsia="宋体" w:cs="宋体"/>
          <w:kern w:val="0"/>
          <w:sz w:val="24"/>
          <w:szCs w:val="24"/>
          <w:lang w:val="en-US" w:eastAsia="zh-CN"/>
        </w:rPr>
        <w:t>其他</w:t>
      </w:r>
      <w:r>
        <w:rPr>
          <w:rFonts w:hint="eastAsia" w:ascii="宋体" w:hAnsi="宋体" w:eastAsia="宋体" w:cs="宋体"/>
          <w:kern w:val="0"/>
          <w:sz w:val="24"/>
          <w:szCs w:val="24"/>
        </w:rPr>
        <w:t>备品备件）全部由</w:t>
      </w:r>
      <w:r>
        <w:rPr>
          <w:rFonts w:hint="eastAsia" w:ascii="宋体" w:hAnsi="宋体" w:eastAsia="宋体" w:cs="宋体"/>
          <w:kern w:val="0"/>
          <w:sz w:val="24"/>
          <w:szCs w:val="24"/>
          <w:lang w:val="en-US" w:eastAsia="zh-CN"/>
        </w:rPr>
        <w:t>投标人</w:t>
      </w:r>
      <w:r>
        <w:rPr>
          <w:rFonts w:hint="eastAsia" w:ascii="宋体" w:hAnsi="宋体" w:eastAsia="宋体" w:cs="宋体"/>
          <w:kern w:val="0"/>
          <w:sz w:val="24"/>
          <w:szCs w:val="24"/>
        </w:rPr>
        <w:t>负责；</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无法修复的利旧设备，由投标人负责更换，更换后的设备参数不得低于“</w:t>
      </w:r>
      <w:r>
        <w:rPr>
          <w:rFonts w:hint="eastAsia" w:ascii="宋体" w:hAnsi="宋体" w:eastAsia="宋体" w:cs="宋体"/>
          <w:kern w:val="0"/>
          <w:sz w:val="24"/>
          <w:szCs w:val="24"/>
          <w:lang w:eastAsia="zh-CN"/>
        </w:rPr>
        <w:t>本项目要求的</w:t>
      </w:r>
      <w:r>
        <w:rPr>
          <w:rFonts w:hint="eastAsia" w:ascii="宋体" w:hAnsi="宋体" w:eastAsia="宋体" w:cs="宋体"/>
          <w:kern w:val="0"/>
          <w:sz w:val="24"/>
          <w:szCs w:val="24"/>
        </w:rPr>
        <w:t>设备参考清单”中</w:t>
      </w:r>
      <w:r>
        <w:rPr>
          <w:rFonts w:hint="eastAsia" w:ascii="宋体" w:hAnsi="宋体" w:eastAsia="宋体" w:cs="宋体"/>
          <w:kern w:val="0"/>
          <w:sz w:val="24"/>
          <w:szCs w:val="24"/>
          <w:lang w:eastAsia="zh-CN"/>
        </w:rPr>
        <w:t>的设备参数，更换设备及安装调试等费用由投标人承担。被更换的设备需归还采购人；更换后的设备资产归属投标人；更换前后该点位费用不变，按投标人投标价格计。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3、技术支持要求：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1）设备维护服务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通过现场巡检、日常维护技术支持、技术培训等措施降低或规避设备故障。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2）操作系统维护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对针对合同约定设备系统，周期性的对设备系统自身的操作系统进行维护。对设备的运行环境进行检查和维护，消除故障隐患等。工作完成后，将维护记录在巡检工作报告中进行描述。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3）服务响应时间：</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投标人承诺实行24小时电话服务，维修技术人员实行无节假日的7×24小时上门响应服务。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一般设备故障，采购人可通过投标人所提供热线电话取得技术支持服务。投标人在接到采购人的故障申告电话后应于30分钟内响应，如故障未能在2小时内通过远程支持得到解决，投标人应将根据采购人要求派指定维护工程师以最快方式赶往故障现场，在规定的时间内恢复设备运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4）突发故障工程师到场时间要求：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如故障未能在2小时内通过远程支持解决，投标人工程师必须在其后的2小时内到达故障现场。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如不能通过远程支持处理的故障，投标人的工程师必须在接到故障告知后的4小时内到达故障现场。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5）系统恢复时间：</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投标人服务工程师到达故障现场后，应于4小时内恢复系统的正常运行（若需更换硬件，确保6小时内提供更换备件，并根据采购人需要提供备用设备，硬件所有备品、备件为原产商生产的新品），并收集现场信息以便完成故障分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4、在服务期内供方必须不得以任何理由影响用户的正常使用。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5、培训要求：安装调试后，对设备使用人员进行现场实地培训，直至会熟练使用。投标人须根据采购人的要求，提供不少于2次的培训（包括技术讲解和演示）。</w:t>
      </w:r>
    </w:p>
    <w:p>
      <w:pPr>
        <w:numPr>
          <w:ilvl w:val="0"/>
          <w:numId w:val="4"/>
        </w:numPr>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bCs/>
          <w:kern w:val="0"/>
          <w:sz w:val="24"/>
        </w:rPr>
        <w:t>服务期内提供不</w:t>
      </w:r>
      <w:r>
        <w:rPr>
          <w:rFonts w:hint="eastAsia" w:ascii="宋体" w:hAnsi="宋体" w:eastAsia="宋体" w:cs="宋体"/>
          <w:b/>
          <w:bCs/>
          <w:color w:val="auto"/>
          <w:kern w:val="0"/>
          <w:sz w:val="24"/>
        </w:rPr>
        <w:t>大于15%监控点位移位服务。</w:t>
      </w:r>
    </w:p>
    <w:p>
      <w:pPr>
        <w:spacing w:line="360" w:lineRule="auto"/>
        <w:ind w:firstLine="0" w:firstLineChars="0"/>
        <w:rPr>
          <w:rFonts w:hint="eastAsia" w:ascii="宋体" w:hAnsi="宋体" w:eastAsia="宋体" w:cs="宋体"/>
          <w:b/>
          <w:bCs/>
          <w:snapToGrid w:val="0"/>
          <w:color w:val="auto"/>
          <w:sz w:val="24"/>
          <w:szCs w:val="24"/>
          <w:lang w:val="en-US"/>
        </w:rPr>
      </w:pPr>
      <w:r>
        <w:rPr>
          <w:rFonts w:hint="eastAsia" w:ascii="宋体" w:hAnsi="宋体" w:eastAsia="宋体" w:cs="宋体"/>
          <w:b/>
          <w:bCs/>
          <w:snapToGrid w:val="0"/>
          <w:color w:val="auto"/>
          <w:sz w:val="24"/>
          <w:szCs w:val="24"/>
          <w:lang w:val="en-US" w:eastAsia="zh-CN"/>
        </w:rPr>
        <w:t>七、</w:t>
      </w:r>
      <w:r>
        <w:rPr>
          <w:rFonts w:hint="eastAsia" w:ascii="宋体" w:hAnsi="宋体" w:eastAsia="宋体" w:cs="宋体"/>
          <w:b/>
          <w:bCs/>
          <w:snapToGrid w:val="0"/>
          <w:color w:val="auto"/>
          <w:sz w:val="24"/>
          <w:szCs w:val="24"/>
          <w:lang w:val="en-US"/>
        </w:rPr>
        <w:t>服务要求</w:t>
      </w:r>
    </w:p>
    <w:p>
      <w:pPr>
        <w:spacing w:line="360" w:lineRule="auto"/>
        <w:ind w:firstLine="561"/>
        <w:rPr>
          <w:rFonts w:hint="eastAsia" w:ascii="宋体" w:hAnsi="宋体" w:eastAsia="宋体" w:cs="宋体"/>
          <w:kern w:val="0"/>
          <w:sz w:val="24"/>
        </w:rPr>
      </w:pPr>
      <w:r>
        <w:rPr>
          <w:rFonts w:hint="eastAsia" w:ascii="宋体" w:hAnsi="宋体" w:eastAsia="宋体" w:cs="宋体"/>
          <w:color w:val="auto"/>
          <w:kern w:val="0"/>
          <w:sz w:val="24"/>
        </w:rPr>
        <w:t>1、在项目建设期、服务期内，投标人应派驻至少10名维护人员</w:t>
      </w:r>
      <w:r>
        <w:rPr>
          <w:rFonts w:hint="eastAsia" w:ascii="宋体" w:hAnsi="宋体" w:eastAsia="宋体" w:cs="宋体"/>
          <w:color w:val="auto"/>
          <w:kern w:val="0"/>
          <w:sz w:val="24"/>
          <w:lang w:val="en-US" w:eastAsia="zh-CN"/>
        </w:rPr>
        <w:t>在</w:t>
      </w:r>
      <w:r>
        <w:rPr>
          <w:rFonts w:hint="eastAsia" w:ascii="宋体" w:hAnsi="宋体" w:cs="宋体"/>
          <w:color w:val="auto"/>
          <w:sz w:val="24"/>
          <w:lang w:eastAsia="zh-CN"/>
        </w:rPr>
        <w:t>杭州市公</w:t>
      </w:r>
      <w:r>
        <w:rPr>
          <w:rFonts w:hint="eastAsia" w:ascii="宋体" w:hAnsi="宋体" w:cs="宋体"/>
          <w:color w:val="000000"/>
          <w:sz w:val="24"/>
          <w:lang w:eastAsia="zh-CN"/>
        </w:rPr>
        <w:t>安局余杭区分局交通警察大队</w:t>
      </w:r>
      <w:r>
        <w:rPr>
          <w:rFonts w:hint="eastAsia" w:ascii="宋体" w:hAnsi="宋体" w:eastAsia="宋体" w:cs="宋体"/>
          <w:kern w:val="0"/>
          <w:sz w:val="24"/>
        </w:rPr>
        <w:t>对项目系统进行维护，保持派驻人员的连续性和稳定性；派驻人员必须服从杭州市公安局余杭区分局</w:t>
      </w:r>
      <w:r>
        <w:rPr>
          <w:rFonts w:hint="eastAsia" w:ascii="宋体" w:hAnsi="宋体" w:cs="宋体"/>
          <w:color w:val="000000"/>
          <w:sz w:val="24"/>
          <w:lang w:eastAsia="zh-CN"/>
        </w:rPr>
        <w:t>交通警察</w:t>
      </w:r>
      <w:r>
        <w:rPr>
          <w:rFonts w:hint="eastAsia" w:ascii="宋体" w:hAnsi="宋体" w:eastAsia="宋体" w:cs="宋体"/>
          <w:kern w:val="0"/>
          <w:sz w:val="24"/>
          <w:lang w:val="en-US" w:eastAsia="zh-CN"/>
        </w:rPr>
        <w:t>大队</w:t>
      </w:r>
      <w:r>
        <w:rPr>
          <w:rFonts w:hint="eastAsia" w:ascii="宋体" w:hAnsi="宋体" w:eastAsia="宋体" w:cs="宋体"/>
          <w:kern w:val="0"/>
          <w:sz w:val="24"/>
        </w:rPr>
        <w:t>的管理，包括工作时间、工作安排，严格执行</w:t>
      </w:r>
      <w:r>
        <w:rPr>
          <w:rFonts w:hint="eastAsia" w:ascii="宋体" w:hAnsi="宋体" w:eastAsia="宋体" w:cs="宋体"/>
          <w:kern w:val="0"/>
          <w:sz w:val="24"/>
          <w:lang w:eastAsia="zh-CN"/>
        </w:rPr>
        <w:t>工作</w:t>
      </w:r>
      <w:r>
        <w:rPr>
          <w:rFonts w:hint="eastAsia" w:ascii="宋体" w:hAnsi="宋体" w:eastAsia="宋体" w:cs="宋体"/>
          <w:kern w:val="0"/>
          <w:sz w:val="24"/>
        </w:rPr>
        <w:t>制度。投标人对派驻人员必须进行相关安全保密教育，签订保密协议，有履行保密的责任和义务。</w:t>
      </w:r>
    </w:p>
    <w:p>
      <w:pPr>
        <w:spacing w:line="360" w:lineRule="auto"/>
        <w:ind w:firstLine="561"/>
        <w:rPr>
          <w:rFonts w:hint="eastAsia" w:ascii="宋体" w:hAnsi="宋体" w:eastAsia="宋体" w:cs="宋体"/>
          <w:kern w:val="0"/>
          <w:sz w:val="24"/>
        </w:rPr>
      </w:pPr>
      <w:r>
        <w:rPr>
          <w:rFonts w:hint="eastAsia" w:ascii="宋体" w:hAnsi="宋体" w:eastAsia="宋体" w:cs="宋体"/>
          <w:kern w:val="0"/>
          <w:sz w:val="24"/>
        </w:rPr>
        <w:t>2、建立专业的服务队伍，至少配备2辆维护专用车。</w:t>
      </w:r>
    </w:p>
    <w:p>
      <w:pPr>
        <w:spacing w:line="360" w:lineRule="auto"/>
        <w:ind w:firstLine="0" w:firstLineChars="0"/>
        <w:rPr>
          <w:rFonts w:hint="eastAsia" w:ascii="宋体" w:hAnsi="宋体" w:eastAsia="宋体" w:cs="宋体"/>
          <w:b/>
          <w:bCs/>
          <w:sz w:val="24"/>
        </w:rPr>
      </w:pPr>
      <w:r>
        <w:rPr>
          <w:rFonts w:hint="eastAsia" w:ascii="宋体" w:hAnsi="宋体" w:cs="宋体"/>
          <w:b/>
          <w:bCs/>
          <w:sz w:val="24"/>
          <w:lang w:val="en-US" w:eastAsia="zh-CN"/>
        </w:rPr>
        <w:t>八</w:t>
      </w:r>
      <w:r>
        <w:rPr>
          <w:rFonts w:hint="eastAsia" w:ascii="宋体" w:hAnsi="宋体" w:eastAsia="宋体" w:cs="宋体"/>
          <w:b/>
          <w:bCs/>
          <w:sz w:val="24"/>
        </w:rPr>
        <w:t>、系统维护要求</w:t>
      </w:r>
    </w:p>
    <w:p>
      <w:pPr>
        <w:spacing w:line="360" w:lineRule="auto"/>
        <w:ind w:firstLine="480" w:firstLineChars="200"/>
        <w:outlineLvl w:val="1"/>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w:t>
      </w:r>
      <w:r>
        <w:rPr>
          <w:rFonts w:hint="eastAsia" w:ascii="宋体" w:hAnsi="宋体" w:eastAsia="宋体" w:cs="宋体"/>
          <w:sz w:val="24"/>
        </w:rPr>
        <w:t>服务人员提供7×24全天候热线电话支持服务，提供免费的技术支持热线服务，热线支持范围包括产品的功能、配置、安装、调试、客户化以及使用中遇到的技术问题的一般性咨询，并确定专人协调处理。</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投标人承诺实行24小时电话服务，维修技术人员实行7</w:t>
      </w:r>
      <w:r>
        <w:rPr>
          <w:rFonts w:hint="default" w:ascii="Arial" w:hAnsi="Arial" w:eastAsia="宋体" w:cs="Arial"/>
          <w:kern w:val="0"/>
          <w:sz w:val="24"/>
          <w:szCs w:val="24"/>
        </w:rPr>
        <w:t>×</w:t>
      </w:r>
      <w:r>
        <w:rPr>
          <w:rFonts w:hint="eastAsia" w:ascii="宋体" w:hAnsi="宋体" w:eastAsia="宋体" w:cs="宋体"/>
          <w:kern w:val="0"/>
          <w:sz w:val="24"/>
          <w:szCs w:val="24"/>
        </w:rPr>
        <w:t>24小时上门响应服务。</w:t>
      </w:r>
    </w:p>
    <w:p>
      <w:pPr>
        <w:tabs>
          <w:tab w:val="left" w:pos="312"/>
        </w:tabs>
        <w:spacing w:line="360" w:lineRule="auto"/>
        <w:ind w:firstLine="480" w:firstLineChars="200"/>
        <w:outlineLvl w:val="1"/>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现场技术支持服务</w:t>
      </w:r>
    </w:p>
    <w:p>
      <w:pPr>
        <w:tabs>
          <w:tab w:val="left" w:pos="312"/>
        </w:tabs>
        <w:spacing w:line="360" w:lineRule="auto"/>
        <w:ind w:firstLine="480" w:firstLineChars="200"/>
        <w:outlineLvl w:val="1"/>
        <w:rPr>
          <w:rFonts w:hint="eastAsia" w:ascii="宋体" w:hAnsi="宋体" w:eastAsia="宋体" w:cs="宋体"/>
          <w:sz w:val="24"/>
        </w:rPr>
      </w:pPr>
      <w:r>
        <w:rPr>
          <w:rFonts w:hint="eastAsia" w:ascii="宋体" w:hAnsi="宋体" w:eastAsia="宋体" w:cs="宋体"/>
          <w:sz w:val="24"/>
        </w:rPr>
        <w:t>技术工程师根据电话内容，在判断需工程师现场提供服务时，将派单给经验丰富的工程师提供现场服务，分析故障原因，制定故障解决方案，并最终排除故障。</w:t>
      </w:r>
    </w:p>
    <w:p>
      <w:pPr>
        <w:tabs>
          <w:tab w:val="left" w:pos="312"/>
        </w:tabs>
        <w:spacing w:line="360" w:lineRule="auto"/>
        <w:outlineLvl w:val="1"/>
        <w:rPr>
          <w:rFonts w:hint="eastAsia" w:ascii="宋体" w:hAnsi="宋体" w:eastAsia="宋体" w:cs="宋体"/>
          <w:sz w:val="24"/>
        </w:rPr>
      </w:pPr>
      <w:r>
        <w:rPr>
          <w:rFonts w:hint="eastAsia" w:ascii="宋体" w:hAnsi="宋体" w:eastAsia="宋体" w:cs="宋体"/>
          <w:sz w:val="24"/>
        </w:rPr>
        <w:t>服务流程：</w:t>
      </w:r>
    </w:p>
    <w:p>
      <w:pPr>
        <w:pStyle w:val="61"/>
        <w:widowControl/>
        <w:numPr>
          <w:ilvl w:val="0"/>
          <w:numId w:val="5"/>
        </w:numPr>
        <w:adjustRightInd/>
        <w:ind w:left="0" w:firstLine="480"/>
        <w:contextualSpacing/>
        <w:jc w:val="left"/>
        <w:rPr>
          <w:rFonts w:hint="eastAsia" w:ascii="宋体" w:hAnsi="宋体" w:eastAsia="宋体" w:cs="宋体"/>
        </w:rPr>
      </w:pPr>
      <w:r>
        <w:rPr>
          <w:rFonts w:hint="eastAsia" w:ascii="宋体" w:hAnsi="宋体" w:eastAsia="宋体" w:cs="宋体"/>
        </w:rPr>
        <w:t>工程师在进行现场支持服务前应作好相关准备。</w:t>
      </w:r>
    </w:p>
    <w:p>
      <w:pPr>
        <w:pStyle w:val="61"/>
        <w:widowControl/>
        <w:numPr>
          <w:ilvl w:val="0"/>
          <w:numId w:val="5"/>
        </w:numPr>
        <w:adjustRightInd/>
        <w:ind w:left="0" w:firstLine="480"/>
        <w:contextualSpacing/>
        <w:jc w:val="left"/>
        <w:rPr>
          <w:rFonts w:hint="eastAsia" w:ascii="宋体" w:hAnsi="宋体" w:eastAsia="宋体" w:cs="宋体"/>
        </w:rPr>
      </w:pPr>
      <w:r>
        <w:rPr>
          <w:rFonts w:hint="eastAsia" w:ascii="宋体" w:hAnsi="宋体" w:eastAsia="宋体" w:cs="宋体"/>
        </w:rPr>
        <w:t>工程师抵达故障现场。</w:t>
      </w:r>
    </w:p>
    <w:p>
      <w:pPr>
        <w:pStyle w:val="61"/>
        <w:widowControl/>
        <w:numPr>
          <w:ilvl w:val="0"/>
          <w:numId w:val="5"/>
        </w:numPr>
        <w:adjustRightInd/>
        <w:ind w:left="0" w:firstLine="480"/>
        <w:contextualSpacing/>
        <w:jc w:val="left"/>
        <w:rPr>
          <w:rFonts w:hint="eastAsia" w:ascii="宋体" w:hAnsi="宋体" w:eastAsia="宋体" w:cs="宋体"/>
        </w:rPr>
      </w:pPr>
      <w:r>
        <w:rPr>
          <w:rFonts w:hint="eastAsia" w:ascii="宋体" w:hAnsi="宋体" w:eastAsia="宋体" w:cs="宋体"/>
        </w:rPr>
        <w:t>工程师先了解设备运行情况，核实故障现象，并根据故障现象对设备进行故障分析、测试、诊断，并制定业务恢复和故障解决技术方案。技术方案在服务所需单位系统维护人员的协助下，由公司工程师进行具体实施。</w:t>
      </w:r>
    </w:p>
    <w:p>
      <w:pPr>
        <w:widowControl/>
        <w:spacing w:line="360" w:lineRule="auto"/>
        <w:ind w:firstLine="480" w:firstLineChars="200"/>
        <w:contextualSpacing/>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关键时间点支持服务</w:t>
      </w:r>
    </w:p>
    <w:p>
      <w:pPr>
        <w:widowControl/>
        <w:spacing w:line="360" w:lineRule="auto"/>
        <w:ind w:firstLine="480" w:firstLineChars="200"/>
        <w:contextualSpacing/>
        <w:jc w:val="left"/>
        <w:rPr>
          <w:rFonts w:hint="eastAsia" w:ascii="宋体" w:hAnsi="宋体" w:eastAsia="宋体" w:cs="宋体"/>
          <w:sz w:val="24"/>
        </w:rPr>
      </w:pPr>
      <w:r>
        <w:rPr>
          <w:rFonts w:hint="eastAsia" w:ascii="宋体" w:hAnsi="宋体" w:eastAsia="宋体" w:cs="宋体"/>
          <w:sz w:val="24"/>
        </w:rPr>
        <w:t>在包括春节、国庆等重要节假日、重大政治、军事活动或社会活动期间，为了能够保证在上述关键时间点客户能够得到相比平时更高级别的保障，公司在服务期内为客户提供一定人/天的关键时点现场值守服务。</w:t>
      </w:r>
    </w:p>
    <w:p>
      <w:pPr>
        <w:pStyle w:val="2"/>
        <w:numPr>
          <w:ilvl w:val="0"/>
          <w:numId w:val="0"/>
        </w:numPr>
        <w:snapToGrid w:val="0"/>
        <w:spacing w:beforeLines="0" w:afterLines="0"/>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lang w:val="en-US" w:eastAsia="zh-CN"/>
        </w:rPr>
        <w:t>九、建设</w:t>
      </w:r>
      <w:r>
        <w:rPr>
          <w:rFonts w:hint="eastAsia" w:ascii="宋体" w:hAnsi="宋体" w:eastAsia="宋体" w:cs="宋体"/>
          <w:sz w:val="24"/>
          <w:szCs w:val="24"/>
          <w:highlight w:val="none"/>
        </w:rPr>
        <w:t>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 xml:space="preserve">要求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bookmarkStart w:id="31" w:name="_Hlk126138259"/>
      <w:r>
        <w:rPr>
          <w:rFonts w:hint="eastAsia" w:ascii="宋体" w:hAnsi="宋体" w:eastAsia="宋体" w:cs="宋体"/>
          <w:color w:val="auto"/>
          <w:kern w:val="0"/>
          <w:sz w:val="24"/>
          <w:szCs w:val="24"/>
          <w:highlight w:val="none"/>
          <w:lang w:eastAsia="zh-CN"/>
        </w:rPr>
        <w:t>整个项目分为建设期、租赁服务期。在建设期内，要求服务方为采购人提供从方案设计、设备采购、工程设计、设备安装、系统集成、联动测试和试运行的全套工程服务；在租赁服务期内，服务方为采购人提供系统运维服务，系统管理、系统运行和培训等专业化服务。采购人则以租金形式支付以上服务的费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（一）建设期</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涉及所有监控点位、平台扩容、网络升级、应用软件，在合同签订后</w:t>
      </w:r>
      <w:r>
        <w:rPr>
          <w:rFonts w:hint="eastAsia" w:ascii="宋体" w:hAnsi="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eastAsia="zh-CN"/>
        </w:rPr>
        <w:t>天内</w:t>
      </w:r>
      <w:bookmarkStart w:id="32" w:name="_Hlk125874406"/>
      <w:r>
        <w:rPr>
          <w:rFonts w:hint="eastAsia" w:ascii="宋体" w:hAnsi="宋体" w:eastAsia="宋体" w:cs="宋体"/>
          <w:color w:val="auto"/>
          <w:kern w:val="0"/>
          <w:sz w:val="24"/>
          <w:szCs w:val="24"/>
          <w:highlight w:val="none"/>
          <w:lang w:eastAsia="zh-CN"/>
        </w:rPr>
        <w:t>按采购人要求</w:t>
      </w:r>
      <w:bookmarkEnd w:id="32"/>
      <w:r>
        <w:rPr>
          <w:rFonts w:hint="eastAsia" w:ascii="宋体" w:hAnsi="宋体" w:eastAsia="宋体" w:cs="宋体"/>
          <w:color w:val="auto"/>
          <w:kern w:val="0"/>
          <w:sz w:val="24"/>
          <w:szCs w:val="24"/>
          <w:highlight w:val="none"/>
          <w:lang w:eastAsia="zh-CN"/>
        </w:rPr>
        <w:t>完成建设并开通。</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（二）租赁服务期</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1.租赁服务期为系统验收合格、采购人准予开通且正式交付使用之日起3年，3年内系统的租用和使用以合同为准。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2.租赁费用包含整个系统工程设备和线路的建设、所有设备电费、维护费用等，采购人除租赁费用外不再支付任何其它费用。</w:t>
      </w:r>
    </w:p>
    <w:p>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3.在3年租赁服务期内，服务方若因各方面原因中途无法继续提供服务的，该系统的所有权移交给采购人。</w:t>
      </w:r>
    </w:p>
    <w:bookmarkEnd w:id="31"/>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◆特别提示：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投标人须保证所提供产品具有合法的版权或使用权，本项目采购的产品，如在本项目范围内使用过程中出现版权或使用权纠纷，应由中标人负责，采购人和采购代理机构不承担任何责任。</w:t>
      </w:r>
    </w:p>
    <w:p>
      <w:pPr>
        <w:pStyle w:val="4"/>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十、</w:t>
      </w:r>
      <w:r>
        <w:rPr>
          <w:rFonts w:hint="eastAsia" w:ascii="宋体" w:hAnsi="宋体" w:eastAsia="宋体" w:cs="宋体"/>
          <w:sz w:val="24"/>
          <w:szCs w:val="24"/>
          <w:highlight w:val="none"/>
        </w:rPr>
        <w:t xml:space="preserve">履约保证金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在签订合同</w:t>
      </w:r>
      <w:r>
        <w:rPr>
          <w:rFonts w:hint="eastAsia" w:ascii="宋体" w:hAnsi="宋体" w:eastAsia="宋体" w:cs="宋体"/>
          <w:kern w:val="0"/>
          <w:sz w:val="24"/>
          <w:szCs w:val="24"/>
          <w:highlight w:val="none"/>
          <w:lang w:val="en-US" w:eastAsia="zh-CN"/>
        </w:rPr>
        <w:t>后</w:t>
      </w:r>
      <w:r>
        <w:rPr>
          <w:rFonts w:hint="eastAsia" w:ascii="宋体" w:hAnsi="宋体" w:eastAsia="宋体" w:cs="宋体"/>
          <w:kern w:val="0"/>
          <w:sz w:val="24"/>
          <w:szCs w:val="24"/>
          <w:highlight w:val="none"/>
        </w:rPr>
        <w:t>向采购人缴纳合同</w:t>
      </w:r>
      <w:r>
        <w:rPr>
          <w:rFonts w:hint="eastAsia" w:ascii="宋体" w:hAnsi="宋体" w:eastAsia="宋体" w:cs="宋体"/>
          <w:kern w:val="0"/>
          <w:sz w:val="24"/>
          <w:szCs w:val="24"/>
          <w:highlight w:val="none"/>
          <w:lang w:eastAsia="zh-CN"/>
        </w:rPr>
        <w:t>价</w:t>
      </w:r>
      <w:r>
        <w:rPr>
          <w:rFonts w:hint="eastAsia" w:ascii="宋体" w:hAnsi="宋体" w:eastAsia="宋体" w:cs="宋体"/>
          <w:kern w:val="0"/>
          <w:sz w:val="24"/>
          <w:szCs w:val="24"/>
          <w:highlight w:val="none"/>
        </w:rPr>
        <w:t>1%的履约保证金（以支票、汇票、本票或者金融机构、担保机构出具的保函等非现金形式提交）。待项目</w:t>
      </w:r>
      <w:r>
        <w:rPr>
          <w:rFonts w:hint="eastAsia" w:ascii="宋体" w:hAnsi="宋体" w:eastAsia="宋体" w:cs="宋体"/>
          <w:kern w:val="0"/>
          <w:sz w:val="24"/>
          <w:szCs w:val="24"/>
          <w:highlight w:val="none"/>
          <w:lang w:eastAsia="zh-CN"/>
        </w:rPr>
        <w:t>服务期满</w:t>
      </w:r>
      <w:r>
        <w:rPr>
          <w:rFonts w:hint="eastAsia" w:ascii="宋体" w:hAnsi="宋体" w:eastAsia="宋体" w:cs="宋体"/>
          <w:kern w:val="0"/>
          <w:sz w:val="24"/>
          <w:szCs w:val="24"/>
          <w:highlight w:val="none"/>
        </w:rPr>
        <w:t>后</w:t>
      </w:r>
      <w:r>
        <w:rPr>
          <w:rFonts w:hint="eastAsia" w:ascii="宋体" w:hAnsi="宋体" w:eastAsia="宋体" w:cs="宋体"/>
          <w:kern w:val="0"/>
          <w:sz w:val="24"/>
          <w:szCs w:val="24"/>
          <w:highlight w:val="none"/>
          <w:lang w:val="en-US" w:eastAsia="zh-CN"/>
        </w:rPr>
        <w:t>7个工作日内</w:t>
      </w:r>
      <w:r>
        <w:rPr>
          <w:rFonts w:hint="eastAsia" w:ascii="宋体" w:hAnsi="宋体" w:eastAsia="宋体" w:cs="宋体"/>
          <w:kern w:val="0"/>
          <w:sz w:val="24"/>
          <w:szCs w:val="24"/>
          <w:highlight w:val="none"/>
        </w:rPr>
        <w:t>，采购人予以无息退还。</w:t>
      </w:r>
    </w:p>
    <w:p>
      <w:pPr>
        <w:pStyle w:val="4"/>
        <w:pageBreakBefore w:val="0"/>
        <w:widowControl w:val="0"/>
        <w:numPr>
          <w:ilvl w:val="0"/>
          <w:numId w:val="0"/>
        </w:numPr>
        <w:kinsoku/>
        <w:wordWrap/>
        <w:overflowPunct/>
        <w:topLinePunct w:val="0"/>
        <w:autoSpaceDE/>
        <w:autoSpaceDN/>
        <w:bidi w:val="0"/>
        <w:spacing w:before="0" w:after="0" w:line="360" w:lineRule="auto"/>
        <w:ind w:left="0" w:leftChars="0" w:firstLine="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十一、报价说明</w:t>
      </w:r>
    </w:p>
    <w:p>
      <w:pPr>
        <w:pStyle w:val="33"/>
        <w:snapToGrid w:val="0"/>
        <w:spacing w:beforeLines="0" w:afterLines="0" w:line="360" w:lineRule="auto"/>
        <w:ind w:firstLine="480" w:firstLineChars="200"/>
        <w:rPr>
          <w:rFonts w:hint="eastAsia" w:hAnsi="宋体" w:cs="宋体"/>
          <w:snapToGrid/>
          <w:kern w:val="0"/>
          <w:sz w:val="24"/>
          <w:szCs w:val="24"/>
          <w:highlight w:val="none"/>
          <w:lang w:val="en-US"/>
        </w:rPr>
      </w:pPr>
      <w:r>
        <w:rPr>
          <w:rFonts w:hint="eastAsia" w:hAnsi="宋体" w:cs="宋体"/>
          <w:snapToGrid/>
          <w:kern w:val="0"/>
          <w:sz w:val="24"/>
          <w:szCs w:val="24"/>
          <w:highlight w:val="none"/>
          <w:lang w:val="en-US"/>
        </w:rPr>
        <w:t>本项目是在整体方案设计的基础上进行，投标人在编制投标文件时必须在报价文件中明确所有选择的品牌、型号规格。</w:t>
      </w:r>
    </w:p>
    <w:p>
      <w:pPr>
        <w:pStyle w:val="33"/>
        <w:snapToGrid w:val="0"/>
        <w:spacing w:beforeLines="0" w:afterLines="0" w:line="360" w:lineRule="auto"/>
        <w:ind w:firstLine="480" w:firstLineChars="200"/>
        <w:rPr>
          <w:rFonts w:hint="eastAsia" w:hAnsi="宋体" w:cs="宋体"/>
          <w:snapToGrid/>
          <w:kern w:val="0"/>
          <w:sz w:val="24"/>
          <w:szCs w:val="24"/>
          <w:highlight w:val="none"/>
          <w:lang w:val="en-US"/>
        </w:rPr>
      </w:pPr>
      <w:r>
        <w:rPr>
          <w:rFonts w:hint="eastAsia" w:hAnsi="宋体" w:cs="宋体"/>
          <w:snapToGrid/>
          <w:kern w:val="0"/>
          <w:sz w:val="24"/>
          <w:szCs w:val="24"/>
          <w:highlight w:val="none"/>
          <w:lang w:val="en-US"/>
        </w:rPr>
        <w:t>本项目中所涉及</w:t>
      </w:r>
      <w:r>
        <w:rPr>
          <w:rFonts w:hint="eastAsia" w:hAnsi="宋体" w:cs="宋体"/>
          <w:snapToGrid/>
          <w:color w:val="000000" w:themeColor="text1"/>
          <w:kern w:val="0"/>
          <w:sz w:val="24"/>
          <w:szCs w:val="24"/>
          <w:highlight w:val="none"/>
          <w:lang w:val="en-US"/>
          <w14:textFill>
            <w14:solidFill>
              <w14:schemeClr w14:val="tx1"/>
            </w14:solidFill>
          </w14:textFill>
        </w:rPr>
        <w:t>的</w:t>
      </w:r>
      <w:r>
        <w:rPr>
          <w:rFonts w:hint="eastAsia" w:hAnsi="宋体" w:cs="宋体"/>
          <w:b/>
          <w:bCs/>
          <w:snapToGrid/>
          <w:color w:val="000000" w:themeColor="text1"/>
          <w:kern w:val="0"/>
          <w:sz w:val="24"/>
          <w:szCs w:val="24"/>
          <w:highlight w:val="none"/>
          <w:lang w:val="en-US"/>
          <w14:textFill>
            <w14:solidFill>
              <w14:schemeClr w14:val="tx1"/>
            </w14:solidFill>
          </w14:textFill>
        </w:rPr>
        <w:t>杆件</w:t>
      </w:r>
      <w:r>
        <w:rPr>
          <w:rFonts w:hint="eastAsia" w:hAnsi="宋体" w:cs="宋体"/>
          <w:snapToGrid/>
          <w:color w:val="000000" w:themeColor="text1"/>
          <w:kern w:val="0"/>
          <w:sz w:val="24"/>
          <w:szCs w:val="24"/>
          <w:highlight w:val="none"/>
          <w:lang w:val="en-US"/>
          <w14:textFill>
            <w14:solidFill>
              <w14:schemeClr w14:val="tx1"/>
            </w14:solidFill>
          </w14:textFill>
        </w:rPr>
        <w:t>要求投</w:t>
      </w:r>
      <w:r>
        <w:rPr>
          <w:rFonts w:hint="eastAsia" w:hAnsi="宋体" w:cs="宋体"/>
          <w:snapToGrid/>
          <w:kern w:val="0"/>
          <w:sz w:val="24"/>
          <w:szCs w:val="24"/>
          <w:highlight w:val="none"/>
          <w:lang w:val="en-US"/>
        </w:rPr>
        <w:t>标人在合同签订后的深化设计中提供详细的设计图纸。</w:t>
      </w:r>
    </w:p>
    <w:p>
      <w:pPr>
        <w:pStyle w:val="33"/>
        <w:snapToGrid w:val="0"/>
        <w:spacing w:beforeLines="0" w:afterLines="0" w:line="360" w:lineRule="auto"/>
        <w:ind w:firstLine="480" w:firstLineChars="200"/>
        <w:rPr>
          <w:rFonts w:hint="eastAsia" w:hAnsi="宋体" w:cs="宋体"/>
          <w:snapToGrid/>
          <w:kern w:val="0"/>
          <w:sz w:val="24"/>
          <w:szCs w:val="24"/>
          <w:highlight w:val="none"/>
          <w:lang w:val="en-US"/>
        </w:rPr>
      </w:pPr>
      <w:r>
        <w:rPr>
          <w:rFonts w:hint="eastAsia" w:hAnsi="宋体" w:cs="宋体"/>
          <w:snapToGrid/>
          <w:kern w:val="0"/>
          <w:sz w:val="24"/>
          <w:szCs w:val="24"/>
          <w:highlight w:val="none"/>
          <w:lang w:val="en-US"/>
        </w:rPr>
        <w:t>投标报价应包含供配电缆和管道等隐蔽工程等不可预见费用，采购清单仅供投标人参考。如招标文件中遗漏了必须具备的设备、配件或服务，请投标人在投标文件中指出，并提出解决方案供采购人参考；中标人有义务保证采购人系统完整性，投标人未对必需安装的辅材进行性能指标描述、报价的视为缺漏项。如项目实施过程中因缺少设备、线缆、配件或技术服务导致采购人系统无法正常运行，中标人须承诺无条件提供相关设备、配件或技术服务，并无条件完成相关工作，采购人不增加任何费用。采购人对本项目范围内的实施点位在全区范围内可进行调整，实施条件相同的调整变更费用不予增减。</w:t>
      </w:r>
    </w:p>
    <w:p>
      <w:pPr>
        <w:pStyle w:val="33"/>
        <w:snapToGrid w:val="0"/>
        <w:spacing w:beforeLines="0" w:afterLines="0" w:line="360" w:lineRule="auto"/>
        <w:ind w:firstLine="480" w:firstLineChars="200"/>
        <w:rPr>
          <w:rFonts w:hint="eastAsia" w:hAnsi="宋体" w:cs="宋体"/>
          <w:snapToGrid/>
          <w:kern w:val="0"/>
          <w:sz w:val="24"/>
          <w:szCs w:val="24"/>
          <w:highlight w:val="none"/>
          <w:lang w:val="en-US"/>
        </w:rPr>
      </w:pPr>
      <w:r>
        <w:rPr>
          <w:rFonts w:hint="eastAsia" w:hAnsi="宋体" w:cs="宋体"/>
          <w:snapToGrid/>
          <w:kern w:val="0"/>
          <w:sz w:val="24"/>
          <w:szCs w:val="24"/>
          <w:highlight w:val="none"/>
          <w:lang w:val="en-US"/>
        </w:rPr>
        <w:t>本项目为交钥匙</w:t>
      </w:r>
      <w:r>
        <w:rPr>
          <w:rFonts w:hint="eastAsia" w:hAnsi="宋体" w:cs="宋体"/>
          <w:snapToGrid/>
          <w:kern w:val="0"/>
          <w:sz w:val="24"/>
          <w:szCs w:val="24"/>
          <w:highlight w:val="none"/>
          <w:lang w:val="en-US" w:eastAsia="zh-CN"/>
        </w:rPr>
        <w:t>服务项目</w:t>
      </w:r>
      <w:r>
        <w:rPr>
          <w:rFonts w:hint="eastAsia" w:hAnsi="宋体" w:cs="宋体"/>
          <w:snapToGrid/>
          <w:kern w:val="0"/>
          <w:sz w:val="24"/>
          <w:szCs w:val="24"/>
          <w:highlight w:val="none"/>
          <w:lang w:val="en-US"/>
        </w:rPr>
        <w:t>，投标人应充分考虑在道路施工建设的特殊性和复杂性及维护成本。</w:t>
      </w:r>
    </w:p>
    <w:p>
      <w:pPr>
        <w:pStyle w:val="4"/>
        <w:pageBreakBefore w:val="0"/>
        <w:widowControl w:val="0"/>
        <w:numPr>
          <w:ilvl w:val="0"/>
          <w:numId w:val="0"/>
        </w:numPr>
        <w:kinsoku/>
        <w:wordWrap/>
        <w:overflowPunct/>
        <w:topLinePunct w:val="0"/>
        <w:autoSpaceDE/>
        <w:autoSpaceDN/>
        <w:bidi w:val="0"/>
        <w:spacing w:before="0" w:after="0" w:line="360" w:lineRule="auto"/>
        <w:ind w:left="0" w:leftChars="0"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十二、</w:t>
      </w:r>
      <w:r>
        <w:rPr>
          <w:rFonts w:hint="eastAsia" w:ascii="宋体" w:hAnsi="宋体" w:eastAsia="宋体" w:cs="宋体"/>
          <w:color w:val="auto"/>
          <w:sz w:val="24"/>
          <w:szCs w:val="24"/>
          <w:highlight w:val="none"/>
        </w:rPr>
        <w:t>结算方式</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1）本项目签订合同</w:t>
      </w:r>
      <w:r>
        <w:rPr>
          <w:rFonts w:hint="eastAsia" w:ascii="宋体" w:hAnsi="宋体" w:eastAsia="宋体" w:cs="宋体"/>
          <w:color w:val="auto"/>
          <w:kern w:val="0"/>
          <w:sz w:val="24"/>
          <w:szCs w:val="24"/>
          <w:highlight w:val="none"/>
          <w:lang w:val="en-US" w:eastAsia="zh-CN"/>
        </w:rPr>
        <w:t>且投标人缴纳履约保证金，待财政资金到位</w:t>
      </w:r>
      <w:r>
        <w:rPr>
          <w:rFonts w:hint="eastAsia" w:ascii="宋体" w:hAnsi="宋体" w:eastAsia="宋体" w:cs="宋体"/>
          <w:color w:val="auto"/>
          <w:kern w:val="0"/>
          <w:sz w:val="24"/>
          <w:szCs w:val="24"/>
          <w:highlight w:val="none"/>
        </w:rPr>
        <w:t>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个工作</w:t>
      </w:r>
      <w:r>
        <w:rPr>
          <w:rFonts w:hint="eastAsia" w:ascii="宋体" w:hAnsi="宋体" w:eastAsia="宋体" w:cs="宋体"/>
          <w:color w:val="auto"/>
          <w:kern w:val="0"/>
          <w:sz w:val="24"/>
          <w:szCs w:val="24"/>
          <w:highlight w:val="none"/>
        </w:rPr>
        <w:t>日内，支付</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总价的</w:t>
      </w:r>
      <w:r>
        <w:rPr>
          <w:rFonts w:hint="eastAsia" w:ascii="宋体" w:hAnsi="宋体" w:eastAsia="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rPr>
        <w:t>%作为预付款。</w:t>
      </w:r>
    </w:p>
    <w:p>
      <w:pPr>
        <w:pStyle w:val="4"/>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验收合格</w:t>
      </w:r>
      <w:r>
        <w:rPr>
          <w:rFonts w:hint="eastAsia" w:ascii="宋体" w:hAnsi="宋体" w:eastAsia="宋体" w:cs="宋体"/>
          <w:color w:val="auto"/>
          <w:kern w:val="0"/>
          <w:sz w:val="24"/>
          <w:szCs w:val="24"/>
          <w:highlight w:val="none"/>
          <w:lang w:val="en-US" w:eastAsia="zh-CN"/>
        </w:rPr>
        <w:t>之日起</w:t>
      </w:r>
      <w:r>
        <w:rPr>
          <w:rFonts w:hint="eastAsia" w:ascii="宋体" w:hAnsi="宋体" w:eastAsia="宋体" w:cs="宋体"/>
          <w:color w:val="auto"/>
          <w:kern w:val="0"/>
          <w:sz w:val="24"/>
          <w:szCs w:val="24"/>
          <w:highlight w:val="none"/>
        </w:rPr>
        <w:t>开始计算三年服务期，每年</w:t>
      </w:r>
      <w:r>
        <w:rPr>
          <w:rFonts w:hint="eastAsia" w:ascii="宋体" w:hAnsi="宋体" w:eastAsia="宋体" w:cs="宋体"/>
          <w:color w:val="auto"/>
          <w:kern w:val="0"/>
          <w:sz w:val="24"/>
          <w:szCs w:val="24"/>
          <w:highlight w:val="none"/>
          <w:lang w:val="en-US" w:eastAsia="zh-CN"/>
        </w:rPr>
        <w:t>服务期结束，且待财政资金到位后15个工作日内</w:t>
      </w:r>
      <w:r>
        <w:rPr>
          <w:rFonts w:hint="eastAsia" w:ascii="宋体" w:hAnsi="宋体" w:eastAsia="宋体" w:cs="宋体"/>
          <w:color w:val="auto"/>
          <w:kern w:val="0"/>
          <w:sz w:val="24"/>
          <w:szCs w:val="24"/>
          <w:highlight w:val="none"/>
        </w:rPr>
        <w:t>支付</w:t>
      </w:r>
      <w:r>
        <w:rPr>
          <w:rFonts w:hint="eastAsia" w:ascii="宋体" w:hAnsi="宋体" w:eastAsia="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rPr>
        <w:t>总价的15%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支付金额</w:t>
      </w:r>
      <w:r>
        <w:rPr>
          <w:rFonts w:hint="eastAsia" w:ascii="宋体" w:hAnsi="宋体" w:cs="宋体"/>
          <w:color w:val="auto"/>
          <w:kern w:val="0"/>
          <w:sz w:val="24"/>
          <w:szCs w:val="24"/>
          <w:highlight w:val="none"/>
          <w:lang w:val="en-US" w:eastAsia="zh-CN"/>
        </w:rPr>
        <w:t>结合</w:t>
      </w:r>
      <w:r>
        <w:rPr>
          <w:rFonts w:hint="eastAsia" w:ascii="宋体" w:hAnsi="宋体" w:eastAsia="宋体" w:cs="宋体"/>
          <w:color w:val="auto"/>
          <w:kern w:val="0"/>
          <w:sz w:val="24"/>
          <w:szCs w:val="24"/>
          <w:highlight w:val="none"/>
          <w:lang w:val="en-US" w:eastAsia="zh-CN"/>
        </w:rPr>
        <w:t>考核结果</w:t>
      </w:r>
      <w:r>
        <w:rPr>
          <w:rFonts w:hint="eastAsia" w:ascii="宋体" w:hAnsi="宋体" w:cs="宋体"/>
          <w:color w:val="auto"/>
          <w:kern w:val="0"/>
          <w:sz w:val="24"/>
          <w:szCs w:val="24"/>
          <w:highlight w:val="none"/>
          <w:lang w:val="en-US" w:eastAsia="zh-CN"/>
        </w:rPr>
        <w:t>进行支付</w:t>
      </w:r>
      <w:r>
        <w:rPr>
          <w:rFonts w:hint="eastAsia" w:ascii="宋体" w:hAnsi="宋体" w:eastAsia="宋体" w:cs="宋体"/>
          <w:color w:val="auto"/>
          <w:kern w:val="0"/>
          <w:sz w:val="24"/>
          <w:szCs w:val="24"/>
          <w:highlight w:val="none"/>
          <w:lang w:eastAsia="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采购人付款前中标单位应提供相应面额的发票，若因中标单位未提供符合要求的发票造成延迟付款，相关责任由中标单位承担。</w:t>
      </w:r>
    </w:p>
    <w:p>
      <w:pPr>
        <w:pStyle w:val="4"/>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十三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考核</w:t>
      </w:r>
      <w:r>
        <w:rPr>
          <w:rFonts w:hint="eastAsia" w:ascii="宋体" w:hAnsi="宋体" w:eastAsia="宋体" w:cs="宋体"/>
          <w:sz w:val="24"/>
          <w:szCs w:val="24"/>
          <w:highlight w:val="none"/>
          <w:lang w:val="en-US" w:eastAsia="zh-CN"/>
        </w:rPr>
        <w:t>办法</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从服务期开始后每月考核一次，费用每年结算一次。采购人从整体、单点两方面对合同内租赁服务进行考核，根据考核实际情况计算每月租赁服务费用：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整体运维考核：根据</w:t>
      </w:r>
      <w:r>
        <w:rPr>
          <w:rFonts w:hint="eastAsia" w:ascii="宋体" w:hAnsi="宋体" w:eastAsia="宋体" w:cs="宋体"/>
          <w:kern w:val="0"/>
          <w:sz w:val="24"/>
          <w:szCs w:val="24"/>
          <w:highlight w:val="none"/>
          <w:lang w:eastAsia="zh-CN"/>
        </w:rPr>
        <w:t>采购人</w:t>
      </w:r>
      <w:r>
        <w:rPr>
          <w:rFonts w:hint="eastAsia" w:ascii="宋体" w:hAnsi="宋体" w:eastAsia="宋体" w:cs="宋体"/>
          <w:kern w:val="0"/>
          <w:sz w:val="24"/>
          <w:szCs w:val="24"/>
          <w:highlight w:val="none"/>
        </w:rPr>
        <w:t>以及上级部门相关运维通报情况，每月进行考核。当月在线率达98%及以上的为合格，不扣除费用；低于98%的（省市区通报结果不同的，以最低运维率为准），则扣除费用：当月总租赁费*（1-在线率）；</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单点运维考核：根据</w:t>
      </w:r>
      <w:r>
        <w:rPr>
          <w:rFonts w:hint="eastAsia" w:ascii="宋体" w:hAnsi="宋体" w:cs="宋体"/>
          <w:color w:val="000000"/>
          <w:sz w:val="24"/>
          <w:lang w:eastAsia="zh-CN"/>
        </w:rPr>
        <w:t>杭州市公安局余杭区分局交通警察大队</w:t>
      </w:r>
      <w:r>
        <w:rPr>
          <w:rFonts w:hint="eastAsia" w:ascii="宋体" w:hAnsi="宋体" w:eastAsia="宋体" w:cs="宋体"/>
          <w:b w:val="0"/>
          <w:bCs w:val="0"/>
          <w:kern w:val="0"/>
          <w:sz w:val="24"/>
          <w:szCs w:val="24"/>
          <w:highlight w:val="none"/>
        </w:rPr>
        <w:t>以及上级部门相关运维通报内无数据、无视频等故障点位，同时按照通报时间或</w:t>
      </w:r>
      <w:r>
        <w:rPr>
          <w:rFonts w:hint="eastAsia" w:ascii="宋体" w:hAnsi="宋体" w:cs="宋体"/>
          <w:color w:val="000000"/>
          <w:sz w:val="24"/>
          <w:lang w:eastAsia="zh-CN"/>
        </w:rPr>
        <w:t>杭州市公安局余杭区分局交通警察大队</w:t>
      </w:r>
      <w:r>
        <w:rPr>
          <w:rFonts w:hint="eastAsia" w:ascii="宋体" w:hAnsi="宋体" w:eastAsia="宋体" w:cs="宋体"/>
          <w:b w:val="0"/>
          <w:bCs w:val="0"/>
          <w:kern w:val="0"/>
          <w:sz w:val="24"/>
          <w:szCs w:val="24"/>
          <w:highlight w:val="none"/>
        </w:rPr>
        <w:t>运维平台的实际故障时间，当月单点故障每累计72小时扣除该点位一个月服务费，并</w:t>
      </w:r>
      <w:r>
        <w:rPr>
          <w:rFonts w:hint="eastAsia" w:ascii="宋体" w:hAnsi="宋体" w:eastAsia="宋体" w:cs="宋体"/>
          <w:kern w:val="0"/>
          <w:sz w:val="24"/>
          <w:szCs w:val="24"/>
          <w:highlight w:val="none"/>
        </w:rPr>
        <w:t>依此叠加，扣款上不封顶（针</w:t>
      </w:r>
      <w:r>
        <w:rPr>
          <w:rFonts w:hint="eastAsia" w:ascii="宋体" w:hAnsi="宋体" w:eastAsia="宋体" w:cs="宋体"/>
          <w:color w:val="auto"/>
          <w:kern w:val="0"/>
          <w:sz w:val="24"/>
          <w:szCs w:val="24"/>
          <w:highlight w:val="none"/>
        </w:rPr>
        <w:t>对市政建设及不可抗力因素的等引起的故障，可通过报备不予考核）</w:t>
      </w:r>
      <w:r>
        <w:rPr>
          <w:rFonts w:hint="eastAsia" w:ascii="宋体" w:hAnsi="宋体" w:eastAsia="宋体" w:cs="宋体"/>
          <w:color w:val="auto"/>
          <w:kern w:val="0"/>
          <w:sz w:val="24"/>
          <w:szCs w:val="24"/>
          <w:highlight w:val="none"/>
          <w:lang w:eastAsia="zh-CN"/>
        </w:rPr>
        <w:t>；</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3）重要点位运维考核：根据上级部门要求，被公安部、省厅、市局纳入考核要求的为重要点位，重要点位发生</w:t>
      </w:r>
      <w:r>
        <w:rPr>
          <w:rFonts w:hint="eastAsia" w:ascii="宋体" w:hAnsi="宋体" w:eastAsia="宋体" w:cs="宋体"/>
          <w:color w:val="auto"/>
          <w:kern w:val="0"/>
          <w:sz w:val="24"/>
          <w:szCs w:val="24"/>
          <w:highlight w:val="none"/>
        </w:rPr>
        <w:t>无数据、无视频等故障，按照</w:t>
      </w:r>
      <w:r>
        <w:rPr>
          <w:rFonts w:hint="eastAsia" w:ascii="宋体" w:hAnsi="宋体" w:eastAsia="宋体" w:cs="宋体"/>
          <w:color w:val="auto"/>
          <w:kern w:val="0"/>
          <w:sz w:val="24"/>
          <w:szCs w:val="24"/>
          <w:highlight w:val="none"/>
          <w:lang w:val="en-US" w:eastAsia="zh-CN"/>
        </w:rPr>
        <w:t>上级部门</w:t>
      </w:r>
      <w:r>
        <w:rPr>
          <w:rFonts w:hint="eastAsia" w:ascii="宋体" w:hAnsi="宋体" w:eastAsia="宋体" w:cs="宋体"/>
          <w:color w:val="auto"/>
          <w:kern w:val="0"/>
          <w:sz w:val="24"/>
          <w:szCs w:val="24"/>
          <w:highlight w:val="none"/>
        </w:rPr>
        <w:t>通报时间或分局运维平台的实际故障时间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当月</w:t>
      </w:r>
      <w:r>
        <w:rPr>
          <w:rFonts w:hint="eastAsia" w:ascii="宋体" w:hAnsi="宋体" w:eastAsia="宋体" w:cs="宋体"/>
          <w:color w:val="auto"/>
          <w:kern w:val="0"/>
          <w:sz w:val="24"/>
          <w:szCs w:val="24"/>
          <w:highlight w:val="none"/>
          <w:lang w:val="en-US" w:eastAsia="zh-CN"/>
        </w:rPr>
        <w:t>重点点位</w:t>
      </w:r>
      <w:r>
        <w:rPr>
          <w:rFonts w:hint="eastAsia" w:ascii="宋体" w:hAnsi="宋体" w:eastAsia="宋体" w:cs="宋体"/>
          <w:color w:val="auto"/>
          <w:kern w:val="0"/>
          <w:sz w:val="24"/>
          <w:szCs w:val="24"/>
          <w:highlight w:val="none"/>
        </w:rPr>
        <w:t>单点故障每累计</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小时扣除该点位一个月服务费，并依此叠加，扣款上不封顶（针对市政建设及不可抗力因素的等引起的故障，可通过报备不予考核）</w:t>
      </w:r>
      <w:r>
        <w:rPr>
          <w:rFonts w:hint="eastAsia" w:ascii="宋体" w:hAnsi="宋体" w:eastAsia="宋体" w:cs="宋体"/>
          <w:color w:val="auto"/>
          <w:kern w:val="0"/>
          <w:sz w:val="24"/>
          <w:szCs w:val="24"/>
          <w:highlight w:val="none"/>
          <w:lang w:eastAsia="zh-CN"/>
        </w:rPr>
        <w:t>。</w:t>
      </w:r>
    </w:p>
    <w:p>
      <w:pPr>
        <w:pStyle w:val="4"/>
        <w:spacing w:before="0" w:after="0" w:line="360" w:lineRule="auto"/>
        <w:ind w:left="0" w:firstLine="0" w:firstLineChars="0"/>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eastAsia="zh-CN"/>
        </w:rPr>
        <w:t>十</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sz w:val="24"/>
          <w:szCs w:val="24"/>
        </w:rPr>
        <w:t>违约责任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无正当理由拒绝接受服务的，</w:t>
      </w:r>
      <w:r>
        <w:rPr>
          <w:rFonts w:hint="eastAsia" w:ascii="宋体" w:hAnsi="宋体" w:eastAsia="宋体" w:cs="宋体"/>
          <w:kern w:val="0"/>
          <w:sz w:val="24"/>
          <w:szCs w:val="24"/>
          <w:lang w:eastAsia="zh-CN"/>
        </w:rPr>
        <w:t>投标单位</w:t>
      </w:r>
      <w:r>
        <w:rPr>
          <w:rFonts w:hint="eastAsia" w:ascii="宋体" w:hAnsi="宋体" w:eastAsia="宋体" w:cs="宋体"/>
          <w:kern w:val="0"/>
          <w:sz w:val="24"/>
          <w:szCs w:val="24"/>
        </w:rPr>
        <w:t>不予退还所收的预付款，并可以要求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向</w:t>
      </w:r>
      <w:r>
        <w:rPr>
          <w:rFonts w:hint="eastAsia" w:ascii="宋体" w:hAnsi="宋体" w:eastAsia="宋体" w:cs="宋体"/>
          <w:kern w:val="0"/>
          <w:sz w:val="24"/>
          <w:szCs w:val="24"/>
          <w:lang w:eastAsia="zh-CN"/>
        </w:rPr>
        <w:t>投标单位</w:t>
      </w:r>
      <w:r>
        <w:rPr>
          <w:rFonts w:hint="eastAsia" w:ascii="宋体" w:hAnsi="宋体" w:eastAsia="宋体" w:cs="宋体"/>
          <w:kern w:val="0"/>
          <w:sz w:val="24"/>
          <w:szCs w:val="24"/>
        </w:rPr>
        <w:t>偿付合同总款项百分之五作为违约金。</w:t>
      </w:r>
    </w:p>
    <w:p>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2）除采购人认可的不可抗力等因素外，投标单位逾期完成的，采购人每日扣除</w:t>
      </w:r>
      <w:r>
        <w:rPr>
          <w:rFonts w:hint="eastAsia" w:ascii="宋体" w:hAnsi="宋体" w:eastAsia="宋体" w:cs="宋体"/>
          <w:color w:val="auto"/>
          <w:kern w:val="0"/>
          <w:sz w:val="24"/>
          <w:szCs w:val="24"/>
          <w:highlight w:val="none"/>
        </w:rPr>
        <w:t>合同总款项</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分之五作为违约金</w:t>
      </w:r>
      <w:r>
        <w:rPr>
          <w:rFonts w:hint="eastAsia" w:ascii="宋体" w:hAnsi="宋体" w:eastAsia="宋体" w:cs="宋体"/>
          <w:color w:val="auto"/>
          <w:kern w:val="0"/>
          <w:sz w:val="24"/>
          <w:szCs w:val="24"/>
          <w:highlight w:val="none"/>
          <w:lang w:eastAsia="zh-CN"/>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因</w:t>
      </w:r>
      <w:r>
        <w:rPr>
          <w:rFonts w:hint="eastAsia" w:ascii="宋体" w:hAnsi="宋体" w:eastAsia="宋体" w:cs="宋体"/>
          <w:kern w:val="0"/>
          <w:sz w:val="24"/>
          <w:szCs w:val="24"/>
          <w:lang w:eastAsia="zh-CN"/>
        </w:rPr>
        <w:t>投标单位</w:t>
      </w:r>
      <w:r>
        <w:rPr>
          <w:rFonts w:hint="eastAsia" w:ascii="宋体" w:hAnsi="宋体" w:eastAsia="宋体" w:cs="宋体"/>
          <w:kern w:val="0"/>
          <w:sz w:val="24"/>
          <w:szCs w:val="24"/>
        </w:rPr>
        <w:t>原因未能如期提供服务的，</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可相应扣除履约保证金直至全部扣除，如多次发生服务质量问题，</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有权利解除合同。造成</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损失超过履约保证金的，超出部分由</w:t>
      </w:r>
      <w:r>
        <w:rPr>
          <w:rFonts w:hint="eastAsia" w:ascii="宋体" w:hAnsi="宋体" w:eastAsia="宋体" w:cs="宋体"/>
          <w:kern w:val="0"/>
          <w:sz w:val="24"/>
          <w:szCs w:val="24"/>
          <w:lang w:eastAsia="zh-CN"/>
        </w:rPr>
        <w:t>投标单位</w:t>
      </w:r>
      <w:r>
        <w:rPr>
          <w:rFonts w:hint="eastAsia" w:ascii="宋体" w:hAnsi="宋体" w:eastAsia="宋体" w:cs="宋体"/>
          <w:kern w:val="0"/>
          <w:sz w:val="24"/>
          <w:szCs w:val="24"/>
        </w:rPr>
        <w:t>继续承担赔偿责任，</w:t>
      </w:r>
      <w:r>
        <w:rPr>
          <w:rFonts w:hint="eastAsia" w:ascii="宋体" w:hAnsi="宋体" w:eastAsia="宋体" w:cs="宋体"/>
          <w:kern w:val="0"/>
          <w:sz w:val="24"/>
          <w:szCs w:val="24"/>
          <w:lang w:val="en-US" w:eastAsia="zh-Hans"/>
        </w:rPr>
        <w:t>但赔偿</w:t>
      </w:r>
      <w:r>
        <w:rPr>
          <w:rFonts w:hint="eastAsia" w:ascii="宋体" w:hAnsi="宋体" w:eastAsia="宋体" w:cs="宋体"/>
          <w:kern w:val="0"/>
          <w:sz w:val="24"/>
          <w:szCs w:val="24"/>
        </w:rPr>
        <w:t>不超过合同总价的20%。</w:t>
      </w:r>
    </w:p>
    <w:p>
      <w:pPr>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color w:val="auto"/>
          <w:kern w:val="0"/>
          <w:sz w:val="24"/>
          <w:szCs w:val="24"/>
          <w:highlight w:val="none"/>
          <w:lang w:eastAsia="zh-CN"/>
        </w:rPr>
        <w:t>十</w:t>
      </w:r>
      <w:r>
        <w:rPr>
          <w:rFonts w:hint="eastAsia" w:ascii="宋体" w:hAnsi="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sz w:val="24"/>
          <w:szCs w:val="24"/>
          <w:highlight w:val="none"/>
        </w:rPr>
        <w:t>验收</w:t>
      </w:r>
    </w:p>
    <w:p>
      <w:pPr>
        <w:pageBreakBefore w:val="0"/>
        <w:widowControl w:val="0"/>
        <w:kinsoku/>
        <w:wordWrap/>
        <w:overflowPunct/>
        <w:topLinePunct w:val="0"/>
        <w:autoSpaceDE/>
        <w:autoSpaceDN/>
        <w:bidi w:val="0"/>
        <w:spacing w:before="0" w:after="0"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本项目合同验收分为“系统交付使用前验收”和“</w:t>
      </w:r>
      <w:r>
        <w:rPr>
          <w:rFonts w:hint="eastAsia" w:ascii="宋体" w:hAnsi="宋体" w:cs="宋体"/>
          <w:kern w:val="0"/>
          <w:sz w:val="24"/>
          <w:szCs w:val="24"/>
          <w:highlight w:val="none"/>
          <w:lang w:val="en-US" w:eastAsia="zh-CN"/>
        </w:rPr>
        <w:t>运维</w:t>
      </w:r>
      <w:r>
        <w:rPr>
          <w:rFonts w:hint="eastAsia" w:ascii="宋体" w:hAnsi="宋体" w:eastAsia="宋体" w:cs="宋体"/>
          <w:kern w:val="0"/>
          <w:sz w:val="24"/>
          <w:szCs w:val="24"/>
          <w:highlight w:val="none"/>
        </w:rPr>
        <w:t>验收”两个阶段，由采购人组织实施，各阶段验收过程中，中标供应商应派专业的技术人员协助采购人进行验收，说明如下（具体安排以合同为准）：</w:t>
      </w:r>
    </w:p>
    <w:p>
      <w:pPr>
        <w:pageBreakBefore w:val="0"/>
        <w:widowControl w:val="0"/>
        <w:kinsoku/>
        <w:wordWrap/>
        <w:overflowPunct/>
        <w:topLinePunct w:val="0"/>
        <w:autoSpaceDE/>
        <w:autoSpaceDN/>
        <w:bidi w:val="0"/>
        <w:spacing w:before="0" w:after="0"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系统交付使用前验收：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约定追究中标供应商的违约责任。</w:t>
      </w:r>
    </w:p>
    <w:p>
      <w:pPr>
        <w:pageBreakBefore w:val="0"/>
        <w:widowControl w:val="0"/>
        <w:kinsoku/>
        <w:wordWrap/>
        <w:overflowPunct/>
        <w:topLinePunct w:val="0"/>
        <w:autoSpaceDE/>
        <w:autoSpaceDN/>
        <w:bidi w:val="0"/>
        <w:spacing w:before="0" w:after="0" w:line="360" w:lineRule="auto"/>
        <w:ind w:lef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项目运维</w:t>
      </w:r>
      <w:r>
        <w:rPr>
          <w:rFonts w:hint="eastAsia" w:ascii="宋体" w:hAnsi="宋体" w:eastAsia="宋体" w:cs="宋体"/>
          <w:kern w:val="0"/>
          <w:sz w:val="24"/>
          <w:szCs w:val="24"/>
          <w:highlight w:val="none"/>
        </w:rPr>
        <w:t>验收：合同三年服务期满后15个工作日内，采购人根据中标供应商合同期内服务情况（服务质量评价情况）组织项目</w:t>
      </w:r>
      <w:r>
        <w:rPr>
          <w:rFonts w:hint="eastAsia" w:ascii="宋体" w:hAnsi="宋体" w:cs="宋体"/>
          <w:kern w:val="0"/>
          <w:sz w:val="24"/>
          <w:szCs w:val="24"/>
          <w:highlight w:val="none"/>
          <w:lang w:val="en-US" w:eastAsia="zh-CN"/>
        </w:rPr>
        <w:t>履约</w:t>
      </w:r>
      <w:r>
        <w:rPr>
          <w:rFonts w:hint="eastAsia" w:ascii="宋体" w:hAnsi="宋体" w:eastAsia="宋体" w:cs="宋体"/>
          <w:kern w:val="0"/>
          <w:sz w:val="24"/>
          <w:szCs w:val="24"/>
          <w:highlight w:val="none"/>
        </w:rPr>
        <w:t>验收，验收合格后结清合同款项。</w:t>
      </w:r>
    </w:p>
    <w:p>
      <w:pPr>
        <w:spacing w:line="360" w:lineRule="auto"/>
        <w:ind w:firstLine="0" w:firstLineChars="0"/>
        <w:jc w:val="both"/>
        <w:outlineLvl w:val="9"/>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十</w:t>
      </w:r>
      <w:r>
        <w:rPr>
          <w:rFonts w:hint="eastAsia" w:ascii="宋体" w:hAnsi="宋体" w:cs="宋体"/>
          <w:b/>
          <w:bCs/>
          <w:kern w:val="0"/>
          <w:sz w:val="24"/>
          <w:highlight w:val="none"/>
          <w:lang w:eastAsia="zh-CN"/>
        </w:rPr>
        <w:t>六</w:t>
      </w:r>
      <w:r>
        <w:rPr>
          <w:rFonts w:hint="eastAsia" w:ascii="宋体" w:hAnsi="宋体" w:eastAsia="宋体" w:cs="宋体"/>
          <w:b/>
          <w:bCs/>
          <w:kern w:val="0"/>
          <w:sz w:val="24"/>
          <w:highlight w:val="none"/>
        </w:rPr>
        <w:t>、合同执行约束</w:t>
      </w:r>
    </w:p>
    <w:p>
      <w:pPr>
        <w:spacing w:line="360" w:lineRule="auto"/>
        <w:ind w:firstLine="480" w:firstLineChars="200"/>
        <w:jc w:val="left"/>
        <w:outlineLvl w:val="9"/>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采购人可以不定期组织检查根据考核要求对中标单位服务质量进行考核，中标单位须无条件接受采购人的检查，采购人有权根据考核结果对中标单位进行处罚。具体考核条例在中标后由双方进行商谈确定。</w:t>
      </w:r>
    </w:p>
    <w:p>
      <w:pPr>
        <w:spacing w:line="360" w:lineRule="auto"/>
        <w:ind w:firstLine="482" w:firstLineChars="200"/>
        <w:jc w:val="center"/>
        <w:outlineLvl w:val="9"/>
        <w:rPr>
          <w:rFonts w:ascii="宋体" w:hAnsi="宋体" w:cs="宋体"/>
          <w:b/>
          <w:sz w:val="36"/>
          <w:szCs w:val="36"/>
        </w:rPr>
      </w:pPr>
      <w:r>
        <w:rPr>
          <w:rFonts w:hint="eastAsia" w:ascii="宋体" w:hAnsi="宋体" w:eastAsia="宋体" w:cs="宋体"/>
          <w:b/>
          <w:sz w:val="24"/>
        </w:rPr>
        <w:br w:type="page"/>
      </w:r>
      <w:r>
        <w:rPr>
          <w:rFonts w:hint="eastAsia" w:ascii="宋体" w:hAnsi="宋体" w:cs="宋体"/>
          <w:b/>
          <w:sz w:val="36"/>
          <w:szCs w:val="36"/>
        </w:rPr>
        <w:t xml:space="preserve">第四部分   </w:t>
      </w:r>
      <w:bookmarkStart w:id="33" w:name="_Toc184312082"/>
      <w:bookmarkEnd w:id="33"/>
      <w:bookmarkStart w:id="34" w:name="_Toc184308052"/>
      <w:bookmarkEnd w:id="34"/>
      <w:bookmarkStart w:id="35" w:name="_Toc184308107"/>
      <w:bookmarkEnd w:id="35"/>
      <w:bookmarkStart w:id="36" w:name="_Toc184313249"/>
      <w:bookmarkEnd w:id="36"/>
      <w:bookmarkStart w:id="37" w:name="_Toc184314448"/>
      <w:bookmarkEnd w:id="37"/>
      <w:bookmarkStart w:id="38" w:name="_Toc184308084"/>
      <w:bookmarkEnd w:id="38"/>
      <w:bookmarkStart w:id="39" w:name="_Toc184310300"/>
      <w:bookmarkEnd w:id="39"/>
      <w:bookmarkStart w:id="40" w:name="_Toc184313280"/>
      <w:bookmarkEnd w:id="40"/>
      <w:bookmarkStart w:id="41" w:name="_Toc184308042"/>
      <w:bookmarkEnd w:id="41"/>
      <w:bookmarkStart w:id="42" w:name="_Toc184308104"/>
      <w:bookmarkEnd w:id="42"/>
      <w:bookmarkStart w:id="43" w:name="_Toc184313254"/>
      <w:bookmarkEnd w:id="43"/>
      <w:bookmarkStart w:id="44" w:name="_Toc184314461"/>
      <w:bookmarkEnd w:id="44"/>
      <w:bookmarkStart w:id="45" w:name="_Toc184308041"/>
      <w:bookmarkEnd w:id="45"/>
      <w:bookmarkStart w:id="46" w:name="_Toc184310273"/>
      <w:bookmarkEnd w:id="46"/>
      <w:bookmarkStart w:id="47" w:name="_Toc184308061"/>
      <w:bookmarkEnd w:id="47"/>
      <w:bookmarkStart w:id="48" w:name="_Toc184308065"/>
      <w:bookmarkEnd w:id="48"/>
      <w:bookmarkStart w:id="49" w:name="_Toc184312068"/>
      <w:bookmarkEnd w:id="49"/>
      <w:bookmarkStart w:id="50" w:name="_Toc184312096"/>
      <w:bookmarkEnd w:id="50"/>
      <w:bookmarkStart w:id="51" w:name="_Toc184313267"/>
      <w:bookmarkEnd w:id="51"/>
      <w:bookmarkStart w:id="52" w:name="_Toc184313296"/>
      <w:bookmarkEnd w:id="52"/>
      <w:bookmarkStart w:id="53" w:name="_Toc184310330"/>
      <w:bookmarkEnd w:id="53"/>
      <w:bookmarkStart w:id="54" w:name="_Toc184313244"/>
      <w:bookmarkEnd w:id="54"/>
      <w:bookmarkStart w:id="55" w:name="_Toc184310315"/>
      <w:bookmarkEnd w:id="55"/>
      <w:bookmarkStart w:id="56" w:name="_Toc184312136"/>
      <w:bookmarkEnd w:id="56"/>
      <w:bookmarkStart w:id="57" w:name="_Toc184313302"/>
      <w:bookmarkEnd w:id="57"/>
      <w:bookmarkStart w:id="58" w:name="_Toc184312105"/>
      <w:bookmarkEnd w:id="58"/>
      <w:bookmarkStart w:id="59" w:name="_Toc184313263"/>
      <w:bookmarkEnd w:id="59"/>
      <w:bookmarkStart w:id="60" w:name="_Toc184308062"/>
      <w:bookmarkEnd w:id="60"/>
      <w:bookmarkStart w:id="61" w:name="_Toc184312124"/>
      <w:bookmarkEnd w:id="61"/>
      <w:bookmarkStart w:id="62" w:name="_Toc184308080"/>
      <w:bookmarkEnd w:id="62"/>
      <w:bookmarkStart w:id="63" w:name="_Toc184313262"/>
      <w:bookmarkEnd w:id="63"/>
      <w:bookmarkStart w:id="64" w:name="_Toc184313265"/>
      <w:bookmarkEnd w:id="64"/>
      <w:bookmarkStart w:id="65" w:name="_Toc184314411"/>
      <w:bookmarkEnd w:id="65"/>
      <w:bookmarkStart w:id="66" w:name="_Toc184310296"/>
      <w:bookmarkEnd w:id="66"/>
      <w:bookmarkStart w:id="67" w:name="_Toc184312132"/>
      <w:bookmarkEnd w:id="67"/>
      <w:bookmarkStart w:id="68" w:name="_Toc184310287"/>
      <w:bookmarkEnd w:id="68"/>
      <w:bookmarkStart w:id="69" w:name="_Toc184314479"/>
      <w:bookmarkEnd w:id="69"/>
      <w:bookmarkStart w:id="70" w:name="_Toc184308050"/>
      <w:bookmarkEnd w:id="70"/>
      <w:bookmarkStart w:id="71" w:name="_Toc184313281"/>
      <w:bookmarkEnd w:id="71"/>
      <w:bookmarkStart w:id="72" w:name="_Toc184308055"/>
      <w:bookmarkEnd w:id="72"/>
      <w:bookmarkStart w:id="73" w:name="_Toc184308071"/>
      <w:bookmarkEnd w:id="73"/>
      <w:bookmarkStart w:id="74" w:name="_Toc184308102"/>
      <w:bookmarkEnd w:id="74"/>
      <w:bookmarkStart w:id="75" w:name="_Toc184314460"/>
      <w:bookmarkEnd w:id="75"/>
      <w:bookmarkStart w:id="76" w:name="_Toc184312137"/>
      <w:bookmarkEnd w:id="76"/>
      <w:bookmarkStart w:id="77" w:name="_Toc184310313"/>
      <w:bookmarkEnd w:id="77"/>
      <w:bookmarkStart w:id="78" w:name="_Toc184308036"/>
      <w:bookmarkEnd w:id="78"/>
      <w:bookmarkStart w:id="79" w:name="_Toc184313298"/>
      <w:bookmarkEnd w:id="79"/>
      <w:bookmarkStart w:id="80" w:name="_Toc184308047"/>
      <w:bookmarkEnd w:id="80"/>
      <w:bookmarkStart w:id="81" w:name="_Toc184312074"/>
      <w:bookmarkEnd w:id="81"/>
      <w:bookmarkStart w:id="82" w:name="_Toc184310286"/>
      <w:bookmarkEnd w:id="82"/>
      <w:bookmarkStart w:id="83" w:name="_Toc184312088"/>
      <w:bookmarkEnd w:id="83"/>
      <w:bookmarkStart w:id="84" w:name="_Toc184314437"/>
      <w:bookmarkEnd w:id="84"/>
      <w:bookmarkStart w:id="85" w:name="_Toc184312114"/>
      <w:bookmarkEnd w:id="85"/>
      <w:bookmarkStart w:id="86" w:name="_Toc184313245"/>
      <w:bookmarkEnd w:id="86"/>
      <w:bookmarkStart w:id="87" w:name="_Toc184314456"/>
      <w:bookmarkEnd w:id="87"/>
      <w:bookmarkStart w:id="88" w:name="_Toc184308085"/>
      <w:bookmarkEnd w:id="88"/>
      <w:bookmarkStart w:id="89" w:name="_Toc184310343"/>
      <w:bookmarkEnd w:id="89"/>
      <w:bookmarkStart w:id="90" w:name="_Toc184314450"/>
      <w:bookmarkEnd w:id="90"/>
      <w:bookmarkStart w:id="91" w:name="_Toc184312135"/>
      <w:bookmarkEnd w:id="91"/>
      <w:bookmarkStart w:id="92" w:name="_Toc184312121"/>
      <w:bookmarkEnd w:id="92"/>
      <w:bookmarkStart w:id="93" w:name="_Toc184314480"/>
      <w:bookmarkEnd w:id="93"/>
      <w:bookmarkStart w:id="94" w:name="_Toc184308083"/>
      <w:bookmarkEnd w:id="94"/>
      <w:bookmarkStart w:id="95" w:name="_Toc184310325"/>
      <w:bookmarkEnd w:id="95"/>
      <w:bookmarkStart w:id="96" w:name="_Toc184308056"/>
      <w:bookmarkEnd w:id="96"/>
      <w:bookmarkStart w:id="97" w:name="_Toc184308072"/>
      <w:bookmarkEnd w:id="97"/>
      <w:bookmarkStart w:id="98" w:name="_Toc184314430"/>
      <w:bookmarkEnd w:id="98"/>
      <w:bookmarkStart w:id="99" w:name="_Toc184310318"/>
      <w:bookmarkEnd w:id="99"/>
      <w:bookmarkStart w:id="100" w:name="_Toc184310339"/>
      <w:bookmarkEnd w:id="100"/>
      <w:bookmarkStart w:id="101" w:name="_Toc184314467"/>
      <w:bookmarkEnd w:id="101"/>
      <w:bookmarkStart w:id="102" w:name="_Toc184312101"/>
      <w:bookmarkEnd w:id="102"/>
      <w:bookmarkStart w:id="103" w:name="_Toc184313238"/>
      <w:bookmarkEnd w:id="103"/>
      <w:bookmarkStart w:id="104" w:name="_Toc184308043"/>
      <w:bookmarkEnd w:id="104"/>
      <w:bookmarkStart w:id="105" w:name="_Toc184310326"/>
      <w:bookmarkEnd w:id="105"/>
      <w:bookmarkStart w:id="106" w:name="_Toc184314474"/>
      <w:bookmarkEnd w:id="106"/>
      <w:bookmarkStart w:id="107" w:name="_Toc184312069"/>
      <w:bookmarkEnd w:id="107"/>
      <w:bookmarkStart w:id="108" w:name="_Toc184308096"/>
      <w:bookmarkEnd w:id="108"/>
      <w:bookmarkStart w:id="109" w:name="_Toc184313251"/>
      <w:bookmarkEnd w:id="109"/>
      <w:bookmarkStart w:id="110" w:name="_Toc184313309"/>
      <w:bookmarkEnd w:id="110"/>
      <w:bookmarkStart w:id="111" w:name="_Toc184312067"/>
      <w:bookmarkEnd w:id="111"/>
      <w:bookmarkStart w:id="112" w:name="_Toc184314428"/>
      <w:bookmarkEnd w:id="112"/>
      <w:bookmarkStart w:id="113" w:name="_Toc184308094"/>
      <w:bookmarkEnd w:id="113"/>
      <w:bookmarkStart w:id="114" w:name="_Toc184312111"/>
      <w:bookmarkEnd w:id="114"/>
      <w:bookmarkStart w:id="115" w:name="_Toc184312076"/>
      <w:bookmarkEnd w:id="115"/>
      <w:bookmarkStart w:id="116" w:name="_Toc184313266"/>
      <w:bookmarkEnd w:id="116"/>
      <w:bookmarkStart w:id="117" w:name="_Toc184312073"/>
      <w:bookmarkEnd w:id="117"/>
      <w:bookmarkStart w:id="118" w:name="_Toc184312126"/>
      <w:bookmarkEnd w:id="118"/>
      <w:bookmarkStart w:id="119" w:name="_Toc184313286"/>
      <w:bookmarkEnd w:id="119"/>
      <w:bookmarkStart w:id="120" w:name="_Toc184310272"/>
      <w:bookmarkEnd w:id="120"/>
      <w:bookmarkStart w:id="121" w:name="_Toc184312079"/>
      <w:bookmarkEnd w:id="121"/>
      <w:bookmarkStart w:id="122" w:name="_Toc184308068"/>
      <w:bookmarkEnd w:id="122"/>
      <w:bookmarkStart w:id="123" w:name="_Toc184308074"/>
      <w:bookmarkEnd w:id="123"/>
      <w:bookmarkStart w:id="124" w:name="_Toc184312130"/>
      <w:bookmarkEnd w:id="124"/>
      <w:bookmarkStart w:id="125" w:name="_Toc184313278"/>
      <w:bookmarkEnd w:id="125"/>
      <w:bookmarkStart w:id="126" w:name="_Toc184308040"/>
      <w:bookmarkEnd w:id="126"/>
      <w:bookmarkStart w:id="127" w:name="_Toc184314434"/>
      <w:bookmarkEnd w:id="127"/>
      <w:bookmarkStart w:id="128" w:name="_Toc184313279"/>
      <w:bookmarkEnd w:id="128"/>
      <w:bookmarkStart w:id="129" w:name="_Toc184313293"/>
      <w:bookmarkEnd w:id="129"/>
      <w:bookmarkStart w:id="130" w:name="_Toc184308098"/>
      <w:bookmarkEnd w:id="130"/>
      <w:bookmarkStart w:id="131" w:name="_Toc184310301"/>
      <w:bookmarkEnd w:id="131"/>
      <w:bookmarkStart w:id="132" w:name="_Toc184310331"/>
      <w:bookmarkEnd w:id="132"/>
      <w:bookmarkStart w:id="133" w:name="_Toc184312099"/>
      <w:bookmarkEnd w:id="133"/>
      <w:bookmarkStart w:id="134" w:name="_Toc184314414"/>
      <w:bookmarkEnd w:id="134"/>
      <w:bookmarkStart w:id="135" w:name="_Toc184312129"/>
      <w:bookmarkEnd w:id="135"/>
      <w:bookmarkStart w:id="136" w:name="_Toc184314431"/>
      <w:bookmarkEnd w:id="136"/>
      <w:bookmarkStart w:id="137" w:name="_Toc184314435"/>
      <w:bookmarkEnd w:id="137"/>
      <w:bookmarkStart w:id="138" w:name="_Toc184314425"/>
      <w:bookmarkEnd w:id="138"/>
      <w:bookmarkStart w:id="139" w:name="_Toc184312106"/>
      <w:bookmarkEnd w:id="139"/>
      <w:bookmarkStart w:id="140" w:name="_Toc184312091"/>
      <w:bookmarkEnd w:id="140"/>
      <w:bookmarkStart w:id="141" w:name="_Toc184310291"/>
      <w:bookmarkEnd w:id="141"/>
      <w:bookmarkStart w:id="142" w:name="_Toc184312110"/>
      <w:bookmarkEnd w:id="142"/>
      <w:bookmarkStart w:id="143" w:name="_Toc184310298"/>
      <w:bookmarkEnd w:id="143"/>
      <w:bookmarkStart w:id="144" w:name="_Toc184313282"/>
      <w:bookmarkEnd w:id="144"/>
      <w:bookmarkStart w:id="145" w:name="_Toc184310327"/>
      <w:bookmarkEnd w:id="145"/>
      <w:bookmarkStart w:id="146" w:name="_Toc184313283"/>
      <w:bookmarkEnd w:id="146"/>
      <w:bookmarkStart w:id="147" w:name="_Toc184308106"/>
      <w:bookmarkEnd w:id="147"/>
      <w:bookmarkStart w:id="148" w:name="_Toc184310329"/>
      <w:bookmarkEnd w:id="148"/>
      <w:bookmarkStart w:id="149" w:name="_Toc184312075"/>
      <w:bookmarkEnd w:id="149"/>
      <w:bookmarkStart w:id="150" w:name="_Toc184308093"/>
      <w:bookmarkEnd w:id="150"/>
      <w:bookmarkStart w:id="151" w:name="_Toc184308057"/>
      <w:bookmarkEnd w:id="151"/>
      <w:bookmarkStart w:id="152" w:name="_Toc184313240"/>
      <w:bookmarkEnd w:id="152"/>
      <w:bookmarkStart w:id="153" w:name="_Toc184314459"/>
      <w:bookmarkEnd w:id="153"/>
      <w:bookmarkStart w:id="154" w:name="_Toc184313268"/>
      <w:bookmarkEnd w:id="154"/>
      <w:bookmarkStart w:id="155" w:name="_Toc184312119"/>
      <w:bookmarkEnd w:id="155"/>
      <w:bookmarkStart w:id="156" w:name="_Toc184313250"/>
      <w:bookmarkEnd w:id="156"/>
      <w:bookmarkStart w:id="157" w:name="_Toc184312083"/>
      <w:bookmarkEnd w:id="157"/>
      <w:bookmarkStart w:id="158" w:name="_Toc184314472"/>
      <w:bookmarkEnd w:id="158"/>
      <w:bookmarkStart w:id="159" w:name="_Toc184313243"/>
      <w:bookmarkEnd w:id="159"/>
      <w:bookmarkStart w:id="160" w:name="_Toc184314436"/>
      <w:bookmarkEnd w:id="160"/>
      <w:bookmarkStart w:id="161" w:name="_Toc184313269"/>
      <w:bookmarkEnd w:id="161"/>
      <w:bookmarkStart w:id="162" w:name="_Toc184313242"/>
      <w:bookmarkEnd w:id="162"/>
      <w:bookmarkStart w:id="163" w:name="_Toc184312131"/>
      <w:bookmarkEnd w:id="163"/>
      <w:bookmarkStart w:id="164" w:name="_Toc184310277"/>
      <w:bookmarkEnd w:id="164"/>
      <w:bookmarkStart w:id="165" w:name="_Toc184310344"/>
      <w:bookmarkEnd w:id="165"/>
      <w:bookmarkStart w:id="166" w:name="_Toc184312087"/>
      <w:bookmarkEnd w:id="166"/>
      <w:bookmarkStart w:id="167" w:name="_Toc184308044"/>
      <w:bookmarkEnd w:id="167"/>
      <w:bookmarkStart w:id="168" w:name="_Toc184314466"/>
      <w:bookmarkEnd w:id="168"/>
      <w:bookmarkStart w:id="169" w:name="_Toc184313271"/>
      <w:bookmarkEnd w:id="169"/>
      <w:bookmarkStart w:id="170" w:name="_Toc184310290"/>
      <w:bookmarkEnd w:id="170"/>
      <w:bookmarkStart w:id="171" w:name="_Toc184313275"/>
      <w:bookmarkEnd w:id="171"/>
      <w:bookmarkStart w:id="172" w:name="_Toc184312104"/>
      <w:bookmarkEnd w:id="172"/>
      <w:bookmarkStart w:id="173" w:name="_Toc184312108"/>
      <w:bookmarkEnd w:id="173"/>
      <w:bookmarkStart w:id="174" w:name="_Toc184313259"/>
      <w:bookmarkEnd w:id="174"/>
      <w:bookmarkStart w:id="175" w:name="_Toc184313257"/>
      <w:bookmarkEnd w:id="175"/>
      <w:bookmarkStart w:id="176" w:name="_Toc184310307"/>
      <w:bookmarkEnd w:id="176"/>
      <w:bookmarkStart w:id="177" w:name="_Toc184313292"/>
      <w:bookmarkEnd w:id="177"/>
      <w:bookmarkStart w:id="178" w:name="_Toc184314416"/>
      <w:bookmarkEnd w:id="178"/>
      <w:bookmarkStart w:id="179" w:name="_Toc184313289"/>
      <w:bookmarkEnd w:id="179"/>
      <w:bookmarkStart w:id="180" w:name="_Toc184313308"/>
      <w:bookmarkEnd w:id="180"/>
      <w:bookmarkStart w:id="181" w:name="_Toc184314473"/>
      <w:bookmarkEnd w:id="181"/>
      <w:bookmarkStart w:id="182" w:name="_Toc184308046"/>
      <w:bookmarkEnd w:id="182"/>
      <w:bookmarkStart w:id="183" w:name="_Toc184310340"/>
      <w:bookmarkEnd w:id="183"/>
      <w:bookmarkStart w:id="184" w:name="_Toc184312092"/>
      <w:bookmarkEnd w:id="184"/>
      <w:bookmarkStart w:id="185" w:name="_Toc184308108"/>
      <w:bookmarkEnd w:id="185"/>
      <w:bookmarkStart w:id="186" w:name="_Toc184313294"/>
      <w:bookmarkEnd w:id="186"/>
      <w:bookmarkStart w:id="187" w:name="_Toc184312120"/>
      <w:bookmarkEnd w:id="187"/>
      <w:bookmarkStart w:id="188" w:name="_Toc184314475"/>
      <w:bookmarkEnd w:id="188"/>
      <w:bookmarkStart w:id="189" w:name="_Toc184310295"/>
      <w:bookmarkEnd w:id="189"/>
      <w:bookmarkStart w:id="190" w:name="_Toc184314464"/>
      <w:bookmarkEnd w:id="190"/>
      <w:bookmarkStart w:id="191" w:name="_Toc184310337"/>
      <w:bookmarkEnd w:id="191"/>
      <w:bookmarkStart w:id="192" w:name="_Toc184314442"/>
      <w:bookmarkEnd w:id="192"/>
      <w:bookmarkStart w:id="193" w:name="_Toc184308079"/>
      <w:bookmarkEnd w:id="193"/>
      <w:bookmarkStart w:id="194" w:name="_Toc184308086"/>
      <w:bookmarkEnd w:id="194"/>
      <w:bookmarkStart w:id="195" w:name="_Toc184313306"/>
      <w:bookmarkEnd w:id="195"/>
      <w:bookmarkStart w:id="196" w:name="_Toc184310311"/>
      <w:bookmarkEnd w:id="196"/>
      <w:bookmarkStart w:id="197" w:name="_Toc184314478"/>
      <w:bookmarkEnd w:id="197"/>
      <w:bookmarkStart w:id="198" w:name="_Toc184308063"/>
      <w:bookmarkEnd w:id="198"/>
      <w:bookmarkStart w:id="199" w:name="_Toc184310334"/>
      <w:bookmarkEnd w:id="199"/>
      <w:bookmarkStart w:id="200" w:name="_Toc184313299"/>
      <w:bookmarkEnd w:id="200"/>
      <w:bookmarkStart w:id="201" w:name="_Toc184313272"/>
      <w:bookmarkEnd w:id="201"/>
      <w:bookmarkStart w:id="202" w:name="_Toc184314443"/>
      <w:bookmarkEnd w:id="202"/>
      <w:bookmarkStart w:id="203" w:name="_Toc184312134"/>
      <w:bookmarkEnd w:id="203"/>
      <w:bookmarkStart w:id="204" w:name="_Toc184308073"/>
      <w:bookmarkEnd w:id="204"/>
      <w:bookmarkStart w:id="205" w:name="_Toc184313288"/>
      <w:bookmarkEnd w:id="205"/>
      <w:bookmarkStart w:id="206" w:name="_Toc184310317"/>
      <w:bookmarkEnd w:id="206"/>
      <w:bookmarkStart w:id="207" w:name="_Toc184310322"/>
      <w:bookmarkEnd w:id="207"/>
      <w:bookmarkStart w:id="208" w:name="_Toc184308082"/>
      <w:bookmarkEnd w:id="208"/>
      <w:bookmarkStart w:id="209" w:name="_Toc184312081"/>
      <w:bookmarkEnd w:id="209"/>
      <w:bookmarkStart w:id="210" w:name="_Toc184312078"/>
      <w:bookmarkEnd w:id="210"/>
      <w:bookmarkStart w:id="211" w:name="_Toc184310319"/>
      <w:bookmarkEnd w:id="211"/>
      <w:bookmarkStart w:id="212" w:name="_Toc184312084"/>
      <w:bookmarkEnd w:id="212"/>
      <w:bookmarkStart w:id="213" w:name="_Toc184310297"/>
      <w:bookmarkEnd w:id="213"/>
      <w:bookmarkStart w:id="214" w:name="_Toc184313300"/>
      <w:bookmarkEnd w:id="214"/>
      <w:bookmarkStart w:id="215" w:name="_Toc184312103"/>
      <w:bookmarkEnd w:id="215"/>
      <w:bookmarkStart w:id="216" w:name="_Toc184314432"/>
      <w:bookmarkEnd w:id="216"/>
      <w:bookmarkStart w:id="217" w:name="_Toc184312100"/>
      <w:bookmarkEnd w:id="217"/>
      <w:bookmarkStart w:id="218" w:name="_Toc184308053"/>
      <w:bookmarkEnd w:id="218"/>
      <w:bookmarkStart w:id="219" w:name="_Toc184312107"/>
      <w:bookmarkEnd w:id="219"/>
      <w:bookmarkStart w:id="220" w:name="_Toc184313247"/>
      <w:bookmarkEnd w:id="220"/>
      <w:bookmarkStart w:id="221" w:name="_Toc184308039"/>
      <w:bookmarkEnd w:id="221"/>
      <w:bookmarkStart w:id="222" w:name="_Toc184314465"/>
      <w:bookmarkEnd w:id="222"/>
      <w:bookmarkStart w:id="223" w:name="_Toc184308101"/>
      <w:bookmarkEnd w:id="223"/>
      <w:bookmarkStart w:id="224" w:name="_Toc184310303"/>
      <w:bookmarkEnd w:id="224"/>
      <w:bookmarkStart w:id="225" w:name="_Toc184314420"/>
      <w:bookmarkEnd w:id="225"/>
      <w:bookmarkStart w:id="226" w:name="_Toc184310306"/>
      <w:bookmarkEnd w:id="226"/>
      <w:bookmarkStart w:id="227" w:name="_Toc184314468"/>
      <w:bookmarkEnd w:id="227"/>
      <w:bookmarkStart w:id="228" w:name="_Toc184310293"/>
      <w:bookmarkEnd w:id="228"/>
      <w:bookmarkStart w:id="229" w:name="_Toc184314417"/>
      <w:bookmarkEnd w:id="229"/>
      <w:bookmarkStart w:id="230" w:name="_Toc184313303"/>
      <w:bookmarkEnd w:id="230"/>
      <w:bookmarkStart w:id="231" w:name="_Toc184313301"/>
      <w:bookmarkEnd w:id="231"/>
      <w:bookmarkStart w:id="232" w:name="_Toc184308069"/>
      <w:bookmarkEnd w:id="232"/>
      <w:bookmarkStart w:id="233" w:name="_Toc184310324"/>
      <w:bookmarkEnd w:id="233"/>
      <w:bookmarkStart w:id="234" w:name="_Toc184313277"/>
      <w:bookmarkEnd w:id="234"/>
      <w:bookmarkStart w:id="235" w:name="_Toc184312086"/>
      <w:bookmarkEnd w:id="235"/>
      <w:bookmarkStart w:id="236" w:name="_Toc184314476"/>
      <w:bookmarkEnd w:id="236"/>
      <w:bookmarkStart w:id="237" w:name="_Toc184314441"/>
      <w:bookmarkEnd w:id="237"/>
      <w:bookmarkStart w:id="238" w:name="_Toc184310302"/>
      <w:bookmarkEnd w:id="238"/>
      <w:bookmarkStart w:id="239" w:name="_Toc184314439"/>
      <w:bookmarkEnd w:id="239"/>
      <w:bookmarkStart w:id="240" w:name="_Toc184310323"/>
      <w:bookmarkEnd w:id="240"/>
      <w:bookmarkStart w:id="241" w:name="_Toc184310280"/>
      <w:bookmarkEnd w:id="241"/>
      <w:bookmarkStart w:id="242" w:name="_Toc184308103"/>
      <w:bookmarkEnd w:id="242"/>
      <w:bookmarkStart w:id="243" w:name="_Toc184314410"/>
      <w:bookmarkEnd w:id="243"/>
      <w:bookmarkStart w:id="244" w:name="_Toc184312080"/>
      <w:bookmarkEnd w:id="244"/>
      <w:bookmarkStart w:id="245" w:name="_Toc184308054"/>
      <w:bookmarkEnd w:id="245"/>
      <w:bookmarkStart w:id="246" w:name="_Toc184312139"/>
      <w:bookmarkEnd w:id="246"/>
      <w:bookmarkStart w:id="247" w:name="_Toc184314418"/>
      <w:bookmarkEnd w:id="247"/>
      <w:bookmarkStart w:id="248" w:name="_Toc184312071"/>
      <w:bookmarkEnd w:id="248"/>
      <w:bookmarkStart w:id="249" w:name="_Toc184312097"/>
      <w:bookmarkEnd w:id="249"/>
      <w:bookmarkStart w:id="250" w:name="_Toc184312125"/>
      <w:bookmarkEnd w:id="250"/>
      <w:bookmarkStart w:id="251" w:name="_Toc184312090"/>
      <w:bookmarkEnd w:id="251"/>
      <w:bookmarkStart w:id="252" w:name="_Toc184308075"/>
      <w:bookmarkEnd w:id="252"/>
      <w:bookmarkStart w:id="253" w:name="_Toc184310328"/>
      <w:bookmarkEnd w:id="253"/>
      <w:bookmarkStart w:id="254" w:name="_Toc184314455"/>
      <w:bookmarkEnd w:id="254"/>
      <w:bookmarkStart w:id="255" w:name="_Toc184310292"/>
      <w:bookmarkEnd w:id="255"/>
      <w:bookmarkStart w:id="256" w:name="_Toc184308059"/>
      <w:bookmarkEnd w:id="256"/>
      <w:bookmarkStart w:id="257" w:name="_Toc184313310"/>
      <w:bookmarkEnd w:id="257"/>
      <w:bookmarkStart w:id="258" w:name="_Toc184313274"/>
      <w:bookmarkEnd w:id="258"/>
      <w:bookmarkStart w:id="259" w:name="_Toc184314421"/>
      <w:bookmarkEnd w:id="259"/>
      <w:bookmarkStart w:id="260" w:name="_Toc184313253"/>
      <w:bookmarkEnd w:id="260"/>
      <w:bookmarkStart w:id="261" w:name="_Toc184310314"/>
      <w:bookmarkEnd w:id="261"/>
      <w:bookmarkStart w:id="262" w:name="_Toc184310274"/>
      <w:bookmarkEnd w:id="262"/>
      <w:bookmarkStart w:id="263" w:name="_Toc184313304"/>
      <w:bookmarkEnd w:id="263"/>
      <w:bookmarkStart w:id="264" w:name="_Toc184314454"/>
      <w:bookmarkEnd w:id="264"/>
      <w:bookmarkStart w:id="265" w:name="_Toc184314429"/>
      <w:bookmarkEnd w:id="265"/>
      <w:bookmarkStart w:id="266" w:name="_Toc184310332"/>
      <w:bookmarkEnd w:id="266"/>
      <w:bookmarkStart w:id="267" w:name="_Toc184314451"/>
      <w:bookmarkEnd w:id="267"/>
      <w:bookmarkStart w:id="268" w:name="_Toc184312070"/>
      <w:bookmarkEnd w:id="268"/>
      <w:bookmarkStart w:id="269" w:name="_Toc184310341"/>
      <w:bookmarkEnd w:id="269"/>
      <w:bookmarkStart w:id="270" w:name="_Toc184310278"/>
      <w:bookmarkEnd w:id="270"/>
      <w:bookmarkStart w:id="271" w:name="_Toc184314458"/>
      <w:bookmarkEnd w:id="271"/>
      <w:bookmarkStart w:id="272" w:name="_Toc184308051"/>
      <w:bookmarkEnd w:id="272"/>
      <w:bookmarkStart w:id="273" w:name="_Toc184314423"/>
      <w:bookmarkEnd w:id="273"/>
      <w:bookmarkStart w:id="274" w:name="_Toc184308077"/>
      <w:bookmarkEnd w:id="274"/>
      <w:bookmarkStart w:id="275" w:name="_Toc184312095"/>
      <w:bookmarkEnd w:id="275"/>
      <w:bookmarkStart w:id="276" w:name="_Toc184310284"/>
      <w:bookmarkEnd w:id="276"/>
      <w:bookmarkStart w:id="277" w:name="_Toc184313276"/>
      <w:bookmarkEnd w:id="277"/>
      <w:bookmarkStart w:id="278" w:name="_Toc184313297"/>
      <w:bookmarkEnd w:id="278"/>
      <w:bookmarkStart w:id="279" w:name="_Toc184312127"/>
      <w:bookmarkEnd w:id="279"/>
      <w:bookmarkStart w:id="280" w:name="_Toc184314470"/>
      <w:bookmarkEnd w:id="280"/>
      <w:bookmarkStart w:id="281" w:name="_Toc184314440"/>
      <w:bookmarkEnd w:id="281"/>
      <w:bookmarkStart w:id="282" w:name="_Toc184313284"/>
      <w:bookmarkEnd w:id="282"/>
      <w:bookmarkStart w:id="283" w:name="_Toc184314482"/>
      <w:bookmarkEnd w:id="283"/>
      <w:bookmarkStart w:id="284" w:name="_Toc184314449"/>
      <w:bookmarkEnd w:id="284"/>
      <w:bookmarkStart w:id="285" w:name="_Toc184310338"/>
      <w:bookmarkEnd w:id="285"/>
      <w:bookmarkStart w:id="286" w:name="_Toc184310308"/>
      <w:bookmarkEnd w:id="286"/>
      <w:bookmarkStart w:id="287" w:name="_Toc184310309"/>
      <w:bookmarkEnd w:id="287"/>
      <w:bookmarkStart w:id="288" w:name="_Toc184312138"/>
      <w:bookmarkEnd w:id="288"/>
      <w:bookmarkStart w:id="289" w:name="_Toc184314445"/>
      <w:bookmarkEnd w:id="289"/>
      <w:bookmarkStart w:id="290" w:name="_Toc184314453"/>
      <w:bookmarkEnd w:id="290"/>
      <w:bookmarkStart w:id="291" w:name="_Toc184314424"/>
      <w:bookmarkEnd w:id="291"/>
      <w:bookmarkStart w:id="292" w:name="_Toc184310299"/>
      <w:bookmarkEnd w:id="292"/>
      <w:bookmarkStart w:id="293" w:name="_Toc184314462"/>
      <w:bookmarkEnd w:id="293"/>
      <w:bookmarkStart w:id="294" w:name="_Toc184314444"/>
      <w:bookmarkEnd w:id="294"/>
      <w:bookmarkStart w:id="295" w:name="_Toc184310304"/>
      <w:bookmarkEnd w:id="295"/>
      <w:bookmarkStart w:id="296" w:name="_Toc184308078"/>
      <w:bookmarkEnd w:id="296"/>
      <w:bookmarkStart w:id="297" w:name="_Toc184312122"/>
      <w:bookmarkEnd w:id="297"/>
      <w:bookmarkStart w:id="298" w:name="_Toc184313248"/>
      <w:bookmarkEnd w:id="298"/>
      <w:bookmarkStart w:id="299" w:name="_Toc184308060"/>
      <w:bookmarkEnd w:id="299"/>
      <w:bookmarkStart w:id="300" w:name="_Toc184308049"/>
      <w:bookmarkEnd w:id="300"/>
      <w:bookmarkStart w:id="301" w:name="_Toc184310316"/>
      <w:bookmarkEnd w:id="301"/>
      <w:bookmarkStart w:id="302" w:name="_Toc184314415"/>
      <w:bookmarkEnd w:id="302"/>
      <w:bookmarkStart w:id="303" w:name="_Toc184312123"/>
      <w:bookmarkEnd w:id="303"/>
      <w:bookmarkStart w:id="304" w:name="_Toc184312118"/>
      <w:bookmarkEnd w:id="304"/>
      <w:bookmarkStart w:id="305" w:name="_Toc184308089"/>
      <w:bookmarkEnd w:id="305"/>
      <w:bookmarkStart w:id="306" w:name="_Toc184312133"/>
      <w:bookmarkEnd w:id="306"/>
      <w:bookmarkStart w:id="307" w:name="_Toc184313285"/>
      <w:bookmarkEnd w:id="307"/>
      <w:bookmarkStart w:id="308" w:name="_Toc184310276"/>
      <w:bookmarkEnd w:id="308"/>
      <w:bookmarkStart w:id="309" w:name="_Toc184310282"/>
      <w:bookmarkEnd w:id="309"/>
      <w:bookmarkStart w:id="310" w:name="_Toc184308097"/>
      <w:bookmarkEnd w:id="310"/>
      <w:bookmarkStart w:id="311" w:name="_Toc184313246"/>
      <w:bookmarkEnd w:id="311"/>
      <w:bookmarkStart w:id="312" w:name="_Toc184314433"/>
      <w:bookmarkEnd w:id="312"/>
      <w:bookmarkStart w:id="313" w:name="_Toc184313261"/>
      <w:bookmarkEnd w:id="313"/>
      <w:bookmarkStart w:id="314" w:name="_Toc184313241"/>
      <w:bookmarkEnd w:id="314"/>
      <w:bookmarkStart w:id="315" w:name="_Toc184310281"/>
      <w:bookmarkEnd w:id="315"/>
      <w:bookmarkStart w:id="316" w:name="_Toc184310283"/>
      <w:bookmarkEnd w:id="316"/>
      <w:bookmarkStart w:id="317" w:name="_Toc184314427"/>
      <w:bookmarkEnd w:id="317"/>
      <w:bookmarkStart w:id="318" w:name="_Toc184312109"/>
      <w:bookmarkEnd w:id="318"/>
      <w:bookmarkStart w:id="319" w:name="_Toc184310312"/>
      <w:bookmarkEnd w:id="319"/>
      <w:bookmarkStart w:id="320" w:name="_Toc184314469"/>
      <w:bookmarkEnd w:id="320"/>
      <w:bookmarkStart w:id="321" w:name="_Toc184308087"/>
      <w:bookmarkEnd w:id="321"/>
      <w:bookmarkStart w:id="322" w:name="_Toc184314447"/>
      <w:bookmarkEnd w:id="322"/>
      <w:bookmarkStart w:id="323" w:name="_Toc184313307"/>
      <w:bookmarkEnd w:id="323"/>
      <w:bookmarkStart w:id="324" w:name="_Toc184312113"/>
      <w:bookmarkEnd w:id="324"/>
      <w:bookmarkStart w:id="325" w:name="_Toc184312098"/>
      <w:bookmarkEnd w:id="325"/>
      <w:bookmarkStart w:id="326" w:name="_Toc184312102"/>
      <w:bookmarkEnd w:id="326"/>
      <w:bookmarkStart w:id="327" w:name="_Toc184308037"/>
      <w:bookmarkEnd w:id="327"/>
      <w:bookmarkStart w:id="328" w:name="_Toc184312112"/>
      <w:bookmarkEnd w:id="328"/>
      <w:bookmarkStart w:id="329" w:name="_Toc184308091"/>
      <w:bookmarkEnd w:id="329"/>
      <w:bookmarkStart w:id="330" w:name="_Toc184308105"/>
      <w:bookmarkEnd w:id="330"/>
      <w:bookmarkStart w:id="331" w:name="_Toc184310342"/>
      <w:bookmarkEnd w:id="331"/>
      <w:bookmarkStart w:id="332" w:name="_Toc184308095"/>
      <w:bookmarkEnd w:id="332"/>
      <w:bookmarkStart w:id="333" w:name="_Toc184312085"/>
      <w:bookmarkEnd w:id="333"/>
      <w:bookmarkStart w:id="334" w:name="_Toc184314452"/>
      <w:bookmarkEnd w:id="334"/>
      <w:bookmarkStart w:id="335" w:name="_Toc184314426"/>
      <w:bookmarkEnd w:id="335"/>
      <w:bookmarkStart w:id="336" w:name="_Toc184310336"/>
      <w:bookmarkEnd w:id="336"/>
      <w:bookmarkStart w:id="337" w:name="_Toc184310279"/>
      <w:bookmarkEnd w:id="337"/>
      <w:bookmarkStart w:id="338" w:name="_Toc184308070"/>
      <w:bookmarkEnd w:id="338"/>
      <w:bookmarkStart w:id="339" w:name="_Toc184308076"/>
      <w:bookmarkEnd w:id="339"/>
      <w:bookmarkStart w:id="340" w:name="_Toc184312089"/>
      <w:bookmarkEnd w:id="340"/>
      <w:bookmarkStart w:id="341" w:name="_Toc184312077"/>
      <w:bookmarkEnd w:id="341"/>
      <w:bookmarkStart w:id="342" w:name="_Toc184310333"/>
      <w:bookmarkEnd w:id="342"/>
      <w:bookmarkStart w:id="343" w:name="_Toc184312094"/>
      <w:bookmarkEnd w:id="343"/>
      <w:bookmarkStart w:id="344" w:name="_Toc184310321"/>
      <w:bookmarkEnd w:id="344"/>
      <w:bookmarkStart w:id="345" w:name="_Toc184312115"/>
      <w:bookmarkEnd w:id="345"/>
      <w:bookmarkStart w:id="346" w:name="_Toc184313264"/>
      <w:bookmarkEnd w:id="346"/>
      <w:bookmarkStart w:id="347" w:name="_Toc184313287"/>
      <w:bookmarkEnd w:id="347"/>
      <w:bookmarkStart w:id="348" w:name="_Toc184313291"/>
      <w:bookmarkEnd w:id="348"/>
      <w:bookmarkStart w:id="349" w:name="_Toc184308081"/>
      <w:bookmarkEnd w:id="349"/>
      <w:bookmarkStart w:id="350" w:name="_Toc184308038"/>
      <w:bookmarkEnd w:id="350"/>
      <w:bookmarkStart w:id="351" w:name="_Toc184312117"/>
      <w:bookmarkEnd w:id="351"/>
      <w:bookmarkStart w:id="352" w:name="_Toc184314463"/>
      <w:bookmarkEnd w:id="352"/>
      <w:bookmarkStart w:id="353" w:name="_Toc184314438"/>
      <w:bookmarkEnd w:id="353"/>
      <w:bookmarkStart w:id="354" w:name="_Toc184314413"/>
      <w:bookmarkEnd w:id="354"/>
      <w:bookmarkStart w:id="355" w:name="_Toc184308058"/>
      <w:bookmarkEnd w:id="355"/>
      <w:bookmarkStart w:id="356" w:name="_Toc184312128"/>
      <w:bookmarkEnd w:id="356"/>
      <w:bookmarkStart w:id="357" w:name="_Toc184313273"/>
      <w:bookmarkEnd w:id="357"/>
      <w:bookmarkStart w:id="358" w:name="_Toc184308066"/>
      <w:bookmarkEnd w:id="358"/>
      <w:bookmarkStart w:id="359" w:name="_Toc184313295"/>
      <w:bookmarkEnd w:id="359"/>
      <w:bookmarkStart w:id="360" w:name="_Toc184314471"/>
      <w:bookmarkEnd w:id="360"/>
      <w:bookmarkStart w:id="361" w:name="_Toc184310275"/>
      <w:bookmarkEnd w:id="361"/>
      <w:bookmarkStart w:id="362" w:name="_Toc184313258"/>
      <w:bookmarkEnd w:id="362"/>
      <w:bookmarkStart w:id="363" w:name="_Toc184314419"/>
      <w:bookmarkEnd w:id="363"/>
      <w:bookmarkStart w:id="364" w:name="_Toc184308064"/>
      <w:bookmarkEnd w:id="364"/>
      <w:bookmarkStart w:id="365" w:name="_Toc184314446"/>
      <w:bookmarkEnd w:id="365"/>
      <w:bookmarkStart w:id="366" w:name="_Toc184312093"/>
      <w:bookmarkEnd w:id="366"/>
      <w:bookmarkStart w:id="367" w:name="_Toc184310288"/>
      <w:bookmarkEnd w:id="367"/>
      <w:bookmarkStart w:id="368" w:name="_Toc184312072"/>
      <w:bookmarkEnd w:id="368"/>
      <w:bookmarkStart w:id="369" w:name="_Toc184308090"/>
      <w:bookmarkEnd w:id="369"/>
      <w:bookmarkStart w:id="370" w:name="_Toc184310285"/>
      <w:bookmarkEnd w:id="370"/>
      <w:bookmarkStart w:id="371" w:name="_Toc184313239"/>
      <w:bookmarkEnd w:id="371"/>
      <w:bookmarkStart w:id="372" w:name="_Toc184314481"/>
      <w:bookmarkEnd w:id="372"/>
      <w:bookmarkStart w:id="373" w:name="_Toc184313290"/>
      <w:bookmarkEnd w:id="373"/>
      <w:bookmarkStart w:id="374" w:name="_Toc184312116"/>
      <w:bookmarkEnd w:id="374"/>
      <w:bookmarkStart w:id="375" w:name="_Toc184310289"/>
      <w:bookmarkEnd w:id="375"/>
      <w:bookmarkStart w:id="376" w:name="_Toc184308092"/>
      <w:bookmarkEnd w:id="376"/>
      <w:bookmarkStart w:id="377" w:name="_Toc184313270"/>
      <w:bookmarkEnd w:id="377"/>
      <w:bookmarkStart w:id="378" w:name="_Toc184313260"/>
      <w:bookmarkEnd w:id="378"/>
      <w:bookmarkStart w:id="379" w:name="_Toc184310320"/>
      <w:bookmarkEnd w:id="379"/>
      <w:bookmarkStart w:id="380" w:name="_Toc184310294"/>
      <w:bookmarkEnd w:id="380"/>
      <w:bookmarkStart w:id="381" w:name="_Toc184310305"/>
      <w:bookmarkEnd w:id="381"/>
      <w:bookmarkStart w:id="382" w:name="_Toc184313255"/>
      <w:bookmarkEnd w:id="382"/>
      <w:bookmarkStart w:id="383" w:name="_Toc184310335"/>
      <w:bookmarkEnd w:id="383"/>
      <w:bookmarkStart w:id="384" w:name="_Toc184313252"/>
      <w:bookmarkEnd w:id="384"/>
      <w:bookmarkStart w:id="385" w:name="_Toc184308045"/>
      <w:bookmarkEnd w:id="385"/>
      <w:bookmarkStart w:id="386" w:name="_Toc184314477"/>
      <w:bookmarkEnd w:id="386"/>
      <w:bookmarkStart w:id="387" w:name="_Toc184310310"/>
      <w:bookmarkEnd w:id="387"/>
      <w:bookmarkStart w:id="388" w:name="_Toc184313305"/>
      <w:bookmarkEnd w:id="388"/>
      <w:bookmarkStart w:id="389" w:name="_Toc184308048"/>
      <w:bookmarkEnd w:id="389"/>
      <w:bookmarkStart w:id="390" w:name="_Toc184308099"/>
      <w:bookmarkEnd w:id="390"/>
      <w:bookmarkStart w:id="391" w:name="_Toc184314412"/>
      <w:bookmarkEnd w:id="391"/>
      <w:bookmarkStart w:id="392" w:name="_Toc184308067"/>
      <w:bookmarkEnd w:id="392"/>
      <w:bookmarkStart w:id="393" w:name="_Toc184308088"/>
      <w:bookmarkEnd w:id="393"/>
      <w:bookmarkStart w:id="394" w:name="_Toc184308100"/>
      <w:bookmarkEnd w:id="394"/>
      <w:bookmarkStart w:id="395" w:name="_Toc184314457"/>
      <w:bookmarkEnd w:id="395"/>
      <w:bookmarkStart w:id="396" w:name="_Toc184313256"/>
      <w:bookmarkEnd w:id="396"/>
      <w:bookmarkStart w:id="397" w:name="_Toc184314422"/>
      <w:bookmarkEnd w:id="397"/>
      <w:r>
        <w:rPr>
          <w:rFonts w:hint="eastAsia" w:ascii="宋体" w:hAnsi="宋体" w:cs="宋体"/>
          <w:b/>
          <w:sz w:val="36"/>
          <w:szCs w:val="36"/>
        </w:rPr>
        <w:t>评标办法</w:t>
      </w:r>
    </w:p>
    <w:p>
      <w:pPr>
        <w:snapToGrid w:val="0"/>
        <w:spacing w:line="360" w:lineRule="auto"/>
        <w:jc w:val="center"/>
        <w:rPr>
          <w:rFonts w:hint="eastAsia" w:ascii="宋体" w:hAnsi="宋体" w:eastAsia="宋体" w:cs="宋体"/>
          <w:b/>
          <w:sz w:val="32"/>
          <w:szCs w:val="20"/>
        </w:rPr>
      </w:pP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numPr>
          <w:ilvl w:val="0"/>
          <w:numId w:val="6"/>
        </w:num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pPr>
        <w:pStyle w:val="97"/>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7"/>
        <w:tabs>
          <w:tab w:val="left" w:pos="4200"/>
        </w:tabs>
        <w:spacing w:before="0"/>
        <w:ind w:firstLine="600" w:firstLineChars="250"/>
        <w:rPr>
          <w:rFonts w:hint="eastAsia" w:ascii="宋体" w:hAnsi="宋体" w:cs="宋体"/>
          <w:szCs w:val="24"/>
          <w:lang w:val="en-US" w:eastAsia="zh-CN"/>
        </w:rPr>
      </w:pPr>
      <w:r>
        <w:rPr>
          <w:rFonts w:hint="eastAsia" w:ascii="宋体" w:hAnsi="宋体" w:cs="宋体"/>
          <w:szCs w:val="24"/>
          <w:lang w:val="en-US" w:eastAsia="zh-CN"/>
        </w:rPr>
        <w:t>商务技术报价评分细则：</w:t>
      </w:r>
    </w:p>
    <w:tbl>
      <w:tblPr>
        <w:tblStyle w:val="6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17"/>
        <w:gridCol w:w="5445"/>
        <w:gridCol w:w="115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4" w:type="dxa"/>
            <w:noWrap w:val="0"/>
            <w:vAlign w:val="center"/>
          </w:tcPr>
          <w:p>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6362" w:type="dxa"/>
            <w:gridSpan w:val="2"/>
            <w:noWrap w:val="0"/>
            <w:vAlign w:val="center"/>
          </w:tcPr>
          <w:p>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评标标准</w:t>
            </w:r>
          </w:p>
        </w:tc>
        <w:tc>
          <w:tcPr>
            <w:tcW w:w="1155" w:type="dxa"/>
            <w:noWrap w:val="0"/>
            <w:vAlign w:val="center"/>
          </w:tcPr>
          <w:p>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权重</w:t>
            </w:r>
          </w:p>
          <w:p>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（分值）</w:t>
            </w:r>
          </w:p>
        </w:tc>
        <w:tc>
          <w:tcPr>
            <w:tcW w:w="913" w:type="dxa"/>
            <w:noWrap w:val="0"/>
            <w:vAlign w:val="center"/>
          </w:tcPr>
          <w:p>
            <w:pPr>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客观</w:t>
            </w:r>
            <w:r>
              <w:rPr>
                <w:rFonts w:hint="eastAsia" w:ascii="仿宋" w:hAnsi="仿宋" w:eastAsia="仿宋" w:cs="仿宋"/>
                <w:b/>
                <w:bCs/>
                <w:color w:val="auto"/>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604" w:type="dxa"/>
            <w:vMerge w:val="restart"/>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17" w:type="dxa"/>
            <w:vMerge w:val="restart"/>
            <w:noWrap w:val="0"/>
            <w:vAlign w:val="center"/>
          </w:tcPr>
          <w:p>
            <w:pPr>
              <w:pStyle w:val="97"/>
              <w:snapToGrid w:val="0"/>
              <w:spacing w:before="0"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履约能力</w:t>
            </w:r>
          </w:p>
        </w:tc>
        <w:tc>
          <w:tcPr>
            <w:tcW w:w="5445" w:type="dxa"/>
            <w:noWrap w:val="0"/>
            <w:vAlign w:val="center"/>
          </w:tcPr>
          <w:p>
            <w:pPr>
              <w:pStyle w:val="97"/>
              <w:snapToGrid w:val="0"/>
              <w:spacing w:before="0" w:line="240" w:lineRule="auto"/>
              <w:ind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投标人具有ISO9001质量保证体系的得1分。</w:t>
            </w:r>
            <w:r>
              <w:rPr>
                <w:rFonts w:hint="eastAsia" w:ascii="仿宋" w:hAnsi="仿宋" w:eastAsia="仿宋" w:cs="仿宋"/>
                <w:color w:val="auto"/>
                <w:kern w:val="0"/>
                <w:sz w:val="24"/>
                <w:szCs w:val="24"/>
              </w:rPr>
              <w:br w:type="textWrapping"/>
            </w:r>
            <w:r>
              <w:rPr>
                <w:rFonts w:hint="eastAsia" w:ascii="仿宋" w:hAnsi="仿宋" w:eastAsia="仿宋" w:cs="仿宋"/>
                <w:b/>
                <w:bCs/>
                <w:color w:val="auto"/>
                <w:kern w:val="0"/>
                <w:sz w:val="24"/>
                <w:szCs w:val="24"/>
              </w:rPr>
              <w:t>注：需提供有效期内的证书复印件或扫描件并加盖公章，不提供不得分。</w:t>
            </w:r>
          </w:p>
        </w:tc>
        <w:tc>
          <w:tcPr>
            <w:tcW w:w="115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13"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604"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917"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5445" w:type="dxa"/>
            <w:noWrap w:val="0"/>
            <w:vAlign w:val="center"/>
          </w:tcPr>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投标人</w:t>
            </w:r>
            <w:r>
              <w:rPr>
                <w:rFonts w:hint="eastAsia" w:ascii="仿宋" w:hAnsi="仿宋" w:eastAsia="仿宋" w:cs="仿宋"/>
                <w:color w:val="auto"/>
                <w:sz w:val="24"/>
                <w:szCs w:val="24"/>
              </w:rPr>
              <w:t>具有ISO14001环境管理体系认证证书的得1分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rPr>
              <w:br w:type="textWrapping"/>
            </w:r>
            <w:r>
              <w:rPr>
                <w:rFonts w:hint="eastAsia" w:ascii="仿宋" w:hAnsi="仿宋" w:eastAsia="仿宋" w:cs="仿宋"/>
                <w:b/>
                <w:bCs/>
                <w:color w:val="auto"/>
                <w:kern w:val="0"/>
                <w:sz w:val="24"/>
                <w:szCs w:val="24"/>
              </w:rPr>
              <w:t>注：需提供有效期内的证书复印件或扫描件并加盖公章，不提供不得分。</w:t>
            </w:r>
          </w:p>
        </w:tc>
        <w:tc>
          <w:tcPr>
            <w:tcW w:w="1155"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913"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604"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917"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5445" w:type="dxa"/>
            <w:noWrap w:val="0"/>
            <w:vAlign w:val="center"/>
          </w:tcPr>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投标人</w:t>
            </w:r>
            <w:r>
              <w:rPr>
                <w:rFonts w:hint="eastAsia" w:ascii="仿宋" w:hAnsi="仿宋" w:eastAsia="仿宋" w:cs="仿宋"/>
                <w:color w:val="auto"/>
                <w:sz w:val="24"/>
                <w:szCs w:val="24"/>
              </w:rPr>
              <w:t>具有ISO45001职业健康安全管理体系认证的得1分。</w:t>
            </w:r>
          </w:p>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rPr>
              <w:t>注：需提供有效期内的证书复印件或扫描件并加盖公章，不提供不得分。</w:t>
            </w:r>
          </w:p>
        </w:tc>
        <w:tc>
          <w:tcPr>
            <w:tcW w:w="1155"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913"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604"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917"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5445" w:type="dxa"/>
            <w:noWrap w:val="0"/>
            <w:vAlign w:val="center"/>
          </w:tcPr>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投标人同时具有ISO20000信息技术服务管理体系认证证书、ISO27001信息安全管理体系认证证书的且在有效期内得1分。</w:t>
            </w:r>
          </w:p>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rPr>
              <w:t>注：需提供有效期内的证书复印件或扫描件并加盖公章，不提供不得分。</w:t>
            </w:r>
          </w:p>
        </w:tc>
        <w:tc>
          <w:tcPr>
            <w:tcW w:w="1155"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913"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604"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917"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5445" w:type="dxa"/>
            <w:noWrap w:val="0"/>
            <w:vAlign w:val="center"/>
          </w:tcPr>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投标人</w:t>
            </w:r>
            <w:r>
              <w:rPr>
                <w:rFonts w:hint="eastAsia" w:ascii="仿宋" w:hAnsi="仿宋" w:eastAsia="仿宋" w:cs="仿宋"/>
                <w:color w:val="auto"/>
                <w:sz w:val="24"/>
                <w:szCs w:val="24"/>
              </w:rPr>
              <w:t>具有投标人或其总机构具有《中华人民共和国增值电信业务经营许可证》得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rPr>
              <w:t>注：需提供有效期内的证书复印件或扫描件并加盖公章，不提供不得分。</w:t>
            </w:r>
          </w:p>
        </w:tc>
        <w:tc>
          <w:tcPr>
            <w:tcW w:w="1155"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913"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4" w:type="dxa"/>
            <w:vMerge w:val="restart"/>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17" w:type="dxa"/>
            <w:vMerge w:val="restart"/>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拟投入本项目负责人及团队情况</w:t>
            </w:r>
          </w:p>
        </w:tc>
        <w:tc>
          <w:tcPr>
            <w:tcW w:w="5445" w:type="dxa"/>
            <w:noWrap w:val="0"/>
            <w:vAlign w:val="center"/>
          </w:tcPr>
          <w:p>
            <w:pPr>
              <w:pStyle w:val="97"/>
              <w:snapToGrid w:val="0"/>
              <w:spacing w:before="0" w:line="24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拟派项目负责人：同时具有高级工程师证书、信息系统项目管理师（高级）证书、CISP注册信息安全专业人员证书，</w:t>
            </w:r>
            <w:r>
              <w:rPr>
                <w:rFonts w:hint="eastAsia" w:ascii="仿宋" w:hAnsi="仿宋" w:eastAsia="仿宋" w:cs="仿宋"/>
                <w:color w:val="auto"/>
                <w:sz w:val="24"/>
                <w:szCs w:val="24"/>
                <w:highlight w:val="none"/>
                <w:lang w:val="en-US" w:eastAsia="zh-CN"/>
              </w:rPr>
              <w:t>全部具有的得2分，</w:t>
            </w:r>
            <w:r>
              <w:rPr>
                <w:rFonts w:hint="eastAsia" w:ascii="仿宋" w:hAnsi="仿宋" w:eastAsia="仿宋" w:cs="仿宋"/>
                <w:color w:val="auto"/>
                <w:sz w:val="24"/>
                <w:szCs w:val="24"/>
                <w:highlight w:val="none"/>
              </w:rPr>
              <w:t>缺少一项</w:t>
            </w:r>
            <w:r>
              <w:rPr>
                <w:rFonts w:hint="eastAsia" w:ascii="仿宋" w:hAnsi="仿宋" w:eastAsia="仿宋" w:cs="仿宋"/>
                <w:color w:val="auto"/>
                <w:sz w:val="24"/>
                <w:szCs w:val="24"/>
                <w:highlight w:val="none"/>
                <w:lang w:val="en-US" w:eastAsia="zh-CN"/>
              </w:rPr>
              <w:t>得1分，其他不得分；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最高得2分</w:t>
            </w:r>
            <w:r>
              <w:rPr>
                <w:rFonts w:hint="eastAsia" w:ascii="仿宋" w:hAnsi="仿宋" w:eastAsia="仿宋" w:cs="仿宋"/>
                <w:color w:val="auto"/>
                <w:sz w:val="24"/>
                <w:szCs w:val="24"/>
                <w:highlight w:val="none"/>
                <w:lang w:eastAsia="zh-CN"/>
              </w:rPr>
              <w:t>）</w:t>
            </w:r>
          </w:p>
          <w:p>
            <w:pPr>
              <w:pStyle w:val="97"/>
              <w:snapToGrid w:val="0"/>
              <w:spacing w:before="0"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注：需提供项目负责人社保证明及证书复印件或扫描件并加盖公章，不提供不得分。</w:t>
            </w:r>
          </w:p>
        </w:tc>
        <w:tc>
          <w:tcPr>
            <w:tcW w:w="115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13"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4"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sz w:val="24"/>
                <w:szCs w:val="24"/>
              </w:rPr>
            </w:pPr>
          </w:p>
        </w:tc>
        <w:tc>
          <w:tcPr>
            <w:tcW w:w="917"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sz w:val="24"/>
                <w:szCs w:val="24"/>
              </w:rPr>
            </w:pPr>
          </w:p>
        </w:tc>
        <w:tc>
          <w:tcPr>
            <w:tcW w:w="5445" w:type="dxa"/>
            <w:noWrap w:val="0"/>
            <w:vAlign w:val="center"/>
          </w:tcPr>
          <w:p>
            <w:pPr>
              <w:pStyle w:val="97"/>
              <w:snapToGrid w:val="0"/>
              <w:spacing w:before="0"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投标人拟派本项目技术负</w:t>
            </w:r>
            <w:r>
              <w:rPr>
                <w:rFonts w:hint="eastAsia" w:ascii="仿宋" w:hAnsi="仿宋" w:eastAsia="仿宋" w:cs="仿宋"/>
                <w:color w:val="auto"/>
                <w:sz w:val="24"/>
                <w:szCs w:val="24"/>
                <w:highlight w:val="none"/>
              </w:rPr>
              <w:t>责人同时具有高级工程师证书、网络工程师证书得2分，缺少一项不得分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w:t>
            </w:r>
            <w:r>
              <w:rPr>
                <w:rFonts w:hint="eastAsia" w:ascii="仿宋" w:hAnsi="仿宋" w:eastAsia="仿宋" w:cs="仿宋"/>
                <w:color w:val="auto"/>
                <w:sz w:val="24"/>
                <w:szCs w:val="24"/>
                <w:highlight w:val="none"/>
              </w:rPr>
              <w:t>得2分。</w:t>
            </w:r>
          </w:p>
          <w:p>
            <w:pPr>
              <w:pStyle w:val="97"/>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注：需提供技术负责人社保证明及证书复印件或扫描件并加盖公章，不提供不得分。</w:t>
            </w:r>
          </w:p>
        </w:tc>
        <w:tc>
          <w:tcPr>
            <w:tcW w:w="1155"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913"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4"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917" w:type="dxa"/>
            <w:vMerge w:val="continue"/>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rPr>
            </w:pPr>
          </w:p>
        </w:tc>
        <w:tc>
          <w:tcPr>
            <w:tcW w:w="5445" w:type="dxa"/>
            <w:noWrap w:val="0"/>
            <w:vAlign w:val="center"/>
          </w:tcPr>
          <w:p>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拟投入本项目团队配置；</w:t>
            </w:r>
          </w:p>
          <w:p>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（1）有项目组其他成员具有高级工程师职称，每提供一个得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分；项目组其他成员具有系统集成项目管理工程师证书得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分；项目组其他成员具有信息系统项目管理师（高级）证书，得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；本小项最多得3分。</w:t>
            </w:r>
            <w:r>
              <w:rPr>
                <w:rFonts w:hint="eastAsia" w:ascii="仿宋" w:hAnsi="仿宋" w:eastAsia="仿宋" w:cs="仿宋"/>
                <w:color w:val="auto"/>
                <w:sz w:val="24"/>
                <w:szCs w:val="24"/>
                <w:highlight w:val="none"/>
              </w:rPr>
              <w:br w:type="textWrapping"/>
            </w:r>
            <w:r>
              <w:rPr>
                <w:rFonts w:hint="eastAsia" w:ascii="仿宋" w:hAnsi="仿宋" w:eastAsia="仿宋" w:cs="仿宋"/>
                <w:b/>
                <w:bCs/>
                <w:color w:val="auto"/>
                <w:sz w:val="24"/>
                <w:szCs w:val="24"/>
                <w:highlight w:val="none"/>
              </w:rPr>
              <w:t>注：需提供相关人员职称证书及社保证明复印件或扫描件并加盖公章，不提供不得分。</w:t>
            </w:r>
          </w:p>
          <w:p>
            <w:pPr>
              <w:pStyle w:val="97"/>
              <w:snapToGrid w:val="0"/>
              <w:spacing w:before="0"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（2）有10人及以上人员具备电工证</w:t>
            </w:r>
            <w:r>
              <w:rPr>
                <w:rFonts w:hint="eastAsia" w:ascii="仿宋" w:hAnsi="仿宋" w:eastAsia="仿宋" w:cs="仿宋"/>
                <w:color w:val="auto"/>
                <w:sz w:val="24"/>
                <w:szCs w:val="24"/>
                <w:highlight w:val="none"/>
                <w:lang w:val="en-US" w:eastAsia="zh-CN"/>
              </w:rPr>
              <w:t>的得0.5分，具有3人或以上具备</w:t>
            </w:r>
            <w:r>
              <w:rPr>
                <w:rFonts w:hint="eastAsia" w:ascii="仿宋" w:hAnsi="仿宋" w:eastAsia="仿宋" w:cs="仿宋"/>
                <w:color w:val="auto"/>
                <w:sz w:val="24"/>
                <w:szCs w:val="24"/>
                <w:highlight w:val="none"/>
              </w:rPr>
              <w:t>登高证的得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本小项最多得1分。</w:t>
            </w:r>
            <w:r>
              <w:rPr>
                <w:rFonts w:hint="eastAsia" w:ascii="仿宋" w:hAnsi="仿宋" w:eastAsia="仿宋" w:cs="仿宋"/>
                <w:color w:val="auto"/>
                <w:sz w:val="24"/>
                <w:szCs w:val="24"/>
                <w:highlight w:val="none"/>
              </w:rPr>
              <w:br w:type="textWrapping"/>
            </w:r>
            <w:r>
              <w:rPr>
                <w:rFonts w:hint="eastAsia" w:ascii="仿宋" w:hAnsi="仿宋" w:eastAsia="仿宋" w:cs="仿宋"/>
                <w:b/>
                <w:bCs/>
                <w:color w:val="auto"/>
                <w:sz w:val="24"/>
                <w:szCs w:val="24"/>
                <w:highlight w:val="none"/>
              </w:rPr>
              <w:t>注：需提供相关人员证书及社保证明复印件或扫描件并加盖公章，不提供不得分。</w:t>
            </w:r>
          </w:p>
        </w:tc>
        <w:tc>
          <w:tcPr>
            <w:tcW w:w="1155"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913" w:type="dxa"/>
            <w:noWrap w:val="0"/>
            <w:vAlign w:val="center"/>
          </w:tcPr>
          <w:p>
            <w:pPr>
              <w:pStyle w:val="97"/>
              <w:snapToGrid w:val="0"/>
              <w:spacing w:before="0" w:line="240" w:lineRule="auto"/>
              <w:ind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04" w:type="dxa"/>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17" w:type="dxa"/>
            <w:noWrap w:val="0"/>
            <w:vAlign w:val="center"/>
          </w:tcPr>
          <w:p>
            <w:pPr>
              <w:pStyle w:val="97"/>
              <w:spacing w:before="0" w:line="240" w:lineRule="auto"/>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提供或使用主要设备的优劣</w:t>
            </w:r>
          </w:p>
        </w:tc>
        <w:tc>
          <w:tcPr>
            <w:tcW w:w="5445" w:type="dxa"/>
            <w:noWrap w:val="0"/>
            <w:vAlign w:val="top"/>
          </w:tcPr>
          <w:p>
            <w:pPr>
              <w:pStyle w:val="97"/>
              <w:spacing w:line="312" w:lineRule="auto"/>
              <w:ind w:firstLine="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所投产品的基本功能、技术指标与需求的吻合程度和偏差情况（包括所投标产品详细配置、主要技术参数等），是否能够满足招标文件采购需求要求。带“</w:t>
            </w:r>
            <w:r>
              <w:rPr>
                <w:rFonts w:hint="default" w:ascii="仿宋" w:hAnsi="仿宋" w:eastAsia="仿宋" w:cs="仿宋"/>
                <w:b/>
                <w:bCs/>
                <w:color w:val="auto"/>
                <w:sz w:val="24"/>
                <w:szCs w:val="24"/>
                <w:highlight w:val="none"/>
              </w:rPr>
              <w:t>※</w:t>
            </w:r>
            <w:r>
              <w:rPr>
                <w:rFonts w:hint="eastAsia" w:ascii="仿宋" w:hAnsi="仿宋" w:eastAsia="仿宋" w:cs="仿宋"/>
                <w:color w:val="auto"/>
                <w:szCs w:val="24"/>
                <w:highlight w:val="none"/>
              </w:rPr>
              <w:t>”号指标参数有不满足的，扣2分；其它指标参数负偏离或未响应的，每项扣1分，扣完为止。</w:t>
            </w:r>
          </w:p>
          <w:p>
            <w:pPr>
              <w:pStyle w:val="97"/>
              <w:spacing w:line="312" w:lineRule="auto"/>
              <w:ind w:firstLine="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注：根据要求提供</w:t>
            </w:r>
            <w:r>
              <w:rPr>
                <w:rFonts w:hint="eastAsia" w:ascii="仿宋" w:hAnsi="仿宋" w:eastAsia="仿宋" w:cs="仿宋"/>
                <w:color w:val="auto"/>
                <w:szCs w:val="24"/>
                <w:highlight w:val="none"/>
                <w:lang w:eastAsia="zh-CN"/>
              </w:rPr>
              <w:t>检测报告、响应材料等要求提供的证明材料</w:t>
            </w:r>
            <w:r>
              <w:rPr>
                <w:rFonts w:hint="eastAsia" w:ascii="仿宋" w:hAnsi="仿宋" w:eastAsia="仿宋" w:cs="仿宋"/>
                <w:color w:val="auto"/>
                <w:szCs w:val="24"/>
                <w:highlight w:val="none"/>
              </w:rPr>
              <w:t>，否则视为不满足或不响应或负偏离该项指标或要求。</w:t>
            </w:r>
          </w:p>
        </w:tc>
        <w:tc>
          <w:tcPr>
            <w:tcW w:w="1155"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913"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604"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7"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w:t>
            </w:r>
            <w:r>
              <w:rPr>
                <w:rFonts w:hint="eastAsia" w:ascii="仿宋" w:hAnsi="仿宋" w:eastAsia="仿宋" w:cs="仿宋"/>
                <w:color w:val="auto"/>
                <w:sz w:val="24"/>
                <w:szCs w:val="24"/>
                <w:highlight w:val="none"/>
                <w:lang w:eastAsia="zh-CN"/>
              </w:rPr>
              <w:t>分</w:t>
            </w:r>
          </w:p>
        </w:tc>
        <w:tc>
          <w:tcPr>
            <w:tcW w:w="5445" w:type="dxa"/>
            <w:noWrap w:val="0"/>
            <w:vAlign w:val="center"/>
          </w:tcPr>
          <w:p>
            <w:pPr>
              <w:pStyle w:val="97"/>
              <w:spacing w:line="288" w:lineRule="auto"/>
              <w:ind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eastAsia="zh-CN"/>
              </w:rPr>
              <w:t>样品打分内容： ①生态卡口抓拍单元一台、②广域微波雷达一台、③一体化高清球机一台</w:t>
            </w:r>
            <w:r>
              <w:rPr>
                <w:rFonts w:hint="eastAsia" w:ascii="仿宋" w:hAnsi="仿宋" w:eastAsia="仿宋" w:cs="仿宋"/>
                <w:color w:val="auto"/>
                <w:szCs w:val="24"/>
                <w:highlight w:val="none"/>
                <w:lang w:val="en-US" w:eastAsia="zh-CN"/>
              </w:rPr>
              <w:t xml:space="preserve">； </w:t>
            </w:r>
          </w:p>
          <w:p>
            <w:pPr>
              <w:pStyle w:val="97"/>
              <w:spacing w:line="288" w:lineRule="auto"/>
              <w:ind w:firstLine="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（1）产品的制作质量、工艺进行打分（0-1分）；</w:t>
            </w:r>
          </w:p>
          <w:p>
            <w:pPr>
              <w:pStyle w:val="97"/>
              <w:spacing w:line="288" w:lineRule="auto"/>
              <w:ind w:firstLine="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（2）款式是否符合招标文件的要求，外观式样，美观情况进行打分（0-1分）；</w:t>
            </w:r>
          </w:p>
          <w:p>
            <w:pPr>
              <w:pStyle w:val="97"/>
              <w:spacing w:line="288" w:lineRule="auto"/>
              <w:ind w:firstLine="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（3)投标产品选用的主要材料、辅助材料及配件是否优良进行打分（0-1分）；</w:t>
            </w:r>
          </w:p>
          <w:p>
            <w:pPr>
              <w:pStyle w:val="97"/>
              <w:spacing w:line="288" w:lineRule="auto"/>
              <w:ind w:firstLine="0" w:firstLine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注：未提供样品</w:t>
            </w:r>
            <w:r>
              <w:rPr>
                <w:rFonts w:hint="eastAsia" w:ascii="仿宋" w:hAnsi="仿宋" w:eastAsia="仿宋" w:cs="仿宋"/>
                <w:color w:val="auto"/>
                <w:szCs w:val="24"/>
                <w:highlight w:val="none"/>
                <w:lang w:eastAsia="zh-CN"/>
              </w:rPr>
              <w:t>的</w:t>
            </w:r>
            <w:r>
              <w:rPr>
                <w:rFonts w:hint="eastAsia" w:ascii="仿宋" w:hAnsi="仿宋" w:eastAsia="仿宋" w:cs="仿宋"/>
                <w:color w:val="auto"/>
                <w:szCs w:val="24"/>
                <w:highlight w:val="none"/>
              </w:rPr>
              <w:t>投标无效。样品提供不全、外观尺寸明显不符合要求</w:t>
            </w:r>
            <w:r>
              <w:rPr>
                <w:rFonts w:hint="eastAsia" w:ascii="仿宋" w:hAnsi="仿宋" w:eastAsia="仿宋" w:cs="仿宋"/>
                <w:color w:val="auto"/>
                <w:szCs w:val="24"/>
                <w:highlight w:val="none"/>
                <w:lang w:val="en-US" w:eastAsia="zh-CN"/>
              </w:rPr>
              <w:t>的样品分为0分</w:t>
            </w:r>
            <w:r>
              <w:rPr>
                <w:rFonts w:hint="eastAsia" w:ascii="仿宋" w:hAnsi="仿宋" w:eastAsia="仿宋" w:cs="仿宋"/>
                <w:color w:val="auto"/>
                <w:szCs w:val="24"/>
                <w:highlight w:val="none"/>
              </w:rPr>
              <w:t>。</w:t>
            </w:r>
          </w:p>
          <w:p>
            <w:pPr>
              <w:pStyle w:val="97"/>
              <w:spacing w:line="288" w:lineRule="auto"/>
              <w:ind w:firstLine="0" w:firstLine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样品递交事项详见前附表。</w:t>
            </w:r>
          </w:p>
        </w:tc>
        <w:tc>
          <w:tcPr>
            <w:tcW w:w="1155" w:type="dxa"/>
            <w:noWrap w:val="0"/>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913" w:type="dxa"/>
            <w:noWrap w:val="0"/>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7"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技术方案总体设计</w:t>
            </w:r>
          </w:p>
        </w:tc>
        <w:tc>
          <w:tcPr>
            <w:tcW w:w="5445" w:type="dxa"/>
            <w:noWrap w:val="0"/>
            <w:vAlign w:val="top"/>
          </w:tcPr>
          <w:p>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技术方案总体设计，详细阐述系统的体系架构、功能模块、实现思路和关键技术等描述综合评定，技术方案详细完整的得5分，技术方案较详细完整的得3分，技术方案内容一般的得1分，不提供的不得分。</w:t>
            </w:r>
          </w:p>
        </w:tc>
        <w:tc>
          <w:tcPr>
            <w:tcW w:w="1155" w:type="dxa"/>
            <w:noWrap w:val="0"/>
            <w:vAlign w:val="center"/>
          </w:tcPr>
          <w:p>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3" w:type="dxa"/>
            <w:noWrap w:val="0"/>
            <w:vAlign w:val="center"/>
          </w:tcPr>
          <w:p>
            <w:pPr>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7" w:type="dxa"/>
            <w:noWrap w:val="0"/>
            <w:vAlign w:val="center"/>
          </w:tcPr>
          <w:p>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点位深化设计及与现场匹配程度</w:t>
            </w:r>
          </w:p>
        </w:tc>
        <w:tc>
          <w:tcPr>
            <w:tcW w:w="5445" w:type="dxa"/>
            <w:noWrap w:val="0"/>
            <w:vAlign w:val="top"/>
          </w:tcPr>
          <w:p>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投标人现场勘查后出具的前端点位深化设计的详细程度及与现场点位匹配程度进行打分；深化设计详细合理、充分满足采购需求的与现场点位完全匹配的得5分，深化设计较为详细合理、基本满足采购需求的与现场点位基本匹配的得3分，深化设计一般、部分满足采购需求的与现场点位匹配程度一般的得1分，不提供的不得分；</w:t>
            </w:r>
          </w:p>
        </w:tc>
        <w:tc>
          <w:tcPr>
            <w:tcW w:w="1155" w:type="dxa"/>
            <w:noWrap w:val="0"/>
            <w:vAlign w:val="center"/>
          </w:tcPr>
          <w:p>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04"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17" w:type="dxa"/>
            <w:noWrap w:val="0"/>
            <w:vAlign w:val="center"/>
          </w:tcPr>
          <w:p>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视频监控前端建设现状与需求分析</w:t>
            </w:r>
          </w:p>
        </w:tc>
        <w:tc>
          <w:tcPr>
            <w:tcW w:w="5445" w:type="dxa"/>
            <w:noWrap w:val="0"/>
            <w:vAlign w:val="center"/>
          </w:tcPr>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详细阐述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视频监控前端建设现状与需求分析，现状与需求分析阐述详细且完整的得5分，现状与需求分析阐述较详细且较完整的得3分，现状与需求分析阐述一般的得1分，不提供的不得分；</w:t>
            </w:r>
          </w:p>
        </w:tc>
        <w:tc>
          <w:tcPr>
            <w:tcW w:w="1155"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vMerge w:val="restart"/>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17" w:type="dxa"/>
            <w:vMerge w:val="restart"/>
            <w:noWrap w:val="0"/>
            <w:vAlign w:val="center"/>
          </w:tcPr>
          <w:p>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建设需求的理解与解决</w:t>
            </w:r>
            <w:r>
              <w:rPr>
                <w:rFonts w:hint="eastAsia" w:ascii="仿宋" w:hAnsi="仿宋" w:eastAsia="仿宋" w:cs="仿宋"/>
                <w:color w:val="auto"/>
                <w:sz w:val="24"/>
                <w:szCs w:val="24"/>
                <w:highlight w:val="none"/>
                <w:lang w:eastAsia="zh-CN"/>
              </w:rPr>
              <w:t>措施</w:t>
            </w:r>
            <w:r>
              <w:rPr>
                <w:rFonts w:hint="eastAsia" w:ascii="仿宋" w:hAnsi="仿宋" w:eastAsia="仿宋" w:cs="仿宋"/>
                <w:color w:val="auto"/>
                <w:sz w:val="24"/>
                <w:szCs w:val="24"/>
                <w:highlight w:val="none"/>
              </w:rPr>
              <w:t>方案</w:t>
            </w:r>
          </w:p>
        </w:tc>
        <w:tc>
          <w:tcPr>
            <w:tcW w:w="5445" w:type="dxa"/>
            <w:noWrap w:val="0"/>
            <w:vAlign w:val="top"/>
          </w:tcPr>
          <w:p>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详细描述前端感知体系的应用场景设计思路，应用场景设计思路描述详细的得5分，应用场景设计思路描述较好的得3分，应用场景设计思路描述一般的得1分，不提供的不得分；</w:t>
            </w:r>
          </w:p>
        </w:tc>
        <w:tc>
          <w:tcPr>
            <w:tcW w:w="1155"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vMerge w:val="continue"/>
            <w:noWrap w:val="0"/>
            <w:vAlign w:val="center"/>
          </w:tcPr>
          <w:p>
            <w:pPr>
              <w:snapToGrid w:val="0"/>
              <w:jc w:val="center"/>
              <w:rPr>
                <w:rFonts w:hint="eastAsia" w:ascii="仿宋" w:hAnsi="仿宋" w:eastAsia="仿宋" w:cs="仿宋"/>
                <w:color w:val="auto"/>
                <w:sz w:val="24"/>
                <w:szCs w:val="24"/>
                <w:highlight w:val="none"/>
              </w:rPr>
            </w:pPr>
          </w:p>
        </w:tc>
        <w:tc>
          <w:tcPr>
            <w:tcW w:w="917" w:type="dxa"/>
            <w:vMerge w:val="continue"/>
            <w:noWrap w:val="0"/>
            <w:vAlign w:val="center"/>
          </w:tcPr>
          <w:p>
            <w:pPr>
              <w:jc w:val="center"/>
              <w:outlineLvl w:val="0"/>
              <w:rPr>
                <w:rFonts w:hint="eastAsia" w:ascii="仿宋" w:hAnsi="仿宋" w:eastAsia="仿宋" w:cs="仿宋"/>
                <w:color w:val="auto"/>
                <w:sz w:val="24"/>
                <w:szCs w:val="24"/>
                <w:highlight w:val="none"/>
              </w:rPr>
            </w:pPr>
          </w:p>
        </w:tc>
        <w:tc>
          <w:tcPr>
            <w:tcW w:w="5445" w:type="dxa"/>
            <w:noWrap w:val="0"/>
            <w:vAlign w:val="top"/>
          </w:tcPr>
          <w:p>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详细描述前端感知体系的应用场景相应解决措施，有详细且可行的解决措施方案的得5分，解决措施方案较好的得3分，解决措施方案一般的得1分，不提供的不得分；</w:t>
            </w:r>
          </w:p>
        </w:tc>
        <w:tc>
          <w:tcPr>
            <w:tcW w:w="1155"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vMerge w:val="continue"/>
            <w:noWrap w:val="0"/>
            <w:vAlign w:val="center"/>
          </w:tcPr>
          <w:p>
            <w:pPr>
              <w:snapToGrid w:val="0"/>
              <w:jc w:val="center"/>
              <w:rPr>
                <w:rFonts w:hint="eastAsia" w:ascii="仿宋" w:hAnsi="仿宋" w:eastAsia="仿宋" w:cs="仿宋"/>
                <w:color w:val="auto"/>
                <w:sz w:val="24"/>
                <w:szCs w:val="24"/>
                <w:highlight w:val="none"/>
              </w:rPr>
            </w:pPr>
          </w:p>
        </w:tc>
        <w:tc>
          <w:tcPr>
            <w:tcW w:w="917" w:type="dxa"/>
            <w:vMerge w:val="continue"/>
            <w:noWrap w:val="0"/>
            <w:vAlign w:val="center"/>
          </w:tcPr>
          <w:p>
            <w:pPr>
              <w:jc w:val="center"/>
              <w:outlineLvl w:val="0"/>
              <w:rPr>
                <w:rFonts w:hint="eastAsia" w:ascii="仿宋" w:hAnsi="仿宋" w:eastAsia="仿宋" w:cs="仿宋"/>
                <w:color w:val="auto"/>
                <w:sz w:val="24"/>
                <w:szCs w:val="24"/>
                <w:highlight w:val="none"/>
              </w:rPr>
            </w:pPr>
          </w:p>
        </w:tc>
        <w:tc>
          <w:tcPr>
            <w:tcW w:w="5445" w:type="dxa"/>
            <w:noWrap w:val="0"/>
            <w:vAlign w:val="top"/>
          </w:tcPr>
          <w:p>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详细描述投标人提供的云存储</w:t>
            </w:r>
            <w:r>
              <w:rPr>
                <w:rFonts w:hint="eastAsia" w:ascii="仿宋" w:hAnsi="仿宋" w:eastAsia="仿宋" w:cs="仿宋"/>
                <w:color w:val="auto"/>
                <w:sz w:val="24"/>
                <w:szCs w:val="24"/>
                <w:highlight w:val="none"/>
                <w:lang w:val="en-US" w:eastAsia="zh-CN"/>
              </w:rPr>
              <w:t>与采购人</w:t>
            </w:r>
            <w:r>
              <w:rPr>
                <w:rFonts w:hint="eastAsia" w:ascii="仿宋" w:hAnsi="仿宋" w:eastAsia="仿宋" w:cs="仿宋"/>
                <w:color w:val="auto"/>
                <w:sz w:val="24"/>
                <w:szCs w:val="24"/>
                <w:highlight w:val="none"/>
              </w:rPr>
              <w:t>现有视图云存储系统的整合对接方案，有具体详细并且可行的整合对接方案的得5分，整合对接方案较好的得3分，整合对接方案一般的得1分，不提供的不得分；</w:t>
            </w:r>
          </w:p>
        </w:tc>
        <w:tc>
          <w:tcPr>
            <w:tcW w:w="1155"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04" w:type="dxa"/>
            <w:vMerge w:val="continue"/>
            <w:noWrap w:val="0"/>
            <w:vAlign w:val="center"/>
          </w:tcPr>
          <w:p>
            <w:pPr>
              <w:snapToGrid w:val="0"/>
              <w:jc w:val="center"/>
              <w:rPr>
                <w:rFonts w:hint="eastAsia" w:ascii="仿宋" w:hAnsi="仿宋" w:eastAsia="仿宋" w:cs="仿宋"/>
                <w:color w:val="auto"/>
                <w:sz w:val="24"/>
                <w:szCs w:val="24"/>
                <w:highlight w:val="none"/>
              </w:rPr>
            </w:pPr>
          </w:p>
        </w:tc>
        <w:tc>
          <w:tcPr>
            <w:tcW w:w="917" w:type="dxa"/>
            <w:vMerge w:val="continue"/>
            <w:noWrap w:val="0"/>
            <w:vAlign w:val="center"/>
          </w:tcPr>
          <w:p>
            <w:pPr>
              <w:pStyle w:val="97"/>
              <w:spacing w:before="0" w:line="240" w:lineRule="auto"/>
              <w:ind w:firstLine="0" w:firstLineChars="0"/>
              <w:jc w:val="center"/>
              <w:rPr>
                <w:rFonts w:hint="eastAsia" w:ascii="仿宋" w:hAnsi="仿宋" w:eastAsia="仿宋" w:cs="仿宋"/>
                <w:color w:val="auto"/>
                <w:sz w:val="24"/>
                <w:szCs w:val="24"/>
                <w:highlight w:val="none"/>
              </w:rPr>
            </w:pPr>
          </w:p>
        </w:tc>
        <w:tc>
          <w:tcPr>
            <w:tcW w:w="5445"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详细描述投标人针对项目设计的网络安全方案，方案具体详细并且可行的得5分，方案较好的得3分，方案一般的得1分，不提供的不得分；</w:t>
            </w:r>
          </w:p>
        </w:tc>
        <w:tc>
          <w:tcPr>
            <w:tcW w:w="1155"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917"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组织实施方案</w:t>
            </w:r>
          </w:p>
        </w:tc>
        <w:tc>
          <w:tcPr>
            <w:tcW w:w="5445" w:type="dxa"/>
            <w:noWrap w:val="0"/>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投标人提交的组织施工方案、施工进度保证、施工现场管理、项目质量保证等方面进行打分，方案针对性强、可行性强的得5分；方案针对性、可行性较强的得3分；方案针对性、可行性一般的得1分，不提供方案的不得分。 </w:t>
            </w:r>
          </w:p>
        </w:tc>
        <w:tc>
          <w:tcPr>
            <w:tcW w:w="1155"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13"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04" w:type="dxa"/>
            <w:noWrap w:val="0"/>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917"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售后维护及应急响应方案</w:t>
            </w:r>
          </w:p>
        </w:tc>
        <w:tc>
          <w:tcPr>
            <w:tcW w:w="5445" w:type="dxa"/>
            <w:noWrap w:val="0"/>
            <w:vAlign w:val="top"/>
          </w:tcPr>
          <w:p>
            <w:pPr>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根据投标人需针对项目制定售后维护及应急响应方案，售后服务流程及规章制度、故障分级处理流程、难点及关键点分析及应对，应急预案完善、可行性强的得5分；针对项目制定售后维护及应急响应方案，售后服务流程及规章制度、故障分级处理流程、难点及关键点分析及应对，应急预案完善、可行性较强的得3分；针对项目制定售后维护及应急响应方案，售后服务流程及规章制度、故障分级处理流程、难点及关键点分析及应对，应急预案完善、可行性一般的得1分；不提供的不得分。</w:t>
            </w:r>
          </w:p>
        </w:tc>
        <w:tc>
          <w:tcPr>
            <w:tcW w:w="1155" w:type="dxa"/>
            <w:noWrap w:val="0"/>
            <w:vAlign w:val="center"/>
          </w:tcPr>
          <w:p>
            <w:pPr>
              <w:pStyle w:val="97"/>
              <w:spacing w:before="0"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13"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04" w:type="dxa"/>
            <w:noWrap w:val="0"/>
            <w:vAlign w:val="center"/>
          </w:tcPr>
          <w:p>
            <w:pPr>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6362" w:type="dxa"/>
            <w:gridSpan w:val="2"/>
            <w:noWrap w:val="0"/>
            <w:vAlign w:val="top"/>
          </w:tcPr>
          <w:p>
            <w:pPr>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w:t>
            </w:r>
            <w:r>
              <w:rPr>
                <w:rFonts w:hint="eastAsia" w:ascii="仿宋" w:hAnsi="仿宋" w:eastAsia="仿宋" w:cs="仿宋"/>
                <w:color w:val="auto"/>
                <w:sz w:val="24"/>
                <w:szCs w:val="24"/>
                <w:lang w:val="en-US" w:eastAsia="zh-CN"/>
              </w:rPr>
              <w:t>A</w:t>
            </w:r>
            <w:r>
              <w:rPr>
                <w:rFonts w:hint="eastAsia" w:ascii="仿宋" w:hAnsi="仿宋" w:eastAsia="仿宋" w:cs="仿宋"/>
                <w:color w:val="auto"/>
                <w:sz w:val="24"/>
                <w:szCs w:val="24"/>
              </w:rPr>
              <w:t>投标报价得分=（评标基准价/投标报价）*</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］的计算公式计算。</w:t>
            </w:r>
          </w:p>
          <w:p>
            <w:pPr>
              <w:outlineLvl w:val="0"/>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outlineLvl w:val="0"/>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55" w:type="dxa"/>
            <w:noWrap w:val="0"/>
            <w:vAlign w:val="center"/>
          </w:tcPr>
          <w:p>
            <w:pPr>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913" w:type="dxa"/>
            <w:noWrap w:val="0"/>
            <w:vAlign w:val="center"/>
          </w:tcPr>
          <w:p>
            <w:pPr>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统一计分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04" w:type="dxa"/>
            <w:noWrap w:val="0"/>
            <w:vAlign w:val="center"/>
          </w:tcPr>
          <w:p>
            <w:pPr>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362" w:type="dxa"/>
            <w:gridSpan w:val="2"/>
            <w:noWrap w:val="0"/>
            <w:vAlign w:val="top"/>
          </w:tcPr>
          <w:p>
            <w:pPr>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w:t>
            </w:r>
            <w:r>
              <w:rPr>
                <w:rFonts w:hint="eastAsia" w:ascii="仿宋" w:hAnsi="仿宋" w:eastAsia="仿宋" w:cs="仿宋"/>
                <w:color w:val="auto"/>
                <w:sz w:val="24"/>
                <w:szCs w:val="24"/>
                <w:lang w:val="en-US" w:eastAsia="zh-CN"/>
              </w:rPr>
              <w:t>B</w:t>
            </w:r>
            <w:r>
              <w:rPr>
                <w:rFonts w:hint="eastAsia" w:ascii="仿宋" w:hAnsi="仿宋" w:eastAsia="仿宋" w:cs="仿宋"/>
                <w:color w:val="auto"/>
                <w:sz w:val="24"/>
                <w:szCs w:val="24"/>
              </w:rPr>
              <w:t>投标报价得分=（评标基准价/投标报价）*</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］的计算公式计算。</w:t>
            </w:r>
          </w:p>
          <w:p>
            <w:pPr>
              <w:outlineLvl w:val="0"/>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55" w:type="dxa"/>
            <w:noWrap w:val="0"/>
            <w:vAlign w:val="center"/>
          </w:tcPr>
          <w:p>
            <w:pPr>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913" w:type="dxa"/>
            <w:noWrap w:val="0"/>
            <w:vAlign w:val="center"/>
          </w:tcPr>
          <w:p>
            <w:pPr>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统一计分</w:t>
            </w:r>
          </w:p>
        </w:tc>
      </w:tr>
    </w:tbl>
    <w:p>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cs="宋体"/>
          <w:sz w:val="20"/>
          <w:szCs w:val="20"/>
          <w:shd w:val="clear" w:color="auto" w:fill="FFFFFF"/>
          <w:lang w:val="en-US" w:eastAsia="zh-CN"/>
        </w:rPr>
        <w:t xml:space="preserve">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要求且投标价格最低的投标报价为评标基准价，其他投标人的价格分按照下列公式计算：</w:t>
      </w:r>
    </w:p>
    <w:p>
      <w:pPr>
        <w:spacing w:line="360" w:lineRule="auto"/>
        <w:ind w:left="479" w:leftChars="228" w:firstLine="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A、</w:t>
      </w:r>
      <w:r>
        <w:rPr>
          <w:rFonts w:hint="eastAsia" w:ascii="宋体" w:hAnsi="宋体" w:eastAsia="宋体" w:cs="宋体"/>
          <w:b/>
          <w:bCs/>
          <w:color w:val="000000" w:themeColor="text1"/>
          <w:sz w:val="24"/>
          <w:highlight w:val="none"/>
          <w14:textFill>
            <w14:solidFill>
              <w14:schemeClr w14:val="tx1"/>
            </w14:solidFill>
          </w14:textFill>
        </w:rPr>
        <w:t>价格分=（评标基准价/投标报价）×</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highlight w:val="none"/>
          <w14:textFill>
            <w14:solidFill>
              <w14:schemeClr w14:val="tx1"/>
            </w14:solidFill>
          </w14:textFill>
        </w:rPr>
        <w:t>%×100（精确到小数点后二位）；</w:t>
      </w:r>
    </w:p>
    <w:p>
      <w:pPr>
        <w:spacing w:line="360" w:lineRule="auto"/>
        <w:ind w:left="479" w:leftChars="228" w:firstLine="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B、</w:t>
      </w:r>
      <w:r>
        <w:rPr>
          <w:rFonts w:hint="eastAsia" w:ascii="宋体" w:hAnsi="宋体" w:cs="宋体"/>
          <w:b/>
          <w:bCs/>
          <w:color w:val="000000" w:themeColor="text1"/>
          <w:kern w:val="2"/>
          <w:sz w:val="24"/>
          <w:szCs w:val="24"/>
          <w:lang w:val="en-US" w:eastAsia="zh-CN" w:bidi="ar-SA"/>
          <w14:textFill>
            <w14:solidFill>
              <w14:schemeClr w14:val="tx1"/>
            </w14:solidFill>
          </w14:textFill>
        </w:rPr>
        <w:t>三年服务期满后运维期</w:t>
      </w:r>
      <w:r>
        <w:rPr>
          <w:rFonts w:hint="eastAsia" w:ascii="宋体" w:hAnsi="宋体" w:eastAsia="宋体" w:cs="宋体"/>
          <w:b/>
          <w:bCs/>
          <w:color w:val="000000" w:themeColor="text1"/>
          <w:sz w:val="24"/>
          <w:highlight w:val="none"/>
          <w14:textFill>
            <w14:solidFill>
              <w14:schemeClr w14:val="tx1"/>
            </w14:solidFill>
          </w14:textFill>
        </w:rPr>
        <w:t>价格分=（评标基准价/投标报价）×</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%×100（精确到小数点后二位）；</w:t>
      </w:r>
    </w:p>
    <w:p>
      <w:pPr>
        <w:spacing w:line="360" w:lineRule="auto"/>
        <w:ind w:left="479" w:leftChars="228" w:firstLine="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注：</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三年服务期满后运维期的链路使用费、运维费进行报价。此报价作为最高限价。价格不作公示，不列入本项目三年预算内。</w:t>
      </w:r>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、投标人评标综合得分=价格分+商务分+技术分（精确到小数点后二位）；</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报价是中标的一个重要因素，但最低报价不是中标的唯一依据。</w:t>
      </w:r>
    </w:p>
    <w:p>
      <w:pPr>
        <w:widowControl/>
        <w:wordWrap/>
        <w:adjustRightInd w:val="0"/>
        <w:snapToGrid w:val="0"/>
        <w:spacing w:line="360" w:lineRule="auto"/>
        <w:ind w:firstLine="480" w:firstLineChars="200"/>
        <w:textAlignment w:val="auto"/>
        <w:rPr>
          <w:rFonts w:hint="eastAsia" w:ascii="宋体" w:hAnsi="宋体" w:eastAsia="宋体" w:cs="宋体"/>
          <w:b/>
          <w:bCs/>
          <w:color w:val="000000"/>
          <w:sz w:val="24"/>
        </w:rPr>
      </w:pPr>
      <w:r>
        <w:rPr>
          <w:rFonts w:hint="eastAsia" w:ascii="宋体" w:hAnsi="宋体" w:eastAsia="宋体" w:cs="宋体"/>
          <w:color w:val="000000"/>
          <w:kern w:val="0"/>
          <w:sz w:val="24"/>
        </w:rPr>
        <w:t>落实政府采购扶持政策，加大对中小微企业支持力度，鼓励和支持提高小微企业价格扣除比例。对于非专门面向中小企业的项目，</w:t>
      </w:r>
      <w:r>
        <w:rPr>
          <w:rFonts w:hint="eastAsia" w:ascii="宋体" w:hAnsi="宋体" w:eastAsia="宋体" w:cs="宋体"/>
          <w:b/>
          <w:bCs/>
          <w:color w:val="000000"/>
          <w:sz w:val="24"/>
        </w:rPr>
        <w:t>对小型或微型企业</w:t>
      </w:r>
      <w:r>
        <w:rPr>
          <w:rFonts w:hint="eastAsia" w:ascii="宋体" w:hAnsi="宋体" w:eastAsia="宋体" w:cs="宋体"/>
          <w:color w:val="000000"/>
          <w:sz w:val="24"/>
        </w:rPr>
        <w:t>的投标报价给予</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rPr>
        <w:t>0%</w:t>
      </w:r>
      <w:r>
        <w:rPr>
          <w:rFonts w:hint="eastAsia" w:ascii="宋体" w:hAnsi="宋体" w:eastAsia="宋体" w:cs="宋体"/>
          <w:color w:val="000000"/>
          <w:sz w:val="24"/>
        </w:rPr>
        <w:t>的扣除，并用扣除后的价格计算价格评分</w:t>
      </w:r>
      <w:r>
        <w:rPr>
          <w:rFonts w:hint="eastAsia" w:ascii="宋体" w:hAnsi="宋体" w:eastAsia="宋体" w:cs="宋体"/>
          <w:b/>
          <w:bCs/>
          <w:color w:val="000000"/>
          <w:sz w:val="24"/>
        </w:rPr>
        <w:t>（</w:t>
      </w:r>
      <w:r>
        <w:rPr>
          <w:rFonts w:hint="eastAsia" w:ascii="宋体" w:hAnsi="宋体" w:eastAsia="宋体" w:cs="宋体"/>
          <w:b/>
          <w:bCs/>
          <w:sz w:val="24"/>
        </w:rPr>
        <w:t>价格扣除只用于评审过程，如中标，中标价格仍按照其投标价格进行公示）</w:t>
      </w:r>
      <w:r>
        <w:rPr>
          <w:rFonts w:hint="eastAsia" w:ascii="宋体" w:hAnsi="宋体" w:eastAsia="宋体" w:cs="宋体"/>
          <w:b/>
          <w:bCs/>
          <w:color w:val="000000"/>
          <w:sz w:val="24"/>
        </w:rPr>
        <w:t>。</w:t>
      </w:r>
    </w:p>
    <w:p>
      <w:pPr>
        <w:pStyle w:val="97"/>
        <w:spacing w:before="0"/>
        <w:ind w:firstLine="480"/>
        <w:rPr>
          <w:rFonts w:hint="eastAsia"/>
        </w:rPr>
      </w:pPr>
      <w:r>
        <w:rPr>
          <w:rFonts w:hint="eastAsia" w:ascii="宋体" w:hAnsi="宋体" w:eastAsia="宋体" w:cs="宋体"/>
          <w:kern w:val="0"/>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rPr>
          <w:rFonts w:hint="eastAsia" w:ascii="宋体" w:hAnsi="宋体" w:eastAsia="宋体" w:cs="宋体"/>
        </w:rPr>
      </w:pP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7"/>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pStyle w:val="2"/>
      </w:pPr>
    </w:p>
    <w:p/>
    <w:p>
      <w:pPr>
        <w:pStyle w:val="2"/>
      </w:pPr>
      <w:bookmarkStart w:id="502" w:name="_GoBack"/>
      <w:bookmarkEnd w:id="502"/>
    </w:p>
    <w:p/>
    <w:p>
      <w:pPr>
        <w:pStyle w:val="2"/>
      </w:pPr>
    </w:p>
    <w:p/>
    <w:p>
      <w:pPr>
        <w:pStyle w:val="2"/>
      </w:pPr>
    </w:p>
    <w:p>
      <w:pPr>
        <w:pStyle w:val="86"/>
        <w:rPr>
          <w:rFonts w:hint="eastAsia"/>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spacing w:line="480" w:lineRule="auto"/>
        <w:jc w:val="center"/>
        <w:rPr>
          <w:rFonts w:ascii="宋体" w:hAnsi="宋体" w:cs="宋体"/>
          <w:b/>
          <w:sz w:val="24"/>
        </w:rPr>
      </w:pPr>
    </w:p>
    <w:p>
      <w:pPr>
        <w:pStyle w:val="2"/>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87"/>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91"/>
        <w:spacing w:before="120" w:line="22" w:lineRule="atLeast"/>
        <w:rPr>
          <w:rFonts w:ascii="宋体" w:hAnsi="宋体" w:eastAsia="宋体" w:cs="宋体"/>
          <w:szCs w:val="24"/>
        </w:rPr>
      </w:pPr>
    </w:p>
    <w:p>
      <w:pPr>
        <w:pStyle w:val="29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587" w:bottom="1474" w:left="1587" w:header="851" w:footer="850" w:gutter="0"/>
          <w:cols w:space="0" w:num="1"/>
          <w:rtlGutter w:val="0"/>
          <w:docGrid w:linePitch="0" w:charSpace="0"/>
        </w:sect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r>
        <w:rPr>
          <w:rFonts w:ascii="宋体" w:hAnsi="宋体"/>
          <w:b/>
          <w:sz w:val="24"/>
        </w:rPr>
        <w:t xml:space="preserve">1.1 </w:t>
      </w:r>
      <w:r>
        <w:rPr>
          <w:rFonts w:hint="eastAsia" w:ascii="宋体" w:hAnsi="宋体"/>
          <w:b/>
          <w:sz w:val="24"/>
        </w:rPr>
        <w:t>合同组成部分</w:t>
      </w:r>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r>
        <w:rPr>
          <w:rFonts w:ascii="宋体" w:hAnsi="宋体"/>
          <w:b/>
          <w:sz w:val="24"/>
        </w:rPr>
        <w:t xml:space="preserve">1.2 </w:t>
      </w:r>
      <w:r>
        <w:rPr>
          <w:rFonts w:hint="eastAsia" w:ascii="宋体" w:hAnsi="宋体"/>
          <w:b/>
          <w:sz w:val="24"/>
        </w:rPr>
        <w:t>标的</w:t>
      </w:r>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3"/>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jc w:val="center"/>
              <w:rPr>
                <w:rFonts w:hAnsi="宋体"/>
                <w:sz w:val="24"/>
                <w:szCs w:val="24"/>
              </w:rPr>
            </w:pPr>
            <w:r>
              <w:rPr>
                <w:rFonts w:hAnsi="宋体"/>
                <w:sz w:val="24"/>
                <w:szCs w:val="24"/>
              </w:rPr>
              <w:t>序号</w:t>
            </w:r>
          </w:p>
        </w:tc>
        <w:tc>
          <w:tcPr>
            <w:tcW w:w="3402" w:type="dxa"/>
            <w:vAlign w:val="center"/>
          </w:tcPr>
          <w:p>
            <w:pPr>
              <w:pStyle w:val="116"/>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16"/>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sz w:val="24"/>
                <w:szCs w:val="24"/>
              </w:rPr>
            </w:pPr>
          </w:p>
        </w:tc>
        <w:tc>
          <w:tcPr>
            <w:tcW w:w="3402" w:type="dxa"/>
            <w:vAlign w:val="center"/>
          </w:tcPr>
          <w:p>
            <w:pPr>
              <w:pStyle w:val="116"/>
              <w:spacing w:line="560" w:lineRule="exact"/>
              <w:ind w:firstLine="200"/>
              <w:jc w:val="center"/>
              <w:rPr>
                <w:rFonts w:hAnsi="宋体"/>
                <w:sz w:val="24"/>
                <w:szCs w:val="24"/>
              </w:rPr>
            </w:pPr>
          </w:p>
        </w:tc>
        <w:tc>
          <w:tcPr>
            <w:tcW w:w="2552" w:type="dxa"/>
            <w:vAlign w:val="center"/>
          </w:tcPr>
          <w:p>
            <w:pPr>
              <w:pStyle w:val="11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sz w:val="24"/>
                <w:szCs w:val="24"/>
              </w:rPr>
            </w:pPr>
          </w:p>
        </w:tc>
        <w:tc>
          <w:tcPr>
            <w:tcW w:w="3402" w:type="dxa"/>
            <w:vAlign w:val="center"/>
          </w:tcPr>
          <w:p>
            <w:pPr>
              <w:pStyle w:val="116"/>
              <w:spacing w:line="560" w:lineRule="exact"/>
              <w:ind w:firstLine="200"/>
              <w:jc w:val="center"/>
              <w:rPr>
                <w:rFonts w:hAnsi="宋体"/>
                <w:sz w:val="24"/>
                <w:szCs w:val="24"/>
              </w:rPr>
            </w:pPr>
          </w:p>
        </w:tc>
        <w:tc>
          <w:tcPr>
            <w:tcW w:w="2552" w:type="dxa"/>
            <w:vAlign w:val="center"/>
          </w:tcPr>
          <w:p>
            <w:pPr>
              <w:pStyle w:val="11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sz w:val="24"/>
                <w:szCs w:val="24"/>
              </w:rPr>
            </w:pPr>
          </w:p>
        </w:tc>
        <w:tc>
          <w:tcPr>
            <w:tcW w:w="3402" w:type="dxa"/>
            <w:vAlign w:val="center"/>
          </w:tcPr>
          <w:p>
            <w:pPr>
              <w:pStyle w:val="116"/>
              <w:spacing w:line="560" w:lineRule="exact"/>
              <w:ind w:firstLine="200"/>
              <w:jc w:val="center"/>
              <w:rPr>
                <w:rFonts w:hAnsi="宋体"/>
                <w:sz w:val="24"/>
                <w:szCs w:val="24"/>
              </w:rPr>
            </w:pPr>
          </w:p>
        </w:tc>
        <w:tc>
          <w:tcPr>
            <w:tcW w:w="2552" w:type="dxa"/>
            <w:vAlign w:val="center"/>
          </w:tcPr>
          <w:p>
            <w:pPr>
              <w:pStyle w:val="11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6"/>
              <w:spacing w:line="560" w:lineRule="exact"/>
              <w:ind w:firstLine="200"/>
              <w:jc w:val="center"/>
              <w:rPr>
                <w:rFonts w:hAnsi="宋体"/>
                <w:sz w:val="24"/>
                <w:szCs w:val="24"/>
              </w:rPr>
            </w:pPr>
          </w:p>
        </w:tc>
        <w:tc>
          <w:tcPr>
            <w:tcW w:w="3402" w:type="dxa"/>
            <w:vAlign w:val="center"/>
          </w:tcPr>
          <w:p>
            <w:pPr>
              <w:pStyle w:val="116"/>
              <w:spacing w:line="560" w:lineRule="exact"/>
              <w:ind w:firstLine="200"/>
              <w:jc w:val="center"/>
              <w:rPr>
                <w:rFonts w:hAnsi="宋体"/>
                <w:sz w:val="24"/>
                <w:szCs w:val="24"/>
              </w:rPr>
            </w:pPr>
          </w:p>
        </w:tc>
        <w:tc>
          <w:tcPr>
            <w:tcW w:w="2552" w:type="dxa"/>
            <w:vAlign w:val="center"/>
          </w:tcPr>
          <w:p>
            <w:pPr>
              <w:pStyle w:val="116"/>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6"/>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16"/>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pPr>
        <w:pStyle w:val="623"/>
        <w:spacing w:before="0" w:beforeAutospacing="0" w:after="0" w:afterAutospacing="0" w:line="360" w:lineRule="auto"/>
        <w:ind w:firstLine="480"/>
        <w:rPr>
          <w:b/>
        </w:rPr>
      </w:pPr>
      <w:bookmarkStart w:id="400" w:name="_Toc1814"/>
      <w:bookmarkStart w:id="401" w:name="_Toc22618"/>
      <w:bookmarkStart w:id="402" w:name="_Toc10340"/>
      <w:r>
        <w:rPr>
          <w:rFonts w:hint="eastAsia"/>
          <w:b/>
        </w:rPr>
        <w:t>1.4履约保证金</w:t>
      </w:r>
    </w:p>
    <w:p>
      <w:pPr>
        <w:pStyle w:val="623"/>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0"/>
      <w:bookmarkEnd w:id="401"/>
      <w:bookmarkEnd w:id="402"/>
      <w:r>
        <w:rPr>
          <w:rFonts w:hint="eastAsia" w:ascii="宋体" w:hAnsi="宋体" w:cs="宋体"/>
          <w:b/>
          <w:sz w:val="24"/>
        </w:rPr>
        <w:t>预付款</w:t>
      </w:r>
    </w:p>
    <w:p>
      <w:pPr>
        <w:pStyle w:val="623"/>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3"/>
        <w:spacing w:before="0" w:beforeAutospacing="0" w:after="0" w:afterAutospacing="0" w:line="360" w:lineRule="auto"/>
        <w:ind w:firstLine="480"/>
        <w:rPr>
          <w:b/>
          <w:bCs/>
        </w:rPr>
      </w:pPr>
      <w:r>
        <w:rPr>
          <w:rFonts w:hint="eastAsia"/>
          <w:b/>
          <w:bCs/>
        </w:rPr>
        <w:t>1.6资金支付</w:t>
      </w:r>
    </w:p>
    <w:p>
      <w:pPr>
        <w:pStyle w:val="62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03" w:name="_Toc15583"/>
      <w:bookmarkStart w:id="404" w:name="_Toc16021"/>
      <w:bookmarkStart w:id="405" w:name="_Toc28375"/>
      <w:r>
        <w:rPr>
          <w:rFonts w:hint="eastAsia" w:ascii="宋体" w:hAnsi="宋体" w:cs="宋体"/>
          <w:b/>
          <w:sz w:val="24"/>
        </w:rPr>
        <w:t>1.9合同争议的解决</w:t>
      </w:r>
      <w:bookmarkEnd w:id="403"/>
      <w:bookmarkEnd w:id="404"/>
      <w:bookmarkEnd w:id="40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06" w:name="_Toc11173"/>
      <w:bookmarkStart w:id="407" w:name="_Toc7245"/>
      <w:bookmarkStart w:id="408" w:name="_Toc15322"/>
      <w:r>
        <w:rPr>
          <w:rFonts w:hint="eastAsia" w:ascii="宋体" w:hAnsi="宋体" w:cs="宋体"/>
          <w:b/>
          <w:sz w:val="24"/>
        </w:rPr>
        <w:t>2.0 合同生效</w:t>
      </w:r>
      <w:bookmarkEnd w:id="406"/>
      <w:bookmarkEnd w:id="407"/>
      <w:bookmarkEnd w:id="40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87"/>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09" w:name="_Toc19680"/>
      <w:bookmarkStart w:id="410" w:name="_Toc31297"/>
      <w:bookmarkStart w:id="411" w:name="_Toc25079"/>
      <w:bookmarkStart w:id="412" w:name="_Toc5228"/>
      <w:bookmarkStart w:id="413" w:name="_Toc14021"/>
      <w:r>
        <w:rPr>
          <w:rFonts w:ascii="宋体" w:hAnsi="宋体"/>
          <w:b/>
          <w:sz w:val="24"/>
        </w:rPr>
        <w:t>2.1 定义</w:t>
      </w:r>
      <w:bookmarkEnd w:id="409"/>
      <w:bookmarkEnd w:id="410"/>
      <w:bookmarkEnd w:id="411"/>
      <w:bookmarkEnd w:id="412"/>
      <w:bookmarkEnd w:id="41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14" w:name="_Toc31402"/>
      <w:bookmarkStart w:id="415" w:name="_Toc19539"/>
      <w:bookmarkStart w:id="416" w:name="_Toc3769"/>
      <w:bookmarkStart w:id="417" w:name="_Toc16752"/>
      <w:bookmarkStart w:id="418" w:name="_Toc23289"/>
      <w:r>
        <w:rPr>
          <w:rFonts w:ascii="宋体" w:hAnsi="宋体"/>
          <w:b/>
          <w:sz w:val="24"/>
        </w:rPr>
        <w:t>2.2 技术规范</w:t>
      </w:r>
      <w:bookmarkEnd w:id="414"/>
      <w:bookmarkEnd w:id="415"/>
      <w:bookmarkEnd w:id="416"/>
      <w:bookmarkEnd w:id="417"/>
      <w:bookmarkEnd w:id="41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19" w:name="_Toc27945"/>
      <w:bookmarkStart w:id="420" w:name="_Toc4133"/>
      <w:bookmarkStart w:id="421" w:name="_Toc13673"/>
      <w:bookmarkStart w:id="422" w:name="_Toc12412"/>
      <w:bookmarkStart w:id="423" w:name="_Toc9161"/>
      <w:r>
        <w:rPr>
          <w:rFonts w:ascii="宋体" w:hAnsi="宋体"/>
          <w:b/>
          <w:sz w:val="24"/>
        </w:rPr>
        <w:t>2.3 知识产权</w:t>
      </w:r>
      <w:bookmarkEnd w:id="419"/>
      <w:bookmarkEnd w:id="420"/>
      <w:bookmarkEnd w:id="421"/>
      <w:bookmarkEnd w:id="422"/>
      <w:bookmarkEnd w:id="42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24" w:name="_Toc26555"/>
      <w:bookmarkStart w:id="425" w:name="_Toc32670"/>
      <w:bookmarkStart w:id="426" w:name="_Toc31233"/>
      <w:bookmarkStart w:id="427" w:name="_Toc15447"/>
      <w:bookmarkStart w:id="428" w:name="_Toc22011"/>
      <w:r>
        <w:rPr>
          <w:rFonts w:ascii="宋体" w:hAnsi="宋体"/>
          <w:b/>
          <w:sz w:val="24"/>
        </w:rPr>
        <w:t>2.5 结算方式和付款条件</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29" w:name="_Toc30507"/>
      <w:bookmarkStart w:id="430" w:name="_Toc13154"/>
      <w:bookmarkStart w:id="431" w:name="_Toc13467"/>
      <w:bookmarkStart w:id="432" w:name="_Toc18990"/>
      <w:bookmarkStart w:id="433" w:name="_Toc16163"/>
      <w:r>
        <w:rPr>
          <w:rFonts w:ascii="宋体" w:hAnsi="宋体"/>
          <w:b/>
          <w:sz w:val="24"/>
        </w:rPr>
        <w:t>2.6 技术资料和保密义务</w:t>
      </w:r>
      <w:bookmarkEnd w:id="429"/>
      <w:bookmarkEnd w:id="430"/>
      <w:bookmarkEnd w:id="431"/>
      <w:bookmarkEnd w:id="432"/>
      <w:bookmarkEnd w:id="43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34" w:name="_Toc19069"/>
      <w:r>
        <w:rPr>
          <w:rFonts w:ascii="宋体" w:hAnsi="宋体"/>
          <w:b/>
          <w:sz w:val="24"/>
        </w:rPr>
        <w:t xml:space="preserve">2.7 </w:t>
      </w:r>
      <w:r>
        <w:rPr>
          <w:rFonts w:hint="eastAsia" w:ascii="宋体" w:hAnsi="宋体"/>
          <w:b/>
          <w:sz w:val="24"/>
        </w:rPr>
        <w:t>质量保证</w:t>
      </w:r>
      <w:bookmarkEnd w:id="43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35" w:name="_Toc22267"/>
      <w:r>
        <w:rPr>
          <w:rFonts w:ascii="宋体" w:hAnsi="宋体"/>
          <w:b/>
          <w:sz w:val="24"/>
        </w:rPr>
        <w:t xml:space="preserve">2.8 </w:t>
      </w:r>
      <w:r>
        <w:rPr>
          <w:rFonts w:hint="eastAsia" w:ascii="宋体" w:hAnsi="宋体"/>
          <w:b/>
          <w:sz w:val="24"/>
        </w:rPr>
        <w:t>延迟履行</w:t>
      </w:r>
      <w:bookmarkEnd w:id="43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36" w:name="_Toc10611"/>
      <w:r>
        <w:rPr>
          <w:rFonts w:ascii="宋体" w:hAnsi="宋体"/>
          <w:b/>
          <w:sz w:val="24"/>
        </w:rPr>
        <w:t xml:space="preserve">2.9 </w:t>
      </w:r>
      <w:r>
        <w:rPr>
          <w:rFonts w:hint="eastAsia" w:ascii="宋体" w:hAnsi="宋体"/>
          <w:b/>
          <w:sz w:val="24"/>
        </w:rPr>
        <w:t>合同变更</w:t>
      </w:r>
      <w:bookmarkEnd w:id="43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37" w:name="_Toc23368"/>
      <w:bookmarkStart w:id="438" w:name="_Toc26689"/>
      <w:bookmarkStart w:id="439" w:name="_Toc21830"/>
      <w:bookmarkStart w:id="440" w:name="_Toc10663"/>
      <w:bookmarkStart w:id="441" w:name="_Toc42"/>
      <w:r>
        <w:rPr>
          <w:rFonts w:ascii="宋体" w:hAnsi="宋体"/>
          <w:b/>
          <w:sz w:val="24"/>
        </w:rPr>
        <w:t>2.10 合同转让和分包</w:t>
      </w:r>
      <w:bookmarkEnd w:id="437"/>
      <w:bookmarkEnd w:id="438"/>
      <w:bookmarkEnd w:id="439"/>
      <w:bookmarkEnd w:id="440"/>
      <w:bookmarkEnd w:id="44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42" w:name="_Toc4720"/>
      <w:bookmarkStart w:id="443" w:name="_Toc25571"/>
      <w:bookmarkStart w:id="444" w:name="_Toc14371"/>
      <w:bookmarkStart w:id="445" w:name="_Toc26633"/>
      <w:bookmarkStart w:id="446" w:name="_Toc32494"/>
      <w:r>
        <w:rPr>
          <w:rFonts w:ascii="宋体" w:hAnsi="宋体"/>
          <w:b/>
          <w:sz w:val="24"/>
        </w:rPr>
        <w:t>2.11 不可抗力</w:t>
      </w:r>
      <w:bookmarkEnd w:id="442"/>
      <w:bookmarkEnd w:id="443"/>
      <w:bookmarkEnd w:id="444"/>
      <w:bookmarkEnd w:id="445"/>
      <w:bookmarkEnd w:id="44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47" w:name="_Toc24465"/>
      <w:bookmarkStart w:id="448" w:name="_Toc3638"/>
      <w:bookmarkStart w:id="449" w:name="_Toc25783"/>
      <w:bookmarkStart w:id="450" w:name="_Toc23854"/>
      <w:bookmarkStart w:id="451" w:name="_Toc14115"/>
      <w:r>
        <w:rPr>
          <w:rFonts w:ascii="宋体" w:hAnsi="宋体"/>
          <w:b/>
          <w:sz w:val="24"/>
        </w:rPr>
        <w:t>2.12 税费</w:t>
      </w:r>
      <w:bookmarkEnd w:id="447"/>
      <w:bookmarkEnd w:id="448"/>
      <w:bookmarkEnd w:id="449"/>
      <w:bookmarkEnd w:id="450"/>
      <w:bookmarkEnd w:id="45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52" w:name="_Toc7315"/>
      <w:bookmarkStart w:id="453" w:name="_Toc25525"/>
      <w:bookmarkStart w:id="454" w:name="_Toc30105"/>
      <w:bookmarkStart w:id="455" w:name="_Toc26883"/>
      <w:bookmarkStart w:id="456" w:name="_Toc14814"/>
      <w:r>
        <w:rPr>
          <w:rFonts w:ascii="宋体" w:hAnsi="宋体"/>
          <w:b/>
          <w:sz w:val="24"/>
        </w:rPr>
        <w:t>2.13 乙方破产</w:t>
      </w:r>
      <w:bookmarkEnd w:id="452"/>
      <w:bookmarkEnd w:id="453"/>
      <w:bookmarkEnd w:id="454"/>
      <w:bookmarkEnd w:id="455"/>
      <w:bookmarkEnd w:id="45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57" w:name="_Toc1123"/>
      <w:bookmarkStart w:id="458" w:name="_Toc23323"/>
      <w:bookmarkStart w:id="459" w:name="_Toc2016"/>
      <w:r>
        <w:rPr>
          <w:rFonts w:ascii="宋体" w:hAnsi="宋体"/>
          <w:b/>
          <w:sz w:val="24"/>
        </w:rPr>
        <w:t>2.14 合同中止、终止</w:t>
      </w:r>
      <w:bookmarkEnd w:id="457"/>
      <w:bookmarkEnd w:id="458"/>
      <w:bookmarkEnd w:id="45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0" w:name="_Toc14525"/>
      <w:bookmarkStart w:id="461" w:name="_Toc17363"/>
      <w:bookmarkStart w:id="462" w:name="_Toc1969"/>
      <w:r>
        <w:rPr>
          <w:rFonts w:ascii="宋体" w:hAnsi="宋体"/>
          <w:b/>
          <w:sz w:val="24"/>
        </w:rPr>
        <w:t>2.15 检验和验收</w:t>
      </w:r>
      <w:bookmarkEnd w:id="460"/>
      <w:bookmarkEnd w:id="461"/>
      <w:bookmarkEnd w:id="46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63" w:name="_Toc12666"/>
      <w:bookmarkStart w:id="464" w:name="_Toc2308"/>
      <w:bookmarkStart w:id="465" w:name="_Toc9808"/>
      <w:bookmarkStart w:id="466" w:name="_Toc25198"/>
      <w:bookmarkStart w:id="467" w:name="_Toc31892"/>
      <w:r>
        <w:rPr>
          <w:rFonts w:ascii="宋体" w:hAnsi="宋体"/>
          <w:b/>
          <w:sz w:val="24"/>
        </w:rPr>
        <w:t>2.16 通知和送达</w:t>
      </w:r>
      <w:bookmarkEnd w:id="463"/>
      <w:bookmarkEnd w:id="464"/>
      <w:bookmarkEnd w:id="465"/>
      <w:bookmarkEnd w:id="466"/>
      <w:bookmarkEnd w:id="467"/>
    </w:p>
    <w:p>
      <w:pPr>
        <w:spacing w:line="560" w:lineRule="exact"/>
        <w:ind w:firstLine="480" w:firstLineChars="200"/>
        <w:rPr>
          <w:rFonts w:ascii="宋体" w:hAnsi="宋体"/>
          <w:sz w:val="24"/>
        </w:rPr>
      </w:pPr>
      <w:bookmarkStart w:id="468" w:name="_Toc27674"/>
      <w:bookmarkStart w:id="46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68"/>
      <w:bookmarkEnd w:id="469"/>
    </w:p>
    <w:p>
      <w:pPr>
        <w:spacing w:line="560" w:lineRule="exact"/>
        <w:ind w:firstLine="482" w:firstLineChars="200"/>
        <w:outlineLvl w:val="0"/>
        <w:rPr>
          <w:rFonts w:ascii="宋体" w:hAnsi="宋体"/>
          <w:b/>
          <w:sz w:val="24"/>
        </w:rPr>
      </w:pPr>
      <w:bookmarkStart w:id="470" w:name="_Toc28906"/>
      <w:bookmarkStart w:id="471" w:name="_Toc20808"/>
      <w:bookmarkStart w:id="472" w:name="_Toc27644"/>
      <w:bookmarkStart w:id="473" w:name="_Toc5063"/>
      <w:bookmarkStart w:id="47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70"/>
      <w:bookmarkEnd w:id="471"/>
      <w:bookmarkEnd w:id="472"/>
      <w:bookmarkEnd w:id="473"/>
      <w:bookmarkEnd w:id="47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475" w:name="_Toc4355"/>
      <w:bookmarkStart w:id="476" w:name="_Toc30599"/>
      <w:bookmarkStart w:id="477" w:name="_Toc18540"/>
      <w:r>
        <w:rPr>
          <w:rFonts w:hint="eastAsia" w:ascii="宋体" w:hAnsi="宋体" w:cs="宋体"/>
          <w:b/>
          <w:sz w:val="24"/>
        </w:rPr>
        <w:t>2.18 计量单位</w:t>
      </w:r>
      <w:bookmarkEnd w:id="475"/>
      <w:bookmarkEnd w:id="476"/>
      <w:bookmarkEnd w:id="47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478" w:name="_Toc331685784"/>
      <w:r>
        <w:rPr>
          <w:rFonts w:hint="eastAsia" w:ascii="宋体" w:hAnsi="宋体" w:cs="宋体"/>
          <w:b/>
          <w:sz w:val="24"/>
        </w:rPr>
        <w:t xml:space="preserve"> </w:t>
      </w:r>
      <w:bookmarkEnd w:id="47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149" w:type="dxa"/>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widowControl/>
        <w:adjustRightInd/>
        <w:jc w:val="left"/>
        <w:rPr>
          <w:rFonts w:ascii="宋体" w:hAnsi="宋体" w:eastAsia="宋体"/>
          <w:b/>
          <w:sz w:val="24"/>
        </w:rPr>
      </w:pPr>
    </w:p>
    <w:p>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jc w:val="center"/>
        <w:outlineLvl w:val="0"/>
        <w:rPr>
          <w:rFonts w:hint="eastAsia"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79" w:name="_Toc13184"/>
      <w:r>
        <w:rPr>
          <w:rFonts w:hint="eastAsia" w:ascii="仿宋" w:hAnsi="仿宋" w:eastAsia="仿宋" w:cs="仿宋"/>
          <w:b/>
          <w:bCs/>
          <w:color w:val="auto"/>
          <w:sz w:val="40"/>
          <w:szCs w:val="48"/>
          <w:highlight w:val="none"/>
        </w:rPr>
        <w:t>电子备份投标文件</w:t>
      </w:r>
      <w:bookmarkEnd w:id="479"/>
    </w:p>
    <w:p>
      <w:pPr>
        <w:jc w:val="center"/>
        <w:rPr>
          <w:rFonts w:ascii="仿宋" w:hAnsi="仿宋" w:eastAsia="仿宋" w:cs="仿宋"/>
          <w:b/>
          <w:bCs/>
          <w:color w:val="auto"/>
          <w:sz w:val="40"/>
          <w:szCs w:val="48"/>
          <w:highlight w:val="none"/>
        </w:rPr>
      </w:pPr>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80" w:name="_Toc18701"/>
      <w:r>
        <w:rPr>
          <w:rFonts w:hint="eastAsia" w:ascii="仿宋" w:hAnsi="仿宋" w:eastAsia="仿宋" w:cs="仿宋"/>
          <w:b/>
          <w:bCs/>
          <w:color w:val="auto"/>
          <w:sz w:val="40"/>
          <w:szCs w:val="48"/>
          <w:highlight w:val="none"/>
        </w:rPr>
        <w:t>项目名称：</w:t>
      </w:r>
      <w:bookmarkEnd w:id="480"/>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81" w:name="_Toc20693"/>
      <w:r>
        <w:rPr>
          <w:rFonts w:hint="eastAsia" w:ascii="仿宋" w:hAnsi="仿宋" w:eastAsia="仿宋" w:cs="仿宋"/>
          <w:b/>
          <w:bCs/>
          <w:color w:val="auto"/>
          <w:sz w:val="40"/>
          <w:szCs w:val="48"/>
          <w:highlight w:val="none"/>
        </w:rPr>
        <w:t>项目编号：</w:t>
      </w:r>
      <w:bookmarkEnd w:id="481"/>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82" w:name="_Toc27616"/>
      <w:r>
        <w:rPr>
          <w:rFonts w:hint="eastAsia" w:ascii="仿宋" w:hAnsi="仿宋" w:eastAsia="仿宋" w:cs="仿宋"/>
          <w:b/>
          <w:bCs/>
          <w:color w:val="auto"/>
          <w:sz w:val="40"/>
          <w:szCs w:val="48"/>
          <w:highlight w:val="none"/>
        </w:rPr>
        <w:t>投标人名称：（盖章）</w:t>
      </w:r>
      <w:bookmarkEnd w:id="482"/>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83" w:name="_Toc8328"/>
      <w:r>
        <w:rPr>
          <w:rFonts w:hint="eastAsia" w:ascii="仿宋" w:hAnsi="仿宋" w:eastAsia="仿宋" w:cs="仿宋"/>
          <w:b/>
          <w:bCs/>
          <w:color w:val="auto"/>
          <w:sz w:val="40"/>
          <w:szCs w:val="48"/>
          <w:highlight w:val="none"/>
        </w:rPr>
        <w:t>投标人地址：</w:t>
      </w:r>
      <w:bookmarkEnd w:id="483"/>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84"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84"/>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85"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85"/>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hint="eastAsia" w:ascii="仿宋" w:hAnsi="仿宋" w:eastAsia="仿宋" w:cs="仿宋"/>
          <w:b/>
          <w:color w:val="auto"/>
          <w:kern w:val="0"/>
          <w:sz w:val="44"/>
          <w:szCs w:val="44"/>
          <w:highlight w:val="none"/>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pPr>
        <w:pStyle w:val="89"/>
        <w:spacing w:line="360" w:lineRule="auto"/>
        <w:rPr>
          <w:rFonts w:ascii="仿宋" w:hAnsi="仿宋" w:eastAsia="仿宋" w:cs="仿宋"/>
          <w:color w:val="auto"/>
          <w:sz w:val="32"/>
          <w:szCs w:val="32"/>
          <w:highlight w:val="none"/>
        </w:rPr>
      </w:pPr>
    </w:p>
    <w:p>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招标编号：YHZFCG202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color w:val="000000"/>
          <w:sz w:val="24"/>
        </w:rPr>
      </w:pPr>
    </w:p>
    <w:p>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lang w:val="en-US" w:eastAsia="zh-CN"/>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【招标编号：</w:t>
      </w:r>
      <w:r>
        <w:rPr>
          <w:rFonts w:hint="eastAsia" w:ascii="宋体" w:hAnsi="宋体" w:cs="宋体"/>
          <w:b/>
          <w:bCs/>
          <w:color w:val="000000"/>
          <w:sz w:val="24"/>
        </w:rPr>
        <w:t>（采购编号）</w:t>
      </w:r>
      <w:r>
        <w:rPr>
          <w:rFonts w:hint="eastAsia" w:ascii="宋体" w:hAnsi="宋体" w:cs="宋体"/>
          <w:color w:val="000000"/>
          <w:sz w:val="24"/>
        </w:rPr>
        <w:t>】政府采购活动，郑重承诺：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pPr>
    </w:p>
    <w:p>
      <w:pPr>
        <w:widowControl/>
        <w:numPr>
          <w:ilvl w:val="0"/>
          <w:numId w:val="7"/>
        </w:numPr>
        <w:adjustRightInd/>
        <w:spacing w:line="240" w:lineRule="auto"/>
        <w:ind w:firstLine="2891" w:firstLineChars="900"/>
        <w:jc w:val="left"/>
        <w:rPr>
          <w:rFonts w:hint="eastAsia" w:ascii="宋体" w:hAnsi="宋体" w:cs="宋体"/>
          <w:b/>
          <w:color w:val="auto"/>
          <w:kern w:val="0"/>
          <w:sz w:val="32"/>
          <w:szCs w:val="32"/>
        </w:rPr>
      </w:pPr>
      <w:r>
        <w:rPr>
          <w:rFonts w:hint="eastAsia" w:ascii="宋体" w:hAnsi="宋体" w:cs="宋体"/>
          <w:b/>
          <w:color w:val="auto"/>
          <w:kern w:val="0"/>
          <w:sz w:val="32"/>
          <w:szCs w:val="32"/>
        </w:rPr>
        <w:t>联合协议（如果有）</w:t>
      </w:r>
    </w:p>
    <w:p>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napToGrid w:val="0"/>
        <w:spacing w:before="50" w:after="50" w:line="360" w:lineRule="auto"/>
        <w:ind w:firstLine="472" w:firstLineChars="196"/>
        <w:jc w:val="left"/>
        <w:rPr>
          <w:rFonts w:hint="eastAsia" w:ascii="宋体" w:hAnsi="宋体" w:cs="宋体"/>
          <w:b/>
          <w:sz w:val="24"/>
        </w:rPr>
      </w:pPr>
    </w:p>
    <w:p>
      <w:pPr>
        <w:spacing w:line="360" w:lineRule="auto"/>
        <w:ind w:firstLine="482" w:firstLineChars="200"/>
        <w:rPr>
          <w:rFonts w:ascii="宋体" w:hAnsi="宋体" w:cs="宋体"/>
          <w:b/>
          <w:bCs/>
          <w:color w:val="000000"/>
          <w:sz w:val="24"/>
        </w:rPr>
      </w:pPr>
      <w:r>
        <w:rPr>
          <w:rFonts w:hint="eastAsia" w:ascii="宋体" w:hAnsi="宋体" w:cs="宋体"/>
          <w:b/>
          <w:sz w:val="24"/>
        </w:rPr>
        <w:t>A</w:t>
      </w:r>
      <w:r>
        <w:rPr>
          <w:rFonts w:hint="eastAsia" w:ascii="宋体" w:hAnsi="宋体" w:cs="宋体"/>
          <w:sz w:val="24"/>
        </w:rPr>
        <w:t>.</w:t>
      </w:r>
      <w:r>
        <w:rPr>
          <w:rFonts w:hint="eastAsia" w:ascii="宋体" w:hAnsi="宋体" w:cs="宋体"/>
          <w:sz w:val="24"/>
          <w:lang w:val="en-US" w:eastAsia="zh-CN"/>
        </w:rPr>
        <w:t>本项目为非专门面向中小企业采购项目，</w:t>
      </w:r>
      <w:r>
        <w:rPr>
          <w:rFonts w:hint="eastAsia" w:ascii="Wingdings" w:hAnsi="Wingdings" w:eastAsia="MS Gothic" w:cs="宋体"/>
          <w:b/>
          <w:bCs/>
          <w:color w:val="000000"/>
          <w:kern w:val="0"/>
          <w:sz w:val="24"/>
          <w:szCs w:val="24"/>
          <w:lang w:val="en-US" w:eastAsia="zh-CN" w:bidi="ar-SA"/>
        </w:rPr>
        <w:t>þ</w:t>
      </w:r>
      <w:r>
        <w:rPr>
          <w:rFonts w:hint="eastAsia" w:ascii="宋体" w:hAnsi="宋体" w:cs="宋体"/>
          <w:b/>
          <w:bCs/>
          <w:color w:val="000000"/>
          <w:sz w:val="24"/>
        </w:rPr>
        <w:t>要求以联合体形式参加，提供联合协议和中小企业声明函，联合协议中中小企业合同金额应当达到</w:t>
      </w:r>
      <w:r>
        <w:rPr>
          <w:rFonts w:hint="eastAsia" w:ascii="宋体" w:hAnsi="宋体" w:cs="宋体"/>
          <w:b/>
          <w:bCs/>
          <w:color w:val="000000"/>
          <w:sz w:val="24"/>
          <w:u w:val="single"/>
          <w:lang w:val="en-US" w:eastAsia="zh-CN"/>
        </w:rPr>
        <w:t>40</w:t>
      </w:r>
      <w:r>
        <w:rPr>
          <w:rFonts w:hint="eastAsia" w:ascii="宋体" w:hAnsi="宋体" w:cs="宋体"/>
          <w:b/>
          <w:bCs/>
          <w:color w:val="000000"/>
          <w:sz w:val="24"/>
        </w:rPr>
        <w:t>%</w:t>
      </w:r>
      <w:r>
        <w:rPr>
          <w:rFonts w:hint="eastAsia" w:ascii="宋体" w:hAnsi="宋体" w:cs="宋体"/>
          <w:b/>
          <w:bCs/>
          <w:color w:val="000000"/>
          <w:sz w:val="24"/>
          <w:lang w:val="en-US" w:eastAsia="zh-CN"/>
        </w:rPr>
        <w:t>或以上</w:t>
      </w:r>
      <w:r>
        <w:rPr>
          <w:rFonts w:hint="eastAsia" w:ascii="宋体" w:hAnsi="宋体" w:cs="宋体"/>
          <w:b/>
          <w:bCs/>
          <w:color w:val="000000"/>
          <w:sz w:val="24"/>
        </w:rPr>
        <w:t>，</w:t>
      </w:r>
      <w:r>
        <w:rPr>
          <w:rFonts w:hint="eastAsia" w:ascii="宋体" w:hAnsi="宋体" w:cs="宋体"/>
          <w:b/>
          <w:bCs/>
          <w:color w:val="000000"/>
          <w:sz w:val="24"/>
          <w:lang w:val="en-US" w:eastAsia="zh-CN"/>
        </w:rPr>
        <w:t>其中</w:t>
      </w:r>
      <w:r>
        <w:rPr>
          <w:rFonts w:hint="eastAsia" w:ascii="宋体" w:hAnsi="宋体" w:cs="宋体"/>
          <w:b/>
          <w:bCs/>
          <w:color w:val="000000"/>
          <w:sz w:val="24"/>
        </w:rPr>
        <w:t>小微企业合同金额应当达到</w:t>
      </w:r>
      <w:r>
        <w:rPr>
          <w:rFonts w:hint="eastAsia" w:ascii="宋体" w:hAnsi="宋体" w:cs="宋体"/>
          <w:b/>
          <w:bCs/>
          <w:color w:val="000000"/>
          <w:sz w:val="24"/>
          <w:lang w:val="en-US" w:eastAsia="zh-CN"/>
        </w:rPr>
        <w:t>70</w:t>
      </w:r>
      <w:r>
        <w:rPr>
          <w:rFonts w:hint="eastAsia" w:ascii="宋体" w:hAnsi="宋体" w:cs="宋体"/>
          <w:b/>
          <w:bCs/>
          <w:color w:val="000000"/>
          <w:sz w:val="24"/>
        </w:rPr>
        <w:t>%</w:t>
      </w:r>
      <w:r>
        <w:rPr>
          <w:rFonts w:hint="eastAsia" w:ascii="宋体" w:hAnsi="宋体" w:cs="宋体"/>
          <w:b/>
          <w:bCs/>
          <w:color w:val="000000"/>
          <w:sz w:val="24"/>
          <w:lang w:val="en-US" w:eastAsia="zh-CN"/>
        </w:rPr>
        <w:t>或以上</w:t>
      </w:r>
      <w:r>
        <w:rPr>
          <w:rFonts w:hint="eastAsia" w:ascii="宋体" w:hAnsi="宋体" w:cs="宋体"/>
          <w:b/>
          <w:bCs/>
          <w:color w:val="000000"/>
          <w:sz w:val="24"/>
        </w:rPr>
        <w:t>;</w:t>
      </w:r>
      <w:r>
        <w:rPr>
          <w:rFonts w:hint="eastAsia" w:ascii="宋体" w:hAnsi="宋体" w:cs="宋体"/>
          <w:b/>
          <w:bCs/>
          <w:color w:val="000000"/>
          <w:spacing w:val="8"/>
          <w:kern w:val="0"/>
          <w:sz w:val="24"/>
        </w:rPr>
        <w:t>如果供应商本身提供所有标的均由中小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rPr>
        <w:t>企业制造、承建或承接，并相应达到了前述比例要求，视同符合了资格条件，</w:t>
      </w:r>
      <w:r>
        <w:rPr>
          <w:rFonts w:hint="eastAsia" w:ascii="宋体" w:hAnsi="宋体" w:cs="宋体"/>
          <w:b/>
          <w:bCs/>
          <w:color w:val="000000"/>
          <w:spacing w:val="8"/>
          <w:kern w:val="0"/>
          <w:sz w:val="24"/>
          <w:lang w:eastAsia="zh-CN"/>
        </w:rPr>
        <w:t>需提供中小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lang w:eastAsia="zh-CN"/>
        </w:rPr>
        <w:t>企业</w:t>
      </w:r>
      <w:r>
        <w:rPr>
          <w:rFonts w:hint="eastAsia" w:ascii="宋体" w:hAnsi="宋体" w:cs="宋体"/>
          <w:b/>
          <w:bCs/>
          <w:color w:val="000000"/>
          <w:sz w:val="24"/>
        </w:rPr>
        <w:t>声明函，</w:t>
      </w:r>
      <w:r>
        <w:rPr>
          <w:rFonts w:hint="eastAsia" w:ascii="宋体" w:hAnsi="宋体" w:cs="宋体"/>
          <w:b/>
          <w:bCs/>
          <w:color w:val="000000"/>
          <w:spacing w:val="8"/>
          <w:kern w:val="0"/>
          <w:sz w:val="24"/>
        </w:rPr>
        <w:t>无需再与其他中小</w:t>
      </w:r>
      <w:r>
        <w:rPr>
          <w:rFonts w:hint="eastAsia" w:ascii="宋体" w:hAnsi="宋体" w:cs="宋体"/>
          <w:b/>
          <w:bCs/>
          <w:color w:val="000000"/>
          <w:spacing w:val="8"/>
          <w:kern w:val="0"/>
          <w:sz w:val="24"/>
          <w:lang w:val="en-US" w:eastAsia="zh-CN"/>
        </w:rPr>
        <w:t>微</w:t>
      </w:r>
      <w:r>
        <w:rPr>
          <w:rFonts w:hint="eastAsia" w:ascii="宋体" w:hAnsi="宋体" w:cs="宋体"/>
          <w:b/>
          <w:bCs/>
          <w:color w:val="000000"/>
          <w:spacing w:val="8"/>
          <w:kern w:val="0"/>
          <w:sz w:val="24"/>
        </w:rPr>
        <w:t>企业组成联合体参加政府采购活动，无需提供联合协议</w:t>
      </w:r>
      <w:r>
        <w:rPr>
          <w:rFonts w:hint="eastAsia" w:ascii="宋体" w:hAnsi="宋体" w:cs="宋体"/>
          <w:b/>
          <w:bCs/>
          <w:color w:val="000000"/>
          <w:sz w:val="24"/>
        </w:rPr>
        <w:t>；</w:t>
      </w:r>
    </w:p>
    <w:p>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0"/>
        <w:jc w:val="left"/>
        <w:rPr>
          <w:rFonts w:ascii="宋体" w:hAnsi="宋体" w:cs="宋体"/>
          <w:sz w:val="24"/>
        </w:rPr>
      </w:pPr>
    </w:p>
    <w:p>
      <w:pPr>
        <w:widowControl/>
        <w:snapToGrid/>
        <w:spacing w:before="0" w:after="0"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w:t>
      </w:r>
      <w:r>
        <w:rPr>
          <w:rFonts w:hint="eastAsia" w:ascii="宋体" w:hAnsi="宋体" w:cs="宋体"/>
          <w:b/>
          <w:bCs/>
          <w:color w:val="000000"/>
          <w:spacing w:val="8"/>
          <w:kern w:val="0"/>
          <w:sz w:val="24"/>
          <w:lang w:eastAsia="zh-CN"/>
        </w:rPr>
        <w:t>需提供中小企业</w:t>
      </w:r>
      <w:r>
        <w:rPr>
          <w:rFonts w:hint="eastAsia" w:ascii="宋体" w:hAnsi="宋体" w:cs="宋体"/>
          <w:b/>
          <w:bCs/>
          <w:color w:val="000000"/>
          <w:sz w:val="24"/>
        </w:rPr>
        <w:t>声明函，</w:t>
      </w:r>
      <w:r>
        <w:rPr>
          <w:rFonts w:hint="eastAsia" w:ascii="宋体" w:hAnsi="宋体" w:cs="宋体"/>
          <w:color w:val="auto"/>
          <w:sz w:val="24"/>
        </w:rPr>
        <w:t>无需再与其他中小企业组成联合体参加政府采购活动，无需提供联合协议。</w:t>
      </w: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pPr>
        <w:pStyle w:val="2"/>
      </w:pPr>
    </w:p>
    <w:p>
      <w:pPr>
        <w:jc w:val="center"/>
        <w:rPr>
          <w:rFonts w:hint="eastAsia" w:ascii="宋体" w:hAnsi="宋体" w:eastAsia="宋体" w:cs="宋体"/>
        </w:rPr>
      </w:pPr>
      <w:r>
        <w:rPr>
          <w:rFonts w:hint="eastAsia" w:ascii="宋体" w:hAnsi="宋体" w:cs="宋体"/>
          <w:b/>
          <w:bCs w:val="0"/>
          <w:color w:val="000000"/>
          <w:kern w:val="0"/>
          <w:sz w:val="32"/>
          <w:szCs w:val="32"/>
          <w:highlight w:val="none"/>
          <w:lang w:val="en-US" w:eastAsia="zh-CN" w:bidi="ar-SA"/>
        </w:rPr>
        <w:t>无；</w:t>
      </w:r>
    </w:p>
    <w:p>
      <w:pPr>
        <w:snapToGrid w:val="0"/>
        <w:spacing w:line="360" w:lineRule="auto"/>
        <w:ind w:right="480"/>
        <w:jc w:val="center"/>
        <w:rPr>
          <w:rFonts w:ascii="宋体" w:hAnsi="宋体" w:cs="宋体"/>
          <w:b/>
          <w:kern w:val="0"/>
          <w:sz w:val="32"/>
          <w:szCs w:val="32"/>
        </w:rPr>
      </w:pPr>
    </w:p>
    <w:p>
      <w:pPr>
        <w:widowControl/>
        <w:adjustRightInd/>
        <w:ind w:firstLine="2168" w:firstLineChars="600"/>
        <w:jc w:val="left"/>
        <w:rPr>
          <w:rFonts w:hint="eastAsia" w:ascii="宋体" w:hAnsi="宋体" w:eastAsia="宋体" w:cs="宋体"/>
          <w:b/>
          <w:kern w:val="0"/>
          <w:sz w:val="36"/>
          <w:szCs w:val="36"/>
          <w:lang w:eastAsia="zh-CN"/>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pStyle w:val="25"/>
        <w:rPr>
          <w:rFonts w:hint="eastAsia" w:ascii="宋体" w:hAnsi="宋体" w:cs="宋体"/>
          <w:b/>
          <w:kern w:val="0"/>
          <w:sz w:val="36"/>
          <w:szCs w:val="36"/>
        </w:rPr>
      </w:pPr>
    </w:p>
    <w:p>
      <w:pPr>
        <w:pStyle w:val="86"/>
        <w:rPr>
          <w:rFonts w:hint="eastAsia"/>
        </w:rPr>
      </w:pPr>
    </w:p>
    <w:p>
      <w:pPr>
        <w:spacing w:line="360" w:lineRule="auto"/>
        <w:ind w:right="420" w:firstLine="3614" w:firstLineChars="1000"/>
        <w:rPr>
          <w:rFonts w:hint="eastAsia" w:ascii="宋体" w:hAnsi="宋体" w:cs="宋体"/>
          <w:b/>
          <w:kern w:val="0"/>
          <w:sz w:val="36"/>
          <w:szCs w:val="36"/>
        </w:rPr>
      </w:pPr>
    </w:p>
    <w:p>
      <w:pPr>
        <w:pStyle w:val="2"/>
        <w:rPr>
          <w:rFonts w:hint="eastAsia"/>
        </w:rPr>
      </w:pPr>
    </w:p>
    <w:p>
      <w:pPr>
        <w:spacing w:line="240" w:lineRule="auto"/>
        <w:ind w:right="0" w:firstLine="0" w:firstLineChars="0"/>
        <w:jc w:val="center"/>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pPr>
        <w:spacing w:line="360" w:lineRule="auto"/>
        <w:jc w:val="center"/>
        <w:outlineLvl w:val="0"/>
        <w:rPr>
          <w:rFonts w:ascii="仿宋" w:hAnsi="仿宋" w:eastAsia="仿宋" w:cs="仿宋"/>
          <w:b/>
          <w:color w:val="auto"/>
          <w:kern w:val="0"/>
          <w:sz w:val="24"/>
          <w:highlight w:val="none"/>
        </w:rPr>
      </w:pPr>
    </w:p>
    <w:p>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86" w:name="_Toc17190"/>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86"/>
    </w:p>
    <w:p>
      <w:pPr>
        <w:widowControl/>
        <w:spacing w:line="360" w:lineRule="auto"/>
        <w:ind w:right="-2"/>
        <w:jc w:val="center"/>
        <w:outlineLvl w:val="1"/>
        <w:rPr>
          <w:rFonts w:ascii="仿宋" w:hAnsi="仿宋" w:eastAsia="仿宋" w:cs="仿宋"/>
          <w:b/>
          <w:color w:val="auto"/>
          <w:sz w:val="36"/>
          <w:szCs w:val="36"/>
          <w:highlight w:val="none"/>
        </w:rPr>
      </w:pPr>
      <w:bookmarkStart w:id="487" w:name="_Toc27078"/>
      <w:r>
        <w:rPr>
          <w:rFonts w:hint="eastAsia" w:ascii="仿宋" w:hAnsi="仿宋" w:eastAsia="仿宋" w:cs="仿宋"/>
          <w:b/>
          <w:color w:val="auto"/>
          <w:sz w:val="36"/>
          <w:szCs w:val="36"/>
          <w:highlight w:val="none"/>
        </w:rPr>
        <w:t>（线上电子招投标）</w:t>
      </w:r>
      <w:bookmarkEnd w:id="487"/>
    </w:p>
    <w:p>
      <w:pPr>
        <w:pStyle w:val="89"/>
        <w:spacing w:line="360" w:lineRule="auto"/>
        <w:rPr>
          <w:rFonts w:ascii="仿宋" w:hAnsi="仿宋" w:eastAsia="仿宋" w:cs="仿宋"/>
          <w:color w:val="auto"/>
          <w:sz w:val="36"/>
          <w:szCs w:val="36"/>
          <w:highlight w:val="none"/>
        </w:rPr>
      </w:pPr>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88" w:name="_Toc28851"/>
      <w:r>
        <w:rPr>
          <w:rFonts w:hint="eastAsia" w:ascii="仿宋" w:hAnsi="仿宋" w:eastAsia="仿宋" w:cs="仿宋"/>
          <w:b/>
          <w:bCs/>
          <w:color w:val="auto"/>
          <w:sz w:val="36"/>
          <w:szCs w:val="36"/>
          <w:highlight w:val="none"/>
        </w:rPr>
        <w:t xml:space="preserve">  招标编号：</w:t>
      </w:r>
      <w:bookmarkEnd w:id="488"/>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pStyle w:val="89"/>
        <w:spacing w:line="360" w:lineRule="auto"/>
        <w:rPr>
          <w:rFonts w:ascii="仿宋" w:hAnsi="仿宋" w:eastAsia="仿宋" w:cs="仿宋"/>
          <w:color w:val="auto"/>
          <w:highlight w:val="none"/>
        </w:rPr>
      </w:pP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zh-CN" w:eastAsia="zh-CN"/>
        </w:rPr>
        <w:t>8</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1"/>
          <w:lang w:val="zh-CN"/>
        </w:rPr>
        <w:t>……………………………（页码）</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zh-CN" w:eastAsia="zh-CN"/>
        </w:rPr>
        <w:t>9</w:t>
      </w:r>
      <w:r>
        <w:rPr>
          <w:rFonts w:hint="eastAsia" w:ascii="宋体" w:hAnsi="宋体" w:cs="宋体"/>
          <w:sz w:val="24"/>
          <w:lang w:val="zh-CN"/>
        </w:rPr>
        <w:t>）</w:t>
      </w:r>
      <w:r>
        <w:rPr>
          <w:rFonts w:hint="eastAsia" w:ascii="宋体" w:hAnsi="宋体" w:cs="宋体"/>
          <w:sz w:val="24"/>
          <w:lang w:val="zh-CN" w:eastAsia="zh-CN"/>
        </w:rPr>
        <w:t>附件</w:t>
      </w:r>
      <w:r>
        <w:rPr>
          <w:rFonts w:hint="eastAsia" w:ascii="宋体" w:hAnsi="宋体" w:cs="宋体"/>
          <w:sz w:val="21"/>
          <w:lang w:val="zh-CN"/>
        </w:rPr>
        <w:t>………………………………………………………………………………………（页码）</w:t>
      </w:r>
    </w:p>
    <w:p>
      <w:pPr>
        <w:pStyle w:val="2"/>
        <w:rPr>
          <w:rFonts w:hint="default" w:eastAsia="仿宋_GB2312"/>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000000"/>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89" w:name="_Hlk101257010"/>
      <w:r>
        <w:rPr>
          <w:rFonts w:hint="eastAsia" w:ascii="宋体" w:hAnsi="宋体" w:cs="宋体"/>
          <w:color w:val="auto"/>
          <w:sz w:val="24"/>
        </w:rPr>
        <w:t>（如果有)</w:t>
      </w:r>
      <w:bookmarkEnd w:id="48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9"/>
        <w:spacing w:line="360" w:lineRule="auto"/>
        <w:rPr>
          <w:rFonts w:hAnsi="宋体" w:cs="宋体"/>
          <w:bCs/>
          <w:sz w:val="24"/>
        </w:rPr>
      </w:pPr>
      <w:r>
        <w:rPr>
          <w:rFonts w:hint="eastAsia" w:hAnsi="宋体" w:cs="宋体"/>
          <w:bCs/>
          <w:sz w:val="24"/>
        </w:rPr>
        <w:t>身份证件扫描件：</w:t>
      </w:r>
    </w:p>
    <w:tbl>
      <w:tblPr>
        <w:tblStyle w:val="6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9"/>
              <w:adjustRightInd w:val="0"/>
              <w:spacing w:line="360" w:lineRule="auto"/>
              <w:rPr>
                <w:rFonts w:hAnsi="宋体" w:cs="宋体"/>
                <w:bCs/>
                <w:sz w:val="24"/>
              </w:rPr>
            </w:pPr>
            <w:r>
              <w:rPr>
                <w:rFonts w:hint="eastAsia" w:hAnsi="宋体" w:cs="宋体"/>
                <w:bCs/>
                <w:sz w:val="24"/>
              </w:rPr>
              <w:t>正面：                                 反面：</w:t>
            </w:r>
          </w:p>
          <w:p>
            <w:pPr>
              <w:pStyle w:val="9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73"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73"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73"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5"/>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
      <w:pPr>
        <w:ind w:firstLine="1911" w:firstLineChars="595"/>
        <w:rPr>
          <w:rFonts w:ascii="宋体" w:hAnsi="宋体" w:cs="宋体"/>
          <w:b/>
          <w:bCs/>
          <w:sz w:val="32"/>
          <w:szCs w:val="32"/>
        </w:rPr>
      </w:pPr>
    </w:p>
    <w:p>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sz w:val="24"/>
        </w:rPr>
      </w:pPr>
    </w:p>
    <w:p>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25"/>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625"/>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625"/>
        <w:snapToGrid w:val="0"/>
        <w:spacing w:before="120" w:after="120"/>
        <w:jc w:val="center"/>
        <w:rPr>
          <w:rFonts w:hint="eastAsia" w:hAnsi="宋体" w:cs="宋体"/>
          <w:b/>
          <w:color w:val="auto"/>
          <w:sz w:val="32"/>
          <w:szCs w:val="32"/>
          <w:highlight w:val="none"/>
        </w:rPr>
      </w:pPr>
    </w:p>
    <w:p>
      <w:pPr>
        <w:pStyle w:val="625"/>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625"/>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625"/>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26"/>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2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26"/>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625"/>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625"/>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26"/>
        <w:widowControl/>
        <w:numPr>
          <w:ilvl w:val="0"/>
          <w:numId w:val="9"/>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26"/>
        <w:widowControl/>
        <w:numPr>
          <w:ilvl w:val="0"/>
          <w:numId w:val="9"/>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25"/>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625"/>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90" w:name="_Toc105"/>
      <w:r>
        <w:rPr>
          <w:rFonts w:hint="eastAsia" w:ascii="仿宋" w:hAnsi="仿宋" w:eastAsia="仿宋" w:cs="仿宋"/>
          <w:b/>
          <w:bCs/>
          <w:color w:val="auto"/>
          <w:sz w:val="52"/>
          <w:szCs w:val="52"/>
          <w:highlight w:val="none"/>
        </w:rPr>
        <w:t>报 价 文 件</w:t>
      </w:r>
      <w:bookmarkEnd w:id="490"/>
    </w:p>
    <w:p>
      <w:pPr>
        <w:widowControl/>
        <w:spacing w:line="360" w:lineRule="auto"/>
        <w:ind w:right="-2"/>
        <w:jc w:val="center"/>
        <w:outlineLvl w:val="1"/>
        <w:rPr>
          <w:rFonts w:ascii="仿宋" w:hAnsi="仿宋" w:eastAsia="仿宋" w:cs="仿宋"/>
          <w:b/>
          <w:color w:val="auto"/>
          <w:sz w:val="36"/>
          <w:szCs w:val="36"/>
          <w:highlight w:val="none"/>
        </w:rPr>
      </w:pPr>
      <w:bookmarkStart w:id="491" w:name="_Toc22501"/>
      <w:r>
        <w:rPr>
          <w:rFonts w:hint="eastAsia" w:ascii="仿宋" w:hAnsi="仿宋" w:eastAsia="仿宋" w:cs="仿宋"/>
          <w:b/>
          <w:color w:val="auto"/>
          <w:sz w:val="36"/>
          <w:szCs w:val="36"/>
          <w:highlight w:val="none"/>
        </w:rPr>
        <w:t>（线上电子招投标）</w:t>
      </w:r>
      <w:bookmarkEnd w:id="491"/>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92" w:name="_Toc13670"/>
    </w:p>
    <w:p>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92"/>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pPr>
        <w:snapToGrid w:val="0"/>
        <w:spacing w:line="360" w:lineRule="auto"/>
        <w:ind w:firstLine="1680" w:firstLineChars="600"/>
        <w:rPr>
          <w:rFonts w:ascii="仿宋" w:hAnsi="仿宋" w:eastAsia="仿宋" w:cs="仿宋"/>
          <w:color w:val="auto"/>
          <w:sz w:val="28"/>
          <w:szCs w:val="28"/>
          <w:highlight w:val="none"/>
        </w:rPr>
      </w:pP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8" w:type="default"/>
          <w:footerReference r:id="rId1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hint="eastAsia" w:ascii="宋体" w:hAnsi="宋体" w:eastAsia="宋体" w:cs="宋体"/>
          <w:b/>
          <w:kern w:val="0"/>
          <w:sz w:val="24"/>
          <w:szCs w:val="24"/>
        </w:rPr>
      </w:pPr>
      <w:r>
        <w:rPr>
          <w:rFonts w:hint="eastAsia" w:ascii="宋体" w:hAnsi="宋体" w:eastAsia="宋体" w:cs="宋体"/>
          <w:sz w:val="24"/>
          <w:szCs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85"/>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2023年余杭天网工程（交通管理）</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YHZFCG2023-210</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9"/>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891"/>
        <w:gridCol w:w="1574"/>
        <w:gridCol w:w="1241"/>
        <w:gridCol w:w="1498"/>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518"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b/>
                <w:sz w:val="24"/>
              </w:rPr>
            </w:pPr>
            <w:r>
              <w:rPr>
                <w:rFonts w:hint="eastAsia" w:ascii="仿宋" w:hAnsi="仿宋" w:eastAsia="仿宋" w:cs="宋体"/>
                <w:b/>
                <w:sz w:val="24"/>
              </w:rPr>
              <w:t>产品名称</w:t>
            </w:r>
          </w:p>
        </w:tc>
        <w:tc>
          <w:tcPr>
            <w:tcW w:w="82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b/>
                <w:sz w:val="24"/>
              </w:rPr>
            </w:pPr>
            <w:r>
              <w:rPr>
                <w:rFonts w:hint="eastAsia" w:ascii="仿宋" w:hAnsi="仿宋" w:eastAsia="仿宋" w:cs="宋体"/>
                <w:b/>
                <w:sz w:val="24"/>
              </w:rPr>
              <w:t>月单点价格（元）</w:t>
            </w:r>
          </w:p>
        </w:tc>
        <w:tc>
          <w:tcPr>
            <w:tcW w:w="652"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b/>
                <w:sz w:val="24"/>
              </w:rPr>
            </w:pPr>
            <w:r>
              <w:rPr>
                <w:rFonts w:hint="eastAsia" w:ascii="仿宋" w:hAnsi="仿宋" w:eastAsia="仿宋" w:cs="宋体"/>
                <w:b/>
                <w:sz w:val="24"/>
              </w:rPr>
              <w:t>数量（个）</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b/>
                <w:sz w:val="24"/>
              </w:rPr>
            </w:pPr>
            <w:r>
              <w:rPr>
                <w:rFonts w:hint="eastAsia" w:ascii="仿宋" w:hAnsi="仿宋" w:eastAsia="仿宋" w:cs="宋体"/>
                <w:b/>
                <w:sz w:val="24"/>
              </w:rPr>
              <w:t>服务时间（月）</w:t>
            </w: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b/>
                <w:sz w:val="24"/>
              </w:rPr>
            </w:pPr>
            <w:r>
              <w:rPr>
                <w:rFonts w:hint="eastAsia" w:ascii="仿宋" w:hAnsi="仿宋" w:eastAsia="仿宋" w:cs="宋体"/>
                <w:b/>
                <w:sz w:val="24"/>
                <w:lang w:eastAsia="zh-CN"/>
              </w:rPr>
              <w:t>小计</w:t>
            </w:r>
            <w:r>
              <w:rPr>
                <w:rFonts w:hint="eastAsia" w:ascii="仿宋" w:hAnsi="仿宋" w:eastAsia="仿宋" w:cs="宋体"/>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1</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900W路口卡口租赁服务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381 </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2</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900W路段卡口租赁服务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36</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3</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广域微波雷达租赁服务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200</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4</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ETC租赁服务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28</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5</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highlight w:val="none"/>
                <w:u w:val="none"/>
                <w:lang w:val="en-US" w:eastAsia="zh-CN" w:bidi="ar"/>
              </w:rPr>
              <w:t>雷视一体机租赁服务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28</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6</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highlight w:val="none"/>
                <w:u w:val="none"/>
                <w:lang w:val="en-US" w:eastAsia="zh-CN" w:bidi="ar"/>
              </w:rPr>
              <w:t>400W交通监视球机租赁服务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438</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7</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highlight w:val="none"/>
                <w:u w:val="none"/>
                <w:lang w:val="en-US" w:eastAsia="zh-CN" w:bidi="ar"/>
              </w:rPr>
              <w:t>400W重载一体化激光云台租赁服务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 </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8</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highlight w:val="none"/>
                <w:u w:val="none"/>
                <w:lang w:val="en-US" w:eastAsia="zh-CN" w:bidi="ar"/>
              </w:rPr>
              <w:t>1200W全景AR高空摄像机租赁服务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10</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highlight w:val="none"/>
                <w:u w:val="none"/>
                <w:lang w:val="en-US" w:eastAsia="zh-CN" w:bidi="ar"/>
              </w:rPr>
              <w:t>9</w:t>
            </w:r>
          </w:p>
        </w:tc>
        <w:tc>
          <w:tcPr>
            <w:tcW w:w="15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highlight w:val="none"/>
                <w:u w:val="none"/>
                <w:lang w:val="en-US" w:eastAsia="zh-CN" w:bidi="ar"/>
              </w:rPr>
              <w:t>400W高倍率高空摄像机租赁服务</w:t>
            </w:r>
          </w:p>
        </w:tc>
        <w:tc>
          <w:tcPr>
            <w:tcW w:w="82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59</w:t>
            </w: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b/>
                <w:bCs/>
                <w:sz w:val="24"/>
              </w:rPr>
            </w:pPr>
            <w:r>
              <w:rPr>
                <w:rFonts w:hint="eastAsia" w:ascii="宋体" w:hAnsi="宋体" w:eastAsia="宋体" w:cs="宋体"/>
                <w:b/>
                <w:bCs/>
                <w:sz w:val="24"/>
                <w:lang w:val="en-US" w:eastAsia="zh-CN"/>
              </w:rPr>
              <w:t>36个月</w:t>
            </w: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82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652"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 w:val="24"/>
              </w:rPr>
            </w:pP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 w:val="24"/>
                <w:lang w:val="en-US" w:eastAsia="zh-CN"/>
              </w:rPr>
            </w:pPr>
          </w:p>
        </w:tc>
        <w:tc>
          <w:tcPr>
            <w:tcW w:w="82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652"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 w:val="24"/>
              </w:rPr>
            </w:pP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 w:val="24"/>
                <w:lang w:val="en-US" w:eastAsia="zh-CN"/>
              </w:rPr>
            </w:pPr>
          </w:p>
        </w:tc>
        <w:tc>
          <w:tcPr>
            <w:tcW w:w="82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652"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78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856"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7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w:t>
            </w:r>
            <w:r>
              <w:rPr>
                <w:rFonts w:hint="eastAsia" w:ascii="仿宋" w:hAnsi="仿宋" w:eastAsia="仿宋" w:cs="宋体"/>
                <w:b/>
                <w:sz w:val="24"/>
                <w:lang w:eastAsia="zh-CN"/>
              </w:rPr>
              <w:t>合计</w:t>
            </w:r>
            <w:r>
              <w:rPr>
                <w:rFonts w:hint="eastAsia" w:ascii="仿宋" w:hAnsi="仿宋" w:eastAsia="仿宋" w:cs="宋体"/>
                <w:b/>
                <w:sz w:val="24"/>
              </w:rPr>
              <w:t>（小写）</w:t>
            </w:r>
          </w:p>
        </w:tc>
        <w:tc>
          <w:tcPr>
            <w:tcW w:w="312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7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w:t>
            </w:r>
            <w:r>
              <w:rPr>
                <w:rFonts w:hint="eastAsia" w:ascii="仿宋" w:hAnsi="仿宋" w:eastAsia="仿宋" w:cs="宋体"/>
                <w:b/>
                <w:sz w:val="24"/>
                <w:lang w:eastAsia="zh-CN"/>
              </w:rPr>
              <w:t>合计</w:t>
            </w:r>
            <w:r>
              <w:rPr>
                <w:rFonts w:hint="eastAsia" w:ascii="仿宋" w:hAnsi="仿宋" w:eastAsia="仿宋" w:cs="宋体"/>
                <w:b/>
                <w:sz w:val="24"/>
              </w:rPr>
              <w:t>（大写）</w:t>
            </w:r>
          </w:p>
        </w:tc>
        <w:tc>
          <w:tcPr>
            <w:tcW w:w="312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pStyle w:val="2"/>
        <w:ind w:left="438" w:leftChars="88" w:hanging="253" w:hangingChars="105"/>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pPr>
        <w:pStyle w:val="2"/>
        <w:numPr>
          <w:ilvl w:val="0"/>
          <w:numId w:val="0"/>
        </w:numPr>
        <w:ind w:left="0" w:leftChars="0" w:firstLine="482" w:firstLineChars="200"/>
        <w:rPr>
          <w:rFonts w:hint="eastAsia" w:ascii="宋体" w:hAnsi="宋体" w:eastAsia="宋体" w:cs="宋体"/>
          <w:color w:val="auto"/>
          <w:kern w:val="0"/>
          <w:sz w:val="24"/>
          <w:highlight w:val="none"/>
          <w:lang w:val="zh-CN"/>
        </w:rPr>
      </w:pPr>
    </w:p>
    <w:p>
      <w:pPr>
        <w:pStyle w:val="2"/>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pPr>
        <w:rPr>
          <w:rFonts w:hint="eastAsia" w:ascii="宋体" w:hAnsi="宋体" w:eastAsia="宋体" w:cs="宋体"/>
          <w:b/>
          <w:bCs/>
          <w:color w:val="auto"/>
          <w:kern w:val="0"/>
          <w:sz w:val="24"/>
          <w:highlight w:val="none"/>
          <w:lang w:val="zh-CN"/>
        </w:rPr>
      </w:pPr>
    </w:p>
    <w:p>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rPr>
          <w:rFonts w:hint="eastAsia" w:ascii="宋体" w:hAnsi="宋体" w:eastAsia="宋体" w:cs="宋体"/>
          <w:color w:val="auto"/>
          <w:kern w:val="2"/>
          <w:sz w:val="32"/>
          <w:szCs w:val="32"/>
          <w:highlight w:val="none"/>
        </w:rPr>
      </w:pPr>
    </w:p>
    <w:p>
      <w:pPr>
        <w:pStyle w:val="385"/>
        <w:tabs>
          <w:tab w:val="clear" w:pos="720"/>
        </w:tabs>
        <w:snapToGrid w:val="0"/>
        <w:spacing w:before="120" w:after="120"/>
        <w:ind w:firstLine="643"/>
        <w:outlineLvl w:val="9"/>
        <w:rPr>
          <w:rFonts w:hint="eastAsia" w:ascii="宋体" w:hAnsi="宋体" w:eastAsia="宋体" w:cs="宋体"/>
          <w:color w:val="000000"/>
          <w:kern w:val="2"/>
          <w:sz w:val="32"/>
          <w:szCs w:val="32"/>
          <w:lang w:eastAsia="zh-CN"/>
        </w:rPr>
      </w:pPr>
      <w:r>
        <w:rPr>
          <w:rFonts w:hint="eastAsia" w:ascii="宋体" w:hAnsi="宋体" w:eastAsia="宋体" w:cs="宋体"/>
          <w:color w:val="000000"/>
          <w:kern w:val="2"/>
          <w:sz w:val="32"/>
          <w:szCs w:val="32"/>
        </w:rPr>
        <w:t>一、开标一览表（三年服务期满后运维期的链路使用费、运维费进行报价</w:t>
      </w:r>
      <w:r>
        <w:rPr>
          <w:rFonts w:hint="eastAsia" w:ascii="宋体" w:hAnsi="宋体" w:eastAsia="宋体" w:cs="宋体"/>
          <w:color w:val="000000"/>
          <w:kern w:val="2"/>
          <w:sz w:val="32"/>
          <w:szCs w:val="32"/>
          <w:lang w:eastAsia="zh-CN"/>
        </w:rPr>
        <w:t>）</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2023年余杭天网工程（交通管理）</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YHZFCG2023-210</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9"/>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352"/>
        <w:gridCol w:w="1432"/>
        <w:gridCol w:w="1215"/>
        <w:gridCol w:w="123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产品名称</w:t>
            </w:r>
          </w:p>
        </w:tc>
        <w:tc>
          <w:tcPr>
            <w:tcW w:w="7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月单点价格（元）</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数量（个）</w:t>
            </w:r>
          </w:p>
        </w:tc>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服务时间（月）</w:t>
            </w:r>
          </w:p>
        </w:tc>
        <w:tc>
          <w:tcPr>
            <w:tcW w:w="7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900W路口卡口租赁服务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 xml:space="preserve">381 </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900W路段卡口租赁服务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36</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广域微波雷达租赁服务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200</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ETC租赁服务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28</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雷视一体机租赁服务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28</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400W交通监视球机租赁服务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438</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400W重载一体化激光云台租赁服务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 xml:space="preserve">4 </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1200W全景AR高空摄像机租赁服务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10</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7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400W高倍率高空摄像机租赁服务</w:t>
            </w:r>
          </w:p>
        </w:tc>
        <w:tc>
          <w:tcPr>
            <w:tcW w:w="75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宋体"/>
                <w:sz w:val="24"/>
              </w:rPr>
            </w:pPr>
            <w:r>
              <w:rPr>
                <w:rFonts w:hint="eastAsia" w:ascii="宋体" w:hAnsi="宋体" w:eastAsia="宋体" w:cs="宋体"/>
                <w:b/>
                <w:bCs/>
                <w:i w:val="0"/>
                <w:iCs w:val="0"/>
                <w:color w:val="000000"/>
                <w:kern w:val="0"/>
                <w:sz w:val="24"/>
                <w:szCs w:val="24"/>
                <w:highlight w:val="none"/>
                <w:u w:val="none"/>
                <w:lang w:val="en-US" w:eastAsia="zh-CN" w:bidi="ar"/>
              </w:rPr>
              <w:t>59</w:t>
            </w:r>
          </w:p>
        </w:tc>
        <w:tc>
          <w:tcPr>
            <w:tcW w:w="123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r>
              <w:rPr>
                <w:rFonts w:hint="eastAsia" w:ascii="宋体" w:hAnsi="宋体" w:eastAsia="宋体" w:cs="宋体"/>
                <w:b/>
                <w:bCs/>
                <w:sz w:val="24"/>
                <w:lang w:val="en-US" w:eastAsia="zh-CN"/>
              </w:rPr>
              <w:t>36个月</w:t>
            </w:r>
          </w:p>
        </w:tc>
        <w:tc>
          <w:tcPr>
            <w:tcW w:w="720"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24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宋体"/>
                <w:b/>
                <w:sz w:val="24"/>
                <w:lang w:val="en-US" w:eastAsia="zh-CN"/>
              </w:rPr>
            </w:pPr>
            <w:r>
              <w:rPr>
                <w:rFonts w:hint="eastAsia" w:ascii="仿宋" w:hAnsi="仿宋" w:eastAsia="仿宋" w:cs="宋体"/>
                <w:b/>
                <w:sz w:val="24"/>
                <w:lang w:val="en-US" w:eastAsia="zh-CN"/>
              </w:rPr>
              <w:t>......</w:t>
            </w:r>
          </w:p>
        </w:tc>
        <w:tc>
          <w:tcPr>
            <w:tcW w:w="275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24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w:t>
            </w:r>
            <w:r>
              <w:rPr>
                <w:rFonts w:hint="eastAsia" w:ascii="仿宋" w:hAnsi="仿宋" w:eastAsia="仿宋" w:cs="宋体"/>
                <w:b/>
                <w:sz w:val="24"/>
                <w:lang w:eastAsia="zh-CN"/>
              </w:rPr>
              <w:t>合计</w:t>
            </w:r>
            <w:r>
              <w:rPr>
                <w:rFonts w:hint="eastAsia" w:ascii="仿宋" w:hAnsi="仿宋" w:eastAsia="仿宋" w:cs="宋体"/>
                <w:b/>
                <w:sz w:val="24"/>
              </w:rPr>
              <w:t>（小写）</w:t>
            </w:r>
          </w:p>
        </w:tc>
        <w:tc>
          <w:tcPr>
            <w:tcW w:w="275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24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w:t>
            </w:r>
            <w:r>
              <w:rPr>
                <w:rFonts w:hint="eastAsia" w:ascii="仿宋" w:hAnsi="仿宋" w:eastAsia="仿宋" w:cs="宋体"/>
                <w:b/>
                <w:sz w:val="24"/>
                <w:lang w:eastAsia="zh-CN"/>
              </w:rPr>
              <w:t>合计</w:t>
            </w:r>
            <w:r>
              <w:rPr>
                <w:rFonts w:hint="eastAsia" w:ascii="仿宋" w:hAnsi="仿宋" w:eastAsia="仿宋" w:cs="宋体"/>
                <w:b/>
                <w:sz w:val="24"/>
              </w:rPr>
              <w:t>（大写）</w:t>
            </w:r>
          </w:p>
        </w:tc>
        <w:tc>
          <w:tcPr>
            <w:tcW w:w="275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pStyle w:val="2"/>
        <w:ind w:left="438" w:leftChars="88" w:hanging="253" w:hangingChars="105"/>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此价格不做公示，作为运维期满后的最高限价</w:t>
      </w:r>
      <w:r>
        <w:rPr>
          <w:rFonts w:hint="eastAsia" w:ascii="宋体" w:hAnsi="宋体" w:eastAsia="宋体" w:cs="宋体"/>
          <w:b/>
          <w:color w:val="auto"/>
          <w:kern w:val="0"/>
          <w:sz w:val="24"/>
          <w:highlight w:val="none"/>
          <w:lang w:val="zh-CN"/>
        </w:rPr>
        <w:t>。</w:t>
      </w:r>
    </w:p>
    <w:p>
      <w:pPr>
        <w:rPr>
          <w:rFonts w:hint="eastAsia"/>
          <w:lang w:val="zh-CN"/>
        </w:rPr>
      </w:pPr>
      <w:r>
        <w:rPr>
          <w:rFonts w:hint="eastAsia"/>
          <w:lang w:val="en-US" w:eastAsia="zh-CN"/>
        </w:rPr>
        <w:t>2、</w:t>
      </w:r>
      <w:r>
        <w:rPr>
          <w:rFonts w:hint="eastAsia"/>
          <w:lang w:val="zh-CN"/>
        </w:rPr>
        <w:t>三年服务期满后运维期的链路使用费、运维费进行报价。</w:t>
      </w:r>
    </w:p>
    <w:p>
      <w:pPr>
        <w:rPr>
          <w:rFonts w:hint="eastAsia" w:ascii="宋体" w:hAnsi="宋体" w:eastAsia="宋体" w:cs="宋体"/>
          <w:b/>
          <w:bCs/>
          <w:color w:val="auto"/>
          <w:kern w:val="0"/>
          <w:sz w:val="24"/>
          <w:highlight w:val="none"/>
          <w:lang w:val="zh-CN"/>
        </w:rPr>
      </w:pPr>
    </w:p>
    <w:p>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pStyle w:val="86"/>
        <w:ind w:left="0" w:leftChars="0" w:firstLine="0" w:firstLineChars="0"/>
      </w:pPr>
    </w:p>
    <w:p>
      <w:pPr>
        <w:pStyle w:val="86"/>
        <w:ind w:left="0" w:leftChars="0" w:firstLine="0" w:firstLineChars="0"/>
      </w:pPr>
    </w:p>
    <w:p>
      <w:pPr>
        <w:pStyle w:val="86"/>
        <w:ind w:left="0" w:leftChars="0" w:firstLine="0" w:firstLineChars="0"/>
      </w:pPr>
    </w:p>
    <w:p>
      <w:pPr>
        <w:pStyle w:val="86"/>
        <w:ind w:left="0" w:leftChars="0" w:firstLine="0" w:firstLineChars="0"/>
      </w:pPr>
    </w:p>
    <w:p>
      <w:pPr>
        <w:jc w:val="center"/>
        <w:rPr>
          <w:rFonts w:hint="eastAsia" w:ascii="宋体" w:hAnsi="宋体" w:eastAsia="宋体" w:cs="宋体"/>
          <w:sz w:val="32"/>
          <w:szCs w:val="32"/>
        </w:rPr>
      </w:pPr>
      <w:r>
        <w:rPr>
          <w:rFonts w:hint="eastAsia" w:ascii="宋体" w:hAnsi="宋体" w:eastAsia="宋体" w:cs="宋体"/>
          <w:sz w:val="32"/>
          <w:szCs w:val="32"/>
        </w:rPr>
        <w:t>二、中小企业声明函</w:t>
      </w:r>
    </w:p>
    <w:p>
      <w:pPr>
        <w:widowControl/>
        <w:spacing w:line="360" w:lineRule="auto"/>
        <w:ind w:firstLine="602" w:firstLineChars="250"/>
        <w:jc w:val="left"/>
        <w:rPr>
          <w:rFonts w:hint="eastAsia" w:ascii="宋体" w:hAnsi="宋体" w:eastAsia="宋体" w:cs="宋体"/>
          <w:b/>
          <w:sz w:val="24"/>
        </w:rPr>
      </w:pPr>
    </w:p>
    <w:p>
      <w:pPr>
        <w:widowControl/>
        <w:spacing w:line="360" w:lineRule="auto"/>
        <w:ind w:firstLine="602" w:firstLineChars="250"/>
        <w:jc w:val="left"/>
        <w:rPr>
          <w:rFonts w:hint="eastAsia" w:ascii="宋体" w:hAnsi="宋体" w:cs="宋体"/>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sz w:val="24"/>
          <w:lang w:val="en-US" w:eastAsia="zh-CN"/>
        </w:rPr>
        <w:t>7</w:t>
      </w:r>
      <w:r>
        <w:rPr>
          <w:rFonts w:hint="eastAsia" w:ascii="宋体" w:hAnsi="宋体" w:eastAsia="宋体" w:cs="宋体"/>
          <w:b/>
          <w:sz w:val="24"/>
        </w:rPr>
        <w:t>）。]</w:t>
      </w:r>
    </w:p>
    <w:p>
      <w:pPr>
        <w:pStyle w:val="3"/>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93" w:name="OLE_LINK13"/>
      <w:bookmarkStart w:id="494" w:name="OLE_LINK14"/>
      <w:r>
        <w:rPr>
          <w:rFonts w:hint="eastAsia" w:ascii="宋体" w:hAnsi="宋体" w:cs="宋体"/>
          <w:b/>
          <w:spacing w:val="6"/>
          <w:sz w:val="32"/>
          <w:szCs w:val="32"/>
        </w:rPr>
        <w:t>残疾人福利性单位声明函</w:t>
      </w:r>
    </w:p>
    <w:bookmarkEnd w:id="493"/>
    <w:bookmarkEnd w:id="49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HP+MHYAAAACgEAAA8A&#10;AAAAAAAAAQAgAAAAIgAAAGRycy9kb3ducmV2LnhtbFBLAQIUABQAAAAIAIdO4kCLBQnW3gEAAOAD&#10;AAAOAAAAAAAAAAEAIAAAACcBAABkcnMvZTJvRG9jLnhtbFBLBQYAAAAABgAGAFkBAAB3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07BY2AAAAAoBAAAP&#10;AAAAAAAAAAEAIAAAACIAAABkcnMvZG93bnJldi54bWxQSwECFAAUAAAACACHTuJA5O/+Vd8BAADg&#10;AwAADgAAAAAAAAABACAAAAAnAQAAZHJzL2Uyb0RvYy54bWxQSwUGAAAAAAYABgBZAQAAeAU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9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9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w:t>
      </w:r>
      <w:r>
        <w:rPr>
          <w:rFonts w:hint="eastAsia" w:ascii="宋体" w:hAnsi="宋体" w:cs="宋体"/>
          <w:b/>
          <w:color w:val="auto"/>
          <w:sz w:val="32"/>
          <w:szCs w:val="32"/>
          <w:lang w:val="en-US" w:eastAsia="zh-CN"/>
        </w:rPr>
        <w:t>微</w:t>
      </w:r>
      <w:r>
        <w:rPr>
          <w:rFonts w:hint="eastAsia" w:ascii="宋体" w:hAnsi="宋体" w:cs="宋体"/>
          <w:b/>
          <w:color w:val="auto"/>
          <w:sz w:val="32"/>
          <w:szCs w:val="32"/>
        </w:rPr>
        <w:t>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2" w:firstLineChars="200"/>
        <w:jc w:val="left"/>
        <w:rPr>
          <w:rFonts w:hint="eastAsia" w:ascii="宋体" w:hAnsi="宋体" w:cs="宋体"/>
          <w:sz w:val="24"/>
        </w:rPr>
      </w:pPr>
      <w:r>
        <w:rPr>
          <w:rFonts w:hint="eastAsia" w:ascii="Wingdings" w:hAnsi="Wingdings" w:eastAsia="MS Gothic" w:cs="宋体"/>
          <w:b/>
          <w:bCs/>
          <w:color w:val="000000"/>
          <w:kern w:val="0"/>
          <w:sz w:val="24"/>
          <w:szCs w:val="24"/>
          <w:lang w:val="en-US" w:eastAsia="zh-CN" w:bidi="ar-SA"/>
        </w:rPr>
        <w:t>注：</w:t>
      </w:r>
      <w:r>
        <w:rPr>
          <w:rFonts w:hint="eastAsia" w:ascii="宋体" w:hAnsi="宋体" w:cs="宋体"/>
          <w:b/>
          <w:bCs/>
          <w:color w:val="000000"/>
          <w:sz w:val="24"/>
        </w:rPr>
        <w:t>要求以联合体形式参加，提供联合协议和中小企业声明函，联合协议中中小企业合同金额应当达到</w:t>
      </w:r>
      <w:r>
        <w:rPr>
          <w:rFonts w:hint="eastAsia" w:ascii="宋体" w:hAnsi="宋体" w:cs="宋体"/>
          <w:b/>
          <w:bCs/>
          <w:color w:val="000000"/>
          <w:sz w:val="24"/>
          <w:u w:val="single"/>
          <w:lang w:val="en-US" w:eastAsia="zh-CN"/>
        </w:rPr>
        <w:t>40</w:t>
      </w:r>
      <w:r>
        <w:rPr>
          <w:rFonts w:hint="eastAsia" w:ascii="宋体" w:hAnsi="宋体" w:cs="宋体"/>
          <w:b/>
          <w:bCs/>
          <w:color w:val="000000"/>
          <w:sz w:val="24"/>
        </w:rPr>
        <w:t>%</w:t>
      </w:r>
      <w:r>
        <w:rPr>
          <w:rFonts w:hint="eastAsia" w:ascii="宋体" w:hAnsi="宋体" w:cs="宋体"/>
          <w:b/>
          <w:bCs/>
          <w:color w:val="000000"/>
          <w:sz w:val="24"/>
          <w:lang w:val="en-US" w:eastAsia="zh-CN"/>
        </w:rPr>
        <w:t>或以上</w:t>
      </w:r>
      <w:r>
        <w:rPr>
          <w:rFonts w:hint="eastAsia" w:ascii="宋体" w:hAnsi="宋体" w:cs="宋体"/>
          <w:b/>
          <w:bCs/>
          <w:color w:val="000000"/>
          <w:sz w:val="24"/>
        </w:rPr>
        <w:t>，小微企业合同金额应当达到</w:t>
      </w:r>
      <w:r>
        <w:rPr>
          <w:rFonts w:hint="eastAsia" w:ascii="宋体" w:hAnsi="宋体" w:cs="宋体"/>
          <w:b/>
          <w:bCs/>
          <w:color w:val="000000"/>
          <w:sz w:val="24"/>
          <w:lang w:val="en-US" w:eastAsia="zh-CN"/>
        </w:rPr>
        <w:t>70</w:t>
      </w:r>
      <w:r>
        <w:rPr>
          <w:rFonts w:hint="eastAsia" w:ascii="宋体" w:hAnsi="宋体" w:cs="宋体"/>
          <w:b/>
          <w:bCs/>
          <w:color w:val="000000"/>
          <w:sz w:val="24"/>
        </w:rPr>
        <w:t>%</w:t>
      </w:r>
      <w:r>
        <w:rPr>
          <w:rFonts w:hint="eastAsia" w:ascii="宋体" w:hAnsi="宋体" w:cs="宋体"/>
          <w:b/>
          <w:bCs/>
          <w:color w:val="000000"/>
          <w:sz w:val="24"/>
          <w:lang w:val="en-US" w:eastAsia="zh-CN"/>
        </w:rPr>
        <w:t>或以上</w:t>
      </w:r>
      <w:r>
        <w:rPr>
          <w:rFonts w:hint="eastAsia" w:ascii="宋体" w:hAnsi="宋体" w:cs="宋体"/>
          <w:b/>
          <w:bCs/>
          <w:color w:val="000000"/>
          <w:sz w:val="24"/>
        </w:rPr>
        <w:t>;</w:t>
      </w:r>
      <w:r>
        <w:rPr>
          <w:rFonts w:hint="eastAsia" w:ascii="宋体" w:hAnsi="宋体" w:cs="宋体"/>
          <w:b/>
          <w:bCs/>
          <w:color w:val="000000"/>
          <w:spacing w:val="8"/>
          <w:kern w:val="0"/>
          <w:sz w:val="24"/>
        </w:rPr>
        <w:t>如果供应商本身提供所有标的均由中小企业制造、承建或承接，并相应达到了前述比例要求，视同符合了资格条件，</w:t>
      </w:r>
      <w:r>
        <w:rPr>
          <w:rFonts w:hint="eastAsia" w:ascii="宋体" w:hAnsi="宋体" w:cs="宋体"/>
          <w:b/>
          <w:bCs/>
          <w:color w:val="000000"/>
          <w:spacing w:val="8"/>
          <w:kern w:val="0"/>
          <w:sz w:val="24"/>
          <w:lang w:eastAsia="zh-CN"/>
        </w:rPr>
        <w:t>需提供中小企业</w:t>
      </w:r>
      <w:r>
        <w:rPr>
          <w:rFonts w:hint="eastAsia" w:ascii="宋体" w:hAnsi="宋体" w:cs="宋体"/>
          <w:b/>
          <w:bCs/>
          <w:color w:val="000000"/>
          <w:sz w:val="24"/>
        </w:rPr>
        <w:t>声明函</w:t>
      </w:r>
      <w:r>
        <w:rPr>
          <w:rFonts w:hint="eastAsia" w:ascii="宋体" w:hAnsi="宋体" w:cs="宋体"/>
          <w:b/>
          <w:bCs/>
          <w:color w:val="000000"/>
          <w:sz w:val="24"/>
          <w:lang w:eastAsia="zh-CN"/>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firstLine="0" w:firstLineChars="0"/>
        <w:rPr>
          <w:rFonts w:ascii="宋体" w:hAnsi="宋体" w:cs="宋体"/>
          <w:sz w:val="24"/>
        </w:rPr>
      </w:pPr>
      <w:r>
        <w:rPr>
          <w:rFonts w:hint="eastAsia" w:ascii="宋体" w:hAnsi="宋体" w:cs="宋体"/>
          <w:sz w:val="24"/>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9"/>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2"/>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p/>
    <w:p/>
    <w:p/>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9"/>
      </w:rPr>
    </w:pPr>
    <w:r>
      <w:fldChar w:fldCharType="begin"/>
    </w:r>
    <w:r>
      <w:rPr>
        <w:rStyle w:val="79"/>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98" w:name="_Toc91899912"/>
    <w:bookmarkStart w:id="499" w:name="_Toc131845147"/>
    <w:bookmarkStart w:id="500" w:name="_Toc36110187"/>
    <w:bookmarkStart w:id="501" w:name="_Toc164085800"/>
    <w:r>
      <w:rPr>
        <w:rFonts w:hint="eastAsia" w:ascii="仿宋_GB2312" w:eastAsia="仿宋_GB2312"/>
        <w:kern w:val="0"/>
        <w:szCs w:val="21"/>
      </w:rPr>
      <w:t xml:space="preserve"> 页</w:t>
    </w:r>
    <w:bookmarkEnd w:id="498"/>
    <w:bookmarkEnd w:id="499"/>
    <w:bookmarkEnd w:id="500"/>
    <w:bookmarkEnd w:id="5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9"/>
      </w:rPr>
    </w:pPr>
    <w:r>
      <w:fldChar w:fldCharType="begin"/>
    </w:r>
    <w:r>
      <w:rPr>
        <w:rStyle w:val="79"/>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A9VNhvpAEAAD4DAAAOAAAAAAAA&#10;AAEAIAAAAB8BAABkcnMvZTJvRG9jLnhtbFBLBQYAAAAABgAGAFkBAAA1BQ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JAhJApAEAAD4DAAAOAAAAAAAA&#10;AAEAIAAAAB8BAABkcnMvZTJvRG9jLnhtbFBLBQYAAAAABgAGAFkBAAA1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WcC026UBAAA+AwAADgAAAAAA&#10;AAABACAAAAAfAQAAZHJzL2Uyb0RvYy54bWxQSwUGAAAAAAYABgBZAQAANg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75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A57FE36A"/>
    <w:multiLevelType w:val="singleLevel"/>
    <w:tmpl w:val="A57FE36A"/>
    <w:lvl w:ilvl="0" w:tentative="0">
      <w:start w:val="6"/>
      <w:numFmt w:val="decimal"/>
      <w:suff w:val="nothing"/>
      <w:lvlText w:val="%1、"/>
      <w:lvlJc w:val="left"/>
    </w:lvl>
  </w:abstractNum>
  <w:abstractNum w:abstractNumId="2">
    <w:nsid w:val="EA87AA04"/>
    <w:multiLevelType w:val="singleLevel"/>
    <w:tmpl w:val="EA87AA04"/>
    <w:lvl w:ilvl="0" w:tentative="0">
      <w:start w:val="1"/>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30CD5C60"/>
    <w:multiLevelType w:val="multilevel"/>
    <w:tmpl w:val="30CD5C6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341DFAAC"/>
    <w:multiLevelType w:val="singleLevel"/>
    <w:tmpl w:val="341DFAAC"/>
    <w:lvl w:ilvl="0" w:tentative="0">
      <w:start w:val="8"/>
      <w:numFmt w:val="decimal"/>
      <w:suff w:val="space"/>
      <w:lvlText w:val="%1."/>
      <w:lvlJc w:val="left"/>
    </w:lvl>
  </w:abstractNum>
  <w:abstractNum w:abstractNumId="6">
    <w:nsid w:val="4A1F23E9"/>
    <w:multiLevelType w:val="singleLevel"/>
    <w:tmpl w:val="4A1F23E9"/>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GY1N2U0N2Y1ODhhZmQ2YzY1MzZiNGM0NjIz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56"/>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5F0711"/>
    <w:rsid w:val="02613CB8"/>
    <w:rsid w:val="026B2E25"/>
    <w:rsid w:val="02824D4D"/>
    <w:rsid w:val="028A7B31"/>
    <w:rsid w:val="02C54D0A"/>
    <w:rsid w:val="02DC4B10"/>
    <w:rsid w:val="02DD76CE"/>
    <w:rsid w:val="02F36323"/>
    <w:rsid w:val="02F5619C"/>
    <w:rsid w:val="0326446A"/>
    <w:rsid w:val="032D5555"/>
    <w:rsid w:val="033E5287"/>
    <w:rsid w:val="03637C43"/>
    <w:rsid w:val="036634D2"/>
    <w:rsid w:val="03693564"/>
    <w:rsid w:val="03DD35E4"/>
    <w:rsid w:val="03EC5778"/>
    <w:rsid w:val="04076900"/>
    <w:rsid w:val="041A5A3B"/>
    <w:rsid w:val="042311BA"/>
    <w:rsid w:val="042B157A"/>
    <w:rsid w:val="04537F00"/>
    <w:rsid w:val="04610C8A"/>
    <w:rsid w:val="048E2152"/>
    <w:rsid w:val="048F763B"/>
    <w:rsid w:val="04912C80"/>
    <w:rsid w:val="049F330E"/>
    <w:rsid w:val="04AA775C"/>
    <w:rsid w:val="04AF1889"/>
    <w:rsid w:val="04EA29AF"/>
    <w:rsid w:val="04F66F48"/>
    <w:rsid w:val="05251E14"/>
    <w:rsid w:val="054B5050"/>
    <w:rsid w:val="0584461F"/>
    <w:rsid w:val="058C1C12"/>
    <w:rsid w:val="05A16594"/>
    <w:rsid w:val="05A7762D"/>
    <w:rsid w:val="05D13AC9"/>
    <w:rsid w:val="060E5941"/>
    <w:rsid w:val="06110FAF"/>
    <w:rsid w:val="063F4FF8"/>
    <w:rsid w:val="06493CA7"/>
    <w:rsid w:val="065A6178"/>
    <w:rsid w:val="066F1CF3"/>
    <w:rsid w:val="06930BB8"/>
    <w:rsid w:val="06A759E0"/>
    <w:rsid w:val="06C158EB"/>
    <w:rsid w:val="06DE0942"/>
    <w:rsid w:val="07014FDF"/>
    <w:rsid w:val="07245D42"/>
    <w:rsid w:val="07264C62"/>
    <w:rsid w:val="073E518E"/>
    <w:rsid w:val="0779354C"/>
    <w:rsid w:val="079E5C2C"/>
    <w:rsid w:val="07C136C9"/>
    <w:rsid w:val="08061376"/>
    <w:rsid w:val="08314631"/>
    <w:rsid w:val="08452D77"/>
    <w:rsid w:val="086401F8"/>
    <w:rsid w:val="08751CAA"/>
    <w:rsid w:val="08793FA4"/>
    <w:rsid w:val="087E4C40"/>
    <w:rsid w:val="08A871D0"/>
    <w:rsid w:val="08A92ADB"/>
    <w:rsid w:val="08B106C4"/>
    <w:rsid w:val="08D66AD6"/>
    <w:rsid w:val="08DA33A3"/>
    <w:rsid w:val="08E80F13"/>
    <w:rsid w:val="090E6DE2"/>
    <w:rsid w:val="09335624"/>
    <w:rsid w:val="0944690F"/>
    <w:rsid w:val="094D5D4E"/>
    <w:rsid w:val="09535675"/>
    <w:rsid w:val="095F057D"/>
    <w:rsid w:val="09642282"/>
    <w:rsid w:val="09733572"/>
    <w:rsid w:val="09772C16"/>
    <w:rsid w:val="098353B5"/>
    <w:rsid w:val="09895238"/>
    <w:rsid w:val="09A92330"/>
    <w:rsid w:val="09B06B87"/>
    <w:rsid w:val="09C13146"/>
    <w:rsid w:val="09E04166"/>
    <w:rsid w:val="09F906E1"/>
    <w:rsid w:val="09FB6F52"/>
    <w:rsid w:val="0A1C0718"/>
    <w:rsid w:val="0A1C72DC"/>
    <w:rsid w:val="0A3E7710"/>
    <w:rsid w:val="0A485AE7"/>
    <w:rsid w:val="0A5B7E63"/>
    <w:rsid w:val="0AA374A5"/>
    <w:rsid w:val="0AAB7649"/>
    <w:rsid w:val="0AB74923"/>
    <w:rsid w:val="0ABC5606"/>
    <w:rsid w:val="0AC77733"/>
    <w:rsid w:val="0AD81455"/>
    <w:rsid w:val="0B0A6548"/>
    <w:rsid w:val="0B0E29AF"/>
    <w:rsid w:val="0B30404E"/>
    <w:rsid w:val="0B4C6C14"/>
    <w:rsid w:val="0B547599"/>
    <w:rsid w:val="0B631A88"/>
    <w:rsid w:val="0B683D45"/>
    <w:rsid w:val="0B7F3F11"/>
    <w:rsid w:val="0B884417"/>
    <w:rsid w:val="0BBE689D"/>
    <w:rsid w:val="0BF6188C"/>
    <w:rsid w:val="0BF73C91"/>
    <w:rsid w:val="0C170175"/>
    <w:rsid w:val="0C571A41"/>
    <w:rsid w:val="0C5C1171"/>
    <w:rsid w:val="0C5E1CBC"/>
    <w:rsid w:val="0C615B50"/>
    <w:rsid w:val="0C807AF9"/>
    <w:rsid w:val="0C8445DA"/>
    <w:rsid w:val="0C87121B"/>
    <w:rsid w:val="0CAF53DA"/>
    <w:rsid w:val="0CC007F7"/>
    <w:rsid w:val="0CC617AC"/>
    <w:rsid w:val="0CD13237"/>
    <w:rsid w:val="0CE618DF"/>
    <w:rsid w:val="0CE822DB"/>
    <w:rsid w:val="0CFE707A"/>
    <w:rsid w:val="0D063BDA"/>
    <w:rsid w:val="0D08375F"/>
    <w:rsid w:val="0D0D05BF"/>
    <w:rsid w:val="0D184CFB"/>
    <w:rsid w:val="0D4A7419"/>
    <w:rsid w:val="0D827401"/>
    <w:rsid w:val="0D84094E"/>
    <w:rsid w:val="0D8555DE"/>
    <w:rsid w:val="0D8A00E9"/>
    <w:rsid w:val="0D8D589E"/>
    <w:rsid w:val="0DA01C73"/>
    <w:rsid w:val="0DA47D15"/>
    <w:rsid w:val="0DBA177A"/>
    <w:rsid w:val="0DD46159"/>
    <w:rsid w:val="0DD63300"/>
    <w:rsid w:val="0DF50604"/>
    <w:rsid w:val="0DF702FE"/>
    <w:rsid w:val="0E060E51"/>
    <w:rsid w:val="0E5604B2"/>
    <w:rsid w:val="0E686F94"/>
    <w:rsid w:val="0E687D96"/>
    <w:rsid w:val="0E6D5D79"/>
    <w:rsid w:val="0E8122BC"/>
    <w:rsid w:val="0E9D0089"/>
    <w:rsid w:val="0EA31DAA"/>
    <w:rsid w:val="0EB803EE"/>
    <w:rsid w:val="0ECA707E"/>
    <w:rsid w:val="0ED87086"/>
    <w:rsid w:val="0EF94D4B"/>
    <w:rsid w:val="0F1C7276"/>
    <w:rsid w:val="0F4958DC"/>
    <w:rsid w:val="0F515DF7"/>
    <w:rsid w:val="0F596BA8"/>
    <w:rsid w:val="0F6248D2"/>
    <w:rsid w:val="0F693536"/>
    <w:rsid w:val="0F7B0511"/>
    <w:rsid w:val="0F7B76D9"/>
    <w:rsid w:val="0F816ACD"/>
    <w:rsid w:val="0F8C0475"/>
    <w:rsid w:val="0F9832DB"/>
    <w:rsid w:val="0FBF3FD2"/>
    <w:rsid w:val="0FBF7FF3"/>
    <w:rsid w:val="103A56ED"/>
    <w:rsid w:val="10646583"/>
    <w:rsid w:val="107D4B15"/>
    <w:rsid w:val="108A3C80"/>
    <w:rsid w:val="10C26171"/>
    <w:rsid w:val="10F33360"/>
    <w:rsid w:val="10FC16EA"/>
    <w:rsid w:val="110F1D40"/>
    <w:rsid w:val="11266F33"/>
    <w:rsid w:val="115D4B25"/>
    <w:rsid w:val="11830F1B"/>
    <w:rsid w:val="118963A1"/>
    <w:rsid w:val="11A7077E"/>
    <w:rsid w:val="11C6522A"/>
    <w:rsid w:val="11D22462"/>
    <w:rsid w:val="11E104CC"/>
    <w:rsid w:val="11E20309"/>
    <w:rsid w:val="12112075"/>
    <w:rsid w:val="12255233"/>
    <w:rsid w:val="12465D42"/>
    <w:rsid w:val="12530213"/>
    <w:rsid w:val="127723A9"/>
    <w:rsid w:val="12862074"/>
    <w:rsid w:val="12883966"/>
    <w:rsid w:val="12902878"/>
    <w:rsid w:val="129E45B4"/>
    <w:rsid w:val="12D81596"/>
    <w:rsid w:val="13072A44"/>
    <w:rsid w:val="13443ACA"/>
    <w:rsid w:val="135F4BE2"/>
    <w:rsid w:val="139B1A0A"/>
    <w:rsid w:val="139D25C7"/>
    <w:rsid w:val="13BF3CE4"/>
    <w:rsid w:val="13C30972"/>
    <w:rsid w:val="13CB3F8C"/>
    <w:rsid w:val="1409552B"/>
    <w:rsid w:val="141008D8"/>
    <w:rsid w:val="14125FE6"/>
    <w:rsid w:val="146D271E"/>
    <w:rsid w:val="14982588"/>
    <w:rsid w:val="149A5AD9"/>
    <w:rsid w:val="14A7619D"/>
    <w:rsid w:val="14DE0216"/>
    <w:rsid w:val="150536C3"/>
    <w:rsid w:val="150C1963"/>
    <w:rsid w:val="151447A0"/>
    <w:rsid w:val="151457F1"/>
    <w:rsid w:val="154A6454"/>
    <w:rsid w:val="156E33E2"/>
    <w:rsid w:val="15762120"/>
    <w:rsid w:val="15887BBF"/>
    <w:rsid w:val="16100219"/>
    <w:rsid w:val="16353C00"/>
    <w:rsid w:val="168E2116"/>
    <w:rsid w:val="169C639C"/>
    <w:rsid w:val="16A8729C"/>
    <w:rsid w:val="16B33777"/>
    <w:rsid w:val="16BC70A7"/>
    <w:rsid w:val="16C6339E"/>
    <w:rsid w:val="16FC3078"/>
    <w:rsid w:val="17232A21"/>
    <w:rsid w:val="172F2D79"/>
    <w:rsid w:val="17557BEF"/>
    <w:rsid w:val="176A4750"/>
    <w:rsid w:val="17D349C1"/>
    <w:rsid w:val="17FB68D0"/>
    <w:rsid w:val="180B6FEE"/>
    <w:rsid w:val="18251C01"/>
    <w:rsid w:val="1830729E"/>
    <w:rsid w:val="1870062C"/>
    <w:rsid w:val="18817102"/>
    <w:rsid w:val="18830A15"/>
    <w:rsid w:val="18852B28"/>
    <w:rsid w:val="188B5321"/>
    <w:rsid w:val="191E5B42"/>
    <w:rsid w:val="192937A4"/>
    <w:rsid w:val="197A30B0"/>
    <w:rsid w:val="199013B8"/>
    <w:rsid w:val="19924EC5"/>
    <w:rsid w:val="19932372"/>
    <w:rsid w:val="19A20DD5"/>
    <w:rsid w:val="19A36A10"/>
    <w:rsid w:val="19AE03F1"/>
    <w:rsid w:val="19AF3CC9"/>
    <w:rsid w:val="19C332D1"/>
    <w:rsid w:val="19D159ED"/>
    <w:rsid w:val="1A071A03"/>
    <w:rsid w:val="1A1F16AE"/>
    <w:rsid w:val="1A3B5C77"/>
    <w:rsid w:val="1A8152FF"/>
    <w:rsid w:val="1A984BAD"/>
    <w:rsid w:val="1AB8220E"/>
    <w:rsid w:val="1ABB48B7"/>
    <w:rsid w:val="1AE4166C"/>
    <w:rsid w:val="1AE94FB9"/>
    <w:rsid w:val="1AF06CFB"/>
    <w:rsid w:val="1AF11B8D"/>
    <w:rsid w:val="1B11359C"/>
    <w:rsid w:val="1B2A271F"/>
    <w:rsid w:val="1B335705"/>
    <w:rsid w:val="1B530544"/>
    <w:rsid w:val="1B582FCD"/>
    <w:rsid w:val="1B713184"/>
    <w:rsid w:val="1B772CA8"/>
    <w:rsid w:val="1BA209CF"/>
    <w:rsid w:val="1BB4777D"/>
    <w:rsid w:val="1BD75AB8"/>
    <w:rsid w:val="1C0459C2"/>
    <w:rsid w:val="1C062F35"/>
    <w:rsid w:val="1C1B3B4A"/>
    <w:rsid w:val="1C262856"/>
    <w:rsid w:val="1C545F51"/>
    <w:rsid w:val="1C710FD3"/>
    <w:rsid w:val="1C88086E"/>
    <w:rsid w:val="1C9B40CC"/>
    <w:rsid w:val="1CD37CCF"/>
    <w:rsid w:val="1CE268BA"/>
    <w:rsid w:val="1D266CE1"/>
    <w:rsid w:val="1D3963AF"/>
    <w:rsid w:val="1D6A673C"/>
    <w:rsid w:val="1D790876"/>
    <w:rsid w:val="1D9247AE"/>
    <w:rsid w:val="1DA767F2"/>
    <w:rsid w:val="1DB567EC"/>
    <w:rsid w:val="1DBF50E4"/>
    <w:rsid w:val="1DF51A98"/>
    <w:rsid w:val="1E025ACC"/>
    <w:rsid w:val="1E3D060F"/>
    <w:rsid w:val="1E3F7D2E"/>
    <w:rsid w:val="1E4134E4"/>
    <w:rsid w:val="1E5062B3"/>
    <w:rsid w:val="1E523514"/>
    <w:rsid w:val="1E714A66"/>
    <w:rsid w:val="1E7352C5"/>
    <w:rsid w:val="1E802593"/>
    <w:rsid w:val="1E845724"/>
    <w:rsid w:val="1E88104D"/>
    <w:rsid w:val="1E8B6156"/>
    <w:rsid w:val="1E8D79A1"/>
    <w:rsid w:val="1E975EC3"/>
    <w:rsid w:val="1EA703CC"/>
    <w:rsid w:val="1EB7330C"/>
    <w:rsid w:val="1F0A0FF3"/>
    <w:rsid w:val="1F5771FF"/>
    <w:rsid w:val="1F595138"/>
    <w:rsid w:val="1FDE05CD"/>
    <w:rsid w:val="1FE6713F"/>
    <w:rsid w:val="1FE868A9"/>
    <w:rsid w:val="20034907"/>
    <w:rsid w:val="20173E4B"/>
    <w:rsid w:val="202C17FF"/>
    <w:rsid w:val="203C3DDD"/>
    <w:rsid w:val="204E48BC"/>
    <w:rsid w:val="20634390"/>
    <w:rsid w:val="208921B3"/>
    <w:rsid w:val="20973DEB"/>
    <w:rsid w:val="20AB5CA7"/>
    <w:rsid w:val="20B26522"/>
    <w:rsid w:val="20B44310"/>
    <w:rsid w:val="20CE2C87"/>
    <w:rsid w:val="20F900A6"/>
    <w:rsid w:val="2110329F"/>
    <w:rsid w:val="211116EB"/>
    <w:rsid w:val="213925AA"/>
    <w:rsid w:val="216133FC"/>
    <w:rsid w:val="21630AD6"/>
    <w:rsid w:val="21931A9D"/>
    <w:rsid w:val="21BF32B8"/>
    <w:rsid w:val="21D56769"/>
    <w:rsid w:val="21E52EF3"/>
    <w:rsid w:val="21FB5D7B"/>
    <w:rsid w:val="22015E94"/>
    <w:rsid w:val="220B1C3D"/>
    <w:rsid w:val="221D1D20"/>
    <w:rsid w:val="22334A87"/>
    <w:rsid w:val="227E3A5F"/>
    <w:rsid w:val="22BE6801"/>
    <w:rsid w:val="22F42249"/>
    <w:rsid w:val="23011949"/>
    <w:rsid w:val="230F754F"/>
    <w:rsid w:val="233500BF"/>
    <w:rsid w:val="23377FF7"/>
    <w:rsid w:val="233910A2"/>
    <w:rsid w:val="23682225"/>
    <w:rsid w:val="236B425F"/>
    <w:rsid w:val="23836192"/>
    <w:rsid w:val="23901F29"/>
    <w:rsid w:val="239A6688"/>
    <w:rsid w:val="239C0061"/>
    <w:rsid w:val="23B908A4"/>
    <w:rsid w:val="23D04F68"/>
    <w:rsid w:val="23E95BEF"/>
    <w:rsid w:val="23FD0064"/>
    <w:rsid w:val="24411C10"/>
    <w:rsid w:val="245375B0"/>
    <w:rsid w:val="245E1D27"/>
    <w:rsid w:val="24642C0A"/>
    <w:rsid w:val="24A01F91"/>
    <w:rsid w:val="24AB22DB"/>
    <w:rsid w:val="24B22173"/>
    <w:rsid w:val="24B95AD9"/>
    <w:rsid w:val="24BE24DA"/>
    <w:rsid w:val="24CF5825"/>
    <w:rsid w:val="24D663E6"/>
    <w:rsid w:val="24D77F2B"/>
    <w:rsid w:val="2516108F"/>
    <w:rsid w:val="258B00E2"/>
    <w:rsid w:val="25A917A6"/>
    <w:rsid w:val="25BE27CC"/>
    <w:rsid w:val="25E05E84"/>
    <w:rsid w:val="25E31438"/>
    <w:rsid w:val="25E70923"/>
    <w:rsid w:val="25F74A5C"/>
    <w:rsid w:val="25FF32BB"/>
    <w:rsid w:val="26031625"/>
    <w:rsid w:val="26190E48"/>
    <w:rsid w:val="26213859"/>
    <w:rsid w:val="2628662C"/>
    <w:rsid w:val="262D45DE"/>
    <w:rsid w:val="26502390"/>
    <w:rsid w:val="26871DC8"/>
    <w:rsid w:val="269F4B16"/>
    <w:rsid w:val="26A53EF9"/>
    <w:rsid w:val="26A94201"/>
    <w:rsid w:val="26AC274F"/>
    <w:rsid w:val="26F7280B"/>
    <w:rsid w:val="27005559"/>
    <w:rsid w:val="27044A29"/>
    <w:rsid w:val="271D34C8"/>
    <w:rsid w:val="272E1AD7"/>
    <w:rsid w:val="27426741"/>
    <w:rsid w:val="276142BF"/>
    <w:rsid w:val="27723B5D"/>
    <w:rsid w:val="27783712"/>
    <w:rsid w:val="278A18D2"/>
    <w:rsid w:val="27907362"/>
    <w:rsid w:val="27E70AD2"/>
    <w:rsid w:val="27FF406E"/>
    <w:rsid w:val="28333E1D"/>
    <w:rsid w:val="28425CD9"/>
    <w:rsid w:val="28454BD6"/>
    <w:rsid w:val="28455253"/>
    <w:rsid w:val="284A1E38"/>
    <w:rsid w:val="28551971"/>
    <w:rsid w:val="285B1C53"/>
    <w:rsid w:val="289F7086"/>
    <w:rsid w:val="28B90FCE"/>
    <w:rsid w:val="28C32028"/>
    <w:rsid w:val="28CC490F"/>
    <w:rsid w:val="28D30187"/>
    <w:rsid w:val="28DE40AA"/>
    <w:rsid w:val="29345E77"/>
    <w:rsid w:val="293E2974"/>
    <w:rsid w:val="294C65AD"/>
    <w:rsid w:val="29806583"/>
    <w:rsid w:val="298B3C4C"/>
    <w:rsid w:val="29A73AA6"/>
    <w:rsid w:val="29BF7F53"/>
    <w:rsid w:val="29CE3CF8"/>
    <w:rsid w:val="29F26D24"/>
    <w:rsid w:val="2A06146B"/>
    <w:rsid w:val="2A15033F"/>
    <w:rsid w:val="2A1662C1"/>
    <w:rsid w:val="2A1C7367"/>
    <w:rsid w:val="2A2815FA"/>
    <w:rsid w:val="2A6D6092"/>
    <w:rsid w:val="2A7D76B4"/>
    <w:rsid w:val="2AA80E45"/>
    <w:rsid w:val="2B015402"/>
    <w:rsid w:val="2B163BA8"/>
    <w:rsid w:val="2B3C7238"/>
    <w:rsid w:val="2B437463"/>
    <w:rsid w:val="2B45463C"/>
    <w:rsid w:val="2B7807EE"/>
    <w:rsid w:val="2B794137"/>
    <w:rsid w:val="2B856B07"/>
    <w:rsid w:val="2BA50BF7"/>
    <w:rsid w:val="2BB221A4"/>
    <w:rsid w:val="2BBF00EC"/>
    <w:rsid w:val="2BC37CFD"/>
    <w:rsid w:val="2BD5237F"/>
    <w:rsid w:val="2BE536CE"/>
    <w:rsid w:val="2BE758D9"/>
    <w:rsid w:val="2C09049E"/>
    <w:rsid w:val="2C0A653C"/>
    <w:rsid w:val="2C191F85"/>
    <w:rsid w:val="2C194BB5"/>
    <w:rsid w:val="2CC67518"/>
    <w:rsid w:val="2CD021E3"/>
    <w:rsid w:val="2CE82D6F"/>
    <w:rsid w:val="2D343236"/>
    <w:rsid w:val="2D5A6F34"/>
    <w:rsid w:val="2DD15014"/>
    <w:rsid w:val="2DF72DE4"/>
    <w:rsid w:val="2E0220AF"/>
    <w:rsid w:val="2E202800"/>
    <w:rsid w:val="2E4B082A"/>
    <w:rsid w:val="2E5D4E86"/>
    <w:rsid w:val="2E5D790B"/>
    <w:rsid w:val="2E7110F5"/>
    <w:rsid w:val="2E9A3C18"/>
    <w:rsid w:val="2EBB0FEE"/>
    <w:rsid w:val="2EC63002"/>
    <w:rsid w:val="2F0A6B38"/>
    <w:rsid w:val="2F1003D8"/>
    <w:rsid w:val="2F596377"/>
    <w:rsid w:val="2F946CCB"/>
    <w:rsid w:val="2FA20693"/>
    <w:rsid w:val="2FD25781"/>
    <w:rsid w:val="2FD61B58"/>
    <w:rsid w:val="2FD803C2"/>
    <w:rsid w:val="2FDB0F1C"/>
    <w:rsid w:val="2FDC745C"/>
    <w:rsid w:val="2FFD7934"/>
    <w:rsid w:val="306233EC"/>
    <w:rsid w:val="30733ACD"/>
    <w:rsid w:val="3087288E"/>
    <w:rsid w:val="308C3862"/>
    <w:rsid w:val="309379D8"/>
    <w:rsid w:val="30A270F7"/>
    <w:rsid w:val="30C41990"/>
    <w:rsid w:val="30DF1478"/>
    <w:rsid w:val="30EC586F"/>
    <w:rsid w:val="30ED4C96"/>
    <w:rsid w:val="30FC114A"/>
    <w:rsid w:val="312D57A8"/>
    <w:rsid w:val="313E362B"/>
    <w:rsid w:val="31466CA2"/>
    <w:rsid w:val="31784B0F"/>
    <w:rsid w:val="319C6071"/>
    <w:rsid w:val="31AC537E"/>
    <w:rsid w:val="31E3679B"/>
    <w:rsid w:val="31E732FD"/>
    <w:rsid w:val="324034A6"/>
    <w:rsid w:val="32517576"/>
    <w:rsid w:val="32987598"/>
    <w:rsid w:val="32AD6E40"/>
    <w:rsid w:val="32B06690"/>
    <w:rsid w:val="32BE5C2C"/>
    <w:rsid w:val="32EE1485"/>
    <w:rsid w:val="32FB6478"/>
    <w:rsid w:val="33263B3F"/>
    <w:rsid w:val="336963EB"/>
    <w:rsid w:val="33816EEB"/>
    <w:rsid w:val="33A248D7"/>
    <w:rsid w:val="33EB55CD"/>
    <w:rsid w:val="33EC4C02"/>
    <w:rsid w:val="33FE471E"/>
    <w:rsid w:val="340D2360"/>
    <w:rsid w:val="340E201A"/>
    <w:rsid w:val="3410665D"/>
    <w:rsid w:val="34211214"/>
    <w:rsid w:val="342E63AB"/>
    <w:rsid w:val="34950E68"/>
    <w:rsid w:val="34986E94"/>
    <w:rsid w:val="34AF62C9"/>
    <w:rsid w:val="34CB4388"/>
    <w:rsid w:val="34DB777E"/>
    <w:rsid w:val="34F012EF"/>
    <w:rsid w:val="34F07218"/>
    <w:rsid w:val="34FA6E12"/>
    <w:rsid w:val="350E3009"/>
    <w:rsid w:val="352572C4"/>
    <w:rsid w:val="354D7158"/>
    <w:rsid w:val="35541BDC"/>
    <w:rsid w:val="35843A7E"/>
    <w:rsid w:val="358D5588"/>
    <w:rsid w:val="35987B97"/>
    <w:rsid w:val="35BA50CD"/>
    <w:rsid w:val="35BD6DB2"/>
    <w:rsid w:val="35CC26F1"/>
    <w:rsid w:val="35FF46EB"/>
    <w:rsid w:val="363A3B40"/>
    <w:rsid w:val="363F5695"/>
    <w:rsid w:val="365302AE"/>
    <w:rsid w:val="36607A0A"/>
    <w:rsid w:val="36627C78"/>
    <w:rsid w:val="366E227C"/>
    <w:rsid w:val="366F2E0D"/>
    <w:rsid w:val="367076AE"/>
    <w:rsid w:val="367B6A5C"/>
    <w:rsid w:val="36A74ADA"/>
    <w:rsid w:val="36AD60D5"/>
    <w:rsid w:val="36B224F9"/>
    <w:rsid w:val="36B85B13"/>
    <w:rsid w:val="36EC0CC9"/>
    <w:rsid w:val="373F410B"/>
    <w:rsid w:val="376F0E49"/>
    <w:rsid w:val="37C4673A"/>
    <w:rsid w:val="37CD55EE"/>
    <w:rsid w:val="37DC5FDC"/>
    <w:rsid w:val="37EE7094"/>
    <w:rsid w:val="38196A86"/>
    <w:rsid w:val="38296C89"/>
    <w:rsid w:val="383002EB"/>
    <w:rsid w:val="38382067"/>
    <w:rsid w:val="38586797"/>
    <w:rsid w:val="389C300F"/>
    <w:rsid w:val="38BC0149"/>
    <w:rsid w:val="38D806EF"/>
    <w:rsid w:val="38D87D1C"/>
    <w:rsid w:val="38F47D12"/>
    <w:rsid w:val="39432D80"/>
    <w:rsid w:val="39465A51"/>
    <w:rsid w:val="39534219"/>
    <w:rsid w:val="39636459"/>
    <w:rsid w:val="396B7F6C"/>
    <w:rsid w:val="39B417A9"/>
    <w:rsid w:val="39C40C73"/>
    <w:rsid w:val="39FC5695"/>
    <w:rsid w:val="3A006D8E"/>
    <w:rsid w:val="3A3651E5"/>
    <w:rsid w:val="3A3F6CD6"/>
    <w:rsid w:val="3A5D2057"/>
    <w:rsid w:val="3A744481"/>
    <w:rsid w:val="3A7C1D7A"/>
    <w:rsid w:val="3A8C7BEF"/>
    <w:rsid w:val="3A906246"/>
    <w:rsid w:val="3ACC6031"/>
    <w:rsid w:val="3AFE01B5"/>
    <w:rsid w:val="3B2349B7"/>
    <w:rsid w:val="3B4756B8"/>
    <w:rsid w:val="3B4C2CCE"/>
    <w:rsid w:val="3B5B7FF3"/>
    <w:rsid w:val="3B616CFF"/>
    <w:rsid w:val="3B6259F6"/>
    <w:rsid w:val="3B866C92"/>
    <w:rsid w:val="3B976654"/>
    <w:rsid w:val="3BC01EFC"/>
    <w:rsid w:val="3BCA786A"/>
    <w:rsid w:val="3BD31E2F"/>
    <w:rsid w:val="3BF15831"/>
    <w:rsid w:val="3C105946"/>
    <w:rsid w:val="3C471448"/>
    <w:rsid w:val="3C5F759A"/>
    <w:rsid w:val="3C6C525A"/>
    <w:rsid w:val="3CCE23CB"/>
    <w:rsid w:val="3CD17D17"/>
    <w:rsid w:val="3D102ED4"/>
    <w:rsid w:val="3D3C7F39"/>
    <w:rsid w:val="3D440F09"/>
    <w:rsid w:val="3D4504A0"/>
    <w:rsid w:val="3D476BFB"/>
    <w:rsid w:val="3D593100"/>
    <w:rsid w:val="3D8734BB"/>
    <w:rsid w:val="3D9A11D4"/>
    <w:rsid w:val="3DA16D89"/>
    <w:rsid w:val="3DA364BE"/>
    <w:rsid w:val="3DDA1BF4"/>
    <w:rsid w:val="3DE041CB"/>
    <w:rsid w:val="3E0D48F6"/>
    <w:rsid w:val="3E1868B4"/>
    <w:rsid w:val="3E377251"/>
    <w:rsid w:val="3E42664B"/>
    <w:rsid w:val="3E5A7334"/>
    <w:rsid w:val="3E6B7393"/>
    <w:rsid w:val="3E6C368F"/>
    <w:rsid w:val="3E7B5D6B"/>
    <w:rsid w:val="3E843E66"/>
    <w:rsid w:val="3E8F51FE"/>
    <w:rsid w:val="3E926F87"/>
    <w:rsid w:val="3E950E30"/>
    <w:rsid w:val="3E9A59DE"/>
    <w:rsid w:val="3EAF4836"/>
    <w:rsid w:val="3EC33DFA"/>
    <w:rsid w:val="3EF557D9"/>
    <w:rsid w:val="3F060E16"/>
    <w:rsid w:val="3F1D1096"/>
    <w:rsid w:val="3F2F0234"/>
    <w:rsid w:val="3F6363FE"/>
    <w:rsid w:val="3F756B8F"/>
    <w:rsid w:val="3F95482B"/>
    <w:rsid w:val="3FA17F0E"/>
    <w:rsid w:val="4019356B"/>
    <w:rsid w:val="40213B3E"/>
    <w:rsid w:val="40592157"/>
    <w:rsid w:val="406E1CAE"/>
    <w:rsid w:val="40A0133A"/>
    <w:rsid w:val="40C31A53"/>
    <w:rsid w:val="40EF4858"/>
    <w:rsid w:val="40FF545D"/>
    <w:rsid w:val="410067C8"/>
    <w:rsid w:val="416261FF"/>
    <w:rsid w:val="4176014F"/>
    <w:rsid w:val="418F0D2A"/>
    <w:rsid w:val="41D01505"/>
    <w:rsid w:val="42474939"/>
    <w:rsid w:val="424C3C57"/>
    <w:rsid w:val="42613FF3"/>
    <w:rsid w:val="42660D96"/>
    <w:rsid w:val="428667D2"/>
    <w:rsid w:val="42892025"/>
    <w:rsid w:val="42A87384"/>
    <w:rsid w:val="42CC6B7C"/>
    <w:rsid w:val="42CD1CE0"/>
    <w:rsid w:val="42E1381E"/>
    <w:rsid w:val="42ED6459"/>
    <w:rsid w:val="42FE58DD"/>
    <w:rsid w:val="43174B3D"/>
    <w:rsid w:val="434B790E"/>
    <w:rsid w:val="435F6E3A"/>
    <w:rsid w:val="4360274F"/>
    <w:rsid w:val="437149B3"/>
    <w:rsid w:val="43977AB6"/>
    <w:rsid w:val="43A3342B"/>
    <w:rsid w:val="43AA0EDA"/>
    <w:rsid w:val="43C77C27"/>
    <w:rsid w:val="43DE09EE"/>
    <w:rsid w:val="44002FAD"/>
    <w:rsid w:val="44224F14"/>
    <w:rsid w:val="44285F01"/>
    <w:rsid w:val="442F5668"/>
    <w:rsid w:val="44876256"/>
    <w:rsid w:val="449101DD"/>
    <w:rsid w:val="44A973E3"/>
    <w:rsid w:val="44DE1391"/>
    <w:rsid w:val="44E65F41"/>
    <w:rsid w:val="451B225C"/>
    <w:rsid w:val="452410C9"/>
    <w:rsid w:val="45317DFB"/>
    <w:rsid w:val="456D3CE4"/>
    <w:rsid w:val="4579042C"/>
    <w:rsid w:val="457F0571"/>
    <w:rsid w:val="45851176"/>
    <w:rsid w:val="45C63B94"/>
    <w:rsid w:val="45E306D3"/>
    <w:rsid w:val="45E644A1"/>
    <w:rsid w:val="460E7DA5"/>
    <w:rsid w:val="46422483"/>
    <w:rsid w:val="4659254A"/>
    <w:rsid w:val="465B0637"/>
    <w:rsid w:val="465E3F0D"/>
    <w:rsid w:val="466A16E6"/>
    <w:rsid w:val="46893F2B"/>
    <w:rsid w:val="46A073CB"/>
    <w:rsid w:val="46B579A7"/>
    <w:rsid w:val="46C4686E"/>
    <w:rsid w:val="477B778F"/>
    <w:rsid w:val="478203EC"/>
    <w:rsid w:val="47B025FA"/>
    <w:rsid w:val="4809698F"/>
    <w:rsid w:val="4811697D"/>
    <w:rsid w:val="487A3E25"/>
    <w:rsid w:val="488B5503"/>
    <w:rsid w:val="48937E21"/>
    <w:rsid w:val="489A0361"/>
    <w:rsid w:val="48AC1250"/>
    <w:rsid w:val="48B94FF3"/>
    <w:rsid w:val="48E37AAB"/>
    <w:rsid w:val="48FD4B4C"/>
    <w:rsid w:val="490A68E0"/>
    <w:rsid w:val="491055FE"/>
    <w:rsid w:val="49246BF9"/>
    <w:rsid w:val="495F5B3E"/>
    <w:rsid w:val="496F77D7"/>
    <w:rsid w:val="497654FD"/>
    <w:rsid w:val="49B64211"/>
    <w:rsid w:val="49BB369C"/>
    <w:rsid w:val="49CD4095"/>
    <w:rsid w:val="49F6167F"/>
    <w:rsid w:val="4A064FA0"/>
    <w:rsid w:val="4A16615C"/>
    <w:rsid w:val="4A437D93"/>
    <w:rsid w:val="4A4424D7"/>
    <w:rsid w:val="4A4B48A4"/>
    <w:rsid w:val="4A5815D6"/>
    <w:rsid w:val="4A8A7297"/>
    <w:rsid w:val="4A8A736F"/>
    <w:rsid w:val="4AB82D0F"/>
    <w:rsid w:val="4AEB7664"/>
    <w:rsid w:val="4AEE3DA2"/>
    <w:rsid w:val="4AFD7C19"/>
    <w:rsid w:val="4B0567D1"/>
    <w:rsid w:val="4B236AAE"/>
    <w:rsid w:val="4B707271"/>
    <w:rsid w:val="4B7D067B"/>
    <w:rsid w:val="4B9739F7"/>
    <w:rsid w:val="4BEE2503"/>
    <w:rsid w:val="4C1A71FA"/>
    <w:rsid w:val="4C245A30"/>
    <w:rsid w:val="4C433C79"/>
    <w:rsid w:val="4CB6685F"/>
    <w:rsid w:val="4CC367FE"/>
    <w:rsid w:val="4D077F3C"/>
    <w:rsid w:val="4D123355"/>
    <w:rsid w:val="4D185106"/>
    <w:rsid w:val="4D2A3B31"/>
    <w:rsid w:val="4D312C52"/>
    <w:rsid w:val="4D497682"/>
    <w:rsid w:val="4D5136C7"/>
    <w:rsid w:val="4D905305"/>
    <w:rsid w:val="4D964A72"/>
    <w:rsid w:val="4D9C1254"/>
    <w:rsid w:val="4DD95939"/>
    <w:rsid w:val="4E345F70"/>
    <w:rsid w:val="4E793892"/>
    <w:rsid w:val="4E800872"/>
    <w:rsid w:val="4EBC576B"/>
    <w:rsid w:val="4EC569ED"/>
    <w:rsid w:val="4ED50EA1"/>
    <w:rsid w:val="4EEC050C"/>
    <w:rsid w:val="4F104EC3"/>
    <w:rsid w:val="4F1B48DF"/>
    <w:rsid w:val="4F281E23"/>
    <w:rsid w:val="4F3D09FE"/>
    <w:rsid w:val="4F47354A"/>
    <w:rsid w:val="4F4942F8"/>
    <w:rsid w:val="4F911C54"/>
    <w:rsid w:val="4FE625E0"/>
    <w:rsid w:val="50010D46"/>
    <w:rsid w:val="500E4AC6"/>
    <w:rsid w:val="5021480F"/>
    <w:rsid w:val="50411692"/>
    <w:rsid w:val="5076286F"/>
    <w:rsid w:val="508A193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1222F"/>
    <w:rsid w:val="522E4CC3"/>
    <w:rsid w:val="5244713B"/>
    <w:rsid w:val="52466282"/>
    <w:rsid w:val="52615633"/>
    <w:rsid w:val="526F4DE4"/>
    <w:rsid w:val="52977FD4"/>
    <w:rsid w:val="52A25790"/>
    <w:rsid w:val="52A96B6F"/>
    <w:rsid w:val="52B45975"/>
    <w:rsid w:val="52D94AA4"/>
    <w:rsid w:val="52EA3A62"/>
    <w:rsid w:val="52F50BB8"/>
    <w:rsid w:val="53097272"/>
    <w:rsid w:val="535050C9"/>
    <w:rsid w:val="53544462"/>
    <w:rsid w:val="53682C32"/>
    <w:rsid w:val="5397158E"/>
    <w:rsid w:val="53A760BB"/>
    <w:rsid w:val="53FA59B7"/>
    <w:rsid w:val="54013861"/>
    <w:rsid w:val="5417709A"/>
    <w:rsid w:val="54226061"/>
    <w:rsid w:val="542C63AA"/>
    <w:rsid w:val="54487265"/>
    <w:rsid w:val="544D6070"/>
    <w:rsid w:val="54605E1E"/>
    <w:rsid w:val="549D5CB2"/>
    <w:rsid w:val="54B3506A"/>
    <w:rsid w:val="54C77B24"/>
    <w:rsid w:val="54CA0D16"/>
    <w:rsid w:val="54DD4057"/>
    <w:rsid w:val="54E67C4A"/>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77AA0"/>
    <w:rsid w:val="56414205"/>
    <w:rsid w:val="566B6D1E"/>
    <w:rsid w:val="56BB34C7"/>
    <w:rsid w:val="56E60023"/>
    <w:rsid w:val="56F9200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1256"/>
    <w:rsid w:val="588E0972"/>
    <w:rsid w:val="588F0523"/>
    <w:rsid w:val="58917D2F"/>
    <w:rsid w:val="5894085C"/>
    <w:rsid w:val="58AE4F0C"/>
    <w:rsid w:val="58B85899"/>
    <w:rsid w:val="58E051DE"/>
    <w:rsid w:val="58E363A9"/>
    <w:rsid w:val="58E40592"/>
    <w:rsid w:val="59044CD0"/>
    <w:rsid w:val="590E0919"/>
    <w:rsid w:val="5941197F"/>
    <w:rsid w:val="595E1678"/>
    <w:rsid w:val="596D5BD4"/>
    <w:rsid w:val="597E3DD8"/>
    <w:rsid w:val="59AF611B"/>
    <w:rsid w:val="59F80043"/>
    <w:rsid w:val="5A09252F"/>
    <w:rsid w:val="5A0B2778"/>
    <w:rsid w:val="5A2A7C7B"/>
    <w:rsid w:val="5A3E2560"/>
    <w:rsid w:val="5A5D3B6E"/>
    <w:rsid w:val="5A637A76"/>
    <w:rsid w:val="5A6D33BA"/>
    <w:rsid w:val="5A72323F"/>
    <w:rsid w:val="5A792B1F"/>
    <w:rsid w:val="5A874767"/>
    <w:rsid w:val="5A9F356D"/>
    <w:rsid w:val="5AA85BE2"/>
    <w:rsid w:val="5AAD6F28"/>
    <w:rsid w:val="5AD63A24"/>
    <w:rsid w:val="5B046CC3"/>
    <w:rsid w:val="5B2E1A1D"/>
    <w:rsid w:val="5B3176AA"/>
    <w:rsid w:val="5B843A1C"/>
    <w:rsid w:val="5B873E3F"/>
    <w:rsid w:val="5BF52132"/>
    <w:rsid w:val="5C02690E"/>
    <w:rsid w:val="5C196DA7"/>
    <w:rsid w:val="5C2A048C"/>
    <w:rsid w:val="5C3B2412"/>
    <w:rsid w:val="5C7C1D2E"/>
    <w:rsid w:val="5C80234E"/>
    <w:rsid w:val="5C8A680C"/>
    <w:rsid w:val="5CAE513F"/>
    <w:rsid w:val="5CB91220"/>
    <w:rsid w:val="5CDA2BC5"/>
    <w:rsid w:val="5D092AA9"/>
    <w:rsid w:val="5D0C4701"/>
    <w:rsid w:val="5D0F0395"/>
    <w:rsid w:val="5D221076"/>
    <w:rsid w:val="5D397964"/>
    <w:rsid w:val="5D4D244F"/>
    <w:rsid w:val="5D5A391C"/>
    <w:rsid w:val="5D5F10C0"/>
    <w:rsid w:val="5D891B7B"/>
    <w:rsid w:val="5D8B38F4"/>
    <w:rsid w:val="5DAD38EE"/>
    <w:rsid w:val="5E006862"/>
    <w:rsid w:val="5E0207B9"/>
    <w:rsid w:val="5E1834A1"/>
    <w:rsid w:val="5E261785"/>
    <w:rsid w:val="5E2F29E1"/>
    <w:rsid w:val="5E4A7017"/>
    <w:rsid w:val="5E552BBA"/>
    <w:rsid w:val="5E611C10"/>
    <w:rsid w:val="5E630A8B"/>
    <w:rsid w:val="5E7A0F3F"/>
    <w:rsid w:val="5E9E44A2"/>
    <w:rsid w:val="5EDE7C28"/>
    <w:rsid w:val="5EFC7377"/>
    <w:rsid w:val="5EFE4A2A"/>
    <w:rsid w:val="5F06174D"/>
    <w:rsid w:val="5F3A3602"/>
    <w:rsid w:val="5F45733B"/>
    <w:rsid w:val="5F6277C6"/>
    <w:rsid w:val="5F6D0B1D"/>
    <w:rsid w:val="5F8D0B82"/>
    <w:rsid w:val="5FA32F55"/>
    <w:rsid w:val="5FAD406B"/>
    <w:rsid w:val="5FCC5339"/>
    <w:rsid w:val="5FE34A5B"/>
    <w:rsid w:val="5FFE1E36"/>
    <w:rsid w:val="60035826"/>
    <w:rsid w:val="600F65A7"/>
    <w:rsid w:val="6016411B"/>
    <w:rsid w:val="60232584"/>
    <w:rsid w:val="604E1113"/>
    <w:rsid w:val="607330CE"/>
    <w:rsid w:val="60825176"/>
    <w:rsid w:val="609F2AC4"/>
    <w:rsid w:val="60EF2EBB"/>
    <w:rsid w:val="60FA2EE8"/>
    <w:rsid w:val="61054A27"/>
    <w:rsid w:val="610A52BC"/>
    <w:rsid w:val="611D2366"/>
    <w:rsid w:val="61280580"/>
    <w:rsid w:val="61421856"/>
    <w:rsid w:val="615227C4"/>
    <w:rsid w:val="61654E3F"/>
    <w:rsid w:val="6182292A"/>
    <w:rsid w:val="619F7F92"/>
    <w:rsid w:val="61D17125"/>
    <w:rsid w:val="61F94C26"/>
    <w:rsid w:val="62000E56"/>
    <w:rsid w:val="624F3E49"/>
    <w:rsid w:val="62632286"/>
    <w:rsid w:val="62885958"/>
    <w:rsid w:val="62890FC4"/>
    <w:rsid w:val="62935219"/>
    <w:rsid w:val="62D60F4C"/>
    <w:rsid w:val="62F40B65"/>
    <w:rsid w:val="62FC2CFE"/>
    <w:rsid w:val="63024505"/>
    <w:rsid w:val="635600A5"/>
    <w:rsid w:val="635B1DB5"/>
    <w:rsid w:val="63711FED"/>
    <w:rsid w:val="63880DDC"/>
    <w:rsid w:val="638D750D"/>
    <w:rsid w:val="639D7CBB"/>
    <w:rsid w:val="639E46D5"/>
    <w:rsid w:val="63AC6CC0"/>
    <w:rsid w:val="63C9005A"/>
    <w:rsid w:val="63F20007"/>
    <w:rsid w:val="6400093E"/>
    <w:rsid w:val="64055776"/>
    <w:rsid w:val="64240056"/>
    <w:rsid w:val="643E143A"/>
    <w:rsid w:val="64491666"/>
    <w:rsid w:val="646627A3"/>
    <w:rsid w:val="648B6EEF"/>
    <w:rsid w:val="64AA2690"/>
    <w:rsid w:val="64AE62B0"/>
    <w:rsid w:val="64C158BF"/>
    <w:rsid w:val="64CE2EAA"/>
    <w:rsid w:val="64E463F7"/>
    <w:rsid w:val="64F8789F"/>
    <w:rsid w:val="65083F26"/>
    <w:rsid w:val="653C3090"/>
    <w:rsid w:val="65530F79"/>
    <w:rsid w:val="65854376"/>
    <w:rsid w:val="658767BE"/>
    <w:rsid w:val="65892531"/>
    <w:rsid w:val="658E05B7"/>
    <w:rsid w:val="659F1833"/>
    <w:rsid w:val="65D11E9E"/>
    <w:rsid w:val="660E5C38"/>
    <w:rsid w:val="66195831"/>
    <w:rsid w:val="662E75B1"/>
    <w:rsid w:val="66342C2E"/>
    <w:rsid w:val="663E784C"/>
    <w:rsid w:val="6662163A"/>
    <w:rsid w:val="6689725B"/>
    <w:rsid w:val="668B6A45"/>
    <w:rsid w:val="66967370"/>
    <w:rsid w:val="66993D79"/>
    <w:rsid w:val="670C6867"/>
    <w:rsid w:val="672F3F24"/>
    <w:rsid w:val="673E055F"/>
    <w:rsid w:val="67551CE3"/>
    <w:rsid w:val="67630FE2"/>
    <w:rsid w:val="6767195A"/>
    <w:rsid w:val="67A22552"/>
    <w:rsid w:val="67B22DCC"/>
    <w:rsid w:val="67BE71AA"/>
    <w:rsid w:val="67D90273"/>
    <w:rsid w:val="67DE5875"/>
    <w:rsid w:val="67E55852"/>
    <w:rsid w:val="67EB1AB4"/>
    <w:rsid w:val="67FA1285"/>
    <w:rsid w:val="684D2E2F"/>
    <w:rsid w:val="68551F4F"/>
    <w:rsid w:val="687C10C9"/>
    <w:rsid w:val="68802085"/>
    <w:rsid w:val="68840C16"/>
    <w:rsid w:val="68876EFB"/>
    <w:rsid w:val="68884654"/>
    <w:rsid w:val="689F444F"/>
    <w:rsid w:val="68B96DBB"/>
    <w:rsid w:val="68C53596"/>
    <w:rsid w:val="68CA2805"/>
    <w:rsid w:val="68CE35BD"/>
    <w:rsid w:val="68E937A3"/>
    <w:rsid w:val="693E15D3"/>
    <w:rsid w:val="6954706E"/>
    <w:rsid w:val="69627681"/>
    <w:rsid w:val="6977531D"/>
    <w:rsid w:val="69CC2BFF"/>
    <w:rsid w:val="69FD55B8"/>
    <w:rsid w:val="6A0B1C62"/>
    <w:rsid w:val="6A2406C8"/>
    <w:rsid w:val="6A462E5B"/>
    <w:rsid w:val="6A5C442C"/>
    <w:rsid w:val="6AC312C9"/>
    <w:rsid w:val="6ADE0BD1"/>
    <w:rsid w:val="6AE96859"/>
    <w:rsid w:val="6B147746"/>
    <w:rsid w:val="6B24787C"/>
    <w:rsid w:val="6B573233"/>
    <w:rsid w:val="6B5B6274"/>
    <w:rsid w:val="6B851761"/>
    <w:rsid w:val="6B935D53"/>
    <w:rsid w:val="6BB34EAB"/>
    <w:rsid w:val="6BBF2EC5"/>
    <w:rsid w:val="6BFD39ED"/>
    <w:rsid w:val="6C0476A2"/>
    <w:rsid w:val="6C050317"/>
    <w:rsid w:val="6C196F71"/>
    <w:rsid w:val="6C226FCB"/>
    <w:rsid w:val="6C2E3BA6"/>
    <w:rsid w:val="6C31226F"/>
    <w:rsid w:val="6C4E4249"/>
    <w:rsid w:val="6C552F0B"/>
    <w:rsid w:val="6C6F4534"/>
    <w:rsid w:val="6C8C67B7"/>
    <w:rsid w:val="6C9D744C"/>
    <w:rsid w:val="6CBF0CA2"/>
    <w:rsid w:val="6D167928"/>
    <w:rsid w:val="6D26299B"/>
    <w:rsid w:val="6D3A3534"/>
    <w:rsid w:val="6D4772EC"/>
    <w:rsid w:val="6D8D4939"/>
    <w:rsid w:val="6D9078AF"/>
    <w:rsid w:val="6DAA3FEF"/>
    <w:rsid w:val="6DC0172B"/>
    <w:rsid w:val="6DC01BB7"/>
    <w:rsid w:val="6DCB690C"/>
    <w:rsid w:val="6DD41A5B"/>
    <w:rsid w:val="6DF43C2E"/>
    <w:rsid w:val="6DF51CA3"/>
    <w:rsid w:val="6E190783"/>
    <w:rsid w:val="6E8335BD"/>
    <w:rsid w:val="6E8E12EF"/>
    <w:rsid w:val="6E972936"/>
    <w:rsid w:val="6ED446C5"/>
    <w:rsid w:val="6F2A7D94"/>
    <w:rsid w:val="6F763953"/>
    <w:rsid w:val="6F8331F1"/>
    <w:rsid w:val="6F9647AB"/>
    <w:rsid w:val="6FAB550E"/>
    <w:rsid w:val="6FAE1A09"/>
    <w:rsid w:val="6FD75BF8"/>
    <w:rsid w:val="6FEC2291"/>
    <w:rsid w:val="707723D0"/>
    <w:rsid w:val="70812E3F"/>
    <w:rsid w:val="709B188D"/>
    <w:rsid w:val="70B30B1E"/>
    <w:rsid w:val="70F5661B"/>
    <w:rsid w:val="71360107"/>
    <w:rsid w:val="713B688E"/>
    <w:rsid w:val="71461035"/>
    <w:rsid w:val="71D43752"/>
    <w:rsid w:val="71F1796A"/>
    <w:rsid w:val="72154626"/>
    <w:rsid w:val="72262B5D"/>
    <w:rsid w:val="72283FF7"/>
    <w:rsid w:val="722E7212"/>
    <w:rsid w:val="723A0474"/>
    <w:rsid w:val="724F4877"/>
    <w:rsid w:val="725923E4"/>
    <w:rsid w:val="72864BF7"/>
    <w:rsid w:val="729023FC"/>
    <w:rsid w:val="72A577D6"/>
    <w:rsid w:val="72B9241E"/>
    <w:rsid w:val="72FA2D80"/>
    <w:rsid w:val="731F08A5"/>
    <w:rsid w:val="7339768E"/>
    <w:rsid w:val="73577E87"/>
    <w:rsid w:val="736F2958"/>
    <w:rsid w:val="739D1444"/>
    <w:rsid w:val="73C0646E"/>
    <w:rsid w:val="73D96AEE"/>
    <w:rsid w:val="73EF1E6D"/>
    <w:rsid w:val="7405340E"/>
    <w:rsid w:val="74200ECA"/>
    <w:rsid w:val="742222F5"/>
    <w:rsid w:val="743833EC"/>
    <w:rsid w:val="74476126"/>
    <w:rsid w:val="74706664"/>
    <w:rsid w:val="747B1953"/>
    <w:rsid w:val="747F3682"/>
    <w:rsid w:val="748E78D8"/>
    <w:rsid w:val="749C4185"/>
    <w:rsid w:val="75067759"/>
    <w:rsid w:val="752852DB"/>
    <w:rsid w:val="752E6DCD"/>
    <w:rsid w:val="7551380D"/>
    <w:rsid w:val="755F6203"/>
    <w:rsid w:val="75600BE5"/>
    <w:rsid w:val="7564475C"/>
    <w:rsid w:val="756B438A"/>
    <w:rsid w:val="7583797F"/>
    <w:rsid w:val="758A6BA2"/>
    <w:rsid w:val="75AB35CE"/>
    <w:rsid w:val="75BA64AB"/>
    <w:rsid w:val="75D20F1D"/>
    <w:rsid w:val="75DA2C18"/>
    <w:rsid w:val="75F54412"/>
    <w:rsid w:val="761D08E0"/>
    <w:rsid w:val="765D347C"/>
    <w:rsid w:val="76746A4B"/>
    <w:rsid w:val="76826699"/>
    <w:rsid w:val="76843AC3"/>
    <w:rsid w:val="76A2408A"/>
    <w:rsid w:val="76C87133"/>
    <w:rsid w:val="76CD08D5"/>
    <w:rsid w:val="76DB4B92"/>
    <w:rsid w:val="76EA2DC0"/>
    <w:rsid w:val="77052AA4"/>
    <w:rsid w:val="77136511"/>
    <w:rsid w:val="77340A39"/>
    <w:rsid w:val="77351FD0"/>
    <w:rsid w:val="77472422"/>
    <w:rsid w:val="774A3324"/>
    <w:rsid w:val="774E334F"/>
    <w:rsid w:val="777F31F2"/>
    <w:rsid w:val="77D1700D"/>
    <w:rsid w:val="77EC04CC"/>
    <w:rsid w:val="78304E16"/>
    <w:rsid w:val="78475988"/>
    <w:rsid w:val="78775729"/>
    <w:rsid w:val="78A02FA0"/>
    <w:rsid w:val="78A42DB0"/>
    <w:rsid w:val="78A656AB"/>
    <w:rsid w:val="78B2245C"/>
    <w:rsid w:val="78E172CC"/>
    <w:rsid w:val="78E66F2B"/>
    <w:rsid w:val="78EA1D1F"/>
    <w:rsid w:val="7904172F"/>
    <w:rsid w:val="790939D1"/>
    <w:rsid w:val="790F7E27"/>
    <w:rsid w:val="7929744E"/>
    <w:rsid w:val="792A231A"/>
    <w:rsid w:val="79316829"/>
    <w:rsid w:val="79393B8B"/>
    <w:rsid w:val="795E40AC"/>
    <w:rsid w:val="796B2472"/>
    <w:rsid w:val="79786DA9"/>
    <w:rsid w:val="797E66A9"/>
    <w:rsid w:val="798518A4"/>
    <w:rsid w:val="79A97383"/>
    <w:rsid w:val="79B2571B"/>
    <w:rsid w:val="79E27E8B"/>
    <w:rsid w:val="79ED6EEA"/>
    <w:rsid w:val="79F850CE"/>
    <w:rsid w:val="79FD443C"/>
    <w:rsid w:val="7A1D1975"/>
    <w:rsid w:val="7A1F427A"/>
    <w:rsid w:val="7A262C38"/>
    <w:rsid w:val="7A3E5150"/>
    <w:rsid w:val="7A412AB0"/>
    <w:rsid w:val="7A4670D6"/>
    <w:rsid w:val="7A534B63"/>
    <w:rsid w:val="7A615382"/>
    <w:rsid w:val="7A67303B"/>
    <w:rsid w:val="7A804477"/>
    <w:rsid w:val="7A97553A"/>
    <w:rsid w:val="7AAB1D04"/>
    <w:rsid w:val="7ABA4368"/>
    <w:rsid w:val="7AD05746"/>
    <w:rsid w:val="7B257FFD"/>
    <w:rsid w:val="7B343476"/>
    <w:rsid w:val="7B4E1B6F"/>
    <w:rsid w:val="7B5A2978"/>
    <w:rsid w:val="7B5A7E4C"/>
    <w:rsid w:val="7B667AF9"/>
    <w:rsid w:val="7B7468F8"/>
    <w:rsid w:val="7B996AC0"/>
    <w:rsid w:val="7BEE0103"/>
    <w:rsid w:val="7C0A0FE4"/>
    <w:rsid w:val="7C142A81"/>
    <w:rsid w:val="7C254906"/>
    <w:rsid w:val="7C590818"/>
    <w:rsid w:val="7C7C10F6"/>
    <w:rsid w:val="7C853BEA"/>
    <w:rsid w:val="7C881368"/>
    <w:rsid w:val="7CA15132"/>
    <w:rsid w:val="7CE27788"/>
    <w:rsid w:val="7CEA7748"/>
    <w:rsid w:val="7D080444"/>
    <w:rsid w:val="7D0C32F1"/>
    <w:rsid w:val="7D0F408D"/>
    <w:rsid w:val="7D3844B6"/>
    <w:rsid w:val="7D491C6C"/>
    <w:rsid w:val="7D5429C0"/>
    <w:rsid w:val="7D592A4D"/>
    <w:rsid w:val="7D6E6D43"/>
    <w:rsid w:val="7DB57A34"/>
    <w:rsid w:val="7DE60973"/>
    <w:rsid w:val="7DEE5187"/>
    <w:rsid w:val="7DEF0916"/>
    <w:rsid w:val="7DF371B8"/>
    <w:rsid w:val="7E0724A9"/>
    <w:rsid w:val="7E1E5218"/>
    <w:rsid w:val="7E490D14"/>
    <w:rsid w:val="7E6C5769"/>
    <w:rsid w:val="7E9A4E1F"/>
    <w:rsid w:val="7EA7723A"/>
    <w:rsid w:val="7EA877E8"/>
    <w:rsid w:val="7EE7733D"/>
    <w:rsid w:val="7EF56FBB"/>
    <w:rsid w:val="7F0768EB"/>
    <w:rsid w:val="7F143BEC"/>
    <w:rsid w:val="7F30646B"/>
    <w:rsid w:val="7F3B1E69"/>
    <w:rsid w:val="7F715AF2"/>
    <w:rsid w:val="7F820039"/>
    <w:rsid w:val="7F886E69"/>
    <w:rsid w:val="7F8A3392"/>
    <w:rsid w:val="7FE4126B"/>
    <w:rsid w:val="BB7FA927"/>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4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unhideWhenUsed/>
    <w:qFormat/>
    <w:uiPriority w:val="1"/>
  </w:style>
  <w:style w:type="table" w:default="1" w:styleId="6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1"/>
    <w:qFormat/>
    <w:uiPriority w:val="99"/>
    <w:pPr>
      <w:jc w:val="left"/>
    </w:pPr>
  </w:style>
  <w:style w:type="paragraph" w:styleId="20">
    <w:name w:val="Salutation"/>
    <w:basedOn w:val="1"/>
    <w:next w:val="1"/>
    <w:link w:val="821"/>
    <w:qFormat/>
    <w:uiPriority w:val="0"/>
    <w:rPr>
      <w:rFonts w:ascii="仿宋_GB2312" w:eastAsia="仿宋_GB2312"/>
      <w:sz w:val="28"/>
      <w:szCs w:val="20"/>
    </w:rPr>
  </w:style>
  <w:style w:type="paragraph" w:styleId="21">
    <w:name w:val="Body Text 3"/>
    <w:basedOn w:val="1"/>
    <w:link w:val="84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0"/>
    <w:qFormat/>
    <w:uiPriority w:val="0"/>
    <w:pPr>
      <w:ind w:firstLine="420"/>
    </w:pPr>
    <w:rPr>
      <w:rFonts w:hAnsi="Calibri" w:cs="Times New Roman"/>
      <w:szCs w:val="20"/>
    </w:rPr>
  </w:style>
  <w:style w:type="paragraph" w:styleId="25">
    <w:name w:val="Body Text Indent"/>
    <w:basedOn w:val="1"/>
    <w:next w:val="15"/>
    <w:link w:val="78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5"/>
    <w:qFormat/>
    <w:uiPriority w:val="0"/>
    <w:pPr>
      <w:ind w:left="100" w:leftChars="2500"/>
    </w:pPr>
    <w:rPr>
      <w:rFonts w:ascii="宋体"/>
      <w:sz w:val="24"/>
      <w:szCs w:val="21"/>
      <w:lang w:val="zh-CN"/>
    </w:rPr>
  </w:style>
  <w:style w:type="paragraph" w:styleId="37">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8">
    <w:name w:val="endnote text"/>
    <w:basedOn w:val="1"/>
    <w:link w:val="946"/>
    <w:qFormat/>
    <w:uiPriority w:val="0"/>
    <w:rPr>
      <w:lang w:val="zh-CN"/>
    </w:rPr>
  </w:style>
  <w:style w:type="paragraph" w:styleId="39">
    <w:name w:val="Balloon Text"/>
    <w:basedOn w:val="1"/>
    <w:link w:val="722"/>
    <w:qFormat/>
    <w:uiPriority w:val="0"/>
    <w:rPr>
      <w:sz w:val="18"/>
      <w:szCs w:val="18"/>
    </w:rPr>
  </w:style>
  <w:style w:type="paragraph" w:styleId="40">
    <w:name w:val="footer"/>
    <w:basedOn w:val="1"/>
    <w:link w:val="897"/>
    <w:qFormat/>
    <w:uiPriority w:val="99"/>
    <w:pPr>
      <w:tabs>
        <w:tab w:val="center" w:pos="4153"/>
        <w:tab w:val="right" w:pos="8306"/>
      </w:tabs>
      <w:snapToGrid w:val="0"/>
      <w:jc w:val="left"/>
    </w:pPr>
    <w:rPr>
      <w:sz w:val="18"/>
      <w:szCs w:val="18"/>
    </w:rPr>
  </w:style>
  <w:style w:type="paragraph" w:styleId="41">
    <w:name w:val="header"/>
    <w:basedOn w:val="1"/>
    <w:next w:val="42"/>
    <w:link w:val="905"/>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qFormat/>
    <w:uiPriority w:val="99"/>
    <w:pPr>
      <w:widowControl/>
      <w:wordWrap w:val="0"/>
      <w:spacing w:before="200" w:after="160"/>
      <w:ind w:left="864" w:right="864"/>
      <w:jc w:val="center"/>
    </w:pPr>
    <w:rPr>
      <w:rFonts w:ascii="宋体"/>
      <w:i/>
      <w:color w:val="404040"/>
    </w:rPr>
  </w:style>
  <w:style w:type="paragraph" w:styleId="43">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next w:val="55"/>
    <w:link w:val="890"/>
    <w:qFormat/>
    <w:uiPriority w:val="0"/>
    <w:pPr>
      <w:spacing w:line="360" w:lineRule="auto"/>
      <w:ind w:firstLine="420"/>
    </w:pPr>
    <w:rPr>
      <w:sz w:val="24"/>
      <w:szCs w:val="20"/>
    </w:rPr>
  </w:style>
  <w:style w:type="paragraph" w:customStyle="1" w:styleId="55">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59"/>
    <w:link w:val="825"/>
    <w:qFormat/>
    <w:uiPriority w:val="0"/>
    <w:pPr>
      <w:spacing w:after="120" w:line="480" w:lineRule="auto"/>
    </w:pPr>
  </w:style>
  <w:style w:type="paragraph" w:customStyle="1" w:styleId="59">
    <w:name w:val="默认段落字体 Para Char"/>
    <w:basedOn w:val="1"/>
    <w:next w:val="60"/>
    <w:qFormat/>
    <w:uiPriority w:val="0"/>
    <w:rPr>
      <w:rFonts w:ascii="Tahoma" w:hAnsi="Tahoma"/>
      <w:sz w:val="24"/>
      <w:szCs w:val="20"/>
    </w:rPr>
  </w:style>
  <w:style w:type="paragraph" w:customStyle="1" w:styleId="60">
    <w:name w:val=" Char Char Char Char Char Char Char Char Char Char Char Char Char Char Char Char"/>
    <w:basedOn w:val="1"/>
    <w:next w:val="61"/>
    <w:qFormat/>
    <w:uiPriority w:val="0"/>
    <w:pPr>
      <w:widowControl w:val="0"/>
      <w:spacing w:before="0" w:after="0" w:line="240" w:lineRule="auto"/>
      <w:ind w:left="0" w:firstLine="3584"/>
      <w:jc w:val="both"/>
    </w:pPr>
  </w:style>
  <w:style w:type="paragraph" w:customStyle="1" w:styleId="61">
    <w:name w:val="List Paragraph"/>
    <w:basedOn w:val="1"/>
    <w:next w:val="62"/>
    <w:qFormat/>
    <w:uiPriority w:val="34"/>
    <w:pPr>
      <w:spacing w:line="360" w:lineRule="auto"/>
      <w:ind w:firstLine="200" w:firstLineChars="200"/>
    </w:pPr>
    <w:rPr>
      <w:rFonts w:eastAsia="楷体_GB2312" w:cs="Lucida Sans"/>
      <w:sz w:val="24"/>
    </w:rPr>
  </w:style>
  <w:style w:type="paragraph" w:customStyle="1" w:styleId="62">
    <w:name w:val="Char"/>
    <w:basedOn w:val="1"/>
    <w:next w:val="63"/>
    <w:qFormat/>
    <w:uiPriority w:val="0"/>
    <w:rPr>
      <w:rFonts w:ascii="仿宋_GB2312" w:eastAsia="仿宋_GB2312"/>
      <w:b/>
      <w:sz w:val="32"/>
      <w:szCs w:val="32"/>
    </w:rPr>
  </w:style>
  <w:style w:type="paragraph" w:customStyle="1" w:styleId="63">
    <w:name w:val="p0"/>
    <w:basedOn w:val="1"/>
    <w:qFormat/>
    <w:uiPriority w:val="0"/>
    <w:pPr>
      <w:widowControl/>
      <w:adjustRightInd/>
    </w:pPr>
    <w:rPr>
      <w:kern w:val="0"/>
      <w:szCs w:val="21"/>
    </w:rPr>
  </w:style>
  <w:style w:type="paragraph" w:styleId="64">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next w:val="1"/>
    <w:link w:val="809"/>
    <w:qFormat/>
    <w:uiPriority w:val="10"/>
    <w:pPr>
      <w:widowControl/>
      <w:overflowPunct w:val="0"/>
      <w:autoSpaceDE w:val="0"/>
      <w:autoSpaceDN w:val="0"/>
      <w:jc w:val="center"/>
      <w:textAlignment w:val="baseline"/>
    </w:pPr>
    <w:rPr>
      <w:b/>
      <w:kern w:val="0"/>
      <w:sz w:val="24"/>
      <w:szCs w:val="20"/>
    </w:rPr>
  </w:style>
  <w:style w:type="paragraph" w:styleId="67">
    <w:name w:val="annotation subject"/>
    <w:basedOn w:val="19"/>
    <w:next w:val="19"/>
    <w:link w:val="638"/>
    <w:qFormat/>
    <w:uiPriority w:val="0"/>
    <w:rPr>
      <w:b/>
      <w:bCs/>
    </w:rPr>
  </w:style>
  <w:style w:type="paragraph" w:styleId="68">
    <w:name w:val="Body Text First Indent 2"/>
    <w:basedOn w:val="25"/>
    <w:next w:val="24"/>
    <w:link w:val="661"/>
    <w:qFormat/>
    <w:uiPriority w:val="0"/>
    <w:pPr>
      <w:adjustRightInd/>
      <w:spacing w:after="120" w:line="240" w:lineRule="auto"/>
      <w:ind w:left="420" w:leftChars="200" w:firstLine="210"/>
    </w:pPr>
    <w:rPr>
      <w:sz w:val="21"/>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qFormat/>
    <w:uiPriority w:val="22"/>
    <w:rPr>
      <w:b/>
      <w:bCs/>
    </w:rPr>
  </w:style>
  <w:style w:type="character" w:styleId="78">
    <w:name w:val="endnote reference"/>
    <w:qFormat/>
    <w:uiPriority w:val="0"/>
    <w:rPr>
      <w:vertAlign w:val="superscript"/>
    </w:rPr>
  </w:style>
  <w:style w:type="character" w:styleId="79">
    <w:name w:val="page number"/>
    <w:basedOn w:val="76"/>
    <w:qFormat/>
    <w:uiPriority w:val="0"/>
    <w:rPr>
      <w:rFonts w:ascii="Arial" w:hAnsi="Arial" w:eastAsia="黑体" w:cs="Arial"/>
      <w:snapToGrid w:val="0"/>
      <w:kern w:val="0"/>
      <w:szCs w:val="21"/>
    </w:rPr>
  </w:style>
  <w:style w:type="character" w:styleId="80">
    <w:name w:val="FollowedHyperlink"/>
    <w:qFormat/>
    <w:uiPriority w:val="99"/>
    <w:rPr>
      <w:rFonts w:ascii="Arial" w:hAnsi="Arial" w:eastAsia="黑体" w:cs="Arial"/>
      <w:snapToGrid w:val="0"/>
      <w:color w:val="000000"/>
      <w:kern w:val="0"/>
      <w:sz w:val="18"/>
      <w:szCs w:val="18"/>
      <w:u w:val="none"/>
    </w:rPr>
  </w:style>
  <w:style w:type="character" w:styleId="81">
    <w:name w:val="Emphasis"/>
    <w:qFormat/>
    <w:uiPriority w:val="20"/>
    <w:rPr>
      <w:color w:val="CC0033"/>
    </w:rPr>
  </w:style>
  <w:style w:type="character" w:styleId="82">
    <w:name w:val="line number"/>
    <w:basedOn w:val="76"/>
    <w:qFormat/>
    <w:uiPriority w:val="0"/>
    <w:rPr>
      <w:rFonts w:ascii="Arial" w:hAnsi="Arial" w:eastAsia="黑体" w:cs="Arial"/>
      <w:snapToGrid w:val="0"/>
      <w:kern w:val="0"/>
      <w:szCs w:val="21"/>
    </w:rPr>
  </w:style>
  <w:style w:type="character" w:styleId="83">
    <w:name w:val="Hyperlink"/>
    <w:qFormat/>
    <w:uiPriority w:val="99"/>
    <w:rPr>
      <w:rFonts w:ascii="Arial" w:hAnsi="Arial" w:eastAsia="黑体" w:cs="Arial"/>
      <w:snapToGrid w:val="0"/>
      <w:color w:val="000000"/>
      <w:kern w:val="0"/>
      <w:sz w:val="18"/>
      <w:szCs w:val="18"/>
      <w:u w:val="none"/>
    </w:rPr>
  </w:style>
  <w:style w:type="character" w:styleId="84">
    <w:name w:val="HTML Code"/>
    <w:qFormat/>
    <w:uiPriority w:val="0"/>
    <w:rPr>
      <w:rFonts w:ascii="黑体" w:hAnsi="Courier New" w:eastAsia="黑体" w:cs="楷体_GB2312"/>
      <w:sz w:val="20"/>
      <w:szCs w:val="20"/>
    </w:rPr>
  </w:style>
  <w:style w:type="character" w:styleId="85">
    <w:name w:val="annotation reference"/>
    <w:qFormat/>
    <w:uiPriority w:val="99"/>
    <w:rPr>
      <w:sz w:val="21"/>
      <w:szCs w:val="21"/>
    </w:rPr>
  </w:style>
  <w:style w:type="paragraph" w:customStyle="1" w:styleId="86">
    <w:name w:val="正文文本首行缩进 21"/>
    <w:basedOn w:val="87"/>
    <w:qFormat/>
    <w:uiPriority w:val="99"/>
    <w:pPr>
      <w:tabs>
        <w:tab w:val="right" w:leader="dot" w:pos="8268"/>
      </w:tabs>
      <w:spacing w:line="200" w:lineRule="atLeast"/>
      <w:ind w:firstLine="420"/>
    </w:pPr>
    <w:rPr>
      <w:rFonts w:hAnsi="Courier New"/>
      <w:spacing w:val="-4"/>
      <w:sz w:val="18"/>
      <w:szCs w:val="18"/>
    </w:rPr>
  </w:style>
  <w:style w:type="paragraph" w:customStyle="1" w:styleId="87">
    <w:name w:val="正文缩进1"/>
    <w:basedOn w:val="88"/>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8">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标题 21"/>
    <w:basedOn w:val="88"/>
    <w:next w:val="8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1">
    <w:name w:val="正文文本首行缩进 2"/>
    <w:basedOn w:val="87"/>
    <w:qFormat/>
    <w:uiPriority w:val="99"/>
    <w:pPr>
      <w:spacing w:line="200" w:lineRule="atLeast"/>
      <w:ind w:firstLine="420"/>
    </w:pPr>
    <w:rPr>
      <w:rFonts w:ascii="宋体" w:hAnsi="Courier New"/>
      <w:spacing w:val="-4"/>
      <w:sz w:val="18"/>
    </w:rPr>
  </w:style>
  <w:style w:type="paragraph" w:customStyle="1" w:styleId="92">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94">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95">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96">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7">
    <w:name w:val="正文2"/>
    <w:basedOn w:val="58"/>
    <w:link w:val="670"/>
    <w:qFormat/>
    <w:uiPriority w:val="0"/>
    <w:pPr>
      <w:spacing w:before="156" w:line="360" w:lineRule="auto"/>
      <w:ind w:firstLine="510" w:firstLineChars="200"/>
    </w:pPr>
    <w:rPr>
      <w:sz w:val="24"/>
      <w:szCs w:val="20"/>
    </w:rPr>
  </w:style>
  <w:style w:type="paragraph" w:customStyle="1" w:styleId="98">
    <w:name w:val="无间隔1"/>
    <w:link w:val="678"/>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86"/>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2"/>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3">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31"/>
    <w:qFormat/>
    <w:uiPriority w:val="0"/>
    <w:pPr>
      <w:ind w:left="0" w:right="466" w:firstLine="288"/>
    </w:pPr>
    <w:rPr>
      <w:rFonts w:hAnsi="宋体"/>
    </w:rPr>
  </w:style>
  <w:style w:type="paragraph" w:customStyle="1" w:styleId="10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5"/>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样式"/>
    <w:basedOn w:val="1"/>
    <w:link w:val="773"/>
    <w:qFormat/>
    <w:uiPriority w:val="0"/>
    <w:pPr>
      <w:adjustRightInd/>
      <w:spacing w:line="360" w:lineRule="auto"/>
      <w:ind w:firstLine="480" w:firstLineChars="200"/>
    </w:pPr>
    <w:rPr>
      <w:kern w:val="0"/>
      <w:sz w:val="24"/>
    </w:rPr>
  </w:style>
  <w:style w:type="paragraph" w:customStyle="1" w:styleId="110">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1">
    <w:name w:val="列表1"/>
    <w:basedOn w:val="1"/>
    <w:next w:val="61"/>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2">
    <w:name w:val="此正文"/>
    <w:basedOn w:val="1"/>
    <w:link w:val="804"/>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26"/>
    <w:qFormat/>
    <w:uiPriority w:val="0"/>
    <w:pPr>
      <w:tabs>
        <w:tab w:val="left" w:pos="2356"/>
      </w:tabs>
    </w:pPr>
  </w:style>
  <w:style w:type="paragraph" w:customStyle="1" w:styleId="114">
    <w:name w:val="样式 标题 4h4H4Fab-4T5Ref Heading 1rh1Heading sqlsect 1.2.3...."/>
    <w:basedOn w:val="5"/>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39"/>
    <w:qFormat/>
    <w:uiPriority w:val="0"/>
    <w:pPr>
      <w:adjustRightInd/>
    </w:pPr>
    <w:rPr>
      <w:rFonts w:ascii="宋体" w:hAnsi="Courier New"/>
      <w:kern w:val="0"/>
      <w:sz w:val="20"/>
      <w:szCs w:val="20"/>
    </w:rPr>
  </w:style>
  <w:style w:type="paragraph" w:customStyle="1" w:styleId="117">
    <w:name w:val="正文说明"/>
    <w:basedOn w:val="1"/>
    <w:link w:val="851"/>
    <w:qFormat/>
    <w:uiPriority w:val="0"/>
    <w:pPr>
      <w:adjustRightInd/>
      <w:spacing w:line="360" w:lineRule="auto"/>
    </w:pPr>
    <w:rPr>
      <w:kern w:val="0"/>
      <w:sz w:val="24"/>
    </w:rPr>
  </w:style>
  <w:style w:type="paragraph" w:customStyle="1" w:styleId="118">
    <w:name w:val="Table Text"/>
    <w:basedOn w:val="1"/>
    <w:link w:val="857"/>
    <w:qFormat/>
    <w:uiPriority w:val="0"/>
    <w:pPr>
      <w:widowControl/>
      <w:spacing w:before="60" w:after="60"/>
      <w:jc w:val="left"/>
    </w:pPr>
    <w:rPr>
      <w:kern w:val="0"/>
      <w:sz w:val="24"/>
    </w:rPr>
  </w:style>
  <w:style w:type="paragraph" w:customStyle="1" w:styleId="119">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5"/>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47"/>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4"/>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6"/>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7"/>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4"/>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pPr>
      <w:spacing w:line="360" w:lineRule="auto"/>
    </w:pPr>
    <w:rPr>
      <w:szCs w:val="20"/>
    </w:rPr>
  </w:style>
  <w:style w:type="paragraph" w:customStyle="1" w:styleId="220">
    <w:name w:val="正文1.25"/>
    <w:basedOn w:val="1"/>
    <w:qFormat/>
    <w:uiPriority w:val="0"/>
    <w:pPr>
      <w:adjustRightInd/>
      <w:spacing w:line="300" w:lineRule="auto"/>
      <w:ind w:firstLine="480" w:firstLineChars="200"/>
    </w:pPr>
    <w:rPr>
      <w:sz w:val="24"/>
      <w:szCs w:val="20"/>
    </w:rPr>
  </w:style>
  <w:style w:type="paragraph" w:customStyle="1" w:styleId="22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5"/>
    <w:qFormat/>
    <w:uiPriority w:val="0"/>
    <w:pPr>
      <w:widowControl/>
      <w:jc w:val="left"/>
    </w:pPr>
    <w:rPr>
      <w:rFonts w:cs="宋体"/>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108"/>
    <w:next w:val="108"/>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108"/>
    <w:next w:val="108"/>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qFormat/>
    <w:uiPriority w:val="0"/>
    <w:pPr>
      <w:spacing w:line="360" w:lineRule="auto"/>
    </w:pPr>
    <w:rPr>
      <w:szCs w:val="20"/>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8"/>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3"/>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7"/>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6"/>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2"/>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6"/>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1"/>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18"/>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61"/>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4"/>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32"/>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20"/>
    <w:qFormat/>
    <w:uiPriority w:val="0"/>
    <w:rPr>
      <w:b w:val="0"/>
      <w:sz w:val="20"/>
    </w:rPr>
  </w:style>
  <w:style w:type="paragraph" w:customStyle="1" w:styleId="583">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6"/>
    <w:next w:val="1"/>
    <w:qFormat/>
    <w:uiPriority w:val="0"/>
    <w:pPr>
      <w:tabs>
        <w:tab w:val="left" w:pos="1080"/>
        <w:tab w:val="clear" w:pos="1008"/>
      </w:tabs>
      <w:ind w:left="1080" w:hanging="1080"/>
    </w:pPr>
  </w:style>
  <w:style w:type="paragraph" w:customStyle="1" w:styleId="586">
    <w:name w:val="数字标题1"/>
    <w:basedOn w:val="3"/>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7"/>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5"/>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2">
    <w:name w:val="_Style 947"/>
    <w:basedOn w:val="1"/>
    <w:next w:val="61"/>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Plain Text"/>
    <w:basedOn w:val="1"/>
    <w:qFormat/>
    <w:uiPriority w:val="0"/>
    <w:pPr>
      <w:spacing w:before="156" w:beforeLines="50" w:after="156" w:afterLines="50" w:line="400" w:lineRule="exact"/>
    </w:pPr>
    <w:rPr>
      <w:rFonts w:ascii="宋体" w:hAnsi="Courier New"/>
      <w:sz w:val="24"/>
    </w:rPr>
  </w:style>
  <w:style w:type="paragraph" w:customStyle="1" w:styleId="62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7">
    <w:name w:val="表格非标题文字 Char"/>
    <w:link w:val="92"/>
    <w:qFormat/>
    <w:uiPriority w:val="0"/>
    <w:rPr>
      <w:rFonts w:ascii="Futura Bk" w:hAnsi="Futura Bk"/>
      <w:kern w:val="2"/>
      <w:sz w:val="18"/>
      <w:szCs w:val="21"/>
      <w:lang w:val="en-US" w:eastAsia="zh-CN" w:bidi="ar-SA"/>
    </w:rPr>
  </w:style>
  <w:style w:type="character" w:customStyle="1" w:styleId="628">
    <w:name w:val="*正文 Char"/>
    <w:link w:val="93"/>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94"/>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7"/>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95"/>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96"/>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68"/>
    <w:qFormat/>
    <w:uiPriority w:val="0"/>
    <w:rPr>
      <w:rFonts w:ascii="宋体" w:hAnsi="宋体"/>
      <w:kern w:val="2"/>
      <w:sz w:val="21"/>
      <w:szCs w:val="24"/>
    </w:rPr>
  </w:style>
  <w:style w:type="character" w:customStyle="1" w:styleId="662">
    <w:name w:val="font11"/>
    <w:basedOn w:val="76"/>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6"/>
    <w:qFormat/>
    <w:uiPriority w:val="0"/>
    <w:rPr>
      <w:rFonts w:ascii="Arial" w:hAnsi="Arial" w:eastAsia="黑体" w:cs="Arial"/>
      <w:snapToGrid w:val="0"/>
      <w:kern w:val="0"/>
      <w:szCs w:val="21"/>
    </w:rPr>
  </w:style>
  <w:style w:type="character" w:customStyle="1" w:styleId="66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97"/>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8"/>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8"/>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7"/>
    <w:qFormat/>
    <w:uiPriority w:val="0"/>
    <w:rPr>
      <w:rFonts w:ascii="Arial" w:hAnsi="Arial" w:eastAsia="黑体"/>
      <w:b/>
      <w:bCs/>
      <w:kern w:val="2"/>
      <w:sz w:val="24"/>
      <w:szCs w:val="24"/>
    </w:rPr>
  </w:style>
  <w:style w:type="character" w:customStyle="1" w:styleId="686">
    <w:name w:val="纯文本 Char_0"/>
    <w:link w:val="99"/>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101"/>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102"/>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6"/>
    <w:qFormat/>
    <w:uiPriority w:val="0"/>
    <w:rPr>
      <w:rFonts w:ascii="宋体"/>
      <w:kern w:val="2"/>
      <w:sz w:val="24"/>
      <w:szCs w:val="21"/>
      <w:lang w:val="zh-CN"/>
    </w:rPr>
  </w:style>
  <w:style w:type="character" w:customStyle="1" w:styleId="716">
    <w:name w:val="标题 9 Char"/>
    <w:link w:val="10"/>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39"/>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103"/>
    <w:qFormat/>
    <w:locked/>
    <w:uiPriority w:val="0"/>
    <w:rPr>
      <w:rFonts w:ascii="Tahoma" w:hAnsi="Tahoma"/>
      <w:sz w:val="24"/>
      <w:szCs w:val="24"/>
    </w:rPr>
  </w:style>
  <w:style w:type="character" w:customStyle="1" w:styleId="726">
    <w:name w:val="正文缩进 Char2"/>
    <w:link w:val="1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104"/>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link w:val="2"/>
    <w:qFormat/>
    <w:uiPriority w:val="0"/>
    <w:rPr>
      <w:rFonts w:ascii="仿宋_GB2312" w:hAnsi="仿宋" w:eastAsia="仿宋_GB2312"/>
      <w:b/>
      <w:bCs/>
      <w:sz w:val="32"/>
      <w:szCs w:val="32"/>
      <w:lang w:val="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6"/>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30"/>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106"/>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107"/>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8"/>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9"/>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10"/>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11"/>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25"/>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12"/>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3"/>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66"/>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6"/>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0"/>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64"/>
    <w:qFormat/>
    <w:uiPriority w:val="0"/>
    <w:rPr>
      <w:rFonts w:ascii="黑体" w:hAnsi="Courier New" w:eastAsia="黑体"/>
    </w:rPr>
  </w:style>
  <w:style w:type="character" w:customStyle="1" w:styleId="825">
    <w:name w:val="正文文本 2 Char1"/>
    <w:link w:val="58"/>
    <w:qFormat/>
    <w:uiPriority w:val="0"/>
    <w:rPr>
      <w:kern w:val="2"/>
      <w:sz w:val="21"/>
      <w:szCs w:val="24"/>
    </w:rPr>
  </w:style>
  <w:style w:type="character" w:customStyle="1" w:styleId="826">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8"/>
    <w:qFormat/>
    <w:uiPriority w:val="0"/>
    <w:rPr>
      <w:b/>
      <w:bCs/>
      <w:kern w:val="2"/>
      <w:sz w:val="24"/>
      <w:szCs w:val="24"/>
    </w:rPr>
  </w:style>
  <w:style w:type="character" w:customStyle="1" w:styleId="829">
    <w:name w:val="正文文本缩进 2 Char"/>
    <w:link w:val="37"/>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1"/>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basedOn w:val="76"/>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15"/>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16"/>
    <w:qFormat/>
    <w:uiPriority w:val="0"/>
    <w:rPr>
      <w:rFonts w:ascii="宋体" w:hAnsi="Courier New"/>
    </w:rPr>
  </w:style>
  <w:style w:type="character" w:customStyle="1" w:styleId="840">
    <w:name w:val="正文首行缩进 Char"/>
    <w:link w:val="24"/>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5"/>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1"/>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7"/>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8"/>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19"/>
    <w:qFormat/>
    <w:uiPriority w:val="99"/>
    <w:rPr>
      <w:kern w:val="2"/>
      <w:sz w:val="21"/>
      <w:szCs w:val="24"/>
    </w:rPr>
  </w:style>
  <w:style w:type="character" w:customStyle="1" w:styleId="862">
    <w:name w:val="签名 Char"/>
    <w:link w:val="43"/>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9"/>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20"/>
    <w:qFormat/>
    <w:uiPriority w:val="0"/>
    <w:rPr>
      <w:rFonts w:ascii="宋体"/>
    </w:rPr>
  </w:style>
  <w:style w:type="character" w:customStyle="1" w:styleId="873">
    <w:name w:val="标题 8 Char"/>
    <w:link w:val="9"/>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4"/>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21"/>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40"/>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22"/>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1"/>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23"/>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24"/>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25"/>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26"/>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6"/>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7"/>
    <w:qFormat/>
    <w:uiPriority w:val="0"/>
    <w:rPr>
      <w:rFonts w:cs="宋体"/>
      <w:kern w:val="2"/>
      <w:sz w:val="24"/>
    </w:rPr>
  </w:style>
  <w:style w:type="character" w:customStyle="1" w:styleId="93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9">
    <w:name w:val="gray6"/>
    <w:basedOn w:val="76"/>
    <w:qFormat/>
    <w:uiPriority w:val="0"/>
    <w:rPr>
      <w:rFonts w:ascii="Arial" w:hAnsi="Arial" w:eastAsia="黑体" w:cs="Arial"/>
      <w:snapToGrid w:val="0"/>
      <w:kern w:val="0"/>
      <w:szCs w:val="21"/>
    </w:rPr>
  </w:style>
  <w:style w:type="character" w:customStyle="1" w:styleId="940">
    <w:name w:val="hui"/>
    <w:basedOn w:val="76"/>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38"/>
    <w:qFormat/>
    <w:uiPriority w:val="0"/>
    <w:rPr>
      <w:kern w:val="2"/>
      <w:sz w:val="21"/>
      <w:szCs w:val="24"/>
      <w:lang w:val="zh-CN"/>
    </w:rPr>
  </w:style>
  <w:style w:type="character" w:customStyle="1" w:styleId="947">
    <w:name w:val="无间隔 Char"/>
    <w:link w:val="177"/>
    <w:qFormat/>
    <w:uiPriority w:val="99"/>
    <w:rPr>
      <w:kern w:val="2"/>
      <w:sz w:val="21"/>
      <w:szCs w:val="22"/>
    </w:rPr>
  </w:style>
  <w:style w:type="character" w:customStyle="1" w:styleId="948">
    <w:name w:val="标准文本 Char Char"/>
    <w:link w:val="611"/>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6"/>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table" w:customStyle="1" w:styleId="965">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paragraph"/>
    <w:basedOn w:val="1"/>
    <w:semiHidden/>
    <w:qFormat/>
    <w:uiPriority w:val="0"/>
    <w:pPr>
      <w:widowControl/>
      <w:spacing w:before="100" w:beforeAutospacing="1" w:after="100" w:afterAutospacing="1"/>
      <w:jc w:val="left"/>
    </w:pPr>
    <w:rPr>
      <w:rFonts w:ascii="等线" w:hAnsi="等线" w:eastAsia="等线"/>
      <w:color w:val="auto"/>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48574</Words>
  <Characters>52344</Characters>
  <Lines>274</Lines>
  <Paragraphs>77</Paragraphs>
  <TotalTime>33</TotalTime>
  <ScaleCrop>false</ScaleCrop>
  <LinksUpToDate>false</LinksUpToDate>
  <CharactersWithSpaces>59009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单工</dc:creator>
  <cp:lastModifiedBy>成燕</cp:lastModifiedBy>
  <cp:lastPrinted>2023-11-16T07:54:00Z</cp:lastPrinted>
  <dcterms:modified xsi:type="dcterms:W3CDTF">2023-11-16T08:09:02Z</dcterms:modified>
  <dc:subject>招标文件</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87A18B0D665540BAA74C704B50146618_13</vt:lpwstr>
  </property>
</Properties>
</file>