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color w:val="000000"/>
          <w:sz w:val="44"/>
          <w:szCs w:val="44"/>
        </w:rPr>
      </w:pPr>
    </w:p>
    <w:p>
      <w:pPr>
        <w:jc w:val="center"/>
        <w:rPr>
          <w:rFonts w:hint="eastAsia" w:ascii="宋体" w:hAnsi="宋体" w:cs="宋体"/>
          <w:b/>
          <w:color w:val="000000"/>
          <w:sz w:val="44"/>
          <w:szCs w:val="44"/>
          <w:lang w:eastAsia="zh-CN"/>
        </w:rPr>
      </w:pPr>
    </w:p>
    <w:p>
      <w:pPr>
        <w:jc w:val="center"/>
        <w:rPr>
          <w:rFonts w:hint="eastAsia" w:ascii="宋体" w:hAnsi="宋体" w:cs="宋体"/>
          <w:b/>
          <w:color w:val="000000"/>
          <w:sz w:val="48"/>
          <w:szCs w:val="48"/>
          <w:lang w:val="en-US" w:eastAsia="zh-CN"/>
        </w:rPr>
      </w:pPr>
      <w:r>
        <w:rPr>
          <w:rFonts w:hint="eastAsia" w:ascii="宋体" w:hAnsi="宋体" w:cs="宋体"/>
          <w:b/>
          <w:color w:val="000000"/>
          <w:sz w:val="48"/>
          <w:szCs w:val="48"/>
          <w:lang w:eastAsia="zh-CN"/>
        </w:rPr>
        <w:t>2022年人民日报全媒体传播推广项目</w:t>
      </w:r>
    </w:p>
    <w:p>
      <w:pPr>
        <w:pStyle w:val="10"/>
        <w:rPr>
          <w:rFonts w:hint="eastAsia"/>
          <w:lang w:val="en-US" w:eastAsia="zh-CN"/>
        </w:rPr>
      </w:pPr>
    </w:p>
    <w:p>
      <w:pPr>
        <w:jc w:val="center"/>
        <w:rPr>
          <w:rFonts w:hint="eastAsia" w:ascii="宋体" w:hAnsi="宋体" w:cs="宋体"/>
          <w:b/>
          <w:color w:val="000000"/>
          <w:sz w:val="52"/>
          <w:szCs w:val="52"/>
        </w:rPr>
      </w:pPr>
      <w:r>
        <w:rPr>
          <w:rFonts w:hint="eastAsia" w:ascii="宋体" w:hAnsi="宋体" w:cs="宋体"/>
          <w:b/>
          <w:color w:val="000000"/>
          <w:sz w:val="52"/>
          <w:szCs w:val="52"/>
        </w:rPr>
        <w:t xml:space="preserve"> </w:t>
      </w:r>
    </w:p>
    <w:p>
      <w:pPr>
        <w:pStyle w:val="30"/>
        <w:ind w:left="0" w:leftChars="0" w:firstLine="0" w:firstLineChars="0"/>
        <w:rPr>
          <w:rFonts w:hint="eastAsia" w:ascii="宋体" w:hAnsi="宋体" w:cs="宋体"/>
          <w:b/>
          <w:color w:val="000000"/>
          <w:sz w:val="52"/>
          <w:szCs w:val="52"/>
        </w:rPr>
      </w:pPr>
    </w:p>
    <w:p>
      <w:pPr>
        <w:pStyle w:val="30"/>
        <w:rPr>
          <w:rFonts w:hint="eastAsia"/>
        </w:rPr>
      </w:pPr>
    </w:p>
    <w:p>
      <w:pPr>
        <w:jc w:val="center"/>
        <w:rPr>
          <w:rFonts w:hint="eastAsia" w:ascii="宋体" w:hAnsi="宋体"/>
          <w:b/>
          <w:color w:val="000000"/>
          <w:sz w:val="52"/>
          <w:szCs w:val="52"/>
        </w:rPr>
      </w:pPr>
      <w:r>
        <w:rPr>
          <w:rFonts w:hint="eastAsia" w:ascii="宋体" w:hAnsi="宋体" w:cs="宋体"/>
          <w:b/>
          <w:color w:val="000000"/>
          <w:sz w:val="84"/>
          <w:szCs w:val="84"/>
        </w:rPr>
        <w:t>单一来源采购文件</w:t>
      </w:r>
    </w:p>
    <w:p>
      <w:pPr>
        <w:widowControl/>
        <w:spacing w:line="360" w:lineRule="auto"/>
        <w:ind w:right="-2"/>
        <w:jc w:val="center"/>
        <w:rPr>
          <w:rFonts w:hint="eastAsia" w:ascii="宋体" w:hAnsi="宋体"/>
          <w:b/>
          <w:color w:val="000000"/>
          <w:sz w:val="44"/>
          <w:szCs w:val="44"/>
        </w:rPr>
      </w:pPr>
    </w:p>
    <w:p>
      <w:pPr>
        <w:widowControl/>
        <w:spacing w:line="360" w:lineRule="auto"/>
        <w:ind w:right="-2"/>
        <w:jc w:val="center"/>
        <w:rPr>
          <w:rFonts w:hint="eastAsia" w:ascii="宋体" w:hAnsi="宋体"/>
          <w:b/>
          <w:color w:val="000000"/>
          <w:sz w:val="44"/>
          <w:szCs w:val="44"/>
        </w:rPr>
      </w:pPr>
      <w:r>
        <w:rPr>
          <w:rFonts w:hint="eastAsia" w:ascii="宋体" w:hAnsi="宋体"/>
          <w:b/>
          <w:color w:val="000000"/>
          <w:sz w:val="44"/>
          <w:szCs w:val="44"/>
        </w:rPr>
        <w:t>（线上电子招投标）</w:t>
      </w:r>
    </w:p>
    <w:p>
      <w:pPr>
        <w:pStyle w:val="22"/>
        <w:rPr>
          <w:rFonts w:hint="eastAsia"/>
        </w:rPr>
      </w:pPr>
    </w:p>
    <w:p>
      <w:pPr>
        <w:jc w:val="center"/>
        <w:rPr>
          <w:rFonts w:hint="eastAsia" w:ascii="宋体" w:hAnsi="宋体" w:cs="宋体"/>
          <w:b/>
          <w:color w:val="000000"/>
          <w:sz w:val="36"/>
          <w:szCs w:val="36"/>
        </w:rPr>
      </w:pPr>
      <w:r>
        <w:rPr>
          <w:rFonts w:hint="eastAsia" w:ascii="宋体" w:hAnsi="宋体" w:cs="宋体"/>
          <w:b/>
          <w:color w:val="000000"/>
          <w:sz w:val="36"/>
          <w:szCs w:val="36"/>
        </w:rPr>
        <w:t>招标编号：</w:t>
      </w:r>
      <w:r>
        <w:rPr>
          <w:rFonts w:hint="eastAsia" w:ascii="宋体" w:hAnsi="宋体" w:cs="宋体"/>
          <w:b/>
          <w:color w:val="000000"/>
          <w:sz w:val="36"/>
          <w:szCs w:val="36"/>
          <w:lang w:eastAsia="zh-CN"/>
        </w:rPr>
        <w:t>YHZFCG2022-168</w:t>
      </w:r>
    </w:p>
    <w:p>
      <w:pPr>
        <w:jc w:val="center"/>
        <w:rPr>
          <w:rFonts w:hint="eastAsia" w:ascii="宋体" w:hAnsi="宋体" w:cs="宋体"/>
          <w:b/>
          <w:color w:val="000000"/>
          <w:sz w:val="28"/>
          <w:szCs w:val="28"/>
        </w:rPr>
      </w:pPr>
      <w:r>
        <w:rPr>
          <w:rFonts w:hint="eastAsia" w:ascii="宋体" w:hAnsi="宋体" w:cs="宋体"/>
          <w:b/>
          <w:color w:val="000000"/>
          <w:sz w:val="28"/>
          <w:szCs w:val="28"/>
        </w:rPr>
        <w:t xml:space="preserve"> </w:t>
      </w:r>
    </w:p>
    <w:p>
      <w:pPr>
        <w:jc w:val="center"/>
        <w:rPr>
          <w:rFonts w:hint="eastAsia" w:ascii="宋体" w:hAnsi="宋体" w:cs="宋体"/>
          <w:b/>
          <w:color w:val="000000"/>
          <w:sz w:val="28"/>
          <w:szCs w:val="28"/>
        </w:rPr>
      </w:pPr>
      <w:r>
        <w:rPr>
          <w:rFonts w:hint="eastAsia" w:ascii="宋体" w:hAnsi="宋体" w:cs="宋体"/>
          <w:b/>
          <w:color w:val="000000"/>
          <w:sz w:val="28"/>
          <w:szCs w:val="28"/>
        </w:rPr>
        <w:t xml:space="preserve"> </w:t>
      </w:r>
    </w:p>
    <w:p>
      <w:pPr>
        <w:jc w:val="center"/>
        <w:rPr>
          <w:rFonts w:hint="eastAsia" w:ascii="宋体" w:hAnsi="宋体" w:cs="宋体"/>
          <w:b/>
          <w:color w:val="000000"/>
          <w:sz w:val="28"/>
          <w:szCs w:val="28"/>
        </w:rPr>
      </w:pPr>
      <w:r>
        <w:rPr>
          <w:rFonts w:hint="eastAsia" w:ascii="宋体" w:hAnsi="宋体" w:cs="宋体"/>
          <w:b/>
          <w:color w:val="000000"/>
          <w:sz w:val="28"/>
          <w:szCs w:val="28"/>
        </w:rPr>
        <w:t xml:space="preserve"> </w:t>
      </w: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r>
        <w:rPr>
          <w:rFonts w:hint="eastAsia" w:ascii="宋体" w:hAnsi="宋体" w:cs="宋体"/>
          <w:b/>
          <w:color w:val="000000"/>
          <w:sz w:val="28"/>
          <w:szCs w:val="28"/>
        </w:rPr>
        <w:t xml:space="preserve"> </w:t>
      </w:r>
    </w:p>
    <w:p>
      <w:pPr>
        <w:jc w:val="both"/>
        <w:rPr>
          <w:rFonts w:hint="eastAsia" w:ascii="宋体" w:hAnsi="宋体" w:cs="宋体"/>
          <w:b/>
          <w:color w:val="000000"/>
          <w:sz w:val="28"/>
          <w:szCs w:val="28"/>
        </w:rPr>
      </w:pPr>
      <w:r>
        <w:rPr>
          <w:rFonts w:hint="eastAsia" w:ascii="宋体" w:hAnsi="宋体" w:cs="宋体"/>
          <w:b/>
          <w:color w:val="000000"/>
          <w:sz w:val="28"/>
          <w:szCs w:val="28"/>
        </w:rPr>
        <w:t xml:space="preserve">   </w:t>
      </w:r>
    </w:p>
    <w:p>
      <w:pPr>
        <w:jc w:val="center"/>
        <w:rPr>
          <w:rFonts w:hint="eastAsia" w:ascii="宋体" w:hAnsi="宋体" w:cs="宋体"/>
          <w:b/>
          <w:color w:val="000000"/>
          <w:sz w:val="28"/>
          <w:szCs w:val="28"/>
        </w:rPr>
      </w:pPr>
      <w:r>
        <w:rPr>
          <w:rFonts w:hint="eastAsia" w:ascii="宋体" w:hAnsi="宋体" w:cs="宋体"/>
          <w:b/>
          <w:color w:val="000000"/>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default" w:ascii="宋体" w:hAnsi="宋体" w:eastAsia="宋体" w:cs="宋体"/>
          <w:b/>
          <w:color w:val="000000"/>
          <w:sz w:val="36"/>
          <w:szCs w:val="36"/>
          <w:lang w:val="en-US" w:eastAsia="zh-CN"/>
        </w:rPr>
      </w:pPr>
      <w:r>
        <w:rPr>
          <w:rFonts w:hint="eastAsia" w:ascii="宋体" w:hAnsi="宋体" w:cs="宋体"/>
          <w:b/>
          <w:color w:val="000000"/>
          <w:sz w:val="36"/>
          <w:szCs w:val="36"/>
        </w:rPr>
        <w:t>采购人：</w:t>
      </w:r>
      <w:r>
        <w:rPr>
          <w:rFonts w:hint="eastAsia" w:ascii="宋体" w:hAnsi="宋体" w:cs="宋体"/>
          <w:b/>
          <w:color w:val="000000"/>
          <w:sz w:val="36"/>
          <w:szCs w:val="36"/>
          <w:lang w:val="en-US" w:eastAsia="zh-CN"/>
        </w:rPr>
        <w:t>中共杭州市临平区委宣传部</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cs="宋体"/>
          <w:color w:val="000000"/>
          <w:sz w:val="36"/>
          <w:szCs w:val="36"/>
        </w:rPr>
      </w:pPr>
      <w:r>
        <w:rPr>
          <w:rFonts w:hint="eastAsia" w:ascii="宋体" w:hAnsi="宋体" w:cs="宋体"/>
          <w:b/>
          <w:color w:val="000000"/>
          <w:sz w:val="36"/>
          <w:szCs w:val="36"/>
        </w:rPr>
        <w:t>采购代理机构：耀华建设管理有限公司</w:t>
      </w:r>
    </w:p>
    <w:p>
      <w:pPr>
        <w:keepNext w:val="0"/>
        <w:keepLines w:val="0"/>
        <w:pageBreakBefore w:val="0"/>
        <w:widowControl w:val="0"/>
        <w:kinsoku/>
        <w:wordWrap/>
        <w:overflowPunct/>
        <w:topLinePunct w:val="0"/>
        <w:autoSpaceDE/>
        <w:autoSpaceDN/>
        <w:bidi w:val="0"/>
        <w:spacing w:line="480" w:lineRule="auto"/>
        <w:jc w:val="center"/>
        <w:textAlignment w:val="auto"/>
        <w:rPr>
          <w:rFonts w:hint="eastAsia" w:ascii="宋体" w:hAnsi="宋体" w:eastAsia="宋体" w:cs="宋体"/>
          <w:b/>
          <w:color w:val="000000"/>
          <w:sz w:val="36"/>
          <w:szCs w:val="36"/>
          <w:lang w:eastAsia="zh-CN"/>
        </w:rPr>
      </w:pPr>
      <w:r>
        <w:rPr>
          <w:rFonts w:hint="eastAsia" w:ascii="宋体" w:hAnsi="宋体" w:cs="宋体"/>
          <w:b/>
          <w:color w:val="000000"/>
          <w:sz w:val="36"/>
          <w:szCs w:val="36"/>
          <w:lang w:eastAsia="zh-CN"/>
        </w:rPr>
        <w:t>日</w:t>
      </w:r>
      <w:r>
        <w:rPr>
          <w:rFonts w:hint="eastAsia" w:ascii="宋体" w:hAnsi="宋体" w:cs="宋体"/>
          <w:b/>
          <w:color w:val="000000"/>
          <w:sz w:val="36"/>
          <w:szCs w:val="36"/>
          <w:lang w:val="en-US" w:eastAsia="zh-CN"/>
        </w:rPr>
        <w:t xml:space="preserve"> </w:t>
      </w:r>
      <w:r>
        <w:rPr>
          <w:rFonts w:hint="eastAsia" w:ascii="宋体" w:hAnsi="宋体" w:cs="宋体"/>
          <w:b/>
          <w:color w:val="000000"/>
          <w:sz w:val="36"/>
          <w:szCs w:val="36"/>
          <w:lang w:eastAsia="zh-CN"/>
        </w:rPr>
        <w:t>期：202</w:t>
      </w:r>
      <w:r>
        <w:rPr>
          <w:rFonts w:hint="eastAsia" w:ascii="宋体" w:hAnsi="宋体" w:cs="宋体"/>
          <w:b/>
          <w:color w:val="000000"/>
          <w:sz w:val="36"/>
          <w:szCs w:val="36"/>
          <w:lang w:val="en-US" w:eastAsia="zh-CN"/>
        </w:rPr>
        <w:t>2</w:t>
      </w:r>
      <w:r>
        <w:rPr>
          <w:rFonts w:hint="eastAsia" w:ascii="宋体" w:hAnsi="宋体" w:cs="宋体"/>
          <w:b/>
          <w:color w:val="000000"/>
          <w:sz w:val="36"/>
          <w:szCs w:val="36"/>
          <w:lang w:eastAsia="zh-CN"/>
        </w:rPr>
        <w:t xml:space="preserve"> 年</w:t>
      </w:r>
      <w:r>
        <w:rPr>
          <w:rFonts w:hint="eastAsia" w:ascii="宋体" w:hAnsi="宋体" w:cs="宋体"/>
          <w:b/>
          <w:color w:val="000000"/>
          <w:sz w:val="36"/>
          <w:szCs w:val="36"/>
          <w:lang w:val="en-US" w:eastAsia="zh-CN"/>
        </w:rPr>
        <w:t xml:space="preserve"> 09 </w:t>
      </w:r>
      <w:r>
        <w:rPr>
          <w:rFonts w:hint="eastAsia" w:ascii="宋体" w:hAnsi="宋体" w:cs="宋体"/>
          <w:b/>
          <w:color w:val="000000"/>
          <w:sz w:val="36"/>
          <w:szCs w:val="36"/>
          <w:lang w:eastAsia="zh-CN"/>
        </w:rPr>
        <w:t>月</w:t>
      </w:r>
      <w:r>
        <w:rPr>
          <w:rFonts w:hint="eastAsia" w:ascii="宋体" w:hAnsi="宋体" w:cs="宋体"/>
          <w:b/>
          <w:color w:val="000000"/>
          <w:sz w:val="36"/>
          <w:szCs w:val="36"/>
          <w:lang w:val="en-US" w:eastAsia="zh-CN"/>
        </w:rPr>
        <w:t xml:space="preserve"> 22 </w:t>
      </w:r>
      <w:r>
        <w:rPr>
          <w:rFonts w:hint="eastAsia" w:ascii="宋体" w:hAnsi="宋体" w:cs="宋体"/>
          <w:b/>
          <w:color w:val="000000"/>
          <w:sz w:val="36"/>
          <w:szCs w:val="36"/>
          <w:lang w:eastAsia="zh-CN"/>
        </w:rPr>
        <w:t>日</w:t>
      </w:r>
    </w:p>
    <w:p>
      <w:pPr>
        <w:keepNext w:val="0"/>
        <w:keepLines w:val="0"/>
        <w:pageBreakBefore w:val="0"/>
        <w:widowControl w:val="0"/>
        <w:kinsoku/>
        <w:wordWrap/>
        <w:overflowPunct/>
        <w:topLinePunct w:val="0"/>
        <w:autoSpaceDE/>
        <w:autoSpaceDN/>
        <w:bidi w:val="0"/>
        <w:spacing w:line="480" w:lineRule="auto"/>
        <w:jc w:val="center"/>
        <w:textAlignment w:val="auto"/>
        <w:rPr>
          <w:rFonts w:hint="eastAsia" w:ascii="宋体" w:hAnsi="宋体" w:cs="宋体"/>
          <w:b/>
          <w:color w:val="000000"/>
          <w:sz w:val="36"/>
          <w:szCs w:val="36"/>
        </w:rPr>
      </w:pPr>
    </w:p>
    <w:p>
      <w:pPr>
        <w:adjustRightInd w:val="0"/>
        <w:snapToGrid w:val="0"/>
        <w:spacing w:line="480" w:lineRule="auto"/>
        <w:jc w:val="center"/>
        <w:rPr>
          <w:rFonts w:hint="eastAsia" w:ascii="宋体" w:hAnsi="宋体" w:cs="宋体"/>
          <w:b/>
          <w:color w:val="000000"/>
          <w:sz w:val="52"/>
          <w:szCs w:val="52"/>
        </w:rPr>
      </w:pPr>
      <w:r>
        <w:rPr>
          <w:rFonts w:hint="eastAsia" w:ascii="宋体" w:hAnsi="宋体" w:cs="宋体"/>
          <w:b/>
          <w:color w:val="000000"/>
          <w:sz w:val="52"/>
          <w:szCs w:val="52"/>
        </w:rPr>
        <w:t>目  录</w:t>
      </w:r>
    </w:p>
    <w:p>
      <w:pPr>
        <w:pStyle w:val="17"/>
        <w:tabs>
          <w:tab w:val="right" w:leader="dot" w:pos="8998"/>
        </w:tabs>
        <w:rPr>
          <w:kern w:val="2"/>
          <w:sz w:val="24"/>
          <w:szCs w:val="24"/>
        </w:rPr>
      </w:pPr>
      <w:r>
        <w:fldChar w:fldCharType="begin"/>
      </w:r>
      <w:r>
        <w:instrText xml:space="preserve"> TOC \o "1-3" \h \z \u </w:instrText>
      </w:r>
      <w:r>
        <w:fldChar w:fldCharType="separate"/>
      </w:r>
      <w:r>
        <w:rPr>
          <w:kern w:val="2"/>
          <w:sz w:val="24"/>
          <w:szCs w:val="24"/>
        </w:rPr>
        <w:fldChar w:fldCharType="begin"/>
      </w:r>
      <w:r>
        <w:rPr>
          <w:kern w:val="2"/>
          <w:sz w:val="24"/>
          <w:szCs w:val="24"/>
        </w:rPr>
        <w:instrText xml:space="preserve"> HYPERLINK \l _Toc19442 </w:instrText>
      </w:r>
      <w:r>
        <w:rPr>
          <w:kern w:val="2"/>
          <w:sz w:val="24"/>
          <w:szCs w:val="24"/>
        </w:rPr>
        <w:fldChar w:fldCharType="separate"/>
      </w:r>
      <w:r>
        <w:rPr>
          <w:rFonts w:hint="eastAsia" w:ascii="宋体" w:hAnsi="宋体" w:cs="宋体"/>
          <w:kern w:val="44"/>
          <w:sz w:val="24"/>
          <w:szCs w:val="24"/>
        </w:rPr>
        <w:t>供应商注意</w:t>
      </w:r>
      <w:r>
        <w:rPr>
          <w:kern w:val="2"/>
          <w:sz w:val="24"/>
          <w:szCs w:val="24"/>
        </w:rPr>
        <w:tab/>
      </w:r>
      <w:r>
        <w:rPr>
          <w:kern w:val="2"/>
          <w:sz w:val="24"/>
          <w:szCs w:val="24"/>
        </w:rPr>
        <w:fldChar w:fldCharType="begin"/>
      </w:r>
      <w:r>
        <w:rPr>
          <w:kern w:val="2"/>
          <w:sz w:val="24"/>
          <w:szCs w:val="24"/>
        </w:rPr>
        <w:instrText xml:space="preserve"> PAGEREF _Toc19442 </w:instrText>
      </w:r>
      <w:r>
        <w:rPr>
          <w:kern w:val="2"/>
          <w:sz w:val="24"/>
          <w:szCs w:val="24"/>
        </w:rPr>
        <w:fldChar w:fldCharType="separate"/>
      </w:r>
      <w:r>
        <w:rPr>
          <w:kern w:val="2"/>
          <w:sz w:val="24"/>
          <w:szCs w:val="24"/>
        </w:rPr>
        <w:t>2</w:t>
      </w:r>
      <w:r>
        <w:rPr>
          <w:kern w:val="2"/>
          <w:sz w:val="24"/>
          <w:szCs w:val="24"/>
        </w:rPr>
        <w:fldChar w:fldCharType="end"/>
      </w:r>
      <w:r>
        <w:rPr>
          <w:kern w:val="2"/>
          <w:sz w:val="24"/>
          <w:szCs w:val="24"/>
        </w:rPr>
        <w:fldChar w:fldCharType="end"/>
      </w:r>
    </w:p>
    <w:p>
      <w:pPr>
        <w:pStyle w:val="17"/>
        <w:tabs>
          <w:tab w:val="right" w:leader="dot" w:pos="8998"/>
        </w:tabs>
        <w:rPr>
          <w:kern w:val="2"/>
          <w:sz w:val="24"/>
          <w:szCs w:val="24"/>
        </w:rPr>
      </w:pPr>
      <w:r>
        <w:rPr>
          <w:sz w:val="24"/>
          <w:szCs w:val="24"/>
        </w:rPr>
        <w:fldChar w:fldCharType="begin"/>
      </w:r>
      <w:r>
        <w:rPr>
          <w:sz w:val="24"/>
          <w:szCs w:val="24"/>
        </w:rPr>
        <w:instrText xml:space="preserve"> HYPERLINK \l _Toc25650 </w:instrText>
      </w:r>
      <w:r>
        <w:rPr>
          <w:sz w:val="24"/>
          <w:szCs w:val="24"/>
        </w:rPr>
        <w:fldChar w:fldCharType="separate"/>
      </w:r>
      <w:r>
        <w:rPr>
          <w:rFonts w:hint="eastAsia" w:ascii="宋体" w:hAnsi="宋体" w:cs="宋体"/>
          <w:kern w:val="44"/>
          <w:sz w:val="24"/>
          <w:szCs w:val="24"/>
        </w:rPr>
        <w:t>第一部分 邀请函</w:t>
      </w:r>
      <w:r>
        <w:rPr>
          <w:kern w:val="2"/>
          <w:sz w:val="24"/>
          <w:szCs w:val="24"/>
        </w:rPr>
        <w:tab/>
      </w:r>
      <w:r>
        <w:rPr>
          <w:kern w:val="2"/>
          <w:sz w:val="24"/>
          <w:szCs w:val="24"/>
        </w:rPr>
        <w:fldChar w:fldCharType="begin"/>
      </w:r>
      <w:r>
        <w:rPr>
          <w:kern w:val="2"/>
          <w:sz w:val="24"/>
          <w:szCs w:val="24"/>
        </w:rPr>
        <w:instrText xml:space="preserve"> PAGEREF _Toc25650 </w:instrText>
      </w:r>
      <w:r>
        <w:rPr>
          <w:kern w:val="2"/>
          <w:sz w:val="24"/>
          <w:szCs w:val="24"/>
        </w:rPr>
        <w:fldChar w:fldCharType="separate"/>
      </w:r>
      <w:r>
        <w:rPr>
          <w:kern w:val="2"/>
          <w:sz w:val="24"/>
          <w:szCs w:val="24"/>
        </w:rPr>
        <w:t>3</w:t>
      </w:r>
      <w:r>
        <w:rPr>
          <w:kern w:val="2"/>
          <w:sz w:val="24"/>
          <w:szCs w:val="24"/>
        </w:rPr>
        <w:fldChar w:fldCharType="end"/>
      </w:r>
      <w:r>
        <w:rPr>
          <w:sz w:val="24"/>
          <w:szCs w:val="24"/>
        </w:rPr>
        <w:fldChar w:fldCharType="end"/>
      </w:r>
    </w:p>
    <w:p>
      <w:pPr>
        <w:pStyle w:val="17"/>
        <w:tabs>
          <w:tab w:val="right" w:leader="dot" w:pos="8998"/>
        </w:tabs>
        <w:rPr>
          <w:kern w:val="2"/>
          <w:sz w:val="24"/>
          <w:szCs w:val="24"/>
        </w:rPr>
      </w:pPr>
      <w:r>
        <w:rPr>
          <w:sz w:val="24"/>
          <w:szCs w:val="24"/>
        </w:rPr>
        <w:fldChar w:fldCharType="begin"/>
      </w:r>
      <w:r>
        <w:rPr>
          <w:sz w:val="24"/>
          <w:szCs w:val="24"/>
        </w:rPr>
        <w:instrText xml:space="preserve"> HYPERLINK \l _Toc18159 </w:instrText>
      </w:r>
      <w:r>
        <w:rPr>
          <w:sz w:val="24"/>
          <w:szCs w:val="24"/>
        </w:rPr>
        <w:fldChar w:fldCharType="separate"/>
      </w:r>
      <w:r>
        <w:rPr>
          <w:rFonts w:hint="eastAsia" w:ascii="宋体" w:hAnsi="宋体" w:cs="宋体"/>
          <w:kern w:val="44"/>
          <w:sz w:val="24"/>
          <w:szCs w:val="24"/>
        </w:rPr>
        <w:t>第二部分 供应商须知</w:t>
      </w:r>
      <w:r>
        <w:rPr>
          <w:kern w:val="2"/>
          <w:sz w:val="24"/>
          <w:szCs w:val="24"/>
        </w:rPr>
        <w:tab/>
      </w:r>
      <w:r>
        <w:rPr>
          <w:kern w:val="2"/>
          <w:sz w:val="24"/>
          <w:szCs w:val="24"/>
        </w:rPr>
        <w:fldChar w:fldCharType="begin"/>
      </w:r>
      <w:r>
        <w:rPr>
          <w:kern w:val="2"/>
          <w:sz w:val="24"/>
          <w:szCs w:val="24"/>
        </w:rPr>
        <w:instrText xml:space="preserve"> PAGEREF _Toc18159 </w:instrText>
      </w:r>
      <w:r>
        <w:rPr>
          <w:kern w:val="2"/>
          <w:sz w:val="24"/>
          <w:szCs w:val="24"/>
        </w:rPr>
        <w:fldChar w:fldCharType="separate"/>
      </w:r>
      <w:r>
        <w:rPr>
          <w:kern w:val="2"/>
          <w:sz w:val="24"/>
          <w:szCs w:val="24"/>
        </w:rPr>
        <w:t>6</w:t>
      </w:r>
      <w:r>
        <w:rPr>
          <w:kern w:val="2"/>
          <w:sz w:val="24"/>
          <w:szCs w:val="24"/>
        </w:rPr>
        <w:fldChar w:fldCharType="end"/>
      </w:r>
      <w:r>
        <w:rPr>
          <w:sz w:val="24"/>
          <w:szCs w:val="24"/>
        </w:rPr>
        <w:fldChar w:fldCharType="end"/>
      </w:r>
    </w:p>
    <w:p>
      <w:pPr>
        <w:pStyle w:val="17"/>
        <w:tabs>
          <w:tab w:val="right" w:leader="dot" w:pos="8998"/>
        </w:tabs>
        <w:rPr>
          <w:kern w:val="2"/>
          <w:sz w:val="24"/>
          <w:szCs w:val="24"/>
        </w:rPr>
      </w:pPr>
      <w:r>
        <w:rPr>
          <w:sz w:val="24"/>
          <w:szCs w:val="24"/>
        </w:rPr>
        <w:fldChar w:fldCharType="begin"/>
      </w:r>
      <w:r>
        <w:rPr>
          <w:sz w:val="24"/>
          <w:szCs w:val="24"/>
        </w:rPr>
        <w:instrText xml:space="preserve"> HYPERLINK \l _Toc5167 </w:instrText>
      </w:r>
      <w:r>
        <w:rPr>
          <w:sz w:val="24"/>
          <w:szCs w:val="24"/>
        </w:rPr>
        <w:fldChar w:fldCharType="separate"/>
      </w:r>
      <w:r>
        <w:rPr>
          <w:rFonts w:hint="eastAsia"/>
          <w:kern w:val="2"/>
          <w:sz w:val="24"/>
          <w:szCs w:val="24"/>
        </w:rPr>
        <w:t>第三部分 采购需求</w:t>
      </w:r>
      <w:r>
        <w:rPr>
          <w:kern w:val="2"/>
          <w:sz w:val="24"/>
          <w:szCs w:val="24"/>
        </w:rPr>
        <w:tab/>
      </w:r>
      <w:r>
        <w:rPr>
          <w:kern w:val="2"/>
          <w:sz w:val="24"/>
          <w:szCs w:val="24"/>
        </w:rPr>
        <w:fldChar w:fldCharType="begin"/>
      </w:r>
      <w:r>
        <w:rPr>
          <w:kern w:val="2"/>
          <w:sz w:val="24"/>
          <w:szCs w:val="24"/>
        </w:rPr>
        <w:instrText xml:space="preserve"> PAGEREF _Toc5167 </w:instrText>
      </w:r>
      <w:r>
        <w:rPr>
          <w:kern w:val="2"/>
          <w:sz w:val="24"/>
          <w:szCs w:val="24"/>
        </w:rPr>
        <w:fldChar w:fldCharType="separate"/>
      </w:r>
      <w:r>
        <w:rPr>
          <w:kern w:val="2"/>
          <w:sz w:val="24"/>
          <w:szCs w:val="24"/>
        </w:rPr>
        <w:t>1</w:t>
      </w:r>
      <w:r>
        <w:rPr>
          <w:rFonts w:hint="eastAsia"/>
          <w:kern w:val="2"/>
          <w:sz w:val="24"/>
          <w:szCs w:val="24"/>
          <w:lang w:val="en-US" w:eastAsia="zh-CN"/>
        </w:rPr>
        <w:t>6</w:t>
      </w:r>
      <w:r>
        <w:rPr>
          <w:kern w:val="2"/>
          <w:sz w:val="24"/>
          <w:szCs w:val="24"/>
        </w:rPr>
        <w:fldChar w:fldCharType="end"/>
      </w:r>
      <w:r>
        <w:rPr>
          <w:sz w:val="24"/>
          <w:szCs w:val="24"/>
        </w:rPr>
        <w:fldChar w:fldCharType="end"/>
      </w:r>
    </w:p>
    <w:p>
      <w:pPr>
        <w:pStyle w:val="17"/>
        <w:tabs>
          <w:tab w:val="right" w:leader="dot" w:pos="8998"/>
        </w:tabs>
        <w:rPr>
          <w:rFonts w:hint="eastAsia" w:eastAsia="宋体"/>
          <w:kern w:val="2"/>
          <w:sz w:val="24"/>
          <w:szCs w:val="24"/>
          <w:lang w:eastAsia="zh-CN"/>
        </w:rPr>
      </w:pPr>
      <w:r>
        <w:rPr>
          <w:sz w:val="24"/>
          <w:szCs w:val="24"/>
        </w:rPr>
        <w:fldChar w:fldCharType="begin"/>
      </w:r>
      <w:r>
        <w:rPr>
          <w:sz w:val="24"/>
          <w:szCs w:val="24"/>
        </w:rPr>
        <w:instrText xml:space="preserve"> HYPERLINK \l _Toc9271 </w:instrText>
      </w:r>
      <w:r>
        <w:rPr>
          <w:sz w:val="24"/>
          <w:szCs w:val="24"/>
        </w:rPr>
        <w:fldChar w:fldCharType="separate"/>
      </w:r>
      <w:r>
        <w:rPr>
          <w:rFonts w:hint="eastAsia" w:ascii="宋体" w:hAnsi="宋体"/>
          <w:kern w:val="2"/>
          <w:sz w:val="24"/>
          <w:szCs w:val="24"/>
        </w:rPr>
        <w:t>第四部分 合同样本</w:t>
      </w:r>
      <w:r>
        <w:rPr>
          <w:kern w:val="2"/>
          <w:sz w:val="24"/>
          <w:szCs w:val="24"/>
        </w:rPr>
        <w:tab/>
      </w:r>
      <w:r>
        <w:rPr>
          <w:rFonts w:hint="eastAsia"/>
          <w:kern w:val="2"/>
          <w:sz w:val="24"/>
          <w:szCs w:val="24"/>
          <w:lang w:val="en-US" w:eastAsia="zh-CN"/>
        </w:rPr>
        <w:t>1</w:t>
      </w:r>
      <w:r>
        <w:rPr>
          <w:sz w:val="24"/>
          <w:szCs w:val="24"/>
        </w:rPr>
        <w:fldChar w:fldCharType="end"/>
      </w:r>
      <w:r>
        <w:rPr>
          <w:rFonts w:hint="eastAsia"/>
          <w:sz w:val="24"/>
          <w:szCs w:val="24"/>
          <w:lang w:val="en-US" w:eastAsia="zh-CN"/>
        </w:rPr>
        <w:t>8</w:t>
      </w:r>
    </w:p>
    <w:p>
      <w:pPr>
        <w:pStyle w:val="17"/>
        <w:tabs>
          <w:tab w:val="right" w:leader="dot" w:pos="8998"/>
        </w:tabs>
        <w:rPr>
          <w:kern w:val="2"/>
          <w:szCs w:val="24"/>
        </w:rPr>
      </w:pPr>
      <w:r>
        <w:rPr>
          <w:sz w:val="24"/>
          <w:szCs w:val="24"/>
        </w:rPr>
        <w:fldChar w:fldCharType="begin"/>
      </w:r>
      <w:r>
        <w:rPr>
          <w:sz w:val="24"/>
          <w:szCs w:val="24"/>
        </w:rPr>
        <w:instrText xml:space="preserve"> HYPERLINK \l _Toc17465 </w:instrText>
      </w:r>
      <w:r>
        <w:rPr>
          <w:sz w:val="24"/>
          <w:szCs w:val="24"/>
        </w:rPr>
        <w:fldChar w:fldCharType="separate"/>
      </w:r>
      <w:r>
        <w:rPr>
          <w:rFonts w:hint="eastAsia"/>
          <w:kern w:val="2"/>
          <w:sz w:val="24"/>
          <w:szCs w:val="24"/>
        </w:rPr>
        <w:t>第五部分 响应文件格式</w:t>
      </w:r>
      <w:r>
        <w:rPr>
          <w:kern w:val="2"/>
          <w:sz w:val="24"/>
          <w:szCs w:val="24"/>
        </w:rPr>
        <w:tab/>
      </w:r>
      <w:r>
        <w:rPr>
          <w:kern w:val="2"/>
          <w:sz w:val="24"/>
          <w:szCs w:val="24"/>
        </w:rPr>
        <w:fldChar w:fldCharType="begin"/>
      </w:r>
      <w:r>
        <w:rPr>
          <w:kern w:val="2"/>
          <w:sz w:val="24"/>
          <w:szCs w:val="24"/>
        </w:rPr>
        <w:instrText xml:space="preserve"> PAGEREF _Toc17465 </w:instrText>
      </w:r>
      <w:r>
        <w:rPr>
          <w:kern w:val="2"/>
          <w:sz w:val="24"/>
          <w:szCs w:val="24"/>
        </w:rPr>
        <w:fldChar w:fldCharType="separate"/>
      </w:r>
      <w:r>
        <w:rPr>
          <w:kern w:val="2"/>
          <w:sz w:val="24"/>
          <w:szCs w:val="24"/>
        </w:rPr>
        <w:t>2</w:t>
      </w:r>
      <w:r>
        <w:rPr>
          <w:rFonts w:hint="eastAsia"/>
          <w:kern w:val="2"/>
          <w:sz w:val="24"/>
          <w:szCs w:val="24"/>
          <w:lang w:val="en-US" w:eastAsia="zh-CN"/>
        </w:rPr>
        <w:t>1</w:t>
      </w:r>
      <w:r>
        <w:rPr>
          <w:kern w:val="2"/>
          <w:sz w:val="24"/>
          <w:szCs w:val="24"/>
        </w:rPr>
        <w:fldChar w:fldCharType="end"/>
      </w:r>
      <w:r>
        <w:rPr>
          <w:sz w:val="24"/>
          <w:szCs w:val="24"/>
        </w:rPr>
        <w:fldChar w:fldCharType="end"/>
      </w:r>
    </w:p>
    <w:p>
      <w:pPr>
        <w:rPr>
          <w:rFonts w:hint="eastAsia" w:ascii="宋体" w:hAnsi="宋体" w:cs="宋体"/>
          <w:color w:val="000000"/>
          <w:szCs w:val="21"/>
        </w:rPr>
      </w:pPr>
      <w:r>
        <w:rPr>
          <w:kern w:val="0"/>
          <w:szCs w:val="22"/>
        </w:rPr>
        <w:fldChar w:fldCharType="end"/>
      </w:r>
      <w:r>
        <w:rPr>
          <w:rFonts w:hint="eastAsia" w:ascii="宋体" w:hAnsi="宋体" w:cs="宋体"/>
          <w:color w:val="000000"/>
          <w:szCs w:val="21"/>
        </w:rPr>
        <w:t xml:space="preserve"> </w:t>
      </w:r>
    </w:p>
    <w:p>
      <w:pPr>
        <w:pStyle w:val="22"/>
        <w:rPr>
          <w:rFonts w:hint="eastAsia"/>
        </w:rPr>
      </w:pPr>
    </w:p>
    <w:p>
      <w:pPr>
        <w:adjustRightInd w:val="0"/>
        <w:snapToGrid w:val="0"/>
        <w:spacing w:line="480" w:lineRule="auto"/>
        <w:jc w:val="center"/>
        <w:rPr>
          <w:rFonts w:hint="eastAsia" w:ascii="宋体" w:hAnsi="宋体" w:cs="宋体"/>
          <w:b/>
          <w:color w:val="000000"/>
          <w:sz w:val="48"/>
          <w:szCs w:val="48"/>
        </w:rPr>
      </w:pPr>
      <w:bookmarkStart w:id="0" w:name="_Toc381358596"/>
      <w:bookmarkEnd w:id="0"/>
      <w:bookmarkStart w:id="1" w:name="_Toc19442"/>
      <w:r>
        <w:rPr>
          <w:rFonts w:hint="eastAsia" w:ascii="宋体" w:hAnsi="宋体" w:cs="宋体"/>
          <w:b/>
          <w:color w:val="000000"/>
          <w:sz w:val="48"/>
          <w:szCs w:val="48"/>
        </w:rPr>
        <w:t>供应商注意</w:t>
      </w:r>
      <w:bookmarkEnd w:id="1"/>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一、本采购文件为新制版本（电子招投标），请各供应商务必仔细阅读各项条款！</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二、如遇提交响应文件截止推迟、采购需求变动等，采购代理机构将会在网上发布更正公告（通知），请供应商及时关注原采购信息发布媒介！</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三、开标时间（提交响应文件截止）以“北京时间”为准，供应商应当在开标时间前</w:t>
      </w:r>
      <w:r>
        <w:rPr>
          <w:rFonts w:hint="eastAsia" w:ascii="宋体" w:hAnsi="宋体" w:cs="宋体"/>
          <w:color w:val="auto"/>
          <w:sz w:val="24"/>
          <w:lang w:eastAsia="zh-CN"/>
        </w:rPr>
        <w:t>在线递交</w:t>
      </w:r>
      <w:r>
        <w:rPr>
          <w:rFonts w:hint="eastAsia" w:ascii="宋体" w:hAnsi="宋体" w:cs="宋体"/>
          <w:color w:val="auto"/>
          <w:sz w:val="24"/>
        </w:rPr>
        <w:t>响应文件，否则响应文件将被拒绝接收。</w:t>
      </w:r>
    </w:p>
    <w:p>
      <w:pPr>
        <w:spacing w:line="360" w:lineRule="auto"/>
        <w:ind w:firstLine="480" w:firstLineChars="200"/>
        <w:rPr>
          <w:rFonts w:hint="eastAsia" w:ascii="宋体" w:hAnsi="宋体" w:cs="宋体"/>
          <w:color w:val="000000"/>
          <w:sz w:val="24"/>
        </w:rPr>
      </w:pPr>
    </w:p>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color w:val="000000"/>
          <w:kern w:val="44"/>
          <w:sz w:val="44"/>
          <w:szCs w:val="44"/>
        </w:rPr>
      </w:pPr>
      <w:r>
        <w:rPr>
          <w:rFonts w:hint="eastAsia" w:ascii="宋体" w:hAnsi="宋体" w:cs="宋体"/>
          <w:b/>
          <w:color w:val="000000"/>
          <w:kern w:val="44"/>
          <w:sz w:val="44"/>
          <w:szCs w:val="44"/>
        </w:rPr>
        <w:br w:type="page"/>
      </w:r>
      <w:bookmarkStart w:id="2" w:name="_Toc381358597"/>
      <w:bookmarkEnd w:id="2"/>
      <w:bookmarkStart w:id="3" w:name="_Toc25650"/>
      <w:r>
        <w:rPr>
          <w:rFonts w:hint="eastAsia" w:ascii="宋体" w:hAnsi="宋体" w:cs="宋体"/>
          <w:b/>
          <w:color w:val="000000"/>
          <w:kern w:val="44"/>
          <w:sz w:val="44"/>
          <w:szCs w:val="44"/>
        </w:rPr>
        <w:t>第一部分 邀请函</w:t>
      </w:r>
      <w:bookmarkEnd w:id="3"/>
    </w:p>
    <w:p>
      <w:pPr>
        <w:keepNext w:val="0"/>
        <w:keepLines w:val="0"/>
        <w:pageBreakBefore w:val="0"/>
        <w:kinsoku/>
        <w:wordWrap/>
        <w:overflowPunct/>
        <w:topLinePunct w:val="0"/>
        <w:autoSpaceDN/>
        <w:bidi w:val="0"/>
        <w:spacing w:line="360" w:lineRule="auto"/>
        <w:jc w:val="left"/>
        <w:textAlignment w:val="auto"/>
        <w:rPr>
          <w:rFonts w:hint="eastAsia" w:ascii="宋体" w:hAnsi="宋体" w:cs="宋体"/>
          <w:b/>
          <w:color w:val="000000"/>
          <w:kern w:val="4"/>
          <w:sz w:val="24"/>
          <w:szCs w:val="24"/>
          <w:u w:val="none"/>
          <w:lang w:eastAsia="zh-CN"/>
        </w:rPr>
      </w:pPr>
    </w:p>
    <w:p>
      <w:pPr>
        <w:keepNext w:val="0"/>
        <w:keepLines w:val="0"/>
        <w:pageBreakBefore w:val="0"/>
        <w:kinsoku/>
        <w:wordWrap/>
        <w:overflowPunct/>
        <w:topLinePunct w:val="0"/>
        <w:autoSpaceDN/>
        <w:bidi w:val="0"/>
        <w:spacing w:line="360" w:lineRule="auto"/>
        <w:jc w:val="left"/>
        <w:textAlignment w:val="auto"/>
        <w:rPr>
          <w:rFonts w:hint="eastAsia" w:ascii="宋体" w:hAnsi="宋体" w:cs="宋体"/>
          <w:b/>
          <w:color w:val="000000"/>
          <w:kern w:val="4"/>
          <w:sz w:val="24"/>
          <w:szCs w:val="24"/>
          <w:u w:val="none"/>
        </w:rPr>
      </w:pPr>
      <w:r>
        <w:rPr>
          <w:rFonts w:hint="eastAsia" w:ascii="宋体" w:hAnsi="宋体" w:cs="宋体"/>
          <w:b/>
          <w:color w:val="000000"/>
          <w:kern w:val="4"/>
          <w:sz w:val="24"/>
          <w:szCs w:val="24"/>
          <w:u w:val="none"/>
          <w:lang w:eastAsia="zh-CN"/>
        </w:rPr>
        <w:t>人民日报传媒广告有限公司浙江分公司</w:t>
      </w:r>
      <w:r>
        <w:rPr>
          <w:rFonts w:hint="eastAsia" w:ascii="宋体" w:hAnsi="宋体" w:cs="宋体"/>
          <w:b/>
          <w:color w:val="000000"/>
          <w:kern w:val="4"/>
          <w:sz w:val="24"/>
          <w:szCs w:val="24"/>
          <w:u w:val="none"/>
        </w:rPr>
        <w:t>：</w:t>
      </w:r>
    </w:p>
    <w:p>
      <w:pPr>
        <w:keepNext w:val="0"/>
        <w:keepLines w:val="0"/>
        <w:pageBreakBefore w:val="0"/>
        <w:kinsoku/>
        <w:wordWrap/>
        <w:overflowPunct/>
        <w:topLinePunct w:val="0"/>
        <w:autoSpaceDN/>
        <w:bidi w:val="0"/>
        <w:adjustRightInd w:val="0"/>
        <w:snapToGrid w:val="0"/>
        <w:spacing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根据《中华人民共和国政府采购法》、《政府采购非招标采购方式管理办法》等规定，经杭州市</w:t>
      </w:r>
      <w:r>
        <w:rPr>
          <w:rFonts w:hint="eastAsia" w:ascii="宋体" w:hAnsi="宋体" w:cs="宋体"/>
          <w:color w:val="000000"/>
          <w:sz w:val="24"/>
          <w:lang w:eastAsia="zh-CN"/>
        </w:rPr>
        <w:t>临平</w:t>
      </w:r>
      <w:r>
        <w:rPr>
          <w:rFonts w:hint="eastAsia" w:ascii="宋体" w:hAnsi="宋体" w:cs="宋体"/>
          <w:color w:val="000000"/>
          <w:sz w:val="24"/>
        </w:rPr>
        <w:t>区财政局</w:t>
      </w:r>
      <w:r>
        <w:rPr>
          <w:rFonts w:hint="eastAsia" w:ascii="宋体" w:hAnsi="宋体" w:cs="宋体"/>
          <w:color w:val="auto"/>
          <w:sz w:val="24"/>
          <w:highlight w:val="none"/>
        </w:rPr>
        <w:t>确认书</w:t>
      </w:r>
      <w:r>
        <w:rPr>
          <w:rFonts w:hint="eastAsia" w:ascii="宋体" w:hAnsi="宋体" w:cs="宋体"/>
          <w:color w:val="auto"/>
          <w:sz w:val="24"/>
          <w:highlight w:val="none"/>
          <w:lang w:val="en-US" w:eastAsia="zh-CN"/>
        </w:rPr>
        <w:t>临政采分-2022-00943[LPZFCG-YS-2022-00485]、临政采分-2022-00943[LPZFCG-YS-2022-04429]批准</w:t>
      </w:r>
      <w:r>
        <w:rPr>
          <w:rFonts w:hint="eastAsia" w:ascii="宋体" w:hAnsi="宋体" w:cs="宋体"/>
          <w:color w:val="000000"/>
          <w:sz w:val="24"/>
          <w:highlight w:val="none"/>
        </w:rPr>
        <w:t>，</w:t>
      </w:r>
      <w:r>
        <w:rPr>
          <w:rFonts w:hint="eastAsia" w:ascii="宋体" w:hAnsi="宋体" w:cs="宋体"/>
          <w:color w:val="000000"/>
          <w:sz w:val="24"/>
        </w:rPr>
        <w:t>对</w:t>
      </w:r>
      <w:r>
        <w:rPr>
          <w:rFonts w:hint="eastAsia" w:ascii="宋体" w:hAnsi="宋体" w:cs="宋体"/>
          <w:color w:val="000000"/>
          <w:sz w:val="24"/>
          <w:lang w:eastAsia="zh-CN"/>
        </w:rPr>
        <w:t>2022年人民日报全媒体传播推广项目</w:t>
      </w:r>
      <w:r>
        <w:rPr>
          <w:rFonts w:hint="eastAsia" w:ascii="宋体" w:hAnsi="宋体" w:cs="宋体"/>
          <w:color w:val="000000"/>
          <w:sz w:val="24"/>
        </w:rPr>
        <w:t>（电子招投标）进行单一来源采购，受采购人委托，耀华建设管理有限公司特邀请贵单位前来响应。</w:t>
      </w:r>
    </w:p>
    <w:p>
      <w:pPr>
        <w:keepNext w:val="0"/>
        <w:keepLines w:val="0"/>
        <w:pageBreakBefore w:val="0"/>
        <w:numPr>
          <w:ilvl w:val="0"/>
          <w:numId w:val="2"/>
        </w:numPr>
        <w:kinsoku/>
        <w:wordWrap/>
        <w:overflowPunct/>
        <w:topLinePunct w:val="0"/>
        <w:autoSpaceDN/>
        <w:bidi w:val="0"/>
        <w:adjustRightInd w:val="0"/>
        <w:snapToGrid w:val="0"/>
        <w:spacing w:line="360" w:lineRule="auto"/>
        <w:textAlignment w:val="auto"/>
        <w:rPr>
          <w:rFonts w:hint="eastAsia" w:ascii="宋体" w:hAnsi="宋体" w:cs="宋体"/>
          <w:color w:val="000000"/>
          <w:sz w:val="24"/>
        </w:rPr>
      </w:pPr>
      <w:r>
        <w:rPr>
          <w:rFonts w:hint="eastAsia" w:ascii="宋体" w:hAnsi="宋体" w:cs="宋体"/>
          <w:b/>
          <w:color w:val="000000"/>
          <w:sz w:val="24"/>
        </w:rPr>
        <w:t>项目名称：</w:t>
      </w:r>
      <w:r>
        <w:rPr>
          <w:rFonts w:hint="eastAsia" w:ascii="宋体" w:hAnsi="宋体" w:cs="宋体"/>
          <w:b w:val="0"/>
          <w:bCs/>
          <w:color w:val="000000"/>
          <w:sz w:val="24"/>
          <w:lang w:eastAsia="zh-CN"/>
        </w:rPr>
        <w:t>2022年人民日报全媒体传播推广项目</w:t>
      </w:r>
    </w:p>
    <w:p>
      <w:pPr>
        <w:keepNext w:val="0"/>
        <w:keepLines w:val="0"/>
        <w:pageBreakBefore w:val="0"/>
        <w:numPr>
          <w:ilvl w:val="0"/>
          <w:numId w:val="2"/>
        </w:numPr>
        <w:kinsoku/>
        <w:wordWrap/>
        <w:overflowPunct/>
        <w:topLinePunct w:val="0"/>
        <w:autoSpaceDN/>
        <w:bidi w:val="0"/>
        <w:adjustRightInd w:val="0"/>
        <w:snapToGrid w:val="0"/>
        <w:spacing w:line="360" w:lineRule="auto"/>
        <w:textAlignment w:val="auto"/>
        <w:rPr>
          <w:rFonts w:hint="eastAsia" w:ascii="宋体" w:hAnsi="宋体" w:cs="宋体"/>
          <w:color w:val="000000"/>
          <w:sz w:val="24"/>
        </w:rPr>
      </w:pPr>
      <w:r>
        <w:rPr>
          <w:rFonts w:hint="eastAsia" w:ascii="宋体" w:hAnsi="宋体" w:cs="宋体"/>
          <w:b/>
          <w:color w:val="000000"/>
          <w:sz w:val="24"/>
        </w:rPr>
        <w:t>招标编号：</w:t>
      </w:r>
      <w:r>
        <w:rPr>
          <w:rFonts w:hint="eastAsia" w:ascii="宋体" w:hAnsi="宋体" w:cs="宋体"/>
          <w:b w:val="0"/>
          <w:bCs w:val="0"/>
          <w:color w:val="000000"/>
          <w:sz w:val="24"/>
          <w:lang w:eastAsia="zh-CN"/>
        </w:rPr>
        <w:t>YHZFCG2022-168</w:t>
      </w:r>
    </w:p>
    <w:p>
      <w:pPr>
        <w:keepNext w:val="0"/>
        <w:keepLines w:val="0"/>
        <w:pageBreakBefore w:val="0"/>
        <w:kinsoku/>
        <w:wordWrap/>
        <w:overflowPunct/>
        <w:topLinePunct w:val="0"/>
        <w:autoSpaceDN/>
        <w:bidi w:val="0"/>
        <w:adjustRightInd w:val="0"/>
        <w:snapToGrid w:val="0"/>
        <w:spacing w:line="360" w:lineRule="auto"/>
        <w:textAlignment w:val="auto"/>
        <w:rPr>
          <w:rFonts w:hint="eastAsia" w:ascii="宋体" w:hAnsi="宋体"/>
          <w:b/>
          <w:bCs/>
          <w:color w:val="000000"/>
          <w:sz w:val="24"/>
        </w:rPr>
      </w:pPr>
      <w:r>
        <w:rPr>
          <w:rFonts w:hint="eastAsia" w:ascii="宋体" w:hAnsi="宋体" w:cs="宋体"/>
          <w:b/>
          <w:color w:val="000000"/>
          <w:sz w:val="24"/>
        </w:rPr>
        <w:t>三、采购组织类型：</w:t>
      </w:r>
      <w:r>
        <w:rPr>
          <w:rFonts w:hint="eastAsia" w:ascii="宋体" w:hAnsi="宋体"/>
          <w:b w:val="0"/>
          <w:bCs w:val="0"/>
          <w:color w:val="000000"/>
          <w:sz w:val="24"/>
        </w:rPr>
        <w:t>分散采购委托代理</w:t>
      </w:r>
    </w:p>
    <w:p>
      <w:pPr>
        <w:keepNext w:val="0"/>
        <w:keepLines w:val="0"/>
        <w:pageBreakBefore w:val="0"/>
        <w:kinsoku/>
        <w:wordWrap/>
        <w:overflowPunct/>
        <w:topLinePunct w:val="0"/>
        <w:autoSpaceDN/>
        <w:bidi w:val="0"/>
        <w:adjustRightInd w:val="0"/>
        <w:snapToGrid w:val="0"/>
        <w:spacing w:line="360" w:lineRule="auto"/>
        <w:textAlignment w:val="auto"/>
        <w:rPr>
          <w:rFonts w:hint="eastAsia" w:ascii="宋体" w:hAnsi="宋体" w:cs="宋体"/>
          <w:b/>
          <w:color w:val="000000"/>
          <w:sz w:val="24"/>
        </w:rPr>
      </w:pPr>
      <w:r>
        <w:rPr>
          <w:rFonts w:hint="eastAsia" w:ascii="宋体" w:hAnsi="宋体" w:cs="宋体"/>
          <w:b/>
          <w:color w:val="000000"/>
          <w:sz w:val="24"/>
        </w:rPr>
        <w:t>四、采购方式：</w:t>
      </w:r>
      <w:r>
        <w:rPr>
          <w:rFonts w:hint="eastAsia" w:ascii="宋体" w:hAnsi="宋体" w:cs="宋体"/>
          <w:b w:val="0"/>
          <w:bCs/>
          <w:color w:val="000000"/>
          <w:sz w:val="24"/>
        </w:rPr>
        <w:t>单一来源采购</w:t>
      </w:r>
    </w:p>
    <w:p>
      <w:pPr>
        <w:keepNext w:val="0"/>
        <w:keepLines w:val="0"/>
        <w:pageBreakBefore w:val="0"/>
        <w:kinsoku/>
        <w:wordWrap/>
        <w:overflowPunct/>
        <w:topLinePunct w:val="0"/>
        <w:autoSpaceDN/>
        <w:bidi w:val="0"/>
        <w:snapToGrid w:val="0"/>
        <w:spacing w:line="360" w:lineRule="auto"/>
        <w:textAlignment w:val="auto"/>
        <w:rPr>
          <w:rFonts w:hint="eastAsia" w:ascii="宋体" w:hAnsi="宋体" w:cs="Arial"/>
          <w:b/>
          <w:color w:val="000000"/>
          <w:sz w:val="24"/>
        </w:rPr>
      </w:pPr>
      <w:r>
        <w:rPr>
          <w:rFonts w:hint="eastAsia" w:ascii="宋体" w:hAnsi="宋体" w:cs="Arial"/>
          <w:b/>
          <w:color w:val="000000"/>
          <w:sz w:val="24"/>
        </w:rPr>
        <w:t>五、采购内容</w:t>
      </w:r>
    </w:p>
    <w:p>
      <w:pPr>
        <w:keepNext w:val="0"/>
        <w:keepLines w:val="0"/>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cs="宋体"/>
          <w:color w:val="000000"/>
          <w:sz w:val="24"/>
        </w:rPr>
      </w:pPr>
      <w:bookmarkStart w:id="4" w:name="_Hlk33175756"/>
      <w:r>
        <w:rPr>
          <w:rFonts w:hint="eastAsia" w:ascii="宋体" w:hAnsi="宋体" w:cs="宋体"/>
          <w:color w:val="000000"/>
          <w:sz w:val="24"/>
          <w:lang w:eastAsia="zh-CN"/>
        </w:rPr>
        <w:t>2022年人民日报全媒体传播推广项目</w:t>
      </w:r>
      <w:r>
        <w:rPr>
          <w:rFonts w:hint="eastAsia" w:ascii="宋体" w:hAnsi="宋体" w:cs="宋体"/>
          <w:color w:val="000000"/>
          <w:sz w:val="24"/>
        </w:rPr>
        <w:t>，具体要求详见本采购文件“第三部分采购需求”。预算价为</w:t>
      </w:r>
      <w:r>
        <w:rPr>
          <w:rFonts w:hint="eastAsia" w:ascii="宋体" w:hAnsi="宋体" w:cs="宋体"/>
          <w:color w:val="000000"/>
          <w:sz w:val="24"/>
          <w:lang w:val="en-US" w:eastAsia="zh-CN"/>
        </w:rPr>
        <w:t>100万元</w:t>
      </w:r>
      <w:r>
        <w:rPr>
          <w:rFonts w:hint="eastAsia" w:ascii="宋体" w:hAnsi="宋体" w:cs="宋体"/>
          <w:color w:val="000000"/>
          <w:sz w:val="24"/>
        </w:rPr>
        <w:t>。</w:t>
      </w:r>
    </w:p>
    <w:p>
      <w:pPr>
        <w:keepNext w:val="0"/>
        <w:keepLines w:val="0"/>
        <w:pageBreakBefore w:val="0"/>
        <w:kinsoku/>
        <w:wordWrap/>
        <w:overflowPunct/>
        <w:topLinePunct w:val="0"/>
        <w:autoSpaceDN/>
        <w:bidi w:val="0"/>
        <w:adjustRightInd w:val="0"/>
        <w:snapToGrid w:val="0"/>
        <w:spacing w:line="360" w:lineRule="auto"/>
        <w:textAlignment w:val="auto"/>
        <w:rPr>
          <w:rFonts w:hint="eastAsia" w:ascii="宋体" w:hAnsi="宋体" w:eastAsia="宋体"/>
          <w:b/>
          <w:bCs/>
          <w:color w:val="000000"/>
          <w:sz w:val="24"/>
          <w:lang w:val="en-US" w:eastAsia="zh-CN"/>
        </w:rPr>
      </w:pPr>
      <w:r>
        <w:rPr>
          <w:rFonts w:hint="eastAsia" w:ascii="宋体" w:hAnsi="宋体"/>
          <w:b/>
          <w:bCs/>
          <w:color w:val="000000"/>
          <w:sz w:val="24"/>
        </w:rPr>
        <w:t>六、响应供应商资格要求</w:t>
      </w:r>
    </w:p>
    <w:p>
      <w:pPr>
        <w:keepNext w:val="0"/>
        <w:keepLines w:val="0"/>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N/>
        <w:bidi w:val="0"/>
        <w:adjustRightInd w:val="0"/>
        <w:snapToGrid w:val="0"/>
        <w:spacing w:line="360" w:lineRule="auto"/>
        <w:ind w:firstLine="240" w:firstLineChars="100"/>
        <w:textAlignment w:val="auto"/>
        <w:rPr>
          <w:rFonts w:hint="eastAsia" w:ascii="宋体" w:hAnsi="宋体"/>
          <w:color w:val="000000"/>
          <w:sz w:val="24"/>
        </w:rPr>
      </w:pPr>
      <w:r>
        <w:rPr>
          <w:rFonts w:hint="eastAsia" w:ascii="宋体" w:hAnsi="宋体"/>
          <w:color w:val="000000"/>
          <w:sz w:val="24"/>
        </w:rPr>
        <w:t xml:space="preserve"> 2.落实政府采购政策需满足的资格要求：</w:t>
      </w:r>
    </w:p>
    <w:p>
      <w:pPr>
        <w:keepNext w:val="0"/>
        <w:keepLines w:val="0"/>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sym w:font="Wingdings" w:char="00A8"/>
      </w:r>
      <w:r>
        <w:rPr>
          <w:rFonts w:hint="eastAsia" w:ascii="宋体" w:hAnsi="宋体"/>
          <w:color w:val="000000"/>
          <w:sz w:val="24"/>
        </w:rPr>
        <w:t>无；</w:t>
      </w:r>
    </w:p>
    <w:p>
      <w:pPr>
        <w:keepNext w:val="0"/>
        <w:keepLines w:val="0"/>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sym w:font="Wingdings" w:char="00FE"/>
      </w:r>
      <w:r>
        <w:rPr>
          <w:rFonts w:hint="eastAsia" w:ascii="宋体" w:hAnsi="宋体"/>
          <w:color w:val="000000"/>
          <w:sz w:val="24"/>
        </w:rPr>
        <w:t>专门面向中小企业</w:t>
      </w:r>
    </w:p>
    <w:p>
      <w:pPr>
        <w:keepNext w:val="0"/>
        <w:keepLines w:val="0"/>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sym w:font="Wingdings" w:char="00A8"/>
      </w:r>
      <w:r>
        <w:rPr>
          <w:rFonts w:hint="eastAsia" w:ascii="宋体" w:hAnsi="宋体"/>
          <w:color w:val="000000"/>
          <w:sz w:val="24"/>
        </w:rPr>
        <w:t>货物全部由符合政策要求的中小企业制造，提供中小企业声明函；</w:t>
      </w:r>
    </w:p>
    <w:p>
      <w:pPr>
        <w:keepNext w:val="0"/>
        <w:keepLines w:val="0"/>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☐货物全部由符合政策要求的小微企业制造，提供中小企业声明函；</w:t>
      </w:r>
    </w:p>
    <w:p>
      <w:pPr>
        <w:keepNext w:val="0"/>
        <w:keepLines w:val="0"/>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sym w:font="Wingdings" w:char="00FE"/>
      </w:r>
      <w:r>
        <w:rPr>
          <w:rFonts w:hint="eastAsia" w:ascii="宋体" w:hAnsi="宋体"/>
          <w:color w:val="000000"/>
          <w:sz w:val="24"/>
        </w:rPr>
        <w:t>服务全部由符合政策要求的中小企业承接，提供中小企业声明函；</w:t>
      </w:r>
    </w:p>
    <w:p>
      <w:pPr>
        <w:keepNext w:val="0"/>
        <w:keepLines w:val="0"/>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☐服务全部由符合政策要求的小微企业承接，提供中小企业声明函；</w:t>
      </w:r>
    </w:p>
    <w:p>
      <w:pPr>
        <w:keepNext w:val="0"/>
        <w:keepLines w:val="0"/>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3.本项目的特定资格要求：无；</w:t>
      </w:r>
    </w:p>
    <w:p>
      <w:pPr>
        <w:keepNext w:val="0"/>
        <w:keepLines w:val="0"/>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4"/>
    <w:p>
      <w:pPr>
        <w:keepNext w:val="0"/>
        <w:keepLines w:val="0"/>
        <w:pageBreakBefore w:val="0"/>
        <w:kinsoku/>
        <w:wordWrap/>
        <w:overflowPunct/>
        <w:topLinePunct w:val="0"/>
        <w:autoSpaceDN/>
        <w:bidi w:val="0"/>
        <w:adjustRightInd w:val="0"/>
        <w:snapToGrid w:val="0"/>
        <w:spacing w:line="360" w:lineRule="auto"/>
        <w:ind w:firstLine="482" w:firstLineChars="200"/>
        <w:textAlignment w:val="auto"/>
        <w:rPr>
          <w:rFonts w:hint="eastAsia" w:ascii="宋体" w:hAnsi="宋体"/>
          <w:b/>
          <w:bCs/>
          <w:color w:val="000000"/>
          <w:sz w:val="24"/>
        </w:rPr>
      </w:pPr>
      <w:r>
        <w:rPr>
          <w:rFonts w:hint="eastAsia" w:ascii="宋体" w:hAnsi="宋体"/>
          <w:b/>
          <w:bCs/>
          <w:color w:val="000000"/>
          <w:sz w:val="24"/>
        </w:rPr>
        <w:t>七、招标文件的获取</w:t>
      </w:r>
    </w:p>
    <w:p>
      <w:pPr>
        <w:keepNext w:val="0"/>
        <w:keepLines w:val="0"/>
        <w:pageBreakBefore w:val="0"/>
        <w:kinsoku/>
        <w:wordWrap/>
        <w:overflowPunct/>
        <w:topLinePunct w:val="0"/>
        <w:autoSpaceDN/>
        <w:bidi w:val="0"/>
        <w:spacing w:line="360" w:lineRule="auto"/>
        <w:ind w:firstLine="420"/>
        <w:textAlignment w:val="auto"/>
        <w:rPr>
          <w:rFonts w:hint="eastAsia" w:ascii="宋体" w:hAnsi="宋体" w:cs="Arial"/>
          <w:color w:val="000000"/>
          <w:sz w:val="24"/>
        </w:rPr>
      </w:pPr>
      <w:r>
        <w:rPr>
          <w:rFonts w:hint="eastAsia" w:ascii="宋体" w:hAnsi="宋体"/>
          <w:b/>
          <w:bCs/>
          <w:color w:val="000000"/>
          <w:sz w:val="24"/>
        </w:rPr>
        <w:t>1</w:t>
      </w:r>
      <w:r>
        <w:rPr>
          <w:rFonts w:hint="eastAsia" w:ascii="宋体" w:hAnsi="宋体" w:cs="宋体"/>
          <w:b/>
          <w:bCs/>
          <w:color w:val="000000"/>
          <w:sz w:val="24"/>
        </w:rPr>
        <w:t>、</w:t>
      </w:r>
      <w:r>
        <w:rPr>
          <w:rFonts w:hint="eastAsia" w:ascii="宋体" w:hAnsi="宋体" w:cs="Arial"/>
          <w:b/>
          <w:color w:val="000000"/>
          <w:sz w:val="24"/>
        </w:rPr>
        <w:t>本项目招标文件实行“政府采购云平台”在线获取，</w:t>
      </w:r>
      <w:r>
        <w:rPr>
          <w:rFonts w:hint="eastAsia" w:ascii="宋体" w:hAnsi="宋体" w:cs="宋体"/>
          <w:b/>
          <w:color w:val="000000"/>
          <w:kern w:val="0"/>
          <w:sz w:val="24"/>
        </w:rPr>
        <w:t>不提供招标文件纸质版</w:t>
      </w:r>
      <w:r>
        <w:rPr>
          <w:rFonts w:hint="eastAsia" w:ascii="宋体" w:hAnsi="宋体" w:cs="Arial"/>
          <w:b/>
          <w:color w:val="000000"/>
          <w:sz w:val="24"/>
        </w:rPr>
        <w:t>。供应商获取招标文件前应先完成“政府采购云平台”的账号注册同时办理CA领取；</w:t>
      </w:r>
    </w:p>
    <w:p>
      <w:pPr>
        <w:pStyle w:val="10"/>
        <w:keepNext w:val="0"/>
        <w:keepLines w:val="0"/>
        <w:pageBreakBefore w:val="0"/>
        <w:kinsoku/>
        <w:wordWrap/>
        <w:overflowPunct/>
        <w:topLinePunct w:val="0"/>
        <w:autoSpaceDN/>
        <w:bidi w:val="0"/>
        <w:snapToGrid w:val="0"/>
        <w:spacing w:line="360" w:lineRule="auto"/>
        <w:ind w:firstLine="482" w:firstLineChars="200"/>
        <w:textAlignment w:val="auto"/>
        <w:rPr>
          <w:rFonts w:hint="eastAsia" w:ascii="宋体" w:hAnsi="宋体"/>
          <w:b/>
          <w:bCs/>
          <w:sz w:val="24"/>
        </w:rPr>
      </w:pPr>
      <w:r>
        <w:rPr>
          <w:rFonts w:hint="eastAsia" w:ascii="宋体" w:hAnsi="宋体"/>
          <w:b/>
          <w:bCs/>
          <w:sz w:val="24"/>
        </w:rPr>
        <w:t>2</w:t>
      </w:r>
      <w:r>
        <w:rPr>
          <w:rFonts w:hint="eastAsia" w:ascii="宋体" w:hAnsi="宋体" w:cs="宋体"/>
          <w:b/>
          <w:bCs/>
          <w:sz w:val="24"/>
        </w:rPr>
        <w:t>、</w:t>
      </w:r>
      <w:r>
        <w:rPr>
          <w:rFonts w:hint="eastAsia" w:ascii="宋体" w:hAnsi="宋体"/>
          <w:b/>
          <w:bCs/>
          <w:sz w:val="24"/>
        </w:rPr>
        <w:t>地点：政采云平台（http://zfcg.czt.zj.gov.cn）；</w:t>
      </w:r>
    </w:p>
    <w:p>
      <w:pPr>
        <w:pStyle w:val="10"/>
        <w:keepNext w:val="0"/>
        <w:keepLines w:val="0"/>
        <w:pageBreakBefore w:val="0"/>
        <w:kinsoku/>
        <w:wordWrap/>
        <w:overflowPunct/>
        <w:topLinePunct w:val="0"/>
        <w:autoSpaceDN/>
        <w:bidi w:val="0"/>
        <w:snapToGrid w:val="0"/>
        <w:spacing w:line="360" w:lineRule="auto"/>
        <w:ind w:firstLine="482" w:firstLineChars="200"/>
        <w:textAlignment w:val="auto"/>
        <w:rPr>
          <w:rFonts w:hint="eastAsia" w:ascii="宋体" w:hAnsi="宋体"/>
          <w:b/>
          <w:bCs/>
          <w:sz w:val="24"/>
        </w:rPr>
      </w:pPr>
      <w:r>
        <w:rPr>
          <w:rFonts w:hint="eastAsia" w:ascii="宋体" w:hAnsi="宋体"/>
          <w:b/>
          <w:bCs/>
          <w:sz w:val="24"/>
        </w:rPr>
        <w:t>3</w:t>
      </w:r>
      <w:r>
        <w:rPr>
          <w:rFonts w:hint="eastAsia" w:ascii="宋体" w:hAnsi="宋体" w:cs="宋体"/>
          <w:b/>
          <w:bCs/>
          <w:sz w:val="24"/>
        </w:rPr>
        <w:t>、</w:t>
      </w:r>
      <w:r>
        <w:rPr>
          <w:rFonts w:hint="eastAsia" w:ascii="宋体" w:hAnsi="宋体"/>
          <w:b/>
          <w:bCs/>
          <w:sz w:val="24"/>
        </w:rPr>
        <w:t>方式：潜在供应商登陆政采云平台，在线申请获取招标文件（进入“项目采购”应用，在获取招标文件菜单中选择项目，申请获取招标文件</w:t>
      </w:r>
      <w:r>
        <w:rPr>
          <w:rFonts w:hint="eastAsia" w:ascii="宋体" w:hAnsi="宋体" w:cs="Arial"/>
          <w:b/>
          <w:bCs/>
          <w:color w:val="000000"/>
          <w:sz w:val="24"/>
        </w:rPr>
        <w:t>，本项目招标文件不收取工本费</w:t>
      </w:r>
      <w:r>
        <w:rPr>
          <w:rFonts w:hint="eastAsia" w:ascii="宋体" w:hAnsi="宋体"/>
          <w:b/>
          <w:bCs/>
          <w:sz w:val="24"/>
        </w:rPr>
        <w:t>；</w:t>
      </w:r>
      <w:r>
        <w:rPr>
          <w:rFonts w:hint="eastAsia" w:ascii="宋体" w:hAnsi="宋体"/>
          <w:b/>
          <w:bCs/>
          <w:sz w:val="24"/>
          <w:u w:val="single"/>
        </w:rPr>
        <w:t>仅需</w:t>
      </w:r>
      <w:r>
        <w:rPr>
          <w:rFonts w:ascii="宋体" w:hAnsi="宋体"/>
          <w:b/>
          <w:bCs/>
          <w:sz w:val="24"/>
          <w:u w:val="single"/>
        </w:rPr>
        <w:t>浏览</w:t>
      </w:r>
      <w:r>
        <w:rPr>
          <w:rFonts w:hint="eastAsia" w:ascii="宋体" w:hAnsi="宋体"/>
          <w:b/>
          <w:bCs/>
          <w:sz w:val="24"/>
          <w:u w:val="single"/>
        </w:rPr>
        <w:t>招标文件的供应商可点击“游客，</w:t>
      </w:r>
      <w:r>
        <w:rPr>
          <w:rFonts w:ascii="宋体" w:hAnsi="宋体"/>
          <w:b/>
          <w:bCs/>
          <w:sz w:val="24"/>
          <w:u w:val="single"/>
        </w:rPr>
        <w:t>浏览</w:t>
      </w:r>
      <w:r>
        <w:rPr>
          <w:rFonts w:hint="eastAsia" w:ascii="宋体" w:hAnsi="宋体"/>
          <w:b/>
          <w:bCs/>
          <w:sz w:val="24"/>
          <w:u w:val="single"/>
        </w:rPr>
        <w:t>招标文件”直接下载招标文件</w:t>
      </w:r>
      <w:r>
        <w:rPr>
          <w:rFonts w:ascii="宋体" w:hAnsi="宋体"/>
          <w:b/>
          <w:bCs/>
          <w:sz w:val="24"/>
          <w:u w:val="single"/>
        </w:rPr>
        <w:t>浏览</w:t>
      </w:r>
      <w:r>
        <w:rPr>
          <w:rFonts w:hint="eastAsia" w:ascii="宋体" w:hAnsi="宋体"/>
          <w:b/>
          <w:bCs/>
          <w:sz w:val="24"/>
        </w:rPr>
        <w:t>）；</w:t>
      </w:r>
    </w:p>
    <w:p>
      <w:pPr>
        <w:keepNext w:val="0"/>
        <w:keepLines w:val="0"/>
        <w:pageBreakBefore w:val="0"/>
        <w:widowControl/>
        <w:kinsoku/>
        <w:wordWrap/>
        <w:overflowPunct/>
        <w:topLinePunct w:val="0"/>
        <w:autoSpaceDN/>
        <w:bidi w:val="0"/>
        <w:snapToGrid w:val="0"/>
        <w:spacing w:line="360" w:lineRule="auto"/>
        <w:ind w:firstLine="482" w:firstLineChars="200"/>
        <w:jc w:val="left"/>
        <w:textAlignment w:val="auto"/>
        <w:rPr>
          <w:rFonts w:hint="eastAsia" w:ascii="宋体" w:hAnsi="宋体" w:cs="宋体"/>
          <w:b/>
          <w:color w:val="000000"/>
          <w:kern w:val="0"/>
          <w:sz w:val="24"/>
        </w:rPr>
      </w:pPr>
      <w:r>
        <w:rPr>
          <w:rFonts w:hint="eastAsia" w:ascii="宋体" w:hAnsi="宋体" w:cs="宋体"/>
          <w:b/>
          <w:color w:val="000000"/>
          <w:kern w:val="0"/>
          <w:sz w:val="24"/>
        </w:rPr>
        <w:t>4、响应供应商获取招标文件时须提交的文件资料：无；</w:t>
      </w:r>
    </w:p>
    <w:p>
      <w:pPr>
        <w:keepNext w:val="0"/>
        <w:keepLines w:val="0"/>
        <w:pageBreakBefore w:val="0"/>
        <w:widowControl/>
        <w:kinsoku/>
        <w:wordWrap/>
        <w:overflowPunct/>
        <w:topLinePunct w:val="0"/>
        <w:autoSpaceDN/>
        <w:bidi w:val="0"/>
        <w:snapToGrid w:val="0"/>
        <w:spacing w:line="360" w:lineRule="auto"/>
        <w:ind w:firstLine="482" w:firstLineChars="200"/>
        <w:jc w:val="left"/>
        <w:textAlignment w:val="auto"/>
        <w:rPr>
          <w:rFonts w:hint="eastAsia" w:ascii="宋体" w:hAnsi="宋体" w:cs="宋体"/>
          <w:b/>
          <w:color w:val="000000"/>
          <w:kern w:val="0"/>
          <w:sz w:val="24"/>
        </w:rPr>
      </w:pPr>
      <w:r>
        <w:rPr>
          <w:rFonts w:hint="eastAsia" w:ascii="宋体" w:hAnsi="宋体" w:cs="宋体"/>
          <w:b/>
          <w:color w:val="000000"/>
          <w:kern w:val="0"/>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keepNext w:val="0"/>
        <w:keepLines w:val="0"/>
        <w:pageBreakBefore w:val="0"/>
        <w:widowControl/>
        <w:kinsoku/>
        <w:wordWrap/>
        <w:overflowPunct/>
        <w:topLinePunct w:val="0"/>
        <w:autoSpaceDN/>
        <w:bidi w:val="0"/>
        <w:snapToGrid w:val="0"/>
        <w:spacing w:line="360" w:lineRule="auto"/>
        <w:ind w:firstLine="482" w:firstLineChars="200"/>
        <w:jc w:val="left"/>
        <w:textAlignment w:val="auto"/>
        <w:rPr>
          <w:rFonts w:hint="eastAsia" w:ascii="宋体" w:hAnsi="宋体"/>
          <w:b/>
          <w:bCs/>
          <w:sz w:val="24"/>
        </w:rPr>
      </w:pPr>
      <w:r>
        <w:rPr>
          <w:rFonts w:hint="eastAsia" w:ascii="宋体" w:hAnsi="宋体" w:cs="宋体"/>
          <w:b/>
          <w:color w:val="000000"/>
          <w:kern w:val="0"/>
          <w:sz w:val="24"/>
        </w:rPr>
        <w:t>注：请供应商按上述要求获取招标文件，如未在“</w:t>
      </w:r>
      <w:r>
        <w:rPr>
          <w:rFonts w:hint="eastAsia" w:ascii="宋体" w:hAnsi="宋体"/>
          <w:b/>
          <w:bCs/>
          <w:sz w:val="24"/>
        </w:rPr>
        <w:t>政采云”系统内完成相关流程，引起的投标无效责任自负。</w:t>
      </w:r>
    </w:p>
    <w:p>
      <w:pPr>
        <w:keepNext w:val="0"/>
        <w:keepLines w:val="0"/>
        <w:pageBreakBefore w:val="0"/>
        <w:widowControl/>
        <w:kinsoku/>
        <w:wordWrap/>
        <w:overflowPunct/>
        <w:topLinePunct w:val="0"/>
        <w:autoSpaceDN/>
        <w:bidi w:val="0"/>
        <w:snapToGrid w:val="0"/>
        <w:spacing w:line="360" w:lineRule="auto"/>
        <w:ind w:firstLine="482" w:firstLineChars="200"/>
        <w:jc w:val="left"/>
        <w:textAlignment w:val="auto"/>
        <w:rPr>
          <w:rFonts w:ascii="宋体" w:hAnsi="宋体"/>
          <w:color w:val="000000"/>
          <w:kern w:val="0"/>
          <w:sz w:val="24"/>
          <w:highlight w:val="none"/>
        </w:rPr>
      </w:pPr>
      <w:r>
        <w:rPr>
          <w:rFonts w:hint="eastAsia" w:ascii="宋体" w:hAnsi="宋体"/>
          <w:b/>
          <w:bCs/>
          <w:color w:val="000000"/>
          <w:kern w:val="0"/>
          <w:sz w:val="24"/>
          <w:highlight w:val="none"/>
        </w:rPr>
        <w:t>八、响应截止时间：</w:t>
      </w:r>
      <w:r>
        <w:rPr>
          <w:rFonts w:hint="eastAsia" w:ascii="宋体" w:hAnsi="宋体" w:cs="宋体"/>
          <w:sz w:val="24"/>
          <w:highlight w:val="none"/>
        </w:rPr>
        <w:t>20</w:t>
      </w:r>
      <w:r>
        <w:rPr>
          <w:rFonts w:hint="eastAsia" w:ascii="宋体" w:hAnsi="宋体" w:cs="宋体"/>
          <w:sz w:val="24"/>
          <w:highlight w:val="none"/>
          <w:lang w:val="en-US" w:eastAsia="zh-CN"/>
        </w:rPr>
        <w:t>22</w:t>
      </w:r>
      <w:r>
        <w:rPr>
          <w:rFonts w:hint="eastAsia" w:ascii="宋体" w:hAnsi="宋体" w:cs="宋体"/>
          <w:sz w:val="24"/>
          <w:highlight w:val="none"/>
        </w:rPr>
        <w:t>年</w:t>
      </w:r>
      <w:r>
        <w:rPr>
          <w:rFonts w:hint="eastAsia" w:ascii="宋体" w:hAnsi="宋体" w:cs="宋体"/>
          <w:sz w:val="24"/>
          <w:highlight w:val="none"/>
          <w:lang w:val="en-US" w:eastAsia="zh-CN"/>
        </w:rPr>
        <w:t>09</w:t>
      </w:r>
      <w:r>
        <w:rPr>
          <w:rFonts w:hint="eastAsia" w:ascii="宋体" w:hAnsi="宋体" w:cs="宋体"/>
          <w:sz w:val="24"/>
          <w:highlight w:val="none"/>
        </w:rPr>
        <w:t>月</w:t>
      </w:r>
      <w:r>
        <w:rPr>
          <w:rFonts w:hint="eastAsia" w:ascii="宋体" w:hAnsi="宋体" w:cs="宋体"/>
          <w:sz w:val="24"/>
          <w:highlight w:val="none"/>
          <w:lang w:val="en-US" w:eastAsia="zh-CN"/>
        </w:rPr>
        <w:t>29</w:t>
      </w:r>
      <w:r>
        <w:rPr>
          <w:rFonts w:hint="eastAsia" w:ascii="宋体" w:hAnsi="宋体" w:cs="宋体"/>
          <w:sz w:val="24"/>
          <w:highlight w:val="none"/>
        </w:rPr>
        <w:t>日</w:t>
      </w:r>
      <w:r>
        <w:rPr>
          <w:rFonts w:hint="eastAsia" w:ascii="宋体" w:hAnsi="宋体" w:cs="宋体"/>
          <w:sz w:val="24"/>
          <w:highlight w:val="none"/>
          <w:lang w:val="en-US" w:eastAsia="zh-CN"/>
        </w:rPr>
        <w:t>09</w:t>
      </w:r>
      <w:r>
        <w:rPr>
          <w:rFonts w:hint="eastAsia" w:ascii="宋体" w:hAnsi="宋体" w:cs="宋体"/>
          <w:sz w:val="24"/>
          <w:highlight w:val="none"/>
        </w:rPr>
        <w:t>时</w:t>
      </w:r>
      <w:r>
        <w:rPr>
          <w:rFonts w:hint="eastAsia" w:ascii="宋体" w:hAnsi="宋体" w:cs="宋体"/>
          <w:sz w:val="24"/>
          <w:highlight w:val="none"/>
          <w:lang w:val="en-US" w:eastAsia="zh-CN"/>
        </w:rPr>
        <w:t>30</w:t>
      </w:r>
      <w:r>
        <w:rPr>
          <w:rFonts w:hint="eastAsia" w:ascii="宋体" w:hAnsi="宋体" w:cs="宋体"/>
          <w:sz w:val="24"/>
          <w:highlight w:val="none"/>
        </w:rPr>
        <w:t>分</w:t>
      </w:r>
      <w:r>
        <w:rPr>
          <w:rFonts w:hint="eastAsia" w:ascii="宋体" w:hAnsi="宋体" w:cs="宋体"/>
          <w:sz w:val="24"/>
          <w:highlight w:val="none"/>
          <w:lang w:val="en-US" w:eastAsia="zh-CN"/>
        </w:rPr>
        <w:t>00</w:t>
      </w:r>
      <w:r>
        <w:rPr>
          <w:rFonts w:hint="eastAsia" w:ascii="宋体" w:hAnsi="宋体" w:cs="宋体"/>
          <w:sz w:val="24"/>
          <w:highlight w:val="none"/>
        </w:rPr>
        <w:t>秒</w:t>
      </w:r>
      <w:r>
        <w:rPr>
          <w:rFonts w:hint="eastAsia" w:ascii="宋体" w:hAnsi="宋体"/>
          <w:color w:val="000000"/>
          <w:kern w:val="0"/>
          <w:sz w:val="24"/>
          <w:highlight w:val="none"/>
        </w:rPr>
        <w:t>止；</w:t>
      </w:r>
    </w:p>
    <w:p>
      <w:pPr>
        <w:keepNext w:val="0"/>
        <w:keepLines w:val="0"/>
        <w:pageBreakBefore w:val="0"/>
        <w:widowControl/>
        <w:kinsoku/>
        <w:wordWrap/>
        <w:overflowPunct/>
        <w:topLinePunct w:val="0"/>
        <w:autoSpaceDE w:val="0"/>
        <w:autoSpaceDN/>
        <w:bidi w:val="0"/>
        <w:snapToGrid w:val="0"/>
        <w:spacing w:line="360" w:lineRule="auto"/>
        <w:ind w:firstLine="361" w:firstLineChars="150"/>
        <w:jc w:val="left"/>
        <w:textAlignment w:val="auto"/>
        <w:rPr>
          <w:rFonts w:hint="eastAsia" w:ascii="宋体" w:hAnsi="宋体"/>
          <w:kern w:val="0"/>
          <w:sz w:val="24"/>
          <w:highlight w:val="none"/>
        </w:rPr>
      </w:pPr>
      <w:r>
        <w:rPr>
          <w:rFonts w:hint="eastAsia" w:ascii="宋体" w:hAnsi="宋体"/>
          <w:b/>
          <w:bCs/>
          <w:color w:val="000000"/>
          <w:kern w:val="0"/>
          <w:sz w:val="24"/>
          <w:highlight w:val="none"/>
        </w:rPr>
        <w:t xml:space="preserve"> 九、响应供应商线上投标地点</w:t>
      </w:r>
      <w:r>
        <w:rPr>
          <w:rFonts w:hint="eastAsia" w:ascii="宋体" w:hAnsi="宋体"/>
          <w:kern w:val="0"/>
          <w:sz w:val="24"/>
          <w:highlight w:val="none"/>
        </w:rPr>
        <w:t>：</w:t>
      </w:r>
      <w:r>
        <w:rPr>
          <w:rFonts w:hint="eastAsia" w:ascii="宋体" w:hAnsi="宋体"/>
          <w:kern w:val="0"/>
          <w:sz w:val="24"/>
        </w:rPr>
        <w:t>“政府采购云平台（政采云，一站式政府采购云平台—登录相关  https://login.zcygov.cn/user-login/#/login）”</w:t>
      </w:r>
      <w:r>
        <w:rPr>
          <w:rFonts w:hint="eastAsia" w:ascii="宋体" w:hAnsi="宋体"/>
          <w:kern w:val="0"/>
          <w:sz w:val="24"/>
          <w:highlight w:val="none"/>
        </w:rPr>
        <w:t>实行在线投标响应</w:t>
      </w:r>
      <w:r>
        <w:rPr>
          <w:rFonts w:hint="eastAsia" w:ascii="宋体" w:hAnsi="宋体" w:cs="Arial"/>
          <w:b/>
          <w:bCs/>
          <w:color w:val="000000"/>
          <w:sz w:val="24"/>
          <w:highlight w:val="none"/>
        </w:rPr>
        <w:t>（电子投标）</w:t>
      </w:r>
      <w:r>
        <w:rPr>
          <w:rFonts w:hint="eastAsia" w:ascii="宋体" w:hAnsi="宋体"/>
          <w:kern w:val="0"/>
          <w:sz w:val="24"/>
          <w:highlight w:val="none"/>
        </w:rPr>
        <w:t>。</w:t>
      </w:r>
    </w:p>
    <w:p>
      <w:pPr>
        <w:keepNext w:val="0"/>
        <w:keepLines w:val="0"/>
        <w:pageBreakBefore w:val="0"/>
        <w:widowControl/>
        <w:kinsoku/>
        <w:wordWrap/>
        <w:overflowPunct/>
        <w:topLinePunct w:val="0"/>
        <w:autoSpaceDN/>
        <w:bidi w:val="0"/>
        <w:snapToGrid w:val="0"/>
        <w:spacing w:line="360" w:lineRule="auto"/>
        <w:ind w:firstLine="482" w:firstLineChars="200"/>
        <w:jc w:val="left"/>
        <w:textAlignment w:val="auto"/>
        <w:rPr>
          <w:rFonts w:hint="eastAsia" w:ascii="宋体" w:hAnsi="宋体"/>
          <w:color w:val="000000"/>
          <w:kern w:val="0"/>
          <w:sz w:val="24"/>
          <w:highlight w:val="none"/>
        </w:rPr>
      </w:pPr>
      <w:r>
        <w:rPr>
          <w:rFonts w:hint="eastAsia" w:ascii="宋体" w:hAnsi="宋体"/>
          <w:b/>
          <w:bCs/>
          <w:color w:val="000000"/>
          <w:kern w:val="0"/>
          <w:sz w:val="24"/>
          <w:highlight w:val="none"/>
        </w:rPr>
        <w:t>十、开标时间：</w:t>
      </w:r>
      <w:r>
        <w:rPr>
          <w:rFonts w:hint="eastAsia" w:ascii="宋体" w:hAnsi="宋体" w:cs="宋体"/>
          <w:sz w:val="24"/>
          <w:highlight w:val="none"/>
        </w:rPr>
        <w:t>20</w:t>
      </w:r>
      <w:r>
        <w:rPr>
          <w:rFonts w:hint="eastAsia" w:ascii="宋体" w:hAnsi="宋体" w:cs="宋体"/>
          <w:sz w:val="24"/>
          <w:highlight w:val="none"/>
          <w:lang w:val="en-US" w:eastAsia="zh-CN"/>
        </w:rPr>
        <w:t>22</w:t>
      </w:r>
      <w:r>
        <w:rPr>
          <w:rFonts w:hint="eastAsia" w:ascii="宋体" w:hAnsi="宋体" w:cs="宋体"/>
          <w:sz w:val="24"/>
          <w:highlight w:val="none"/>
        </w:rPr>
        <w:t>年</w:t>
      </w:r>
      <w:r>
        <w:rPr>
          <w:rFonts w:hint="eastAsia" w:ascii="宋体" w:hAnsi="宋体" w:cs="宋体"/>
          <w:sz w:val="24"/>
          <w:highlight w:val="none"/>
          <w:lang w:val="en-US" w:eastAsia="zh-CN"/>
        </w:rPr>
        <w:t>09</w:t>
      </w:r>
      <w:r>
        <w:rPr>
          <w:rFonts w:hint="eastAsia" w:ascii="宋体" w:hAnsi="宋体" w:cs="宋体"/>
          <w:sz w:val="24"/>
          <w:highlight w:val="none"/>
        </w:rPr>
        <w:t>月</w:t>
      </w:r>
      <w:r>
        <w:rPr>
          <w:rFonts w:hint="eastAsia" w:ascii="宋体" w:hAnsi="宋体" w:cs="宋体"/>
          <w:sz w:val="24"/>
          <w:highlight w:val="none"/>
          <w:lang w:val="en-US" w:eastAsia="zh-CN"/>
        </w:rPr>
        <w:t>29</w:t>
      </w:r>
      <w:r>
        <w:rPr>
          <w:rFonts w:hint="eastAsia" w:ascii="宋体" w:hAnsi="宋体" w:cs="宋体"/>
          <w:sz w:val="24"/>
          <w:highlight w:val="none"/>
        </w:rPr>
        <w:t>日</w:t>
      </w:r>
      <w:r>
        <w:rPr>
          <w:rFonts w:hint="eastAsia" w:ascii="宋体" w:hAnsi="宋体" w:cs="宋体"/>
          <w:sz w:val="24"/>
          <w:highlight w:val="none"/>
          <w:lang w:val="en-US" w:eastAsia="zh-CN"/>
        </w:rPr>
        <w:t>09</w:t>
      </w:r>
      <w:r>
        <w:rPr>
          <w:rFonts w:hint="eastAsia" w:ascii="宋体" w:hAnsi="宋体" w:cs="宋体"/>
          <w:sz w:val="24"/>
          <w:highlight w:val="none"/>
        </w:rPr>
        <w:t>时</w:t>
      </w:r>
      <w:r>
        <w:rPr>
          <w:rFonts w:hint="eastAsia" w:ascii="宋体" w:hAnsi="宋体" w:cs="宋体"/>
          <w:sz w:val="24"/>
          <w:highlight w:val="none"/>
          <w:lang w:val="en-US" w:eastAsia="zh-CN"/>
        </w:rPr>
        <w:t>30</w:t>
      </w:r>
      <w:r>
        <w:rPr>
          <w:rFonts w:hint="eastAsia" w:ascii="宋体" w:hAnsi="宋体" w:cs="宋体"/>
          <w:sz w:val="24"/>
          <w:highlight w:val="none"/>
        </w:rPr>
        <w:t>分</w:t>
      </w:r>
      <w:r>
        <w:rPr>
          <w:rFonts w:hint="eastAsia" w:ascii="宋体" w:hAnsi="宋体" w:cs="宋体"/>
          <w:sz w:val="24"/>
          <w:highlight w:val="none"/>
          <w:lang w:val="en-US" w:eastAsia="zh-CN"/>
        </w:rPr>
        <w:t>00</w:t>
      </w:r>
      <w:r>
        <w:rPr>
          <w:rFonts w:hint="eastAsia" w:ascii="宋体" w:hAnsi="宋体" w:cs="宋体"/>
          <w:sz w:val="24"/>
          <w:highlight w:val="none"/>
        </w:rPr>
        <w:t>秒</w:t>
      </w:r>
      <w:r>
        <w:rPr>
          <w:rFonts w:hint="eastAsia" w:ascii="宋体" w:hAnsi="宋体"/>
          <w:color w:val="000000"/>
          <w:kern w:val="0"/>
          <w:sz w:val="24"/>
          <w:highlight w:val="none"/>
        </w:rPr>
        <w:t>；</w:t>
      </w:r>
    </w:p>
    <w:p>
      <w:pPr>
        <w:widowControl/>
        <w:snapToGrid w:val="0"/>
        <w:spacing w:line="348" w:lineRule="auto"/>
        <w:ind w:left="479" w:leftChars="228"/>
        <w:jc w:val="left"/>
        <w:rPr>
          <w:rFonts w:hint="eastAsia" w:ascii="宋体" w:hAnsi="宋体" w:cs="宋体"/>
          <w:b/>
          <w:bCs/>
          <w:color w:val="000000"/>
          <w:kern w:val="0"/>
          <w:sz w:val="24"/>
          <w:highlight w:val="none"/>
        </w:rPr>
      </w:pPr>
      <w:r>
        <w:rPr>
          <w:rFonts w:hint="eastAsia" w:ascii="宋体" w:hAnsi="宋体"/>
          <w:b/>
          <w:bCs/>
          <w:color w:val="000000"/>
          <w:kern w:val="0"/>
          <w:sz w:val="24"/>
          <w:highlight w:val="none"/>
        </w:rPr>
        <w:t>十一、线下开标地点：</w:t>
      </w:r>
      <w:r>
        <w:rPr>
          <w:rFonts w:hint="eastAsia" w:ascii="宋体" w:hAnsi="宋体" w:cs="宋体"/>
          <w:kern w:val="0"/>
          <w:sz w:val="24"/>
        </w:rPr>
        <w:t>杭州市临平区南苑街道华元欢乐城-华元大厦20层2013会议室。</w:t>
      </w:r>
    </w:p>
    <w:p>
      <w:pPr>
        <w:keepNext w:val="0"/>
        <w:keepLines w:val="0"/>
        <w:pageBreakBefore w:val="0"/>
        <w:widowControl/>
        <w:kinsoku/>
        <w:wordWrap/>
        <w:overflowPunct/>
        <w:topLinePunct w:val="0"/>
        <w:autoSpaceDE w:val="0"/>
        <w:autoSpaceDN/>
        <w:bidi w:val="0"/>
        <w:snapToGrid w:val="0"/>
        <w:spacing w:line="360" w:lineRule="auto"/>
        <w:ind w:firstLine="723" w:firstLineChars="300"/>
        <w:jc w:val="left"/>
        <w:textAlignment w:val="auto"/>
        <w:rPr>
          <w:rFonts w:hint="eastAsia" w:ascii="宋体" w:hAnsi="宋体"/>
          <w:kern w:val="0"/>
          <w:sz w:val="24"/>
        </w:rPr>
      </w:pPr>
      <w:r>
        <w:rPr>
          <w:rFonts w:hint="eastAsia" w:ascii="宋体" w:hAnsi="宋体" w:cs="宋体"/>
          <w:b/>
          <w:bCs/>
          <w:color w:val="000000"/>
          <w:kern w:val="0"/>
          <w:sz w:val="24"/>
        </w:rPr>
        <w:t>供应商线上开标地点：</w:t>
      </w:r>
      <w:r>
        <w:rPr>
          <w:rFonts w:hint="eastAsia" w:ascii="宋体" w:hAnsi="宋体"/>
          <w:kern w:val="0"/>
          <w:sz w:val="24"/>
        </w:rPr>
        <w:t>“政府采购云平台（政采云，一站式政府采购云平台—登录相关  https://login.zcygov.cn/user-login/#/login）”本项目开标大厅。</w:t>
      </w:r>
    </w:p>
    <w:p>
      <w:pPr>
        <w:keepNext w:val="0"/>
        <w:keepLines w:val="0"/>
        <w:pageBreakBefore w:val="0"/>
        <w:widowControl/>
        <w:kinsoku/>
        <w:wordWrap/>
        <w:overflowPunct/>
        <w:topLinePunct w:val="0"/>
        <w:autoSpaceDN/>
        <w:bidi w:val="0"/>
        <w:snapToGrid w:val="0"/>
        <w:spacing w:line="360" w:lineRule="auto"/>
        <w:ind w:left="479" w:leftChars="228"/>
        <w:jc w:val="left"/>
        <w:textAlignment w:val="auto"/>
        <w:rPr>
          <w:rFonts w:ascii="宋体" w:hAnsi="宋体" w:cs="宋体"/>
          <w:color w:val="000000"/>
          <w:kern w:val="0"/>
          <w:sz w:val="24"/>
        </w:rPr>
      </w:pPr>
      <w:r>
        <w:rPr>
          <w:rFonts w:hint="eastAsia" w:ascii="宋体" w:hAnsi="宋体" w:cs="宋体"/>
          <w:b/>
          <w:color w:val="000000"/>
          <w:kern w:val="0"/>
          <w:sz w:val="24"/>
        </w:rPr>
        <w:t>十二、投标保证金：</w:t>
      </w:r>
      <w:r>
        <w:rPr>
          <w:rFonts w:hint="eastAsia" w:ascii="宋体" w:hAnsi="宋体" w:cs="宋体"/>
          <w:color w:val="000000"/>
          <w:kern w:val="0"/>
          <w:sz w:val="24"/>
        </w:rPr>
        <w:t>无。</w:t>
      </w:r>
    </w:p>
    <w:p>
      <w:pPr>
        <w:keepNext w:val="0"/>
        <w:keepLines w:val="0"/>
        <w:pageBreakBefore w:val="0"/>
        <w:kinsoku/>
        <w:wordWrap/>
        <w:overflowPunct/>
        <w:topLinePunct w:val="0"/>
        <w:autoSpaceDN/>
        <w:bidi w:val="0"/>
        <w:spacing w:line="360" w:lineRule="auto"/>
        <w:ind w:firstLine="482" w:firstLineChars="200"/>
        <w:textAlignment w:val="auto"/>
        <w:rPr>
          <w:rFonts w:hint="eastAsia" w:ascii="宋体" w:hAnsi="宋体" w:cs="Arial"/>
          <w:b/>
          <w:color w:val="000000"/>
          <w:sz w:val="24"/>
        </w:rPr>
      </w:pPr>
      <w:r>
        <w:rPr>
          <w:rFonts w:hint="eastAsia" w:ascii="宋体" w:hAnsi="宋体" w:cs="Arial"/>
          <w:b/>
          <w:color w:val="000000"/>
          <w:sz w:val="24"/>
        </w:rPr>
        <w:t>十三、在线投标响应（电子投标）说明：</w:t>
      </w:r>
    </w:p>
    <w:p>
      <w:pPr>
        <w:keepNext w:val="0"/>
        <w:keepLines w:val="0"/>
        <w:pageBreakBefore w:val="0"/>
        <w:kinsoku/>
        <w:wordWrap/>
        <w:overflowPunct/>
        <w:topLinePunct w:val="0"/>
        <w:autoSpaceDN/>
        <w:bidi w:val="0"/>
        <w:spacing w:line="360" w:lineRule="auto"/>
        <w:ind w:firstLine="663" w:firstLineChars="275"/>
        <w:textAlignment w:val="auto"/>
        <w:rPr>
          <w:rFonts w:hint="eastAsia" w:ascii="宋体" w:hAnsi="宋体" w:cs="Arial"/>
          <w:b/>
          <w:color w:val="000000"/>
          <w:sz w:val="24"/>
        </w:rPr>
      </w:pPr>
      <w:r>
        <w:rPr>
          <w:rFonts w:hint="eastAsia" w:ascii="宋体" w:hAnsi="宋体" w:cs="Arial"/>
          <w:b/>
          <w:color w:val="000000"/>
          <w:sz w:val="24"/>
        </w:rPr>
        <w:t>1、</w:t>
      </w:r>
      <w:r>
        <w:rPr>
          <w:rFonts w:hint="eastAsia" w:ascii="宋体" w:hAnsi="宋体" w:cs="Arial"/>
          <w:b/>
          <w:color w:val="000000"/>
          <w:sz w:val="24"/>
          <w:u w:val="single"/>
        </w:rPr>
        <w:t>本项目通过“政府采购云平台”实行在线投标响应（电子投标），供应商在投标前完成浙江省政府采购正式供应商注册入库工作且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Arial"/>
          <w:b/>
          <w:color w:val="000000"/>
          <w:sz w:val="24"/>
        </w:rPr>
        <w:t>。</w:t>
      </w:r>
    </w:p>
    <w:p>
      <w:pPr>
        <w:keepNext w:val="0"/>
        <w:keepLines w:val="0"/>
        <w:pageBreakBefore w:val="0"/>
        <w:kinsoku/>
        <w:wordWrap/>
        <w:overflowPunct/>
        <w:topLinePunct w:val="0"/>
        <w:autoSpaceDN/>
        <w:bidi w:val="0"/>
        <w:spacing w:line="360" w:lineRule="auto"/>
        <w:ind w:firstLine="424" w:firstLineChars="176"/>
        <w:textAlignment w:val="auto"/>
        <w:rPr>
          <w:rFonts w:hint="eastAsia" w:ascii="宋体" w:hAnsi="宋体" w:cs="Arial"/>
          <w:b/>
          <w:bCs/>
          <w:color w:val="000000"/>
          <w:sz w:val="24"/>
        </w:rPr>
      </w:pPr>
      <w:r>
        <w:rPr>
          <w:rFonts w:hint="eastAsia" w:ascii="宋体" w:hAnsi="宋体" w:cs="Arial"/>
          <w:b/>
          <w:bCs/>
          <w:color w:val="000000"/>
          <w:sz w:val="24"/>
        </w:rPr>
        <w:t>“政采云电子交易客户端”请自行前往“浙江政府采购网-下载专区-电子交易客户端”进行下载电子投标具体操作详见“政府采购项目电子交易管理操作指南-供应商”及“政府采购项目电子交易管理操作视频-供应商”通过“政府采购云平台”参与查阅，在线投标时如遇平台技术问题详询400-881-7190。</w:t>
      </w:r>
    </w:p>
    <w:p>
      <w:pPr>
        <w:keepNext w:val="0"/>
        <w:keepLines w:val="0"/>
        <w:pageBreakBefore w:val="0"/>
        <w:numPr>
          <w:ilvl w:val="0"/>
          <w:numId w:val="3"/>
        </w:numPr>
        <w:kinsoku/>
        <w:wordWrap/>
        <w:overflowPunct/>
        <w:topLinePunct w:val="0"/>
        <w:autoSpaceDN/>
        <w:bidi w:val="0"/>
        <w:spacing w:line="360" w:lineRule="auto"/>
        <w:ind w:firstLine="424" w:firstLineChars="176"/>
        <w:textAlignment w:val="auto"/>
        <w:rPr>
          <w:rFonts w:hint="eastAsia" w:ascii="宋体" w:hAnsi="宋体" w:cs="Arial"/>
          <w:b/>
          <w:bCs/>
          <w:color w:val="000000"/>
          <w:sz w:val="24"/>
        </w:rPr>
      </w:pPr>
      <w:r>
        <w:rPr>
          <w:rFonts w:hint="eastAsia" w:ascii="宋体" w:hAnsi="宋体" w:cs="Arial"/>
          <w:b/>
          <w:color w:val="000000"/>
          <w:sz w:val="24"/>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Arial"/>
          <w:b/>
          <w:color w:val="000000"/>
          <w:sz w:val="24"/>
        </w:rPr>
        <w:t>。</w:t>
      </w:r>
      <w:r>
        <w:rPr>
          <w:rFonts w:hint="eastAsia" w:ascii="宋体" w:hAnsi="宋体" w:cs="Arial"/>
          <w:b/>
          <w:bCs/>
          <w:color w:val="000000"/>
          <w:sz w:val="24"/>
        </w:rPr>
        <w:t>使用“政采云电子交易客户端”需要提前申领CA数字证书，申领流程请自行前往“浙江政府采购网-下载专区-电子交易客户端-</w:t>
      </w:r>
      <w:r>
        <w:rPr>
          <w:rFonts w:ascii="宋体" w:hAnsi="宋体" w:cs="Arial"/>
          <w:b/>
          <w:bCs/>
          <w:color w:val="000000"/>
          <w:sz w:val="24"/>
        </w:rPr>
        <w:fldChar w:fldCharType="begin"/>
      </w:r>
      <w:r>
        <w:rPr>
          <w:rFonts w:ascii="宋体" w:hAnsi="宋体" w:cs="Arial"/>
          <w:b/>
          <w:bCs/>
          <w:color w:val="000000"/>
          <w:sz w:val="24"/>
        </w:rPr>
        <w:instrText xml:space="preserve"> HYPERLINK "http://www.zjzfcg.gov.cn/bidClientTemplate/2019-05-27/12945.html" \o "CA驱动和申领流程" \t "_blank" </w:instrText>
      </w:r>
      <w:r>
        <w:rPr>
          <w:rFonts w:ascii="宋体" w:hAnsi="宋体" w:cs="Arial"/>
          <w:b/>
          <w:bCs/>
          <w:color w:val="000000"/>
          <w:sz w:val="24"/>
        </w:rPr>
        <w:fldChar w:fldCharType="separate"/>
      </w:r>
      <w:r>
        <w:rPr>
          <w:rFonts w:ascii="宋体" w:hAnsi="宋体" w:cs="Arial"/>
          <w:b/>
          <w:bCs/>
          <w:color w:val="000000"/>
          <w:sz w:val="24"/>
        </w:rPr>
        <w:t>CA驱动和申领流程</w:t>
      </w:r>
      <w:r>
        <w:rPr>
          <w:rFonts w:ascii="宋体" w:hAnsi="宋体" w:cs="Arial"/>
          <w:b/>
          <w:bCs/>
          <w:color w:val="000000"/>
          <w:sz w:val="24"/>
        </w:rPr>
        <w:fldChar w:fldCharType="end"/>
      </w:r>
      <w:r>
        <w:rPr>
          <w:rFonts w:hint="eastAsia" w:ascii="宋体" w:hAnsi="宋体" w:cs="Arial"/>
          <w:b/>
          <w:bCs/>
          <w:color w:val="000000"/>
          <w:sz w:val="24"/>
        </w:rPr>
        <w:t>”进行查阅；</w:t>
      </w:r>
    </w:p>
    <w:p>
      <w:pPr>
        <w:keepNext w:val="0"/>
        <w:keepLines w:val="0"/>
        <w:pageBreakBefore w:val="0"/>
        <w:kinsoku/>
        <w:wordWrap/>
        <w:overflowPunct/>
        <w:topLinePunct w:val="0"/>
        <w:autoSpaceDN/>
        <w:bidi w:val="0"/>
        <w:spacing w:line="360" w:lineRule="auto"/>
        <w:ind w:firstLine="424" w:firstLineChars="176"/>
        <w:textAlignment w:val="auto"/>
        <w:rPr>
          <w:rFonts w:hint="eastAsia" w:ascii="宋体" w:hAnsi="宋体" w:cs="Arial"/>
          <w:b/>
          <w:color w:val="000000"/>
          <w:sz w:val="24"/>
          <w:u w:val="single"/>
        </w:rPr>
      </w:pPr>
      <w:r>
        <w:rPr>
          <w:rFonts w:hint="eastAsia" w:ascii="宋体" w:hAnsi="宋体" w:cs="Arial"/>
          <w:b/>
          <w:color w:val="000000"/>
          <w:sz w:val="24"/>
        </w:rPr>
        <w:t>3、</w:t>
      </w:r>
      <w:r>
        <w:rPr>
          <w:rFonts w:hint="eastAsia" w:ascii="宋体" w:hAnsi="宋体" w:cs="Arial"/>
          <w:b/>
          <w:color w:val="000000"/>
          <w:sz w:val="24"/>
          <w:u w:val="single"/>
        </w:rPr>
        <w:t>投标供应商应当在投标截止时间前，将生成的“电子加密投标文件”上传递交至“政府采购云平台”。投标截止时间以后上传递交的投标文件将被“政府采购云平台”拒收。</w:t>
      </w:r>
    </w:p>
    <w:p>
      <w:pPr>
        <w:keepNext w:val="0"/>
        <w:keepLines w:val="0"/>
        <w:pageBreakBefore w:val="0"/>
        <w:kinsoku/>
        <w:wordWrap/>
        <w:overflowPunct/>
        <w:topLinePunct w:val="0"/>
        <w:autoSpaceDN/>
        <w:bidi w:val="0"/>
        <w:spacing w:line="360" w:lineRule="auto"/>
        <w:ind w:firstLine="424" w:firstLineChars="176"/>
        <w:textAlignment w:val="auto"/>
        <w:rPr>
          <w:rFonts w:hint="eastAsia" w:ascii="宋体" w:hAnsi="宋体" w:cs="Arial"/>
          <w:b/>
          <w:color w:val="000000"/>
          <w:sz w:val="24"/>
        </w:rPr>
      </w:pPr>
      <w:r>
        <w:rPr>
          <w:rFonts w:hint="eastAsia" w:ascii="宋体" w:hAnsi="宋体" w:cs="Arial"/>
          <w:b/>
          <w:color w:val="000000"/>
          <w:sz w:val="24"/>
        </w:rPr>
        <w:t>4、</w:t>
      </w:r>
      <w:r>
        <w:rPr>
          <w:rFonts w:hint="eastAsia" w:ascii="宋体" w:hAnsi="宋体" w:cs="Arial"/>
          <w:b/>
          <w:color w:val="000000"/>
          <w:sz w:val="24"/>
          <w:u w:val="single"/>
        </w:rPr>
        <w:t>投标供应商在“政府采购云平台”完成“电子加密投标文件”的上传递交后，还可以（建</w:t>
      </w:r>
      <w:r>
        <w:rPr>
          <w:rFonts w:hint="eastAsia" w:ascii="宋体" w:hAnsi="宋体" w:cs="Arial"/>
          <w:b/>
          <w:color w:val="000000"/>
          <w:sz w:val="24"/>
          <w:u w:val="single"/>
          <w:lang w:eastAsia="zh-CN"/>
        </w:rPr>
        <w:t>仪顺丰</w:t>
      </w:r>
      <w:r>
        <w:rPr>
          <w:rFonts w:hint="eastAsia" w:ascii="宋体" w:hAnsi="宋体" w:cs="Arial"/>
          <w:b/>
          <w:color w:val="000000"/>
          <w:sz w:val="24"/>
          <w:u w:val="single"/>
        </w:rPr>
        <w:t>邮寄形式）在投标截止时间前递交以介质（U盘）存储的数据电文形式的“备份投标文件”，“备份投标文件”应当密封包装并在包装上标注投标项目名称、投标单位名称并加盖公章</w:t>
      </w:r>
      <w:r>
        <w:rPr>
          <w:rFonts w:hint="eastAsia" w:ascii="宋体" w:hAnsi="宋体" w:cs="Arial"/>
          <w:b/>
          <w:color w:val="000000"/>
          <w:sz w:val="24"/>
        </w:rPr>
        <w:t>。</w:t>
      </w:r>
    </w:p>
    <w:p>
      <w:pPr>
        <w:keepNext w:val="0"/>
        <w:keepLines w:val="0"/>
        <w:pageBreakBefore w:val="0"/>
        <w:kinsoku/>
        <w:wordWrap/>
        <w:overflowPunct/>
        <w:topLinePunct w:val="0"/>
        <w:autoSpaceDN/>
        <w:bidi w:val="0"/>
        <w:spacing w:line="360" w:lineRule="auto"/>
        <w:ind w:firstLine="424" w:firstLineChars="176"/>
        <w:textAlignment w:val="auto"/>
        <w:rPr>
          <w:rFonts w:hint="eastAsia" w:ascii="宋体" w:hAnsi="宋体" w:cs="Arial"/>
          <w:b/>
          <w:color w:val="000000"/>
          <w:sz w:val="24"/>
        </w:rPr>
      </w:pPr>
      <w:r>
        <w:rPr>
          <w:rFonts w:hint="eastAsia" w:ascii="宋体" w:hAnsi="宋体" w:cs="Arial"/>
          <w:b/>
          <w:color w:val="000000"/>
          <w:sz w:val="24"/>
        </w:rPr>
        <w:t>5、通过“政府采购云平台”上传递交的“电子加密投标文件”无法按时解密，投标供应商递交了备份投标文件的，以备份投标文件为依据，否则视为投标文件撤回。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pPr>
        <w:keepNext w:val="0"/>
        <w:keepLines w:val="0"/>
        <w:pageBreakBefore w:val="0"/>
        <w:kinsoku/>
        <w:wordWrap/>
        <w:overflowPunct/>
        <w:topLinePunct w:val="0"/>
        <w:autoSpaceDN/>
        <w:bidi w:val="0"/>
        <w:adjustRightInd w:val="0"/>
        <w:snapToGrid w:val="0"/>
        <w:spacing w:line="360" w:lineRule="auto"/>
        <w:ind w:firstLine="482" w:firstLineChars="200"/>
        <w:textAlignment w:val="auto"/>
        <w:rPr>
          <w:rFonts w:hint="eastAsia" w:ascii="宋体" w:hAnsi="宋体" w:cs="宋体"/>
          <w:b/>
          <w:bCs/>
          <w:color w:val="000000"/>
          <w:sz w:val="24"/>
        </w:rPr>
      </w:pPr>
      <w:r>
        <w:rPr>
          <w:rFonts w:hint="eastAsia" w:ascii="宋体" w:hAnsi="宋体" w:cs="Arial"/>
          <w:b/>
          <w:bCs/>
          <w:color w:val="000000"/>
          <w:sz w:val="24"/>
        </w:rPr>
        <w:t>6</w:t>
      </w:r>
      <w:r>
        <w:rPr>
          <w:rFonts w:hint="eastAsia" w:ascii="宋体" w:hAnsi="宋体" w:cs="宋体"/>
          <w:b/>
          <w:bCs/>
          <w:color w:val="000000"/>
          <w:sz w:val="24"/>
        </w:rPr>
        <w:t>、</w:t>
      </w:r>
      <w:r>
        <w:rPr>
          <w:b/>
          <w:bCs/>
          <w:color w:val="000000"/>
          <w:sz w:val="24"/>
        </w:rPr>
        <w:t>“</w:t>
      </w:r>
      <w:r>
        <w:rPr>
          <w:rFonts w:hint="eastAsia" w:ascii="宋体" w:hAnsi="宋体" w:cs="宋体"/>
          <w:b/>
          <w:bCs/>
          <w:color w:val="000000"/>
          <w:sz w:val="24"/>
        </w:rPr>
        <w:t>政府采购项目电子交易管理操作指南</w:t>
      </w:r>
      <w:r>
        <w:rPr>
          <w:rFonts w:hint="eastAsia" w:ascii="宋体" w:hAnsi="宋体" w:cs="Arial"/>
          <w:b/>
          <w:bCs/>
          <w:color w:val="000000"/>
          <w:sz w:val="24"/>
        </w:rPr>
        <w:t>-</w:t>
      </w:r>
      <w:r>
        <w:rPr>
          <w:rFonts w:hint="eastAsia" w:ascii="宋体" w:hAnsi="宋体" w:cs="宋体"/>
          <w:b/>
          <w:bCs/>
          <w:color w:val="000000"/>
          <w:sz w:val="24"/>
        </w:rPr>
        <w:t>供应商</w:t>
      </w:r>
      <w:r>
        <w:rPr>
          <w:b/>
          <w:bCs/>
          <w:color w:val="000000"/>
          <w:sz w:val="24"/>
        </w:rPr>
        <w:t>”</w:t>
      </w:r>
      <w:r>
        <w:rPr>
          <w:rFonts w:hint="eastAsia" w:ascii="宋体" w:hAnsi="宋体" w:cs="宋体"/>
          <w:b/>
          <w:bCs/>
          <w:color w:val="000000"/>
          <w:sz w:val="24"/>
        </w:rPr>
        <w:t>及</w:t>
      </w:r>
      <w:r>
        <w:rPr>
          <w:b/>
          <w:bCs/>
          <w:color w:val="000000"/>
          <w:sz w:val="24"/>
        </w:rPr>
        <w:t>“</w:t>
      </w:r>
      <w:r>
        <w:rPr>
          <w:rFonts w:hint="eastAsia" w:ascii="宋体" w:hAnsi="宋体" w:cs="宋体"/>
          <w:b/>
          <w:bCs/>
          <w:color w:val="000000"/>
          <w:sz w:val="24"/>
        </w:rPr>
        <w:t>政府采购项目电子交易管理操作视频</w:t>
      </w:r>
      <w:r>
        <w:rPr>
          <w:rFonts w:hint="eastAsia" w:ascii="宋体" w:hAnsi="宋体" w:cs="Arial"/>
          <w:b/>
          <w:bCs/>
          <w:color w:val="000000"/>
          <w:sz w:val="24"/>
        </w:rPr>
        <w:t>-</w:t>
      </w:r>
      <w:r>
        <w:rPr>
          <w:rFonts w:hint="eastAsia" w:ascii="宋体" w:hAnsi="宋体" w:cs="宋体"/>
          <w:b/>
          <w:bCs/>
          <w:color w:val="000000"/>
          <w:sz w:val="24"/>
        </w:rPr>
        <w:t>供应商</w:t>
      </w:r>
      <w:r>
        <w:rPr>
          <w:b/>
          <w:bCs/>
          <w:color w:val="000000"/>
          <w:sz w:val="24"/>
        </w:rPr>
        <w:t>”</w:t>
      </w:r>
      <w:r>
        <w:rPr>
          <w:rFonts w:hint="eastAsia" w:ascii="宋体" w:hAnsi="宋体" w:cs="宋体"/>
          <w:b/>
          <w:bCs/>
          <w:color w:val="000000"/>
          <w:sz w:val="24"/>
        </w:rPr>
        <w:t>，获取方式：供应商账号密码登陆政采云平台后点击我的的工作台，然后点击</w:t>
      </w:r>
      <w:r>
        <w:rPr>
          <w:b/>
          <w:bCs/>
          <w:color w:val="000000"/>
          <w:sz w:val="24"/>
        </w:rPr>
        <w:t>“</w:t>
      </w:r>
      <w:r>
        <w:rPr>
          <w:rFonts w:hint="eastAsia" w:ascii="宋体" w:hAnsi="宋体" w:cs="宋体"/>
          <w:b/>
          <w:bCs/>
          <w:color w:val="000000"/>
          <w:sz w:val="24"/>
        </w:rPr>
        <w:t>服务中心</w:t>
      </w:r>
      <w:r>
        <w:rPr>
          <w:b/>
          <w:bCs/>
          <w:color w:val="000000"/>
          <w:sz w:val="24"/>
        </w:rPr>
        <w:t>”</w:t>
      </w:r>
      <w:r>
        <w:rPr>
          <w:rFonts w:hint="eastAsia" w:ascii="宋体" w:hAnsi="宋体" w:cs="宋体"/>
          <w:b/>
          <w:bCs/>
          <w:color w:val="000000"/>
          <w:sz w:val="24"/>
        </w:rPr>
        <w:t>后下拉框内找到</w:t>
      </w:r>
      <w:r>
        <w:rPr>
          <w:b/>
          <w:bCs/>
          <w:color w:val="000000"/>
          <w:sz w:val="24"/>
        </w:rPr>
        <w:t>“</w:t>
      </w:r>
      <w:r>
        <w:rPr>
          <w:rFonts w:hint="eastAsia" w:ascii="宋体" w:hAnsi="宋体" w:cs="宋体"/>
          <w:b/>
          <w:bCs/>
          <w:color w:val="000000"/>
          <w:sz w:val="24"/>
        </w:rPr>
        <w:t>帮助文档</w:t>
      </w:r>
      <w:r>
        <w:rPr>
          <w:b/>
          <w:bCs/>
          <w:color w:val="000000"/>
          <w:sz w:val="24"/>
        </w:rPr>
        <w:t>”</w:t>
      </w:r>
      <w:r>
        <w:rPr>
          <w:rFonts w:hint="eastAsia" w:ascii="宋体" w:hAnsi="宋体" w:cs="宋体"/>
          <w:b/>
          <w:bCs/>
          <w:color w:val="000000"/>
          <w:sz w:val="24"/>
        </w:rPr>
        <w:t>点击打开在搜索处直接查找即可找到帮忙文档及视频进行查看学习操作流程。</w:t>
      </w:r>
    </w:p>
    <w:p>
      <w:pPr>
        <w:keepNext w:val="0"/>
        <w:keepLines w:val="0"/>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电子投标文件制作，按政采云平台项目采购--电子招投标操作指南及本单一来源文件要求编制。</w:t>
      </w:r>
    </w:p>
    <w:p>
      <w:pPr>
        <w:keepNext w:val="0"/>
        <w:keepLines w:val="0"/>
        <w:pageBreakBefore w:val="0"/>
        <w:widowControl/>
        <w:kinsoku/>
        <w:wordWrap/>
        <w:overflowPunct/>
        <w:topLinePunct w:val="0"/>
        <w:autoSpaceDN/>
        <w:bidi w:val="0"/>
        <w:snapToGrid w:val="0"/>
        <w:spacing w:line="360" w:lineRule="auto"/>
        <w:ind w:firstLine="482" w:firstLineChars="200"/>
        <w:jc w:val="left"/>
        <w:textAlignment w:val="auto"/>
        <w:rPr>
          <w:rFonts w:hint="eastAsia" w:ascii="宋体" w:hAnsi="宋体" w:cs="Arial"/>
          <w:b/>
          <w:color w:val="000000"/>
          <w:sz w:val="24"/>
          <w:highlight w:val="yellow"/>
        </w:rPr>
      </w:pPr>
      <w:r>
        <w:rPr>
          <w:rFonts w:hint="eastAsia" w:ascii="宋体" w:hAnsi="宋体" w:cs="宋体"/>
          <w:b/>
          <w:color w:val="000000"/>
          <w:kern w:val="0"/>
          <w:sz w:val="24"/>
        </w:rPr>
        <w:t>注：请供应商按上述要求获取招标文件，如未在“</w:t>
      </w:r>
      <w:r>
        <w:rPr>
          <w:rFonts w:hint="eastAsia" w:ascii="宋体" w:hAnsi="宋体"/>
          <w:b/>
          <w:bCs/>
          <w:sz w:val="24"/>
        </w:rPr>
        <w:t>政采云”系统内完成相关流程，引起的投标无效责任自负。</w:t>
      </w:r>
    </w:p>
    <w:p>
      <w:pPr>
        <w:keepNext w:val="0"/>
        <w:keepLines w:val="0"/>
        <w:pageBreakBefore w:val="0"/>
        <w:widowControl/>
        <w:kinsoku/>
        <w:wordWrap/>
        <w:overflowPunct/>
        <w:topLinePunct w:val="0"/>
        <w:autoSpaceDN/>
        <w:bidi w:val="0"/>
        <w:snapToGrid w:val="0"/>
        <w:spacing w:line="360" w:lineRule="auto"/>
        <w:ind w:firstLine="482" w:firstLineChars="200"/>
        <w:jc w:val="left"/>
        <w:textAlignment w:val="auto"/>
        <w:rPr>
          <w:rFonts w:hint="eastAsia" w:ascii="宋体" w:hAnsi="宋体"/>
          <w:color w:val="000000"/>
          <w:sz w:val="24"/>
          <w:highlight w:val="darkGreen"/>
        </w:rPr>
      </w:pPr>
      <w:r>
        <w:rPr>
          <w:rFonts w:hint="eastAsia" w:ascii="宋体" w:hAnsi="宋体" w:cs="宋体"/>
          <w:b/>
          <w:color w:val="000000"/>
          <w:kern w:val="0"/>
          <w:sz w:val="24"/>
        </w:rPr>
        <w:t>十四、联系方式</w:t>
      </w:r>
    </w:p>
    <w:p>
      <w:pPr>
        <w:keepNext w:val="0"/>
        <w:keepLines w:val="0"/>
        <w:pageBreakBefore w:val="0"/>
        <w:kinsoku/>
        <w:wordWrap/>
        <w:overflowPunct/>
        <w:topLinePunct w:val="0"/>
        <w:autoSpaceDN/>
        <w:bidi w:val="0"/>
        <w:snapToGrid w:val="0"/>
        <w:spacing w:line="360" w:lineRule="auto"/>
        <w:ind w:firstLine="482" w:firstLineChars="200"/>
        <w:textAlignment w:val="auto"/>
        <w:rPr>
          <w:rFonts w:hint="eastAsia" w:ascii="宋体" w:hAnsi="宋体" w:cs="宋体"/>
          <w:b w:val="0"/>
          <w:bCs/>
          <w:color w:val="000000"/>
          <w:sz w:val="24"/>
          <w:highlight w:val="none"/>
        </w:rPr>
      </w:pPr>
      <w:r>
        <w:rPr>
          <w:rFonts w:hint="eastAsia" w:ascii="宋体" w:hAnsi="宋体" w:cs="宋体"/>
          <w:b/>
          <w:color w:val="000000"/>
          <w:sz w:val="24"/>
          <w:highlight w:val="none"/>
        </w:rPr>
        <w:t>1、采购单位：</w:t>
      </w:r>
      <w:r>
        <w:rPr>
          <w:rFonts w:hint="eastAsia" w:ascii="宋体" w:hAnsi="宋体" w:cs="宋体"/>
          <w:b w:val="0"/>
          <w:bCs/>
          <w:color w:val="000000"/>
          <w:sz w:val="24"/>
          <w:highlight w:val="none"/>
        </w:rPr>
        <w:t>中共杭州市临平区委宣传部</w:t>
      </w:r>
    </w:p>
    <w:p>
      <w:pPr>
        <w:keepNext w:val="0"/>
        <w:keepLines w:val="0"/>
        <w:pageBreakBefore w:val="0"/>
        <w:kinsoku/>
        <w:wordWrap/>
        <w:overflowPunct/>
        <w:topLinePunct w:val="0"/>
        <w:autoSpaceDN/>
        <w:bidi w:val="0"/>
        <w:snapToGrid w:val="0"/>
        <w:spacing w:line="360" w:lineRule="auto"/>
        <w:ind w:firstLine="480" w:firstLineChars="200"/>
        <w:textAlignment w:val="auto"/>
        <w:rPr>
          <w:rFonts w:hint="eastAsia" w:ascii="宋体" w:hAnsi="宋体" w:cs="宋体"/>
          <w:b w:val="0"/>
          <w:bCs/>
          <w:color w:val="000000"/>
          <w:sz w:val="24"/>
          <w:highlight w:val="none"/>
        </w:rPr>
      </w:pPr>
      <w:r>
        <w:rPr>
          <w:rFonts w:hint="eastAsia" w:ascii="宋体" w:hAnsi="宋体" w:cs="宋体"/>
          <w:b w:val="0"/>
          <w:bCs/>
          <w:color w:val="000000"/>
          <w:sz w:val="24"/>
          <w:highlight w:val="none"/>
        </w:rPr>
        <w:t>项目联系人：吴蕴哲           联系电话：0571-86220269</w:t>
      </w:r>
    </w:p>
    <w:p>
      <w:pPr>
        <w:keepNext w:val="0"/>
        <w:keepLines w:val="0"/>
        <w:pageBreakBefore w:val="0"/>
        <w:kinsoku/>
        <w:wordWrap/>
        <w:overflowPunct/>
        <w:topLinePunct w:val="0"/>
        <w:autoSpaceDN/>
        <w:bidi w:val="0"/>
        <w:snapToGrid w:val="0"/>
        <w:spacing w:line="360" w:lineRule="auto"/>
        <w:ind w:firstLine="480" w:firstLineChars="200"/>
        <w:textAlignment w:val="auto"/>
        <w:rPr>
          <w:rFonts w:hint="eastAsia" w:ascii="宋体" w:hAnsi="宋体" w:cs="宋体"/>
          <w:b w:val="0"/>
          <w:bCs/>
          <w:color w:val="000000"/>
          <w:sz w:val="24"/>
          <w:highlight w:val="none"/>
        </w:rPr>
      </w:pPr>
      <w:r>
        <w:rPr>
          <w:rFonts w:hint="eastAsia" w:ascii="宋体" w:hAnsi="宋体" w:cs="宋体"/>
          <w:b w:val="0"/>
          <w:bCs/>
          <w:color w:val="000000"/>
          <w:sz w:val="24"/>
          <w:highlight w:val="none"/>
        </w:rPr>
        <w:t>质疑联系人：卢</w:t>
      </w:r>
      <w:r>
        <w:rPr>
          <w:rFonts w:hint="eastAsia" w:ascii="宋体" w:hAnsi="宋体" w:cs="宋体"/>
          <w:b w:val="0"/>
          <w:bCs/>
          <w:color w:val="000000"/>
          <w:sz w:val="24"/>
          <w:highlight w:val="none"/>
          <w:lang w:val="en-US" w:eastAsia="zh-CN"/>
        </w:rPr>
        <w:t xml:space="preserve">  </w:t>
      </w:r>
      <w:r>
        <w:rPr>
          <w:rFonts w:hint="eastAsia" w:ascii="宋体" w:hAnsi="宋体" w:cs="宋体"/>
          <w:b w:val="0"/>
          <w:bCs/>
          <w:color w:val="000000"/>
          <w:sz w:val="24"/>
          <w:highlight w:val="none"/>
        </w:rPr>
        <w:t>阳           联系电话：0571-89177087</w:t>
      </w:r>
    </w:p>
    <w:p>
      <w:pPr>
        <w:keepNext w:val="0"/>
        <w:keepLines w:val="0"/>
        <w:pageBreakBefore w:val="0"/>
        <w:kinsoku/>
        <w:wordWrap/>
        <w:overflowPunct/>
        <w:topLinePunct w:val="0"/>
        <w:autoSpaceDN/>
        <w:bidi w:val="0"/>
        <w:snapToGrid w:val="0"/>
        <w:spacing w:line="360" w:lineRule="auto"/>
        <w:ind w:firstLine="480" w:firstLineChars="200"/>
        <w:textAlignment w:val="auto"/>
        <w:rPr>
          <w:rFonts w:hint="eastAsia" w:ascii="宋体" w:hAnsi="宋体" w:cs="宋体"/>
          <w:b w:val="0"/>
          <w:bCs/>
          <w:color w:val="000000"/>
          <w:sz w:val="24"/>
          <w:highlight w:val="none"/>
        </w:rPr>
      </w:pPr>
      <w:r>
        <w:rPr>
          <w:rFonts w:hint="eastAsia" w:ascii="宋体" w:hAnsi="宋体" w:cs="宋体"/>
          <w:b w:val="0"/>
          <w:bCs/>
          <w:color w:val="000000"/>
          <w:sz w:val="24"/>
          <w:highlight w:val="none"/>
        </w:rPr>
        <w:t>地址：杭州市临平区临平街道西大街33号。</w:t>
      </w:r>
    </w:p>
    <w:p>
      <w:pPr>
        <w:keepNext w:val="0"/>
        <w:keepLines w:val="0"/>
        <w:pageBreakBefore w:val="0"/>
        <w:kinsoku/>
        <w:wordWrap/>
        <w:overflowPunct/>
        <w:topLinePunct w:val="0"/>
        <w:autoSpaceDN/>
        <w:bidi w:val="0"/>
        <w:snapToGrid w:val="0"/>
        <w:spacing w:line="360" w:lineRule="auto"/>
        <w:ind w:firstLine="482" w:firstLineChars="200"/>
        <w:textAlignment w:val="auto"/>
        <w:rPr>
          <w:rFonts w:hint="eastAsia" w:ascii="宋体" w:hAnsi="宋体" w:cs="宋体"/>
          <w:bCs/>
          <w:color w:val="000000"/>
          <w:sz w:val="24"/>
        </w:rPr>
      </w:pPr>
      <w:r>
        <w:rPr>
          <w:rFonts w:hint="eastAsia" w:ascii="宋体" w:hAnsi="宋体" w:cs="宋体"/>
          <w:b/>
          <w:color w:val="000000"/>
          <w:sz w:val="24"/>
        </w:rPr>
        <w:t>2、委托代理：</w:t>
      </w:r>
      <w:r>
        <w:rPr>
          <w:rFonts w:hint="eastAsia" w:ascii="宋体" w:hAnsi="宋体" w:cs="宋体"/>
          <w:bCs/>
          <w:color w:val="000000"/>
          <w:sz w:val="24"/>
        </w:rPr>
        <w:t>耀华建设管理有限公司</w:t>
      </w:r>
    </w:p>
    <w:p>
      <w:pPr>
        <w:keepNext w:val="0"/>
        <w:keepLines w:val="0"/>
        <w:pageBreakBefore w:val="0"/>
        <w:kinsoku/>
        <w:wordWrap/>
        <w:overflowPunct/>
        <w:topLinePunct w:val="0"/>
        <w:autoSpaceDN/>
        <w:bidi w:val="0"/>
        <w:snapToGrid w:val="0"/>
        <w:spacing w:line="360" w:lineRule="auto"/>
        <w:ind w:firstLine="480" w:firstLineChars="200"/>
        <w:textAlignment w:val="auto"/>
        <w:rPr>
          <w:rFonts w:hint="default" w:ascii="宋体" w:hAnsi="宋体" w:eastAsia="宋体" w:cs="宋体"/>
          <w:color w:val="000000"/>
          <w:sz w:val="24"/>
          <w:lang w:val="en-US" w:eastAsia="zh-CN"/>
        </w:rPr>
      </w:pPr>
      <w:r>
        <w:rPr>
          <w:rFonts w:hint="eastAsia" w:ascii="宋体" w:hAnsi="宋体" w:cs="宋体"/>
          <w:color w:val="000000"/>
          <w:sz w:val="24"/>
          <w:lang w:eastAsia="zh-CN"/>
        </w:rPr>
        <w:t>项目</w:t>
      </w:r>
      <w:r>
        <w:rPr>
          <w:rFonts w:hint="eastAsia" w:ascii="宋体" w:hAnsi="宋体" w:cs="宋体"/>
          <w:color w:val="000000"/>
          <w:sz w:val="24"/>
        </w:rPr>
        <w:t>联系人：</w:t>
      </w:r>
      <w:r>
        <w:rPr>
          <w:rFonts w:hint="eastAsia" w:ascii="宋体" w:hAnsi="宋体" w:cs="宋体"/>
          <w:color w:val="000000"/>
          <w:sz w:val="24"/>
          <w:lang w:val="en-US" w:eastAsia="zh-CN"/>
        </w:rPr>
        <w:t xml:space="preserve">周聪聪      </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联系电话：0571-863207</w:t>
      </w:r>
      <w:r>
        <w:rPr>
          <w:rFonts w:hint="eastAsia" w:ascii="宋体" w:hAnsi="宋体" w:cs="宋体"/>
          <w:color w:val="000000"/>
          <w:sz w:val="24"/>
          <w:lang w:val="en-US" w:eastAsia="zh-CN"/>
        </w:rPr>
        <w:t>06</w:t>
      </w:r>
    </w:p>
    <w:p>
      <w:pPr>
        <w:keepNext w:val="0"/>
        <w:keepLines w:val="0"/>
        <w:pageBreakBefore w:val="0"/>
        <w:kinsoku/>
        <w:wordWrap/>
        <w:overflowPunct/>
        <w:topLinePunct w:val="0"/>
        <w:autoSpaceDN/>
        <w:bidi w:val="0"/>
        <w:snapToGrid w:val="0"/>
        <w:spacing w:line="360" w:lineRule="auto"/>
        <w:ind w:firstLine="480" w:firstLineChars="200"/>
        <w:textAlignment w:val="auto"/>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质疑</w:t>
      </w:r>
      <w:r>
        <w:rPr>
          <w:rFonts w:hint="eastAsia" w:ascii="宋体" w:hAnsi="宋体" w:cs="宋体"/>
          <w:color w:val="000000"/>
          <w:sz w:val="24"/>
        </w:rPr>
        <w:t>联系人：</w:t>
      </w:r>
      <w:r>
        <w:rPr>
          <w:rFonts w:hint="eastAsia" w:ascii="宋体" w:hAnsi="宋体" w:cs="宋体"/>
          <w:color w:val="000000"/>
          <w:sz w:val="24"/>
          <w:lang w:val="en-US" w:eastAsia="zh-CN"/>
        </w:rPr>
        <w:t xml:space="preserve">单成燕     </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联系电话：</w:t>
      </w:r>
      <w:r>
        <w:rPr>
          <w:rFonts w:hint="eastAsia" w:ascii="宋体" w:hAnsi="宋体" w:cs="宋体"/>
          <w:color w:val="000000"/>
          <w:sz w:val="24"/>
          <w:lang w:val="en-US" w:eastAsia="zh-CN"/>
        </w:rPr>
        <w:t>18072887619</w:t>
      </w:r>
    </w:p>
    <w:p>
      <w:pPr>
        <w:keepNext w:val="0"/>
        <w:keepLines w:val="0"/>
        <w:pageBreakBefore w:val="0"/>
        <w:kinsoku/>
        <w:wordWrap/>
        <w:overflowPunct/>
        <w:topLinePunct w:val="0"/>
        <w:autoSpaceDN/>
        <w:bidi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地址：杭州市临平区南苑街道华元欢乐城-华元大厦20层2022办公室。</w:t>
      </w:r>
    </w:p>
    <w:p>
      <w:pPr>
        <w:keepNext w:val="0"/>
        <w:keepLines w:val="0"/>
        <w:pageBreakBefore w:val="0"/>
        <w:kinsoku/>
        <w:wordWrap/>
        <w:overflowPunct/>
        <w:topLinePunct w:val="0"/>
        <w:autoSpaceDN/>
        <w:bidi w:val="0"/>
        <w:adjustRightInd w:val="0"/>
        <w:snapToGrid w:val="0"/>
        <w:spacing w:line="360" w:lineRule="auto"/>
        <w:ind w:firstLine="482" w:firstLineChars="200"/>
        <w:textAlignment w:val="auto"/>
        <w:rPr>
          <w:rFonts w:hint="eastAsia" w:ascii="宋体" w:hAnsi="宋体" w:cs="宋体"/>
          <w:b/>
          <w:sz w:val="24"/>
        </w:rPr>
      </w:pPr>
      <w:r>
        <w:rPr>
          <w:rFonts w:hint="eastAsia" w:ascii="宋体" w:hAnsi="宋体" w:cs="宋体"/>
          <w:b/>
          <w:sz w:val="24"/>
        </w:rPr>
        <w:t>3、同级政府采购监督管理部门</w:t>
      </w:r>
    </w:p>
    <w:p>
      <w:pPr>
        <w:keepNext w:val="0"/>
        <w:keepLines w:val="0"/>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同级政府采购监督管理部门：杭州市</w:t>
      </w:r>
      <w:r>
        <w:rPr>
          <w:rFonts w:hint="eastAsia" w:ascii="宋体" w:hAnsi="宋体" w:cs="宋体"/>
          <w:sz w:val="24"/>
          <w:lang w:eastAsia="zh-CN"/>
        </w:rPr>
        <w:t>临平</w:t>
      </w:r>
      <w:r>
        <w:rPr>
          <w:rFonts w:hint="eastAsia" w:ascii="宋体" w:hAnsi="宋体" w:cs="宋体"/>
          <w:sz w:val="24"/>
        </w:rPr>
        <w:t>区财政局</w:t>
      </w:r>
    </w:p>
    <w:p>
      <w:pPr>
        <w:keepNext w:val="0"/>
        <w:keepLines w:val="0"/>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联系人：</w:t>
      </w:r>
      <w:r>
        <w:rPr>
          <w:rFonts w:hint="eastAsia" w:ascii="宋体" w:hAnsi="宋体" w:cs="宋体"/>
          <w:sz w:val="24"/>
          <w:highlight w:val="none"/>
          <w:lang w:eastAsia="zh-CN"/>
        </w:rPr>
        <w:t>俞征</w:t>
      </w:r>
      <w:r>
        <w:rPr>
          <w:rFonts w:hint="eastAsia" w:ascii="宋体" w:hAnsi="宋体" w:cs="宋体"/>
          <w:sz w:val="24"/>
        </w:rPr>
        <w:t xml:space="preserve">   </w:t>
      </w:r>
    </w:p>
    <w:p>
      <w:pPr>
        <w:keepNext w:val="0"/>
        <w:keepLines w:val="0"/>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cs="宋体"/>
          <w:sz w:val="24"/>
          <w:lang w:eastAsia="zh-CN"/>
        </w:rPr>
      </w:pPr>
      <w:r>
        <w:rPr>
          <w:rFonts w:hint="eastAsia" w:ascii="宋体" w:hAnsi="宋体" w:cs="宋体"/>
          <w:sz w:val="24"/>
        </w:rPr>
        <w:t>联系电话：</w:t>
      </w:r>
      <w:r>
        <w:rPr>
          <w:rFonts w:hint="eastAsia" w:ascii="宋体" w:hAnsi="宋体" w:cs="宋体"/>
          <w:sz w:val="24"/>
          <w:highlight w:val="none"/>
        </w:rPr>
        <w:t>0571-89185312</w:t>
      </w:r>
      <w:r>
        <w:rPr>
          <w:rFonts w:hint="eastAsia" w:ascii="宋体" w:hAnsi="宋体" w:cs="宋体"/>
          <w:sz w:val="24"/>
        </w:rPr>
        <w:t>，传真：</w:t>
      </w:r>
      <w:r>
        <w:rPr>
          <w:rFonts w:hint="eastAsia" w:ascii="宋体" w:hAnsi="宋体" w:cs="宋体"/>
          <w:sz w:val="24"/>
          <w:highlight w:val="none"/>
        </w:rPr>
        <w:t>0571-89185312</w:t>
      </w:r>
    </w:p>
    <w:p>
      <w:pPr>
        <w:keepNext w:val="0"/>
        <w:keepLines w:val="0"/>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地址：</w:t>
      </w:r>
      <w:r>
        <w:rPr>
          <w:rFonts w:hint="eastAsia" w:ascii="宋体" w:hAnsi="宋体" w:cs="宋体"/>
          <w:sz w:val="24"/>
          <w:highlight w:val="none"/>
        </w:rPr>
        <w:t>杭州市临平区东湖中路236号财税大楼。</w:t>
      </w:r>
    </w:p>
    <w:p>
      <w:pPr>
        <w:keepNext w:val="0"/>
        <w:keepLines w:val="0"/>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cs="宋体"/>
          <w:sz w:val="24"/>
        </w:rPr>
      </w:pPr>
    </w:p>
    <w:p>
      <w:pPr>
        <w:keepNext w:val="0"/>
        <w:keepLines w:val="0"/>
        <w:pageBreakBefore w:val="0"/>
        <w:kinsoku/>
        <w:wordWrap/>
        <w:overflowPunct/>
        <w:topLinePunct w:val="0"/>
        <w:autoSpaceDN/>
        <w:bidi w:val="0"/>
        <w:snapToGrid w:val="0"/>
        <w:spacing w:line="360" w:lineRule="auto"/>
        <w:jc w:val="center"/>
        <w:textAlignment w:val="auto"/>
        <w:outlineLvl w:val="0"/>
        <w:rPr>
          <w:rFonts w:hint="eastAsia" w:ascii="宋体" w:hAnsi="宋体" w:cs="宋体"/>
          <w:b/>
          <w:color w:val="000000"/>
          <w:kern w:val="44"/>
          <w:sz w:val="44"/>
          <w:szCs w:val="44"/>
        </w:rPr>
      </w:pPr>
      <w:bookmarkStart w:id="5" w:name="_Toc381358598"/>
      <w:bookmarkEnd w:id="5"/>
      <w:bookmarkStart w:id="6" w:name="_Toc18159"/>
    </w:p>
    <w:p>
      <w:pPr>
        <w:keepNext w:val="0"/>
        <w:keepLines w:val="0"/>
        <w:pageBreakBefore w:val="0"/>
        <w:kinsoku/>
        <w:wordWrap/>
        <w:overflowPunct/>
        <w:topLinePunct w:val="0"/>
        <w:autoSpaceDN/>
        <w:bidi w:val="0"/>
        <w:snapToGrid w:val="0"/>
        <w:spacing w:line="360" w:lineRule="auto"/>
        <w:jc w:val="center"/>
        <w:textAlignment w:val="auto"/>
        <w:outlineLvl w:val="0"/>
        <w:rPr>
          <w:rFonts w:hint="eastAsia" w:ascii="宋体" w:hAnsi="宋体" w:cs="宋体"/>
          <w:b/>
          <w:color w:val="000000"/>
          <w:kern w:val="44"/>
          <w:sz w:val="44"/>
          <w:szCs w:val="44"/>
        </w:rPr>
      </w:pPr>
    </w:p>
    <w:p>
      <w:pPr>
        <w:keepNext w:val="0"/>
        <w:keepLines w:val="0"/>
        <w:pageBreakBefore w:val="0"/>
        <w:kinsoku/>
        <w:wordWrap/>
        <w:overflowPunct/>
        <w:topLinePunct w:val="0"/>
        <w:autoSpaceDN/>
        <w:bidi w:val="0"/>
        <w:snapToGrid w:val="0"/>
        <w:spacing w:line="360" w:lineRule="auto"/>
        <w:jc w:val="center"/>
        <w:textAlignment w:val="auto"/>
        <w:outlineLvl w:val="0"/>
        <w:rPr>
          <w:rFonts w:hint="eastAsia" w:ascii="宋体" w:hAnsi="宋体" w:cs="宋体"/>
          <w:b/>
          <w:color w:val="000000"/>
          <w:kern w:val="44"/>
          <w:sz w:val="44"/>
          <w:szCs w:val="44"/>
        </w:rPr>
      </w:pPr>
    </w:p>
    <w:p>
      <w:pPr>
        <w:keepNext w:val="0"/>
        <w:keepLines w:val="0"/>
        <w:pageBreakBefore w:val="0"/>
        <w:kinsoku/>
        <w:wordWrap/>
        <w:overflowPunct/>
        <w:topLinePunct w:val="0"/>
        <w:autoSpaceDN/>
        <w:bidi w:val="0"/>
        <w:snapToGrid w:val="0"/>
        <w:spacing w:line="360" w:lineRule="auto"/>
        <w:jc w:val="center"/>
        <w:textAlignment w:val="auto"/>
        <w:outlineLvl w:val="0"/>
        <w:rPr>
          <w:rFonts w:hint="eastAsia" w:ascii="宋体" w:hAnsi="宋体" w:cs="宋体"/>
          <w:b/>
          <w:color w:val="000000"/>
          <w:kern w:val="44"/>
          <w:sz w:val="44"/>
          <w:szCs w:val="44"/>
        </w:rPr>
      </w:pPr>
    </w:p>
    <w:p>
      <w:pPr>
        <w:keepNext w:val="0"/>
        <w:keepLines w:val="0"/>
        <w:pageBreakBefore w:val="0"/>
        <w:kinsoku/>
        <w:wordWrap/>
        <w:overflowPunct/>
        <w:topLinePunct w:val="0"/>
        <w:autoSpaceDN/>
        <w:bidi w:val="0"/>
        <w:snapToGrid w:val="0"/>
        <w:spacing w:line="360" w:lineRule="auto"/>
        <w:jc w:val="center"/>
        <w:textAlignment w:val="auto"/>
        <w:outlineLvl w:val="0"/>
        <w:rPr>
          <w:rFonts w:hint="eastAsia" w:ascii="宋体" w:hAnsi="宋体" w:cs="宋体"/>
          <w:b/>
          <w:color w:val="000000"/>
          <w:kern w:val="44"/>
          <w:sz w:val="44"/>
          <w:szCs w:val="44"/>
        </w:rPr>
      </w:pPr>
    </w:p>
    <w:p>
      <w:pPr>
        <w:keepNext w:val="0"/>
        <w:keepLines w:val="0"/>
        <w:pageBreakBefore w:val="0"/>
        <w:kinsoku/>
        <w:wordWrap/>
        <w:overflowPunct/>
        <w:topLinePunct w:val="0"/>
        <w:autoSpaceDN/>
        <w:bidi w:val="0"/>
        <w:snapToGrid w:val="0"/>
        <w:spacing w:line="360" w:lineRule="auto"/>
        <w:jc w:val="center"/>
        <w:textAlignment w:val="auto"/>
        <w:outlineLvl w:val="0"/>
        <w:rPr>
          <w:rFonts w:hint="eastAsia" w:ascii="宋体" w:hAnsi="宋体" w:cs="宋体"/>
          <w:b/>
          <w:color w:val="000000"/>
          <w:kern w:val="44"/>
          <w:sz w:val="44"/>
          <w:szCs w:val="44"/>
        </w:rPr>
      </w:pPr>
    </w:p>
    <w:p>
      <w:pPr>
        <w:pStyle w:val="30"/>
        <w:rPr>
          <w:rFonts w:hint="eastAsia"/>
        </w:rPr>
      </w:pPr>
    </w:p>
    <w:p>
      <w:pPr>
        <w:keepNext w:val="0"/>
        <w:keepLines w:val="0"/>
        <w:pageBreakBefore w:val="0"/>
        <w:kinsoku/>
        <w:wordWrap/>
        <w:overflowPunct/>
        <w:topLinePunct w:val="0"/>
        <w:autoSpaceDN/>
        <w:bidi w:val="0"/>
        <w:snapToGrid w:val="0"/>
        <w:spacing w:line="360" w:lineRule="auto"/>
        <w:jc w:val="center"/>
        <w:textAlignment w:val="auto"/>
        <w:outlineLvl w:val="0"/>
        <w:rPr>
          <w:rFonts w:hint="eastAsia" w:ascii="宋体" w:hAnsi="宋体" w:cs="宋体"/>
          <w:b/>
          <w:color w:val="000000"/>
          <w:kern w:val="44"/>
          <w:sz w:val="44"/>
          <w:szCs w:val="44"/>
        </w:rPr>
      </w:pPr>
      <w:r>
        <w:rPr>
          <w:rFonts w:hint="eastAsia" w:ascii="宋体" w:hAnsi="宋体" w:cs="宋体"/>
          <w:b/>
          <w:color w:val="000000"/>
          <w:kern w:val="44"/>
          <w:sz w:val="44"/>
          <w:szCs w:val="44"/>
        </w:rPr>
        <w:t>第二部分 供应商须知</w:t>
      </w:r>
      <w:bookmarkEnd w:id="6"/>
    </w:p>
    <w:p>
      <w:pPr>
        <w:widowControl/>
        <w:snapToGrid w:val="0"/>
        <w:spacing w:line="440" w:lineRule="exact"/>
        <w:jc w:val="center"/>
        <w:rPr>
          <w:rFonts w:hint="eastAsia" w:ascii="宋体" w:hAnsi="宋体" w:cs="宋体"/>
          <w:b/>
          <w:bCs/>
          <w:color w:val="000000"/>
          <w:kern w:val="0"/>
          <w:sz w:val="24"/>
        </w:rPr>
      </w:pPr>
      <w:r>
        <w:rPr>
          <w:rFonts w:hint="eastAsia" w:ascii="宋体" w:hAnsi="宋体" w:cs="宋体"/>
          <w:b/>
          <w:bCs/>
          <w:color w:val="000000"/>
          <w:kern w:val="0"/>
          <w:sz w:val="24"/>
        </w:rPr>
        <w:t>前</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附</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表</w:t>
      </w:r>
    </w:p>
    <w:tbl>
      <w:tblPr>
        <w:tblStyle w:val="23"/>
        <w:tblW w:w="9538" w:type="dxa"/>
        <w:jc w:val="center"/>
        <w:tblLayout w:type="fixed"/>
        <w:tblCellMar>
          <w:top w:w="0" w:type="dxa"/>
          <w:left w:w="108" w:type="dxa"/>
          <w:bottom w:w="0" w:type="dxa"/>
          <w:right w:w="108" w:type="dxa"/>
        </w:tblCellMar>
      </w:tblPr>
      <w:tblGrid>
        <w:gridCol w:w="822"/>
        <w:gridCol w:w="1556"/>
        <w:gridCol w:w="198"/>
        <w:gridCol w:w="6962"/>
      </w:tblGrid>
      <w:tr>
        <w:tblPrEx>
          <w:tblCellMar>
            <w:top w:w="0" w:type="dxa"/>
            <w:left w:w="108" w:type="dxa"/>
            <w:bottom w:w="0" w:type="dxa"/>
            <w:right w:w="108" w:type="dxa"/>
          </w:tblCellMar>
        </w:tblPrEx>
        <w:trPr>
          <w:trHeight w:val="469" w:hRule="atLeast"/>
          <w:jc w:val="center"/>
        </w:trPr>
        <w:tc>
          <w:tcPr>
            <w:tcW w:w="822" w:type="dxa"/>
            <w:tcBorders>
              <w:top w:val="single" w:color="auto" w:sz="4" w:space="0"/>
              <w:left w:val="single" w:color="auto" w:sz="12" w:space="0"/>
              <w:bottom w:val="single" w:color="auto" w:sz="4" w:space="0"/>
              <w:right w:val="single" w:color="auto" w:sz="4" w:space="0"/>
            </w:tcBorders>
            <w:noWrap w:val="0"/>
            <w:vAlign w:val="center"/>
          </w:tcPr>
          <w:p>
            <w:pPr>
              <w:spacing w:line="240" w:lineRule="auto"/>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1754"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b/>
                <w:bCs/>
                <w:color w:val="000000"/>
                <w:kern w:val="0"/>
                <w:sz w:val="24"/>
              </w:rPr>
            </w:pPr>
            <w:r>
              <w:rPr>
                <w:rFonts w:hint="eastAsia" w:ascii="宋体" w:hAnsi="宋体" w:cs="宋体"/>
                <w:b/>
                <w:bCs/>
                <w:color w:val="000000"/>
                <w:kern w:val="0"/>
                <w:sz w:val="24"/>
              </w:rPr>
              <w:t>名   目</w:t>
            </w:r>
          </w:p>
        </w:tc>
        <w:tc>
          <w:tcPr>
            <w:tcW w:w="6962" w:type="dxa"/>
            <w:tcBorders>
              <w:top w:val="single" w:color="auto" w:sz="4" w:space="0"/>
              <w:left w:val="nil"/>
              <w:bottom w:val="single" w:color="auto" w:sz="4" w:space="0"/>
              <w:right w:val="single" w:color="auto" w:sz="12" w:space="0"/>
            </w:tcBorders>
            <w:noWrap w:val="0"/>
            <w:vAlign w:val="center"/>
          </w:tcPr>
          <w:p>
            <w:pPr>
              <w:spacing w:line="240" w:lineRule="auto"/>
              <w:jc w:val="center"/>
              <w:rPr>
                <w:rFonts w:hint="eastAsia" w:ascii="宋体" w:hAnsi="宋体" w:cs="宋体"/>
                <w:b/>
                <w:bCs/>
                <w:color w:val="000000"/>
                <w:kern w:val="0"/>
                <w:sz w:val="24"/>
              </w:rPr>
            </w:pPr>
            <w:r>
              <w:rPr>
                <w:rFonts w:hint="eastAsia" w:ascii="宋体" w:hAnsi="宋体" w:cs="宋体"/>
                <w:b/>
                <w:bCs/>
                <w:color w:val="000000"/>
                <w:kern w:val="0"/>
                <w:sz w:val="24"/>
              </w:rPr>
              <w:t>内          容</w:t>
            </w:r>
          </w:p>
        </w:tc>
      </w:tr>
      <w:tr>
        <w:tblPrEx>
          <w:tblCellMar>
            <w:top w:w="0" w:type="dxa"/>
            <w:left w:w="108" w:type="dxa"/>
            <w:bottom w:w="0" w:type="dxa"/>
            <w:right w:w="108" w:type="dxa"/>
          </w:tblCellMar>
        </w:tblPrEx>
        <w:trPr>
          <w:trHeight w:val="397" w:hRule="atLeast"/>
          <w:jc w:val="center"/>
        </w:trPr>
        <w:tc>
          <w:tcPr>
            <w:tcW w:w="822" w:type="dxa"/>
            <w:tcBorders>
              <w:top w:val="single" w:color="auto" w:sz="4" w:space="0"/>
              <w:left w:val="single" w:color="auto" w:sz="12" w:space="0"/>
              <w:bottom w:val="single" w:color="auto" w:sz="4" w:space="0"/>
              <w:right w:val="single" w:color="auto" w:sz="4" w:space="0"/>
            </w:tcBorders>
            <w:noWrap w:val="0"/>
            <w:vAlign w:val="center"/>
          </w:tcPr>
          <w:p>
            <w:pPr>
              <w:spacing w:line="240" w:lineRule="auto"/>
              <w:ind w:firstLine="240" w:firstLineChars="100"/>
              <w:rPr>
                <w:rFonts w:hint="eastAsia" w:ascii="宋体" w:hAnsi="宋体" w:cs="宋体"/>
                <w:color w:val="000000"/>
                <w:kern w:val="0"/>
                <w:sz w:val="24"/>
              </w:rPr>
            </w:pPr>
            <w:r>
              <w:rPr>
                <w:rFonts w:hint="eastAsia" w:ascii="宋体" w:hAnsi="宋体" w:cs="宋体"/>
                <w:color w:val="000000"/>
                <w:kern w:val="0"/>
                <w:sz w:val="24"/>
              </w:rPr>
              <w:t>1</w:t>
            </w:r>
          </w:p>
        </w:tc>
        <w:tc>
          <w:tcPr>
            <w:tcW w:w="1754"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4"/>
              </w:rPr>
            </w:pPr>
            <w:r>
              <w:rPr>
                <w:rFonts w:hint="eastAsia" w:ascii="宋体" w:hAnsi="宋体" w:cs="宋体"/>
                <w:color w:val="000000"/>
                <w:kern w:val="0"/>
                <w:sz w:val="24"/>
              </w:rPr>
              <w:t>项目名称</w:t>
            </w:r>
          </w:p>
        </w:tc>
        <w:tc>
          <w:tcPr>
            <w:tcW w:w="6962" w:type="dxa"/>
            <w:tcBorders>
              <w:top w:val="single" w:color="auto" w:sz="4" w:space="0"/>
              <w:left w:val="nil"/>
              <w:bottom w:val="single" w:color="auto" w:sz="4" w:space="0"/>
              <w:right w:val="single" w:color="auto" w:sz="12" w:space="0"/>
            </w:tcBorders>
            <w:noWrap w:val="0"/>
            <w:vAlign w:val="center"/>
          </w:tcPr>
          <w:p>
            <w:pPr>
              <w:spacing w:line="240" w:lineRule="auto"/>
              <w:rPr>
                <w:rFonts w:hint="eastAsia" w:ascii="宋体" w:hAnsi="宋体" w:eastAsia="宋体" w:cs="宋体"/>
                <w:color w:val="000000"/>
                <w:kern w:val="0"/>
                <w:sz w:val="24"/>
                <w:lang w:eastAsia="zh-CN"/>
              </w:rPr>
            </w:pPr>
            <w:r>
              <w:rPr>
                <w:rFonts w:hint="eastAsia" w:ascii="宋体" w:hAnsi="宋体" w:cs="宋体"/>
                <w:sz w:val="24"/>
                <w:lang w:eastAsia="zh-CN"/>
              </w:rPr>
              <w:t>2022年人民日报全媒体传播推广项目</w:t>
            </w:r>
          </w:p>
        </w:tc>
      </w:tr>
      <w:tr>
        <w:tblPrEx>
          <w:tblCellMar>
            <w:top w:w="0" w:type="dxa"/>
            <w:left w:w="108" w:type="dxa"/>
            <w:bottom w:w="0" w:type="dxa"/>
            <w:right w:w="108" w:type="dxa"/>
          </w:tblCellMar>
        </w:tblPrEx>
        <w:trPr>
          <w:trHeight w:val="499" w:hRule="atLeast"/>
          <w:jc w:val="center"/>
        </w:trPr>
        <w:tc>
          <w:tcPr>
            <w:tcW w:w="822" w:type="dxa"/>
            <w:tcBorders>
              <w:top w:val="single" w:color="auto" w:sz="4" w:space="0"/>
              <w:left w:val="single" w:color="auto" w:sz="12" w:space="0"/>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1754"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cs="宋体"/>
                <w:color w:val="000000"/>
                <w:kern w:val="0"/>
                <w:sz w:val="24"/>
              </w:rPr>
            </w:pPr>
            <w:r>
              <w:rPr>
                <w:rFonts w:hint="eastAsia" w:ascii="宋体" w:hAnsi="宋体" w:cs="宋体"/>
                <w:color w:val="000000"/>
                <w:kern w:val="0"/>
                <w:sz w:val="24"/>
              </w:rPr>
              <w:t>招标编号</w:t>
            </w:r>
          </w:p>
        </w:tc>
        <w:tc>
          <w:tcPr>
            <w:tcW w:w="6962" w:type="dxa"/>
            <w:tcBorders>
              <w:top w:val="single" w:color="auto" w:sz="4" w:space="0"/>
              <w:left w:val="nil"/>
              <w:bottom w:val="single" w:color="auto" w:sz="4" w:space="0"/>
              <w:right w:val="single" w:color="auto" w:sz="12" w:space="0"/>
            </w:tcBorders>
            <w:noWrap w:val="0"/>
            <w:vAlign w:val="center"/>
          </w:tcPr>
          <w:p>
            <w:pPr>
              <w:spacing w:line="240" w:lineRule="auto"/>
              <w:rPr>
                <w:rFonts w:hint="eastAsia" w:ascii="宋体" w:hAnsi="宋体" w:eastAsia="宋体" w:cs="宋体"/>
                <w:color w:val="000000"/>
                <w:kern w:val="0"/>
                <w:sz w:val="24"/>
                <w:lang w:eastAsia="zh-CN"/>
              </w:rPr>
            </w:pPr>
            <w:r>
              <w:rPr>
                <w:rFonts w:hint="eastAsia" w:ascii="宋体" w:hAnsi="宋体" w:cs="宋体"/>
                <w:sz w:val="24"/>
                <w:lang w:eastAsia="zh-CN"/>
              </w:rPr>
              <w:t>YHZFCG2022-168</w:t>
            </w:r>
          </w:p>
        </w:tc>
      </w:tr>
      <w:tr>
        <w:tblPrEx>
          <w:tblCellMar>
            <w:top w:w="0" w:type="dxa"/>
            <w:left w:w="108" w:type="dxa"/>
            <w:bottom w:w="0" w:type="dxa"/>
            <w:right w:w="108" w:type="dxa"/>
          </w:tblCellMar>
        </w:tblPrEx>
        <w:trPr>
          <w:trHeight w:val="600" w:hRule="atLeast"/>
          <w:jc w:val="center"/>
        </w:trPr>
        <w:tc>
          <w:tcPr>
            <w:tcW w:w="822" w:type="dxa"/>
            <w:tcBorders>
              <w:top w:val="single" w:color="auto" w:sz="4" w:space="0"/>
              <w:left w:val="single" w:color="auto" w:sz="12" w:space="0"/>
              <w:bottom w:val="single" w:color="auto" w:sz="4" w:space="0"/>
              <w:right w:val="single" w:color="auto" w:sz="4" w:space="0"/>
            </w:tcBorders>
            <w:noWrap w:val="0"/>
            <w:vAlign w:val="center"/>
          </w:tcPr>
          <w:p>
            <w:pPr>
              <w:spacing w:line="240" w:lineRule="auto"/>
              <w:jc w:val="center"/>
              <w:rPr>
                <w:rFonts w:hint="eastAsia" w:ascii="宋体" w:hAnsi="宋体" w:cs="宋体"/>
                <w:color w:val="000000"/>
                <w:sz w:val="24"/>
              </w:rPr>
            </w:pPr>
            <w:r>
              <w:rPr>
                <w:rFonts w:hint="eastAsia" w:ascii="宋体" w:hAnsi="宋体" w:cs="宋体"/>
                <w:color w:val="000000"/>
                <w:sz w:val="24"/>
              </w:rPr>
              <w:t>3</w:t>
            </w:r>
          </w:p>
        </w:tc>
        <w:tc>
          <w:tcPr>
            <w:tcW w:w="1754" w:type="dxa"/>
            <w:gridSpan w:val="2"/>
            <w:tcBorders>
              <w:top w:val="single" w:color="auto" w:sz="4" w:space="0"/>
              <w:left w:val="nil"/>
              <w:bottom w:val="single" w:color="auto" w:sz="4" w:space="0"/>
              <w:right w:val="single" w:color="auto" w:sz="4" w:space="0"/>
            </w:tcBorders>
            <w:noWrap w:val="0"/>
            <w:vAlign w:val="center"/>
          </w:tcPr>
          <w:p>
            <w:pPr>
              <w:spacing w:line="240" w:lineRule="auto"/>
              <w:ind w:firstLine="240" w:firstLineChars="100"/>
              <w:rPr>
                <w:rFonts w:hint="eastAsia" w:ascii="宋体" w:hAnsi="宋体" w:cs="宋体"/>
                <w:color w:val="000000"/>
                <w:sz w:val="24"/>
              </w:rPr>
            </w:pPr>
            <w:r>
              <w:rPr>
                <w:rFonts w:hint="eastAsia" w:ascii="宋体" w:hAnsi="宋体" w:cs="宋体"/>
                <w:color w:val="000000"/>
                <w:sz w:val="24"/>
              </w:rPr>
              <w:t>响应有效期</w:t>
            </w:r>
          </w:p>
        </w:tc>
        <w:tc>
          <w:tcPr>
            <w:tcW w:w="6962" w:type="dxa"/>
            <w:tcBorders>
              <w:top w:val="single" w:color="auto" w:sz="4" w:space="0"/>
              <w:left w:val="nil"/>
              <w:bottom w:val="single" w:color="auto" w:sz="4" w:space="0"/>
              <w:right w:val="single" w:color="auto" w:sz="12" w:space="0"/>
            </w:tcBorders>
            <w:noWrap w:val="0"/>
            <w:vAlign w:val="center"/>
          </w:tcPr>
          <w:p>
            <w:pPr>
              <w:spacing w:line="240" w:lineRule="auto"/>
              <w:rPr>
                <w:rFonts w:hint="eastAsia" w:ascii="宋体" w:hAnsi="宋体" w:cs="宋体"/>
                <w:color w:val="000000"/>
                <w:sz w:val="24"/>
              </w:rPr>
            </w:pPr>
            <w:r>
              <w:rPr>
                <w:rFonts w:hint="eastAsia" w:ascii="宋体" w:hAnsi="宋体" w:cs="宋体"/>
                <w:color w:val="000000"/>
                <w:sz w:val="24"/>
              </w:rPr>
              <w:t>响应文件递交后60天内有效；</w:t>
            </w:r>
          </w:p>
        </w:tc>
      </w:tr>
      <w:tr>
        <w:tblPrEx>
          <w:tblCellMar>
            <w:top w:w="0" w:type="dxa"/>
            <w:left w:w="108" w:type="dxa"/>
            <w:bottom w:w="0" w:type="dxa"/>
            <w:right w:w="108" w:type="dxa"/>
          </w:tblCellMar>
        </w:tblPrEx>
        <w:trPr>
          <w:trHeight w:val="656" w:hRule="atLeast"/>
          <w:jc w:val="center"/>
        </w:trPr>
        <w:tc>
          <w:tcPr>
            <w:tcW w:w="82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4</w:t>
            </w:r>
          </w:p>
        </w:tc>
        <w:tc>
          <w:tcPr>
            <w:tcW w:w="8716" w:type="dxa"/>
            <w:gridSpan w:val="3"/>
            <w:tcBorders>
              <w:top w:val="single" w:color="auto" w:sz="4" w:space="0"/>
              <w:left w:val="nil"/>
              <w:bottom w:val="single" w:color="auto" w:sz="4" w:space="0"/>
              <w:right w:val="single" w:color="auto" w:sz="12" w:space="0"/>
            </w:tcBorders>
            <w:noWrap w:val="0"/>
            <w:vAlign w:val="center"/>
          </w:tcPr>
          <w:p>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rPr>
              <w:t>本项目预算公开，总预算价为</w:t>
            </w:r>
            <w:r>
              <w:rPr>
                <w:rFonts w:hint="eastAsia" w:ascii="宋体" w:hAnsi="宋体" w:cs="宋体"/>
                <w:b/>
                <w:bCs/>
                <w:color w:val="000000"/>
                <w:sz w:val="24"/>
                <w:lang w:val="en-US" w:eastAsia="zh-CN"/>
              </w:rPr>
              <w:t>100万元</w:t>
            </w:r>
            <w:r>
              <w:rPr>
                <w:rFonts w:hint="eastAsia" w:ascii="宋体" w:hAnsi="宋体" w:cs="宋体"/>
                <w:color w:val="000000"/>
                <w:sz w:val="24"/>
                <w:lang w:val="en-US" w:eastAsia="zh-CN"/>
              </w:rPr>
              <w:t xml:space="preserve">; </w:t>
            </w:r>
          </w:p>
          <w:p>
            <w:pPr>
              <w:spacing w:line="360" w:lineRule="auto"/>
              <w:rPr>
                <w:rFonts w:hint="eastAsia" w:ascii="宋体" w:hAnsi="宋体" w:cs="宋体"/>
                <w:color w:val="000000"/>
                <w:sz w:val="24"/>
              </w:rPr>
            </w:pPr>
            <w:r>
              <w:rPr>
                <w:rFonts w:hint="eastAsia" w:ascii="宋体" w:hAnsi="宋体" w:cs="宋体"/>
                <w:color w:val="000000"/>
                <w:sz w:val="24"/>
              </w:rPr>
              <w:t>本项目最终报价超过预算价的（即最终报价&gt;预算价），视为无效。</w:t>
            </w:r>
          </w:p>
        </w:tc>
      </w:tr>
      <w:tr>
        <w:tblPrEx>
          <w:tblCellMar>
            <w:top w:w="0" w:type="dxa"/>
            <w:left w:w="108" w:type="dxa"/>
            <w:bottom w:w="0" w:type="dxa"/>
            <w:right w:w="108" w:type="dxa"/>
          </w:tblCellMar>
        </w:tblPrEx>
        <w:trPr>
          <w:trHeight w:val="656" w:hRule="atLeast"/>
          <w:jc w:val="center"/>
        </w:trPr>
        <w:tc>
          <w:tcPr>
            <w:tcW w:w="82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5</w:t>
            </w:r>
          </w:p>
        </w:tc>
        <w:tc>
          <w:tcPr>
            <w:tcW w:w="8716" w:type="dxa"/>
            <w:gridSpan w:val="3"/>
            <w:tcBorders>
              <w:top w:val="single" w:color="auto" w:sz="4" w:space="0"/>
              <w:left w:val="nil"/>
              <w:bottom w:val="single" w:color="auto" w:sz="4" w:space="0"/>
              <w:right w:val="single" w:color="auto" w:sz="12" w:space="0"/>
            </w:tcBorders>
            <w:noWrap w:val="0"/>
            <w:vAlign w:val="center"/>
          </w:tcPr>
          <w:p>
            <w:pPr>
              <w:snapToGrid w:val="0"/>
              <w:spacing w:line="360" w:lineRule="auto"/>
              <w:rPr>
                <w:rFonts w:hint="eastAsia" w:ascii="宋体" w:hAnsi="宋体"/>
                <w:b/>
                <w:bCs/>
                <w:color w:val="000000"/>
                <w:sz w:val="24"/>
              </w:rPr>
            </w:pPr>
            <w:r>
              <w:rPr>
                <w:rFonts w:hint="eastAsia" w:ascii="宋体" w:hAnsi="宋体" w:cs="宋体"/>
                <w:b/>
                <w:bCs/>
                <w:color w:val="000000"/>
                <w:sz w:val="24"/>
                <w:lang w:bidi="ar"/>
              </w:rPr>
              <w:t>投标响应文件的签章</w:t>
            </w:r>
            <w:r>
              <w:rPr>
                <w:rFonts w:hint="eastAsia" w:ascii="宋体" w:hAnsi="宋体" w:cs="宋体"/>
                <w:b/>
                <w:bCs/>
                <w:color w:val="000000"/>
                <w:sz w:val="24"/>
                <w:u w:val="single"/>
                <w:lang w:bidi="ar"/>
              </w:rPr>
              <w:t>：投标单位公章电子签章，其中</w:t>
            </w:r>
            <w:r>
              <w:rPr>
                <w:rFonts w:hint="eastAsia" w:ascii="宋体" w:hAnsi="宋体"/>
                <w:b/>
                <w:bCs/>
                <w:sz w:val="24"/>
                <w:u w:val="single"/>
              </w:rPr>
              <w:t>CA签章上目前没有法人或授权代表签字信息，需要投标人主动联系浙江汇信科技有限公司400-888-4636咨询进行办理，或在投标文件中涉及到签字的位置线下签好字然后扫描或者拍照做成PDF的格式上传至投标响应文件内。其中招标文件中须法人签字处，可在线加盖电子法人章。</w:t>
            </w:r>
          </w:p>
        </w:tc>
      </w:tr>
      <w:tr>
        <w:tblPrEx>
          <w:tblCellMar>
            <w:top w:w="0" w:type="dxa"/>
            <w:left w:w="108" w:type="dxa"/>
            <w:bottom w:w="0" w:type="dxa"/>
            <w:right w:w="108" w:type="dxa"/>
          </w:tblCellMar>
        </w:tblPrEx>
        <w:trPr>
          <w:trHeight w:val="656" w:hRule="atLeast"/>
          <w:jc w:val="center"/>
        </w:trPr>
        <w:tc>
          <w:tcPr>
            <w:tcW w:w="82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6</w:t>
            </w:r>
          </w:p>
        </w:tc>
        <w:tc>
          <w:tcPr>
            <w:tcW w:w="8716" w:type="dxa"/>
            <w:gridSpan w:val="3"/>
            <w:tcBorders>
              <w:top w:val="single" w:color="auto" w:sz="4" w:space="0"/>
              <w:left w:val="nil"/>
              <w:bottom w:val="single" w:color="auto" w:sz="4" w:space="0"/>
              <w:right w:val="single" w:color="auto" w:sz="12"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投标响应文件的形式：</w:t>
            </w:r>
            <w:r>
              <w:rPr>
                <w:rFonts w:ascii="Segoe UI Emoji" w:hAnsi="Segoe UI Emoji" w:cs="Segoe UI Emoji"/>
                <w:b/>
                <w:bCs/>
                <w:color w:val="000000"/>
                <w:sz w:val="24"/>
                <w:lang w:bidi="ar"/>
              </w:rPr>
              <w:t>☑</w:t>
            </w:r>
            <w:r>
              <w:rPr>
                <w:rFonts w:hint="eastAsia" w:ascii="宋体" w:hAnsi="宋体" w:cs="宋体"/>
                <w:b/>
                <w:bCs/>
                <w:color w:val="000000"/>
                <w:sz w:val="24"/>
                <w:lang w:bidi="ar"/>
              </w:rPr>
              <w:t>电子投标响应文件（包括“电子加密投标响应文件”和“备份投标响应文件”，在投标响应文件编制完成后同时生成）；</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（1）“电子加密投标</w:t>
            </w:r>
            <w:r>
              <w:rPr>
                <w:rFonts w:hint="eastAsia" w:ascii="宋体" w:hAnsi="宋体" w:cs="宋体"/>
                <w:b/>
                <w:bCs/>
                <w:color w:val="000000"/>
                <w:sz w:val="24"/>
                <w:lang w:bidi="ar"/>
              </w:rPr>
              <w:t>响应</w:t>
            </w:r>
            <w:r>
              <w:rPr>
                <w:rFonts w:hint="eastAsia" w:ascii="宋体" w:hAnsi="宋体" w:cs="宋体"/>
                <w:color w:val="000000"/>
                <w:sz w:val="24"/>
                <w:lang w:bidi="ar"/>
              </w:rPr>
              <w:t>文件”是指通过“政采云电子交易客户端”完成投标</w:t>
            </w:r>
            <w:r>
              <w:rPr>
                <w:rFonts w:hint="eastAsia" w:ascii="宋体" w:hAnsi="宋体" w:cs="宋体"/>
                <w:b/>
                <w:bCs/>
                <w:color w:val="000000"/>
                <w:sz w:val="24"/>
                <w:lang w:bidi="ar"/>
              </w:rPr>
              <w:t>响应</w:t>
            </w:r>
            <w:r>
              <w:rPr>
                <w:rFonts w:hint="eastAsia" w:ascii="宋体" w:hAnsi="宋体" w:cs="宋体"/>
                <w:color w:val="000000"/>
                <w:sz w:val="24"/>
                <w:lang w:bidi="ar"/>
              </w:rPr>
              <w:t>文件编制后生成并加密的数据电文形式的投标</w:t>
            </w:r>
            <w:r>
              <w:rPr>
                <w:rFonts w:hint="eastAsia" w:ascii="宋体" w:hAnsi="宋体" w:cs="宋体"/>
                <w:b/>
                <w:bCs/>
                <w:color w:val="000000"/>
                <w:sz w:val="24"/>
                <w:lang w:bidi="ar"/>
              </w:rPr>
              <w:t>响应</w:t>
            </w:r>
            <w:r>
              <w:rPr>
                <w:rFonts w:hint="eastAsia" w:ascii="宋体" w:hAnsi="宋体" w:cs="宋体"/>
                <w:color w:val="000000"/>
                <w:sz w:val="24"/>
                <w:lang w:bidi="ar"/>
              </w:rPr>
              <w:t>文件。</w:t>
            </w:r>
          </w:p>
          <w:p>
            <w:pPr>
              <w:spacing w:line="360" w:lineRule="auto"/>
              <w:rPr>
                <w:rFonts w:hint="eastAsia" w:ascii="宋体" w:hAnsi="宋体" w:cs="宋体"/>
                <w:color w:val="000000"/>
                <w:sz w:val="24"/>
                <w:szCs w:val="22"/>
                <w:lang w:bidi="ar"/>
              </w:rPr>
            </w:pPr>
            <w:r>
              <w:rPr>
                <w:rFonts w:hint="eastAsia" w:ascii="宋体" w:hAnsi="宋体" w:cs="宋体"/>
                <w:color w:val="000000"/>
                <w:sz w:val="24"/>
                <w:lang w:bidi="ar"/>
              </w:rPr>
              <w:t>（2）“备份投标</w:t>
            </w:r>
            <w:r>
              <w:rPr>
                <w:rFonts w:hint="eastAsia" w:ascii="宋体" w:hAnsi="宋体" w:cs="宋体"/>
                <w:b/>
                <w:bCs/>
                <w:color w:val="000000"/>
                <w:sz w:val="24"/>
                <w:lang w:bidi="ar"/>
              </w:rPr>
              <w:t>响应</w:t>
            </w:r>
            <w:r>
              <w:rPr>
                <w:rFonts w:hint="eastAsia" w:ascii="宋体" w:hAnsi="宋体" w:cs="宋体"/>
                <w:color w:val="000000"/>
                <w:sz w:val="24"/>
                <w:lang w:bidi="ar"/>
              </w:rPr>
              <w:t>文件”是指与“电子加密投标文件”同时生成的数据电文形式的电子文件（备份标书），</w:t>
            </w:r>
            <w:r>
              <w:rPr>
                <w:rFonts w:hint="eastAsia" w:ascii="宋体" w:hAnsi="宋体" w:cs="宋体"/>
                <w:b/>
                <w:bCs/>
                <w:color w:val="000000"/>
                <w:sz w:val="24"/>
                <w:lang w:bidi="ar"/>
              </w:rPr>
              <w:t>其他方式编制的备份投标文件视为无效备份投标响应文件。</w:t>
            </w:r>
          </w:p>
        </w:tc>
      </w:tr>
      <w:tr>
        <w:tblPrEx>
          <w:tblCellMar>
            <w:top w:w="0" w:type="dxa"/>
            <w:left w:w="108" w:type="dxa"/>
            <w:bottom w:w="0" w:type="dxa"/>
            <w:right w:w="108" w:type="dxa"/>
          </w:tblCellMar>
        </w:tblPrEx>
        <w:trPr>
          <w:trHeight w:val="656" w:hRule="atLeast"/>
          <w:jc w:val="center"/>
        </w:trPr>
        <w:tc>
          <w:tcPr>
            <w:tcW w:w="82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7</w:t>
            </w:r>
          </w:p>
        </w:tc>
        <w:tc>
          <w:tcPr>
            <w:tcW w:w="8716" w:type="dxa"/>
            <w:gridSpan w:val="3"/>
            <w:tcBorders>
              <w:top w:val="single" w:color="auto" w:sz="4" w:space="0"/>
              <w:left w:val="nil"/>
              <w:bottom w:val="single" w:color="auto" w:sz="4" w:space="0"/>
              <w:right w:val="single" w:color="auto" w:sz="12" w:space="0"/>
            </w:tcBorders>
            <w:noWrap w:val="0"/>
            <w:vAlign w:val="center"/>
          </w:tcPr>
          <w:p>
            <w:pPr>
              <w:spacing w:line="360" w:lineRule="auto"/>
              <w:rPr>
                <w:rFonts w:hint="eastAsia" w:ascii="宋体" w:hAnsi="宋体" w:cs="宋体"/>
                <w:sz w:val="24"/>
              </w:rPr>
            </w:pPr>
            <w:r>
              <w:rPr>
                <w:rFonts w:hint="eastAsia" w:ascii="宋体" w:hAnsi="宋体" w:cs="宋体"/>
                <w:sz w:val="24"/>
              </w:rPr>
              <w:t>投标</w:t>
            </w:r>
            <w:r>
              <w:rPr>
                <w:rFonts w:hint="eastAsia" w:ascii="宋体" w:hAnsi="宋体" w:cs="宋体"/>
                <w:b/>
                <w:bCs/>
                <w:color w:val="000000"/>
                <w:sz w:val="24"/>
                <w:lang w:bidi="ar"/>
              </w:rPr>
              <w:t>响应</w:t>
            </w:r>
            <w:r>
              <w:rPr>
                <w:rFonts w:hint="eastAsia" w:ascii="宋体" w:hAnsi="宋体" w:cs="宋体"/>
                <w:sz w:val="24"/>
              </w:rPr>
              <w:t>文件份数：（1）“电子加密投标</w:t>
            </w:r>
            <w:r>
              <w:rPr>
                <w:rFonts w:hint="eastAsia" w:ascii="宋体" w:hAnsi="宋体" w:cs="宋体"/>
                <w:b/>
                <w:bCs/>
                <w:color w:val="000000"/>
                <w:sz w:val="24"/>
                <w:lang w:bidi="ar"/>
              </w:rPr>
              <w:t>响应</w:t>
            </w:r>
            <w:r>
              <w:rPr>
                <w:rFonts w:hint="eastAsia" w:ascii="宋体" w:hAnsi="宋体" w:cs="宋体"/>
                <w:sz w:val="24"/>
              </w:rPr>
              <w:t>文件”：在线上传递交</w:t>
            </w:r>
            <w:r>
              <w:rPr>
                <w:rFonts w:hint="eastAsia" w:ascii="宋体" w:hAnsi="宋体" w:cs="宋体"/>
                <w:b/>
                <w:bCs/>
                <w:sz w:val="24"/>
              </w:rPr>
              <w:t>一份</w:t>
            </w:r>
            <w:r>
              <w:rPr>
                <w:rFonts w:hint="eastAsia" w:ascii="宋体" w:hAnsi="宋体" w:cs="宋体"/>
                <w:sz w:val="24"/>
              </w:rPr>
              <w:t>。（2）“备份投标</w:t>
            </w:r>
            <w:r>
              <w:rPr>
                <w:rFonts w:hint="eastAsia" w:ascii="宋体" w:hAnsi="宋体" w:cs="宋体"/>
                <w:b/>
                <w:bCs/>
                <w:color w:val="000000"/>
                <w:sz w:val="24"/>
                <w:lang w:bidi="ar"/>
              </w:rPr>
              <w:t>响应</w:t>
            </w:r>
            <w:r>
              <w:rPr>
                <w:rFonts w:hint="eastAsia" w:ascii="宋体" w:hAnsi="宋体" w:cs="宋体"/>
                <w:sz w:val="24"/>
              </w:rPr>
              <w:t>文件”：密封包装后（建议</w:t>
            </w:r>
            <w:r>
              <w:rPr>
                <w:rFonts w:hint="eastAsia" w:cs="宋体"/>
                <w:b/>
                <w:bCs/>
                <w:color w:val="000000"/>
                <w:lang w:eastAsia="zh-CN" w:bidi="ar"/>
              </w:rPr>
              <w:t>顺丰</w:t>
            </w:r>
            <w:r>
              <w:rPr>
                <w:rFonts w:hint="eastAsia" w:ascii="宋体" w:hAnsi="宋体" w:cs="宋体"/>
                <w:sz w:val="24"/>
              </w:rPr>
              <w:t>邮寄形式）投标截止时间前递交、一份（邮寄地址：杭州市临平区南苑街道华元欢乐城-华元大厦20层2022办公室，</w:t>
            </w:r>
            <w:r>
              <w:rPr>
                <w:rFonts w:hint="eastAsia" w:ascii="宋体" w:hAnsi="宋体" w:cs="宋体"/>
                <w:sz w:val="24"/>
                <w:lang w:eastAsia="zh-CN"/>
              </w:rPr>
              <w:t>周聪聪</w:t>
            </w:r>
            <w:r>
              <w:rPr>
                <w:rFonts w:hint="eastAsia" w:ascii="宋体" w:hAnsi="宋体" w:cs="宋体"/>
                <w:sz w:val="24"/>
              </w:rPr>
              <w:t>收）。</w:t>
            </w:r>
          </w:p>
          <w:p>
            <w:pPr>
              <w:pStyle w:val="29"/>
              <w:spacing w:line="360" w:lineRule="auto"/>
              <w:rPr>
                <w:rFonts w:hint="eastAsia" w:cs="宋体"/>
                <w:color w:val="000000"/>
                <w:lang w:bidi="ar"/>
              </w:rPr>
            </w:pPr>
            <w:r>
              <w:rPr>
                <w:rFonts w:hint="eastAsia" w:cs="宋体"/>
                <w:szCs w:val="24"/>
              </w:rPr>
              <w:t>（3）</w:t>
            </w:r>
            <w:r>
              <w:rPr>
                <w:rFonts w:hint="eastAsia" w:cs="宋体"/>
                <w:b/>
                <w:bCs/>
                <w:szCs w:val="24"/>
              </w:rPr>
              <w:t>投标</w:t>
            </w:r>
            <w:r>
              <w:rPr>
                <w:rFonts w:hint="eastAsia" w:cs="宋体"/>
                <w:b/>
                <w:bCs/>
                <w:color w:val="000000"/>
                <w:lang w:bidi="ar"/>
              </w:rPr>
              <w:t>响应</w:t>
            </w:r>
            <w:r>
              <w:rPr>
                <w:rFonts w:hint="eastAsia" w:cs="宋体"/>
                <w:b/>
                <w:bCs/>
                <w:szCs w:val="24"/>
              </w:rPr>
              <w:t>单位中标后提供三份纸质投标</w:t>
            </w:r>
            <w:r>
              <w:rPr>
                <w:rFonts w:hint="eastAsia" w:cs="宋体"/>
                <w:b/>
                <w:bCs/>
                <w:color w:val="000000"/>
                <w:lang w:bidi="ar"/>
              </w:rPr>
              <w:t>响应</w:t>
            </w:r>
            <w:r>
              <w:rPr>
                <w:rFonts w:hint="eastAsia" w:cs="宋体"/>
                <w:b/>
                <w:bCs/>
                <w:szCs w:val="24"/>
              </w:rPr>
              <w:t>文件</w:t>
            </w:r>
            <w:r>
              <w:rPr>
                <w:rFonts w:hint="eastAsia" w:cs="宋体"/>
                <w:szCs w:val="24"/>
              </w:rPr>
              <w:t>和电子投标</w:t>
            </w:r>
            <w:r>
              <w:rPr>
                <w:rFonts w:hint="eastAsia" w:cs="宋体"/>
                <w:color w:val="000000"/>
                <w:lang w:bidi="ar"/>
              </w:rPr>
              <w:t>响应</w:t>
            </w:r>
            <w:r>
              <w:rPr>
                <w:rFonts w:hint="eastAsia" w:cs="宋体"/>
                <w:szCs w:val="24"/>
              </w:rPr>
              <w:t>文件与纸质投标文件内容一致的</w:t>
            </w:r>
            <w:r>
              <w:rPr>
                <w:rFonts w:hint="eastAsia" w:cs="宋体"/>
                <w:b/>
                <w:bCs/>
                <w:szCs w:val="24"/>
              </w:rPr>
              <w:t>承诺书</w:t>
            </w:r>
            <w:r>
              <w:rPr>
                <w:rFonts w:hint="eastAsia" w:cs="宋体"/>
                <w:szCs w:val="24"/>
              </w:rPr>
              <w:t>给采购代理机构留底以作项目验收存档使用。</w:t>
            </w:r>
          </w:p>
        </w:tc>
      </w:tr>
      <w:tr>
        <w:tblPrEx>
          <w:tblCellMar>
            <w:top w:w="0" w:type="dxa"/>
            <w:left w:w="108" w:type="dxa"/>
            <w:bottom w:w="0" w:type="dxa"/>
            <w:right w:w="108" w:type="dxa"/>
          </w:tblCellMar>
        </w:tblPrEx>
        <w:trPr>
          <w:trHeight w:val="656" w:hRule="atLeast"/>
          <w:jc w:val="center"/>
        </w:trPr>
        <w:tc>
          <w:tcPr>
            <w:tcW w:w="82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8</w:t>
            </w:r>
          </w:p>
        </w:tc>
        <w:tc>
          <w:tcPr>
            <w:tcW w:w="8716" w:type="dxa"/>
            <w:gridSpan w:val="3"/>
            <w:tcBorders>
              <w:top w:val="single" w:color="auto" w:sz="4" w:space="0"/>
              <w:left w:val="nil"/>
              <w:bottom w:val="single" w:color="auto" w:sz="4" w:space="0"/>
              <w:right w:val="single" w:color="auto" w:sz="12" w:space="0"/>
            </w:tcBorders>
            <w:noWrap w:val="0"/>
            <w:vAlign w:val="center"/>
          </w:tcPr>
          <w:p>
            <w:pPr>
              <w:spacing w:line="360" w:lineRule="auto"/>
              <w:rPr>
                <w:rFonts w:ascii="宋体" w:hAnsi="宋体" w:cs="宋体"/>
                <w:b/>
                <w:bCs/>
                <w:color w:val="000000"/>
                <w:sz w:val="24"/>
                <w:lang w:bidi="ar"/>
              </w:rPr>
            </w:pPr>
            <w:r>
              <w:rPr>
                <w:rFonts w:hint="eastAsia" w:ascii="宋体" w:hAnsi="宋体" w:cs="宋体"/>
                <w:b/>
                <w:bCs/>
                <w:color w:val="000000"/>
                <w:sz w:val="24"/>
                <w:lang w:bidi="ar"/>
              </w:rPr>
              <w:t>投标响应文件的上传和递交：</w:t>
            </w:r>
          </w:p>
          <w:p>
            <w:pPr>
              <w:pStyle w:val="29"/>
              <w:spacing w:line="360" w:lineRule="auto"/>
              <w:rPr>
                <w:rFonts w:hint="eastAsia" w:cs="宋体"/>
                <w:color w:val="000000"/>
                <w:lang w:bidi="ar"/>
              </w:rPr>
            </w:pPr>
            <w:r>
              <w:rPr>
                <w:rFonts w:hint="eastAsia" w:cs="宋体"/>
                <w:color w:val="000000"/>
                <w:lang w:bidi="ar"/>
              </w:rPr>
              <w:t>（1）“电子加密投标文件”的上传、递交：</w:t>
            </w:r>
          </w:p>
          <w:p>
            <w:pPr>
              <w:pStyle w:val="29"/>
              <w:spacing w:line="360" w:lineRule="auto"/>
              <w:rPr>
                <w:rFonts w:hint="eastAsia" w:cs="宋体"/>
                <w:color w:val="000000"/>
                <w:lang w:bidi="ar"/>
              </w:rPr>
            </w:pPr>
            <w:r>
              <w:rPr>
                <w:rFonts w:hint="eastAsia" w:cs="宋体"/>
                <w:color w:val="000000"/>
                <w:lang w:bidi="ar"/>
              </w:rPr>
              <w:t>a.投标供应商应在投标截止时间前将“电子加密投标文件”成功上传递交至“政府采购云平台”，否则投标无效。</w:t>
            </w:r>
          </w:p>
          <w:p>
            <w:pPr>
              <w:pStyle w:val="29"/>
              <w:spacing w:line="360" w:lineRule="auto"/>
              <w:rPr>
                <w:rFonts w:hint="eastAsia" w:cs="宋体"/>
                <w:color w:val="000000"/>
                <w:lang w:bidi="ar"/>
              </w:rPr>
            </w:pPr>
            <w:r>
              <w:rPr>
                <w:rFonts w:hint="eastAsia" w:cs="宋体"/>
                <w:color w:val="000000"/>
                <w:lang w:bidi="ar"/>
              </w:rPr>
              <w:t>b.“电子加密投标</w:t>
            </w:r>
            <w:r>
              <w:rPr>
                <w:rFonts w:hint="eastAsia" w:cs="宋体"/>
                <w:b/>
                <w:bCs/>
                <w:color w:val="000000"/>
                <w:lang w:bidi="ar"/>
              </w:rPr>
              <w:t>响应</w:t>
            </w:r>
            <w:r>
              <w:rPr>
                <w:rFonts w:hint="eastAsia" w:cs="宋体"/>
                <w:color w:val="000000"/>
                <w:lang w:bidi="ar"/>
              </w:rPr>
              <w:t>文件”成功上传递交后，供应商可自行打印投标</w:t>
            </w:r>
            <w:r>
              <w:rPr>
                <w:rFonts w:hint="eastAsia" w:cs="宋体"/>
                <w:b/>
                <w:bCs/>
                <w:color w:val="000000"/>
                <w:lang w:bidi="ar"/>
              </w:rPr>
              <w:t>响应</w:t>
            </w:r>
            <w:r>
              <w:rPr>
                <w:rFonts w:hint="eastAsia" w:cs="宋体"/>
                <w:color w:val="000000"/>
                <w:lang w:bidi="ar"/>
              </w:rPr>
              <w:t>文件接收回执。</w:t>
            </w:r>
          </w:p>
          <w:p>
            <w:pPr>
              <w:pStyle w:val="29"/>
              <w:spacing w:line="360" w:lineRule="auto"/>
              <w:rPr>
                <w:rFonts w:hint="eastAsia" w:cs="宋体"/>
                <w:color w:val="000000"/>
                <w:lang w:bidi="ar"/>
              </w:rPr>
            </w:pPr>
            <w:r>
              <w:rPr>
                <w:rFonts w:hint="eastAsia" w:cs="宋体"/>
                <w:color w:val="000000"/>
                <w:lang w:bidi="ar"/>
              </w:rPr>
              <w:t>（2）“备份投标</w:t>
            </w:r>
            <w:r>
              <w:rPr>
                <w:rFonts w:hint="eastAsia" w:cs="宋体"/>
                <w:b/>
                <w:bCs/>
                <w:color w:val="000000"/>
                <w:lang w:bidi="ar"/>
              </w:rPr>
              <w:t>响应</w:t>
            </w:r>
            <w:r>
              <w:rPr>
                <w:rFonts w:hint="eastAsia" w:cs="宋体"/>
                <w:color w:val="000000"/>
                <w:lang w:bidi="ar"/>
              </w:rPr>
              <w:t>文件”的密封包装、递交：</w:t>
            </w:r>
          </w:p>
          <w:p>
            <w:pPr>
              <w:pStyle w:val="29"/>
              <w:spacing w:line="360" w:lineRule="auto"/>
              <w:rPr>
                <w:rFonts w:hint="eastAsia" w:cs="宋体"/>
                <w:color w:val="000000"/>
                <w:lang w:bidi="ar"/>
              </w:rPr>
            </w:pPr>
            <w:r>
              <w:rPr>
                <w:rFonts w:hint="eastAsia" w:cs="宋体"/>
                <w:color w:val="000000"/>
                <w:lang w:bidi="ar"/>
              </w:rPr>
              <w:t>a.投标供应商在“政府采购云平台”完成“电子加密投标</w:t>
            </w:r>
            <w:r>
              <w:rPr>
                <w:rFonts w:hint="eastAsia" w:cs="宋体"/>
                <w:b/>
                <w:bCs/>
                <w:color w:val="000000"/>
                <w:lang w:bidi="ar"/>
              </w:rPr>
              <w:t>响应</w:t>
            </w:r>
            <w:r>
              <w:rPr>
                <w:rFonts w:hint="eastAsia" w:cs="宋体"/>
                <w:color w:val="000000"/>
                <w:lang w:bidi="ar"/>
              </w:rPr>
              <w:t>文件”的上传递交后，还可以（建议邮寄形式）在投标截止时间前递交以介质（U盘）存储的 “备份投标</w:t>
            </w:r>
            <w:r>
              <w:rPr>
                <w:rFonts w:hint="eastAsia" w:cs="宋体"/>
                <w:b/>
                <w:bCs/>
                <w:color w:val="000000"/>
                <w:lang w:bidi="ar"/>
              </w:rPr>
              <w:t>响应</w:t>
            </w:r>
            <w:r>
              <w:rPr>
                <w:rFonts w:hint="eastAsia" w:cs="宋体"/>
                <w:color w:val="000000"/>
                <w:lang w:bidi="ar"/>
              </w:rPr>
              <w:t>文件”（一份）；</w:t>
            </w:r>
            <w:r>
              <w:rPr>
                <w:rFonts w:hint="eastAsia" w:cs="宋体"/>
                <w:b/>
                <w:bCs/>
                <w:color w:val="000000"/>
                <w:lang w:bidi="ar"/>
              </w:rPr>
              <w:t>建议</w:t>
            </w:r>
            <w:r>
              <w:rPr>
                <w:rFonts w:hint="eastAsia" w:cs="宋体"/>
                <w:b/>
                <w:bCs/>
                <w:color w:val="000000"/>
                <w:lang w:eastAsia="zh-CN" w:bidi="ar"/>
              </w:rPr>
              <w:t>顺丰</w:t>
            </w:r>
            <w:r>
              <w:rPr>
                <w:rFonts w:hint="eastAsia" w:cs="宋体"/>
                <w:b/>
                <w:bCs/>
                <w:color w:val="000000"/>
                <w:lang w:bidi="ar"/>
              </w:rPr>
              <w:t>邮寄等形式快递至招标代理公司地址（地址详见招标采购文件，防疫期间不建议供应商代表抵达开标地点）；解密CA必须是上传并制作电子投标文件CA锁。</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b.“备份投标</w:t>
            </w:r>
            <w:r>
              <w:rPr>
                <w:rFonts w:hint="eastAsia" w:ascii="宋体" w:hAnsi="宋体" w:cs="宋体"/>
                <w:b/>
                <w:bCs/>
                <w:color w:val="000000"/>
                <w:sz w:val="24"/>
                <w:lang w:bidi="ar"/>
              </w:rPr>
              <w:t>响应</w:t>
            </w:r>
            <w:r>
              <w:rPr>
                <w:rFonts w:hint="eastAsia" w:ascii="宋体" w:hAnsi="宋体" w:cs="宋体"/>
                <w:color w:val="000000"/>
                <w:sz w:val="24"/>
                <w:lang w:bidi="ar"/>
              </w:rPr>
              <w:t>文件”应当密封包装，并在包装上标注投标项目名称、投标单位名称并加盖公章。没有密封包装或者逾期</w:t>
            </w:r>
            <w:r>
              <w:rPr>
                <w:rFonts w:hint="eastAsia" w:ascii="宋体" w:hAnsi="宋体" w:cs="宋体"/>
                <w:sz w:val="24"/>
                <w:lang w:bidi="ar"/>
              </w:rPr>
              <w:t>邮寄</w:t>
            </w:r>
            <w:r>
              <w:rPr>
                <w:rFonts w:hint="eastAsia" w:ascii="宋体" w:hAnsi="宋体" w:cs="宋体"/>
                <w:color w:val="000000"/>
                <w:sz w:val="24"/>
                <w:lang w:bidi="ar"/>
              </w:rPr>
              <w:t>送达至投标地点的“备份投标</w:t>
            </w:r>
            <w:r>
              <w:rPr>
                <w:rFonts w:hint="eastAsia" w:ascii="宋体" w:hAnsi="宋体" w:cs="宋体"/>
                <w:b/>
                <w:bCs/>
                <w:color w:val="000000"/>
                <w:sz w:val="24"/>
                <w:lang w:bidi="ar"/>
              </w:rPr>
              <w:t>响应</w:t>
            </w:r>
            <w:r>
              <w:rPr>
                <w:rFonts w:hint="eastAsia" w:ascii="宋体" w:hAnsi="宋体" w:cs="宋体"/>
                <w:color w:val="000000"/>
                <w:sz w:val="24"/>
                <w:lang w:bidi="ar"/>
              </w:rPr>
              <w:t>文件”将不予接收；</w:t>
            </w:r>
          </w:p>
          <w:p>
            <w:pPr>
              <w:spacing w:line="360" w:lineRule="auto"/>
              <w:rPr>
                <w:rFonts w:hint="eastAsia" w:ascii="宋体" w:hAnsi="宋体" w:cs="宋体"/>
                <w:color w:val="000000"/>
                <w:sz w:val="24"/>
                <w:szCs w:val="22"/>
                <w:lang w:bidi="ar"/>
              </w:rPr>
            </w:pPr>
            <w:r>
              <w:rPr>
                <w:rFonts w:hint="eastAsia" w:ascii="宋体" w:hAnsi="宋体" w:cs="宋体"/>
                <w:color w:val="000000"/>
                <w:sz w:val="24"/>
                <w:lang w:bidi="ar"/>
              </w:rPr>
              <w:t>c.通过“政府采购云平台”成功上传递交的“电子加密投标文件”已按时解密的，“备份投标</w:t>
            </w:r>
            <w:r>
              <w:rPr>
                <w:rFonts w:hint="eastAsia" w:ascii="宋体" w:hAnsi="宋体" w:cs="宋体"/>
                <w:b/>
                <w:bCs/>
                <w:color w:val="000000"/>
                <w:sz w:val="24"/>
                <w:lang w:bidi="ar"/>
              </w:rPr>
              <w:t>响应</w:t>
            </w:r>
            <w:r>
              <w:rPr>
                <w:rFonts w:hint="eastAsia" w:ascii="宋体" w:hAnsi="宋体" w:cs="宋体"/>
                <w:color w:val="000000"/>
                <w:sz w:val="24"/>
                <w:lang w:bidi="ar"/>
              </w:rPr>
              <w:t>文件”自动失效。投标截止时间前，投标供应商仅递交了“备份投标</w:t>
            </w:r>
            <w:r>
              <w:rPr>
                <w:rFonts w:hint="eastAsia" w:ascii="宋体" w:hAnsi="宋体" w:cs="宋体"/>
                <w:b/>
                <w:bCs/>
                <w:color w:val="000000"/>
                <w:sz w:val="24"/>
                <w:lang w:bidi="ar"/>
              </w:rPr>
              <w:t>响应</w:t>
            </w:r>
            <w:r>
              <w:rPr>
                <w:rFonts w:hint="eastAsia" w:ascii="宋体" w:hAnsi="宋体" w:cs="宋体"/>
                <w:color w:val="000000"/>
                <w:sz w:val="24"/>
                <w:lang w:bidi="ar"/>
              </w:rPr>
              <w:t>文件”而未将“电子加密投标</w:t>
            </w:r>
            <w:r>
              <w:rPr>
                <w:rFonts w:hint="eastAsia" w:ascii="宋体" w:hAnsi="宋体" w:cs="宋体"/>
                <w:b/>
                <w:bCs/>
                <w:color w:val="000000"/>
                <w:sz w:val="24"/>
                <w:lang w:bidi="ar"/>
              </w:rPr>
              <w:t>响应</w:t>
            </w:r>
            <w:r>
              <w:rPr>
                <w:rFonts w:hint="eastAsia" w:ascii="宋体" w:hAnsi="宋体" w:cs="宋体"/>
                <w:color w:val="000000"/>
                <w:sz w:val="24"/>
                <w:lang w:bidi="ar"/>
              </w:rPr>
              <w:t>文件”成功上传至“政府采购云平台”的，投标无效。</w:t>
            </w:r>
          </w:p>
        </w:tc>
      </w:tr>
      <w:tr>
        <w:tblPrEx>
          <w:tblCellMar>
            <w:top w:w="0" w:type="dxa"/>
            <w:left w:w="108" w:type="dxa"/>
            <w:bottom w:w="0" w:type="dxa"/>
            <w:right w:w="108" w:type="dxa"/>
          </w:tblCellMar>
        </w:tblPrEx>
        <w:trPr>
          <w:trHeight w:val="481" w:hRule="atLeast"/>
          <w:jc w:val="center"/>
        </w:trPr>
        <w:tc>
          <w:tcPr>
            <w:tcW w:w="82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9</w:t>
            </w:r>
          </w:p>
        </w:tc>
        <w:tc>
          <w:tcPr>
            <w:tcW w:w="8716" w:type="dxa"/>
            <w:gridSpan w:val="3"/>
            <w:tcBorders>
              <w:top w:val="single" w:color="auto" w:sz="4" w:space="0"/>
              <w:left w:val="nil"/>
              <w:bottom w:val="single" w:color="auto" w:sz="4" w:space="0"/>
              <w:right w:val="single" w:color="auto" w:sz="12" w:space="0"/>
            </w:tcBorders>
            <w:noWrap w:val="0"/>
            <w:vAlign w:val="center"/>
          </w:tcPr>
          <w:p>
            <w:pPr>
              <w:spacing w:line="360" w:lineRule="auto"/>
              <w:rPr>
                <w:rFonts w:ascii="宋体" w:hAnsi="宋体" w:cs="宋体"/>
                <w:b/>
                <w:bCs/>
                <w:color w:val="000000"/>
                <w:sz w:val="24"/>
                <w:lang w:bidi="ar"/>
              </w:rPr>
            </w:pPr>
            <w:r>
              <w:rPr>
                <w:rFonts w:hint="eastAsia" w:ascii="宋体" w:hAnsi="宋体" w:cs="宋体"/>
                <w:b/>
                <w:bCs/>
                <w:color w:val="000000"/>
                <w:sz w:val="24"/>
                <w:lang w:bidi="ar"/>
              </w:rPr>
              <w:t>电子加密投标响应文件的解密和异常情况处理：</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（1）开标后，采购组织机构将向各投标供应商发出“电子加密投标</w:t>
            </w:r>
            <w:r>
              <w:rPr>
                <w:rFonts w:hint="eastAsia" w:ascii="宋体" w:hAnsi="宋体" w:cs="宋体"/>
                <w:b/>
                <w:bCs/>
                <w:color w:val="000000"/>
                <w:sz w:val="24"/>
                <w:lang w:bidi="ar"/>
              </w:rPr>
              <w:t>响应</w:t>
            </w:r>
            <w:r>
              <w:rPr>
                <w:rFonts w:hint="eastAsia" w:ascii="宋体" w:hAnsi="宋体" w:cs="宋体"/>
                <w:color w:val="000000"/>
                <w:sz w:val="24"/>
                <w:lang w:bidi="ar"/>
              </w:rPr>
              <w:t>文件”的解密通知，各投标供应商代表应当在接到解密通知后</w:t>
            </w:r>
            <w:r>
              <w:rPr>
                <w:rFonts w:hint="eastAsia" w:ascii="宋体" w:hAnsi="宋体" w:cs="宋体"/>
                <w:color w:val="000000"/>
                <w:sz w:val="24"/>
                <w:lang w:val="en-US" w:eastAsia="zh-CN" w:bidi="ar"/>
              </w:rPr>
              <w:t>45</w:t>
            </w:r>
            <w:r>
              <w:rPr>
                <w:rFonts w:hint="eastAsia" w:ascii="宋体" w:hAnsi="宋体" w:cs="宋体"/>
                <w:color w:val="000000"/>
                <w:sz w:val="24"/>
                <w:lang w:bidi="ar"/>
              </w:rPr>
              <w:t>分钟内自行完成“电子加密投标</w:t>
            </w:r>
            <w:r>
              <w:rPr>
                <w:rFonts w:hint="eastAsia" w:ascii="宋体" w:hAnsi="宋体" w:cs="宋体"/>
                <w:b/>
                <w:bCs/>
                <w:color w:val="000000"/>
                <w:sz w:val="24"/>
                <w:lang w:bidi="ar"/>
              </w:rPr>
              <w:t>响应</w:t>
            </w:r>
            <w:r>
              <w:rPr>
                <w:rFonts w:hint="eastAsia" w:ascii="宋体" w:hAnsi="宋体" w:cs="宋体"/>
                <w:color w:val="000000"/>
                <w:sz w:val="24"/>
                <w:lang w:bidi="ar"/>
              </w:rPr>
              <w:t>文件”的在线解密。</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（2）通过“政府采购云平台”成功上传递交的“电子加密投标文件”无法按时解密，投标供应商如按规定递交了“备份投标</w:t>
            </w:r>
            <w:r>
              <w:rPr>
                <w:rFonts w:hint="eastAsia" w:ascii="宋体" w:hAnsi="宋体" w:cs="宋体"/>
                <w:b/>
                <w:bCs/>
                <w:color w:val="000000"/>
                <w:sz w:val="24"/>
                <w:lang w:bidi="ar"/>
              </w:rPr>
              <w:t>响应</w:t>
            </w:r>
            <w:r>
              <w:rPr>
                <w:rFonts w:hint="eastAsia" w:ascii="宋体" w:hAnsi="宋体" w:cs="宋体"/>
                <w:color w:val="000000"/>
                <w:sz w:val="24"/>
                <w:lang w:bidi="ar"/>
              </w:rPr>
              <w:t>文件”的，以“备份投标</w:t>
            </w:r>
            <w:r>
              <w:rPr>
                <w:rFonts w:hint="eastAsia" w:ascii="宋体" w:hAnsi="宋体" w:cs="宋体"/>
                <w:b/>
                <w:bCs/>
                <w:color w:val="000000"/>
                <w:sz w:val="24"/>
                <w:lang w:bidi="ar"/>
              </w:rPr>
              <w:t>响应</w:t>
            </w:r>
            <w:r>
              <w:rPr>
                <w:rFonts w:hint="eastAsia" w:ascii="宋体" w:hAnsi="宋体" w:cs="宋体"/>
                <w:color w:val="000000"/>
                <w:sz w:val="24"/>
                <w:lang w:bidi="ar"/>
              </w:rPr>
              <w:t>文件”为依据（由采购组织机构按“政府采购云平台”操作规范将“备份投标</w:t>
            </w:r>
            <w:r>
              <w:rPr>
                <w:rFonts w:hint="eastAsia" w:ascii="宋体" w:hAnsi="宋体" w:cs="宋体"/>
                <w:b/>
                <w:bCs/>
                <w:color w:val="000000"/>
                <w:sz w:val="24"/>
                <w:lang w:bidi="ar"/>
              </w:rPr>
              <w:t>响应</w:t>
            </w:r>
            <w:r>
              <w:rPr>
                <w:rFonts w:hint="eastAsia" w:ascii="宋体" w:hAnsi="宋体" w:cs="宋体"/>
                <w:color w:val="000000"/>
                <w:sz w:val="24"/>
                <w:lang w:bidi="ar"/>
              </w:rPr>
              <w:t>文件”上传至“政府采购云平台”，上传成功后，“电子加密投标</w:t>
            </w:r>
            <w:r>
              <w:rPr>
                <w:rFonts w:hint="eastAsia" w:ascii="宋体" w:hAnsi="宋体" w:cs="宋体"/>
                <w:b/>
                <w:bCs/>
                <w:color w:val="000000"/>
                <w:sz w:val="24"/>
                <w:lang w:bidi="ar"/>
              </w:rPr>
              <w:t>响应</w:t>
            </w:r>
            <w:r>
              <w:rPr>
                <w:rFonts w:hint="eastAsia" w:ascii="宋体" w:hAnsi="宋体" w:cs="宋体"/>
                <w:color w:val="000000"/>
                <w:sz w:val="24"/>
                <w:lang w:bidi="ar"/>
              </w:rPr>
              <w:t>文件”自动失效），否则视为投标</w:t>
            </w:r>
            <w:r>
              <w:rPr>
                <w:rFonts w:hint="eastAsia" w:ascii="宋体" w:hAnsi="宋体" w:cs="宋体"/>
                <w:b/>
                <w:bCs/>
                <w:color w:val="000000"/>
                <w:sz w:val="24"/>
                <w:lang w:bidi="ar"/>
              </w:rPr>
              <w:t>响应</w:t>
            </w:r>
            <w:r>
              <w:rPr>
                <w:rFonts w:hint="eastAsia" w:ascii="宋体" w:hAnsi="宋体" w:cs="宋体"/>
                <w:color w:val="000000"/>
                <w:sz w:val="24"/>
                <w:lang w:bidi="ar"/>
              </w:rPr>
              <w:t>文件撤回。</w:t>
            </w:r>
          </w:p>
          <w:p>
            <w:pPr>
              <w:spacing w:line="360" w:lineRule="auto"/>
              <w:rPr>
                <w:rFonts w:hint="eastAsia" w:ascii="宋体" w:hAnsi="宋体" w:cs="宋体"/>
                <w:color w:val="000000"/>
                <w:sz w:val="24"/>
                <w:szCs w:val="22"/>
                <w:lang w:bidi="ar"/>
              </w:rPr>
            </w:pPr>
            <w:r>
              <w:rPr>
                <w:rFonts w:hint="eastAsia" w:ascii="宋体" w:hAnsi="宋体" w:cs="宋体"/>
                <w:color w:val="000000"/>
                <w:sz w:val="24"/>
                <w:lang w:bidi="ar"/>
              </w:rPr>
              <w:t>（3）投标截止时间前，投标供应商仅递交了“备份投标</w:t>
            </w:r>
            <w:r>
              <w:rPr>
                <w:rFonts w:hint="eastAsia" w:ascii="宋体" w:hAnsi="宋体" w:cs="宋体"/>
                <w:b/>
                <w:bCs/>
                <w:color w:val="000000"/>
                <w:sz w:val="24"/>
                <w:lang w:bidi="ar"/>
              </w:rPr>
              <w:t>响应</w:t>
            </w:r>
            <w:r>
              <w:rPr>
                <w:rFonts w:hint="eastAsia" w:ascii="宋体" w:hAnsi="宋体" w:cs="宋体"/>
                <w:color w:val="000000"/>
                <w:sz w:val="24"/>
                <w:lang w:bidi="ar"/>
              </w:rPr>
              <w:t>文件”而未将电子加密投标</w:t>
            </w:r>
            <w:r>
              <w:rPr>
                <w:rFonts w:hint="eastAsia" w:ascii="宋体" w:hAnsi="宋体" w:cs="宋体"/>
                <w:b/>
                <w:bCs/>
                <w:color w:val="000000"/>
                <w:sz w:val="24"/>
                <w:lang w:bidi="ar"/>
              </w:rPr>
              <w:t>响应</w:t>
            </w:r>
            <w:r>
              <w:rPr>
                <w:rFonts w:hint="eastAsia" w:ascii="宋体" w:hAnsi="宋体" w:cs="宋体"/>
                <w:color w:val="000000"/>
                <w:sz w:val="24"/>
                <w:lang w:bidi="ar"/>
              </w:rPr>
              <w:t>文件上传至“政府采购云平台”的，投标无效。</w:t>
            </w:r>
          </w:p>
        </w:tc>
      </w:tr>
      <w:tr>
        <w:tblPrEx>
          <w:tblCellMar>
            <w:top w:w="0" w:type="dxa"/>
            <w:left w:w="108" w:type="dxa"/>
            <w:bottom w:w="0" w:type="dxa"/>
            <w:right w:w="108" w:type="dxa"/>
          </w:tblCellMar>
        </w:tblPrEx>
        <w:trPr>
          <w:trHeight w:val="481" w:hRule="atLeast"/>
          <w:jc w:val="center"/>
        </w:trPr>
        <w:tc>
          <w:tcPr>
            <w:tcW w:w="82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1556" w:type="dxa"/>
            <w:tcBorders>
              <w:top w:val="single" w:color="auto" w:sz="4" w:space="0"/>
              <w:left w:val="nil"/>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sz w:val="24"/>
                <w:lang w:bidi="ar"/>
              </w:rPr>
            </w:pPr>
            <w:r>
              <w:rPr>
                <w:rFonts w:hint="eastAsia" w:ascii="宋体" w:hAnsi="宋体" w:eastAsia="宋体" w:cs="宋体"/>
                <w:b/>
                <w:sz w:val="24"/>
              </w:rPr>
              <w:t>采购标的对应的中小企业划分标准所属行业</w:t>
            </w:r>
          </w:p>
        </w:tc>
        <w:tc>
          <w:tcPr>
            <w:tcW w:w="7160" w:type="dxa"/>
            <w:gridSpan w:val="2"/>
            <w:tcBorders>
              <w:top w:val="single" w:color="auto" w:sz="4" w:space="0"/>
              <w:left w:val="single" w:color="auto" w:sz="4" w:space="0"/>
              <w:bottom w:val="single" w:color="auto" w:sz="4" w:space="0"/>
              <w:right w:val="single" w:color="auto" w:sz="12" w:space="0"/>
            </w:tcBorders>
            <w:noWrap w:val="0"/>
            <w:vAlign w:val="center"/>
          </w:tcPr>
          <w:p>
            <w:pPr>
              <w:pStyle w:val="53"/>
              <w:tabs>
                <w:tab w:val="left" w:pos="1070"/>
              </w:tabs>
              <w:spacing w:line="240" w:lineRule="auto"/>
              <w:ind w:right="52" w:firstLine="240" w:firstLineChars="10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（1）根据《政府采购促进中小企业发展管理办法》财库〔2020〕46号文件的规定，</w:t>
            </w:r>
            <w:r>
              <w:rPr>
                <w:rFonts w:hint="eastAsia" w:ascii="宋体" w:hAnsi="宋体" w:eastAsia="宋体" w:cs="宋体"/>
                <w:sz w:val="24"/>
                <w:szCs w:val="24"/>
                <w:lang w:eastAsia="zh-CN"/>
              </w:rPr>
              <w:t>本次采购为</w:t>
            </w:r>
            <w:r>
              <w:rPr>
                <w:rFonts w:hint="eastAsia" w:ascii="宋体" w:hAnsi="宋体" w:eastAsia="宋体" w:cs="宋体"/>
                <w:b/>
                <w:bCs/>
                <w:sz w:val="24"/>
                <w:szCs w:val="24"/>
                <w:u w:val="single"/>
                <w:lang w:eastAsia="zh-CN"/>
              </w:rPr>
              <w:t>非专门面向中小企业预留采购份额的采购项目</w:t>
            </w:r>
            <w:r>
              <w:rPr>
                <w:rFonts w:hint="eastAsia" w:ascii="宋体" w:hAnsi="宋体" w:eastAsia="宋体" w:cs="宋体"/>
                <w:sz w:val="24"/>
                <w:szCs w:val="24"/>
                <w:lang w:eastAsia="zh-CN"/>
              </w:rPr>
              <w:t>。</w:t>
            </w:r>
          </w:p>
          <w:p>
            <w:pPr>
              <w:pStyle w:val="53"/>
              <w:tabs>
                <w:tab w:val="left" w:pos="1070"/>
              </w:tabs>
              <w:spacing w:line="240" w:lineRule="auto"/>
              <w:ind w:right="52"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（2）本采购文件所称中小企业，是指在中华人民共和国境</w:t>
            </w:r>
            <w:r>
              <w:rPr>
                <w:rFonts w:hint="eastAsia" w:ascii="宋体" w:hAnsi="宋体" w:eastAsia="宋体" w:cs="宋体"/>
                <w:spacing w:val="-7"/>
                <w:sz w:val="24"/>
                <w:szCs w:val="24"/>
                <w:lang w:eastAsia="zh-CN"/>
              </w:rPr>
              <w:t>内依法设立，依据国务院批准的中小企业划分标准确定的中型</w:t>
            </w:r>
            <w:r>
              <w:rPr>
                <w:rFonts w:hint="eastAsia" w:ascii="宋体" w:hAnsi="宋体" w:eastAsia="宋体" w:cs="宋体"/>
                <w:spacing w:val="-8"/>
                <w:sz w:val="24"/>
                <w:szCs w:val="24"/>
                <w:lang w:eastAsia="zh-CN"/>
              </w:rPr>
              <w:t xml:space="preserve">企业、小型企业和微型企业，但与大企业的负责人为同一人， </w:t>
            </w:r>
            <w:r>
              <w:rPr>
                <w:rFonts w:hint="eastAsia" w:ascii="宋体" w:hAnsi="宋体" w:eastAsia="宋体" w:cs="宋体"/>
                <w:sz w:val="24"/>
                <w:szCs w:val="24"/>
                <w:lang w:eastAsia="zh-CN"/>
              </w:rPr>
              <w:t>或者与大企业存在直接控股、管理关系的除外。</w:t>
            </w:r>
          </w:p>
          <w:p>
            <w:pPr>
              <w:pStyle w:val="53"/>
              <w:tabs>
                <w:tab w:val="left" w:pos="1070"/>
              </w:tabs>
              <w:spacing w:line="240" w:lineRule="auto"/>
              <w:ind w:right="52" w:firstLine="240" w:firstLineChars="100"/>
              <w:rPr>
                <w:rFonts w:hint="eastAsia" w:ascii="宋体" w:hAnsi="宋体" w:eastAsia="宋体" w:cs="宋体"/>
                <w:spacing w:val="-7"/>
                <w:sz w:val="24"/>
                <w:szCs w:val="24"/>
                <w:u w:val="single"/>
                <w:lang w:eastAsia="zh-CN"/>
              </w:rPr>
            </w:pPr>
            <w:r>
              <w:rPr>
                <w:rFonts w:hint="eastAsia" w:ascii="宋体" w:hAnsi="宋体" w:eastAsia="宋体" w:cs="宋体"/>
                <w:sz w:val="24"/>
                <w:szCs w:val="24"/>
                <w:lang w:eastAsia="zh-CN"/>
              </w:rPr>
              <w:t>（3）本次</w:t>
            </w:r>
            <w:r>
              <w:rPr>
                <w:rFonts w:hint="eastAsia" w:ascii="宋体" w:hAnsi="宋体" w:eastAsia="宋体" w:cs="宋体"/>
                <w:spacing w:val="-7"/>
                <w:sz w:val="24"/>
                <w:szCs w:val="24"/>
                <w:lang w:eastAsia="zh-CN"/>
              </w:rPr>
              <w:t>采购标的为</w:t>
            </w:r>
            <w:r>
              <w:rPr>
                <w:rFonts w:hint="eastAsia" w:ascii="宋体" w:hAnsi="宋体" w:cs="宋体"/>
                <w:b w:val="0"/>
                <w:bCs/>
                <w:color w:val="000000"/>
                <w:sz w:val="24"/>
                <w:u w:val="single"/>
                <w:lang w:eastAsia="zh-CN"/>
              </w:rPr>
              <w:t>2022年人民日报全媒体传播推广项目</w:t>
            </w:r>
            <w:r>
              <w:rPr>
                <w:rFonts w:hint="eastAsia" w:ascii="宋体" w:hAnsi="宋体" w:eastAsia="宋体" w:cs="宋体"/>
                <w:spacing w:val="-10"/>
                <w:sz w:val="24"/>
                <w:szCs w:val="24"/>
                <w:lang w:eastAsia="zh-CN"/>
              </w:rPr>
              <w:t>，对应的中小企业划分</w:t>
            </w:r>
            <w:r>
              <w:rPr>
                <w:rFonts w:hint="eastAsia" w:ascii="宋体" w:hAnsi="宋体" w:eastAsia="宋体" w:cs="宋体"/>
                <w:sz w:val="24"/>
                <w:szCs w:val="24"/>
                <w:lang w:eastAsia="zh-CN"/>
              </w:rPr>
              <w:t>标准所属行业是</w:t>
            </w:r>
            <w:r>
              <w:rPr>
                <w:rFonts w:hint="eastAsia" w:ascii="宋体" w:hAnsi="宋体" w:eastAsia="宋体" w:cs="宋体"/>
                <w:spacing w:val="-7"/>
                <w:sz w:val="24"/>
                <w:szCs w:val="24"/>
                <w:u w:val="single"/>
                <w:lang w:eastAsia="zh-CN"/>
              </w:rPr>
              <w:t>：</w:t>
            </w:r>
            <w:r>
              <w:rPr>
                <w:rFonts w:hint="eastAsia" w:ascii="宋体" w:hAnsi="宋体" w:eastAsia="宋体" w:cs="宋体"/>
                <w:b/>
                <w:bCs/>
                <w:spacing w:val="-7"/>
                <w:sz w:val="24"/>
                <w:szCs w:val="24"/>
                <w:u w:val="single"/>
                <w:lang w:eastAsia="zh-CN"/>
              </w:rPr>
              <w:t>租赁和商务服务业</w:t>
            </w:r>
            <w:r>
              <w:rPr>
                <w:rFonts w:hint="eastAsia" w:ascii="宋体" w:hAnsi="宋体" w:eastAsia="宋体" w:cs="宋体"/>
                <w:spacing w:val="-7"/>
                <w:sz w:val="24"/>
                <w:szCs w:val="24"/>
                <w:u w:val="single"/>
                <w:lang w:eastAsia="zh-CN"/>
              </w:rPr>
              <w:t>；</w:t>
            </w:r>
          </w:p>
          <w:p>
            <w:pPr>
              <w:pStyle w:val="53"/>
              <w:tabs>
                <w:tab w:val="left" w:pos="1070"/>
              </w:tabs>
              <w:ind w:right="52"/>
              <w:rPr>
                <w:rFonts w:hint="eastAsia" w:ascii="宋体" w:hAnsi="宋体" w:eastAsia="宋体" w:cs="宋体"/>
                <w:b/>
                <w:bCs/>
                <w:sz w:val="24"/>
                <w:shd w:val="clear" w:color="auto" w:fill="FFFFFF"/>
                <w:lang w:val="zh-CN" w:eastAsia="zh-CN" w:bidi="zh-CN"/>
              </w:rPr>
            </w:pPr>
            <w:bookmarkStart w:id="49" w:name="_GoBack"/>
            <w:bookmarkEnd w:id="49"/>
            <w:r>
              <w:rPr>
                <w:rFonts w:hint="eastAsia" w:ascii="宋体" w:hAnsi="宋体" w:eastAsia="宋体" w:cs="宋体"/>
                <w:kern w:val="0"/>
                <w:sz w:val="24"/>
                <w:szCs w:val="22"/>
                <w:lang w:val="en-US" w:eastAsia="zh-CN" w:bidi="ar-SA"/>
              </w:rPr>
              <w:drawing>
                <wp:anchor distT="0" distB="0" distL="0" distR="0" simplePos="0" relativeHeight="251659264" behindDoc="1" locked="0" layoutInCell="1" allowOverlap="1">
                  <wp:simplePos x="0" y="0"/>
                  <wp:positionH relativeFrom="column">
                    <wp:posOffset>131445</wp:posOffset>
                  </wp:positionH>
                  <wp:positionV relativeFrom="paragraph">
                    <wp:posOffset>74295</wp:posOffset>
                  </wp:positionV>
                  <wp:extent cx="4003675" cy="492760"/>
                  <wp:effectExtent l="0" t="0" r="0" b="2540"/>
                  <wp:wrapTight wrapText="bothSides">
                    <wp:wrapPolygon>
                      <wp:start x="0" y="0"/>
                      <wp:lineTo x="0" y="20876"/>
                      <wp:lineTo x="21480" y="20876"/>
                      <wp:lineTo x="21480" y="0"/>
                      <wp:lineTo x="0" y="0"/>
                    </wp:wrapPolygon>
                  </wp:wrapTight>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pic:cNvPicPr>
                        </pic:nvPicPr>
                        <pic:blipFill>
                          <a:blip r:embed="rId6">
                            <a:lum/>
                          </a:blip>
                          <a:stretch>
                            <a:fillRect/>
                          </a:stretch>
                        </pic:blipFill>
                        <pic:spPr>
                          <a:xfrm>
                            <a:off x="0" y="0"/>
                            <a:ext cx="4003675" cy="492760"/>
                          </a:xfrm>
                          <a:prstGeom prst="rect">
                            <a:avLst/>
                          </a:prstGeom>
                          <a:noFill/>
                          <a:ln>
                            <a:noFill/>
                          </a:ln>
                        </pic:spPr>
                      </pic:pic>
                    </a:graphicData>
                  </a:graphic>
                </wp:anchor>
              </w:drawing>
            </w:r>
          </w:p>
          <w:p>
            <w:pPr>
              <w:pStyle w:val="53"/>
              <w:tabs>
                <w:tab w:val="left" w:pos="1070"/>
              </w:tabs>
              <w:ind w:right="52"/>
              <w:rPr>
                <w:rFonts w:hint="eastAsia" w:ascii="宋体" w:hAnsi="宋体" w:eastAsia="宋体" w:cs="宋体"/>
                <w:b/>
                <w:bCs/>
                <w:sz w:val="24"/>
                <w:shd w:val="clear" w:color="auto" w:fill="FFFFFF"/>
                <w:lang w:val="zh-CN" w:eastAsia="zh-CN" w:bidi="zh-CN"/>
              </w:rPr>
            </w:pPr>
          </w:p>
          <w:p>
            <w:pPr>
              <w:pStyle w:val="53"/>
              <w:tabs>
                <w:tab w:val="left" w:pos="1070"/>
              </w:tabs>
              <w:ind w:right="52"/>
              <w:rPr>
                <w:rFonts w:hint="eastAsia" w:ascii="宋体" w:hAnsi="宋体" w:eastAsia="宋体" w:cs="宋体"/>
                <w:b/>
                <w:bCs/>
                <w:sz w:val="24"/>
                <w:shd w:val="clear" w:color="auto" w:fill="FFFFFF"/>
                <w:lang w:val="zh-CN" w:eastAsia="zh-CN" w:bidi="zh-CN"/>
              </w:rPr>
            </w:pPr>
            <w:r>
              <w:rPr>
                <w:rFonts w:hint="eastAsia" w:ascii="宋体" w:hAnsi="宋体" w:eastAsia="宋体" w:cs="宋体"/>
                <w:kern w:val="0"/>
                <w:sz w:val="24"/>
                <w:szCs w:val="22"/>
                <w:lang w:val="en-US" w:eastAsia="en-US" w:bidi="ar-SA"/>
              </w:rPr>
              <w:drawing>
                <wp:anchor distT="0" distB="0" distL="114300" distR="114300" simplePos="0" relativeHeight="251660288" behindDoc="0" locked="0" layoutInCell="1" allowOverlap="1">
                  <wp:simplePos x="0" y="0"/>
                  <wp:positionH relativeFrom="column">
                    <wp:posOffset>122555</wp:posOffset>
                  </wp:positionH>
                  <wp:positionV relativeFrom="paragraph">
                    <wp:posOffset>197485</wp:posOffset>
                  </wp:positionV>
                  <wp:extent cx="4025265" cy="347980"/>
                  <wp:effectExtent l="0" t="0" r="13335" b="1397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lum/>
                          </a:blip>
                          <a:srcRect t="12953" b="-2591"/>
                          <a:stretch>
                            <a:fillRect/>
                          </a:stretch>
                        </pic:blipFill>
                        <pic:spPr>
                          <a:xfrm>
                            <a:off x="0" y="0"/>
                            <a:ext cx="4025265" cy="347980"/>
                          </a:xfrm>
                          <a:prstGeom prst="rect">
                            <a:avLst/>
                          </a:prstGeom>
                          <a:noFill/>
                          <a:ln>
                            <a:noFill/>
                          </a:ln>
                        </pic:spPr>
                      </pic:pic>
                    </a:graphicData>
                  </a:graphic>
                </wp:anchor>
              </w:drawing>
            </w:r>
          </w:p>
          <w:p>
            <w:pPr>
              <w:pStyle w:val="53"/>
              <w:tabs>
                <w:tab w:val="left" w:pos="1070"/>
              </w:tabs>
              <w:ind w:right="52"/>
              <w:rPr>
                <w:rFonts w:hint="eastAsia" w:ascii="宋体" w:hAnsi="宋体" w:eastAsia="宋体" w:cs="宋体"/>
                <w:b/>
                <w:bCs/>
                <w:sz w:val="24"/>
                <w:shd w:val="clear" w:color="auto" w:fill="FFFFFF"/>
                <w:lang w:val="zh-CN" w:eastAsia="zh-CN" w:bidi="zh-CN"/>
              </w:rPr>
            </w:pPr>
          </w:p>
          <w:p>
            <w:pPr>
              <w:pStyle w:val="53"/>
              <w:tabs>
                <w:tab w:val="left" w:pos="1070"/>
              </w:tabs>
              <w:ind w:right="52"/>
              <w:rPr>
                <w:rFonts w:hint="eastAsia" w:ascii="宋体" w:hAnsi="宋体" w:eastAsia="宋体" w:cs="宋体"/>
                <w:b/>
                <w:bCs/>
                <w:sz w:val="24"/>
                <w:shd w:val="clear" w:color="auto" w:fill="FFFFFF"/>
                <w:lang w:val="zh-CN" w:eastAsia="zh-CN" w:bidi="zh-CN"/>
              </w:rPr>
            </w:pPr>
            <w:r>
              <w:rPr>
                <w:rFonts w:hint="eastAsia" w:ascii="宋体" w:hAnsi="宋体" w:eastAsia="宋体" w:cs="宋体"/>
                <w:b/>
                <w:bCs/>
                <w:sz w:val="24"/>
                <w:shd w:val="clear" w:color="auto" w:fill="FFFFFF"/>
                <w:lang w:val="zh-CN" w:eastAsia="zh-CN" w:bidi="zh-CN"/>
              </w:rPr>
              <w:t>说明： 　　</w:t>
            </w:r>
          </w:p>
          <w:p>
            <w:pPr>
              <w:pStyle w:val="53"/>
              <w:tabs>
                <w:tab w:val="left" w:pos="1070"/>
              </w:tabs>
              <w:ind w:right="52"/>
              <w:rPr>
                <w:rFonts w:hint="eastAsia" w:ascii="宋体" w:hAnsi="宋体" w:eastAsia="宋体" w:cs="宋体"/>
                <w:b/>
                <w:bCs/>
                <w:sz w:val="24"/>
                <w:szCs w:val="24"/>
                <w:shd w:val="clear" w:color="auto" w:fill="FFFFFF"/>
                <w:lang w:val="zh-CN" w:eastAsia="zh-CN" w:bidi="zh-CN"/>
              </w:rPr>
            </w:pPr>
            <w:r>
              <w:rPr>
                <w:rFonts w:hint="eastAsia" w:ascii="宋体" w:hAnsi="宋体" w:eastAsia="宋体" w:cs="宋体"/>
                <w:b/>
                <w:bCs/>
                <w:sz w:val="24"/>
                <w:szCs w:val="24"/>
                <w:shd w:val="clear" w:color="auto" w:fill="FFFFFF"/>
                <w:lang w:val="zh-CN" w:eastAsia="zh-CN" w:bidi="zh-CN"/>
              </w:rPr>
              <w:t> 1.大型、中型和小型企业须同时满足所列指标的下限，否则下划一档；微型企业只须满足所列指标中的一项即可。 　　</w:t>
            </w:r>
          </w:p>
          <w:p>
            <w:pPr>
              <w:pStyle w:val="53"/>
              <w:tabs>
                <w:tab w:val="left" w:pos="1070"/>
              </w:tabs>
              <w:ind w:right="52"/>
              <w:rPr>
                <w:rFonts w:hint="eastAsia" w:ascii="宋体" w:hAnsi="宋体" w:eastAsia="宋体" w:cs="宋体"/>
                <w:b/>
                <w:bCs/>
                <w:sz w:val="24"/>
                <w:szCs w:val="24"/>
                <w:shd w:val="clear" w:color="auto" w:fill="FFFFFF"/>
                <w:lang w:val="zh-CN" w:eastAsia="zh-CN" w:bidi="zh-CN"/>
              </w:rPr>
            </w:pPr>
            <w:r>
              <w:rPr>
                <w:rFonts w:hint="eastAsia" w:ascii="宋体" w:hAnsi="宋体" w:eastAsia="宋体" w:cs="宋体"/>
                <w:b/>
                <w:bCs/>
                <w:sz w:val="24"/>
                <w:szCs w:val="24"/>
                <w:shd w:val="clear" w:color="auto" w:fill="FFFFFF"/>
                <w:lang w:val="zh-CN" w:eastAsia="zh-CN" w:bidi="zh-CN"/>
              </w:rPr>
              <w:t> 2.附表中各行业的范围以《国民经济行业分类》（GB/T4754-2017）为准。</w:t>
            </w:r>
          </w:p>
          <w:p>
            <w:pPr>
              <w:tabs>
                <w:tab w:val="left" w:pos="1070"/>
              </w:tabs>
              <w:ind w:right="52" w:firstLine="241" w:firstLineChars="100"/>
              <w:jc w:val="left"/>
              <w:rPr>
                <w:rFonts w:hint="eastAsia" w:ascii="宋体" w:hAnsi="宋体" w:eastAsia="宋体" w:cs="宋体"/>
                <w:b/>
                <w:bCs/>
                <w:sz w:val="24"/>
                <w:shd w:val="clear" w:color="auto" w:fill="FFFFFF"/>
                <w:lang w:val="zh-CN" w:bidi="zh-CN"/>
              </w:rPr>
            </w:pPr>
            <w:r>
              <w:rPr>
                <w:rFonts w:hint="eastAsia" w:ascii="宋体" w:hAnsi="宋体" w:eastAsia="宋体" w:cs="宋体"/>
                <w:b/>
                <w:bCs/>
                <w:sz w:val="24"/>
                <w:shd w:val="clear" w:color="auto" w:fill="FFFFFF"/>
                <w:lang w:val="zh-CN" w:bidi="zh-CN"/>
              </w:rPr>
              <w:t>3.企业划分指标以现行统计制度为准。</w:t>
            </w:r>
          </w:p>
          <w:p>
            <w:pPr>
              <w:tabs>
                <w:tab w:val="left" w:pos="1070"/>
              </w:tabs>
              <w:ind w:right="52" w:firstLine="241" w:firstLineChars="100"/>
              <w:jc w:val="left"/>
              <w:rPr>
                <w:rFonts w:hint="eastAsia" w:ascii="宋体" w:hAnsi="宋体" w:eastAsia="宋体" w:cs="宋体"/>
                <w:b/>
                <w:bCs/>
                <w:sz w:val="24"/>
                <w:shd w:val="clear" w:color="auto" w:fill="FFFFFF"/>
                <w:lang w:val="zh-CN" w:bidi="zh-CN"/>
              </w:rPr>
            </w:pPr>
            <w:r>
              <w:rPr>
                <w:rFonts w:hint="eastAsia" w:ascii="宋体" w:hAnsi="宋体" w:eastAsia="宋体" w:cs="宋体"/>
                <w:b/>
                <w:bCs/>
                <w:sz w:val="24"/>
                <w:shd w:val="clear" w:color="auto" w:fill="FFFFFF"/>
                <w:lang w:val="zh-CN" w:bidi="zh-CN"/>
              </w:rPr>
              <w:t> 1）从业人员，是指期末从业人员数，没有期末从业人员数的，采用全年平均人员数代替。</w:t>
            </w:r>
          </w:p>
          <w:p>
            <w:pPr>
              <w:tabs>
                <w:tab w:val="left" w:pos="1070"/>
              </w:tabs>
              <w:ind w:right="52" w:firstLine="241" w:firstLineChars="100"/>
              <w:jc w:val="left"/>
              <w:rPr>
                <w:rFonts w:hint="eastAsia" w:ascii="宋体" w:hAnsi="宋体" w:eastAsia="宋体" w:cs="宋体"/>
                <w:b/>
                <w:bCs/>
                <w:sz w:val="24"/>
                <w:shd w:val="clear" w:color="auto" w:fill="FFFFFF"/>
                <w:lang w:val="zh-CN" w:bidi="zh-CN"/>
              </w:rPr>
            </w:pPr>
            <w:r>
              <w:rPr>
                <w:rFonts w:hint="eastAsia" w:ascii="宋体" w:hAnsi="宋体" w:eastAsia="宋体" w:cs="宋体"/>
                <w:b/>
                <w:bCs/>
                <w:sz w:val="24"/>
                <w:shd w:val="clear" w:color="auto" w:fill="FFFFFF"/>
                <w:lang w:val="zh-CN" w:bidi="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tabs>
                <w:tab w:val="left" w:pos="1070"/>
              </w:tabs>
              <w:ind w:right="52" w:firstLine="241" w:firstLineChars="100"/>
              <w:jc w:val="left"/>
              <w:rPr>
                <w:rFonts w:hint="eastAsia" w:ascii="宋体" w:hAnsi="宋体" w:eastAsia="宋体" w:cs="宋体"/>
                <w:sz w:val="24"/>
              </w:rPr>
            </w:pPr>
            <w:r>
              <w:rPr>
                <w:rFonts w:hint="eastAsia" w:ascii="宋体" w:hAnsi="宋体" w:eastAsia="宋体" w:cs="宋体"/>
                <w:b/>
                <w:bCs/>
                <w:sz w:val="24"/>
                <w:shd w:val="clear" w:color="auto" w:fill="FFFFFF"/>
                <w:lang w:val="zh-CN" w:bidi="zh-CN"/>
              </w:rPr>
              <w:t> 3）资产总额，采用资产总计代替。</w:t>
            </w:r>
          </w:p>
          <w:p>
            <w:pPr>
              <w:pStyle w:val="53"/>
              <w:tabs>
                <w:tab w:val="left" w:pos="1070"/>
              </w:tabs>
              <w:spacing w:line="288" w:lineRule="auto"/>
              <w:ind w:right="52" w:firstLine="236" w:firstLineChars="10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(4)符合小微企业划分标准的个体工商户，视同小微企业</w:t>
            </w:r>
            <w:r>
              <w:rPr>
                <w:rFonts w:hint="eastAsia" w:ascii="宋体" w:hAnsi="宋体" w:eastAsia="宋体" w:cs="宋体"/>
                <w:spacing w:val="-13"/>
                <w:sz w:val="24"/>
                <w:szCs w:val="24"/>
                <w:lang w:eastAsia="zh-CN"/>
              </w:rPr>
              <w:t>。</w:t>
            </w:r>
          </w:p>
          <w:p>
            <w:pPr>
              <w:spacing w:line="288" w:lineRule="auto"/>
              <w:ind w:firstLine="238" w:firstLineChars="100"/>
              <w:rPr>
                <w:rFonts w:hint="eastAsia" w:ascii="宋体" w:hAnsi="宋体" w:eastAsia="宋体" w:cs="宋体"/>
                <w:color w:val="000000"/>
                <w:sz w:val="24"/>
                <w:lang w:bidi="ar"/>
              </w:rPr>
            </w:pPr>
            <w:r>
              <w:rPr>
                <w:rFonts w:hint="eastAsia" w:ascii="宋体" w:hAnsi="宋体" w:eastAsia="宋体" w:cs="宋体"/>
                <w:spacing w:val="-1"/>
                <w:sz w:val="24"/>
              </w:rPr>
              <w:t>(</w:t>
            </w:r>
            <w:r>
              <w:rPr>
                <w:rFonts w:hint="eastAsia" w:ascii="宋体" w:hAnsi="宋体" w:eastAsia="宋体" w:cs="宋体"/>
                <w:spacing w:val="-1"/>
                <w:sz w:val="24"/>
                <w:lang w:val="en-US" w:eastAsia="zh-CN"/>
              </w:rPr>
              <w:t>5</w:t>
            </w:r>
            <w:r>
              <w:rPr>
                <w:rFonts w:hint="eastAsia" w:ascii="宋体" w:hAnsi="宋体" w:eastAsia="宋体" w:cs="宋体"/>
                <w:spacing w:val="-1"/>
                <w:sz w:val="24"/>
              </w:rPr>
              <w:t xml:space="preserve">)监狱企业和残疾人福利性单位视同小型、微型企业， </w:t>
            </w:r>
            <w:r>
              <w:rPr>
                <w:rFonts w:hint="eastAsia" w:ascii="宋体" w:hAnsi="宋体" w:eastAsia="宋体" w:cs="宋体"/>
                <w:sz w:val="24"/>
              </w:rPr>
              <w:t>按《财政部 司法部关于政府采购支持监狱企业发展有关问题的通知》(财库〔2014〕68 号)、《财政部 民政部  中国残</w:t>
            </w:r>
            <w:r>
              <w:rPr>
                <w:rFonts w:hint="eastAsia" w:ascii="宋体" w:hAnsi="宋体" w:eastAsia="宋体" w:cs="宋体"/>
                <w:spacing w:val="-2"/>
                <w:sz w:val="24"/>
              </w:rPr>
              <w:t>疾人联合会关于促进残疾人就业政府采购政策的通知》</w:t>
            </w:r>
            <w:r>
              <w:rPr>
                <w:rFonts w:hint="eastAsia" w:ascii="宋体" w:hAnsi="宋体" w:eastAsia="宋体" w:cs="宋体"/>
                <w:sz w:val="24"/>
              </w:rPr>
              <w:t>（财库〔2017〕141 号）的规定执行。</w:t>
            </w:r>
          </w:p>
        </w:tc>
      </w:tr>
      <w:tr>
        <w:tblPrEx>
          <w:tblCellMar>
            <w:top w:w="0" w:type="dxa"/>
            <w:left w:w="108" w:type="dxa"/>
            <w:bottom w:w="0" w:type="dxa"/>
            <w:right w:w="108" w:type="dxa"/>
          </w:tblCellMar>
        </w:tblPrEx>
        <w:trPr>
          <w:trHeight w:val="656" w:hRule="atLeast"/>
          <w:jc w:val="center"/>
        </w:trPr>
        <w:tc>
          <w:tcPr>
            <w:tcW w:w="82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1</w:t>
            </w:r>
          </w:p>
        </w:tc>
        <w:tc>
          <w:tcPr>
            <w:tcW w:w="8716" w:type="dxa"/>
            <w:gridSpan w:val="3"/>
            <w:tcBorders>
              <w:top w:val="single" w:color="auto" w:sz="4" w:space="0"/>
              <w:left w:val="nil"/>
              <w:bottom w:val="single" w:color="auto" w:sz="4" w:space="0"/>
              <w:right w:val="single" w:color="auto" w:sz="12" w:space="0"/>
            </w:tcBorders>
            <w:noWrap w:val="0"/>
            <w:vAlign w:val="center"/>
          </w:tcPr>
          <w:p>
            <w:pPr>
              <w:spacing w:line="360" w:lineRule="auto"/>
              <w:jc w:val="left"/>
              <w:rPr>
                <w:rFonts w:hint="eastAsia" w:ascii="宋体" w:hAnsi="宋体" w:cs="宋体"/>
                <w:sz w:val="24"/>
                <w:szCs w:val="22"/>
              </w:rPr>
            </w:pPr>
            <w:r>
              <w:rPr>
                <w:rFonts w:hint="eastAsia" w:ascii="宋体" w:hAnsi="宋体" w:cs="宋体"/>
                <w:sz w:val="24"/>
              </w:rPr>
              <w:t>带“▲”条款系指实质性要求条款。</w:t>
            </w:r>
          </w:p>
        </w:tc>
      </w:tr>
      <w:tr>
        <w:tblPrEx>
          <w:tblCellMar>
            <w:top w:w="0" w:type="dxa"/>
            <w:left w:w="108" w:type="dxa"/>
            <w:bottom w:w="0" w:type="dxa"/>
            <w:right w:w="108" w:type="dxa"/>
          </w:tblCellMar>
        </w:tblPrEx>
        <w:trPr>
          <w:trHeight w:val="656"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2</w:t>
            </w:r>
          </w:p>
        </w:tc>
        <w:tc>
          <w:tcPr>
            <w:tcW w:w="87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1、投标截止后，在投标有效期内，投标人不能撤销投标文件。投标人强行撤销投标文件的，应按预算金额的2%赔偿对招标代理机构造成的损失。</w:t>
            </w:r>
          </w:p>
          <w:p>
            <w:pPr>
              <w:snapToGrid w:val="0"/>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2、投标人中标后拒绝签订合同的，应按预算金额的2%对招标人进行赔偿；赔偿金额不足以弥补招标人损失的，投标人应继续承担超过部分的损失。</w:t>
            </w:r>
          </w:p>
          <w:p>
            <w:pPr>
              <w:snapToGrid w:val="0"/>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3、存在下列行为的，招标代理机构将其失信行为上报政府采购主管部门，由主管部门按有关规定对其违法失信行为记录进行公开：</w:t>
            </w:r>
          </w:p>
          <w:p>
            <w:pPr>
              <w:snapToGrid w:val="0"/>
              <w:spacing w:line="360" w:lineRule="auto"/>
              <w:rPr>
                <w:rFonts w:hint="eastAsia" w:ascii="宋体" w:hAnsi="宋体" w:cs="宋体"/>
                <w:color w:val="000000"/>
                <w:sz w:val="24"/>
                <w:lang w:bidi="ar"/>
              </w:rPr>
            </w:pPr>
            <w:r>
              <w:rPr>
                <w:rFonts w:hint="eastAsia" w:ascii="宋体" w:hAnsi="宋体" w:cs="宋体"/>
                <w:color w:val="000000"/>
                <w:sz w:val="24"/>
                <w:lang w:bidi="ar"/>
              </w:rPr>
              <w:t>（1）中标或者成交后，拒绝签订政府采购合同的；</w:t>
            </w:r>
          </w:p>
          <w:p>
            <w:pPr>
              <w:snapToGrid w:val="0"/>
              <w:spacing w:line="360" w:lineRule="auto"/>
              <w:rPr>
                <w:rFonts w:hint="eastAsia" w:ascii="宋体" w:hAnsi="宋体" w:cs="宋体"/>
                <w:color w:val="000000"/>
                <w:sz w:val="24"/>
                <w:szCs w:val="22"/>
                <w:lang w:bidi="ar"/>
              </w:rPr>
            </w:pPr>
            <w:r>
              <w:rPr>
                <w:rFonts w:hint="eastAsia" w:ascii="宋体" w:hAnsi="宋体" w:cs="宋体"/>
                <w:color w:val="000000"/>
                <w:sz w:val="24"/>
                <w:lang w:bidi="ar"/>
              </w:rPr>
              <w:t>（2）投标有效期内撤销投标文件的。</w:t>
            </w:r>
          </w:p>
        </w:tc>
      </w:tr>
      <w:tr>
        <w:tblPrEx>
          <w:tblCellMar>
            <w:top w:w="0" w:type="dxa"/>
            <w:left w:w="108" w:type="dxa"/>
            <w:bottom w:w="0" w:type="dxa"/>
            <w:right w:w="108" w:type="dxa"/>
          </w:tblCellMar>
        </w:tblPrEx>
        <w:trPr>
          <w:trHeight w:val="1223"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3</w:t>
            </w:r>
          </w:p>
        </w:tc>
        <w:tc>
          <w:tcPr>
            <w:tcW w:w="871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000000"/>
                <w:sz w:val="24"/>
                <w:lang w:bidi="ar"/>
              </w:rPr>
            </w:pPr>
            <w:r>
              <w:rPr>
                <w:rFonts w:hint="eastAsia" w:ascii="宋体" w:hAnsi="宋体" w:cs="宋体"/>
                <w:b/>
                <w:color w:val="000000"/>
                <w:kern w:val="10"/>
                <w:sz w:val="24"/>
              </w:rPr>
              <w:t>潜在供应商需在浙江政府采购网</w:t>
            </w:r>
            <w:r>
              <w:rPr>
                <w:rFonts w:hint="eastAsia" w:ascii="宋体" w:hAnsi="宋体" w:cs="宋体"/>
                <w:b/>
                <w:color w:val="000000"/>
                <w:kern w:val="10"/>
                <w:sz w:val="24"/>
              </w:rPr>
              <w:drawing>
                <wp:inline distT="0" distB="0" distL="114300" distR="114300">
                  <wp:extent cx="189865" cy="142240"/>
                  <wp:effectExtent l="0" t="0" r="635" b="1016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8"/>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b/>
                <w:color w:val="000000"/>
                <w:kern w:val="10"/>
                <w:sz w:val="24"/>
              </w:rPr>
              <w:t>http://www.ccgp-zhejiang.gov.cn/进行免费注册，具体详见浙江政府采购网供应商注册要求。</w:t>
            </w:r>
          </w:p>
        </w:tc>
      </w:tr>
    </w:tbl>
    <w:p>
      <w:pPr>
        <w:adjustRightInd w:val="0"/>
        <w:snapToGrid w:val="0"/>
        <w:spacing w:line="440" w:lineRule="exact"/>
        <w:ind w:firstLine="96" w:firstLineChars="40"/>
        <w:jc w:val="center"/>
        <w:rPr>
          <w:rFonts w:hint="eastAsia" w:ascii="宋体" w:hAnsi="宋体" w:cs="宋体"/>
          <w:b/>
          <w:color w:val="000000"/>
          <w:sz w:val="32"/>
          <w:szCs w:val="32"/>
        </w:rPr>
      </w:pPr>
      <w:r>
        <w:rPr>
          <w:rFonts w:hint="eastAsia" w:ascii="宋体" w:hAnsi="宋体" w:cs="宋体"/>
          <w:b/>
          <w:color w:val="000000"/>
          <w:sz w:val="24"/>
        </w:rPr>
        <w:br w:type="page"/>
      </w:r>
      <w:r>
        <w:rPr>
          <w:rFonts w:hint="eastAsia" w:ascii="宋体" w:hAnsi="宋体" w:cs="宋体"/>
          <w:b/>
          <w:color w:val="000000"/>
          <w:sz w:val="32"/>
          <w:szCs w:val="32"/>
        </w:rPr>
        <w:t>第一节 供应商须知之通用条款</w:t>
      </w:r>
    </w:p>
    <w:p>
      <w:pPr>
        <w:adjustRightInd w:val="0"/>
        <w:snapToGrid w:val="0"/>
        <w:spacing w:line="440" w:lineRule="exact"/>
        <w:jc w:val="center"/>
        <w:rPr>
          <w:rFonts w:hint="eastAsia" w:ascii="宋体" w:hAnsi="宋体" w:cs="宋体"/>
          <w:b/>
          <w:color w:val="000000"/>
          <w:sz w:val="24"/>
        </w:rPr>
      </w:pPr>
      <w:r>
        <w:rPr>
          <w:rFonts w:hint="eastAsia" w:ascii="宋体" w:hAnsi="宋体" w:cs="宋体"/>
          <w:b/>
          <w:color w:val="000000"/>
          <w:sz w:val="24"/>
        </w:rPr>
        <w:t xml:space="preserve"> </w:t>
      </w:r>
    </w:p>
    <w:p>
      <w:pPr>
        <w:adjustRightInd w:val="0"/>
        <w:snapToGrid w:val="0"/>
        <w:spacing w:line="440" w:lineRule="exact"/>
        <w:jc w:val="center"/>
        <w:rPr>
          <w:rFonts w:hint="eastAsia" w:ascii="宋体" w:hAnsi="宋体" w:cs="宋体"/>
          <w:b/>
          <w:color w:val="000000"/>
          <w:sz w:val="24"/>
        </w:rPr>
      </w:pPr>
      <w:r>
        <w:rPr>
          <w:rFonts w:hint="eastAsia" w:ascii="宋体" w:hAnsi="宋体" w:cs="宋体"/>
          <w:b/>
          <w:color w:val="000000"/>
          <w:sz w:val="24"/>
        </w:rPr>
        <w:t>一、总则</w:t>
      </w:r>
    </w:p>
    <w:p>
      <w:pPr>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1、适用范围</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本单一来源采购文件适用于本次单一来源采购所叙述的采购项目。</w:t>
      </w:r>
    </w:p>
    <w:p>
      <w:pPr>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2、定义</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2.1、“采购代理机构”系指按政府采购有关规定，受采购单位委托，组织本次采购的耀华建设管理有限公司。</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2.2、“采购人”系指按政府采购有关规定委托采购项目的采购单位。</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2.3、“书面形式”包括信函、传真、电报等。</w:t>
      </w:r>
    </w:p>
    <w:p>
      <w:pPr>
        <w:adjustRightInd w:val="0"/>
        <w:snapToGrid w:val="0"/>
        <w:spacing w:line="440" w:lineRule="exact"/>
        <w:rPr>
          <w:rFonts w:hint="eastAsia" w:ascii="宋体" w:hAnsi="宋体" w:cs="宋体"/>
          <w:color w:val="000000"/>
          <w:sz w:val="24"/>
        </w:rPr>
      </w:pPr>
      <w:r>
        <w:rPr>
          <w:rFonts w:hint="eastAsia" w:ascii="宋体" w:hAnsi="宋体" w:cs="宋体"/>
          <w:b/>
          <w:color w:val="000000"/>
          <w:sz w:val="24"/>
        </w:rPr>
        <w:t>3、采购方式：</w:t>
      </w:r>
      <w:r>
        <w:rPr>
          <w:rFonts w:hint="eastAsia" w:ascii="宋体" w:hAnsi="宋体" w:cs="宋体"/>
          <w:color w:val="000000"/>
          <w:sz w:val="24"/>
        </w:rPr>
        <w:t>单一来源采购。</w:t>
      </w:r>
    </w:p>
    <w:p>
      <w:pPr>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4、供应商代表提供本人有效身份证件。如供应商代表不是法定代表人，须有法定代表人出具的授权委托书。</w:t>
      </w:r>
    </w:p>
    <w:p>
      <w:pPr>
        <w:adjustRightInd w:val="0"/>
        <w:snapToGrid w:val="0"/>
        <w:spacing w:line="440" w:lineRule="exact"/>
        <w:rPr>
          <w:rFonts w:hint="eastAsia" w:ascii="宋体" w:hAnsi="宋体" w:cs="宋体"/>
          <w:color w:val="000000"/>
          <w:sz w:val="24"/>
        </w:rPr>
      </w:pPr>
      <w:r>
        <w:rPr>
          <w:rFonts w:hint="eastAsia" w:ascii="宋体" w:hAnsi="宋体" w:cs="宋体"/>
          <w:b/>
          <w:color w:val="000000"/>
          <w:sz w:val="24"/>
        </w:rPr>
        <w:t>5、响应采购费用：</w:t>
      </w:r>
      <w:r>
        <w:rPr>
          <w:rFonts w:hint="eastAsia" w:ascii="宋体" w:hAnsi="宋体" w:cs="宋体"/>
          <w:color w:val="000000"/>
          <w:sz w:val="24"/>
        </w:rPr>
        <w:t>供应商需自行承担涉及响应的一切费用。</w:t>
      </w:r>
    </w:p>
    <w:p>
      <w:pPr>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6、特别说明：</w:t>
      </w:r>
    </w:p>
    <w:p>
      <w:pPr>
        <w:adjustRightInd w:val="0"/>
        <w:snapToGrid w:val="0"/>
        <w:spacing w:line="440" w:lineRule="exact"/>
        <w:rPr>
          <w:rFonts w:hint="eastAsia" w:ascii="宋体" w:hAnsi="宋体" w:cs="宋体"/>
          <w:color w:val="000000"/>
          <w:sz w:val="24"/>
        </w:rPr>
      </w:pPr>
      <w:r>
        <w:rPr>
          <w:rFonts w:hint="eastAsia" w:ascii="宋体" w:hAnsi="宋体" w:cs="宋体"/>
          <w:b/>
          <w:color w:val="000000"/>
          <w:sz w:val="24"/>
        </w:rPr>
        <w:t xml:space="preserve"> </w:t>
      </w:r>
      <w:r>
        <w:rPr>
          <w:rFonts w:hint="eastAsia" w:ascii="宋体" w:hAnsi="宋体" w:cs="宋体"/>
          <w:color w:val="000000"/>
          <w:sz w:val="24"/>
        </w:rPr>
        <w:t xml:space="preserve">  6.1、供应商应仔细阅读单一来源采购文件的所有内容，按照单一来源采购文件的要求提交响应文件，并对所提供的全部资料的真实性承担法律责任。</w:t>
      </w:r>
    </w:p>
    <w:p>
      <w:pPr>
        <w:adjustRightInd w:val="0"/>
        <w:snapToGrid w:val="0"/>
        <w:spacing w:line="440" w:lineRule="exact"/>
        <w:rPr>
          <w:rFonts w:hint="eastAsia" w:ascii="宋体" w:hAnsi="宋体" w:cs="宋体"/>
          <w:color w:val="000000"/>
          <w:sz w:val="24"/>
        </w:rPr>
      </w:pPr>
      <w:r>
        <w:rPr>
          <w:rFonts w:hint="eastAsia" w:ascii="宋体" w:hAnsi="宋体" w:cs="宋体"/>
          <w:color w:val="000000"/>
          <w:sz w:val="24"/>
        </w:rPr>
        <w:t xml:space="preserve">     6.</w:t>
      </w:r>
      <w:r>
        <w:rPr>
          <w:rFonts w:hint="eastAsia" w:ascii="宋体" w:hAnsi="宋体" w:cs="宋体"/>
          <w:color w:val="000000"/>
          <w:sz w:val="24"/>
          <w:lang w:val="en-US" w:eastAsia="zh-CN"/>
        </w:rPr>
        <w:t>2</w:t>
      </w:r>
      <w:r>
        <w:rPr>
          <w:rFonts w:hint="eastAsia" w:ascii="宋体" w:hAnsi="宋体" w:cs="宋体"/>
          <w:color w:val="000000"/>
          <w:sz w:val="24"/>
        </w:rPr>
        <w:t>、</w:t>
      </w:r>
      <w:r>
        <w:rPr>
          <w:rFonts w:hint="eastAsia" w:cs="宋体"/>
          <w:color w:val="000000"/>
          <w:kern w:val="0"/>
          <w:sz w:val="24"/>
        </w:rPr>
        <w:t>持“</w:t>
      </w:r>
      <w:r>
        <w:rPr>
          <w:rFonts w:hint="eastAsia" w:ascii="宋体" w:hAnsi="宋体"/>
          <w:color w:val="000000"/>
          <w:sz w:val="24"/>
        </w:rPr>
        <w:t>五证合一</w:t>
      </w:r>
      <w:r>
        <w:rPr>
          <w:rFonts w:hint="eastAsia" w:cs="宋体"/>
          <w:color w:val="000000"/>
          <w:kern w:val="0"/>
          <w:sz w:val="24"/>
        </w:rPr>
        <w:t>”新版营业执照的供应商不要求提供</w:t>
      </w:r>
      <w:r>
        <w:rPr>
          <w:rFonts w:hint="eastAsia" w:ascii="宋体" w:hAnsi="宋体"/>
          <w:color w:val="000000"/>
          <w:sz w:val="24"/>
        </w:rPr>
        <w:t>组织机构代码证、</w:t>
      </w:r>
      <w:r>
        <w:rPr>
          <w:rFonts w:hint="eastAsia" w:ascii="宋体" w:hAnsi="宋体"/>
          <w:sz w:val="24"/>
        </w:rPr>
        <w:t>社保登记证、</w:t>
      </w:r>
      <w:r>
        <w:rPr>
          <w:rFonts w:hint="eastAsia" w:ascii="宋体" w:hAnsi="宋体"/>
          <w:color w:val="000000"/>
          <w:sz w:val="24"/>
        </w:rPr>
        <w:t>税务登记证；</w:t>
      </w:r>
      <w:r>
        <w:rPr>
          <w:rFonts w:hint="eastAsia" w:cs="宋体"/>
          <w:color w:val="000000"/>
          <w:kern w:val="0"/>
          <w:sz w:val="24"/>
        </w:rPr>
        <w:t>持“</w:t>
      </w:r>
      <w:r>
        <w:rPr>
          <w:rFonts w:hint="eastAsia" w:ascii="宋体" w:hAnsi="宋体"/>
          <w:color w:val="000000"/>
          <w:sz w:val="24"/>
        </w:rPr>
        <w:t>三证合一</w:t>
      </w:r>
      <w:r>
        <w:rPr>
          <w:rFonts w:hint="eastAsia" w:cs="宋体"/>
          <w:color w:val="000000"/>
          <w:kern w:val="0"/>
          <w:sz w:val="24"/>
        </w:rPr>
        <w:t>”新版营业执照的供应商不要求提供</w:t>
      </w:r>
      <w:r>
        <w:rPr>
          <w:rFonts w:hint="eastAsia" w:ascii="宋体" w:hAnsi="宋体"/>
          <w:color w:val="000000"/>
          <w:sz w:val="24"/>
        </w:rPr>
        <w:t>组织机构代码证、税务登记证；个体工商户不</w:t>
      </w:r>
      <w:r>
        <w:rPr>
          <w:rFonts w:hint="eastAsia" w:cs="宋体"/>
          <w:color w:val="000000"/>
          <w:kern w:val="0"/>
          <w:sz w:val="24"/>
        </w:rPr>
        <w:t>要求</w:t>
      </w:r>
      <w:r>
        <w:rPr>
          <w:rFonts w:hint="eastAsia" w:ascii="宋体" w:hAnsi="宋体"/>
          <w:color w:val="000000"/>
          <w:sz w:val="24"/>
        </w:rPr>
        <w:t>提供组织机构代码证，持“两证整合”</w:t>
      </w:r>
      <w:r>
        <w:rPr>
          <w:rFonts w:hint="eastAsia" w:cs="宋体"/>
          <w:color w:val="000000"/>
          <w:kern w:val="0"/>
          <w:sz w:val="24"/>
        </w:rPr>
        <w:t xml:space="preserve"> 新版营业执照的个体工商户不要求提供</w:t>
      </w:r>
      <w:r>
        <w:rPr>
          <w:rFonts w:hint="eastAsia" w:ascii="宋体" w:hAnsi="宋体"/>
          <w:color w:val="000000"/>
          <w:sz w:val="24"/>
        </w:rPr>
        <w:t>税务登记证。</w:t>
      </w:r>
    </w:p>
    <w:p>
      <w:pPr>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7、单一来源采购文件的澄清</w:t>
      </w:r>
    </w:p>
    <w:p>
      <w:pPr>
        <w:adjustRightInd w:val="0"/>
        <w:snapToGrid w:val="0"/>
        <w:spacing w:line="440" w:lineRule="exact"/>
        <w:ind w:firstLine="360" w:firstLineChars="150"/>
        <w:rPr>
          <w:rFonts w:hint="eastAsia" w:ascii="宋体" w:hAnsi="宋体" w:cs="宋体"/>
          <w:color w:val="000000"/>
          <w:sz w:val="24"/>
        </w:rPr>
      </w:pPr>
      <w:r>
        <w:rPr>
          <w:rFonts w:hint="eastAsia" w:ascii="宋体" w:hAnsi="宋体" w:cs="宋体"/>
          <w:color w:val="000000"/>
          <w:sz w:val="24"/>
        </w:rPr>
        <w:t>供应商应认真阅读本单一来源采购文件，发现其中有误或有不合理要求的，供应商可要求采购人、采购代理机构澄清。</w:t>
      </w:r>
    </w:p>
    <w:p>
      <w:pPr>
        <w:adjustRightInd w:val="0"/>
        <w:snapToGrid w:val="0"/>
        <w:spacing w:line="360" w:lineRule="auto"/>
        <w:ind w:firstLine="361" w:firstLineChars="150"/>
        <w:jc w:val="center"/>
        <w:rPr>
          <w:rFonts w:hint="eastAsia" w:ascii="宋体" w:hAnsi="宋体" w:cs="宋体"/>
          <w:b/>
          <w:color w:val="000000"/>
          <w:sz w:val="24"/>
        </w:rPr>
      </w:pPr>
    </w:p>
    <w:p>
      <w:pPr>
        <w:adjustRightInd w:val="0"/>
        <w:snapToGrid w:val="0"/>
        <w:spacing w:line="360" w:lineRule="auto"/>
        <w:ind w:firstLine="361" w:firstLineChars="150"/>
        <w:jc w:val="center"/>
        <w:rPr>
          <w:rFonts w:hint="eastAsia" w:ascii="宋体" w:hAnsi="宋体" w:cs="宋体"/>
          <w:b/>
          <w:color w:val="000000"/>
          <w:sz w:val="24"/>
        </w:rPr>
      </w:pPr>
      <w:r>
        <w:rPr>
          <w:rFonts w:hint="eastAsia" w:ascii="宋体" w:hAnsi="宋体" w:cs="宋体"/>
          <w:b/>
          <w:color w:val="000000"/>
          <w:sz w:val="24"/>
        </w:rPr>
        <w:t>二、响应文件的编制</w:t>
      </w:r>
    </w:p>
    <w:p>
      <w:pPr>
        <w:spacing w:line="360" w:lineRule="auto"/>
        <w:rPr>
          <w:rFonts w:hint="eastAsia" w:ascii="宋体" w:hAnsi="宋体" w:cs="宋体"/>
          <w:b/>
          <w:color w:val="000000"/>
          <w:sz w:val="24"/>
        </w:rPr>
      </w:pPr>
      <w:r>
        <w:rPr>
          <w:rFonts w:hint="eastAsia" w:ascii="宋体" w:hAnsi="宋体" w:cs="宋体"/>
          <w:b/>
          <w:color w:val="000000"/>
          <w:sz w:val="24"/>
        </w:rPr>
        <w:t>8、响应文件的语言及计量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8.1、响应文件以及供应商与采购人、采购代理机构就有关采购事宜的所有来往函电，均应以中文汉语书写。除签名、盖章、专用名称等特殊情形外，以中文汉语以外的文字表述的响应文件视同未提供。</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8.2、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8.3、计量单位，单一来源采购文件已有明确规定的，使用单一来源采购文件规定的计量单位；单一来源采购文件没有规定的，应采用中华人民共和国法定计量单位（货币单位：人民币元），否则视同未响应。</w:t>
      </w:r>
    </w:p>
    <w:p>
      <w:pPr>
        <w:spacing w:line="360" w:lineRule="auto"/>
        <w:rPr>
          <w:rFonts w:ascii="宋体" w:hAnsi="宋体" w:cs="宋体"/>
          <w:b/>
          <w:color w:val="000000"/>
          <w:sz w:val="24"/>
        </w:rPr>
      </w:pPr>
      <w:r>
        <w:rPr>
          <w:rFonts w:hint="eastAsia" w:ascii="宋体" w:hAnsi="宋体" w:cs="宋体"/>
          <w:b/>
          <w:color w:val="000000"/>
          <w:sz w:val="24"/>
        </w:rPr>
        <w:t>9、响应文件编制</w:t>
      </w:r>
    </w:p>
    <w:p>
      <w:pPr>
        <w:spacing w:line="360" w:lineRule="auto"/>
        <w:ind w:firstLine="482" w:firstLineChars="200"/>
        <w:rPr>
          <w:rFonts w:hint="eastAsia" w:ascii="宋体" w:hAnsi="宋体" w:cs="Arial"/>
          <w:b/>
          <w:color w:val="000000"/>
          <w:sz w:val="24"/>
        </w:rPr>
      </w:pPr>
      <w:r>
        <w:rPr>
          <w:rFonts w:hint="eastAsia" w:ascii="宋体" w:hAnsi="宋体" w:cs="Arial"/>
          <w:b/>
          <w:color w:val="000000"/>
          <w:kern w:val="0"/>
          <w:sz w:val="24"/>
        </w:rPr>
        <w:t>9.1</w:t>
      </w:r>
      <w:r>
        <w:rPr>
          <w:rFonts w:hint="eastAsia" w:ascii="宋体" w:hAnsi="宋体" w:cs="Arial"/>
          <w:b/>
          <w:color w:val="000000"/>
          <w:sz w:val="24"/>
        </w:rPr>
        <w:t>本项目通过“政府采购云平台（</w:t>
      </w:r>
      <w:r>
        <w:rPr>
          <w:rFonts w:ascii="宋体" w:hAnsi="宋体" w:cs="Arial"/>
          <w:b/>
          <w:color w:val="000000"/>
          <w:sz w:val="24"/>
        </w:rPr>
        <w:t>www.</w:t>
      </w:r>
      <w:r>
        <w:rPr>
          <w:rFonts w:hint="eastAsia" w:ascii="宋体" w:hAnsi="宋体" w:cs="Arial"/>
          <w:b/>
          <w:color w:val="000000"/>
          <w:sz w:val="24"/>
        </w:rPr>
        <w:t>zcy</w:t>
      </w:r>
      <w:r>
        <w:rPr>
          <w:rFonts w:ascii="宋体" w:hAnsi="宋体" w:cs="Arial"/>
          <w:b/>
          <w:color w:val="000000"/>
          <w:sz w:val="24"/>
        </w:rPr>
        <w:t>gov.cn</w:t>
      </w:r>
      <w:r>
        <w:rPr>
          <w:rFonts w:hint="eastAsia" w:ascii="宋体" w:hAnsi="宋体" w:cs="Arial"/>
          <w:b/>
          <w:color w:val="000000"/>
          <w:sz w:val="24"/>
        </w:rPr>
        <w:t>）”实行在线投标响应（电子投标）。供应商应通过“政采云电子交易客户端”，并按照本招标文件和“政府采购云平台”的要求编制并加密投标文件。</w:t>
      </w:r>
    </w:p>
    <w:p>
      <w:pPr>
        <w:spacing w:line="360" w:lineRule="auto"/>
        <w:ind w:firstLine="422" w:firstLineChars="175"/>
        <w:rPr>
          <w:rFonts w:hint="eastAsia" w:ascii="宋体" w:hAnsi="宋体" w:cs="Arial"/>
          <w:b/>
          <w:color w:val="000000"/>
          <w:kern w:val="0"/>
          <w:sz w:val="24"/>
        </w:rPr>
      </w:pPr>
      <w:r>
        <w:rPr>
          <w:rFonts w:hint="eastAsia" w:ascii="宋体" w:hAnsi="宋体" w:cs="Arial"/>
          <w:b/>
          <w:color w:val="000000"/>
          <w:kern w:val="0"/>
          <w:sz w:val="24"/>
        </w:rPr>
        <w:t>9.2投标供应商应当按照</w:t>
      </w:r>
      <w:r>
        <w:rPr>
          <w:rFonts w:ascii="宋体" w:hAnsi="宋体" w:cs="Arial"/>
          <w:b/>
          <w:color w:val="000000"/>
          <w:kern w:val="0"/>
          <w:sz w:val="24"/>
        </w:rPr>
        <w:t>本</w:t>
      </w:r>
      <w:r>
        <w:rPr>
          <w:rFonts w:hint="eastAsia" w:ascii="宋体" w:hAnsi="宋体" w:cs="Arial"/>
          <w:b/>
          <w:color w:val="000000"/>
          <w:kern w:val="0"/>
          <w:sz w:val="24"/>
        </w:rPr>
        <w:t>章节 “投标文件组成”规定的内容及顺序在“政采云电子交易客户端”编制投标文件。</w:t>
      </w:r>
    </w:p>
    <w:p>
      <w:pPr>
        <w:spacing w:line="360" w:lineRule="auto"/>
        <w:ind w:firstLine="422" w:firstLineChars="175"/>
        <w:rPr>
          <w:rFonts w:hint="eastAsia" w:ascii="宋体" w:hAnsi="宋体"/>
          <w:b/>
          <w:color w:val="000000"/>
          <w:sz w:val="24"/>
        </w:rPr>
      </w:pPr>
      <w:r>
        <w:rPr>
          <w:rFonts w:hint="eastAsia" w:ascii="宋体" w:hAnsi="宋体"/>
          <w:b/>
          <w:color w:val="000000"/>
          <w:sz w:val="24"/>
        </w:rPr>
        <w:t>9.3本文件《第五部分  应提交的有关格式范例》中有</w:t>
      </w:r>
      <w:r>
        <w:rPr>
          <w:rFonts w:ascii="宋体" w:hAnsi="宋体"/>
          <w:b/>
          <w:color w:val="000000"/>
          <w:sz w:val="24"/>
        </w:rPr>
        <w:t>提供格式的，投标</w:t>
      </w:r>
      <w:r>
        <w:rPr>
          <w:rFonts w:hint="eastAsia" w:ascii="宋体" w:hAnsi="宋体"/>
          <w:b/>
          <w:color w:val="000000"/>
          <w:sz w:val="24"/>
        </w:rPr>
        <w:t>供应商须参</w:t>
      </w:r>
      <w:r>
        <w:rPr>
          <w:rFonts w:ascii="宋体" w:hAnsi="宋体"/>
          <w:b/>
          <w:color w:val="000000"/>
          <w:sz w:val="24"/>
        </w:rPr>
        <w:t>照格式</w:t>
      </w:r>
      <w:r>
        <w:rPr>
          <w:rFonts w:hint="eastAsia" w:ascii="宋体" w:hAnsi="宋体"/>
          <w:b/>
          <w:color w:val="000000"/>
          <w:sz w:val="24"/>
        </w:rPr>
        <w:t>进行编制（格式中要求提供相关证明材料的还需后附相关证明材料），并按格式要求在指定位置根据要求进行签章，否则视为未提供；本文件《第五部分  应提交的有关格式范例》</w:t>
      </w:r>
      <w:r>
        <w:rPr>
          <w:rFonts w:ascii="宋体" w:hAnsi="宋体"/>
          <w:b/>
          <w:color w:val="000000"/>
          <w:sz w:val="24"/>
        </w:rPr>
        <w:t>未提供格式的，请各投标单位自行拟定格式</w:t>
      </w:r>
      <w:r>
        <w:rPr>
          <w:rFonts w:hint="eastAsia" w:ascii="宋体" w:hAnsi="宋体"/>
          <w:b/>
          <w:color w:val="000000"/>
          <w:sz w:val="24"/>
        </w:rPr>
        <w:t>，并加盖单位公章并由法定代表人或其授权代表签署（签字或盖章），否则视为未提供。</w:t>
      </w:r>
    </w:p>
    <w:p>
      <w:pPr>
        <w:spacing w:line="360" w:lineRule="auto"/>
        <w:ind w:firstLine="420" w:firstLineChars="175"/>
        <w:rPr>
          <w:rFonts w:hint="eastAsia" w:ascii="宋体" w:hAnsi="宋体" w:cs="Arial"/>
          <w:color w:val="000000"/>
          <w:kern w:val="0"/>
          <w:sz w:val="24"/>
        </w:rPr>
      </w:pPr>
      <w:r>
        <w:rPr>
          <w:rFonts w:hint="eastAsia" w:ascii="宋体" w:hAnsi="宋体" w:cs="Arial"/>
          <w:color w:val="000000"/>
          <w:kern w:val="0"/>
          <w:sz w:val="24"/>
        </w:rPr>
        <w:t>9.</w:t>
      </w:r>
      <w:r>
        <w:rPr>
          <w:rFonts w:ascii="宋体" w:hAnsi="宋体" w:cs="Arial"/>
          <w:color w:val="000000"/>
          <w:kern w:val="0"/>
          <w:sz w:val="24"/>
        </w:rPr>
        <w:t>4《</w:t>
      </w:r>
      <w:r>
        <w:rPr>
          <w:rFonts w:hint="eastAsia" w:ascii="宋体" w:hAnsi="宋体" w:cs="Arial"/>
          <w:color w:val="000000"/>
          <w:kern w:val="0"/>
          <w:sz w:val="24"/>
        </w:rPr>
        <w:t>响应</w:t>
      </w:r>
      <w:r>
        <w:rPr>
          <w:rFonts w:ascii="宋体" w:hAnsi="宋体" w:cs="Arial"/>
          <w:color w:val="000000"/>
          <w:kern w:val="0"/>
          <w:sz w:val="24"/>
        </w:rPr>
        <w:t>文件》内容不完整、编排混乱导致《投标</w:t>
      </w:r>
      <w:r>
        <w:rPr>
          <w:rFonts w:hint="eastAsia" w:ascii="宋体" w:hAnsi="宋体" w:cs="Arial"/>
          <w:color w:val="000000"/>
          <w:kern w:val="0"/>
          <w:sz w:val="24"/>
        </w:rPr>
        <w:t>响应</w:t>
      </w:r>
      <w:r>
        <w:rPr>
          <w:rFonts w:ascii="宋体" w:hAnsi="宋体" w:cs="Arial"/>
          <w:color w:val="000000"/>
          <w:kern w:val="0"/>
          <w:sz w:val="24"/>
        </w:rPr>
        <w:t>文件》被误读、漏读或者查找不到相关内容的，是投标供应商的责任。</w:t>
      </w:r>
    </w:p>
    <w:p>
      <w:pPr>
        <w:spacing w:line="360" w:lineRule="auto"/>
        <w:ind w:firstLine="420" w:firstLineChars="175"/>
        <w:rPr>
          <w:rFonts w:hint="eastAsia" w:ascii="宋体" w:hAnsi="宋体" w:cs="Arial"/>
          <w:color w:val="000000"/>
          <w:kern w:val="0"/>
          <w:sz w:val="24"/>
        </w:rPr>
      </w:pPr>
      <w:r>
        <w:rPr>
          <w:rFonts w:hint="eastAsia" w:ascii="宋体" w:hAnsi="宋体" w:cs="Arial"/>
          <w:color w:val="000000"/>
          <w:kern w:val="0"/>
          <w:sz w:val="24"/>
        </w:rPr>
        <w:t>9.</w:t>
      </w:r>
      <w:r>
        <w:rPr>
          <w:rFonts w:ascii="宋体" w:hAnsi="宋体" w:cs="Arial"/>
          <w:color w:val="000000"/>
          <w:kern w:val="0"/>
          <w:sz w:val="24"/>
        </w:rPr>
        <w:t>5</w:t>
      </w:r>
      <w:r>
        <w:rPr>
          <w:rFonts w:hint="eastAsia" w:ascii="宋体" w:hAnsi="宋体" w:cs="Arial"/>
          <w:color w:val="000000"/>
          <w:kern w:val="0"/>
          <w:sz w:val="24"/>
        </w:rPr>
        <w:t>《响应</w:t>
      </w:r>
      <w:r>
        <w:rPr>
          <w:rFonts w:ascii="宋体" w:hAnsi="宋体" w:cs="Arial"/>
          <w:color w:val="000000"/>
          <w:kern w:val="0"/>
          <w:sz w:val="24"/>
        </w:rPr>
        <w:t>文件</w:t>
      </w:r>
      <w:r>
        <w:rPr>
          <w:rFonts w:hint="eastAsia" w:ascii="宋体" w:hAnsi="宋体" w:cs="Arial"/>
          <w:color w:val="000000"/>
          <w:kern w:val="0"/>
          <w:sz w:val="24"/>
        </w:rPr>
        <w:t>》</w:t>
      </w:r>
      <w:r>
        <w:rPr>
          <w:rFonts w:ascii="宋体" w:hAnsi="宋体" w:cs="Arial"/>
          <w:color w:val="000000"/>
          <w:kern w:val="0"/>
          <w:sz w:val="24"/>
        </w:rPr>
        <w:t>因字迹潦草或表达不清所引起的后果由投标供应商负责。</w:t>
      </w:r>
    </w:p>
    <w:p>
      <w:pPr>
        <w:spacing w:line="360" w:lineRule="auto"/>
        <w:ind w:firstLine="420" w:firstLineChars="175"/>
        <w:rPr>
          <w:rFonts w:hint="eastAsia" w:ascii="宋体" w:hAnsi="宋体" w:cs="Arial"/>
          <w:color w:val="000000"/>
          <w:kern w:val="0"/>
          <w:sz w:val="24"/>
        </w:rPr>
      </w:pPr>
      <w:r>
        <w:rPr>
          <w:rFonts w:hint="eastAsia" w:ascii="宋体" w:hAnsi="宋体" w:cs="Arial"/>
          <w:color w:val="000000"/>
          <w:kern w:val="0"/>
          <w:sz w:val="24"/>
        </w:rPr>
        <w:t>9.</w:t>
      </w:r>
      <w:r>
        <w:rPr>
          <w:rFonts w:ascii="宋体" w:hAnsi="宋体" w:cs="Arial"/>
          <w:color w:val="000000"/>
          <w:kern w:val="0"/>
          <w:sz w:val="24"/>
        </w:rPr>
        <w:t>6投标供应商没有按照本</w:t>
      </w:r>
      <w:r>
        <w:rPr>
          <w:rFonts w:hint="eastAsia" w:ascii="宋体" w:hAnsi="宋体" w:cs="Arial"/>
          <w:color w:val="000000"/>
          <w:kern w:val="0"/>
          <w:sz w:val="24"/>
        </w:rPr>
        <w:t>章节 “投标响应文件组成”</w:t>
      </w:r>
      <w:r>
        <w:rPr>
          <w:rFonts w:ascii="宋体" w:hAnsi="宋体" w:cs="Arial"/>
          <w:color w:val="000000"/>
          <w:kern w:val="0"/>
          <w:sz w:val="24"/>
        </w:rPr>
        <w:t>要求提供全部资料，</w:t>
      </w:r>
      <w:r>
        <w:rPr>
          <w:rFonts w:hint="eastAsia" w:ascii="宋体" w:hAnsi="宋体" w:cs="Arial"/>
          <w:color w:val="000000"/>
          <w:kern w:val="0"/>
          <w:sz w:val="24"/>
        </w:rPr>
        <w:t>或者没有仔细阅读招标文件，</w:t>
      </w:r>
      <w:r>
        <w:rPr>
          <w:rFonts w:ascii="宋体" w:hAnsi="宋体" w:cs="Arial"/>
          <w:color w:val="000000"/>
          <w:kern w:val="0"/>
          <w:sz w:val="24"/>
        </w:rPr>
        <w:t>或者没有对招标文件在各方面的要求作出实质性响应是投标供应商的风险</w:t>
      </w:r>
      <w:r>
        <w:rPr>
          <w:rFonts w:hint="eastAsia" w:ascii="宋体" w:hAnsi="宋体" w:cs="Arial"/>
          <w:color w:val="000000"/>
          <w:kern w:val="0"/>
          <w:sz w:val="24"/>
        </w:rPr>
        <w:t>，由此造成的一切后果由投标供应商自行承担。</w:t>
      </w:r>
    </w:p>
    <w:p>
      <w:pPr>
        <w:adjustRightInd w:val="0"/>
        <w:snapToGrid w:val="0"/>
        <w:spacing w:line="440" w:lineRule="exact"/>
        <w:rPr>
          <w:rFonts w:hint="eastAsia" w:ascii="宋体" w:hAnsi="宋体" w:cs="宋体"/>
          <w:b/>
          <w:color w:val="000000"/>
          <w:sz w:val="24"/>
        </w:rPr>
      </w:pPr>
    </w:p>
    <w:p>
      <w:pPr>
        <w:numPr>
          <w:ilvl w:val="0"/>
          <w:numId w:val="2"/>
        </w:numPr>
        <w:adjustRightInd w:val="0"/>
        <w:snapToGrid w:val="0"/>
        <w:spacing w:line="440" w:lineRule="exact"/>
        <w:jc w:val="center"/>
        <w:rPr>
          <w:rFonts w:hint="eastAsia"/>
        </w:rPr>
      </w:pPr>
      <w:r>
        <w:rPr>
          <w:rFonts w:hint="eastAsia" w:ascii="宋体" w:hAnsi="宋体" w:cs="宋体"/>
          <w:b/>
          <w:color w:val="000000"/>
          <w:sz w:val="24"/>
        </w:rPr>
        <w:t>响应文件的递交</w:t>
      </w:r>
    </w:p>
    <w:p>
      <w:pPr>
        <w:spacing w:after="100" w:afterAutospacing="1" w:line="440" w:lineRule="exact"/>
        <w:rPr>
          <w:rFonts w:hint="eastAsia" w:ascii="宋体" w:hAnsi="宋体" w:cs="宋体"/>
          <w:b/>
          <w:color w:val="000000"/>
          <w:sz w:val="24"/>
        </w:rPr>
      </w:pPr>
      <w:r>
        <w:rPr>
          <w:rFonts w:hint="eastAsia" w:ascii="宋体" w:hAnsi="宋体" w:cs="宋体"/>
          <w:b/>
          <w:color w:val="000000"/>
          <w:sz w:val="24"/>
        </w:rPr>
        <w:t>10、响应文件的签署和份数</w:t>
      </w:r>
    </w:p>
    <w:p>
      <w:pPr>
        <w:spacing w:line="360" w:lineRule="auto"/>
        <w:ind w:firstLine="463" w:firstLineChars="192"/>
        <w:rPr>
          <w:rFonts w:hint="eastAsia" w:ascii="宋体" w:hAnsi="宋体" w:cs="Arial"/>
          <w:b/>
          <w:color w:val="000000"/>
          <w:kern w:val="0"/>
          <w:sz w:val="24"/>
        </w:rPr>
      </w:pPr>
      <w:r>
        <w:rPr>
          <w:rFonts w:hint="eastAsia" w:ascii="宋体" w:hAnsi="宋体" w:cs="Arial"/>
          <w:b/>
          <w:color w:val="000000"/>
          <w:kern w:val="0"/>
          <w:sz w:val="24"/>
        </w:rPr>
        <w:t>10.1《</w:t>
      </w:r>
      <w:r>
        <w:rPr>
          <w:rFonts w:ascii="宋体" w:hAnsi="宋体" w:cs="Arial"/>
          <w:b/>
          <w:color w:val="000000"/>
          <w:kern w:val="0"/>
          <w:sz w:val="24"/>
        </w:rPr>
        <w:t>投标文件</w:t>
      </w:r>
      <w:r>
        <w:rPr>
          <w:rFonts w:hint="eastAsia" w:ascii="宋体" w:hAnsi="宋体" w:cs="Arial"/>
          <w:b/>
          <w:color w:val="000000"/>
          <w:kern w:val="0"/>
          <w:sz w:val="24"/>
        </w:rPr>
        <w:t>》的签章：</w:t>
      </w:r>
      <w:r>
        <w:rPr>
          <w:rFonts w:hint="eastAsia" w:ascii="宋体" w:hAnsi="宋体"/>
          <w:b/>
          <w:color w:val="000000"/>
          <w:sz w:val="24"/>
        </w:rPr>
        <w:t>见《前附表》；</w:t>
      </w:r>
    </w:p>
    <w:p>
      <w:pPr>
        <w:spacing w:line="360" w:lineRule="auto"/>
        <w:ind w:firstLine="463" w:firstLineChars="192"/>
        <w:rPr>
          <w:rFonts w:hint="eastAsia" w:ascii="宋体" w:hAnsi="宋体" w:cs="Arial"/>
          <w:b/>
          <w:color w:val="000000"/>
          <w:kern w:val="0"/>
          <w:sz w:val="24"/>
        </w:rPr>
      </w:pPr>
      <w:r>
        <w:rPr>
          <w:rFonts w:hint="eastAsia" w:ascii="宋体" w:hAnsi="宋体" w:cs="Arial"/>
          <w:b/>
          <w:color w:val="000000"/>
          <w:kern w:val="0"/>
          <w:sz w:val="24"/>
        </w:rPr>
        <w:t>10.2《</w:t>
      </w:r>
      <w:r>
        <w:rPr>
          <w:rFonts w:ascii="宋体" w:hAnsi="宋体" w:cs="Arial"/>
          <w:b/>
          <w:color w:val="000000"/>
          <w:kern w:val="0"/>
          <w:sz w:val="24"/>
        </w:rPr>
        <w:t>投标文件</w:t>
      </w:r>
      <w:r>
        <w:rPr>
          <w:rFonts w:hint="eastAsia" w:ascii="宋体" w:hAnsi="宋体" w:cs="Arial"/>
          <w:b/>
          <w:color w:val="000000"/>
          <w:kern w:val="0"/>
          <w:sz w:val="24"/>
        </w:rPr>
        <w:t>》应由投标供应商法定代表人或其授权代表签字（或盖章），并时加盖投标供应商公章。</w:t>
      </w:r>
    </w:p>
    <w:p>
      <w:pPr>
        <w:spacing w:line="360" w:lineRule="auto"/>
        <w:ind w:firstLine="424" w:firstLineChars="176"/>
        <w:rPr>
          <w:rFonts w:ascii="宋体" w:hAnsi="宋体" w:cs="Arial"/>
          <w:color w:val="000000"/>
          <w:sz w:val="24"/>
        </w:rPr>
      </w:pPr>
      <w:r>
        <w:rPr>
          <w:rFonts w:hint="eastAsia" w:ascii="宋体" w:hAnsi="宋体" w:cs="Arial"/>
          <w:b/>
          <w:color w:val="000000"/>
          <w:kern w:val="0"/>
          <w:sz w:val="24"/>
        </w:rPr>
        <w:t>10.</w:t>
      </w:r>
      <w:r>
        <w:rPr>
          <w:rFonts w:ascii="宋体" w:hAnsi="宋体" w:cs="Arial"/>
          <w:b/>
          <w:color w:val="000000"/>
          <w:kern w:val="0"/>
          <w:sz w:val="24"/>
        </w:rPr>
        <w:t>3</w:t>
      </w:r>
      <w:r>
        <w:rPr>
          <w:rFonts w:hint="eastAsia" w:ascii="宋体" w:hAnsi="宋体" w:cs="Arial"/>
          <w:b/>
          <w:color w:val="000000"/>
          <w:kern w:val="0"/>
          <w:sz w:val="24"/>
        </w:rPr>
        <w:t>电子签章操作指南详见政采云平台</w:t>
      </w:r>
      <w:r>
        <w:rPr>
          <w:rFonts w:hint="eastAsia" w:ascii="宋体" w:hAnsi="宋体" w:cs="Arial"/>
          <w:b/>
          <w:color w:val="000000"/>
          <w:sz w:val="24"/>
        </w:rPr>
        <w:t>《供应商项目采购-电子招投标操作指南》</w:t>
      </w:r>
      <w:r>
        <w:rPr>
          <w:rFonts w:hint="eastAsia" w:ascii="宋体" w:hAnsi="宋体" w:cs="Arial"/>
          <w:color w:val="000000"/>
          <w:sz w:val="24"/>
        </w:rPr>
        <w:t>。</w:t>
      </w:r>
    </w:p>
    <w:p>
      <w:pPr>
        <w:numPr>
          <w:ilvl w:val="0"/>
          <w:numId w:val="4"/>
        </w:numPr>
        <w:spacing w:line="360" w:lineRule="auto"/>
        <w:rPr>
          <w:rFonts w:hint="eastAsia" w:ascii="宋体" w:hAnsi="宋体" w:cs="宋体"/>
          <w:b/>
          <w:color w:val="000000"/>
          <w:sz w:val="24"/>
        </w:rPr>
      </w:pPr>
      <w:r>
        <w:rPr>
          <w:rFonts w:hint="eastAsia" w:ascii="宋体" w:hAnsi="宋体" w:cs="宋体"/>
          <w:b/>
          <w:color w:val="000000"/>
          <w:sz w:val="24"/>
        </w:rPr>
        <w:t>响应文件的包装和递交</w:t>
      </w:r>
    </w:p>
    <w:p>
      <w:pPr>
        <w:pStyle w:val="22"/>
        <w:ind w:left="840" w:leftChars="400" w:firstLine="0" w:firstLineChars="0"/>
        <w:rPr>
          <w:rFonts w:hint="eastAsia"/>
        </w:rPr>
      </w:pPr>
      <w:r>
        <w:rPr>
          <w:rFonts w:hint="eastAsia" w:ascii="宋体" w:hAnsi="宋体"/>
          <w:b/>
          <w:color w:val="000000"/>
          <w:sz w:val="24"/>
        </w:rPr>
        <w:t>见《前附表》。</w:t>
      </w:r>
    </w:p>
    <w:p>
      <w:pPr>
        <w:adjustRightInd w:val="0"/>
        <w:snapToGrid w:val="0"/>
        <w:jc w:val="center"/>
        <w:rPr>
          <w:rFonts w:hint="eastAsia" w:ascii="宋体" w:hAnsi="宋体" w:cs="宋体"/>
          <w:b/>
          <w:color w:val="000000"/>
          <w:sz w:val="24"/>
        </w:rPr>
      </w:pPr>
    </w:p>
    <w:p>
      <w:pPr>
        <w:adjustRightInd w:val="0"/>
        <w:snapToGrid w:val="0"/>
        <w:spacing w:line="360" w:lineRule="auto"/>
        <w:jc w:val="center"/>
        <w:rPr>
          <w:rFonts w:hint="eastAsia" w:ascii="宋体" w:hAnsi="宋体" w:cs="宋体"/>
          <w:b/>
          <w:color w:val="000000"/>
          <w:sz w:val="24"/>
        </w:rPr>
      </w:pPr>
      <w:r>
        <w:rPr>
          <w:rFonts w:hint="eastAsia" w:ascii="宋体" w:hAnsi="宋体" w:cs="宋体"/>
          <w:b/>
          <w:color w:val="000000"/>
          <w:sz w:val="24"/>
        </w:rPr>
        <w:t>四、谈判</w:t>
      </w:r>
    </w:p>
    <w:p>
      <w:pPr>
        <w:adjustRightInd w:val="0"/>
        <w:snapToGrid w:val="0"/>
        <w:spacing w:line="360" w:lineRule="auto"/>
        <w:rPr>
          <w:rFonts w:hint="eastAsia" w:ascii="宋体" w:hAnsi="宋体" w:cs="宋体"/>
          <w:b/>
          <w:color w:val="000000"/>
          <w:sz w:val="24"/>
        </w:rPr>
      </w:pPr>
      <w:r>
        <w:rPr>
          <w:rFonts w:hint="eastAsia" w:ascii="宋体" w:hAnsi="宋体" w:cs="宋体"/>
          <w:b/>
          <w:color w:val="000000"/>
          <w:sz w:val="24"/>
        </w:rPr>
        <w:t>13、谈判小组</w:t>
      </w:r>
    </w:p>
    <w:p>
      <w:pPr>
        <w:spacing w:line="360" w:lineRule="auto"/>
        <w:ind w:firstLine="468" w:firstLineChars="195"/>
        <w:rPr>
          <w:rFonts w:hint="eastAsia" w:ascii="宋体" w:hAnsi="宋体" w:cs="宋体"/>
          <w:color w:val="000000"/>
          <w:sz w:val="24"/>
        </w:rPr>
      </w:pPr>
      <w:r>
        <w:rPr>
          <w:rFonts w:hint="eastAsia" w:ascii="宋体" w:hAnsi="宋体" w:cs="宋体"/>
          <w:color w:val="000000"/>
          <w:sz w:val="24"/>
        </w:rPr>
        <w:t>项目谈判小组根据相关规定由采购人代表和有关专家共三人及以上单数组成。</w:t>
      </w:r>
    </w:p>
    <w:p>
      <w:pPr>
        <w:spacing w:line="360" w:lineRule="auto"/>
        <w:rPr>
          <w:rFonts w:hint="eastAsia" w:ascii="宋体" w:hAnsi="宋体" w:cs="宋体"/>
          <w:b/>
          <w:color w:val="000000"/>
          <w:sz w:val="24"/>
        </w:rPr>
      </w:pPr>
      <w:r>
        <w:rPr>
          <w:rFonts w:hint="eastAsia" w:ascii="宋体" w:hAnsi="宋体" w:cs="宋体"/>
          <w:b/>
          <w:color w:val="000000"/>
          <w:sz w:val="24"/>
        </w:rPr>
        <w:t>14、谈判要求</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谈判小组与供应商进行在线谈判时，除供应商须在线答复外，还应对谈判中所涉及的澄清、达成的修改或承诺，以网上在线书面的形式传至谈判小组，并由法定代表人或授权委托人在达成一致的谈判纪要上签字或盖章。</w:t>
      </w:r>
    </w:p>
    <w:p>
      <w:pPr>
        <w:spacing w:line="360" w:lineRule="auto"/>
        <w:ind w:firstLine="470" w:firstLineChars="195"/>
        <w:rPr>
          <w:rFonts w:hint="eastAsia" w:ascii="宋体" w:hAnsi="宋体" w:cs="宋体"/>
          <w:b/>
          <w:bCs/>
          <w:color w:val="000000"/>
          <w:sz w:val="24"/>
        </w:rPr>
      </w:pPr>
      <w:r>
        <w:rPr>
          <w:rFonts w:hint="eastAsia" w:ascii="宋体" w:hAnsi="宋体" w:cs="宋体"/>
          <w:b/>
          <w:bCs/>
          <w:color w:val="000000"/>
          <w:sz w:val="24"/>
        </w:rPr>
        <w:t>经法定代表人或授权委托人签字或盖章后的谈判纪要、有关澄清、相关供应商的承诺、采购文件和响应文件等一并作为供应商是否成交的依据。如供应商成交，则以上所述的资料将作为合同的组成部分。</w:t>
      </w:r>
    </w:p>
    <w:p>
      <w:pPr>
        <w:pStyle w:val="22"/>
        <w:spacing w:line="360" w:lineRule="auto"/>
        <w:ind w:left="0" w:leftChars="0" w:firstLine="482"/>
        <w:rPr>
          <w:b/>
          <w:bCs/>
        </w:rPr>
      </w:pPr>
      <w:r>
        <w:rPr>
          <w:rFonts w:hint="eastAsia" w:ascii="宋体" w:hAnsi="宋体" w:cs="仿宋_GB2312"/>
          <w:b/>
          <w:bCs/>
          <w:color w:val="000000"/>
          <w:kern w:val="0"/>
          <w:sz w:val="24"/>
          <w:lang w:val="zh-CN"/>
        </w:rPr>
        <w:t>若在规定报价时间内，供应商</w:t>
      </w:r>
      <w:r>
        <w:rPr>
          <w:rFonts w:hint="eastAsia" w:ascii="宋体" w:hAnsi="宋体" w:cs="仿宋_GB2312"/>
          <w:b/>
          <w:bCs/>
          <w:color w:val="000000"/>
          <w:kern w:val="0"/>
          <w:sz w:val="24"/>
        </w:rPr>
        <w:t>CA锁等原因无法报价，供应商可将线下材料递交给采购代理机构，由采购代理机构</w:t>
      </w:r>
      <w:r>
        <w:rPr>
          <w:rFonts w:hint="eastAsia" w:ascii="宋体" w:hAnsi="宋体" w:cs="仿宋_GB2312"/>
          <w:b/>
          <w:bCs/>
          <w:color w:val="000000"/>
          <w:kern w:val="0"/>
          <w:sz w:val="24"/>
          <w:lang w:eastAsia="zh-CN"/>
        </w:rPr>
        <w:t>代</w:t>
      </w:r>
      <w:r>
        <w:rPr>
          <w:rFonts w:hint="eastAsia" w:ascii="宋体" w:hAnsi="宋体" w:cs="仿宋_GB2312"/>
          <w:b/>
          <w:bCs/>
          <w:color w:val="000000"/>
          <w:kern w:val="0"/>
          <w:sz w:val="24"/>
        </w:rPr>
        <w:t>供应商录入报价金额。</w:t>
      </w:r>
    </w:p>
    <w:p>
      <w:pPr>
        <w:spacing w:line="360" w:lineRule="auto"/>
        <w:rPr>
          <w:rFonts w:hint="eastAsia" w:ascii="宋体" w:hAnsi="宋体" w:cs="宋体"/>
          <w:b/>
          <w:color w:val="000000"/>
          <w:sz w:val="24"/>
        </w:rPr>
      </w:pPr>
      <w:r>
        <w:rPr>
          <w:rFonts w:hint="eastAsia" w:ascii="宋体" w:hAnsi="宋体" w:cs="宋体"/>
          <w:b/>
          <w:color w:val="000000"/>
          <w:sz w:val="24"/>
        </w:rPr>
        <w:t>15、成交确定原则</w:t>
      </w:r>
    </w:p>
    <w:p>
      <w:pPr>
        <w:spacing w:line="360" w:lineRule="auto"/>
        <w:ind w:firstLine="468" w:firstLineChars="195"/>
        <w:rPr>
          <w:rFonts w:hint="eastAsia" w:ascii="宋体" w:hAnsi="宋体" w:cs="宋体"/>
          <w:color w:val="000000"/>
          <w:sz w:val="24"/>
        </w:rPr>
      </w:pPr>
      <w:r>
        <w:rPr>
          <w:rFonts w:hint="eastAsia" w:ascii="宋体" w:hAnsi="宋体" w:cs="宋体"/>
          <w:color w:val="000000"/>
          <w:sz w:val="24"/>
        </w:rPr>
        <w:t>谈判小组以满足需求、报价合理的原则确定成交供应商。</w:t>
      </w:r>
    </w:p>
    <w:p>
      <w:pPr>
        <w:adjustRightInd w:val="0"/>
        <w:snapToGrid w:val="0"/>
        <w:spacing w:line="360" w:lineRule="auto"/>
        <w:rPr>
          <w:rFonts w:hint="eastAsia" w:ascii="宋体" w:hAnsi="宋体" w:cs="宋体"/>
          <w:b/>
          <w:color w:val="000000"/>
          <w:sz w:val="24"/>
        </w:rPr>
      </w:pPr>
      <w:r>
        <w:rPr>
          <w:rFonts w:hint="eastAsia" w:ascii="宋体" w:hAnsi="宋体" w:cs="宋体"/>
          <w:b/>
          <w:color w:val="000000"/>
          <w:sz w:val="24"/>
        </w:rPr>
        <w:t>16、无效情形</w:t>
      </w:r>
    </w:p>
    <w:p>
      <w:pPr>
        <w:spacing w:line="360" w:lineRule="auto"/>
        <w:ind w:firstLine="480" w:firstLineChars="200"/>
        <w:rPr>
          <w:rFonts w:ascii="ˎ̥" w:hAnsi="ˎ̥" w:eastAsia="ˎ̥" w:cs="宋体"/>
          <w:szCs w:val="21"/>
        </w:rPr>
      </w:pPr>
      <w:r>
        <w:rPr>
          <w:rFonts w:hint="eastAsia" w:ascii="宋体" w:hAnsi="宋体" w:cs="宋体"/>
          <w:color w:val="000000"/>
          <w:sz w:val="24"/>
        </w:rPr>
        <w:t>16.1、</w:t>
      </w:r>
      <w:r>
        <w:rPr>
          <w:rFonts w:hint="eastAsia" w:ascii="ˎ̥" w:hAnsi="ˎ̥" w:cs="宋体"/>
          <w:color w:val="000000"/>
          <w:kern w:val="0"/>
          <w:sz w:val="24"/>
        </w:rPr>
        <w:t>截止时间后递交的响应文件</w:t>
      </w:r>
      <w:r>
        <w:rPr>
          <w:rFonts w:hint="eastAsia" w:ascii="宋体" w:hAnsi="宋体" w:cs="宋体"/>
          <w:color w:val="000000"/>
          <w:sz w:val="24"/>
        </w:rPr>
        <w:t>；</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16.2、信用审查不通过的；</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16.3、响应文件封面、响应函、授权委托书，任意一项未加盖单位公章；</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16.4、响应函无法定代表人（或授权代表）签字；</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16.5、响应文件组成中带“▲”资料提供不全的；</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16.6、提供虚假证明材料的；</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16.7、双方协商不成的；</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16.8、根据单一来源采购文件要求或根据法律、法规等相关规定，谈判小组认为应当作无效处理的其他情况。                                                                                                   </w:t>
      </w:r>
    </w:p>
    <w:p>
      <w:pPr>
        <w:spacing w:line="360" w:lineRule="auto"/>
        <w:rPr>
          <w:rFonts w:hint="eastAsia" w:ascii="宋体" w:hAnsi="宋体" w:cs="宋体"/>
          <w:b/>
          <w:color w:val="000000"/>
          <w:sz w:val="24"/>
        </w:rPr>
      </w:pPr>
      <w:r>
        <w:rPr>
          <w:rFonts w:hint="eastAsia" w:ascii="宋体" w:hAnsi="宋体" w:cs="宋体"/>
          <w:b/>
          <w:color w:val="000000"/>
          <w:sz w:val="24"/>
        </w:rPr>
        <w:t>17、废标</w:t>
      </w:r>
    </w:p>
    <w:p>
      <w:pPr>
        <w:spacing w:line="360" w:lineRule="auto"/>
        <w:ind w:firstLine="508" w:firstLineChars="212"/>
        <w:rPr>
          <w:rFonts w:hint="eastAsia" w:ascii="宋体" w:hAnsi="宋体" w:cs="仿宋_GB2312"/>
          <w:color w:val="000000"/>
          <w:kern w:val="0"/>
          <w:sz w:val="24"/>
        </w:rPr>
      </w:pPr>
      <w:r>
        <w:rPr>
          <w:rFonts w:hint="eastAsia" w:ascii="宋体" w:hAnsi="宋体" w:cs="仿宋_GB2312"/>
          <w:color w:val="000000"/>
          <w:kern w:val="0"/>
          <w:sz w:val="24"/>
        </w:rPr>
        <w:t>出现下列情形之一的，应予废标：</w:t>
      </w:r>
    </w:p>
    <w:p>
      <w:pPr>
        <w:spacing w:line="360" w:lineRule="auto"/>
        <w:ind w:firstLine="508" w:firstLineChars="212"/>
        <w:rPr>
          <w:rFonts w:hint="eastAsia" w:ascii="宋体" w:hAnsi="宋体" w:cs="仿宋_GB2312"/>
          <w:color w:val="000000"/>
          <w:kern w:val="0"/>
          <w:sz w:val="24"/>
        </w:rPr>
      </w:pPr>
      <w:r>
        <w:rPr>
          <w:rFonts w:hint="eastAsia" w:ascii="宋体" w:hAnsi="宋体" w:cs="仿宋_GB2312"/>
          <w:color w:val="000000"/>
          <w:kern w:val="0"/>
          <w:sz w:val="24"/>
        </w:rPr>
        <w:t>17.1、供应商响应无效；</w:t>
      </w:r>
    </w:p>
    <w:p>
      <w:pPr>
        <w:spacing w:line="360" w:lineRule="auto"/>
        <w:ind w:firstLine="508" w:firstLineChars="212"/>
        <w:rPr>
          <w:rFonts w:hint="eastAsia" w:ascii="宋体" w:hAnsi="宋体" w:cs="仿宋_GB2312"/>
          <w:color w:val="000000"/>
          <w:kern w:val="0"/>
          <w:sz w:val="24"/>
        </w:rPr>
      </w:pPr>
      <w:r>
        <w:rPr>
          <w:rFonts w:hint="eastAsia" w:ascii="宋体" w:hAnsi="宋体" w:cs="仿宋_GB2312"/>
          <w:color w:val="000000"/>
          <w:kern w:val="0"/>
          <w:sz w:val="24"/>
        </w:rPr>
        <w:t>17.2、</w:t>
      </w:r>
      <w:r>
        <w:rPr>
          <w:rFonts w:hint="eastAsia" w:ascii="宋体" w:hAnsi="宋体" w:cs="宋体"/>
          <w:color w:val="000000"/>
          <w:sz w:val="24"/>
        </w:rPr>
        <w:t>经谈判后，不能满足采购人需求的</w:t>
      </w:r>
      <w:r>
        <w:rPr>
          <w:rFonts w:hint="eastAsia" w:ascii="宋体" w:hAnsi="宋体" w:cs="仿宋_GB2312"/>
          <w:color w:val="000000"/>
          <w:kern w:val="0"/>
          <w:sz w:val="24"/>
        </w:rPr>
        <w:t>；</w:t>
      </w:r>
    </w:p>
    <w:p>
      <w:pPr>
        <w:spacing w:line="360" w:lineRule="auto"/>
        <w:ind w:firstLine="480" w:firstLineChars="200"/>
        <w:rPr>
          <w:rFonts w:hint="eastAsia" w:ascii="宋体" w:hAnsi="宋体" w:cs="仿宋_GB2312"/>
          <w:color w:val="000000"/>
          <w:kern w:val="0"/>
          <w:sz w:val="24"/>
        </w:rPr>
      </w:pPr>
      <w:r>
        <w:rPr>
          <w:rFonts w:hint="eastAsia" w:ascii="宋体" w:hAnsi="宋体" w:cs="仿宋_GB2312"/>
          <w:color w:val="000000"/>
          <w:kern w:val="0"/>
          <w:sz w:val="24"/>
        </w:rPr>
        <w:t>17.3、出现影响采购公正的违法、违规行为的；</w:t>
      </w:r>
    </w:p>
    <w:p>
      <w:pPr>
        <w:spacing w:line="360" w:lineRule="auto"/>
        <w:ind w:firstLine="480" w:firstLineChars="200"/>
        <w:rPr>
          <w:rFonts w:hint="eastAsia" w:ascii="宋体" w:hAnsi="宋体" w:cs="仿宋_GB2312"/>
          <w:color w:val="000000"/>
          <w:kern w:val="0"/>
          <w:sz w:val="24"/>
        </w:rPr>
      </w:pPr>
      <w:r>
        <w:rPr>
          <w:rFonts w:hint="eastAsia" w:ascii="宋体" w:hAnsi="宋体" w:cs="仿宋_GB2312"/>
          <w:color w:val="000000"/>
          <w:kern w:val="0"/>
          <w:sz w:val="24"/>
        </w:rPr>
        <w:t>17.4、供应商的最终报价超过了采购预算，采购人不能支付的；</w:t>
      </w:r>
    </w:p>
    <w:p>
      <w:pPr>
        <w:spacing w:line="360" w:lineRule="auto"/>
        <w:ind w:firstLine="480" w:firstLineChars="200"/>
        <w:rPr>
          <w:rFonts w:hint="eastAsia" w:ascii="宋体" w:hAnsi="宋体" w:cs="宋体"/>
          <w:color w:val="000000"/>
          <w:sz w:val="24"/>
        </w:rPr>
      </w:pPr>
      <w:r>
        <w:rPr>
          <w:rFonts w:hint="eastAsia" w:ascii="宋体" w:hAnsi="宋体" w:cs="仿宋_GB2312"/>
          <w:color w:val="000000"/>
          <w:kern w:val="0"/>
          <w:sz w:val="24"/>
        </w:rPr>
        <w:t>17.5、因重大变故，采购任务取消的。</w:t>
      </w:r>
    </w:p>
    <w:p>
      <w:pPr>
        <w:spacing w:line="360" w:lineRule="auto"/>
        <w:rPr>
          <w:rFonts w:hint="eastAsia" w:ascii="宋体" w:hAnsi="宋体" w:cs="宋体"/>
          <w:color w:val="000000"/>
          <w:sz w:val="24"/>
        </w:rPr>
      </w:pPr>
      <w:r>
        <w:rPr>
          <w:rFonts w:hint="eastAsia" w:ascii="宋体" w:hAnsi="宋体" w:cs="宋体"/>
          <w:b/>
          <w:color w:val="000000"/>
          <w:sz w:val="24"/>
        </w:rPr>
        <w:t>18、</w:t>
      </w:r>
      <w:r>
        <w:rPr>
          <w:rFonts w:hint="eastAsia" w:ascii="宋体" w:hAnsi="宋体" w:cs="宋体"/>
          <w:color w:val="000000"/>
          <w:sz w:val="24"/>
        </w:rPr>
        <w:t>采购代理机构将以书面形式发出成交通知书，成交通知书一经发出即发生法律效力。成交通知书将作为签订合同的依据。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 </w:t>
      </w:r>
    </w:p>
    <w:p>
      <w:pPr>
        <w:spacing w:line="360" w:lineRule="auto"/>
        <w:ind w:firstLine="482" w:firstLineChars="200"/>
        <w:jc w:val="center"/>
        <w:rPr>
          <w:rFonts w:hint="eastAsia" w:ascii="宋体" w:hAnsi="宋体" w:cs="宋体"/>
          <w:b/>
          <w:color w:val="000000"/>
          <w:sz w:val="24"/>
        </w:rPr>
      </w:pPr>
      <w:r>
        <w:rPr>
          <w:rFonts w:hint="eastAsia" w:ascii="宋体" w:hAnsi="宋体" w:cs="宋体"/>
          <w:b/>
          <w:color w:val="000000"/>
          <w:sz w:val="24"/>
        </w:rPr>
        <w:t>五、合同签订及其他</w:t>
      </w:r>
    </w:p>
    <w:p>
      <w:pPr>
        <w:adjustRightInd w:val="0"/>
        <w:snapToGrid w:val="0"/>
        <w:spacing w:line="360" w:lineRule="auto"/>
        <w:ind w:left="482" w:hanging="482" w:hangingChars="200"/>
        <w:rPr>
          <w:rFonts w:hint="eastAsia" w:ascii="宋体" w:hAnsi="宋体" w:cs="宋体"/>
          <w:b/>
          <w:color w:val="000000"/>
          <w:sz w:val="24"/>
        </w:rPr>
      </w:pPr>
      <w:r>
        <w:rPr>
          <w:rFonts w:hint="eastAsia" w:ascii="宋体" w:hAnsi="宋体" w:cs="宋体"/>
          <w:b/>
          <w:color w:val="000000"/>
          <w:sz w:val="24"/>
        </w:rPr>
        <w:t>19、合同签订</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19.1、采购人与成交供应商应当在成交通知书发出之日起30日内签订政府采购合同。</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19.2、单一来源采购文件、响应文件、供应商承诺及成交通知书等，均为签订合同的依据。</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19.3、成交供应商不遵守单一来源采购文件或响应文件的要约、承诺，擅自修改报价或在接到成交通知书规定时间内借故拖延、拒签合同者，采购代理机构将予以记录并上报采购监督管理部门。</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20、合同备案：政府采购合同一式多份，双方各自进行备案。</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21、履约保证金、质量保证金</w:t>
      </w:r>
    </w:p>
    <w:p>
      <w:pPr>
        <w:adjustRightInd w:val="0"/>
        <w:snapToGrid w:val="0"/>
        <w:spacing w:line="360" w:lineRule="auto"/>
        <w:ind w:firstLine="480" w:firstLineChars="200"/>
        <w:rPr>
          <w:rFonts w:hint="eastAsia" w:ascii="宋体" w:hAnsi="宋体" w:cs="宋体"/>
          <w:color w:val="000000"/>
          <w:szCs w:val="21"/>
        </w:rPr>
      </w:pPr>
      <w:r>
        <w:rPr>
          <w:rFonts w:hint="eastAsia" w:ascii="宋体" w:hAnsi="宋体" w:cs="宋体"/>
          <w:color w:val="000000"/>
          <w:sz w:val="24"/>
        </w:rPr>
        <w:t>21.1、履约保证金、质量保证金根据不同采购人的采购需求而定。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21.2、履约保证金、质量保证金均由采购人收取。</w:t>
      </w:r>
    </w:p>
    <w:p>
      <w:pPr>
        <w:spacing w:line="360" w:lineRule="auto"/>
        <w:ind w:firstLine="482" w:firstLineChars="200"/>
        <w:jc w:val="center"/>
        <w:rPr>
          <w:rFonts w:hint="eastAsia" w:ascii="宋体" w:hAnsi="宋体" w:cs="宋体"/>
          <w:b/>
          <w:color w:val="000000"/>
          <w:sz w:val="24"/>
        </w:rPr>
      </w:pPr>
      <w:r>
        <w:rPr>
          <w:rFonts w:hint="eastAsia" w:ascii="宋体" w:hAnsi="宋体" w:cs="宋体"/>
          <w:b/>
          <w:color w:val="000000"/>
          <w:sz w:val="24"/>
        </w:rPr>
        <w:t xml:space="preserve"> </w:t>
      </w:r>
    </w:p>
    <w:p>
      <w:pPr>
        <w:numPr>
          <w:ilvl w:val="0"/>
          <w:numId w:val="5"/>
        </w:numPr>
        <w:spacing w:line="360" w:lineRule="auto"/>
        <w:ind w:firstLine="643" w:firstLineChars="200"/>
        <w:jc w:val="center"/>
        <w:rPr>
          <w:rFonts w:hint="eastAsia" w:ascii="宋体" w:hAnsi="宋体" w:cs="宋体"/>
          <w:b/>
          <w:color w:val="000000"/>
          <w:sz w:val="32"/>
          <w:szCs w:val="32"/>
        </w:rPr>
      </w:pPr>
      <w:r>
        <w:rPr>
          <w:rFonts w:hint="eastAsia" w:ascii="宋体" w:hAnsi="宋体" w:cs="宋体"/>
          <w:b/>
          <w:color w:val="000000"/>
          <w:sz w:val="32"/>
          <w:szCs w:val="32"/>
        </w:rPr>
        <w:t>供应商须知之专用条款</w:t>
      </w:r>
    </w:p>
    <w:p>
      <w:pPr>
        <w:spacing w:line="360" w:lineRule="auto"/>
        <w:rPr>
          <w:rFonts w:hint="eastAsia" w:ascii="宋体" w:hAnsi="宋体" w:cs="宋体"/>
          <w:b/>
          <w:color w:val="000000"/>
          <w:sz w:val="24"/>
        </w:rPr>
      </w:pPr>
      <w:r>
        <w:rPr>
          <w:rFonts w:hint="eastAsia" w:ascii="宋体" w:hAnsi="宋体" w:cs="宋体"/>
          <w:b/>
          <w:color w:val="000000"/>
          <w:kern w:val="0"/>
          <w:sz w:val="24"/>
        </w:rPr>
        <w:t>22、</w:t>
      </w:r>
      <w:r>
        <w:rPr>
          <w:rFonts w:hint="eastAsia" w:ascii="宋体" w:hAnsi="宋体" w:cs="宋体"/>
          <w:b/>
          <w:color w:val="000000"/>
          <w:sz w:val="24"/>
        </w:rPr>
        <w:t>响应文件组成（加“</w:t>
      </w:r>
      <w:r>
        <w:rPr>
          <w:rFonts w:hint="eastAsia" w:ascii="宋体" w:hAnsi="宋体" w:cs="宋体"/>
          <w:b/>
          <w:color w:val="000000"/>
          <w:kern w:val="0"/>
          <w:sz w:val="24"/>
        </w:rPr>
        <w:t>▲</w:t>
      </w:r>
      <w:r>
        <w:rPr>
          <w:rFonts w:hint="eastAsia" w:ascii="宋体" w:hAnsi="宋体" w:cs="宋体"/>
          <w:b/>
          <w:color w:val="000000"/>
          <w:sz w:val="24"/>
        </w:rPr>
        <w:t>”的资料为必须提供，否则将视为无效标处理）</w:t>
      </w:r>
    </w:p>
    <w:p>
      <w:pPr>
        <w:spacing w:line="360" w:lineRule="auto"/>
        <w:ind w:firstLine="588" w:firstLineChars="245"/>
        <w:rPr>
          <w:rFonts w:hint="eastAsia" w:ascii="宋体" w:hAnsi="宋体" w:cs="宋体"/>
          <w:b/>
          <w:color w:val="000000"/>
          <w:sz w:val="24"/>
        </w:rPr>
      </w:pPr>
      <w:r>
        <w:rPr>
          <w:rFonts w:hint="eastAsia" w:ascii="宋体" w:hAnsi="宋体" w:cs="宋体"/>
          <w:color w:val="000000"/>
          <w:sz w:val="24"/>
        </w:rPr>
        <w:t>部分格式可参考“第五部分 响应文件格式”，未提供参考格式的由供应商根据相关要求自行编制。</w:t>
      </w:r>
      <w:r>
        <w:rPr>
          <w:rFonts w:hint="eastAsia" w:ascii="宋体" w:hAnsi="宋体" w:cs="宋体"/>
          <w:b/>
          <w:color w:val="000000"/>
          <w:sz w:val="24"/>
        </w:rPr>
        <w:t>响应文件一般应当包括以下主要内容：</w:t>
      </w:r>
    </w:p>
    <w:p>
      <w:pPr>
        <w:spacing w:line="360" w:lineRule="auto"/>
        <w:ind w:firstLine="590" w:firstLineChars="245"/>
        <w:rPr>
          <w:rFonts w:hint="eastAsia" w:ascii="宋体" w:hAnsi="宋体" w:cs="宋体"/>
          <w:b/>
          <w:color w:val="000000"/>
          <w:sz w:val="24"/>
        </w:rPr>
      </w:pPr>
      <w:r>
        <w:rPr>
          <w:rFonts w:hint="eastAsia" w:ascii="宋体" w:hAnsi="宋体" w:cs="宋体"/>
          <w:b/>
          <w:color w:val="000000"/>
          <w:sz w:val="24"/>
        </w:rPr>
        <w:t>注意：响应文件封面、响应函、授权委托书须加盖单位公章，响应函须经法定代表人（或授权代表）签字，否则视为无效。</w:t>
      </w:r>
    </w:p>
    <w:p>
      <w:pPr>
        <w:snapToGrid w:val="0"/>
        <w:spacing w:line="360" w:lineRule="auto"/>
        <w:ind w:firstLine="241" w:firstLineChars="100"/>
        <w:rPr>
          <w:rFonts w:hint="eastAsia" w:ascii="宋体" w:hAnsi="宋体" w:cs="宋体"/>
          <w:b/>
          <w:color w:val="000000"/>
          <w:sz w:val="24"/>
          <w:highlight w:val="none"/>
        </w:rPr>
      </w:pPr>
      <w:r>
        <w:rPr>
          <w:rFonts w:hint="eastAsia" w:ascii="宋体" w:hAnsi="宋体" w:cs="宋体"/>
          <w:b/>
          <w:color w:val="000000"/>
          <w:kern w:val="0"/>
          <w:sz w:val="24"/>
          <w:highlight w:val="none"/>
        </w:rPr>
        <w:t>▲22.</w:t>
      </w:r>
      <w:r>
        <w:rPr>
          <w:rFonts w:ascii="宋体" w:hAnsi="宋体" w:cs="宋体"/>
          <w:b/>
          <w:color w:val="000000"/>
          <w:kern w:val="0"/>
          <w:sz w:val="24"/>
          <w:highlight w:val="none"/>
          <w:lang w:val="zh-CN"/>
        </w:rPr>
        <w:t>1</w:t>
      </w:r>
      <w:r>
        <w:rPr>
          <w:rFonts w:hint="eastAsia" w:ascii="宋体" w:hAnsi="宋体" w:cs="宋体"/>
          <w:b/>
          <w:color w:val="000000"/>
          <w:kern w:val="0"/>
          <w:sz w:val="24"/>
          <w:highlight w:val="none"/>
          <w:lang w:val="zh-CN"/>
        </w:rPr>
        <w:t>、</w:t>
      </w:r>
      <w:r>
        <w:rPr>
          <w:rFonts w:hint="eastAsia" w:ascii="宋体" w:hAnsi="宋体" w:cs="宋体"/>
          <w:b/>
          <w:color w:val="000000"/>
          <w:sz w:val="24"/>
          <w:highlight w:val="none"/>
        </w:rPr>
        <w:t>基本资格条件审查材料</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包括：（1）</w:t>
      </w:r>
      <w:r>
        <w:rPr>
          <w:rFonts w:hint="eastAsia" w:ascii="宋体" w:hAnsi="宋体" w:cs="宋体"/>
          <w:b/>
          <w:color w:val="000000"/>
          <w:sz w:val="24"/>
          <w:szCs w:val="21"/>
        </w:rPr>
        <w:t>营业执照</w:t>
      </w:r>
      <w:r>
        <w:rPr>
          <w:rFonts w:hint="eastAsia" w:ascii="宋体" w:hAnsi="宋体" w:cs="宋体"/>
          <w:color w:val="000000"/>
          <w:sz w:val="24"/>
          <w:szCs w:val="21"/>
        </w:rPr>
        <w:t xml:space="preserve">或事业法人登记证书或其它工商等登记证明材料；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left="105" w:leftChars="50" w:firstLine="482" w:firstLineChars="200"/>
        <w:rPr>
          <w:rFonts w:hint="eastAsia" w:ascii="宋体" w:hAnsi="宋体" w:eastAsia="宋体" w:cs="宋体"/>
          <w:b/>
          <w:color w:val="000000"/>
          <w:sz w:val="24"/>
          <w:szCs w:val="21"/>
        </w:rPr>
      </w:pPr>
      <w:r>
        <w:rPr>
          <w:rFonts w:hint="eastAsia" w:ascii="宋体" w:hAnsi="宋体" w:eastAsia="宋体" w:cs="宋体"/>
          <w:b/>
          <w:color w:val="000000"/>
          <w:sz w:val="24"/>
          <w:szCs w:val="21"/>
          <w:lang w:eastAsia="zh-CN"/>
        </w:rPr>
        <w:t>（</w:t>
      </w:r>
      <w:r>
        <w:rPr>
          <w:rFonts w:hint="eastAsia" w:ascii="宋体" w:hAnsi="宋体" w:eastAsia="宋体" w:cs="宋体"/>
          <w:b/>
          <w:color w:val="000000"/>
          <w:sz w:val="24"/>
          <w:szCs w:val="21"/>
          <w:lang w:val="en-US" w:eastAsia="zh-CN"/>
        </w:rPr>
        <w:t>2</w:t>
      </w:r>
      <w:r>
        <w:rPr>
          <w:rFonts w:hint="eastAsia" w:ascii="宋体" w:hAnsi="宋体" w:eastAsia="宋体" w:cs="宋体"/>
          <w:b/>
          <w:color w:val="000000"/>
          <w:sz w:val="24"/>
          <w:szCs w:val="21"/>
          <w:lang w:eastAsia="zh-CN"/>
        </w:rPr>
        <w:t>）</w:t>
      </w:r>
      <w:r>
        <w:rPr>
          <w:rFonts w:hint="eastAsia" w:ascii="宋体" w:hAnsi="宋体" w:eastAsia="宋体" w:cs="宋体"/>
          <w:b/>
          <w:color w:val="000000"/>
          <w:sz w:val="24"/>
          <w:szCs w:val="21"/>
        </w:rPr>
        <w:t>符合参加政府采购活动应当具备的一般条件的承诺函；</w:t>
      </w:r>
    </w:p>
    <w:p>
      <w:pPr>
        <w:snapToGrid w:val="0"/>
        <w:spacing w:line="360" w:lineRule="auto"/>
        <w:ind w:left="105" w:leftChars="50" w:firstLine="482" w:firstLineChars="200"/>
        <w:rPr>
          <w:rFonts w:hint="eastAsia" w:ascii="宋体" w:hAnsi="宋体" w:cs="宋体"/>
          <w:b/>
          <w:bCs/>
          <w:color w:val="000000"/>
          <w:sz w:val="24"/>
          <w:szCs w:val="21"/>
        </w:rPr>
      </w:pPr>
      <w:r>
        <w:rPr>
          <w:rFonts w:hint="eastAsia" w:ascii="宋体" w:hAnsi="宋体" w:eastAsia="宋体" w:cs="宋体"/>
          <w:b/>
          <w:color w:val="000000"/>
          <w:sz w:val="24"/>
          <w:szCs w:val="21"/>
          <w:lang w:eastAsia="zh-CN"/>
        </w:rPr>
        <w:t>（</w:t>
      </w:r>
      <w:r>
        <w:rPr>
          <w:rFonts w:hint="eastAsia" w:ascii="宋体" w:hAnsi="宋体" w:eastAsia="宋体" w:cs="宋体"/>
          <w:b/>
          <w:color w:val="000000"/>
          <w:sz w:val="24"/>
          <w:szCs w:val="21"/>
          <w:lang w:val="en-US" w:eastAsia="zh-CN"/>
        </w:rPr>
        <w:t>3）</w:t>
      </w:r>
      <w:r>
        <w:rPr>
          <w:rFonts w:hint="eastAsia" w:ascii="宋体" w:hAnsi="宋体" w:eastAsia="宋体" w:cs="宋体"/>
          <w:b/>
          <w:color w:val="000000"/>
          <w:sz w:val="24"/>
          <w:szCs w:val="21"/>
        </w:rPr>
        <w:t>落实政府采购政策需满足的资格要求</w:t>
      </w:r>
      <w:r>
        <w:rPr>
          <w:rFonts w:hint="eastAsia" w:ascii="宋体" w:hAnsi="宋体" w:eastAsia="宋体" w:cs="宋体"/>
          <w:b/>
          <w:color w:val="000000"/>
          <w:sz w:val="24"/>
          <w:szCs w:val="21"/>
          <w:lang w:val="en-US" w:eastAsia="zh-CN"/>
        </w:rPr>
        <w:t>: 本项目为专门面向中小企业采购的项目,投标单位应为中小企业或监狱企业和残疾人福利性单位，出具《中小企业声明函》，否则作无效投标。</w:t>
      </w:r>
    </w:p>
    <w:p>
      <w:pPr>
        <w:snapToGrid w:val="0"/>
        <w:spacing w:line="360" w:lineRule="auto"/>
        <w:ind w:left="105" w:leftChars="50" w:firstLine="482" w:firstLineChars="200"/>
        <w:rPr>
          <w:rFonts w:hint="eastAsia" w:ascii="宋体" w:hAnsi="宋体" w:cs="宋体"/>
          <w:b/>
          <w:bCs/>
          <w:color w:val="000000"/>
          <w:sz w:val="24"/>
          <w:szCs w:val="21"/>
        </w:rPr>
      </w:pPr>
      <w:r>
        <w:rPr>
          <w:rFonts w:hint="eastAsia" w:ascii="宋体" w:hAnsi="宋体" w:cs="宋体"/>
          <w:b/>
          <w:bCs/>
          <w:color w:val="000000"/>
          <w:sz w:val="24"/>
          <w:szCs w:val="21"/>
        </w:rPr>
        <w:t>上述资格条件审查材料有一项不提供的，视为资格审查不通过。</w:t>
      </w:r>
    </w:p>
    <w:p>
      <w:pPr>
        <w:pStyle w:val="38"/>
        <w:spacing w:before="0"/>
        <w:ind w:firstLine="511" w:firstLineChars="212"/>
        <w:rPr>
          <w:rFonts w:hint="eastAsia" w:ascii="宋体" w:hAnsi="宋体"/>
          <w:b/>
          <w:bCs/>
          <w:color w:val="000000"/>
        </w:rPr>
      </w:pPr>
      <w:r>
        <w:rPr>
          <w:rFonts w:hint="eastAsia" w:ascii="宋体" w:hAnsi="宋体"/>
          <w:b/>
          <w:bCs/>
          <w:color w:val="000000"/>
        </w:rPr>
        <w:t>22.2、</w:t>
      </w:r>
      <w:r>
        <w:rPr>
          <w:rFonts w:hint="eastAsia" w:ascii="宋体" w:hAnsi="宋体" w:cs="宋体"/>
          <w:b/>
          <w:bCs/>
          <w:color w:val="000000"/>
          <w:kern w:val="0"/>
          <w:lang w:val="zh-CN"/>
        </w:rPr>
        <w:t>供应商</w:t>
      </w:r>
      <w:r>
        <w:rPr>
          <w:rFonts w:hint="eastAsia" w:ascii="宋体" w:hAnsi="宋体" w:cs="宋体"/>
          <w:b/>
          <w:bCs/>
          <w:color w:val="000000"/>
          <w:kern w:val="0"/>
        </w:rPr>
        <w:t>单一来源</w:t>
      </w:r>
      <w:r>
        <w:rPr>
          <w:rFonts w:hint="eastAsia" w:ascii="宋体" w:hAnsi="宋体" w:cs="宋体"/>
          <w:b/>
          <w:bCs/>
          <w:color w:val="000000"/>
          <w:kern w:val="0"/>
          <w:lang w:val="zh-CN"/>
        </w:rPr>
        <w:t>谈判</w:t>
      </w:r>
      <w:r>
        <w:rPr>
          <w:rFonts w:hint="eastAsia" w:ascii="宋体" w:hAnsi="宋体" w:cs="宋体"/>
          <w:b/>
          <w:bCs/>
          <w:color w:val="000000"/>
          <w:kern w:val="0"/>
        </w:rPr>
        <w:t>响应</w:t>
      </w:r>
      <w:r>
        <w:rPr>
          <w:rFonts w:hint="eastAsia" w:ascii="宋体" w:hAnsi="宋体" w:cs="宋体"/>
          <w:b/>
          <w:bCs/>
          <w:color w:val="000000"/>
          <w:kern w:val="0"/>
          <w:lang w:val="zh-CN"/>
        </w:rPr>
        <w:t>文件组成</w:t>
      </w:r>
    </w:p>
    <w:p>
      <w:pPr>
        <w:pStyle w:val="38"/>
        <w:spacing w:before="0"/>
        <w:ind w:firstLine="480"/>
        <w:rPr>
          <w:rFonts w:ascii="宋体" w:hAnsi="宋体" w:cs="宋体"/>
        </w:rPr>
      </w:pPr>
      <w:r>
        <w:rPr>
          <w:rFonts w:hint="eastAsia" w:ascii="宋体" w:hAnsi="宋体" w:cs="宋体"/>
        </w:rPr>
        <w:t>（1）</w:t>
      </w:r>
      <w:r>
        <w:rPr>
          <w:rFonts w:ascii="宋体" w:hAnsi="宋体" w:cs="宋体"/>
        </w:rPr>
        <w:t>、目录；</w:t>
      </w:r>
    </w:p>
    <w:p>
      <w:pPr>
        <w:pStyle w:val="38"/>
        <w:spacing w:before="0"/>
        <w:ind w:firstLine="241" w:firstLineChars="100"/>
        <w:rPr>
          <w:rFonts w:ascii="宋体" w:hAnsi="宋体" w:cs="宋体"/>
          <w:b/>
        </w:rPr>
      </w:pPr>
      <w:r>
        <w:rPr>
          <w:rFonts w:ascii="宋体" w:hAnsi="宋体" w:cs="宋体"/>
          <w:b/>
        </w:rPr>
        <w:t>▲</w:t>
      </w:r>
      <w:r>
        <w:rPr>
          <w:rFonts w:hint="eastAsia" w:ascii="宋体" w:hAnsi="宋体" w:cs="宋体"/>
        </w:rPr>
        <w:t>（2）</w:t>
      </w:r>
      <w:r>
        <w:rPr>
          <w:rFonts w:ascii="宋体" w:hAnsi="宋体" w:cs="宋体"/>
        </w:rPr>
        <w:t>、</w:t>
      </w:r>
      <w:r>
        <w:rPr>
          <w:rFonts w:ascii="宋体" w:hAnsi="宋体" w:cs="宋体"/>
          <w:b/>
        </w:rPr>
        <w:t>响应函；</w:t>
      </w:r>
    </w:p>
    <w:p>
      <w:pPr>
        <w:pStyle w:val="38"/>
        <w:spacing w:before="0"/>
        <w:ind w:left="0" w:leftChars="0" w:firstLine="241" w:firstLineChars="100"/>
        <w:rPr>
          <w:rFonts w:ascii="宋体" w:hAnsi="宋体" w:cs="宋体"/>
          <w:b/>
        </w:rPr>
      </w:pPr>
      <w:r>
        <w:rPr>
          <w:rFonts w:ascii="宋体" w:hAnsi="宋体" w:cs="宋体"/>
          <w:b/>
        </w:rPr>
        <w:t>▲</w:t>
      </w:r>
      <w:r>
        <w:rPr>
          <w:rFonts w:hint="eastAsia" w:ascii="宋体" w:hAnsi="宋体" w:cs="宋体"/>
        </w:rPr>
        <w:t>（3）</w:t>
      </w:r>
      <w:r>
        <w:rPr>
          <w:rFonts w:ascii="宋体" w:hAnsi="宋体" w:cs="宋体"/>
        </w:rPr>
        <w:t>、</w:t>
      </w:r>
      <w:r>
        <w:rPr>
          <w:rFonts w:hint="eastAsia" w:ascii="宋体" w:hAnsi="宋体" w:cs="宋体"/>
          <w:b/>
          <w:bCs w:val="0"/>
        </w:rPr>
        <w:t>总公司（总机构）授权书</w:t>
      </w:r>
      <w:r>
        <w:rPr>
          <w:rFonts w:hint="eastAsia" w:ascii="宋体" w:hAnsi="宋体" w:cs="宋体"/>
          <w:b/>
          <w:bCs w:val="0"/>
          <w:lang w:eastAsia="zh-CN"/>
        </w:rPr>
        <w:t>；</w:t>
      </w:r>
    </w:p>
    <w:p>
      <w:pPr>
        <w:pStyle w:val="38"/>
        <w:spacing w:before="0"/>
        <w:ind w:firstLine="241" w:firstLineChars="100"/>
        <w:rPr>
          <w:rFonts w:ascii="宋体" w:hAnsi="宋体" w:cs="宋体"/>
          <w:b/>
        </w:rPr>
      </w:pPr>
      <w:r>
        <w:rPr>
          <w:rFonts w:ascii="宋体" w:hAnsi="宋体" w:cs="宋体"/>
          <w:b/>
        </w:rPr>
        <w:t>▲</w:t>
      </w:r>
      <w:r>
        <w:rPr>
          <w:rFonts w:hint="eastAsia" w:ascii="宋体" w:hAnsi="宋体" w:cs="宋体"/>
        </w:rPr>
        <w:t>（</w:t>
      </w:r>
      <w:r>
        <w:rPr>
          <w:rFonts w:hint="eastAsia" w:ascii="宋体" w:hAnsi="宋体" w:cs="宋体"/>
          <w:lang w:val="en-US" w:eastAsia="zh-CN"/>
        </w:rPr>
        <w:t>4</w:t>
      </w:r>
      <w:r>
        <w:rPr>
          <w:rFonts w:hint="eastAsia" w:ascii="宋体" w:hAnsi="宋体" w:cs="宋体"/>
        </w:rPr>
        <w:t>）</w:t>
      </w:r>
      <w:r>
        <w:rPr>
          <w:rFonts w:ascii="宋体" w:hAnsi="宋体" w:cs="宋体"/>
        </w:rPr>
        <w:t>、</w:t>
      </w:r>
      <w:r>
        <w:rPr>
          <w:rFonts w:ascii="宋体" w:hAnsi="宋体" w:cs="宋体"/>
          <w:b/>
        </w:rPr>
        <w:t>授权委托书原件、法定代表人及授权代表的身份证正反面复印件加盖公章；</w:t>
      </w:r>
    </w:p>
    <w:p>
      <w:pPr>
        <w:spacing w:line="360" w:lineRule="auto"/>
        <w:ind w:firstLine="241" w:firstLineChars="100"/>
        <w:rPr>
          <w:rFonts w:ascii="宋体" w:hAnsi="宋体" w:cs="宋体"/>
          <w:b/>
          <w:kern w:val="1"/>
          <w:sz w:val="24"/>
        </w:rPr>
      </w:pPr>
      <w:r>
        <w:rPr>
          <w:rFonts w:hint="eastAsia" w:ascii="宋体" w:hAnsi="宋体" w:cs="宋体"/>
          <w:b/>
          <w:kern w:val="1"/>
          <w:sz w:val="24"/>
        </w:rPr>
        <w:t>▲（</w:t>
      </w:r>
      <w:r>
        <w:rPr>
          <w:rFonts w:hint="eastAsia" w:ascii="宋体" w:hAnsi="宋体" w:cs="宋体"/>
          <w:b/>
          <w:kern w:val="1"/>
          <w:sz w:val="24"/>
          <w:lang w:val="en-US" w:eastAsia="zh-CN"/>
        </w:rPr>
        <w:t>5</w:t>
      </w:r>
      <w:r>
        <w:rPr>
          <w:rFonts w:hint="eastAsia" w:ascii="宋体" w:hAnsi="宋体" w:cs="宋体"/>
          <w:b/>
          <w:kern w:val="1"/>
          <w:sz w:val="24"/>
        </w:rPr>
        <w:t>）</w:t>
      </w:r>
      <w:r>
        <w:rPr>
          <w:rFonts w:ascii="宋体" w:hAnsi="宋体" w:cs="宋体"/>
          <w:b/>
          <w:kern w:val="1"/>
          <w:sz w:val="24"/>
        </w:rPr>
        <w:t>、无失信行为承诺书；</w:t>
      </w:r>
    </w:p>
    <w:p>
      <w:pPr>
        <w:pStyle w:val="38"/>
        <w:spacing w:before="0"/>
        <w:ind w:firstLine="241" w:firstLineChars="100"/>
        <w:rPr>
          <w:rFonts w:ascii="宋体" w:hAnsi="宋体" w:cs="宋体"/>
          <w:b/>
        </w:rPr>
      </w:pPr>
      <w:r>
        <w:rPr>
          <w:rFonts w:ascii="宋体" w:hAnsi="宋体" w:cs="宋体"/>
          <w:b/>
        </w:rPr>
        <w:t>▲</w:t>
      </w:r>
      <w:r>
        <w:rPr>
          <w:rFonts w:hint="eastAsia" w:ascii="宋体" w:hAnsi="宋体" w:cs="宋体"/>
          <w:b/>
          <w:kern w:val="1"/>
        </w:rPr>
        <w:t>（</w:t>
      </w:r>
      <w:r>
        <w:rPr>
          <w:rFonts w:hint="eastAsia" w:ascii="宋体" w:hAnsi="宋体" w:cs="宋体"/>
          <w:b/>
          <w:kern w:val="1"/>
          <w:lang w:val="en-US" w:eastAsia="zh-CN"/>
        </w:rPr>
        <w:t>6</w:t>
      </w:r>
      <w:r>
        <w:rPr>
          <w:rFonts w:hint="eastAsia" w:ascii="宋体" w:hAnsi="宋体" w:cs="宋体"/>
          <w:b/>
          <w:kern w:val="1"/>
        </w:rPr>
        <w:t>）</w:t>
      </w:r>
      <w:r>
        <w:rPr>
          <w:rFonts w:ascii="宋体" w:hAnsi="宋体" w:cs="宋体"/>
          <w:b/>
          <w:kern w:val="1"/>
        </w:rPr>
        <w:t>、</w:t>
      </w:r>
      <w:r>
        <w:rPr>
          <w:rFonts w:ascii="宋体" w:hAnsi="宋体" w:cs="宋体"/>
          <w:b/>
        </w:rPr>
        <w:t>初次报价表；</w:t>
      </w:r>
    </w:p>
    <w:p>
      <w:pPr>
        <w:pStyle w:val="38"/>
        <w:spacing w:before="0"/>
        <w:ind w:firstLine="241" w:firstLineChars="100"/>
        <w:rPr>
          <w:rFonts w:ascii="宋体" w:hAnsi="宋体" w:cs="宋体"/>
          <w:b/>
        </w:rPr>
      </w:pPr>
      <w:r>
        <w:rPr>
          <w:rFonts w:ascii="宋体" w:hAnsi="宋体" w:cs="宋体"/>
          <w:b/>
        </w:rPr>
        <w:t>▲</w:t>
      </w:r>
      <w:r>
        <w:rPr>
          <w:rFonts w:hint="eastAsia" w:ascii="宋体" w:hAnsi="宋体" w:cs="宋体"/>
          <w:b/>
          <w:kern w:val="1"/>
        </w:rPr>
        <w:t>（</w:t>
      </w:r>
      <w:r>
        <w:rPr>
          <w:rFonts w:hint="eastAsia" w:ascii="宋体" w:hAnsi="宋体" w:cs="宋体"/>
          <w:b/>
          <w:kern w:val="1"/>
          <w:lang w:val="en-US" w:eastAsia="zh-CN"/>
        </w:rPr>
        <w:t>7</w:t>
      </w:r>
      <w:r>
        <w:rPr>
          <w:rFonts w:hint="eastAsia" w:ascii="宋体" w:hAnsi="宋体" w:cs="宋体"/>
          <w:b/>
          <w:kern w:val="1"/>
        </w:rPr>
        <w:t>）</w:t>
      </w:r>
      <w:r>
        <w:rPr>
          <w:rFonts w:ascii="宋体" w:hAnsi="宋体" w:cs="宋体"/>
          <w:b/>
          <w:kern w:val="1"/>
        </w:rPr>
        <w:t>、</w:t>
      </w:r>
      <w:r>
        <w:rPr>
          <w:rFonts w:hint="eastAsia" w:ascii="宋体" w:hAnsi="宋体" w:cs="宋体"/>
          <w:b/>
        </w:rPr>
        <w:t>初次报价分项一览表；</w:t>
      </w:r>
    </w:p>
    <w:p>
      <w:pPr>
        <w:pStyle w:val="38"/>
        <w:spacing w:before="0"/>
        <w:ind w:firstLine="241" w:firstLineChars="100"/>
        <w:rPr>
          <w:rFonts w:ascii="ˎ̥" w:hAnsi="ˎ̥" w:cs="宋体"/>
          <w:b/>
          <w:kern w:val="0"/>
        </w:rPr>
      </w:pPr>
      <w:r>
        <w:rPr>
          <w:rFonts w:ascii="宋体" w:hAnsi="宋体" w:cs="宋体"/>
          <w:b/>
        </w:rPr>
        <w:t>▲</w:t>
      </w:r>
      <w:r>
        <w:rPr>
          <w:rFonts w:hint="eastAsia" w:ascii="宋体" w:hAnsi="宋体" w:cs="宋体"/>
          <w:b/>
          <w:kern w:val="1"/>
        </w:rPr>
        <w:t>（</w:t>
      </w:r>
      <w:r>
        <w:rPr>
          <w:rFonts w:hint="eastAsia" w:ascii="宋体" w:hAnsi="宋体" w:cs="宋体"/>
          <w:b/>
          <w:kern w:val="1"/>
          <w:lang w:val="en-US" w:eastAsia="zh-CN"/>
        </w:rPr>
        <w:t>8</w:t>
      </w:r>
      <w:r>
        <w:rPr>
          <w:rFonts w:hint="eastAsia" w:ascii="宋体" w:hAnsi="宋体" w:cs="宋体"/>
          <w:b/>
          <w:kern w:val="1"/>
        </w:rPr>
        <w:t>）</w:t>
      </w:r>
      <w:r>
        <w:rPr>
          <w:rFonts w:ascii="宋体" w:hAnsi="宋体" w:cs="宋体"/>
          <w:b/>
          <w:kern w:val="1"/>
        </w:rPr>
        <w:t>、</w:t>
      </w:r>
      <w:r>
        <w:rPr>
          <w:rFonts w:hint="eastAsia" w:ascii="ˎ̥" w:hAnsi="ˎ̥" w:cs="宋体"/>
          <w:b/>
          <w:kern w:val="0"/>
        </w:rPr>
        <w:t>对</w:t>
      </w:r>
      <w:r>
        <w:rPr>
          <w:rFonts w:hint="eastAsia" w:ascii="ˎ̥" w:hAnsi="ˎ̥" w:cs="宋体"/>
          <w:b/>
          <w:kern w:val="0"/>
          <w:lang w:eastAsia="zh-CN"/>
        </w:rPr>
        <w:t>中共杭州市临平区委宣传部</w:t>
      </w:r>
      <w:r>
        <w:rPr>
          <w:rFonts w:hint="eastAsia" w:ascii="ˎ̥" w:hAnsi="ˎ̥" w:cs="宋体"/>
          <w:b/>
          <w:kern w:val="0"/>
        </w:rPr>
        <w:t>的</w:t>
      </w:r>
      <w:r>
        <w:rPr>
          <w:rFonts w:hint="eastAsia" w:ascii="ˎ̥" w:hAnsi="ˎ̥" w:cs="宋体"/>
          <w:b/>
          <w:kern w:val="0"/>
          <w:lang w:eastAsia="zh-CN"/>
        </w:rPr>
        <w:t>2022年人民日报全媒体传播推广项目实施</w:t>
      </w:r>
      <w:r>
        <w:rPr>
          <w:rFonts w:hint="eastAsia" w:ascii="ˎ̥" w:hAnsi="ˎ̥" w:cs="宋体"/>
          <w:b/>
          <w:kern w:val="0"/>
        </w:rPr>
        <w:t>方案</w:t>
      </w:r>
      <w:r>
        <w:rPr>
          <w:rFonts w:ascii="ˎ̥" w:hAnsi="ˎ̥" w:cs="宋体"/>
          <w:b/>
          <w:kern w:val="0"/>
        </w:rPr>
        <w:t>；</w:t>
      </w:r>
    </w:p>
    <w:p>
      <w:pPr>
        <w:pStyle w:val="38"/>
        <w:spacing w:before="0"/>
        <w:ind w:firstLine="482"/>
        <w:rPr>
          <w:rFonts w:ascii="宋体" w:hAnsi="宋体" w:cs="宋体"/>
          <w:b/>
        </w:rPr>
      </w:pPr>
      <w:r>
        <w:rPr>
          <w:rFonts w:ascii="宋体" w:hAnsi="宋体" w:cs="宋体"/>
          <w:b/>
        </w:rPr>
        <w:t>可包括组织机构</w:t>
      </w:r>
      <w:r>
        <w:rPr>
          <w:rFonts w:hint="eastAsia" w:ascii="宋体" w:hAnsi="宋体" w:cs="宋体"/>
          <w:b/>
        </w:rPr>
        <w:t>（含项目组人员情况安排）</w:t>
      </w:r>
      <w:r>
        <w:rPr>
          <w:rFonts w:ascii="宋体" w:hAnsi="宋体" w:cs="宋体"/>
          <w:b/>
        </w:rPr>
        <w:t>、工作时间进度表、工作程序和步骤、管理和协调方法等；</w:t>
      </w:r>
    </w:p>
    <w:p>
      <w:pPr>
        <w:pStyle w:val="38"/>
        <w:spacing w:before="0"/>
        <w:ind w:firstLine="482"/>
        <w:rPr>
          <w:rFonts w:ascii="宋体" w:hAnsi="宋体" w:cs="宋体"/>
          <w:b/>
          <w:kern w:val="1"/>
        </w:rPr>
      </w:pPr>
      <w:r>
        <w:rPr>
          <w:rFonts w:hint="eastAsia" w:ascii="宋体" w:hAnsi="宋体" w:cs="宋体"/>
          <w:b/>
          <w:kern w:val="1"/>
        </w:rPr>
        <w:t>（</w:t>
      </w:r>
      <w:r>
        <w:rPr>
          <w:rFonts w:hint="eastAsia" w:ascii="宋体" w:hAnsi="宋体" w:cs="宋体"/>
          <w:b/>
          <w:kern w:val="1"/>
          <w:lang w:val="en-US" w:eastAsia="zh-CN"/>
        </w:rPr>
        <w:t>9</w:t>
      </w:r>
      <w:r>
        <w:rPr>
          <w:rFonts w:hint="eastAsia" w:ascii="宋体" w:hAnsi="宋体" w:cs="宋体"/>
          <w:b/>
          <w:kern w:val="1"/>
        </w:rPr>
        <w:t>）、商务技术偏离表；</w:t>
      </w:r>
    </w:p>
    <w:p>
      <w:pPr>
        <w:pStyle w:val="38"/>
        <w:spacing w:before="0"/>
        <w:ind w:firstLine="482"/>
        <w:rPr>
          <w:rFonts w:ascii="宋体" w:hAnsi="宋体" w:cs="宋体"/>
          <w:b/>
        </w:rPr>
      </w:pPr>
      <w:r>
        <w:rPr>
          <w:rFonts w:hint="eastAsia" w:ascii="宋体" w:hAnsi="宋体" w:cs="宋体"/>
          <w:b/>
          <w:kern w:val="1"/>
        </w:rPr>
        <w:t>（1</w:t>
      </w:r>
      <w:r>
        <w:rPr>
          <w:rFonts w:hint="eastAsia" w:ascii="宋体" w:hAnsi="宋体" w:cs="宋体"/>
          <w:b/>
          <w:kern w:val="1"/>
          <w:lang w:val="en-US" w:eastAsia="zh-CN"/>
        </w:rPr>
        <w:t>0</w:t>
      </w:r>
      <w:r>
        <w:rPr>
          <w:rFonts w:hint="eastAsia" w:ascii="宋体" w:hAnsi="宋体" w:cs="宋体"/>
          <w:b/>
          <w:kern w:val="1"/>
        </w:rPr>
        <w:t>）</w:t>
      </w:r>
      <w:r>
        <w:rPr>
          <w:rFonts w:ascii="宋体" w:hAnsi="宋体" w:cs="宋体"/>
          <w:b/>
          <w:kern w:val="1"/>
        </w:rPr>
        <w:t>、</w:t>
      </w:r>
      <w:r>
        <w:rPr>
          <w:rFonts w:ascii="宋体" w:hAnsi="宋体" w:cs="宋体"/>
          <w:b/>
        </w:rPr>
        <w:t>项目组人员情况安排表；</w:t>
      </w:r>
    </w:p>
    <w:p>
      <w:pPr>
        <w:pStyle w:val="38"/>
        <w:spacing w:before="0"/>
        <w:ind w:firstLine="480"/>
        <w:rPr>
          <w:rFonts w:ascii="宋体" w:hAnsi="宋体" w:cs="宋体"/>
        </w:rPr>
      </w:pPr>
      <w:r>
        <w:rPr>
          <w:rFonts w:hint="eastAsia" w:ascii="宋体" w:hAnsi="宋体" w:cs="宋体"/>
          <w:bCs/>
          <w:kern w:val="1"/>
        </w:rPr>
        <w:t>（1</w:t>
      </w:r>
      <w:r>
        <w:rPr>
          <w:rFonts w:hint="eastAsia" w:ascii="宋体" w:hAnsi="宋体" w:cs="宋体"/>
          <w:bCs/>
          <w:kern w:val="1"/>
          <w:lang w:val="en-US" w:eastAsia="zh-CN"/>
        </w:rPr>
        <w:t>1</w:t>
      </w:r>
      <w:r>
        <w:rPr>
          <w:rFonts w:hint="eastAsia" w:ascii="宋体" w:hAnsi="宋体" w:cs="宋体"/>
          <w:bCs/>
          <w:kern w:val="1"/>
        </w:rPr>
        <w:t>）</w:t>
      </w:r>
      <w:r>
        <w:rPr>
          <w:rFonts w:ascii="宋体" w:hAnsi="宋体" w:cs="宋体"/>
          <w:bCs/>
          <w:kern w:val="1"/>
        </w:rPr>
        <w:t>、</w:t>
      </w:r>
      <w:r>
        <w:rPr>
          <w:rFonts w:ascii="宋体" w:hAnsi="宋体" w:cs="宋体"/>
        </w:rPr>
        <w:t>距采购人最近或者能为本项目提供最优服务的网点情况表；</w:t>
      </w:r>
    </w:p>
    <w:p>
      <w:pPr>
        <w:pStyle w:val="38"/>
        <w:spacing w:before="0"/>
        <w:ind w:firstLine="480"/>
        <w:rPr>
          <w:rFonts w:ascii="宋体" w:hAnsi="宋体" w:cs="宋体"/>
        </w:rPr>
      </w:pPr>
      <w:r>
        <w:rPr>
          <w:rFonts w:hint="eastAsia" w:ascii="宋体" w:hAnsi="宋体" w:cs="宋体"/>
          <w:bCs/>
          <w:kern w:val="1"/>
        </w:rPr>
        <w:t>（1</w:t>
      </w:r>
      <w:r>
        <w:rPr>
          <w:rFonts w:hint="eastAsia" w:ascii="宋体" w:hAnsi="宋体" w:cs="宋体"/>
          <w:bCs/>
          <w:kern w:val="1"/>
          <w:lang w:val="en-US" w:eastAsia="zh-CN"/>
        </w:rPr>
        <w:t>2</w:t>
      </w:r>
      <w:r>
        <w:rPr>
          <w:rFonts w:hint="eastAsia" w:ascii="宋体" w:hAnsi="宋体" w:cs="宋体"/>
          <w:bCs/>
          <w:kern w:val="1"/>
        </w:rPr>
        <w:t>）</w:t>
      </w:r>
      <w:r>
        <w:rPr>
          <w:rFonts w:ascii="宋体" w:hAnsi="宋体" w:cs="宋体"/>
          <w:bCs/>
          <w:kern w:val="1"/>
        </w:rPr>
        <w:t>、</w:t>
      </w:r>
      <w:r>
        <w:rPr>
          <w:rFonts w:ascii="宋体" w:hAnsi="宋体" w:cs="宋体"/>
        </w:rPr>
        <w:t>关于对单一来源采购文件中有关条款的拒绝声明（如有）；</w:t>
      </w:r>
    </w:p>
    <w:p>
      <w:pPr>
        <w:pStyle w:val="38"/>
        <w:spacing w:before="0"/>
        <w:ind w:firstLine="480"/>
        <w:rPr>
          <w:rFonts w:ascii="宋体" w:hAnsi="宋体" w:cs="宋体"/>
        </w:rPr>
      </w:pPr>
      <w:r>
        <w:rPr>
          <w:rFonts w:hint="eastAsia" w:ascii="宋体" w:hAnsi="宋体" w:cs="宋体"/>
          <w:bCs/>
          <w:kern w:val="1"/>
        </w:rPr>
        <w:t>（1</w:t>
      </w:r>
      <w:r>
        <w:rPr>
          <w:rFonts w:hint="eastAsia" w:ascii="宋体" w:hAnsi="宋体" w:cs="宋体"/>
          <w:bCs/>
          <w:kern w:val="1"/>
          <w:lang w:val="en-US" w:eastAsia="zh-CN"/>
        </w:rPr>
        <w:t>3</w:t>
      </w:r>
      <w:r>
        <w:rPr>
          <w:rFonts w:hint="eastAsia" w:ascii="宋体" w:hAnsi="宋体" w:cs="宋体"/>
          <w:bCs/>
          <w:kern w:val="1"/>
        </w:rPr>
        <w:t>）</w:t>
      </w:r>
      <w:r>
        <w:rPr>
          <w:rFonts w:ascii="宋体" w:hAnsi="宋体" w:cs="宋体"/>
          <w:bCs/>
          <w:kern w:val="1"/>
        </w:rPr>
        <w:t>、</w:t>
      </w:r>
      <w:r>
        <w:rPr>
          <w:rFonts w:ascii="宋体" w:hAnsi="宋体" w:cs="宋体"/>
        </w:rPr>
        <w:t>供应商认为需要提供的其他说明。</w:t>
      </w:r>
    </w:p>
    <w:p>
      <w:pPr>
        <w:pStyle w:val="38"/>
        <w:spacing w:before="0" w:line="440" w:lineRule="exact"/>
        <w:ind w:firstLine="0" w:firstLineChars="0"/>
        <w:rPr>
          <w:rFonts w:hint="eastAsia" w:ascii="宋体" w:hAnsi="宋体" w:cs="宋体"/>
          <w:b/>
          <w:color w:val="000000"/>
          <w:kern w:val="0"/>
          <w:szCs w:val="24"/>
        </w:rPr>
      </w:pPr>
      <w:r>
        <w:rPr>
          <w:rFonts w:hint="eastAsia" w:ascii="宋体" w:hAnsi="宋体" w:cs="宋体"/>
          <w:b/>
          <w:color w:val="000000"/>
          <w:kern w:val="0"/>
          <w:szCs w:val="24"/>
        </w:rPr>
        <w:t>23、解释权</w:t>
      </w:r>
    </w:p>
    <w:p>
      <w:pPr>
        <w:adjustRightInd w:val="0"/>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专用条款与通用条款有矛盾之处，以专用条款为准。凡涉及本次单一来源采购文件的解释权属于采购人与耀华建设管理有限公司。   </w:t>
      </w:r>
    </w:p>
    <w:p>
      <w:pPr>
        <w:pStyle w:val="19"/>
        <w:numPr>
          <w:ilvl w:val="0"/>
          <w:numId w:val="6"/>
        </w:numPr>
        <w:rPr>
          <w:rFonts w:hint="eastAsia" w:ascii="宋体" w:hAnsi="宋体" w:cs="宋体"/>
          <w:b/>
          <w:bCs w:val="0"/>
          <w:color w:val="000000"/>
          <w:kern w:val="44"/>
          <w:sz w:val="44"/>
          <w:szCs w:val="44"/>
          <w:lang w:val="en-US" w:eastAsia="zh-CN" w:bidi="ar-SA"/>
        </w:rPr>
      </w:pPr>
      <w:r>
        <w:br w:type="page"/>
      </w:r>
      <w:bookmarkStart w:id="7" w:name="_Toc5167"/>
      <w:r>
        <w:rPr>
          <w:rFonts w:hint="eastAsia" w:ascii="宋体" w:hAnsi="宋体" w:cs="宋体"/>
          <w:b/>
          <w:bCs w:val="0"/>
          <w:color w:val="000000"/>
          <w:kern w:val="44"/>
          <w:sz w:val="44"/>
          <w:szCs w:val="44"/>
          <w:lang w:val="en-US" w:eastAsia="zh-CN" w:bidi="ar-SA"/>
        </w:rPr>
        <w:t>采购需求</w:t>
      </w:r>
      <w:bookmarkEnd w:id="7"/>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0" w:leftChars="0" w:right="0" w:rightChars="0"/>
        <w:textAlignment w:val="auto"/>
        <w:rPr>
          <w:rFonts w:hint="eastAsia" w:ascii="宋体" w:hAnsi="宋体" w:eastAsia="宋体" w:cs="宋体"/>
          <w:b/>
          <w:bCs/>
          <w:sz w:val="24"/>
          <w:szCs w:val="24"/>
          <w:lang w:eastAsia="zh-CN"/>
        </w:rPr>
      </w:pPr>
      <w:bookmarkStart w:id="8" w:name="_Toc303256693"/>
      <w:bookmarkStart w:id="9" w:name="_Toc348872479"/>
      <w:bookmarkStart w:id="10" w:name="_Toc9271"/>
      <w:bookmarkStart w:id="11" w:name="_Toc339872467"/>
    </w:p>
    <w:p>
      <w:pPr>
        <w:numPr>
          <w:ilvl w:val="0"/>
          <w:numId w:val="7"/>
        </w:numPr>
        <w:adjustRightInd w:val="0"/>
        <w:snapToGrid w:val="0"/>
        <w:spacing w:line="360" w:lineRule="auto"/>
        <w:rPr>
          <w:rFonts w:ascii="宋体" w:hAnsi="宋体" w:cs="宋体"/>
          <w:b/>
          <w:bCs/>
          <w:sz w:val="24"/>
        </w:rPr>
      </w:pPr>
      <w:r>
        <w:rPr>
          <w:rFonts w:hint="eastAsia" w:ascii="宋体" w:hAnsi="宋体" w:cs="宋体"/>
          <w:b/>
          <w:bCs/>
          <w:sz w:val="24"/>
        </w:rPr>
        <w:t>项目背景</w:t>
      </w:r>
    </w:p>
    <w:p>
      <w:pPr>
        <w:widowControl/>
        <w:spacing w:line="360" w:lineRule="auto"/>
        <w:ind w:firstLine="480" w:firstLineChars="200"/>
        <w:rPr>
          <w:rFonts w:ascii="宋体" w:hAnsi="宋体" w:cs="黑体"/>
          <w:color w:val="000000"/>
          <w:sz w:val="24"/>
        </w:rPr>
      </w:pPr>
      <w:r>
        <w:rPr>
          <w:rFonts w:hint="eastAsia" w:ascii="宋体" w:hAnsi="宋体" w:cs="黑体"/>
          <w:color w:val="000000"/>
          <w:sz w:val="24"/>
        </w:rPr>
        <w:t>2022年是向着第二个百年奋斗目标进军的关键之年，是党的二十大召开之年，也是杭州亚运会举办之年。临平区高举习近平新时代中国特色社会主义思想伟大旗帜，深入贯彻党的十九大和十九届历次全会精神，全面落实中央和省委经济工作会议、省市区委全会精神，坚持一张蓝图绘到底，围绕“高水平建设‘数智临平·品质城区’”总目标，以争创共同富裕示范区样板为牵引，抢抓杭州亚运机遇，提速实施“南融、北创、东靓、西优、中兴”区域发展战略，加快推动城市能级、经济动能、治理效能“三大跃升”，全力开展大抓落实年活动，把忠诚拥护“两个确立”、坚决做到“两个维护”体现到经济社会发展实际成效中，以优异成绩迎接党的二十大胜利召开！</w:t>
      </w:r>
    </w:p>
    <w:p>
      <w:pPr>
        <w:widowControl/>
        <w:spacing w:line="360" w:lineRule="auto"/>
        <w:ind w:firstLine="480" w:firstLineChars="200"/>
        <w:rPr>
          <w:rFonts w:ascii="宋体" w:hAnsi="宋体" w:cs="黑体"/>
          <w:color w:val="000000"/>
          <w:sz w:val="24"/>
        </w:rPr>
      </w:pPr>
      <w:r>
        <w:rPr>
          <w:rFonts w:hint="eastAsia" w:ascii="宋体" w:hAnsi="宋体" w:cs="黑体"/>
          <w:color w:val="000000"/>
          <w:sz w:val="24"/>
        </w:rPr>
        <w:t>目前，临平整体发展正处在重大战略机遇期，在这一时期，依托全国性重要媒体进一步加强舆论引导工作，传播好临平改革发展过程中新的亮点、新的活力、新的成效，对于进一步提升临平在杭州市域、浙江省内及全国范围内的城市影响力和竞争力，为改革发展各项事业鼓舞干劲、汇聚力量，具有十分重要的意义。</w:t>
      </w:r>
    </w:p>
    <w:p>
      <w:pPr>
        <w:pStyle w:val="10"/>
        <w:spacing w:line="360" w:lineRule="auto"/>
        <w:ind w:firstLine="0"/>
        <w:rPr>
          <w:rFonts w:ascii="宋体" w:hAnsi="宋体" w:cs="宋体"/>
          <w:b/>
          <w:bCs/>
          <w:sz w:val="24"/>
        </w:rPr>
      </w:pPr>
      <w:r>
        <w:rPr>
          <w:rFonts w:hint="eastAsia" w:ascii="宋体" w:hAnsi="宋体" w:cs="宋体"/>
          <w:b/>
          <w:bCs/>
          <w:sz w:val="24"/>
        </w:rPr>
        <w:t xml:space="preserve">二、服务内容 </w:t>
      </w:r>
    </w:p>
    <w:p>
      <w:pPr>
        <w:pStyle w:val="10"/>
        <w:spacing w:line="360" w:lineRule="auto"/>
        <w:ind w:firstLine="482" w:firstLineChars="200"/>
        <w:rPr>
          <w:rFonts w:ascii="宋体" w:hAnsi="宋体" w:cs="黑体"/>
          <w:b/>
          <w:bCs/>
          <w:color w:val="000000"/>
          <w:sz w:val="24"/>
        </w:rPr>
      </w:pPr>
      <w:r>
        <w:rPr>
          <w:rFonts w:hint="eastAsia" w:ascii="宋体" w:hAnsi="宋体" w:cs="黑体"/>
          <w:b/>
          <w:bCs/>
          <w:color w:val="000000"/>
          <w:sz w:val="24"/>
        </w:rPr>
        <w:t>人民日报形象广告</w:t>
      </w:r>
    </w:p>
    <w:p>
      <w:pPr>
        <w:pStyle w:val="10"/>
        <w:spacing w:line="360" w:lineRule="auto"/>
        <w:ind w:firstLine="480" w:firstLineChars="200"/>
        <w:rPr>
          <w:rFonts w:ascii="宋体" w:hAnsi="宋体" w:cs="黑体"/>
          <w:color w:val="000000"/>
          <w:sz w:val="24"/>
        </w:rPr>
      </w:pPr>
      <w:r>
        <w:rPr>
          <w:rFonts w:hint="eastAsia" w:ascii="宋体" w:hAnsi="宋体" w:cs="黑体"/>
          <w:color w:val="000000"/>
          <w:sz w:val="24"/>
        </w:rPr>
        <w:t>(1)、《人民日报》品牌形象广告是塑造和传播优质城市形象的优质平台，对城市全方位展现发展成果、赢得领导关注和肯定、引导社会舆论等具有十分显著的政治意义和良好的传播效果。</w:t>
      </w:r>
    </w:p>
    <w:p>
      <w:pPr>
        <w:pStyle w:val="10"/>
        <w:spacing w:line="360" w:lineRule="auto"/>
        <w:ind w:firstLine="480" w:firstLineChars="200"/>
        <w:rPr>
          <w:rFonts w:ascii="宋体" w:hAnsi="宋体" w:cs="黑体"/>
          <w:color w:val="000000"/>
          <w:sz w:val="24"/>
        </w:rPr>
      </w:pPr>
      <w:r>
        <w:rPr>
          <w:rFonts w:hint="eastAsia" w:ascii="宋体" w:hAnsi="宋体" w:cs="黑体"/>
          <w:color w:val="000000"/>
          <w:sz w:val="24"/>
        </w:rPr>
        <w:t>202</w:t>
      </w:r>
      <w:r>
        <w:rPr>
          <w:rFonts w:ascii="宋体" w:hAnsi="宋体" w:cs="黑体"/>
          <w:color w:val="000000"/>
          <w:sz w:val="24"/>
        </w:rPr>
        <w:t>2</w:t>
      </w:r>
      <w:r>
        <w:rPr>
          <w:rFonts w:hint="eastAsia" w:ascii="宋体" w:hAnsi="宋体" w:cs="黑体"/>
          <w:color w:val="000000"/>
          <w:sz w:val="24"/>
        </w:rPr>
        <w:t>年内，为临平推出2期《人民日报》整版彩色形象广告，围绕临平构建产业新格局或制造业高质量发展核心战略目标，策划、设计立意高、内容好、易传播的广告作品，选择在全国及区域性重要节事活动及其他重要时期推出。</w:t>
      </w:r>
    </w:p>
    <w:p>
      <w:pPr>
        <w:pStyle w:val="10"/>
        <w:spacing w:line="360" w:lineRule="auto"/>
        <w:ind w:firstLine="480" w:firstLineChars="200"/>
        <w:rPr>
          <w:rFonts w:ascii="宋体" w:hAnsi="宋体" w:cs="黑体"/>
          <w:color w:val="000000"/>
          <w:sz w:val="24"/>
        </w:rPr>
      </w:pPr>
      <w:r>
        <w:rPr>
          <w:rFonts w:hint="eastAsia" w:ascii="宋体" w:hAnsi="宋体" w:cs="黑体"/>
          <w:color w:val="000000"/>
          <w:sz w:val="24"/>
        </w:rPr>
        <w:t>(2)、人民日报客户端广告</w:t>
      </w:r>
    </w:p>
    <w:p>
      <w:pPr>
        <w:pStyle w:val="10"/>
        <w:spacing w:line="360" w:lineRule="auto"/>
        <w:ind w:firstLine="480" w:firstLineChars="200"/>
        <w:rPr>
          <w:rFonts w:ascii="宋体" w:hAnsi="宋体" w:cs="宋体"/>
          <w:sz w:val="24"/>
        </w:rPr>
      </w:pPr>
      <w:r>
        <w:rPr>
          <w:rFonts w:hint="eastAsia" w:ascii="宋体" w:hAnsi="宋体" w:cs="黑体"/>
          <w:color w:val="000000"/>
          <w:sz w:val="24"/>
        </w:rPr>
        <w:t>202</w:t>
      </w:r>
      <w:r>
        <w:rPr>
          <w:rFonts w:ascii="宋体" w:hAnsi="宋体" w:cs="黑体"/>
          <w:color w:val="000000"/>
          <w:sz w:val="24"/>
        </w:rPr>
        <w:t>2</w:t>
      </w:r>
      <w:r>
        <w:rPr>
          <w:rFonts w:hint="eastAsia" w:ascii="宋体" w:hAnsi="宋体" w:cs="黑体"/>
          <w:color w:val="000000"/>
          <w:sz w:val="24"/>
        </w:rPr>
        <w:t>年内，在人民日报移动客户端为临平区推出信息流图文广告1天。</w:t>
      </w:r>
    </w:p>
    <w:p>
      <w:pPr>
        <w:pStyle w:val="10"/>
        <w:spacing w:line="360" w:lineRule="auto"/>
        <w:ind w:firstLine="0"/>
        <w:rPr>
          <w:rFonts w:ascii="宋体" w:hAnsi="宋体" w:cs="宋体"/>
          <w:b/>
          <w:bCs/>
          <w:sz w:val="24"/>
        </w:rPr>
      </w:pPr>
      <w:r>
        <w:rPr>
          <w:rFonts w:hint="eastAsia" w:ascii="宋体" w:hAnsi="宋体" w:cs="宋体"/>
          <w:b/>
          <w:bCs/>
          <w:sz w:val="24"/>
        </w:rPr>
        <w:t>三、服务要求</w:t>
      </w:r>
    </w:p>
    <w:p>
      <w:pPr>
        <w:pStyle w:val="10"/>
        <w:spacing w:line="360" w:lineRule="auto"/>
        <w:ind w:firstLine="480" w:firstLineChars="200"/>
        <w:rPr>
          <w:rFonts w:ascii="宋体" w:hAnsi="宋体" w:cs="宋体"/>
          <w:sz w:val="24"/>
        </w:rPr>
      </w:pPr>
      <w:r>
        <w:rPr>
          <w:rFonts w:hint="eastAsia" w:ascii="宋体" w:hAnsi="宋体" w:cs="宋体"/>
          <w:sz w:val="24"/>
        </w:rPr>
        <w:t>1、固定1名人员进行信息编辑工作，根据实际需求配合开展工作。</w:t>
      </w:r>
    </w:p>
    <w:p>
      <w:pPr>
        <w:pStyle w:val="10"/>
        <w:spacing w:line="360" w:lineRule="auto"/>
        <w:ind w:firstLine="480" w:firstLineChars="200"/>
        <w:rPr>
          <w:rFonts w:ascii="宋体" w:hAnsi="宋体" w:cs="宋体"/>
          <w:sz w:val="24"/>
        </w:rPr>
      </w:pPr>
      <w:r>
        <w:rPr>
          <w:rFonts w:hint="eastAsia" w:ascii="宋体" w:hAnsi="宋体" w:cs="宋体"/>
          <w:sz w:val="24"/>
        </w:rPr>
        <w:t>2、根据采购人需求，可提供相关主题活动的策划、执行、传播等。</w:t>
      </w:r>
    </w:p>
    <w:p>
      <w:pPr>
        <w:adjustRightInd w:val="0"/>
        <w:snapToGrid w:val="0"/>
        <w:spacing w:line="360" w:lineRule="auto"/>
        <w:rPr>
          <w:rFonts w:ascii="宋体" w:hAnsi="宋体" w:cs="宋体"/>
          <w:b/>
          <w:bCs/>
          <w:sz w:val="24"/>
        </w:rPr>
      </w:pPr>
      <w:r>
        <w:rPr>
          <w:rFonts w:hint="eastAsia" w:ascii="宋体" w:hAnsi="宋体" w:cs="宋体"/>
          <w:b/>
          <w:bCs/>
          <w:sz w:val="24"/>
        </w:rPr>
        <w:t>四、服务期及售后要求</w:t>
      </w:r>
    </w:p>
    <w:p>
      <w:pPr>
        <w:adjustRightInd w:val="0"/>
        <w:snapToGrid w:val="0"/>
        <w:spacing w:line="360" w:lineRule="auto"/>
        <w:rPr>
          <w:rFonts w:ascii="宋体" w:hAnsi="宋体" w:cs="宋体"/>
          <w:b/>
          <w:bCs/>
          <w:sz w:val="24"/>
        </w:rPr>
      </w:pPr>
      <w:r>
        <w:rPr>
          <w:rFonts w:hint="eastAsia" w:ascii="宋体" w:hAnsi="宋体" w:cs="宋体"/>
          <w:sz w:val="24"/>
        </w:rPr>
        <w:t xml:space="preserve">   合同签订之日起至成2023年8月31日，根据采购人要求完成项目传播。</w:t>
      </w:r>
    </w:p>
    <w:p>
      <w:pPr>
        <w:adjustRightInd w:val="0"/>
        <w:snapToGrid w:val="0"/>
        <w:spacing w:line="360" w:lineRule="auto"/>
        <w:rPr>
          <w:rFonts w:ascii="宋体" w:hAnsi="宋体" w:cs="宋体"/>
          <w:b/>
          <w:bCs/>
          <w:sz w:val="24"/>
        </w:rPr>
      </w:pPr>
      <w:r>
        <w:rPr>
          <w:rFonts w:hint="eastAsia" w:ascii="宋体" w:hAnsi="宋体" w:cs="宋体"/>
          <w:b/>
          <w:bCs/>
          <w:sz w:val="24"/>
        </w:rPr>
        <w:t>五、其他相关要求</w:t>
      </w:r>
    </w:p>
    <w:p>
      <w:pPr>
        <w:spacing w:line="360" w:lineRule="auto"/>
        <w:rPr>
          <w:rFonts w:ascii="宋体" w:hAnsi="宋体" w:cs="宋体"/>
          <w:bCs/>
          <w:sz w:val="24"/>
        </w:rPr>
      </w:pPr>
      <w:r>
        <w:rPr>
          <w:rFonts w:hint="eastAsia" w:ascii="宋体" w:hAnsi="宋体" w:cs="宋体"/>
          <w:bCs/>
          <w:sz w:val="24"/>
        </w:rPr>
        <w:t xml:space="preserve">    1、受托方应尽职尽责为采购人提供服务，按时、按质、按量完成采购人委托的业务。</w:t>
      </w:r>
    </w:p>
    <w:p>
      <w:pPr>
        <w:spacing w:line="360" w:lineRule="auto"/>
        <w:rPr>
          <w:rFonts w:ascii="宋体" w:hAnsi="宋体" w:cs="宋体"/>
          <w:bCs/>
          <w:sz w:val="24"/>
        </w:rPr>
      </w:pPr>
      <w:r>
        <w:rPr>
          <w:rFonts w:hint="eastAsia" w:ascii="宋体" w:hAnsi="宋体" w:cs="宋体"/>
          <w:bCs/>
          <w:sz w:val="24"/>
        </w:rPr>
        <w:t xml:space="preserve">    2、中标单位需按照采购人的要求完成对项目的</w:t>
      </w:r>
      <w:r>
        <w:rPr>
          <w:rFonts w:hint="eastAsia" w:ascii="宋体" w:hAnsi="宋体" w:cs="宋体"/>
          <w:b/>
          <w:bCs/>
          <w:sz w:val="24"/>
        </w:rPr>
        <w:t>策划、撰写、拍摄、编印</w:t>
      </w:r>
      <w:r>
        <w:rPr>
          <w:rFonts w:hint="eastAsia" w:ascii="宋体" w:hAnsi="宋体" w:cs="宋体"/>
          <w:bCs/>
          <w:sz w:val="24"/>
        </w:rPr>
        <w:t>等整个制作过程，采购人不承担其他任何费用。</w:t>
      </w:r>
    </w:p>
    <w:p>
      <w:pPr>
        <w:spacing w:line="360" w:lineRule="auto"/>
        <w:rPr>
          <w:rFonts w:ascii="宋体" w:hAnsi="宋体" w:cs="宋体"/>
          <w:sz w:val="24"/>
        </w:rPr>
      </w:pPr>
      <w:r>
        <w:rPr>
          <w:rFonts w:hint="eastAsia" w:ascii="宋体" w:hAnsi="宋体" w:cs="宋体"/>
          <w:color w:val="000000"/>
          <w:sz w:val="24"/>
        </w:rPr>
        <w:t xml:space="preserve">    3、本采购需求未明示的相关需求及服务，按采购人要求执行。</w:t>
      </w:r>
    </w:p>
    <w:p>
      <w:pPr>
        <w:adjustRightInd w:val="0"/>
        <w:snapToGrid w:val="0"/>
        <w:spacing w:line="360" w:lineRule="auto"/>
        <w:rPr>
          <w:rFonts w:ascii="宋体" w:hAnsi="宋体" w:cs="宋体"/>
          <w:b/>
          <w:bCs/>
          <w:color w:val="000000"/>
          <w:sz w:val="24"/>
        </w:rPr>
      </w:pPr>
      <w:r>
        <w:rPr>
          <w:rFonts w:hint="eastAsia" w:ascii="宋体" w:hAnsi="宋体" w:cs="宋体"/>
          <w:b/>
          <w:bCs/>
          <w:color w:val="000000"/>
          <w:sz w:val="24"/>
        </w:rPr>
        <w:t xml:space="preserve">六、支付方式 </w:t>
      </w:r>
    </w:p>
    <w:p>
      <w:pPr>
        <w:pStyle w:val="2"/>
        <w:tabs>
          <w:tab w:val="left" w:pos="706"/>
        </w:tabs>
        <w:spacing w:before="0" w:after="0" w:line="360" w:lineRule="auto"/>
        <w:ind w:firstLine="480" w:firstLineChars="200"/>
        <w:rPr>
          <w:rFonts w:ascii="宋体" w:hAnsi="宋体" w:cs="宋体"/>
          <w:b w:val="0"/>
          <w:color w:val="000000"/>
          <w:sz w:val="24"/>
          <w:szCs w:val="24"/>
        </w:rPr>
      </w:pPr>
      <w:r>
        <w:rPr>
          <w:rFonts w:hint="eastAsia" w:ascii="宋体" w:hAnsi="宋体" w:cs="宋体"/>
          <w:b w:val="0"/>
          <w:color w:val="000000"/>
          <w:sz w:val="24"/>
          <w:szCs w:val="24"/>
        </w:rPr>
        <w:t>合同签订后并待财政款项到位后15个工作日内采购人支付合同价的70%款项，2022年12月20日前采购人支付合同价的30%款项。</w:t>
      </w:r>
    </w:p>
    <w:p>
      <w:pPr>
        <w:pStyle w:val="2"/>
        <w:tabs>
          <w:tab w:val="left" w:pos="706"/>
        </w:tabs>
        <w:spacing w:before="0" w:after="0" w:line="360" w:lineRule="auto"/>
        <w:rPr>
          <w:rFonts w:ascii="宋体" w:hAnsi="宋体" w:cs="宋体"/>
          <w:bCs w:val="0"/>
          <w:color w:val="000000"/>
          <w:sz w:val="24"/>
          <w:szCs w:val="24"/>
        </w:rPr>
      </w:pPr>
      <w:r>
        <w:rPr>
          <w:rFonts w:hint="eastAsia" w:ascii="宋体" w:hAnsi="宋体" w:cs="宋体"/>
          <w:bCs w:val="0"/>
          <w:color w:val="000000"/>
          <w:sz w:val="24"/>
          <w:szCs w:val="24"/>
        </w:rPr>
        <w:t>七、保密要求</w:t>
      </w:r>
    </w:p>
    <w:p>
      <w:pPr>
        <w:spacing w:line="360" w:lineRule="auto"/>
        <w:ind w:firstLine="480" w:firstLineChars="200"/>
      </w:pPr>
      <w:r>
        <w:rPr>
          <w:rFonts w:hint="eastAsia" w:ascii="宋体" w:hAnsi="宋体"/>
          <w:color w:val="000000"/>
          <w:sz w:val="24"/>
        </w:rPr>
        <w:t>中标人须建立严格的保密制度，并加强对工作人员的保密管理及保密知识教育，须承担与此有关的技术情报和数据资料的保密责任。</w:t>
      </w:r>
    </w:p>
    <w:p/>
    <w:p>
      <w:pPr>
        <w:widowControl w:val="0"/>
        <w:wordWrap/>
        <w:adjustRightInd/>
        <w:snapToGrid/>
        <w:spacing w:line="360" w:lineRule="auto"/>
        <w:ind w:firstLine="883" w:firstLineChars="200"/>
        <w:textAlignment w:val="auto"/>
        <w:rPr>
          <w:rFonts w:hint="eastAsia" w:ascii="宋体" w:hAnsi="宋体"/>
        </w:rPr>
      </w:pPr>
      <w:r>
        <w:rPr>
          <w:rFonts w:hint="eastAsia" w:ascii="宋体" w:hAnsi="宋体" w:cs="宋体"/>
          <w:b/>
          <w:bCs w:val="0"/>
          <w:color w:val="000000"/>
          <w:kern w:val="44"/>
          <w:sz w:val="44"/>
          <w:szCs w:val="44"/>
          <w:lang w:val="en-US" w:eastAsia="zh-CN" w:bidi="ar-SA"/>
        </w:rPr>
        <w:br w:type="page"/>
      </w:r>
      <w:r>
        <w:rPr>
          <w:rFonts w:hint="eastAsia" w:ascii="宋体" w:hAnsi="宋体" w:cs="宋体"/>
          <w:b/>
          <w:bCs w:val="0"/>
          <w:color w:val="000000"/>
          <w:kern w:val="44"/>
          <w:sz w:val="44"/>
          <w:szCs w:val="44"/>
          <w:lang w:val="en-US" w:eastAsia="zh-CN" w:bidi="ar-SA"/>
        </w:rPr>
        <w:t xml:space="preserve">        第四部分 合同样本</w:t>
      </w:r>
      <w:bookmarkEnd w:id="8"/>
      <w:bookmarkEnd w:id="9"/>
      <w:bookmarkEnd w:id="10"/>
      <w:bookmarkEnd w:id="11"/>
    </w:p>
    <w:p>
      <w:pPr>
        <w:pStyle w:val="12"/>
        <w:spacing w:line="360" w:lineRule="auto"/>
        <w:jc w:val="right"/>
        <w:rPr>
          <w:rFonts w:cs="宋体"/>
          <w:b/>
          <w:sz w:val="28"/>
          <w:szCs w:val="28"/>
        </w:rPr>
      </w:pPr>
      <w:r>
        <w:rPr>
          <w:rFonts w:cs="宋体"/>
          <w:sz w:val="24"/>
          <w:szCs w:val="24"/>
        </w:rPr>
        <w:t xml:space="preserve">合同编号：            </w:t>
      </w:r>
    </w:p>
    <w:p>
      <w:pPr>
        <w:pStyle w:val="12"/>
        <w:keepNext w:val="0"/>
        <w:keepLines w:val="0"/>
        <w:pageBreakBefore w:val="0"/>
        <w:kinsoku/>
        <w:topLinePunct w:val="0"/>
        <w:bidi w:val="0"/>
        <w:spacing w:line="360" w:lineRule="auto"/>
        <w:ind w:firstLine="480" w:firstLineChars="200"/>
        <w:rPr>
          <w:rFonts w:cs="宋体"/>
          <w:sz w:val="24"/>
          <w:szCs w:val="24"/>
        </w:rPr>
      </w:pPr>
      <w:r>
        <w:rPr>
          <w:rFonts w:cs="宋体"/>
          <w:sz w:val="24"/>
          <w:szCs w:val="24"/>
        </w:rPr>
        <w:t>甲方：（</w:t>
      </w:r>
      <w:r>
        <w:rPr>
          <w:rFonts w:hint="eastAsia" w:cs="宋体"/>
          <w:sz w:val="24"/>
          <w:szCs w:val="24"/>
          <w:lang w:eastAsia="zh-CN"/>
        </w:rPr>
        <w:t>采购</w:t>
      </w:r>
      <w:r>
        <w:rPr>
          <w:rFonts w:cs="宋体"/>
          <w:sz w:val="24"/>
          <w:szCs w:val="24"/>
        </w:rPr>
        <w:t>方）</w:t>
      </w:r>
    </w:p>
    <w:p>
      <w:pPr>
        <w:pStyle w:val="12"/>
        <w:keepNext w:val="0"/>
        <w:keepLines w:val="0"/>
        <w:pageBreakBefore w:val="0"/>
        <w:kinsoku/>
        <w:topLinePunct w:val="0"/>
        <w:bidi w:val="0"/>
        <w:spacing w:line="360" w:lineRule="auto"/>
        <w:ind w:firstLine="480" w:firstLineChars="200"/>
        <w:rPr>
          <w:rFonts w:cs="宋体"/>
          <w:sz w:val="24"/>
          <w:szCs w:val="24"/>
        </w:rPr>
      </w:pPr>
      <w:r>
        <w:rPr>
          <w:rFonts w:cs="宋体"/>
          <w:sz w:val="24"/>
          <w:szCs w:val="24"/>
        </w:rPr>
        <w:t>乙方：（</w:t>
      </w:r>
      <w:r>
        <w:rPr>
          <w:rFonts w:hint="eastAsia" w:cs="宋体"/>
          <w:sz w:val="24"/>
          <w:szCs w:val="24"/>
          <w:lang w:eastAsia="zh-CN"/>
        </w:rPr>
        <w:t>供应</w:t>
      </w:r>
      <w:r>
        <w:rPr>
          <w:rFonts w:cs="宋体"/>
          <w:sz w:val="24"/>
          <w:szCs w:val="24"/>
        </w:rPr>
        <w:t>方）</w:t>
      </w:r>
    </w:p>
    <w:p>
      <w:pPr>
        <w:pStyle w:val="12"/>
        <w:keepNext w:val="0"/>
        <w:keepLines w:val="0"/>
        <w:pageBreakBefore w:val="0"/>
        <w:kinsoku/>
        <w:topLinePunct w:val="0"/>
        <w:bidi w:val="0"/>
        <w:spacing w:line="360" w:lineRule="auto"/>
        <w:rPr>
          <w:rFonts w:cs="宋体"/>
          <w:b/>
          <w:sz w:val="24"/>
          <w:szCs w:val="24"/>
        </w:rPr>
      </w:pPr>
      <w:r>
        <w:rPr>
          <w:rFonts w:cs="宋体"/>
          <w:b/>
          <w:sz w:val="24"/>
          <w:szCs w:val="24"/>
        </w:rPr>
        <w:t xml:space="preserve">   </w:t>
      </w:r>
      <w:r>
        <w:rPr>
          <w:rFonts w:cs="宋体"/>
          <w:sz w:val="24"/>
          <w:szCs w:val="24"/>
        </w:rPr>
        <w:t>甲、乙双方根据</w:t>
      </w:r>
      <w:r>
        <w:rPr>
          <w:rFonts w:cs="宋体"/>
          <w:sz w:val="24"/>
          <w:szCs w:val="24"/>
          <w:u w:val="single"/>
        </w:rPr>
        <w:t xml:space="preserve">                  </w:t>
      </w:r>
      <w:r>
        <w:rPr>
          <w:rFonts w:cs="宋体"/>
          <w:sz w:val="24"/>
          <w:szCs w:val="24"/>
        </w:rPr>
        <w:t>项目（</w:t>
      </w:r>
      <w:r>
        <w:rPr>
          <w:rFonts w:hint="eastAsia" w:cs="宋体"/>
          <w:sz w:val="24"/>
          <w:szCs w:val="24"/>
        </w:rPr>
        <w:t>招标编号</w:t>
      </w:r>
      <w:r>
        <w:rPr>
          <w:rFonts w:cs="宋体"/>
          <w:sz w:val="24"/>
          <w:szCs w:val="24"/>
        </w:rPr>
        <w:t>：</w:t>
      </w:r>
      <w:r>
        <w:rPr>
          <w:rFonts w:cs="宋体"/>
          <w:sz w:val="24"/>
          <w:szCs w:val="24"/>
          <w:lang w:val="en-US" w:eastAsia="zh-CN"/>
        </w:rPr>
        <w:t xml:space="preserve">      </w:t>
      </w:r>
      <w:r>
        <w:rPr>
          <w:rFonts w:cs="宋体"/>
          <w:sz w:val="24"/>
          <w:szCs w:val="24"/>
        </w:rPr>
        <w:t>）单一来源采购的结果，签署本合同。</w:t>
      </w:r>
    </w:p>
    <w:p>
      <w:pPr>
        <w:keepNext w:val="0"/>
        <w:keepLines w:val="0"/>
        <w:pageBreakBefore w:val="0"/>
        <w:kinsoku/>
        <w:topLinePunct w:val="0"/>
        <w:bidi w:val="0"/>
        <w:spacing w:line="360" w:lineRule="auto"/>
        <w:ind w:firstLine="480"/>
        <w:rPr>
          <w:rFonts w:ascii="宋体" w:hAnsi="宋体" w:cs="宋体"/>
          <w:b/>
          <w:bCs/>
          <w:kern w:val="1"/>
          <w:sz w:val="24"/>
        </w:rPr>
      </w:pPr>
      <w:r>
        <w:rPr>
          <w:rFonts w:hint="eastAsia" w:ascii="宋体" w:hAnsi="宋体" w:cs="宋体"/>
          <w:b/>
          <w:bCs/>
          <w:kern w:val="1"/>
          <w:sz w:val="24"/>
        </w:rPr>
        <w:t>一、服务内容</w:t>
      </w:r>
    </w:p>
    <w:p>
      <w:pPr>
        <w:keepNext w:val="0"/>
        <w:keepLines w:val="0"/>
        <w:pageBreakBefore w:val="0"/>
        <w:kinsoku/>
        <w:topLinePunct w:val="0"/>
        <w:bidi w:val="0"/>
        <w:spacing w:line="360" w:lineRule="auto"/>
        <w:ind w:firstLine="592"/>
        <w:rPr>
          <w:rFonts w:hint="eastAsia" w:ascii="宋体" w:hAnsi="宋体" w:cs="宋体"/>
          <w:kern w:val="1"/>
          <w:sz w:val="24"/>
        </w:rPr>
      </w:pPr>
      <w:r>
        <w:rPr>
          <w:rFonts w:hint="eastAsia" w:ascii="宋体" w:hAnsi="宋体" w:cs="宋体"/>
          <w:kern w:val="1"/>
          <w:sz w:val="24"/>
        </w:rPr>
        <w:t>根据采购内容填写。</w:t>
      </w:r>
    </w:p>
    <w:p>
      <w:pPr>
        <w:keepNext w:val="0"/>
        <w:keepLines w:val="0"/>
        <w:pageBreakBefore w:val="0"/>
        <w:kinsoku/>
        <w:topLinePunct w:val="0"/>
        <w:bidi w:val="0"/>
        <w:spacing w:line="360" w:lineRule="auto"/>
        <w:ind w:firstLine="482" w:firstLineChars="200"/>
        <w:rPr>
          <w:rFonts w:ascii="宋体" w:hAnsi="宋体" w:cs="宋体"/>
          <w:b/>
          <w:bCs/>
          <w:kern w:val="1"/>
          <w:sz w:val="24"/>
        </w:rPr>
      </w:pPr>
      <w:r>
        <w:rPr>
          <w:rFonts w:hint="eastAsia" w:ascii="宋体" w:hAnsi="宋体" w:cs="宋体"/>
          <w:b/>
          <w:bCs/>
          <w:kern w:val="1"/>
          <w:sz w:val="24"/>
        </w:rPr>
        <w:t>二、合同金额</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本项目合同金额为人民币</w:t>
      </w:r>
      <w:r>
        <w:rPr>
          <w:rFonts w:hint="eastAsia" w:ascii="宋体" w:hAnsi="宋体" w:cs="宋体"/>
          <w:kern w:val="1"/>
          <w:sz w:val="24"/>
          <w:u w:val="single"/>
        </w:rPr>
        <w:t xml:space="preserve">            </w:t>
      </w:r>
      <w:r>
        <w:rPr>
          <w:rFonts w:hint="eastAsia" w:ascii="宋体" w:hAnsi="宋体" w:cs="宋体"/>
          <w:kern w:val="1"/>
          <w:sz w:val="24"/>
        </w:rPr>
        <w:t>整（￥</w:t>
      </w:r>
      <w:r>
        <w:rPr>
          <w:rFonts w:hint="eastAsia" w:ascii="宋体" w:hAnsi="宋体" w:cs="宋体"/>
          <w:kern w:val="1"/>
          <w:sz w:val="24"/>
          <w:u w:val="single"/>
        </w:rPr>
        <w:t xml:space="preserve">        </w:t>
      </w:r>
      <w:r>
        <w:rPr>
          <w:rFonts w:hint="eastAsia" w:ascii="宋体" w:hAnsi="宋体" w:cs="宋体"/>
          <w:kern w:val="1"/>
          <w:sz w:val="24"/>
        </w:rPr>
        <w:t>元）。</w:t>
      </w:r>
    </w:p>
    <w:p>
      <w:pPr>
        <w:keepNext w:val="0"/>
        <w:keepLines w:val="0"/>
        <w:pageBreakBefore w:val="0"/>
        <w:kinsoku/>
        <w:topLinePunct w:val="0"/>
        <w:bidi w:val="0"/>
        <w:spacing w:line="360" w:lineRule="auto"/>
        <w:ind w:firstLine="482"/>
        <w:rPr>
          <w:rFonts w:ascii="宋体" w:hAnsi="宋体" w:cs="宋体"/>
          <w:b/>
          <w:bCs w:val="0"/>
          <w:kern w:val="1"/>
          <w:sz w:val="24"/>
        </w:rPr>
      </w:pPr>
      <w:r>
        <w:rPr>
          <w:rFonts w:hint="eastAsia" w:ascii="宋体" w:hAnsi="宋体" w:cs="宋体"/>
          <w:b/>
          <w:bCs w:val="0"/>
          <w:kern w:val="1"/>
          <w:sz w:val="24"/>
        </w:rPr>
        <w:t>三、服务期及售后要求</w:t>
      </w:r>
    </w:p>
    <w:p>
      <w:pPr>
        <w:keepNext w:val="0"/>
        <w:keepLines w:val="0"/>
        <w:pageBreakBefore w:val="0"/>
        <w:kinsoku/>
        <w:topLinePunct w:val="0"/>
        <w:bidi w:val="0"/>
        <w:spacing w:line="360" w:lineRule="auto"/>
        <w:ind w:firstLine="592"/>
        <w:rPr>
          <w:rFonts w:hint="eastAsia" w:ascii="宋体" w:hAnsi="宋体" w:cs="宋体"/>
          <w:kern w:val="1"/>
          <w:sz w:val="24"/>
        </w:rPr>
      </w:pPr>
      <w:r>
        <w:rPr>
          <w:rFonts w:hint="eastAsia" w:ascii="宋体" w:hAnsi="宋体" w:cs="宋体"/>
          <w:kern w:val="1"/>
          <w:sz w:val="24"/>
        </w:rPr>
        <w:t>根据采购内容填写。</w:t>
      </w:r>
    </w:p>
    <w:p>
      <w:pPr>
        <w:keepNext w:val="0"/>
        <w:keepLines w:val="0"/>
        <w:pageBreakBefore w:val="0"/>
        <w:kinsoku/>
        <w:topLinePunct w:val="0"/>
        <w:bidi w:val="0"/>
        <w:spacing w:line="360" w:lineRule="auto"/>
        <w:ind w:firstLine="480"/>
        <w:rPr>
          <w:rFonts w:ascii="宋体" w:hAnsi="宋体" w:cs="宋体"/>
          <w:b/>
          <w:bCs/>
          <w:kern w:val="1"/>
          <w:sz w:val="24"/>
        </w:rPr>
      </w:pPr>
      <w:r>
        <w:rPr>
          <w:rFonts w:hint="eastAsia" w:ascii="宋体" w:hAnsi="宋体" w:cs="宋体"/>
          <w:b/>
          <w:bCs/>
          <w:kern w:val="1"/>
          <w:sz w:val="24"/>
        </w:rPr>
        <w:t>四、转包</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本项目未经甲方书面授权，乙方不得将合同转包给第三方。如发现乙方有转包行为，甲方有权解除合同，并追究乙方的违约责任。</w:t>
      </w:r>
    </w:p>
    <w:p>
      <w:pPr>
        <w:keepNext w:val="0"/>
        <w:keepLines w:val="0"/>
        <w:pageBreakBefore w:val="0"/>
        <w:kinsoku/>
        <w:topLinePunct w:val="0"/>
        <w:bidi w:val="0"/>
        <w:spacing w:line="360" w:lineRule="auto"/>
        <w:ind w:firstLine="480"/>
        <w:rPr>
          <w:rFonts w:ascii="宋体" w:hAnsi="宋体" w:cs="宋体"/>
          <w:b/>
          <w:bCs/>
          <w:kern w:val="1"/>
          <w:sz w:val="24"/>
        </w:rPr>
      </w:pPr>
      <w:r>
        <w:rPr>
          <w:rFonts w:hint="eastAsia" w:ascii="宋体" w:hAnsi="宋体" w:cs="宋体"/>
          <w:b/>
          <w:bCs/>
          <w:kern w:val="1"/>
          <w:sz w:val="24"/>
        </w:rPr>
        <w:t>五、知识产权</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（一）乙方在提供服务过程中不得侵犯任何第三方的知识产权。</w:t>
      </w:r>
    </w:p>
    <w:p>
      <w:pPr>
        <w:keepNext w:val="0"/>
        <w:keepLines w:val="0"/>
        <w:pageBreakBefore w:val="0"/>
        <w:kinsoku/>
        <w:topLinePunct w:val="0"/>
        <w:bidi w:val="0"/>
        <w:spacing w:line="360" w:lineRule="auto"/>
        <w:ind w:firstLine="480"/>
        <w:rPr>
          <w:rFonts w:ascii="宋体" w:hAnsi="宋体" w:cs="宋体"/>
          <w:kern w:val="1"/>
          <w:sz w:val="24"/>
          <w:u w:val="single"/>
        </w:rPr>
      </w:pPr>
      <w:r>
        <w:rPr>
          <w:rFonts w:hint="eastAsia" w:ascii="宋体" w:hAnsi="宋体" w:cs="宋体"/>
          <w:kern w:val="1"/>
          <w:sz w:val="24"/>
        </w:rPr>
        <w:t>（二）其他</w:t>
      </w:r>
      <w:r>
        <w:rPr>
          <w:rFonts w:hint="eastAsia" w:ascii="宋体" w:hAnsi="宋体" w:cs="宋体"/>
          <w:kern w:val="1"/>
          <w:sz w:val="24"/>
          <w:u w:val="single"/>
        </w:rPr>
        <w:t xml:space="preserve">                    </w:t>
      </w:r>
      <w:r>
        <w:rPr>
          <w:rFonts w:hint="eastAsia" w:ascii="宋体" w:hAnsi="宋体" w:cs="宋体"/>
          <w:kern w:val="1"/>
          <w:sz w:val="24"/>
          <w:u w:val="single"/>
          <w:lang w:val="en-US" w:eastAsia="zh-CN"/>
        </w:rPr>
        <w:t xml:space="preserve">       </w:t>
      </w:r>
      <w:r>
        <w:rPr>
          <w:rFonts w:hint="eastAsia" w:ascii="宋体" w:hAnsi="宋体" w:cs="宋体"/>
          <w:kern w:val="1"/>
          <w:sz w:val="24"/>
          <w:u w:val="single"/>
        </w:rPr>
        <w:t xml:space="preserve">  </w:t>
      </w:r>
      <w:r>
        <w:rPr>
          <w:rFonts w:hint="eastAsia" w:ascii="宋体" w:hAnsi="宋体" w:cs="宋体"/>
          <w:kern w:val="1"/>
          <w:sz w:val="24"/>
          <w:u w:val="none"/>
        </w:rPr>
        <w:t>。</w:t>
      </w:r>
    </w:p>
    <w:p>
      <w:pPr>
        <w:keepNext w:val="0"/>
        <w:keepLines w:val="0"/>
        <w:pageBreakBefore w:val="0"/>
        <w:kinsoku/>
        <w:topLinePunct w:val="0"/>
        <w:bidi w:val="0"/>
        <w:spacing w:line="360" w:lineRule="auto"/>
        <w:ind w:firstLine="480"/>
        <w:rPr>
          <w:rFonts w:ascii="宋体" w:hAnsi="宋体" w:cs="宋体"/>
          <w:kern w:val="1"/>
          <w:sz w:val="24"/>
        </w:rPr>
      </w:pPr>
      <w:r>
        <w:rPr>
          <w:rFonts w:ascii="宋体" w:hAnsi="宋体" w:cs="宋体"/>
          <w:kern w:val="1"/>
          <w:sz w:val="24"/>
        </w:rPr>
        <w:t>六、保证金</w:t>
      </w:r>
      <w:r>
        <w:rPr>
          <w:rFonts w:ascii="宋体" w:hAnsi="宋体" w:cs="宋体"/>
          <w:kern w:val="1"/>
          <w:sz w:val="24"/>
          <w:u w:val="single"/>
        </w:rPr>
        <w:t xml:space="preserve">         /                   </w:t>
      </w:r>
      <w:r>
        <w:rPr>
          <w:rFonts w:ascii="宋体" w:hAnsi="宋体" w:cs="宋体"/>
          <w:kern w:val="1"/>
          <w:sz w:val="24"/>
        </w:rPr>
        <w:t>。</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七、双方义务和责任</w:t>
      </w:r>
    </w:p>
    <w:p>
      <w:pPr>
        <w:keepNext w:val="0"/>
        <w:keepLines w:val="0"/>
        <w:pageBreakBefore w:val="0"/>
        <w:kinsoku/>
        <w:topLinePunct w:val="0"/>
        <w:bidi w:val="0"/>
        <w:spacing w:line="360" w:lineRule="auto"/>
        <w:ind w:firstLine="482"/>
        <w:rPr>
          <w:rFonts w:ascii="宋体" w:hAnsi="宋体" w:cs="宋体"/>
          <w:b/>
          <w:kern w:val="1"/>
          <w:sz w:val="24"/>
        </w:rPr>
      </w:pPr>
      <w:r>
        <w:rPr>
          <w:rFonts w:hint="eastAsia" w:ascii="宋体" w:hAnsi="宋体" w:cs="宋体"/>
          <w:b/>
          <w:kern w:val="1"/>
          <w:sz w:val="24"/>
        </w:rPr>
        <w:t>（一）甲方义务和责任：</w:t>
      </w:r>
    </w:p>
    <w:p>
      <w:pPr>
        <w:keepNext w:val="0"/>
        <w:keepLines w:val="0"/>
        <w:pageBreakBefore w:val="0"/>
        <w:kinsoku/>
        <w:topLinePunct w:val="0"/>
        <w:bidi w:val="0"/>
        <w:spacing w:line="360" w:lineRule="auto"/>
        <w:ind w:firstLine="480"/>
        <w:rPr>
          <w:rFonts w:hint="eastAsia" w:ascii="宋体" w:hAnsi="宋体" w:eastAsia="宋体" w:cs="宋体"/>
          <w:kern w:val="1"/>
          <w:sz w:val="24"/>
          <w:u w:val="single"/>
          <w:lang w:eastAsia="zh-CN"/>
        </w:rPr>
      </w:pPr>
      <w:r>
        <w:rPr>
          <w:rFonts w:hint="eastAsia" w:ascii="宋体" w:hAnsi="宋体" w:cs="宋体"/>
          <w:kern w:val="1"/>
          <w:sz w:val="24"/>
          <w:u w:val="single"/>
        </w:rPr>
        <w:t xml:space="preserve">1                              </w:t>
      </w:r>
      <w:r>
        <w:rPr>
          <w:rFonts w:hint="eastAsia" w:ascii="宋体" w:hAnsi="宋体" w:cs="宋体"/>
          <w:kern w:val="1"/>
          <w:sz w:val="24"/>
          <w:u w:val="single"/>
          <w:lang w:val="en-US" w:eastAsia="zh-CN"/>
        </w:rPr>
        <w:t xml:space="preserve"> </w:t>
      </w:r>
      <w:r>
        <w:rPr>
          <w:rFonts w:hint="eastAsia" w:ascii="宋体" w:hAnsi="宋体" w:cs="宋体"/>
          <w:kern w:val="1"/>
          <w:sz w:val="24"/>
          <w:u w:val="single"/>
          <w:lang w:eastAsia="zh-CN"/>
        </w:rPr>
        <w:t>；</w:t>
      </w:r>
    </w:p>
    <w:p>
      <w:pPr>
        <w:keepNext w:val="0"/>
        <w:keepLines w:val="0"/>
        <w:pageBreakBefore w:val="0"/>
        <w:kinsoku/>
        <w:topLinePunct w:val="0"/>
        <w:bidi w:val="0"/>
        <w:spacing w:line="360" w:lineRule="auto"/>
        <w:ind w:firstLine="480"/>
        <w:rPr>
          <w:rFonts w:hint="eastAsia" w:ascii="宋体" w:hAnsi="宋体" w:eastAsia="宋体" w:cs="宋体"/>
          <w:kern w:val="1"/>
          <w:sz w:val="24"/>
          <w:u w:val="single"/>
          <w:lang w:val="en-US" w:eastAsia="zh-CN"/>
        </w:rPr>
      </w:pPr>
      <w:r>
        <w:rPr>
          <w:rFonts w:hint="eastAsia" w:ascii="宋体" w:hAnsi="宋体" w:cs="宋体"/>
          <w:kern w:val="1"/>
          <w:sz w:val="24"/>
          <w:u w:val="single"/>
        </w:rPr>
        <w:t xml:space="preserve">2                              </w:t>
      </w:r>
      <w:r>
        <w:rPr>
          <w:rFonts w:hint="eastAsia" w:ascii="宋体" w:hAnsi="宋体" w:cs="宋体"/>
          <w:kern w:val="1"/>
          <w:sz w:val="24"/>
          <w:u w:val="single"/>
          <w:lang w:val="en-US" w:eastAsia="zh-CN"/>
        </w:rPr>
        <w:t xml:space="preserve"> ；</w:t>
      </w:r>
    </w:p>
    <w:p>
      <w:pPr>
        <w:keepNext w:val="0"/>
        <w:keepLines w:val="0"/>
        <w:pageBreakBefore w:val="0"/>
        <w:kinsoku/>
        <w:topLinePunct w:val="0"/>
        <w:bidi w:val="0"/>
        <w:spacing w:line="360" w:lineRule="auto"/>
        <w:ind w:firstLine="482"/>
        <w:rPr>
          <w:rFonts w:ascii="宋体" w:hAnsi="宋体" w:cs="宋体"/>
          <w:b/>
          <w:kern w:val="1"/>
          <w:sz w:val="24"/>
        </w:rPr>
      </w:pPr>
      <w:r>
        <w:rPr>
          <w:rFonts w:hint="eastAsia" w:ascii="宋体" w:hAnsi="宋体" w:cs="宋体"/>
          <w:b/>
          <w:kern w:val="1"/>
          <w:sz w:val="24"/>
        </w:rPr>
        <w:t>（二）乙方的义务和责任：</w:t>
      </w:r>
    </w:p>
    <w:p>
      <w:pPr>
        <w:keepNext w:val="0"/>
        <w:keepLines w:val="0"/>
        <w:pageBreakBefore w:val="0"/>
        <w:kinsoku/>
        <w:topLinePunct w:val="0"/>
        <w:bidi w:val="0"/>
        <w:spacing w:line="360" w:lineRule="auto"/>
        <w:ind w:firstLine="480"/>
        <w:rPr>
          <w:rFonts w:hint="eastAsia" w:ascii="宋体" w:hAnsi="宋体" w:eastAsia="宋体" w:cs="宋体"/>
          <w:kern w:val="1"/>
          <w:sz w:val="24"/>
          <w:u w:val="single"/>
          <w:lang w:eastAsia="zh-CN"/>
        </w:rPr>
      </w:pPr>
      <w:r>
        <w:rPr>
          <w:rFonts w:hint="eastAsia" w:ascii="宋体" w:hAnsi="宋体" w:cs="宋体"/>
          <w:kern w:val="1"/>
          <w:sz w:val="24"/>
          <w:u w:val="single"/>
        </w:rPr>
        <w:t xml:space="preserve">1                              </w:t>
      </w:r>
      <w:r>
        <w:rPr>
          <w:rFonts w:hint="eastAsia" w:ascii="宋体" w:hAnsi="宋体" w:cs="宋体"/>
          <w:kern w:val="1"/>
          <w:sz w:val="24"/>
          <w:u w:val="single"/>
          <w:lang w:eastAsia="zh-CN"/>
        </w:rPr>
        <w:t>；</w:t>
      </w:r>
    </w:p>
    <w:p>
      <w:pPr>
        <w:keepNext w:val="0"/>
        <w:keepLines w:val="0"/>
        <w:pageBreakBefore w:val="0"/>
        <w:kinsoku/>
        <w:topLinePunct w:val="0"/>
        <w:bidi w:val="0"/>
        <w:spacing w:line="360" w:lineRule="auto"/>
        <w:ind w:firstLine="480"/>
        <w:rPr>
          <w:rFonts w:hint="eastAsia" w:ascii="宋体" w:hAnsi="宋体" w:eastAsia="宋体" w:cs="宋体"/>
          <w:kern w:val="1"/>
          <w:sz w:val="24"/>
          <w:u w:val="single"/>
          <w:lang w:eastAsia="zh-CN"/>
        </w:rPr>
      </w:pPr>
      <w:r>
        <w:rPr>
          <w:rFonts w:hint="eastAsia" w:ascii="宋体" w:hAnsi="宋体" w:cs="宋体"/>
          <w:kern w:val="1"/>
          <w:sz w:val="24"/>
          <w:u w:val="single"/>
        </w:rPr>
        <w:t xml:space="preserve">2                              </w:t>
      </w:r>
      <w:r>
        <w:rPr>
          <w:rFonts w:hint="eastAsia" w:ascii="宋体" w:hAnsi="宋体" w:cs="宋体"/>
          <w:kern w:val="1"/>
          <w:sz w:val="24"/>
          <w:u w:val="single"/>
          <w:lang w:eastAsia="zh-CN"/>
        </w:rPr>
        <w:t>；</w:t>
      </w:r>
    </w:p>
    <w:p>
      <w:pPr>
        <w:keepNext w:val="0"/>
        <w:keepLines w:val="0"/>
        <w:pageBreakBefore w:val="0"/>
        <w:kinsoku/>
        <w:topLinePunct w:val="0"/>
        <w:bidi w:val="0"/>
        <w:spacing w:line="360" w:lineRule="auto"/>
        <w:ind w:firstLine="482"/>
        <w:rPr>
          <w:rFonts w:ascii="宋体" w:hAnsi="宋体" w:cs="宋体"/>
          <w:b/>
          <w:kern w:val="1"/>
          <w:sz w:val="24"/>
        </w:rPr>
      </w:pPr>
      <w:r>
        <w:rPr>
          <w:rFonts w:hint="eastAsia" w:ascii="宋体" w:hAnsi="宋体" w:cs="宋体"/>
          <w:b/>
          <w:kern w:val="1"/>
          <w:sz w:val="24"/>
          <w:lang w:eastAsia="zh-CN"/>
        </w:rPr>
        <w:t>八</w:t>
      </w:r>
      <w:r>
        <w:rPr>
          <w:rFonts w:ascii="宋体" w:hAnsi="宋体" w:cs="宋体"/>
          <w:b/>
          <w:kern w:val="1"/>
          <w:sz w:val="24"/>
        </w:rPr>
        <w:t>、</w:t>
      </w:r>
      <w:r>
        <w:rPr>
          <w:rFonts w:hint="eastAsia" w:ascii="宋体" w:hAnsi="宋体" w:cs="宋体"/>
          <w:b/>
          <w:kern w:val="1"/>
          <w:sz w:val="24"/>
          <w:lang w:eastAsia="zh-CN"/>
        </w:rPr>
        <w:t>付款方式</w:t>
      </w:r>
    </w:p>
    <w:p>
      <w:pPr>
        <w:keepNext w:val="0"/>
        <w:keepLines w:val="0"/>
        <w:pageBreakBefore w:val="0"/>
        <w:kinsoku/>
        <w:topLinePunct w:val="0"/>
        <w:bidi w:val="0"/>
        <w:spacing w:line="360" w:lineRule="auto"/>
        <w:ind w:firstLine="480"/>
        <w:rPr>
          <w:rFonts w:hint="default" w:ascii="宋体" w:hAnsi="宋体" w:cs="宋体"/>
          <w:kern w:val="1"/>
          <w:sz w:val="24"/>
          <w:lang w:val="en-US" w:eastAsia="zh-CN"/>
        </w:rPr>
      </w:pPr>
      <w:r>
        <w:rPr>
          <w:rFonts w:hint="eastAsia" w:ascii="宋体" w:hAnsi="宋体" w:cs="宋体"/>
          <w:kern w:val="1"/>
          <w:sz w:val="24"/>
          <w:lang w:val="en-US" w:eastAsia="zh-CN"/>
        </w:rPr>
        <w:t>......</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lang w:eastAsia="zh-CN"/>
        </w:rPr>
        <w:t>九</w:t>
      </w:r>
      <w:r>
        <w:rPr>
          <w:rFonts w:hint="eastAsia" w:ascii="宋体" w:hAnsi="宋体" w:cs="宋体"/>
          <w:kern w:val="1"/>
          <w:sz w:val="24"/>
        </w:rPr>
        <w:t>、违约责任</w:t>
      </w:r>
    </w:p>
    <w:p>
      <w:pPr>
        <w:keepNext w:val="0"/>
        <w:keepLines w:val="0"/>
        <w:pageBreakBefore w:val="0"/>
        <w:kinsoku/>
        <w:topLinePunct w:val="0"/>
        <w:bidi w:val="0"/>
        <w:spacing w:line="360" w:lineRule="auto"/>
        <w:ind w:firstLine="480"/>
        <w:rPr>
          <w:rFonts w:ascii="宋体" w:hAnsi="宋体" w:cs="宋体"/>
          <w:kern w:val="1"/>
          <w:sz w:val="24"/>
          <w:u w:val="single"/>
        </w:rPr>
      </w:pPr>
      <w:r>
        <w:rPr>
          <w:rFonts w:hint="eastAsia" w:ascii="宋体" w:hAnsi="宋体" w:cs="宋体"/>
          <w:kern w:val="1"/>
          <w:sz w:val="24"/>
          <w:u w:val="single"/>
        </w:rPr>
        <w:t xml:space="preserve">1                              </w:t>
      </w:r>
    </w:p>
    <w:p>
      <w:pPr>
        <w:keepNext w:val="0"/>
        <w:keepLines w:val="0"/>
        <w:pageBreakBefore w:val="0"/>
        <w:kinsoku/>
        <w:topLinePunct w:val="0"/>
        <w:bidi w:val="0"/>
        <w:spacing w:line="360" w:lineRule="auto"/>
        <w:ind w:firstLine="480"/>
        <w:rPr>
          <w:rFonts w:ascii="宋体" w:hAnsi="宋体" w:cs="宋体"/>
          <w:kern w:val="1"/>
          <w:sz w:val="24"/>
          <w:u w:val="single"/>
        </w:rPr>
      </w:pPr>
      <w:r>
        <w:rPr>
          <w:rFonts w:hint="eastAsia" w:ascii="宋体" w:hAnsi="宋体" w:cs="宋体"/>
          <w:kern w:val="1"/>
          <w:sz w:val="24"/>
          <w:u w:val="single"/>
        </w:rPr>
        <w:t xml:space="preserve">2                              </w:t>
      </w:r>
    </w:p>
    <w:p>
      <w:pPr>
        <w:keepNext w:val="0"/>
        <w:keepLines w:val="0"/>
        <w:pageBreakBefore w:val="0"/>
        <w:kinsoku/>
        <w:topLinePunct w:val="0"/>
        <w:bidi w:val="0"/>
        <w:spacing w:line="360" w:lineRule="auto"/>
        <w:ind w:firstLine="480"/>
        <w:rPr>
          <w:rFonts w:ascii="宋体" w:hAnsi="宋体" w:cs="宋体"/>
          <w:kern w:val="1"/>
          <w:sz w:val="24"/>
          <w:u w:val="single"/>
        </w:rPr>
      </w:pPr>
      <w:r>
        <w:rPr>
          <w:rFonts w:hint="eastAsia" w:ascii="宋体" w:hAnsi="宋体" w:cs="宋体"/>
          <w:kern w:val="1"/>
          <w:sz w:val="24"/>
        </w:rPr>
        <w:t>十、不可抗力事件处理</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一）在合同有效期内，任何一方因为不可抗力事件，如：停电、道路中断、战争、台风、洪水、地震等双方共同认为属于不可抗力且足以引起被迫停止或推迟合同执行的原因，则合同履行期可相应顺延，顺延的时间等于不可抗力事件发生作用的时间。</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二）受影响的一方应将不可抗力事件的出现尽快通过电传或传真通知另一方。在不可抗力事件出现14工作日内，受影响的一方应提供一份有关权威机构出具的证书，并通过快件或挂号信寄至对方以便其检验和确认。</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三）受影响的一方应在不可抗力事件终止或被排除后尽快通过电传或传真通知另一方，并通过挂号信通知对方不可抗力事件已终结或排除。如果不可抗力持续作用超过120工作日，双方通过友好协商解决未来的合同履行问题。</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十</w:t>
      </w:r>
      <w:r>
        <w:rPr>
          <w:rFonts w:hint="eastAsia" w:ascii="宋体" w:hAnsi="宋体" w:cs="宋体"/>
          <w:kern w:val="1"/>
          <w:sz w:val="24"/>
          <w:lang w:eastAsia="zh-CN"/>
        </w:rPr>
        <w:t>一</w:t>
      </w:r>
      <w:r>
        <w:rPr>
          <w:rFonts w:hint="eastAsia" w:ascii="宋体" w:hAnsi="宋体" w:cs="宋体"/>
          <w:kern w:val="1"/>
          <w:sz w:val="24"/>
        </w:rPr>
        <w:t>、诉讼</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（一）双方在执行合同中所发生的一切争议，应通过协商解决。如协商不成，可向甲方所在地法院起诉。</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（二）诉讼结果为最终结果且对双方均具有约束力。</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（三）诉讼费用由败诉方承担。</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（四）诉讼进行过程中，双方将继续执行本合同未涉诉讼的其它部分。</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十</w:t>
      </w:r>
      <w:r>
        <w:rPr>
          <w:rFonts w:hint="eastAsia" w:ascii="宋体" w:hAnsi="宋体" w:cs="宋体"/>
          <w:kern w:val="1"/>
          <w:sz w:val="24"/>
          <w:lang w:eastAsia="zh-CN"/>
        </w:rPr>
        <w:t>二</w:t>
      </w:r>
      <w:r>
        <w:rPr>
          <w:rFonts w:hint="eastAsia" w:ascii="宋体" w:hAnsi="宋体" w:cs="宋体"/>
          <w:kern w:val="1"/>
          <w:sz w:val="24"/>
        </w:rPr>
        <w:t>、合同的中止</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（一）如果乙方有违约行为，甲方可以发出书面违约通知，同时可暂时中止合同，乙方收到甲方违约通知后30工作日内仍未能对其违约行为做出补救，甲方有权全面中止合同。</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（二）如果乙方由于能力所限无法按甲方要求履行合同，甲方可随时向乙方发出中止合同的书面通知。</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十</w:t>
      </w:r>
      <w:r>
        <w:rPr>
          <w:rFonts w:hint="eastAsia" w:ascii="宋体" w:hAnsi="宋体" w:cs="宋体"/>
          <w:kern w:val="1"/>
          <w:sz w:val="24"/>
          <w:lang w:eastAsia="zh-CN"/>
        </w:rPr>
        <w:t>三</w:t>
      </w:r>
      <w:r>
        <w:rPr>
          <w:rFonts w:hint="eastAsia" w:ascii="宋体" w:hAnsi="宋体" w:cs="宋体"/>
          <w:kern w:val="1"/>
          <w:sz w:val="24"/>
        </w:rPr>
        <w:t>、合同生效</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（一）本合同在双方代表签字盖章并经委托代理单位鉴证后即生效。在双方完成合同规定的责任义务后终止。</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（二）合同到期后，合同项内任何尚未了结的债权和债务不受合同到期的影响。债务人仍有义务向债权人履行其义务。</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十</w:t>
      </w:r>
      <w:r>
        <w:rPr>
          <w:rFonts w:hint="eastAsia" w:ascii="宋体" w:hAnsi="宋体" w:cs="宋体"/>
          <w:kern w:val="1"/>
          <w:sz w:val="24"/>
          <w:lang w:eastAsia="zh-CN"/>
        </w:rPr>
        <w:t>四</w:t>
      </w:r>
      <w:r>
        <w:rPr>
          <w:rFonts w:hint="eastAsia" w:ascii="宋体" w:hAnsi="宋体" w:cs="宋体"/>
          <w:kern w:val="1"/>
          <w:sz w:val="24"/>
        </w:rPr>
        <w:t>、其他</w:t>
      </w:r>
    </w:p>
    <w:p>
      <w:pPr>
        <w:pStyle w:val="13"/>
        <w:keepNext w:val="0"/>
        <w:keepLines w:val="0"/>
        <w:pageBreakBefore w:val="0"/>
        <w:kinsoku/>
        <w:topLinePunct w:val="0"/>
        <w:bidi w:val="0"/>
        <w:spacing w:line="360" w:lineRule="auto"/>
        <w:ind w:left="0"/>
        <w:rPr>
          <w:sz w:val="24"/>
        </w:rPr>
      </w:pPr>
      <w:r>
        <w:rPr>
          <w:rFonts w:hint="eastAsia"/>
          <w:sz w:val="24"/>
        </w:rPr>
        <w:t xml:space="preserve">    本合同的签订、履行和终止均应符合中华人民共和国有关法律法规，任何由本合同引起的及其与之相关的争议，以及本合同中的未尽事宜，双方应本着友好协商的态度予以解决，协商不成的条款及争议问题应提交有关法律仲裁部门进行解决。解决争议问题期间，本合同其他条款继续有效和执行。</w:t>
      </w:r>
    </w:p>
    <w:p>
      <w:pPr>
        <w:keepNext w:val="0"/>
        <w:keepLines w:val="0"/>
        <w:pageBreakBefore w:val="0"/>
        <w:kinsoku/>
        <w:topLinePunct w:val="0"/>
        <w:bidi w:val="0"/>
        <w:spacing w:line="360" w:lineRule="auto"/>
        <w:ind w:firstLine="480"/>
        <w:rPr>
          <w:rFonts w:ascii="宋体" w:hAnsi="宋体" w:cs="宋体"/>
          <w:kern w:val="1"/>
          <w:sz w:val="24"/>
        </w:rPr>
      </w:pPr>
      <w:r>
        <w:rPr>
          <w:rFonts w:hint="eastAsia" w:ascii="宋体" w:hAnsi="宋体" w:cs="宋体"/>
          <w:kern w:val="1"/>
          <w:sz w:val="24"/>
        </w:rPr>
        <w:t>合同签订后，如需修改或补充合同内容，经协商，双方应签署书面修改或补充协议，该补充协议将作为本合同不可分割的一部分。</w:t>
      </w:r>
    </w:p>
    <w:p>
      <w:pPr>
        <w:keepNext w:val="0"/>
        <w:keepLines w:val="0"/>
        <w:pageBreakBefore w:val="0"/>
        <w:kinsoku/>
        <w:topLinePunct w:val="0"/>
        <w:bidi w:val="0"/>
        <w:spacing w:line="360" w:lineRule="auto"/>
        <w:rPr>
          <w:rFonts w:ascii="黑体" w:hAnsi="黑体" w:cs="宋体"/>
          <w:b/>
          <w:kern w:val="1"/>
          <w:sz w:val="24"/>
        </w:rPr>
      </w:pPr>
      <w:r>
        <w:rPr>
          <w:rFonts w:hint="eastAsia" w:ascii="宋体" w:hAnsi="宋体" w:cs="宋体"/>
          <w:kern w:val="1"/>
          <w:sz w:val="24"/>
        </w:rPr>
        <w:t>未经本协议双方当事人事先书面同意，任何一方均不得转让其在本协议项下的或与本协议相关的权利或义务。</w:t>
      </w:r>
    </w:p>
    <w:p>
      <w:pPr>
        <w:pStyle w:val="12"/>
        <w:keepNext w:val="0"/>
        <w:keepLines w:val="0"/>
        <w:pageBreakBefore w:val="0"/>
        <w:kinsoku/>
        <w:topLinePunct w:val="0"/>
        <w:bidi w:val="0"/>
        <w:snapToGrid w:val="0"/>
        <w:spacing w:line="360" w:lineRule="auto"/>
        <w:ind w:firstLine="410" w:firstLineChars="171"/>
        <w:rPr>
          <w:rFonts w:hint="eastAsia" w:hAnsi="宋体"/>
          <w:sz w:val="24"/>
          <w:szCs w:val="24"/>
        </w:rPr>
      </w:pPr>
      <w:r>
        <w:rPr>
          <w:rFonts w:hint="eastAsia" w:hAnsi="宋体"/>
          <w:sz w:val="24"/>
          <w:szCs w:val="24"/>
        </w:rPr>
        <w:t>本合同一式多份，具有同等法律效力，甲乙双方各执</w:t>
      </w:r>
      <w:r>
        <w:rPr>
          <w:rFonts w:hint="eastAsia" w:hAnsi="宋体"/>
          <w:sz w:val="24"/>
          <w:szCs w:val="24"/>
          <w:lang w:val="en-US" w:eastAsia="zh-CN"/>
        </w:rPr>
        <w:t>二</w:t>
      </w:r>
      <w:r>
        <w:rPr>
          <w:rFonts w:hint="eastAsia" w:hAnsi="宋体"/>
          <w:sz w:val="24"/>
          <w:szCs w:val="24"/>
        </w:rPr>
        <w:t xml:space="preserve">份。 </w:t>
      </w:r>
    </w:p>
    <w:p>
      <w:pPr>
        <w:keepNext w:val="0"/>
        <w:keepLines w:val="0"/>
        <w:pageBreakBefore w:val="0"/>
        <w:kinsoku/>
        <w:topLinePunct w:val="0"/>
        <w:bidi w:val="0"/>
        <w:spacing w:line="360" w:lineRule="auto"/>
        <w:rPr>
          <w:rFonts w:hint="eastAsia" w:ascii="宋体" w:hAnsi="宋体"/>
          <w:sz w:val="24"/>
        </w:rPr>
      </w:pPr>
    </w:p>
    <w:p>
      <w:pPr>
        <w:keepNext w:val="0"/>
        <w:keepLines w:val="0"/>
        <w:pageBreakBefore w:val="0"/>
        <w:kinsoku/>
        <w:topLinePunct w:val="0"/>
        <w:bidi w:val="0"/>
        <w:spacing w:line="360" w:lineRule="auto"/>
        <w:ind w:firstLine="360" w:firstLineChars="150"/>
        <w:jc w:val="left"/>
        <w:rPr>
          <w:rFonts w:hint="eastAsia" w:ascii="宋体" w:hAnsi="宋体"/>
          <w:sz w:val="24"/>
        </w:rPr>
      </w:pPr>
      <w:r>
        <w:rPr>
          <w:rFonts w:hint="eastAsia" w:ascii="宋体" w:hAnsi="宋体"/>
          <w:sz w:val="24"/>
        </w:rPr>
        <w:t xml:space="preserve"> 甲方（盖章）：                          乙方（盖章）：                 </w:t>
      </w:r>
    </w:p>
    <w:p>
      <w:pPr>
        <w:keepNext w:val="0"/>
        <w:keepLines w:val="0"/>
        <w:pageBreakBefore w:val="0"/>
        <w:kinsoku/>
        <w:topLinePunct w:val="0"/>
        <w:bidi w:val="0"/>
        <w:spacing w:line="360" w:lineRule="auto"/>
        <w:ind w:firstLine="480" w:firstLineChars="200"/>
        <w:jc w:val="left"/>
        <w:rPr>
          <w:rFonts w:hint="eastAsia" w:ascii="宋体" w:hAnsi="宋体"/>
          <w:sz w:val="24"/>
        </w:rPr>
      </w:pPr>
      <w:r>
        <w:rPr>
          <w:rFonts w:hint="eastAsia" w:ascii="宋体" w:hAnsi="宋体"/>
          <w:sz w:val="24"/>
        </w:rPr>
        <w:t xml:space="preserve">法定代表人：                           法定代表人：                </w:t>
      </w:r>
    </w:p>
    <w:p>
      <w:pPr>
        <w:keepNext w:val="0"/>
        <w:keepLines w:val="0"/>
        <w:pageBreakBefore w:val="0"/>
        <w:kinsoku/>
        <w:topLinePunct w:val="0"/>
        <w:bidi w:val="0"/>
        <w:spacing w:line="360" w:lineRule="auto"/>
        <w:ind w:firstLine="480" w:firstLineChars="200"/>
        <w:jc w:val="left"/>
        <w:rPr>
          <w:rFonts w:hint="eastAsia" w:ascii="宋体" w:hAnsi="宋体"/>
          <w:sz w:val="24"/>
        </w:rPr>
      </w:pPr>
      <w:r>
        <w:rPr>
          <w:rFonts w:hint="eastAsia" w:ascii="宋体" w:hAnsi="宋体"/>
          <w:sz w:val="24"/>
        </w:rPr>
        <w:t xml:space="preserve">或授权代表（签字）：                    或授权代表（签字）：           </w:t>
      </w:r>
    </w:p>
    <w:p>
      <w:pPr>
        <w:keepNext w:val="0"/>
        <w:keepLines w:val="0"/>
        <w:pageBreakBefore w:val="0"/>
        <w:kinsoku/>
        <w:topLinePunct w:val="0"/>
        <w:bidi w:val="0"/>
        <w:spacing w:line="360" w:lineRule="auto"/>
        <w:ind w:firstLine="480" w:firstLineChars="200"/>
        <w:jc w:val="left"/>
        <w:rPr>
          <w:rFonts w:hint="eastAsia" w:ascii="宋体" w:hAnsi="宋体"/>
          <w:sz w:val="24"/>
        </w:rPr>
      </w:pPr>
      <w:r>
        <w:rPr>
          <w:rFonts w:hint="eastAsia" w:ascii="宋体" w:hAnsi="宋体"/>
          <w:sz w:val="24"/>
        </w:rPr>
        <w:t xml:space="preserve">地址：                                 地址：    </w:t>
      </w:r>
    </w:p>
    <w:p>
      <w:pPr>
        <w:keepNext w:val="0"/>
        <w:keepLines w:val="0"/>
        <w:pageBreakBefore w:val="0"/>
        <w:kinsoku/>
        <w:topLinePunct w:val="0"/>
        <w:bidi w:val="0"/>
        <w:spacing w:line="360" w:lineRule="auto"/>
        <w:ind w:firstLine="480" w:firstLineChars="200"/>
        <w:jc w:val="left"/>
        <w:rPr>
          <w:rFonts w:hint="eastAsia" w:ascii="宋体" w:hAnsi="宋体"/>
          <w:sz w:val="24"/>
        </w:rPr>
      </w:pPr>
      <w:r>
        <w:rPr>
          <w:rFonts w:hint="eastAsia" w:ascii="宋体" w:hAnsi="宋体"/>
          <w:sz w:val="24"/>
        </w:rPr>
        <w:t xml:space="preserve">邮编：                                 邮编：                     </w:t>
      </w:r>
    </w:p>
    <w:p>
      <w:pPr>
        <w:keepNext w:val="0"/>
        <w:keepLines w:val="0"/>
        <w:pageBreakBefore w:val="0"/>
        <w:kinsoku/>
        <w:topLinePunct w:val="0"/>
        <w:bidi w:val="0"/>
        <w:spacing w:line="360" w:lineRule="auto"/>
        <w:ind w:firstLine="480" w:firstLineChars="200"/>
        <w:jc w:val="left"/>
        <w:rPr>
          <w:rFonts w:hint="eastAsia" w:ascii="宋体" w:hAnsi="宋体"/>
          <w:sz w:val="24"/>
        </w:rPr>
      </w:pPr>
      <w:r>
        <w:rPr>
          <w:rFonts w:hint="eastAsia" w:ascii="宋体" w:hAnsi="宋体"/>
          <w:sz w:val="24"/>
        </w:rPr>
        <w:t xml:space="preserve">电话：                                 电话：             </w:t>
      </w:r>
    </w:p>
    <w:p>
      <w:pPr>
        <w:keepNext w:val="0"/>
        <w:keepLines w:val="0"/>
        <w:pageBreakBefore w:val="0"/>
        <w:kinsoku/>
        <w:topLinePunct w:val="0"/>
        <w:bidi w:val="0"/>
        <w:spacing w:line="360" w:lineRule="auto"/>
        <w:ind w:firstLine="480" w:firstLineChars="200"/>
        <w:jc w:val="left"/>
        <w:rPr>
          <w:rFonts w:hint="eastAsia" w:ascii="宋体" w:hAnsi="宋体"/>
          <w:sz w:val="24"/>
        </w:rPr>
      </w:pPr>
      <w:r>
        <w:rPr>
          <w:rFonts w:hint="eastAsia" w:ascii="宋体" w:hAnsi="宋体"/>
          <w:sz w:val="24"/>
        </w:rPr>
        <w:t xml:space="preserve">传真：                                 传真：         </w:t>
      </w:r>
    </w:p>
    <w:p>
      <w:pPr>
        <w:keepNext w:val="0"/>
        <w:keepLines w:val="0"/>
        <w:pageBreakBefore w:val="0"/>
        <w:kinsoku/>
        <w:topLinePunct w:val="0"/>
        <w:bidi w:val="0"/>
        <w:spacing w:line="360" w:lineRule="auto"/>
        <w:ind w:firstLine="480" w:firstLineChars="200"/>
        <w:jc w:val="left"/>
        <w:rPr>
          <w:rFonts w:hint="eastAsia" w:ascii="宋体" w:hAnsi="宋体"/>
          <w:sz w:val="24"/>
        </w:rPr>
      </w:pPr>
      <w:r>
        <w:rPr>
          <w:rFonts w:hint="eastAsia" w:ascii="宋体" w:hAnsi="宋体"/>
          <w:sz w:val="24"/>
        </w:rPr>
        <w:t xml:space="preserve">开户银行：                             开户银行：    </w:t>
      </w:r>
    </w:p>
    <w:p>
      <w:pPr>
        <w:keepNext w:val="0"/>
        <w:keepLines w:val="0"/>
        <w:pageBreakBefore w:val="0"/>
        <w:kinsoku/>
        <w:topLinePunct w:val="0"/>
        <w:bidi w:val="0"/>
        <w:spacing w:line="360" w:lineRule="auto"/>
        <w:ind w:firstLine="480" w:firstLineChars="200"/>
        <w:jc w:val="left"/>
        <w:rPr>
          <w:rFonts w:hint="eastAsia" w:ascii="宋体" w:hAnsi="宋体"/>
          <w:sz w:val="24"/>
        </w:rPr>
      </w:pPr>
      <w:r>
        <w:rPr>
          <w:rFonts w:hint="eastAsia" w:ascii="宋体" w:hAnsi="宋体"/>
          <w:sz w:val="24"/>
        </w:rPr>
        <w:t xml:space="preserve">帐号：                                 帐号：     </w:t>
      </w:r>
    </w:p>
    <w:p>
      <w:pPr>
        <w:keepNext w:val="0"/>
        <w:keepLines w:val="0"/>
        <w:pageBreakBefore w:val="0"/>
        <w:kinsoku/>
        <w:topLinePunct w:val="0"/>
        <w:bidi w:val="0"/>
        <w:spacing w:line="360" w:lineRule="auto"/>
        <w:ind w:right="120"/>
        <w:jc w:val="right"/>
        <w:rPr>
          <w:rFonts w:hint="eastAsia" w:ascii="宋体" w:hAnsi="宋体"/>
          <w:sz w:val="24"/>
        </w:rPr>
      </w:pPr>
      <w:r>
        <w:rPr>
          <w:rFonts w:hint="eastAsia" w:ascii="宋体" w:hAnsi="宋体"/>
          <w:sz w:val="24"/>
        </w:rPr>
        <w:t>签约时间：      年    月   日</w:t>
      </w:r>
    </w:p>
    <w:p>
      <w:pPr>
        <w:keepNext w:val="0"/>
        <w:keepLines w:val="0"/>
        <w:pageBreakBefore w:val="0"/>
        <w:kinsoku/>
        <w:wordWrap w:val="0"/>
        <w:topLinePunct w:val="0"/>
        <w:bidi w:val="0"/>
        <w:spacing w:line="360" w:lineRule="auto"/>
        <w:jc w:val="center"/>
        <w:rPr>
          <w:rFonts w:hint="eastAsia" w:ascii="宋体" w:hAnsi="宋体"/>
          <w:sz w:val="24"/>
        </w:rPr>
      </w:pPr>
      <w:r>
        <w:rPr>
          <w:rFonts w:hint="eastAsia" w:ascii="宋体" w:hAnsi="宋体"/>
          <w:sz w:val="24"/>
        </w:rPr>
        <w:t xml:space="preserve">                                             签约地点：                   </w:t>
      </w:r>
    </w:p>
    <w:p>
      <w:pPr>
        <w:keepNext w:val="0"/>
        <w:keepLines w:val="0"/>
        <w:pageBreakBefore w:val="0"/>
        <w:kinsoku/>
        <w:topLinePunct w:val="0"/>
        <w:bidi w:val="0"/>
        <w:spacing w:line="360" w:lineRule="auto"/>
        <w:jc w:val="both"/>
        <w:rPr>
          <w:rFonts w:hint="eastAsia"/>
        </w:rPr>
      </w:pPr>
      <w:bookmarkStart w:id="12" w:name="_Toc350327365"/>
      <w:bookmarkStart w:id="13" w:name="_Toc326765771"/>
      <w:bookmarkStart w:id="14" w:name="_Toc339872468"/>
      <w:bookmarkStart w:id="15" w:name="_Toc328381300"/>
      <w:bookmarkStart w:id="16" w:name="_Toc349721554"/>
    </w:p>
    <w:p>
      <w:pPr>
        <w:keepNext w:val="0"/>
        <w:keepLines w:val="0"/>
        <w:pageBreakBefore w:val="0"/>
        <w:kinsoku/>
        <w:topLinePunct w:val="0"/>
        <w:bidi w:val="0"/>
        <w:spacing w:line="360" w:lineRule="auto"/>
        <w:jc w:val="both"/>
        <w:rPr>
          <w:rFonts w:hint="eastAsia"/>
          <w:sz w:val="44"/>
          <w:szCs w:val="44"/>
        </w:rPr>
      </w:pPr>
      <w:r>
        <w:rPr>
          <w:rFonts w:hint="eastAsia"/>
        </w:rPr>
        <w:t>★ 此仅为合同书样本，成交单位需根据实际情况和采购人签订相应的合同！</w:t>
      </w:r>
      <w:bookmarkEnd w:id="12"/>
      <w:bookmarkEnd w:id="13"/>
      <w:bookmarkEnd w:id="14"/>
      <w:bookmarkEnd w:id="15"/>
      <w:bookmarkEnd w:id="16"/>
      <w:r>
        <w:rPr>
          <w:rFonts w:hint="eastAsia"/>
          <w:sz w:val="44"/>
          <w:szCs w:val="44"/>
        </w:rPr>
        <w:br w:type="page"/>
      </w:r>
      <w:bookmarkStart w:id="17" w:name="_Toc17465"/>
      <w:r>
        <w:rPr>
          <w:rFonts w:hint="eastAsia"/>
          <w:sz w:val="44"/>
          <w:szCs w:val="44"/>
          <w:lang w:val="en-US" w:eastAsia="zh-CN"/>
        </w:rPr>
        <w:t xml:space="preserve">         </w:t>
      </w:r>
      <w:r>
        <w:rPr>
          <w:rFonts w:hint="eastAsia" w:ascii="宋体" w:hAnsi="宋体" w:cs="宋体"/>
          <w:b/>
          <w:bCs w:val="0"/>
          <w:color w:val="000000"/>
          <w:kern w:val="44"/>
          <w:sz w:val="44"/>
          <w:szCs w:val="44"/>
          <w:lang w:val="en-US" w:eastAsia="zh-CN" w:bidi="ar-SA"/>
        </w:rPr>
        <w:t>第五部分 响应文件格式</w:t>
      </w:r>
      <w:bookmarkEnd w:id="17"/>
    </w:p>
    <w:p>
      <w:pPr>
        <w:rPr>
          <w:rFonts w:hint="eastAsia"/>
          <w:szCs w:val="21"/>
        </w:rPr>
      </w:pPr>
    </w:p>
    <w:p>
      <w:pPr>
        <w:pStyle w:val="22"/>
        <w:rPr>
          <w:rFonts w:hint="eastAsia"/>
        </w:rPr>
      </w:pPr>
    </w:p>
    <w:p>
      <w:pPr>
        <w:snapToGrid w:val="0"/>
        <w:spacing w:line="360" w:lineRule="auto"/>
        <w:rPr>
          <w:rFonts w:hint="eastAsia" w:ascii="宋体" w:hAnsi="宋体" w:cs="宋体"/>
          <w:b/>
          <w:color w:val="000000"/>
          <w:sz w:val="24"/>
        </w:rPr>
      </w:pPr>
      <w:r>
        <w:rPr>
          <w:rFonts w:hint="eastAsia" w:ascii="宋体" w:hAnsi="宋体" w:cs="宋体"/>
          <w:b/>
          <w:color w:val="000000"/>
          <w:sz w:val="24"/>
        </w:rPr>
        <w:t>一、投标人提交投标文件须知：</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2、所附表格中要求回答的全部问题和/或信息都必须正面回答。</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3、本声明书的签字人应保证全部声明和问题的回答是真实的和准确的。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4、评标委员会将应用投标人提交的资料作出自己的判断。</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5、投标人提交的材料将在一定期限内被保密保存，但不退还。</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jc w:val="both"/>
        <w:rPr>
          <w:rFonts w:hint="eastAsia" w:cs="宋体"/>
          <w:b/>
          <w:spacing w:val="40"/>
          <w:sz w:val="36"/>
          <w:szCs w:val="36"/>
          <w:lang w:val="en-US" w:eastAsia="zh-CN"/>
        </w:rPr>
      </w:pPr>
      <w:r>
        <w:rPr>
          <w:rFonts w:hint="eastAsia" w:cs="宋体"/>
          <w:b/>
          <w:spacing w:val="40"/>
          <w:sz w:val="36"/>
          <w:szCs w:val="36"/>
          <w:lang w:val="en-US" w:eastAsia="zh-CN"/>
        </w:rPr>
        <w:t xml:space="preserve"> </w:t>
      </w:r>
    </w:p>
    <w:p>
      <w:pPr>
        <w:shd w:val="clear" w:color="auto" w:fill="FFFFFF"/>
        <w:snapToGrid w:val="0"/>
        <w:spacing w:line="360" w:lineRule="auto"/>
        <w:jc w:val="center"/>
        <w:rPr>
          <w:rFonts w:hint="eastAsia" w:cs="宋体"/>
          <w:b/>
          <w:spacing w:val="40"/>
          <w:sz w:val="36"/>
          <w:szCs w:val="36"/>
          <w:lang w:eastAsia="zh-CN"/>
        </w:rPr>
      </w:pPr>
    </w:p>
    <w:p>
      <w:pPr>
        <w:shd w:val="clear" w:color="auto" w:fill="FFFFFF"/>
        <w:snapToGrid w:val="0"/>
        <w:spacing w:line="360" w:lineRule="auto"/>
        <w:jc w:val="center"/>
        <w:rPr>
          <w:rFonts w:hint="eastAsia" w:cs="宋体"/>
          <w:b/>
          <w:spacing w:val="40"/>
          <w:sz w:val="44"/>
          <w:szCs w:val="44"/>
          <w:lang w:eastAsia="zh-CN"/>
        </w:rPr>
      </w:pPr>
    </w:p>
    <w:p>
      <w:pPr>
        <w:shd w:val="clear" w:color="auto" w:fill="FFFFFF"/>
        <w:snapToGrid w:val="0"/>
        <w:spacing w:line="360" w:lineRule="auto"/>
        <w:jc w:val="center"/>
        <w:rPr>
          <w:rFonts w:hint="eastAsia" w:ascii="宋体" w:hAnsi="宋体" w:cs="宋体"/>
          <w:b/>
          <w:bCs/>
          <w:color w:val="000000"/>
          <w:sz w:val="44"/>
          <w:szCs w:val="44"/>
        </w:rPr>
      </w:pPr>
      <w:r>
        <w:rPr>
          <w:rFonts w:hint="eastAsia" w:cs="宋体"/>
          <w:b/>
          <w:spacing w:val="40"/>
          <w:sz w:val="44"/>
          <w:szCs w:val="44"/>
          <w:lang w:eastAsia="zh-CN"/>
        </w:rPr>
        <w:t>2022年人民日报全媒体传播推广项目</w:t>
      </w:r>
    </w:p>
    <w:p>
      <w:pPr>
        <w:shd w:val="clear" w:color="auto" w:fill="FFFFFF"/>
        <w:snapToGrid w:val="0"/>
        <w:spacing w:line="360" w:lineRule="auto"/>
        <w:jc w:val="center"/>
        <w:rPr>
          <w:rFonts w:hint="eastAsia" w:ascii="宋体" w:hAnsi="宋体" w:cs="宋体"/>
          <w:b/>
          <w:bCs/>
          <w:color w:val="000000"/>
          <w:sz w:val="44"/>
          <w:szCs w:val="44"/>
        </w:rPr>
      </w:pPr>
    </w:p>
    <w:p>
      <w:pPr>
        <w:shd w:val="clear" w:color="auto" w:fill="FFFFFF"/>
        <w:snapToGrid w:val="0"/>
        <w:spacing w:line="360" w:lineRule="auto"/>
        <w:jc w:val="center"/>
        <w:rPr>
          <w:rFonts w:hint="eastAsia" w:ascii="宋体" w:hAnsi="宋体" w:cs="宋体"/>
          <w:b/>
          <w:bCs/>
          <w:color w:val="000000"/>
          <w:sz w:val="44"/>
          <w:szCs w:val="44"/>
        </w:rPr>
      </w:pPr>
      <w:r>
        <w:rPr>
          <w:rFonts w:hint="eastAsia" w:ascii="宋体" w:hAnsi="宋体" w:cs="宋体"/>
          <w:b/>
          <w:bCs/>
          <w:color w:val="000000"/>
          <w:sz w:val="44"/>
          <w:szCs w:val="44"/>
        </w:rPr>
        <w:t>资  格 文 件 (封面）</w:t>
      </w:r>
    </w:p>
    <w:p>
      <w:pPr>
        <w:widowControl/>
        <w:ind w:right="-2"/>
        <w:jc w:val="center"/>
        <w:rPr>
          <w:rFonts w:hint="eastAsia" w:ascii="宋体" w:hAnsi="宋体"/>
          <w:b/>
          <w:color w:val="000000"/>
          <w:sz w:val="36"/>
          <w:szCs w:val="36"/>
        </w:rPr>
      </w:pPr>
      <w:r>
        <w:rPr>
          <w:rFonts w:hint="eastAsia" w:ascii="宋体" w:hAnsi="宋体"/>
          <w:b/>
          <w:color w:val="000000"/>
          <w:sz w:val="36"/>
          <w:szCs w:val="36"/>
        </w:rPr>
        <w:t>（线上电子招投标）</w:t>
      </w:r>
    </w:p>
    <w:p>
      <w:pPr>
        <w:pStyle w:val="29"/>
        <w:rPr>
          <w:rFonts w:hint="eastAsia"/>
          <w:sz w:val="36"/>
          <w:szCs w:val="36"/>
        </w:rPr>
      </w:pPr>
    </w:p>
    <w:p>
      <w:pPr>
        <w:shd w:val="clear" w:color="auto" w:fill="FFFFFF"/>
        <w:snapToGrid w:val="0"/>
        <w:spacing w:line="360" w:lineRule="auto"/>
        <w:jc w:val="center"/>
        <w:rPr>
          <w:rFonts w:hint="eastAsia" w:ascii="宋体" w:hAnsi="宋体" w:cs="宋体"/>
          <w:color w:val="000000"/>
          <w:sz w:val="72"/>
          <w:szCs w:val="72"/>
        </w:rPr>
      </w:pPr>
      <w:r>
        <w:rPr>
          <w:rFonts w:hint="eastAsia" w:ascii="宋体" w:hAnsi="宋体" w:cs="宋体"/>
          <w:b/>
          <w:bCs/>
          <w:color w:val="000000"/>
          <w:sz w:val="36"/>
          <w:szCs w:val="36"/>
        </w:rPr>
        <w:t>招标编号：YHZFCG202</w:t>
      </w:r>
      <w:r>
        <w:rPr>
          <w:rFonts w:hint="eastAsia" w:ascii="宋体" w:hAnsi="宋体" w:cs="宋体"/>
          <w:b/>
          <w:bCs/>
          <w:color w:val="000000"/>
          <w:sz w:val="36"/>
          <w:szCs w:val="36"/>
          <w:lang w:val="en-US" w:eastAsia="zh-CN"/>
        </w:rPr>
        <w:t>2</w:t>
      </w:r>
      <w:r>
        <w:rPr>
          <w:rFonts w:hint="eastAsia" w:ascii="宋体" w:hAnsi="宋体" w:cs="宋体"/>
          <w:b/>
          <w:bCs/>
          <w:color w:val="000000"/>
          <w:sz w:val="36"/>
          <w:szCs w:val="36"/>
        </w:rPr>
        <w:t>-</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hint="eastAsia" w:ascii="宋体" w:hAnsi="宋体" w:cs="宋体"/>
          <w:color w:val="000000"/>
          <w:sz w:val="36"/>
          <w:szCs w:val="36"/>
        </w:rPr>
      </w:pPr>
      <w:r>
        <w:rPr>
          <w:rFonts w:hint="eastAsia" w:ascii="宋体" w:hAnsi="宋体" w:cs="宋体"/>
          <w:color w:val="000000"/>
          <w:sz w:val="72"/>
          <w:szCs w:val="72"/>
        </w:rPr>
        <w:t>件</w:t>
      </w:r>
    </w:p>
    <w:p>
      <w:pPr>
        <w:pStyle w:val="29"/>
        <w:rPr>
          <w:rFonts w:hint="eastAsia"/>
        </w:rPr>
      </w:pPr>
    </w:p>
    <w:p>
      <w:pPr>
        <w:pStyle w:val="10"/>
        <w:rPr>
          <w:rFonts w:hint="eastAsia"/>
        </w:rPr>
      </w:pPr>
    </w:p>
    <w:p>
      <w:pPr>
        <w:snapToGrid w:val="0"/>
        <w:spacing w:line="360" w:lineRule="auto"/>
        <w:ind w:firstLine="2160" w:firstLineChars="600"/>
        <w:rPr>
          <w:rFonts w:hint="eastAsia" w:ascii="宋体" w:hAnsi="宋体" w:cs="宋体"/>
          <w:color w:val="000000"/>
          <w:sz w:val="36"/>
          <w:szCs w:val="36"/>
        </w:rPr>
      </w:pPr>
      <w:r>
        <w:rPr>
          <w:rFonts w:hint="eastAsia" w:ascii="宋体" w:hAnsi="宋体" w:cs="宋体"/>
          <w:color w:val="000000"/>
          <w:sz w:val="36"/>
          <w:szCs w:val="36"/>
        </w:rPr>
        <w:t>投标人全称：（加盖单位公章）</w:t>
      </w:r>
    </w:p>
    <w:p>
      <w:pPr>
        <w:snapToGrid w:val="0"/>
        <w:spacing w:line="360" w:lineRule="auto"/>
        <w:jc w:val="center"/>
        <w:rPr>
          <w:rFonts w:hint="eastAsia" w:ascii="宋体" w:hAnsi="宋体"/>
          <w:color w:val="000000"/>
        </w:rPr>
      </w:pPr>
      <w:r>
        <w:rPr>
          <w:rFonts w:hint="eastAsia" w:ascii="宋体" w:hAnsi="宋体" w:cs="宋体"/>
          <w:color w:val="000000"/>
          <w:sz w:val="36"/>
          <w:szCs w:val="36"/>
        </w:rPr>
        <w:t>年   月   日</w:t>
      </w:r>
    </w:p>
    <w:p>
      <w:pPr>
        <w:jc w:val="both"/>
        <w:rPr>
          <w:rFonts w:hint="eastAsia"/>
          <w:b/>
          <w:bCs/>
          <w:sz w:val="40"/>
          <w:szCs w:val="48"/>
        </w:rPr>
      </w:pPr>
      <w:bookmarkStart w:id="18" w:name="_Toc33194403"/>
      <w:r>
        <w:rPr>
          <w:rFonts w:hint="eastAsia"/>
          <w:b/>
          <w:bCs/>
          <w:sz w:val="40"/>
          <w:szCs w:val="48"/>
        </w:rPr>
        <w:br w:type="page"/>
      </w:r>
    </w:p>
    <w:p>
      <w:pPr>
        <w:jc w:val="center"/>
        <w:rPr>
          <w:rFonts w:hint="eastAsia"/>
        </w:rPr>
      </w:pPr>
      <w:r>
        <w:rPr>
          <w:rFonts w:hint="eastAsia"/>
          <w:b/>
          <w:bCs/>
          <w:sz w:val="40"/>
          <w:szCs w:val="48"/>
        </w:rPr>
        <w:t>资格文件</w:t>
      </w:r>
      <w:bookmarkEnd w:id="18"/>
    </w:p>
    <w:p>
      <w:pPr>
        <w:shd w:val="clear" w:color="auto" w:fill="FFFFFF"/>
        <w:snapToGrid w:val="0"/>
        <w:spacing w:line="360" w:lineRule="auto"/>
        <w:jc w:val="center"/>
        <w:rPr>
          <w:rFonts w:hint="eastAsia" w:ascii="宋体" w:hAnsi="宋体" w:cs="宋体"/>
          <w:b/>
          <w:bCs/>
          <w:color w:val="000000"/>
          <w:kern w:val="0"/>
          <w:sz w:val="24"/>
        </w:rPr>
      </w:pPr>
    </w:p>
    <w:p>
      <w:pPr>
        <w:shd w:val="clear" w:color="auto" w:fill="FFFFFF"/>
        <w:snapToGrid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 xml:space="preserve"> 目  录</w:t>
      </w:r>
    </w:p>
    <w:p>
      <w:pPr>
        <w:shd w:val="clear" w:color="auto" w:fill="FFFFFF"/>
        <w:snapToGrid w:val="0"/>
        <w:spacing w:line="360" w:lineRule="auto"/>
        <w:rPr>
          <w:rFonts w:hint="eastAsia" w:ascii="宋体" w:hAnsi="宋体" w:cs="宋体"/>
          <w:color w:val="000000"/>
          <w:kern w:val="0"/>
          <w:sz w:val="24"/>
        </w:rPr>
      </w:pPr>
      <w:bookmarkStart w:id="19" w:name="_Hlk33176655"/>
      <w:r>
        <w:rPr>
          <w:rFonts w:hint="eastAsia" w:ascii="宋体" w:hAnsi="宋体" w:cs="宋体"/>
          <w:color w:val="000000"/>
          <w:kern w:val="0"/>
          <w:sz w:val="24"/>
        </w:rPr>
        <w:t>（1）营业执照…………………………………………………………………………（页码）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2</w:t>
      </w:r>
      <w:r>
        <w:rPr>
          <w:rFonts w:hint="eastAsia" w:ascii="宋体" w:hAnsi="宋体" w:cs="宋体"/>
          <w:color w:val="000000"/>
          <w:kern w:val="0"/>
          <w:sz w:val="24"/>
        </w:rPr>
        <w:t>）符合参加政府采购活动应当具备的一般条件的承诺函………………………（页码）</w:t>
      </w:r>
    </w:p>
    <w:bookmarkEnd w:id="19"/>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sz w:val="24"/>
          <w:lang w:val="en-US" w:eastAsia="zh-CN"/>
        </w:rPr>
        <w:t>(3)中小企业声明函</w:t>
      </w:r>
      <w:r>
        <w:rPr>
          <w:rFonts w:hint="eastAsia" w:ascii="宋体" w:hAnsi="宋体" w:cs="宋体"/>
          <w:color w:val="000000"/>
          <w:kern w:val="0"/>
          <w:sz w:val="24"/>
        </w:rPr>
        <w:t>……………………………………………………………………（页码）</w:t>
      </w: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
    <w:p>
      <w:pPr>
        <w:pStyle w:val="3"/>
        <w:snapToGrid w:val="0"/>
        <w:rPr>
          <w:rFonts w:hint="eastAsia" w:ascii="宋体" w:hAnsi="宋体" w:eastAsia="宋体" w:cs="宋体"/>
          <w:color w:val="000000"/>
          <w:sz w:val="32"/>
          <w:szCs w:val="32"/>
        </w:rPr>
      </w:pPr>
      <w:bookmarkStart w:id="20" w:name="_Toc27119252"/>
      <w:bookmarkStart w:id="21" w:name="_Toc20141"/>
      <w:bookmarkStart w:id="22" w:name="_Toc21301"/>
      <w:bookmarkStart w:id="23" w:name="_Toc14043"/>
      <w:bookmarkStart w:id="24" w:name="_Toc20581"/>
      <w:bookmarkStart w:id="25" w:name="_Toc26100"/>
      <w:bookmarkStart w:id="26" w:name="_Toc5698"/>
      <w:bookmarkStart w:id="27" w:name="_Toc27479"/>
      <w:bookmarkStart w:id="28" w:name="_Toc5464"/>
      <w:bookmarkStart w:id="29" w:name="_Toc6616"/>
      <w:bookmarkStart w:id="30" w:name="_Toc14356"/>
      <w:bookmarkStart w:id="31" w:name="_Toc33194404"/>
      <w:r>
        <w:rPr>
          <w:rFonts w:hint="eastAsia" w:ascii="宋体" w:hAnsi="宋体"/>
          <w:color w:val="000000"/>
          <w:sz w:val="32"/>
          <w:szCs w:val="32"/>
        </w:rPr>
        <w:br w:type="page"/>
      </w:r>
      <w:r>
        <w:rPr>
          <w:rFonts w:hint="eastAsia" w:ascii="宋体" w:hAnsi="宋体" w:eastAsia="宋体" w:cs="宋体"/>
          <w:color w:val="000000"/>
          <w:sz w:val="32"/>
          <w:szCs w:val="32"/>
        </w:rPr>
        <w:t>一、营业执照</w:t>
      </w:r>
      <w:bookmarkEnd w:id="20"/>
      <w:bookmarkEnd w:id="21"/>
      <w:bookmarkEnd w:id="22"/>
      <w:bookmarkEnd w:id="23"/>
      <w:bookmarkEnd w:id="24"/>
      <w:bookmarkEnd w:id="25"/>
      <w:bookmarkEnd w:id="26"/>
      <w:bookmarkEnd w:id="27"/>
      <w:bookmarkEnd w:id="28"/>
      <w:bookmarkEnd w:id="29"/>
      <w:bookmarkEnd w:id="30"/>
      <w:r>
        <w:rPr>
          <w:rFonts w:hint="eastAsia" w:ascii="宋体" w:hAnsi="宋体" w:eastAsia="宋体" w:cs="宋体"/>
          <w:color w:val="000000"/>
          <w:sz w:val="32"/>
          <w:szCs w:val="32"/>
        </w:rPr>
        <w:t>（扫描件）</w:t>
      </w:r>
      <w:bookmarkEnd w:id="31"/>
    </w:p>
    <w:p>
      <w:pPr>
        <w:pStyle w:val="10"/>
        <w:ind w:firstLine="0"/>
        <w:rPr>
          <w:rFonts w:hint="eastAsia" w:ascii="宋体" w:hAnsi="宋体" w:eastAsia="宋体" w:cs="宋体"/>
          <w:sz w:val="32"/>
          <w:szCs w:val="32"/>
        </w:rPr>
      </w:pPr>
    </w:p>
    <w:p>
      <w:pPr>
        <w:snapToGrid w:val="0"/>
        <w:spacing w:line="360" w:lineRule="auto"/>
        <w:rPr>
          <w:rFonts w:hint="eastAsia" w:ascii="宋体" w:hAnsi="宋体" w:eastAsia="宋体" w:cs="宋体"/>
          <w:color w:val="000000"/>
          <w:sz w:val="32"/>
          <w:szCs w:val="32"/>
        </w:rPr>
      </w:pPr>
    </w:p>
    <w:p>
      <w:pPr>
        <w:snapToGrid w:val="0"/>
        <w:spacing w:line="360" w:lineRule="auto"/>
        <w:ind w:right="480"/>
        <w:jc w:val="center"/>
        <w:rPr>
          <w:rFonts w:hint="eastAsia" w:ascii="宋体" w:hAnsi="宋体" w:eastAsia="宋体" w:cs="宋体"/>
          <w:b/>
          <w:kern w:val="0"/>
          <w:sz w:val="32"/>
          <w:szCs w:val="32"/>
        </w:rPr>
      </w:pPr>
      <w:bookmarkStart w:id="32" w:name="_Toc343783441"/>
      <w:bookmarkStart w:id="33" w:name="_Toc303256683"/>
      <w:bookmarkStart w:id="34" w:name="_Toc297472825"/>
      <w:bookmarkStart w:id="35" w:name="_Toc297472057"/>
      <w:bookmarkStart w:id="36" w:name="_Toc482174249"/>
      <w:bookmarkStart w:id="37" w:name="_Toc482174205"/>
      <w:bookmarkStart w:id="38" w:name="_Toc339872470"/>
      <w:bookmarkStart w:id="39" w:name="_Toc343783439"/>
      <w:bookmarkStart w:id="40" w:name="_Toc328381294"/>
      <w:r>
        <w:rPr>
          <w:rFonts w:hint="eastAsia" w:ascii="宋体" w:hAnsi="宋体" w:eastAsia="宋体" w:cs="宋体"/>
          <w:b/>
          <w:kern w:val="0"/>
          <w:sz w:val="32"/>
          <w:szCs w:val="32"/>
          <w:lang w:eastAsia="zh-CN"/>
        </w:rPr>
        <w:t>二</w:t>
      </w:r>
      <w:r>
        <w:rPr>
          <w:rFonts w:hint="eastAsia" w:ascii="宋体" w:hAnsi="宋体" w:eastAsia="宋体" w:cs="宋体"/>
          <w:b/>
          <w:kern w:val="0"/>
          <w:sz w:val="32"/>
          <w:szCs w:val="32"/>
        </w:rPr>
        <w:t>、 符合参加政府采购活动应当具备的一般条件的承诺函</w:t>
      </w:r>
    </w:p>
    <w:p>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项目</w:t>
      </w:r>
      <w:r>
        <w:rPr>
          <w:rFonts w:hint="eastAsia" w:ascii="宋体" w:hAnsi="宋体" w:eastAsia="宋体" w:cs="宋体"/>
          <w:sz w:val="24"/>
        </w:rPr>
        <w:t>【招标编号：</w:t>
      </w:r>
      <w:r>
        <w:rPr>
          <w:rFonts w:hint="eastAsia" w:ascii="宋体" w:hAnsi="宋体" w:cs="宋体"/>
          <w:sz w:val="24"/>
          <w:u w:val="single"/>
          <w:lang w:val="en-US" w:eastAsia="zh-CN"/>
        </w:rPr>
        <w:t xml:space="preserve">        </w:t>
      </w:r>
      <w:r>
        <w:rPr>
          <w:rFonts w:hint="eastAsia" w:ascii="宋体" w:hAnsi="宋体" w:eastAsia="宋体" w:cs="宋体"/>
          <w:sz w:val="24"/>
        </w:rPr>
        <w:t>】政府采购活动，郑重承诺：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ascii="仿宋_GB2312" w:hAnsi="仿宋" w:eastAsia="仿宋_GB2312" w:cs="仿宋_GB2312"/>
          <w:b/>
          <w:kern w:val="0"/>
          <w:sz w:val="32"/>
          <w:szCs w:val="32"/>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pacing w:line="360" w:lineRule="auto"/>
        <w:jc w:val="center"/>
        <w:rPr>
          <w:rFonts w:hint="eastAsia" w:ascii="宋体" w:hAnsi="宋体" w:eastAsia="宋体" w:cs="宋体"/>
          <w:b/>
          <w:sz w:val="32"/>
          <w:szCs w:val="32"/>
          <w:lang w:val="en-US" w:eastAsia="zh-CN"/>
        </w:rPr>
      </w:pPr>
    </w:p>
    <w:p>
      <w:pPr>
        <w:spacing w:line="360" w:lineRule="auto"/>
        <w:jc w:val="center"/>
        <w:rPr>
          <w:rFonts w:hint="eastAsia" w:ascii="宋体" w:hAnsi="宋体" w:eastAsia="宋体" w:cs="宋体"/>
          <w:b/>
          <w:sz w:val="32"/>
          <w:szCs w:val="32"/>
          <w:lang w:val="en-US" w:eastAsia="zh-CN"/>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val="en-US" w:eastAsia="zh-CN"/>
        </w:rPr>
        <w:t>三、</w:t>
      </w:r>
      <w:r>
        <w:rPr>
          <w:rFonts w:hint="eastAsia" w:ascii="宋体" w:hAnsi="宋体" w:eastAsia="宋体" w:cs="宋体"/>
          <w:b/>
          <w:sz w:val="32"/>
          <w:szCs w:val="32"/>
        </w:rPr>
        <w:t>中小企业声明函（工程、服务）</w:t>
      </w:r>
    </w:p>
    <w:p>
      <w:pPr>
        <w:spacing w:line="360" w:lineRule="auto"/>
        <w:rPr>
          <w:rFonts w:hint="eastAsia" w:ascii="宋体" w:hAnsi="宋体" w:eastAsia="宋体" w:cs="宋体"/>
        </w:rPr>
      </w:pPr>
    </w:p>
    <w:p>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号）的规定，本公司（联合体）参加 （单位名称） 的 （</w:t>
      </w:r>
      <w:r>
        <w:rPr>
          <w:rFonts w:hint="eastAsia" w:ascii="宋体" w:hAnsi="宋体" w:eastAsia="宋体" w:cs="宋体"/>
          <w:sz w:val="24"/>
          <w:lang w:val="en-US" w:eastAsia="zh-CN"/>
        </w:rPr>
        <w:t>2022年农村电影放映服务采购项目</w:t>
      </w:r>
      <w:r>
        <w:rPr>
          <w:rFonts w:hint="eastAsia" w:ascii="宋体" w:hAnsi="宋体" w:eastAsia="宋体" w:cs="宋体"/>
          <w:sz w:val="24"/>
        </w:rPr>
        <w:t>）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lang w:val="en-US" w:eastAsia="zh-CN"/>
        </w:rPr>
        <w:t>2022年人民日报全媒体传播推广项目</w:t>
      </w:r>
      <w:r>
        <w:rPr>
          <w:rFonts w:hint="eastAsia" w:ascii="宋体" w:hAnsi="宋体" w:eastAsia="宋体" w:cs="宋体"/>
          <w:sz w:val="24"/>
        </w:rPr>
        <w:t xml:space="preserve">，属于 </w:t>
      </w:r>
      <w:r>
        <w:rPr>
          <w:rFonts w:hint="eastAsia" w:ascii="宋体" w:hAnsi="宋体" w:eastAsia="宋体" w:cs="宋体"/>
          <w:sz w:val="24"/>
          <w:u w:val="single"/>
          <w:lang w:val="en-US" w:eastAsia="zh-CN"/>
        </w:rPr>
        <w:t>租赁和商务服务业</w:t>
      </w:r>
      <w:r>
        <w:rPr>
          <w:rFonts w:hint="eastAsia" w:ascii="宋体" w:hAnsi="宋体" w:eastAsia="宋体" w:cs="宋体"/>
          <w:sz w:val="24"/>
        </w:rPr>
        <w:t xml:space="preserve">；承建（承接）企业为 </w:t>
      </w:r>
      <w:r>
        <w:rPr>
          <w:rFonts w:hint="eastAsia" w:ascii="宋体" w:hAnsi="宋体" w:eastAsia="宋体" w:cs="宋体"/>
          <w:sz w:val="24"/>
          <w:u w:val="single"/>
          <w:lang w:val="en-US" w:eastAsia="zh-CN"/>
        </w:rPr>
        <w:t>人民日报传媒广告有限公司浙江分公司</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pPr>
        <w:spacing w:line="360" w:lineRule="auto"/>
        <w:ind w:firstLine="310" w:firstLineChars="147"/>
        <w:jc w:val="left"/>
        <w:rPr>
          <w:rFonts w:hint="eastAsia" w:ascii="宋体" w:hAnsi="宋体" w:eastAsia="宋体" w:cs="宋体"/>
          <w:b/>
          <w:szCs w:val="21"/>
        </w:rPr>
      </w:pPr>
    </w:p>
    <w:p>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pPr>
        <w:spacing w:line="360" w:lineRule="auto"/>
        <w:ind w:right="420"/>
        <w:rPr>
          <w:rFonts w:hint="eastAsia" w:ascii="宋体" w:hAnsi="宋体" w:eastAsia="宋体" w:cs="宋体"/>
          <w:sz w:val="24"/>
        </w:rPr>
      </w:pPr>
    </w:p>
    <w:p>
      <w:pPr>
        <w:spacing w:line="360" w:lineRule="auto"/>
        <w:ind w:right="420"/>
        <w:rPr>
          <w:rFonts w:hint="eastAsia" w:ascii="宋体" w:hAnsi="宋体" w:eastAsia="宋体" w:cs="宋体"/>
          <w:sz w:val="24"/>
        </w:rPr>
      </w:pPr>
      <w:r>
        <w:rPr>
          <w:rFonts w:hint="eastAsia" w:ascii="宋体" w:hAnsi="宋体" w:eastAsia="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widowControl w:val="0"/>
        <w:shd w:val="clear" w:color="auto" w:fill="FFFFFF"/>
        <w:kinsoku/>
        <w:wordWrap/>
        <w:overflowPunct/>
        <w:topLinePunct w:val="0"/>
        <w:autoSpaceDE/>
        <w:autoSpaceDN/>
        <w:bidi w:val="0"/>
        <w:adjustRightInd/>
        <w:snapToGrid w:val="0"/>
        <w:spacing w:before="469" w:beforeLines="150" w:after="157" w:afterLines="50" w:line="240" w:lineRule="auto"/>
        <w:jc w:val="center"/>
        <w:textAlignment w:val="auto"/>
        <w:rPr>
          <w:rFonts w:hint="eastAsia" w:cs="宋体"/>
          <w:b/>
          <w:spacing w:val="0"/>
          <w:sz w:val="44"/>
          <w:szCs w:val="44"/>
          <w:lang w:eastAsia="zh-CN"/>
        </w:rPr>
      </w:pPr>
    </w:p>
    <w:p>
      <w:pPr>
        <w:pStyle w:val="2"/>
        <w:rPr>
          <w:rFonts w:hint="eastAsia"/>
          <w:lang w:eastAsia="zh-CN"/>
        </w:rPr>
      </w:pPr>
    </w:p>
    <w:p>
      <w:pPr>
        <w:pStyle w:val="10"/>
        <w:ind w:left="0" w:leftChars="0" w:firstLine="0" w:firstLineChars="0"/>
        <w:jc w:val="center"/>
        <w:rPr>
          <w:rFonts w:hint="eastAsia" w:ascii="宋体" w:hAnsi="宋体" w:cs="宋体"/>
          <w:b/>
          <w:bCs/>
          <w:color w:val="000000"/>
          <w:sz w:val="44"/>
          <w:szCs w:val="44"/>
        </w:rPr>
      </w:pPr>
      <w:r>
        <w:rPr>
          <w:rFonts w:hint="eastAsia" w:cs="宋体"/>
          <w:b/>
          <w:spacing w:val="0"/>
          <w:sz w:val="44"/>
          <w:szCs w:val="44"/>
          <w:lang w:eastAsia="zh-CN"/>
        </w:rPr>
        <w:t>2022年人民日报全媒体传播推广项目</w:t>
      </w:r>
    </w:p>
    <w:p>
      <w:pPr>
        <w:shd w:val="clear" w:color="auto" w:fill="FFFFFF"/>
        <w:snapToGrid w:val="0"/>
        <w:spacing w:line="360" w:lineRule="auto"/>
        <w:jc w:val="center"/>
        <w:rPr>
          <w:rFonts w:hint="eastAsia" w:ascii="宋体" w:hAnsi="宋体" w:cs="宋体"/>
          <w:b/>
          <w:bCs/>
          <w:color w:val="000000"/>
          <w:sz w:val="44"/>
          <w:szCs w:val="44"/>
        </w:rPr>
      </w:pPr>
    </w:p>
    <w:p>
      <w:pPr>
        <w:shd w:val="clear" w:color="auto" w:fill="FFFFFF"/>
        <w:snapToGrid w:val="0"/>
        <w:spacing w:line="360" w:lineRule="auto"/>
        <w:jc w:val="center"/>
        <w:rPr>
          <w:rFonts w:hint="eastAsia" w:ascii="宋体" w:hAnsi="宋体" w:cs="宋体"/>
          <w:b/>
          <w:bCs/>
          <w:color w:val="000000"/>
          <w:sz w:val="44"/>
          <w:szCs w:val="44"/>
        </w:rPr>
      </w:pPr>
      <w:r>
        <w:rPr>
          <w:rFonts w:hint="eastAsia" w:ascii="宋体" w:hAnsi="宋体" w:cs="宋体"/>
          <w:b/>
          <w:bCs/>
          <w:color w:val="000000"/>
          <w:sz w:val="44"/>
          <w:szCs w:val="44"/>
        </w:rPr>
        <w:t>单一来源响应文件（封面）</w:t>
      </w:r>
    </w:p>
    <w:p>
      <w:pPr>
        <w:widowControl/>
        <w:ind w:right="-2"/>
        <w:jc w:val="center"/>
        <w:rPr>
          <w:rFonts w:hint="eastAsia" w:ascii="宋体" w:hAnsi="宋体"/>
          <w:b/>
          <w:color w:val="000000"/>
          <w:sz w:val="36"/>
          <w:szCs w:val="36"/>
        </w:rPr>
      </w:pPr>
      <w:r>
        <w:rPr>
          <w:rFonts w:hint="eastAsia" w:ascii="宋体" w:hAnsi="宋体"/>
          <w:b/>
          <w:color w:val="000000"/>
          <w:sz w:val="36"/>
          <w:szCs w:val="36"/>
        </w:rPr>
        <w:t>（线上电子招投标）</w:t>
      </w:r>
    </w:p>
    <w:p>
      <w:pPr>
        <w:pStyle w:val="29"/>
        <w:rPr>
          <w:rFonts w:hint="eastAsia"/>
          <w:sz w:val="36"/>
          <w:szCs w:val="36"/>
        </w:rPr>
      </w:pPr>
    </w:p>
    <w:p>
      <w:pPr>
        <w:shd w:val="clear" w:color="auto" w:fill="FFFFFF"/>
        <w:snapToGrid w:val="0"/>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招标编号：YHZFCG202</w:t>
      </w:r>
      <w:r>
        <w:rPr>
          <w:rFonts w:hint="eastAsia" w:ascii="宋体" w:hAnsi="宋体" w:cs="宋体"/>
          <w:b/>
          <w:bCs/>
          <w:color w:val="000000"/>
          <w:sz w:val="36"/>
          <w:szCs w:val="36"/>
          <w:lang w:val="en-US" w:eastAsia="zh-CN"/>
        </w:rPr>
        <w:t>2</w:t>
      </w:r>
      <w:r>
        <w:rPr>
          <w:rFonts w:hint="eastAsia" w:ascii="宋体" w:hAnsi="宋体" w:cs="宋体"/>
          <w:b/>
          <w:bCs/>
          <w:color w:val="000000"/>
          <w:sz w:val="36"/>
          <w:szCs w:val="36"/>
        </w:rPr>
        <w:t>-</w:t>
      </w:r>
    </w:p>
    <w:p>
      <w:pPr>
        <w:pStyle w:val="29"/>
        <w:rPr>
          <w:rFonts w:hint="eastAsia"/>
        </w:rPr>
      </w:pPr>
    </w:p>
    <w:p>
      <w:pPr>
        <w:pStyle w:val="29"/>
        <w:rPr>
          <w:rFonts w:hint="eastAsia"/>
        </w:rPr>
      </w:pP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hint="eastAsia"/>
        </w:rPr>
      </w:pPr>
      <w:r>
        <w:rPr>
          <w:rFonts w:hint="eastAsia" w:ascii="宋体" w:hAnsi="宋体" w:cs="宋体"/>
          <w:color w:val="000000"/>
          <w:sz w:val="72"/>
          <w:szCs w:val="72"/>
        </w:rPr>
        <w:t>件</w:t>
      </w:r>
    </w:p>
    <w:p>
      <w:pPr>
        <w:pStyle w:val="10"/>
        <w:rPr>
          <w:rFonts w:hint="eastAsia"/>
        </w:rPr>
      </w:pPr>
    </w:p>
    <w:p>
      <w:pPr>
        <w:snapToGrid w:val="0"/>
        <w:spacing w:line="360" w:lineRule="auto"/>
        <w:ind w:firstLine="2160" w:firstLineChars="600"/>
        <w:rPr>
          <w:rFonts w:hint="eastAsia" w:ascii="宋体" w:hAnsi="宋体" w:cs="宋体"/>
          <w:color w:val="000000"/>
          <w:sz w:val="36"/>
          <w:szCs w:val="36"/>
        </w:rPr>
      </w:pPr>
      <w:r>
        <w:rPr>
          <w:rFonts w:hint="eastAsia" w:ascii="宋体" w:hAnsi="宋体" w:cs="宋体"/>
          <w:color w:val="000000"/>
          <w:sz w:val="36"/>
          <w:szCs w:val="36"/>
        </w:rPr>
        <w:t>投标人全称：（加盖单位公章）</w:t>
      </w:r>
    </w:p>
    <w:p>
      <w:pPr>
        <w:snapToGrid w:val="0"/>
        <w:spacing w:line="360" w:lineRule="auto"/>
        <w:jc w:val="center"/>
        <w:rPr>
          <w:rFonts w:hint="eastAsia" w:ascii="宋体" w:hAnsi="宋体" w:cs="宋体"/>
        </w:rPr>
      </w:pPr>
      <w:r>
        <w:rPr>
          <w:rFonts w:hint="eastAsia" w:ascii="宋体" w:hAnsi="宋体" w:cs="宋体"/>
          <w:color w:val="000000"/>
          <w:sz w:val="36"/>
          <w:szCs w:val="36"/>
        </w:rPr>
        <w:t>年   月   日</w:t>
      </w:r>
    </w:p>
    <w:p>
      <w:pPr>
        <w:jc w:val="center"/>
        <w:rPr>
          <w:rFonts w:hint="eastAsia"/>
          <w:b/>
          <w:bCs/>
          <w:sz w:val="40"/>
          <w:szCs w:val="48"/>
        </w:rPr>
      </w:pPr>
    </w:p>
    <w:p>
      <w:pPr>
        <w:jc w:val="center"/>
        <w:rPr>
          <w:rFonts w:hint="eastAsia"/>
          <w:b/>
          <w:bCs/>
          <w:sz w:val="40"/>
          <w:szCs w:val="48"/>
          <w:lang w:val="en-US" w:eastAsia="zh-CN"/>
        </w:rPr>
      </w:pPr>
      <w:r>
        <w:rPr>
          <w:rFonts w:hint="eastAsia"/>
          <w:b/>
          <w:bCs/>
          <w:sz w:val="40"/>
          <w:szCs w:val="48"/>
        </w:rPr>
        <w:t>响</w:t>
      </w:r>
      <w:r>
        <w:rPr>
          <w:rFonts w:hint="eastAsia"/>
          <w:b/>
          <w:bCs/>
          <w:sz w:val="40"/>
          <w:szCs w:val="48"/>
          <w:lang w:val="en-US" w:eastAsia="zh-CN"/>
        </w:rPr>
        <w:t xml:space="preserve"> </w:t>
      </w:r>
      <w:r>
        <w:rPr>
          <w:rFonts w:hint="eastAsia"/>
          <w:b/>
          <w:bCs/>
          <w:sz w:val="40"/>
          <w:szCs w:val="48"/>
        </w:rPr>
        <w:t>应</w:t>
      </w:r>
      <w:r>
        <w:rPr>
          <w:rFonts w:hint="eastAsia"/>
          <w:b/>
          <w:bCs/>
          <w:sz w:val="40"/>
          <w:szCs w:val="48"/>
          <w:lang w:val="en-US" w:eastAsia="zh-CN"/>
        </w:rPr>
        <w:t xml:space="preserve"> </w:t>
      </w:r>
      <w:r>
        <w:rPr>
          <w:rFonts w:hint="eastAsia"/>
          <w:b/>
          <w:bCs/>
          <w:sz w:val="40"/>
          <w:szCs w:val="48"/>
        </w:rPr>
        <w:t>文</w:t>
      </w:r>
      <w:r>
        <w:rPr>
          <w:rFonts w:hint="eastAsia"/>
          <w:b/>
          <w:bCs/>
          <w:sz w:val="40"/>
          <w:szCs w:val="48"/>
          <w:lang w:val="en-US" w:eastAsia="zh-CN"/>
        </w:rPr>
        <w:t xml:space="preserve"> </w:t>
      </w:r>
      <w:r>
        <w:rPr>
          <w:rFonts w:hint="eastAsia"/>
          <w:b/>
          <w:bCs/>
          <w:sz w:val="40"/>
          <w:szCs w:val="48"/>
        </w:rPr>
        <w:t>件</w:t>
      </w:r>
      <w:r>
        <w:rPr>
          <w:rFonts w:hint="eastAsia"/>
          <w:b/>
          <w:bCs/>
          <w:sz w:val="40"/>
          <w:szCs w:val="48"/>
          <w:lang w:val="en-US" w:eastAsia="zh-CN"/>
        </w:rPr>
        <w:t xml:space="preserve"> </w:t>
      </w:r>
    </w:p>
    <w:p>
      <w:pPr>
        <w:shd w:val="clear" w:color="auto" w:fill="FFFFFF"/>
        <w:snapToGrid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 xml:space="preserve"> 目  录</w:t>
      </w:r>
    </w:p>
    <w:p>
      <w:pPr>
        <w:pStyle w:val="38"/>
        <w:spacing w:before="0"/>
        <w:ind w:firstLine="480"/>
        <w:rPr>
          <w:rFonts w:ascii="宋体" w:hAnsi="宋体" w:cs="宋体"/>
        </w:rPr>
      </w:pPr>
      <w:r>
        <w:rPr>
          <w:rFonts w:hint="eastAsia" w:ascii="宋体" w:hAnsi="宋体" w:cs="宋体"/>
        </w:rPr>
        <w:t>（1）</w:t>
      </w:r>
      <w:r>
        <w:rPr>
          <w:rFonts w:ascii="宋体" w:hAnsi="宋体" w:cs="宋体"/>
        </w:rPr>
        <w:t>、目录；</w:t>
      </w:r>
    </w:p>
    <w:p>
      <w:pPr>
        <w:pStyle w:val="38"/>
        <w:spacing w:before="0"/>
        <w:ind w:firstLine="241" w:firstLineChars="100"/>
        <w:rPr>
          <w:rFonts w:ascii="宋体" w:hAnsi="宋体" w:cs="宋体"/>
          <w:b/>
        </w:rPr>
      </w:pPr>
      <w:r>
        <w:rPr>
          <w:rFonts w:ascii="宋体" w:hAnsi="宋体" w:cs="宋体"/>
          <w:b/>
        </w:rPr>
        <w:t>▲</w:t>
      </w:r>
      <w:r>
        <w:rPr>
          <w:rFonts w:hint="eastAsia" w:ascii="宋体" w:hAnsi="宋体" w:cs="宋体"/>
        </w:rPr>
        <w:t>（2）</w:t>
      </w:r>
      <w:r>
        <w:rPr>
          <w:rFonts w:ascii="宋体" w:hAnsi="宋体" w:cs="宋体"/>
        </w:rPr>
        <w:t>、</w:t>
      </w:r>
      <w:r>
        <w:rPr>
          <w:rFonts w:ascii="宋体" w:hAnsi="宋体" w:cs="宋体"/>
          <w:b/>
        </w:rPr>
        <w:t>响应函；</w:t>
      </w:r>
    </w:p>
    <w:p>
      <w:pPr>
        <w:pStyle w:val="38"/>
        <w:spacing w:before="0"/>
        <w:ind w:left="0" w:leftChars="0" w:firstLine="241" w:firstLineChars="100"/>
        <w:rPr>
          <w:rFonts w:ascii="宋体" w:hAnsi="宋体" w:cs="宋体"/>
          <w:b/>
        </w:rPr>
      </w:pPr>
      <w:r>
        <w:rPr>
          <w:rFonts w:ascii="宋体" w:hAnsi="宋体" w:cs="宋体"/>
          <w:b/>
        </w:rPr>
        <w:t>▲</w:t>
      </w:r>
      <w:r>
        <w:rPr>
          <w:rFonts w:hint="eastAsia" w:ascii="宋体" w:hAnsi="宋体" w:cs="宋体"/>
        </w:rPr>
        <w:t>（3）</w:t>
      </w:r>
      <w:r>
        <w:rPr>
          <w:rFonts w:ascii="宋体" w:hAnsi="宋体" w:cs="宋体"/>
        </w:rPr>
        <w:t>、</w:t>
      </w:r>
      <w:r>
        <w:rPr>
          <w:rFonts w:hint="eastAsia" w:ascii="宋体" w:hAnsi="宋体" w:cs="宋体"/>
          <w:b/>
          <w:bCs w:val="0"/>
        </w:rPr>
        <w:t>总公司（总机构）授权书</w:t>
      </w:r>
      <w:r>
        <w:rPr>
          <w:rFonts w:hint="eastAsia" w:ascii="宋体" w:hAnsi="宋体" w:cs="宋体"/>
          <w:b/>
          <w:bCs w:val="0"/>
          <w:lang w:eastAsia="zh-CN"/>
        </w:rPr>
        <w:t>；</w:t>
      </w:r>
    </w:p>
    <w:p>
      <w:pPr>
        <w:pStyle w:val="38"/>
        <w:spacing w:before="0"/>
        <w:ind w:firstLine="241" w:firstLineChars="100"/>
        <w:rPr>
          <w:rFonts w:ascii="宋体" w:hAnsi="宋体" w:cs="宋体"/>
          <w:b/>
        </w:rPr>
      </w:pPr>
      <w:r>
        <w:rPr>
          <w:rFonts w:ascii="宋体" w:hAnsi="宋体" w:cs="宋体"/>
          <w:b/>
        </w:rPr>
        <w:t>▲</w:t>
      </w:r>
      <w:r>
        <w:rPr>
          <w:rFonts w:hint="eastAsia" w:ascii="宋体" w:hAnsi="宋体" w:cs="宋体"/>
        </w:rPr>
        <w:t>（</w:t>
      </w:r>
      <w:r>
        <w:rPr>
          <w:rFonts w:hint="eastAsia" w:ascii="宋体" w:hAnsi="宋体" w:cs="宋体"/>
          <w:lang w:val="en-US" w:eastAsia="zh-CN"/>
        </w:rPr>
        <w:t>4</w:t>
      </w:r>
      <w:r>
        <w:rPr>
          <w:rFonts w:hint="eastAsia" w:ascii="宋体" w:hAnsi="宋体" w:cs="宋体"/>
        </w:rPr>
        <w:t>）</w:t>
      </w:r>
      <w:r>
        <w:rPr>
          <w:rFonts w:ascii="宋体" w:hAnsi="宋体" w:cs="宋体"/>
        </w:rPr>
        <w:t>、</w:t>
      </w:r>
      <w:r>
        <w:rPr>
          <w:rFonts w:ascii="宋体" w:hAnsi="宋体" w:cs="宋体"/>
          <w:b/>
        </w:rPr>
        <w:t>授权委托书原件、法定代表人及授权代表的身份证正反面复印件加盖公章；</w:t>
      </w:r>
    </w:p>
    <w:p>
      <w:pPr>
        <w:spacing w:line="360" w:lineRule="auto"/>
        <w:ind w:firstLine="241" w:firstLineChars="100"/>
        <w:rPr>
          <w:rFonts w:ascii="宋体" w:hAnsi="宋体" w:cs="宋体"/>
          <w:b/>
          <w:kern w:val="1"/>
          <w:sz w:val="24"/>
        </w:rPr>
      </w:pPr>
      <w:r>
        <w:rPr>
          <w:rFonts w:hint="eastAsia" w:ascii="宋体" w:hAnsi="宋体" w:cs="宋体"/>
          <w:b/>
          <w:kern w:val="1"/>
          <w:sz w:val="24"/>
        </w:rPr>
        <w:t>▲（</w:t>
      </w:r>
      <w:r>
        <w:rPr>
          <w:rFonts w:hint="eastAsia" w:ascii="宋体" w:hAnsi="宋体" w:cs="宋体"/>
          <w:b/>
          <w:kern w:val="1"/>
          <w:sz w:val="24"/>
          <w:lang w:val="en-US" w:eastAsia="zh-CN"/>
        </w:rPr>
        <w:t>5</w:t>
      </w:r>
      <w:r>
        <w:rPr>
          <w:rFonts w:hint="eastAsia" w:ascii="宋体" w:hAnsi="宋体" w:cs="宋体"/>
          <w:b/>
          <w:kern w:val="1"/>
          <w:sz w:val="24"/>
        </w:rPr>
        <w:t>）</w:t>
      </w:r>
      <w:r>
        <w:rPr>
          <w:rFonts w:ascii="宋体" w:hAnsi="宋体" w:cs="宋体"/>
          <w:b/>
          <w:kern w:val="1"/>
          <w:sz w:val="24"/>
        </w:rPr>
        <w:t>、无失信行为承诺书；</w:t>
      </w:r>
    </w:p>
    <w:p>
      <w:pPr>
        <w:pStyle w:val="38"/>
        <w:spacing w:before="0"/>
        <w:ind w:firstLine="241" w:firstLineChars="100"/>
        <w:rPr>
          <w:rFonts w:ascii="宋体" w:hAnsi="宋体" w:cs="宋体"/>
          <w:b/>
        </w:rPr>
      </w:pPr>
      <w:r>
        <w:rPr>
          <w:rFonts w:ascii="宋体" w:hAnsi="宋体" w:cs="宋体"/>
          <w:b/>
        </w:rPr>
        <w:t>▲</w:t>
      </w:r>
      <w:r>
        <w:rPr>
          <w:rFonts w:hint="eastAsia" w:ascii="宋体" w:hAnsi="宋体" w:cs="宋体"/>
          <w:b/>
          <w:kern w:val="1"/>
        </w:rPr>
        <w:t>（</w:t>
      </w:r>
      <w:r>
        <w:rPr>
          <w:rFonts w:hint="eastAsia" w:ascii="宋体" w:hAnsi="宋体" w:cs="宋体"/>
          <w:b/>
          <w:kern w:val="1"/>
          <w:lang w:val="en-US" w:eastAsia="zh-CN"/>
        </w:rPr>
        <w:t>6</w:t>
      </w:r>
      <w:r>
        <w:rPr>
          <w:rFonts w:hint="eastAsia" w:ascii="宋体" w:hAnsi="宋体" w:cs="宋体"/>
          <w:b/>
          <w:kern w:val="1"/>
        </w:rPr>
        <w:t>）</w:t>
      </w:r>
      <w:r>
        <w:rPr>
          <w:rFonts w:ascii="宋体" w:hAnsi="宋体" w:cs="宋体"/>
          <w:b/>
          <w:kern w:val="1"/>
        </w:rPr>
        <w:t>、</w:t>
      </w:r>
      <w:r>
        <w:rPr>
          <w:rFonts w:ascii="宋体" w:hAnsi="宋体" w:cs="宋体"/>
          <w:b/>
        </w:rPr>
        <w:t>初次报价表；</w:t>
      </w:r>
    </w:p>
    <w:p>
      <w:pPr>
        <w:pStyle w:val="38"/>
        <w:spacing w:before="0"/>
        <w:ind w:firstLine="241" w:firstLineChars="100"/>
        <w:rPr>
          <w:rFonts w:ascii="宋体" w:hAnsi="宋体" w:cs="宋体"/>
          <w:b/>
        </w:rPr>
      </w:pPr>
      <w:r>
        <w:rPr>
          <w:rFonts w:ascii="宋体" w:hAnsi="宋体" w:cs="宋体"/>
          <w:b/>
        </w:rPr>
        <w:t>▲</w:t>
      </w:r>
      <w:r>
        <w:rPr>
          <w:rFonts w:hint="eastAsia" w:ascii="宋体" w:hAnsi="宋体" w:cs="宋体"/>
          <w:b/>
          <w:kern w:val="1"/>
        </w:rPr>
        <w:t>（</w:t>
      </w:r>
      <w:r>
        <w:rPr>
          <w:rFonts w:hint="eastAsia" w:ascii="宋体" w:hAnsi="宋体" w:cs="宋体"/>
          <w:b/>
          <w:kern w:val="1"/>
          <w:lang w:val="en-US" w:eastAsia="zh-CN"/>
        </w:rPr>
        <w:t>7</w:t>
      </w:r>
      <w:r>
        <w:rPr>
          <w:rFonts w:hint="eastAsia" w:ascii="宋体" w:hAnsi="宋体" w:cs="宋体"/>
          <w:b/>
          <w:kern w:val="1"/>
        </w:rPr>
        <w:t>）</w:t>
      </w:r>
      <w:r>
        <w:rPr>
          <w:rFonts w:ascii="宋体" w:hAnsi="宋体" w:cs="宋体"/>
          <w:b/>
          <w:kern w:val="1"/>
        </w:rPr>
        <w:t>、</w:t>
      </w:r>
      <w:r>
        <w:rPr>
          <w:rFonts w:hint="eastAsia" w:ascii="宋体" w:hAnsi="宋体" w:cs="宋体"/>
          <w:b/>
        </w:rPr>
        <w:t>初次报价分项一览表；</w:t>
      </w:r>
    </w:p>
    <w:p>
      <w:pPr>
        <w:pStyle w:val="38"/>
        <w:spacing w:before="0"/>
        <w:ind w:firstLine="241" w:firstLineChars="100"/>
        <w:rPr>
          <w:rFonts w:ascii="ˎ̥" w:hAnsi="ˎ̥" w:cs="宋体"/>
          <w:b/>
          <w:kern w:val="0"/>
        </w:rPr>
      </w:pPr>
      <w:r>
        <w:rPr>
          <w:rFonts w:ascii="宋体" w:hAnsi="宋体" w:cs="宋体"/>
          <w:b/>
        </w:rPr>
        <w:t>▲</w:t>
      </w:r>
      <w:r>
        <w:rPr>
          <w:rFonts w:hint="eastAsia" w:ascii="宋体" w:hAnsi="宋体" w:cs="宋体"/>
          <w:b/>
          <w:kern w:val="1"/>
        </w:rPr>
        <w:t>（</w:t>
      </w:r>
      <w:r>
        <w:rPr>
          <w:rFonts w:hint="eastAsia" w:ascii="宋体" w:hAnsi="宋体" w:cs="宋体"/>
          <w:b/>
          <w:kern w:val="1"/>
          <w:lang w:val="en-US" w:eastAsia="zh-CN"/>
        </w:rPr>
        <w:t>8</w:t>
      </w:r>
      <w:r>
        <w:rPr>
          <w:rFonts w:hint="eastAsia" w:ascii="宋体" w:hAnsi="宋体" w:cs="宋体"/>
          <w:b/>
          <w:kern w:val="1"/>
        </w:rPr>
        <w:t>）</w:t>
      </w:r>
      <w:r>
        <w:rPr>
          <w:rFonts w:ascii="宋体" w:hAnsi="宋体" w:cs="宋体"/>
          <w:b/>
          <w:kern w:val="1"/>
        </w:rPr>
        <w:t>、</w:t>
      </w:r>
      <w:r>
        <w:rPr>
          <w:rFonts w:hint="eastAsia" w:ascii="ˎ̥" w:hAnsi="ˎ̥" w:cs="宋体"/>
          <w:b/>
          <w:kern w:val="0"/>
        </w:rPr>
        <w:t>对</w:t>
      </w:r>
      <w:r>
        <w:rPr>
          <w:rFonts w:hint="eastAsia" w:ascii="ˎ̥" w:hAnsi="ˎ̥" w:cs="宋体"/>
          <w:b/>
          <w:kern w:val="0"/>
          <w:lang w:eastAsia="zh-CN"/>
        </w:rPr>
        <w:t>中共杭州市临平区委宣传部</w:t>
      </w:r>
      <w:r>
        <w:rPr>
          <w:rFonts w:hint="eastAsia" w:ascii="ˎ̥" w:hAnsi="ˎ̥" w:cs="宋体"/>
          <w:b/>
          <w:kern w:val="0"/>
        </w:rPr>
        <w:t>的</w:t>
      </w:r>
      <w:r>
        <w:rPr>
          <w:rFonts w:hint="eastAsia" w:ascii="ˎ̥" w:hAnsi="ˎ̥" w:cs="宋体"/>
          <w:b/>
          <w:kern w:val="0"/>
          <w:lang w:eastAsia="zh-CN"/>
        </w:rPr>
        <w:t>2022年人民日报全媒体传播推广项目实施</w:t>
      </w:r>
      <w:r>
        <w:rPr>
          <w:rFonts w:hint="eastAsia" w:ascii="ˎ̥" w:hAnsi="ˎ̥" w:cs="宋体"/>
          <w:b/>
          <w:kern w:val="0"/>
        </w:rPr>
        <w:t>方案</w:t>
      </w:r>
      <w:r>
        <w:rPr>
          <w:rFonts w:ascii="ˎ̥" w:hAnsi="ˎ̥" w:cs="宋体"/>
          <w:b/>
          <w:kern w:val="0"/>
        </w:rPr>
        <w:t>；</w:t>
      </w:r>
    </w:p>
    <w:p>
      <w:pPr>
        <w:pStyle w:val="38"/>
        <w:spacing w:before="0"/>
        <w:ind w:firstLine="482"/>
        <w:rPr>
          <w:rFonts w:ascii="宋体" w:hAnsi="宋体" w:cs="宋体"/>
          <w:b/>
        </w:rPr>
      </w:pPr>
      <w:r>
        <w:rPr>
          <w:rFonts w:ascii="宋体" w:hAnsi="宋体" w:cs="宋体"/>
          <w:b/>
        </w:rPr>
        <w:t>可包括组织机构</w:t>
      </w:r>
      <w:r>
        <w:rPr>
          <w:rFonts w:hint="eastAsia" w:ascii="宋体" w:hAnsi="宋体" w:cs="宋体"/>
          <w:b/>
        </w:rPr>
        <w:t>（含项目组人员情况安排）</w:t>
      </w:r>
      <w:r>
        <w:rPr>
          <w:rFonts w:ascii="宋体" w:hAnsi="宋体" w:cs="宋体"/>
          <w:b/>
        </w:rPr>
        <w:t>、工作时间进度表、工作程序和步骤、管理和协调方法等；</w:t>
      </w:r>
    </w:p>
    <w:p>
      <w:pPr>
        <w:pStyle w:val="38"/>
        <w:spacing w:before="0"/>
        <w:ind w:firstLine="482"/>
        <w:rPr>
          <w:rFonts w:ascii="宋体" w:hAnsi="宋体" w:cs="宋体"/>
          <w:b/>
          <w:kern w:val="1"/>
        </w:rPr>
      </w:pPr>
      <w:r>
        <w:rPr>
          <w:rFonts w:hint="eastAsia" w:ascii="宋体" w:hAnsi="宋体" w:cs="宋体"/>
          <w:b/>
          <w:kern w:val="1"/>
        </w:rPr>
        <w:t>（</w:t>
      </w:r>
      <w:r>
        <w:rPr>
          <w:rFonts w:hint="eastAsia" w:ascii="宋体" w:hAnsi="宋体" w:cs="宋体"/>
          <w:b/>
          <w:kern w:val="1"/>
          <w:lang w:val="en-US" w:eastAsia="zh-CN"/>
        </w:rPr>
        <w:t>9</w:t>
      </w:r>
      <w:r>
        <w:rPr>
          <w:rFonts w:hint="eastAsia" w:ascii="宋体" w:hAnsi="宋体" w:cs="宋体"/>
          <w:b/>
          <w:kern w:val="1"/>
        </w:rPr>
        <w:t>）、商务技术偏离表；</w:t>
      </w:r>
    </w:p>
    <w:p>
      <w:pPr>
        <w:pStyle w:val="38"/>
        <w:spacing w:before="0"/>
        <w:ind w:firstLine="482"/>
        <w:rPr>
          <w:rFonts w:ascii="宋体" w:hAnsi="宋体" w:cs="宋体"/>
          <w:b/>
        </w:rPr>
      </w:pPr>
      <w:r>
        <w:rPr>
          <w:rFonts w:hint="eastAsia" w:ascii="宋体" w:hAnsi="宋体" w:cs="宋体"/>
          <w:b/>
          <w:kern w:val="1"/>
        </w:rPr>
        <w:t>（1</w:t>
      </w:r>
      <w:r>
        <w:rPr>
          <w:rFonts w:hint="eastAsia" w:ascii="宋体" w:hAnsi="宋体" w:cs="宋体"/>
          <w:b/>
          <w:kern w:val="1"/>
          <w:lang w:val="en-US" w:eastAsia="zh-CN"/>
        </w:rPr>
        <w:t>0</w:t>
      </w:r>
      <w:r>
        <w:rPr>
          <w:rFonts w:hint="eastAsia" w:ascii="宋体" w:hAnsi="宋体" w:cs="宋体"/>
          <w:b/>
          <w:kern w:val="1"/>
        </w:rPr>
        <w:t>）</w:t>
      </w:r>
      <w:r>
        <w:rPr>
          <w:rFonts w:ascii="宋体" w:hAnsi="宋体" w:cs="宋体"/>
          <w:b/>
          <w:kern w:val="1"/>
        </w:rPr>
        <w:t>、</w:t>
      </w:r>
      <w:r>
        <w:rPr>
          <w:rFonts w:ascii="宋体" w:hAnsi="宋体" w:cs="宋体"/>
          <w:b/>
        </w:rPr>
        <w:t>项目组人员情况安排表；</w:t>
      </w:r>
    </w:p>
    <w:p>
      <w:pPr>
        <w:pStyle w:val="38"/>
        <w:spacing w:before="0"/>
        <w:ind w:firstLine="480"/>
        <w:rPr>
          <w:rFonts w:ascii="宋体" w:hAnsi="宋体" w:cs="宋体"/>
        </w:rPr>
      </w:pPr>
      <w:r>
        <w:rPr>
          <w:rFonts w:hint="eastAsia" w:ascii="宋体" w:hAnsi="宋体" w:cs="宋体"/>
          <w:bCs/>
          <w:kern w:val="1"/>
        </w:rPr>
        <w:t>（1</w:t>
      </w:r>
      <w:r>
        <w:rPr>
          <w:rFonts w:hint="eastAsia" w:ascii="宋体" w:hAnsi="宋体" w:cs="宋体"/>
          <w:bCs/>
          <w:kern w:val="1"/>
          <w:lang w:val="en-US" w:eastAsia="zh-CN"/>
        </w:rPr>
        <w:t>1</w:t>
      </w:r>
      <w:r>
        <w:rPr>
          <w:rFonts w:hint="eastAsia" w:ascii="宋体" w:hAnsi="宋体" w:cs="宋体"/>
          <w:bCs/>
          <w:kern w:val="1"/>
        </w:rPr>
        <w:t>）</w:t>
      </w:r>
      <w:r>
        <w:rPr>
          <w:rFonts w:ascii="宋体" w:hAnsi="宋体" w:cs="宋体"/>
          <w:bCs/>
          <w:kern w:val="1"/>
        </w:rPr>
        <w:t>、</w:t>
      </w:r>
      <w:r>
        <w:rPr>
          <w:rFonts w:ascii="宋体" w:hAnsi="宋体" w:cs="宋体"/>
        </w:rPr>
        <w:t>距采购人最近或者能为本项目提供最优服务的网点情况表；</w:t>
      </w:r>
    </w:p>
    <w:p>
      <w:pPr>
        <w:pStyle w:val="38"/>
        <w:spacing w:before="0"/>
        <w:ind w:firstLine="480"/>
        <w:rPr>
          <w:rFonts w:ascii="宋体" w:hAnsi="宋体" w:cs="宋体"/>
        </w:rPr>
      </w:pPr>
      <w:r>
        <w:rPr>
          <w:rFonts w:hint="eastAsia" w:ascii="宋体" w:hAnsi="宋体" w:cs="宋体"/>
          <w:bCs/>
          <w:kern w:val="1"/>
        </w:rPr>
        <w:t>（1</w:t>
      </w:r>
      <w:r>
        <w:rPr>
          <w:rFonts w:hint="eastAsia" w:ascii="宋体" w:hAnsi="宋体" w:cs="宋体"/>
          <w:bCs/>
          <w:kern w:val="1"/>
          <w:lang w:val="en-US" w:eastAsia="zh-CN"/>
        </w:rPr>
        <w:t>2</w:t>
      </w:r>
      <w:r>
        <w:rPr>
          <w:rFonts w:hint="eastAsia" w:ascii="宋体" w:hAnsi="宋体" w:cs="宋体"/>
          <w:bCs/>
          <w:kern w:val="1"/>
        </w:rPr>
        <w:t>）</w:t>
      </w:r>
      <w:r>
        <w:rPr>
          <w:rFonts w:ascii="宋体" w:hAnsi="宋体" w:cs="宋体"/>
          <w:bCs/>
          <w:kern w:val="1"/>
        </w:rPr>
        <w:t>、</w:t>
      </w:r>
      <w:r>
        <w:rPr>
          <w:rFonts w:ascii="宋体" w:hAnsi="宋体" w:cs="宋体"/>
        </w:rPr>
        <w:t>关于对单一来源采购文件中有关条款的拒绝声明（如有）；</w:t>
      </w:r>
    </w:p>
    <w:p>
      <w:pPr>
        <w:pStyle w:val="38"/>
        <w:spacing w:before="0"/>
        <w:ind w:firstLine="480"/>
        <w:rPr>
          <w:rFonts w:ascii="宋体" w:hAnsi="宋体" w:cs="宋体"/>
        </w:rPr>
      </w:pPr>
      <w:r>
        <w:rPr>
          <w:rFonts w:hint="eastAsia" w:ascii="宋体" w:hAnsi="宋体" w:cs="宋体"/>
          <w:bCs/>
          <w:kern w:val="1"/>
        </w:rPr>
        <w:t>（1</w:t>
      </w:r>
      <w:r>
        <w:rPr>
          <w:rFonts w:hint="eastAsia" w:ascii="宋体" w:hAnsi="宋体" w:cs="宋体"/>
          <w:bCs/>
          <w:kern w:val="1"/>
          <w:lang w:val="en-US" w:eastAsia="zh-CN"/>
        </w:rPr>
        <w:t>3</w:t>
      </w:r>
      <w:r>
        <w:rPr>
          <w:rFonts w:hint="eastAsia" w:ascii="宋体" w:hAnsi="宋体" w:cs="宋体"/>
          <w:bCs/>
          <w:kern w:val="1"/>
        </w:rPr>
        <w:t>）</w:t>
      </w:r>
      <w:r>
        <w:rPr>
          <w:rFonts w:ascii="宋体" w:hAnsi="宋体" w:cs="宋体"/>
          <w:bCs/>
          <w:kern w:val="1"/>
        </w:rPr>
        <w:t>、</w:t>
      </w:r>
      <w:r>
        <w:rPr>
          <w:rFonts w:ascii="宋体" w:hAnsi="宋体" w:cs="宋体"/>
        </w:rPr>
        <w:t>供应商认为需要提供的其他说明。</w:t>
      </w:r>
    </w:p>
    <w:p>
      <w:pPr>
        <w:pStyle w:val="38"/>
        <w:spacing w:before="0"/>
        <w:ind w:firstLine="240" w:firstLineChars="100"/>
        <w:rPr>
          <w:rFonts w:ascii="宋体" w:hAnsi="宋体" w:cs="宋体"/>
        </w:rPr>
      </w:pPr>
    </w:p>
    <w:p>
      <w:pPr>
        <w:pStyle w:val="10"/>
        <w:rPr>
          <w:rFonts w:hint="eastAsia" w:ascii="宋体" w:hAnsi="宋体" w:cs="宋体"/>
          <w:b/>
          <w:color w:val="000000"/>
          <w:kern w:val="0"/>
          <w:sz w:val="32"/>
          <w:szCs w:val="32"/>
        </w:rPr>
      </w:pPr>
    </w:p>
    <w:p>
      <w:pPr>
        <w:spacing w:line="440" w:lineRule="exact"/>
        <w:jc w:val="center"/>
        <w:rPr>
          <w:rFonts w:hint="eastAsia" w:ascii="宋体" w:hAnsi="宋体" w:cs="宋体"/>
          <w:b/>
          <w:color w:val="000000"/>
          <w:kern w:val="0"/>
          <w:sz w:val="32"/>
          <w:szCs w:val="32"/>
        </w:rPr>
      </w:pPr>
    </w:p>
    <w:p>
      <w:pPr>
        <w:spacing w:line="440" w:lineRule="exact"/>
        <w:jc w:val="center"/>
        <w:rPr>
          <w:rFonts w:hint="eastAsia" w:ascii="宋体" w:hAnsi="宋体" w:cs="宋体"/>
          <w:b/>
          <w:color w:val="000000"/>
          <w:kern w:val="0"/>
          <w:sz w:val="32"/>
          <w:szCs w:val="32"/>
        </w:rPr>
      </w:pPr>
    </w:p>
    <w:p>
      <w:pPr>
        <w:pStyle w:val="22"/>
        <w:ind w:firstLine="643"/>
        <w:rPr>
          <w:rFonts w:hint="eastAsia" w:ascii="宋体" w:hAnsi="宋体" w:cs="宋体"/>
          <w:b/>
          <w:color w:val="000000"/>
          <w:kern w:val="0"/>
          <w:sz w:val="32"/>
          <w:szCs w:val="32"/>
        </w:rPr>
      </w:pPr>
    </w:p>
    <w:p>
      <w:pPr>
        <w:pStyle w:val="22"/>
        <w:ind w:firstLine="643"/>
        <w:rPr>
          <w:rFonts w:hint="eastAsia" w:ascii="宋体" w:hAnsi="宋体" w:cs="宋体"/>
          <w:b/>
          <w:color w:val="000000"/>
          <w:kern w:val="0"/>
          <w:sz w:val="32"/>
          <w:szCs w:val="32"/>
        </w:rPr>
      </w:pPr>
    </w:p>
    <w:p>
      <w:pPr>
        <w:spacing w:line="440" w:lineRule="exact"/>
        <w:jc w:val="center"/>
        <w:rPr>
          <w:rFonts w:hint="eastAsia" w:ascii="宋体" w:hAnsi="宋体" w:cs="宋体"/>
          <w:b/>
          <w:color w:val="000000"/>
          <w:kern w:val="0"/>
          <w:sz w:val="32"/>
          <w:szCs w:val="32"/>
        </w:rPr>
      </w:pPr>
    </w:p>
    <w:p>
      <w:pPr>
        <w:spacing w:line="440" w:lineRule="exact"/>
        <w:jc w:val="center"/>
        <w:rPr>
          <w:rFonts w:hint="eastAsia" w:ascii="宋体" w:hAnsi="宋体" w:cs="宋体"/>
          <w:b/>
          <w:color w:val="000000"/>
          <w:kern w:val="0"/>
          <w:sz w:val="32"/>
          <w:szCs w:val="32"/>
        </w:rPr>
      </w:pPr>
    </w:p>
    <w:p>
      <w:pPr>
        <w:spacing w:line="440" w:lineRule="exact"/>
        <w:jc w:val="center"/>
        <w:rPr>
          <w:rFonts w:hint="eastAsia" w:ascii="宋体" w:hAnsi="宋体" w:cs="宋体"/>
          <w:b/>
          <w:color w:val="000000"/>
          <w:kern w:val="0"/>
          <w:sz w:val="32"/>
          <w:szCs w:val="32"/>
        </w:rPr>
      </w:pPr>
    </w:p>
    <w:p>
      <w:pPr>
        <w:pStyle w:val="29"/>
        <w:rPr>
          <w:rFonts w:hint="eastAsia"/>
        </w:rPr>
      </w:pPr>
    </w:p>
    <w:p>
      <w:pPr>
        <w:spacing w:line="440" w:lineRule="exact"/>
        <w:jc w:val="center"/>
        <w:rPr>
          <w:rFonts w:hint="eastAsia" w:ascii="宋体" w:hAnsi="宋体" w:cs="宋体"/>
          <w:b/>
          <w:color w:val="000000"/>
          <w:kern w:val="0"/>
          <w:sz w:val="32"/>
          <w:szCs w:val="32"/>
        </w:rPr>
      </w:pPr>
    </w:p>
    <w:p>
      <w:pPr>
        <w:spacing w:line="440" w:lineRule="exact"/>
        <w:jc w:val="center"/>
        <w:rPr>
          <w:rFonts w:hint="eastAsia" w:ascii="宋体" w:hAnsi="宋体"/>
          <w:b/>
          <w:bCs/>
          <w:color w:val="000000"/>
          <w:sz w:val="32"/>
          <w:szCs w:val="32"/>
        </w:rPr>
      </w:pPr>
      <w:r>
        <w:rPr>
          <w:rFonts w:hint="eastAsia" w:ascii="宋体" w:hAnsi="宋体" w:cs="宋体"/>
          <w:b/>
          <w:color w:val="000000"/>
          <w:kern w:val="0"/>
          <w:sz w:val="32"/>
          <w:szCs w:val="32"/>
        </w:rPr>
        <w:t>一、</w:t>
      </w:r>
      <w:bookmarkEnd w:id="32"/>
      <w:r>
        <w:rPr>
          <w:rFonts w:hint="eastAsia" w:ascii="宋体" w:hAnsi="宋体" w:cs="宋体"/>
          <w:b/>
          <w:color w:val="000000"/>
          <w:kern w:val="0"/>
          <w:sz w:val="32"/>
          <w:szCs w:val="32"/>
        </w:rPr>
        <w:t>响应</w:t>
      </w:r>
      <w:r>
        <w:rPr>
          <w:rFonts w:hint="eastAsia" w:ascii="宋体" w:hAnsi="宋体"/>
          <w:b/>
          <w:color w:val="000000"/>
          <w:sz w:val="32"/>
          <w:szCs w:val="32"/>
        </w:rPr>
        <w:t>函</w:t>
      </w:r>
      <w:bookmarkEnd w:id="33"/>
      <w:bookmarkEnd w:id="34"/>
      <w:bookmarkEnd w:id="35"/>
      <w:bookmarkEnd w:id="36"/>
      <w:bookmarkEnd w:id="37"/>
      <w:bookmarkEnd w:id="38"/>
      <w:bookmarkEnd w:id="39"/>
      <w:bookmarkEnd w:id="40"/>
    </w:p>
    <w:p>
      <w:pPr>
        <w:spacing w:line="440" w:lineRule="exact"/>
        <w:rPr>
          <w:rFonts w:hint="eastAsia" w:ascii="宋体" w:hAnsi="宋体"/>
          <w:color w:val="000000"/>
          <w:sz w:val="24"/>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lang w:eastAsia="zh-CN"/>
        </w:rPr>
        <w:t>中共杭州市临平区委宣传部</w:t>
      </w:r>
      <w:r>
        <w:rPr>
          <w:rFonts w:hint="eastAsia" w:ascii="宋体" w:hAnsi="宋体" w:cs="宋体"/>
          <w:color w:val="000000"/>
          <w:sz w:val="24"/>
        </w:rPr>
        <w:t>、耀华建设管理有限公司</w:t>
      </w:r>
      <w:r>
        <w:rPr>
          <w:rFonts w:hint="eastAsia" w:ascii="宋体" w:hAnsi="宋体" w:cs="宋体"/>
          <w:color w:val="000000"/>
          <w:kern w:val="0"/>
          <w:sz w:val="24"/>
        </w:rPr>
        <w:t>：</w:t>
      </w:r>
    </w:p>
    <w:p>
      <w:pPr>
        <w:spacing w:line="360" w:lineRule="auto"/>
        <w:ind w:left="840" w:hanging="840" w:hangingChars="350"/>
        <w:rPr>
          <w:rFonts w:hint="eastAsia" w:ascii="宋体" w:hAnsi="宋体"/>
          <w:color w:val="000000"/>
          <w:sz w:val="24"/>
        </w:rPr>
      </w:pPr>
      <w:r>
        <w:rPr>
          <w:rFonts w:hint="eastAsia" w:ascii="宋体" w:hAnsi="宋体"/>
          <w:color w:val="000000"/>
          <w:sz w:val="24"/>
        </w:rPr>
        <w:t xml:space="preserve">    </w:t>
      </w:r>
      <w:r>
        <w:rPr>
          <w:rFonts w:ascii="宋体" w:hAnsi="宋体" w:cs="仿宋_GB2312"/>
          <w:color w:val="000000"/>
          <w:kern w:val="0"/>
          <w:sz w:val="24"/>
          <w:u w:val="single"/>
          <w:lang w:val="zh-CN"/>
        </w:rPr>
        <w:t xml:space="preserve">                </w:t>
      </w:r>
      <w:r>
        <w:rPr>
          <w:rFonts w:hint="eastAsia" w:ascii="宋体" w:hAnsi="宋体" w:cs="仿宋_GB2312"/>
          <w:color w:val="000000"/>
          <w:kern w:val="0"/>
          <w:sz w:val="24"/>
          <w:u w:val="single"/>
          <w:lang w:val="zh-CN"/>
        </w:rPr>
        <w:t xml:space="preserve">          </w:t>
      </w:r>
      <w:r>
        <w:rPr>
          <w:rFonts w:hint="eastAsia" w:ascii="宋体" w:hAnsi="宋体"/>
          <w:color w:val="000000"/>
          <w:sz w:val="24"/>
        </w:rPr>
        <w:t>(供应商全称)授权</w:t>
      </w:r>
      <w:r>
        <w:rPr>
          <w:rFonts w:ascii="宋体" w:hAnsi="宋体" w:cs="仿宋_GB2312"/>
          <w:color w:val="000000"/>
          <w:kern w:val="0"/>
          <w:sz w:val="24"/>
          <w:u w:val="single"/>
          <w:lang w:val="zh-CN"/>
        </w:rPr>
        <w:t xml:space="preserve">        </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u w:val="single"/>
        </w:rPr>
        <w:t xml:space="preserve">     </w:t>
      </w:r>
      <w:r>
        <w:rPr>
          <w:rFonts w:hint="eastAsia" w:ascii="宋体" w:hAnsi="宋体"/>
          <w:color w:val="000000"/>
          <w:sz w:val="24"/>
        </w:rPr>
        <w:t>(全权代</w:t>
      </w:r>
    </w:p>
    <w:p>
      <w:pPr>
        <w:adjustRightInd w:val="0"/>
        <w:snapToGrid w:val="0"/>
        <w:spacing w:line="360" w:lineRule="auto"/>
        <w:rPr>
          <w:rFonts w:hint="eastAsia" w:ascii="宋体" w:hAnsi="宋体"/>
          <w:color w:val="000000"/>
          <w:sz w:val="24"/>
        </w:rPr>
      </w:pPr>
      <w:r>
        <w:rPr>
          <w:rFonts w:hint="eastAsia" w:ascii="宋体" w:hAnsi="宋体"/>
          <w:color w:val="000000"/>
          <w:sz w:val="24"/>
        </w:rPr>
        <w:t>表姓名)</w:t>
      </w:r>
      <w:r>
        <w:rPr>
          <w:rFonts w:ascii="宋体" w:hAnsi="宋体" w:cs="仿宋_GB2312"/>
          <w:color w:val="000000"/>
          <w:kern w:val="0"/>
          <w:sz w:val="24"/>
          <w:u w:val="single"/>
          <w:lang w:val="zh-CN"/>
        </w:rPr>
        <w:t xml:space="preserve">          </w:t>
      </w:r>
      <w:r>
        <w:rPr>
          <w:rFonts w:hint="eastAsia" w:ascii="宋体" w:hAnsi="宋体"/>
          <w:color w:val="000000"/>
          <w:sz w:val="24"/>
        </w:rPr>
        <w:t>(职务、职称)为全权代表，参加贵方组织</w:t>
      </w:r>
      <w:r>
        <w:rPr>
          <w:rFonts w:hint="eastAsia" w:ascii="宋体" w:hAnsi="宋体"/>
          <w:color w:val="000000"/>
          <w:sz w:val="24"/>
          <w:u w:val="single"/>
        </w:rPr>
        <w:t xml:space="preserve">              </w:t>
      </w:r>
      <w:r>
        <w:rPr>
          <w:rFonts w:hint="eastAsia" w:ascii="宋体" w:hAnsi="宋体"/>
          <w:color w:val="000000"/>
          <w:sz w:val="24"/>
        </w:rPr>
        <w:t>项目[招标编号 ：        ]采购的有关活动，并对此项目进行响应。全部响应文件，包括资格文件、响应文件，以及</w:t>
      </w:r>
      <w:r>
        <w:rPr>
          <w:rFonts w:hint="eastAsia" w:ascii="宋体" w:hAnsi="宋体"/>
          <w:bCs/>
          <w:color w:val="000000"/>
          <w:kern w:val="44"/>
          <w:sz w:val="24"/>
        </w:rPr>
        <w:t>其他</w:t>
      </w:r>
      <w:r>
        <w:rPr>
          <w:rFonts w:hint="eastAsia" w:ascii="宋体" w:hAnsi="宋体"/>
          <w:color w:val="000000"/>
          <w:sz w:val="24"/>
        </w:rPr>
        <w:t>要求供应商提交的全部文件。</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据此函，签字代表宣布同意如下：</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1、我方承诺已经具备《中华人民共和国政府采购法》中规定的参加政府采购活动的供应商应当具备的条件：</w:t>
      </w:r>
    </w:p>
    <w:p>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 xml:space="preserve">）具有独立承担民事责任的能力；    </w:t>
      </w:r>
    </w:p>
    <w:p>
      <w:pPr>
        <w:adjustRightInd w:val="0"/>
        <w:snapToGrid w:val="0"/>
        <w:spacing w:line="360" w:lineRule="auto"/>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）具有良好的商业信誉和健全的财务会计制度；</w:t>
      </w:r>
    </w:p>
    <w:p>
      <w:pPr>
        <w:adjustRightInd w:val="0"/>
        <w:snapToGrid w:val="0"/>
        <w:spacing w:line="360" w:lineRule="auto"/>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）具有履行合同所必需的设备和专业技术能力；</w:t>
      </w:r>
    </w:p>
    <w:p>
      <w:pPr>
        <w:adjustRightInd w:val="0"/>
        <w:snapToGrid w:val="0"/>
        <w:spacing w:line="360" w:lineRule="auto"/>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）有依法缴纳税收和社会保障资金的良好记录；</w:t>
      </w:r>
    </w:p>
    <w:p>
      <w:pPr>
        <w:adjustRightInd w:val="0"/>
        <w:snapToGrid w:val="0"/>
        <w:spacing w:line="360" w:lineRule="auto"/>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）参加政府采购活动前三年内，在经营活动中没有重大违法记录；</w:t>
      </w:r>
    </w:p>
    <w:p>
      <w:pPr>
        <w:adjustRightInd w:val="0"/>
        <w:snapToGrid w:val="0"/>
        <w:spacing w:line="360" w:lineRule="auto"/>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6</w:t>
      </w:r>
      <w:r>
        <w:rPr>
          <w:rFonts w:ascii="宋体" w:hAnsi="宋体"/>
          <w:color w:val="000000"/>
          <w:sz w:val="24"/>
        </w:rPr>
        <w:t>）法律、行政法规规定的其他条件。</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2、本响应有效期自响应文件合格递交之日起60日。</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3、如我方成交，本响应文件至本项目合同履行完毕止均保持有效，我方将按单一来源采购文件及政府采购法律、法规的规定履行合同责任和义务。</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4、开标后规定的响应有效期内不得撤回响应文件。</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5、我方同意按照贵方要求提供与响应有关的一切数据或资料。</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6、我方在响应之前已经与贵方进行了充分的沟通，完全理解并接受单一来源采购文件的各项规定和要求，对单一来源采购文件的合理性、合法性不再有异议。并保证遵守采购文件中的有关规定。</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7、我方已详细审查全部单一来源采购文件，包括更正通知（如有的话）以及全部参考资料和有关附件，已经了解我方对于单一来源采购文件、采购过程、采购结果有依法进行询问、质疑、投诉的权利及相关渠道和要求。</w:t>
      </w:r>
    </w:p>
    <w:p>
      <w:pPr>
        <w:adjustRightInd w:val="0"/>
        <w:snapToGrid w:val="0"/>
        <w:spacing w:line="360" w:lineRule="auto"/>
        <w:ind w:firstLine="480" w:firstLineChars="200"/>
        <w:rPr>
          <w:rFonts w:hint="eastAsia" w:ascii="宋体" w:hAnsi="宋体" w:cs="仿宋_GB2312"/>
          <w:color w:val="000000"/>
          <w:kern w:val="0"/>
          <w:sz w:val="24"/>
          <w:lang w:val="zh-CN"/>
        </w:rPr>
      </w:pPr>
      <w:r>
        <w:rPr>
          <w:rFonts w:hint="eastAsia" w:ascii="宋体" w:hAnsi="宋体"/>
          <w:color w:val="000000"/>
          <w:sz w:val="24"/>
        </w:rPr>
        <w:t>8、</w:t>
      </w:r>
      <w:r>
        <w:rPr>
          <w:rFonts w:ascii="宋体" w:hAnsi="宋体"/>
          <w:color w:val="000000"/>
          <w:sz w:val="24"/>
        </w:rPr>
        <w:t>我方向贵方提交的所有响应文件、资料都是准确的和真实的</w:t>
      </w:r>
      <w:r>
        <w:rPr>
          <w:rFonts w:hint="eastAsia" w:ascii="宋体" w:hAnsi="宋体"/>
          <w:color w:val="000000"/>
          <w:sz w:val="24"/>
        </w:rPr>
        <w:t>。</w:t>
      </w:r>
    </w:p>
    <w:p>
      <w:pPr>
        <w:autoSpaceDE w:val="0"/>
        <w:autoSpaceDN w:val="0"/>
        <w:adjustRightInd w:val="0"/>
        <w:spacing w:line="360" w:lineRule="auto"/>
        <w:rPr>
          <w:rFonts w:ascii="宋体" w:hAnsi="宋体" w:cs="仿宋_GB2312"/>
          <w:color w:val="000000"/>
          <w:kern w:val="0"/>
          <w:sz w:val="24"/>
          <w:u w:val="single"/>
          <w:lang w:val="zh-CN"/>
        </w:rPr>
      </w:pPr>
      <w:r>
        <w:rPr>
          <w:rFonts w:hint="eastAsia" w:ascii="宋体" w:hAnsi="宋体" w:cs="仿宋_GB2312"/>
          <w:kern w:val="1"/>
          <w:sz w:val="24"/>
          <w:lang w:val="zh-CN"/>
        </w:rPr>
        <w:t xml:space="preserve"> </w:t>
      </w:r>
      <w:r>
        <w:rPr>
          <w:rFonts w:hint="eastAsia" w:ascii="宋体" w:hAnsi="宋体"/>
          <w:color w:val="000000"/>
          <w:sz w:val="24"/>
        </w:rPr>
        <w:t>法定代表人</w:t>
      </w:r>
      <w:r>
        <w:rPr>
          <w:rFonts w:hint="eastAsia" w:ascii="宋体" w:hAnsi="宋体"/>
          <w:color w:val="000000"/>
          <w:sz w:val="24"/>
          <w:lang w:eastAsia="zh-CN"/>
        </w:rPr>
        <w:t>或负责人</w:t>
      </w:r>
      <w:r>
        <w:rPr>
          <w:rFonts w:hint="eastAsia" w:ascii="宋体" w:hAnsi="宋体" w:cs="仿宋_GB2312"/>
          <w:kern w:val="1"/>
          <w:sz w:val="24"/>
          <w:lang w:val="zh-CN"/>
        </w:rPr>
        <w:t>或授权代表人（</w:t>
      </w:r>
      <w:r>
        <w:rPr>
          <w:rFonts w:hint="eastAsia" w:ascii="宋体" w:hAnsi="宋体" w:cs="仿宋_GB2312"/>
          <w:color w:val="000000"/>
          <w:kern w:val="0"/>
          <w:sz w:val="24"/>
          <w:lang w:val="zh-CN"/>
        </w:rPr>
        <w:t>签字或盖章</w:t>
      </w:r>
      <w:r>
        <w:rPr>
          <w:rFonts w:hint="eastAsia" w:ascii="宋体" w:hAnsi="宋体" w:cs="仿宋_GB2312"/>
          <w:kern w:val="1"/>
          <w:sz w:val="24"/>
          <w:lang w:val="zh-CN"/>
        </w:rPr>
        <w:t>）：</w:t>
      </w:r>
      <w:r>
        <w:rPr>
          <w:rFonts w:hint="eastAsia" w:ascii="宋体" w:hAnsi="宋体" w:cs="仿宋_GB2312"/>
          <w:color w:val="000000"/>
          <w:kern w:val="0"/>
          <w:sz w:val="24"/>
          <w:lang w:val="zh-CN"/>
        </w:rPr>
        <w:t xml:space="preserve"> </w:t>
      </w:r>
      <w:r>
        <w:rPr>
          <w:rFonts w:ascii="宋体" w:hAnsi="宋体" w:cs="仿宋_GB2312"/>
          <w:color w:val="000000"/>
          <w:kern w:val="0"/>
          <w:sz w:val="24"/>
          <w:u w:val="single"/>
          <w:lang w:val="zh-CN"/>
        </w:rPr>
        <w:t xml:space="preserve">                     </w:t>
      </w:r>
    </w:p>
    <w:p>
      <w:pPr>
        <w:autoSpaceDE w:val="0"/>
        <w:autoSpaceDN w:val="0"/>
        <w:adjustRightInd w:val="0"/>
        <w:spacing w:line="360" w:lineRule="auto"/>
        <w:rPr>
          <w:rFonts w:ascii="宋体" w:hAnsi="宋体" w:cs="仿宋_GB2312"/>
          <w:color w:val="000000"/>
          <w:kern w:val="0"/>
          <w:sz w:val="24"/>
          <w:u w:val="single"/>
          <w:lang w:val="zh-CN"/>
        </w:rPr>
      </w:pPr>
      <w:r>
        <w:rPr>
          <w:rFonts w:hint="eastAsia" w:ascii="宋体" w:hAnsi="宋体" w:cs="仿宋_GB2312"/>
          <w:kern w:val="1"/>
          <w:sz w:val="24"/>
          <w:lang w:val="zh-CN"/>
        </w:rPr>
        <w:t>投标人（公章）</w:t>
      </w:r>
      <w:r>
        <w:rPr>
          <w:rFonts w:ascii="宋体" w:hAnsi="宋体" w:cs="仿宋_GB2312"/>
          <w:color w:val="000000"/>
          <w:kern w:val="0"/>
          <w:sz w:val="24"/>
          <w:lang w:val="zh-CN"/>
        </w:rPr>
        <w:t xml:space="preserve">:  </w:t>
      </w:r>
      <w:r>
        <w:rPr>
          <w:rFonts w:ascii="宋体" w:hAnsi="宋体" w:cs="仿宋_GB2312"/>
          <w:color w:val="000000"/>
          <w:kern w:val="0"/>
          <w:sz w:val="24"/>
          <w:u w:val="single"/>
          <w:lang w:val="zh-CN"/>
        </w:rPr>
        <w:t xml:space="preserve">            </w:t>
      </w:r>
      <w:r>
        <w:rPr>
          <w:rFonts w:hint="eastAsia" w:ascii="宋体" w:hAnsi="宋体" w:cs="仿宋_GB2312"/>
          <w:color w:val="000000"/>
          <w:kern w:val="0"/>
          <w:sz w:val="24"/>
          <w:u w:val="single"/>
          <w:lang w:val="zh-CN"/>
        </w:rPr>
        <w:t xml:space="preserve">  </w:t>
      </w:r>
      <w:r>
        <w:rPr>
          <w:rFonts w:ascii="宋体" w:hAnsi="宋体" w:cs="仿宋_GB2312"/>
          <w:color w:val="000000"/>
          <w:kern w:val="0"/>
          <w:sz w:val="24"/>
          <w:u w:val="single"/>
          <w:lang w:val="zh-CN"/>
        </w:rPr>
        <w:t xml:space="preserve">         </w:t>
      </w:r>
    </w:p>
    <w:p>
      <w:pPr>
        <w:autoSpaceDE w:val="0"/>
        <w:autoSpaceDN w:val="0"/>
        <w:adjustRightInd w:val="0"/>
        <w:spacing w:line="360" w:lineRule="auto"/>
        <w:rPr>
          <w:rFonts w:ascii="宋体" w:hAnsi="宋体"/>
          <w:color w:val="000000"/>
          <w:kern w:val="0"/>
          <w:sz w:val="24"/>
        </w:rPr>
      </w:pPr>
      <w:r>
        <w:rPr>
          <w:rFonts w:hint="eastAsia" w:ascii="宋体" w:hAnsi="宋体" w:cs="仿宋_GB2312"/>
          <w:color w:val="000000"/>
          <w:kern w:val="0"/>
          <w:sz w:val="24"/>
          <w:lang w:val="zh-CN"/>
        </w:rPr>
        <w:t>联系人：</w:t>
      </w:r>
      <w:r>
        <w:rPr>
          <w:rFonts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联系电话</w:t>
      </w:r>
      <w:r>
        <w:rPr>
          <w:rFonts w:ascii="宋体" w:hAnsi="宋体" w:cs="仿宋_GB2312"/>
          <w:color w:val="000000"/>
          <w:kern w:val="0"/>
          <w:sz w:val="24"/>
          <w:lang w:val="zh-CN"/>
        </w:rPr>
        <w:t xml:space="preserve">: </w:t>
      </w:r>
      <w:r>
        <w:rPr>
          <w:rFonts w:ascii="宋体" w:hAnsi="宋体" w:cs="仿宋_GB2312"/>
          <w:color w:val="000000"/>
          <w:kern w:val="0"/>
          <w:sz w:val="24"/>
          <w:u w:val="single"/>
          <w:lang w:val="zh-CN"/>
        </w:rPr>
        <w:t xml:space="preserve">                </w:t>
      </w:r>
    </w:p>
    <w:p>
      <w:pPr>
        <w:autoSpaceDE w:val="0"/>
        <w:autoSpaceDN w:val="0"/>
        <w:adjustRightInd w:val="0"/>
        <w:spacing w:line="360" w:lineRule="auto"/>
        <w:rPr>
          <w:rFonts w:ascii="宋体" w:hAnsi="宋体"/>
          <w:color w:val="000000"/>
          <w:kern w:val="0"/>
          <w:sz w:val="24"/>
        </w:rPr>
      </w:pPr>
      <w:r>
        <w:rPr>
          <w:rFonts w:hint="eastAsia" w:ascii="宋体" w:hAnsi="宋体" w:cs="仿宋_GB2312"/>
          <w:color w:val="000000"/>
          <w:kern w:val="0"/>
          <w:sz w:val="24"/>
          <w:lang w:val="zh-CN"/>
        </w:rPr>
        <w:t>联系地址：</w:t>
      </w:r>
      <w:r>
        <w:rPr>
          <w:rFonts w:ascii="宋体" w:hAnsi="宋体" w:cs="仿宋_GB2312"/>
          <w:color w:val="000000"/>
          <w:kern w:val="0"/>
          <w:sz w:val="24"/>
          <w:u w:val="single"/>
          <w:lang w:val="zh-CN"/>
        </w:rPr>
        <w:t xml:space="preserve">                                                        </w:t>
      </w:r>
    </w:p>
    <w:p>
      <w:pPr>
        <w:autoSpaceDE w:val="0"/>
        <w:autoSpaceDN w:val="0"/>
        <w:adjustRightInd w:val="0"/>
        <w:spacing w:line="360" w:lineRule="auto"/>
        <w:rPr>
          <w:rFonts w:ascii="宋体" w:hAnsi="宋体"/>
          <w:color w:val="000000"/>
          <w:kern w:val="0"/>
          <w:sz w:val="24"/>
        </w:rPr>
      </w:pPr>
      <w:r>
        <w:rPr>
          <w:rFonts w:hint="eastAsia" w:ascii="宋体" w:hAnsi="宋体" w:cs="仿宋_GB2312"/>
          <w:color w:val="000000"/>
          <w:kern w:val="0"/>
          <w:sz w:val="24"/>
          <w:lang w:val="zh-CN"/>
        </w:rPr>
        <w:t>邮政编码：</w:t>
      </w:r>
      <w:r>
        <w:rPr>
          <w:rFonts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传真号码：</w:t>
      </w:r>
      <w:r>
        <w:rPr>
          <w:rFonts w:ascii="宋体" w:hAnsi="宋体" w:cs="仿宋_GB2312"/>
          <w:color w:val="000000"/>
          <w:kern w:val="0"/>
          <w:sz w:val="24"/>
          <w:u w:val="single"/>
          <w:lang w:val="zh-CN"/>
        </w:rPr>
        <w:t xml:space="preserve">                         </w:t>
      </w:r>
    </w:p>
    <w:p>
      <w:pPr>
        <w:spacing w:line="360" w:lineRule="auto"/>
        <w:rPr>
          <w:rFonts w:hint="eastAsia" w:ascii="宋体" w:hAnsi="宋体"/>
          <w:color w:val="000000"/>
          <w:sz w:val="24"/>
        </w:rPr>
      </w:pPr>
      <w:r>
        <w:rPr>
          <w:rFonts w:hint="eastAsia" w:ascii="宋体" w:hAnsi="宋体" w:cs="仿宋_GB2312"/>
          <w:color w:val="000000"/>
          <w:kern w:val="0"/>
          <w:sz w:val="24"/>
          <w:lang w:val="zh-CN"/>
        </w:rPr>
        <w:t>日</w:t>
      </w:r>
      <w:r>
        <w:rPr>
          <w:rFonts w:ascii="宋体" w:hAnsi="宋体" w:cs="仿宋_GB2312"/>
          <w:color w:val="000000"/>
          <w:kern w:val="0"/>
          <w:sz w:val="24"/>
        </w:rPr>
        <w:t xml:space="preserve">    </w:t>
      </w:r>
      <w:r>
        <w:rPr>
          <w:rFonts w:hint="eastAsia" w:ascii="宋体" w:hAnsi="宋体" w:cs="仿宋_GB2312"/>
          <w:color w:val="000000"/>
          <w:kern w:val="0"/>
          <w:sz w:val="24"/>
          <w:lang w:val="zh-CN"/>
        </w:rPr>
        <w:t>期</w:t>
      </w:r>
      <w:r>
        <w:rPr>
          <w:rFonts w:hint="eastAsia" w:ascii="宋体" w:hAnsi="宋体" w:cs="仿宋_GB2312"/>
          <w:color w:val="000000"/>
          <w:kern w:val="0"/>
          <w:sz w:val="24"/>
        </w:rPr>
        <w:t>：</w:t>
      </w:r>
      <w:r>
        <w:rPr>
          <w:rFonts w:ascii="宋体" w:hAnsi="宋体" w:cs="仿宋_GB2312"/>
          <w:color w:val="000000"/>
          <w:kern w:val="0"/>
          <w:sz w:val="24"/>
        </w:rPr>
        <w:t xml:space="preserve"> </w:t>
      </w:r>
      <w:r>
        <w:rPr>
          <w:rFonts w:ascii="宋体" w:hAnsi="宋体" w:cs="仿宋_GB2312"/>
          <w:color w:val="000000"/>
          <w:kern w:val="0"/>
          <w:sz w:val="24"/>
          <w:u w:val="single"/>
        </w:rPr>
        <w:t xml:space="preserve">       </w:t>
      </w:r>
      <w:r>
        <w:rPr>
          <w:rFonts w:hint="eastAsia" w:ascii="宋体" w:hAnsi="宋体" w:cs="仿宋_GB2312"/>
          <w:color w:val="000000"/>
          <w:kern w:val="0"/>
          <w:sz w:val="24"/>
          <w:lang w:val="zh-CN"/>
        </w:rPr>
        <w:t>年</w:t>
      </w:r>
      <w:r>
        <w:rPr>
          <w:rFonts w:ascii="宋体" w:hAnsi="宋体" w:cs="仿宋_GB2312"/>
          <w:color w:val="000000"/>
          <w:kern w:val="0"/>
          <w:sz w:val="24"/>
        </w:rPr>
        <w:t xml:space="preserve">  </w:t>
      </w:r>
      <w:r>
        <w:rPr>
          <w:rFonts w:ascii="宋体" w:hAnsi="宋体"/>
          <w:color w:val="000000"/>
          <w:kern w:val="0"/>
          <w:sz w:val="24"/>
          <w:u w:val="single"/>
        </w:rPr>
        <w:tab/>
      </w:r>
      <w:r>
        <w:rPr>
          <w:rFonts w:hint="eastAsia" w:ascii="宋体" w:hAnsi="宋体" w:cs="仿宋_GB2312"/>
          <w:color w:val="000000"/>
          <w:kern w:val="0"/>
          <w:sz w:val="24"/>
          <w:lang w:val="zh-CN"/>
        </w:rPr>
        <w:t>月</w:t>
      </w:r>
      <w:r>
        <w:rPr>
          <w:rFonts w:ascii="宋体" w:hAnsi="宋体" w:cs="仿宋_GB2312"/>
          <w:color w:val="000000"/>
          <w:kern w:val="0"/>
          <w:sz w:val="24"/>
        </w:rPr>
        <w:t xml:space="preserve"> </w:t>
      </w:r>
      <w:r>
        <w:rPr>
          <w:rFonts w:ascii="宋体" w:hAnsi="宋体"/>
          <w:color w:val="000000"/>
          <w:kern w:val="0"/>
          <w:sz w:val="24"/>
          <w:u w:val="single"/>
        </w:rPr>
        <w:tab/>
      </w:r>
      <w:r>
        <w:rPr>
          <w:rFonts w:ascii="宋体" w:hAnsi="宋体"/>
          <w:color w:val="000000"/>
          <w:kern w:val="0"/>
          <w:sz w:val="24"/>
          <w:u w:val="single"/>
        </w:rPr>
        <w:tab/>
      </w:r>
      <w:r>
        <w:rPr>
          <w:rFonts w:hint="eastAsia" w:ascii="宋体" w:hAnsi="宋体" w:cs="仿宋_GB2312"/>
          <w:color w:val="000000"/>
          <w:kern w:val="0"/>
          <w:sz w:val="24"/>
          <w:lang w:val="zh-CN"/>
        </w:rPr>
        <w:t>日</w:t>
      </w:r>
    </w:p>
    <w:p>
      <w:pPr>
        <w:spacing w:line="440" w:lineRule="exact"/>
        <w:jc w:val="center"/>
        <w:rPr>
          <w:rFonts w:ascii="宋体" w:hAnsi="宋体"/>
          <w:color w:val="000000"/>
          <w:sz w:val="24"/>
        </w:rPr>
      </w:pPr>
      <w:r>
        <w:rPr>
          <w:rFonts w:ascii="宋体" w:hAnsi="宋体"/>
          <w:color w:val="000000"/>
          <w:sz w:val="24"/>
        </w:rPr>
        <w:br w:type="page"/>
      </w:r>
      <w:bookmarkStart w:id="41" w:name="_Toc482174250"/>
      <w:bookmarkStart w:id="42" w:name="_Toc482174206"/>
    </w:p>
    <w:p>
      <w:pPr>
        <w:numPr>
          <w:ilvl w:val="0"/>
          <w:numId w:val="0"/>
        </w:numPr>
        <w:autoSpaceDE w:val="0"/>
        <w:autoSpaceDN w:val="0"/>
        <w:adjustRightInd w:val="0"/>
        <w:spacing w:line="440" w:lineRule="exact"/>
        <w:ind w:leftChars="0"/>
        <w:jc w:val="center"/>
        <w:rPr>
          <w:rFonts w:hint="eastAsia" w:ascii="宋体" w:hAnsi="宋体" w:eastAsia="宋体" w:cs="宋体"/>
          <w:b/>
          <w:sz w:val="32"/>
          <w:szCs w:val="32"/>
          <w:lang w:eastAsia="zh-CN"/>
        </w:rPr>
      </w:pPr>
      <w:r>
        <w:rPr>
          <w:rFonts w:hint="eastAsia" w:ascii="宋体" w:hAnsi="宋体" w:cs="宋体"/>
          <w:b/>
          <w:sz w:val="32"/>
          <w:szCs w:val="32"/>
          <w:lang w:eastAsia="zh-CN"/>
        </w:rPr>
        <w:t>二、</w:t>
      </w:r>
      <w:r>
        <w:rPr>
          <w:rFonts w:hint="eastAsia" w:ascii="宋体" w:hAnsi="宋体" w:cs="宋体"/>
          <w:b/>
          <w:sz w:val="32"/>
          <w:szCs w:val="32"/>
        </w:rPr>
        <w:t>总公司（总机构）授权书</w:t>
      </w:r>
    </w:p>
    <w:p>
      <w:pPr>
        <w:pStyle w:val="10"/>
        <w:rPr>
          <w:rFonts w:hint="eastAsia"/>
        </w:rPr>
      </w:pPr>
    </w:p>
    <w:p>
      <w:pPr>
        <w:pStyle w:val="10"/>
        <w:numPr>
          <w:ilvl w:val="0"/>
          <w:numId w:val="0"/>
        </w:numPr>
        <w:ind w:leftChars="0"/>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u w:val="single"/>
          <w:lang w:eastAsia="zh-CN"/>
        </w:rPr>
        <w:t>中共杭州市临平区委宣传部</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u w:val="single"/>
        </w:rPr>
      </w:pPr>
      <w:r>
        <w:rPr>
          <w:rFonts w:hint="eastAsia" w:ascii="宋体" w:hAnsi="宋体" w:cs="宋体"/>
          <w:sz w:val="24"/>
          <w:u w:val="single"/>
        </w:rPr>
        <w:t xml:space="preserve">                     （区域性分支机构）</w:t>
      </w:r>
      <w:r>
        <w:rPr>
          <w:rFonts w:hint="eastAsia" w:ascii="宋体" w:hAnsi="宋体" w:cs="宋体"/>
          <w:sz w:val="24"/>
        </w:rPr>
        <w:t>具备实际承担责任的能力和法定的缔结合同的能力，因此我公司授权</w:t>
      </w:r>
      <w:r>
        <w:rPr>
          <w:rFonts w:hint="eastAsia" w:ascii="宋体" w:hAnsi="宋体" w:cs="宋体"/>
          <w:sz w:val="24"/>
          <w:u w:val="single"/>
        </w:rPr>
        <w:t xml:space="preserve">                              （区域性分支机构）</w:t>
      </w:r>
      <w:r>
        <w:rPr>
          <w:rFonts w:hint="eastAsia" w:ascii="宋体" w:hAnsi="宋体" w:cs="宋体"/>
          <w:sz w:val="24"/>
        </w:rPr>
        <w:t>参加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招标</w:t>
      </w:r>
      <w:r>
        <w:rPr>
          <w:rFonts w:hint="eastAsia" w:ascii="宋体" w:hAnsi="宋体" w:cs="宋体"/>
          <w:sz w:val="24"/>
        </w:rPr>
        <w:t>编号</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lang w:eastAsia="zh-CN"/>
        </w:rPr>
        <w:t>报名及响应投标，</w:t>
      </w:r>
      <w:r>
        <w:rPr>
          <w:rFonts w:hint="eastAsia" w:ascii="宋体" w:hAnsi="宋体" w:cs="宋体"/>
          <w:sz w:val="24"/>
        </w:rPr>
        <w:t>并负责处理合同履行等事宜。且本公司就采购合同约定的事项对采购人承担连带责任。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rPr>
      </w:pP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rPr>
      </w:pP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授权单位：</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授权单位盖章：</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sz w:val="24"/>
        </w:rPr>
      </w:pP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sz w:val="24"/>
        </w:rPr>
      </w:pP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sz w:val="24"/>
        </w:rPr>
      </w:pPr>
      <w:r>
        <w:rPr>
          <w:rFonts w:hint="eastAsia" w:ascii="宋体" w:hAnsi="宋体" w:cs="宋体"/>
          <w:sz w:val="24"/>
        </w:rPr>
        <w:t>授权单位法定代表人（签</w:t>
      </w:r>
      <w:r>
        <w:rPr>
          <w:rFonts w:hint="eastAsia" w:ascii="宋体" w:hAnsi="宋体" w:cs="宋体"/>
          <w:sz w:val="24"/>
          <w:lang w:eastAsia="zh-CN"/>
        </w:rPr>
        <w:t>字或盖章</w:t>
      </w: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sz w:val="24"/>
        </w:rPr>
      </w:pP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sz w:val="24"/>
        </w:rPr>
      </w:pPr>
      <w:r>
        <w:rPr>
          <w:rFonts w:hint="eastAsia" w:ascii="宋体" w:hAnsi="宋体" w:cs="宋体"/>
          <w:sz w:val="24"/>
        </w:rPr>
        <w:t>日期：</w:t>
      </w:r>
      <w:r>
        <w:rPr>
          <w:rFonts w:hint="eastAsia" w:ascii="宋体" w:hAnsi="宋体" w:cs="宋体"/>
          <w:sz w:val="24"/>
          <w:lang w:val="en-US" w:eastAsia="zh-CN"/>
        </w:rPr>
        <w:t>20</w:t>
      </w:r>
      <w:r>
        <w:rPr>
          <w:rFonts w:hint="eastAsia" w:ascii="宋体" w:hAnsi="宋体" w:cs="宋体"/>
          <w:sz w:val="24"/>
        </w:rPr>
        <w:t xml:space="preserve">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rPr>
      </w:pP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Cs w:val="21"/>
        </w:rPr>
      </w:pPr>
      <w:r>
        <w:rPr>
          <w:rFonts w:hint="eastAsia" w:ascii="宋体" w:hAnsi="宋体" w:cs="宋体"/>
          <w:szCs w:val="21"/>
        </w:rPr>
        <w:t xml:space="preserve"> </w:t>
      </w:r>
    </w:p>
    <w:p>
      <w:pPr>
        <w:snapToGrid w:val="0"/>
        <w:spacing w:line="360" w:lineRule="auto"/>
        <w:ind w:left="105" w:leftChars="50" w:firstLine="480" w:firstLineChars="200"/>
        <w:rPr>
          <w:rFonts w:hint="eastAsia" w:ascii="宋体" w:hAnsi="宋体" w:cs="宋体"/>
          <w:color w:val="000000"/>
          <w:sz w:val="24"/>
          <w:szCs w:val="21"/>
        </w:rPr>
      </w:pP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或能够提供房产权证或其他有效财产证明材料（在投标文件中提供相关材料），证明其具备实际承担责任的能力和法定的缔结合同能力，可以独立参加政府采购活动，由单位负责人签署相关文件材料；</w:t>
      </w:r>
    </w:p>
    <w:p>
      <w:pPr>
        <w:spacing w:line="440" w:lineRule="exact"/>
        <w:jc w:val="center"/>
        <w:rPr>
          <w:rFonts w:hint="eastAsia" w:ascii="宋体" w:hAnsi="宋体"/>
          <w:b/>
          <w:color w:val="000000"/>
          <w:sz w:val="32"/>
          <w:szCs w:val="32"/>
        </w:rPr>
      </w:pPr>
      <w:r>
        <w:rPr>
          <w:rFonts w:ascii="宋体" w:hAnsi="宋体"/>
          <w:b/>
          <w:color w:val="000000"/>
          <w:sz w:val="32"/>
          <w:szCs w:val="32"/>
        </w:rPr>
        <w:br w:type="page"/>
      </w:r>
      <w:r>
        <w:rPr>
          <w:rFonts w:hint="eastAsia" w:ascii="宋体" w:hAnsi="宋体"/>
          <w:b/>
          <w:color w:val="000000"/>
          <w:sz w:val="32"/>
          <w:szCs w:val="32"/>
          <w:lang w:eastAsia="zh-CN"/>
        </w:rPr>
        <w:t>三</w:t>
      </w:r>
      <w:r>
        <w:rPr>
          <w:rFonts w:hint="eastAsia" w:ascii="宋体" w:hAnsi="宋体"/>
          <w:b/>
          <w:color w:val="000000"/>
          <w:sz w:val="32"/>
          <w:szCs w:val="32"/>
        </w:rPr>
        <w:t>、授权委托书</w:t>
      </w:r>
      <w:bookmarkEnd w:id="41"/>
      <w:bookmarkEnd w:id="42"/>
    </w:p>
    <w:p>
      <w:pPr>
        <w:spacing w:line="440" w:lineRule="exact"/>
        <w:jc w:val="center"/>
        <w:rPr>
          <w:rFonts w:hint="eastAsia" w:ascii="宋体" w:hAnsi="宋体"/>
          <w:b/>
          <w:color w:val="000000"/>
          <w:sz w:val="32"/>
          <w:szCs w:val="32"/>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lang w:eastAsia="zh-CN"/>
        </w:rPr>
        <w:t>中共杭州市临平区委宣传部</w:t>
      </w:r>
      <w:r>
        <w:rPr>
          <w:rFonts w:hint="eastAsia" w:ascii="宋体" w:hAnsi="宋体" w:cs="宋体"/>
          <w:color w:val="000000"/>
          <w:sz w:val="24"/>
        </w:rPr>
        <w:t>、耀华建设管理有限公司</w:t>
      </w:r>
      <w:r>
        <w:rPr>
          <w:rFonts w:hint="eastAsia" w:ascii="宋体" w:hAnsi="宋体" w:cs="宋体"/>
          <w:color w:val="000000"/>
          <w:kern w:val="0"/>
          <w:sz w:val="24"/>
        </w:rPr>
        <w:t>：</w:t>
      </w:r>
    </w:p>
    <w:p>
      <w:pPr>
        <w:spacing w:line="440" w:lineRule="exact"/>
        <w:ind w:firstLine="480" w:firstLineChars="200"/>
        <w:rPr>
          <w:rFonts w:hint="eastAsia" w:ascii="宋体" w:hAnsi="宋体"/>
          <w:color w:val="000000"/>
          <w:sz w:val="24"/>
        </w:rPr>
      </w:pPr>
      <w:r>
        <w:rPr>
          <w:rFonts w:hint="eastAsia" w:ascii="宋体" w:hAnsi="宋体"/>
          <w:color w:val="000000"/>
          <w:sz w:val="24"/>
        </w:rPr>
        <w:t>兹委派我公司</w:t>
      </w:r>
      <w:r>
        <w:rPr>
          <w:rFonts w:hint="eastAsia" w:ascii="宋体" w:hAnsi="宋体"/>
          <w:color w:val="000000"/>
          <w:sz w:val="24"/>
          <w:u w:val="single"/>
        </w:rPr>
        <w:t xml:space="preserve">           </w:t>
      </w:r>
      <w:r>
        <w:rPr>
          <w:rFonts w:hint="eastAsia" w:ascii="宋体" w:hAnsi="宋体"/>
          <w:color w:val="000000"/>
          <w:sz w:val="24"/>
        </w:rPr>
        <w:t>先生/女士（其在本公司的职务是：</w:t>
      </w:r>
      <w:r>
        <w:rPr>
          <w:rFonts w:hint="eastAsia" w:ascii="宋体" w:hAnsi="宋体"/>
          <w:color w:val="000000"/>
          <w:sz w:val="24"/>
          <w:u w:val="single"/>
        </w:rPr>
        <w:t xml:space="preserve">            </w:t>
      </w:r>
      <w:r>
        <w:rPr>
          <w:rFonts w:hint="eastAsia" w:ascii="宋体" w:hAnsi="宋体"/>
          <w:color w:val="000000"/>
          <w:sz w:val="24"/>
        </w:rPr>
        <w:t>，联系电话：</w:t>
      </w:r>
      <w:r>
        <w:rPr>
          <w:rFonts w:hint="eastAsia" w:ascii="宋体" w:hAnsi="宋体"/>
          <w:color w:val="000000"/>
          <w:sz w:val="24"/>
          <w:u w:val="single"/>
        </w:rPr>
        <w:t xml:space="preserve">         </w:t>
      </w:r>
      <w:r>
        <w:rPr>
          <w:rFonts w:hint="eastAsia" w:ascii="宋体" w:hAnsi="宋体"/>
          <w:color w:val="000000"/>
          <w:sz w:val="24"/>
        </w:rPr>
        <w:t>手机：</w:t>
      </w:r>
      <w:r>
        <w:rPr>
          <w:rFonts w:hint="eastAsia" w:ascii="宋体" w:hAnsi="宋体"/>
          <w:color w:val="000000"/>
          <w:sz w:val="24"/>
          <w:u w:val="single"/>
        </w:rPr>
        <w:t xml:space="preserve">          </w:t>
      </w:r>
      <w:r>
        <w:rPr>
          <w:rFonts w:hint="eastAsia" w:ascii="宋体" w:hAnsi="宋体"/>
          <w:color w:val="000000"/>
          <w:sz w:val="24"/>
        </w:rPr>
        <w:t xml:space="preserve"> 邮箱： </w:t>
      </w:r>
      <w:r>
        <w:rPr>
          <w:rFonts w:hint="eastAsia" w:ascii="宋体" w:hAnsi="宋体"/>
          <w:color w:val="000000"/>
          <w:sz w:val="24"/>
          <w:u w:val="single"/>
        </w:rPr>
        <w:t xml:space="preserve">          </w:t>
      </w:r>
      <w:r>
        <w:rPr>
          <w:rFonts w:hint="eastAsia" w:ascii="宋体" w:hAnsi="宋体"/>
          <w:color w:val="000000"/>
          <w:sz w:val="24"/>
        </w:rPr>
        <w:t>身份证号：</w:t>
      </w:r>
      <w:r>
        <w:rPr>
          <w:rFonts w:hint="eastAsia" w:ascii="宋体" w:hAnsi="宋体"/>
          <w:color w:val="000000"/>
          <w:sz w:val="24"/>
          <w:u w:val="single"/>
        </w:rPr>
        <w:t xml:space="preserve">                </w:t>
      </w:r>
      <w:r>
        <w:rPr>
          <w:rFonts w:hint="eastAsia" w:ascii="宋体" w:hAnsi="宋体"/>
          <w:color w:val="000000"/>
          <w:sz w:val="24"/>
        </w:rPr>
        <w:t>）代表我公司全权处理</w:t>
      </w:r>
      <w:r>
        <w:rPr>
          <w:rFonts w:hint="eastAsia" w:ascii="宋体" w:hAnsi="宋体"/>
          <w:color w:val="000000"/>
          <w:sz w:val="24"/>
          <w:u w:val="single"/>
        </w:rPr>
        <w:t xml:space="preserve">                   </w:t>
      </w:r>
      <w:r>
        <w:rPr>
          <w:rFonts w:hint="eastAsia" w:ascii="宋体" w:hAnsi="宋体"/>
          <w:color w:val="000000"/>
          <w:sz w:val="24"/>
        </w:rPr>
        <w:t>项目（招标编号 ：</w:t>
      </w:r>
      <w:r>
        <w:rPr>
          <w:rFonts w:hint="eastAsia" w:ascii="宋体" w:hAnsi="宋体"/>
          <w:color w:val="000000"/>
          <w:sz w:val="24"/>
          <w:lang w:val="en-US" w:eastAsia="zh-CN"/>
        </w:rPr>
        <w:t xml:space="preserve">        </w:t>
      </w:r>
      <w:r>
        <w:rPr>
          <w:rFonts w:hint="eastAsia" w:ascii="宋体" w:hAnsi="宋体"/>
          <w:color w:val="000000"/>
          <w:sz w:val="24"/>
        </w:rPr>
        <w:t xml:space="preserve">  ）的一切事项，若成交则全权代表本公司签订合同，并负责处理合同履行等事宜。</w:t>
      </w:r>
    </w:p>
    <w:p>
      <w:pPr>
        <w:spacing w:line="360" w:lineRule="auto"/>
        <w:ind w:firstLine="480" w:firstLineChars="200"/>
        <w:rPr>
          <w:rFonts w:hint="eastAsia" w:ascii="宋体" w:hAnsi="宋体"/>
          <w:color w:val="000000"/>
          <w:sz w:val="24"/>
        </w:rPr>
      </w:pPr>
      <w:r>
        <w:rPr>
          <w:rFonts w:hint="eastAsia" w:ascii="宋体" w:hAnsi="宋体"/>
          <w:color w:val="000000"/>
          <w:sz w:val="24"/>
        </w:rPr>
        <w:t>在撤销授权的书面通知以前，本授权书一直有效。供应商代表在授权书有效期内签署的所有文件不因授权的撤销而失效。</w:t>
      </w:r>
    </w:p>
    <w:p>
      <w:pPr>
        <w:spacing w:line="360" w:lineRule="auto"/>
        <w:ind w:firstLine="480" w:firstLineChars="200"/>
        <w:rPr>
          <w:rFonts w:hint="eastAsia" w:ascii="宋体" w:hAnsi="宋体"/>
          <w:color w:val="000000"/>
          <w:sz w:val="24"/>
        </w:rPr>
      </w:pPr>
      <w:r>
        <w:rPr>
          <w:rFonts w:hint="eastAsia" w:ascii="宋体" w:hAnsi="宋体"/>
          <w:color w:val="000000"/>
          <w:sz w:val="24"/>
        </w:rPr>
        <w:t>供应商代表无转委托权，特此委托。</w:t>
      </w:r>
    </w:p>
    <w:p>
      <w:pPr>
        <w:spacing w:line="440" w:lineRule="exact"/>
        <w:ind w:firstLine="480" w:firstLineChars="200"/>
        <w:rPr>
          <w:rFonts w:hint="eastAsia" w:ascii="宋体" w:hAnsi="宋体"/>
          <w:color w:val="000000"/>
          <w:sz w:val="24"/>
        </w:rPr>
      </w:pPr>
      <w:r>
        <w:rPr>
          <w:rFonts w:hint="eastAsia" w:ascii="宋体" w:hAnsi="宋体"/>
          <w:color w:val="000000"/>
          <w:sz w:val="24"/>
        </w:rPr>
        <w:t>特此告知。</w:t>
      </w:r>
    </w:p>
    <w:p>
      <w:pPr>
        <w:spacing w:line="440" w:lineRule="exact"/>
        <w:rPr>
          <w:rFonts w:hint="eastAsia" w:ascii="宋体" w:hAnsi="宋体"/>
          <w:color w:val="000000"/>
          <w:sz w:val="24"/>
        </w:rPr>
      </w:pPr>
    </w:p>
    <w:p>
      <w:pPr>
        <w:spacing w:line="440" w:lineRule="exact"/>
        <w:rPr>
          <w:rFonts w:hint="eastAsia" w:ascii="宋体" w:hAnsi="宋体"/>
          <w:color w:val="000000"/>
          <w:sz w:val="24"/>
        </w:rPr>
      </w:pPr>
      <w:r>
        <w:rPr>
          <w:rFonts w:hint="eastAsia" w:ascii="宋体" w:hAnsi="宋体"/>
          <w:color w:val="000000"/>
          <w:sz w:val="24"/>
        </w:rPr>
        <w:t>法定代表人</w:t>
      </w:r>
      <w:r>
        <w:rPr>
          <w:rFonts w:hint="eastAsia" w:ascii="宋体" w:hAnsi="宋体"/>
          <w:color w:val="000000"/>
          <w:sz w:val="24"/>
          <w:lang w:eastAsia="zh-CN"/>
        </w:rPr>
        <w:t>或负责人</w:t>
      </w:r>
      <w:r>
        <w:rPr>
          <w:rFonts w:hint="eastAsia" w:ascii="宋体" w:hAnsi="宋体"/>
          <w:color w:val="000000"/>
          <w:sz w:val="24"/>
        </w:rPr>
        <w:t>（签字</w:t>
      </w:r>
      <w:r>
        <w:rPr>
          <w:rFonts w:hint="eastAsia" w:ascii="宋体" w:hAnsi="宋体"/>
          <w:color w:val="000000"/>
          <w:sz w:val="24"/>
          <w:lang w:eastAsia="zh-CN"/>
        </w:rPr>
        <w:t>或盖章</w:t>
      </w:r>
      <w:r>
        <w:rPr>
          <w:rFonts w:hint="eastAsia" w:ascii="宋体" w:hAnsi="宋体"/>
          <w:color w:val="000000"/>
          <w:sz w:val="24"/>
        </w:rPr>
        <w:t>）：       授权代表（签字</w:t>
      </w:r>
      <w:r>
        <w:rPr>
          <w:rFonts w:hint="eastAsia" w:ascii="宋体" w:hAnsi="宋体"/>
          <w:color w:val="000000"/>
          <w:sz w:val="24"/>
          <w:lang w:eastAsia="zh-CN"/>
        </w:rPr>
        <w:t>或盖章</w:t>
      </w:r>
      <w:r>
        <w:rPr>
          <w:rFonts w:hint="eastAsia" w:ascii="宋体" w:hAnsi="宋体"/>
          <w:color w:val="000000"/>
          <w:sz w:val="24"/>
        </w:rPr>
        <w:t xml:space="preserve">）：           </w:t>
      </w:r>
    </w:p>
    <w:p>
      <w:pPr>
        <w:spacing w:line="440" w:lineRule="exact"/>
        <w:rPr>
          <w:rFonts w:hint="eastAsia" w:ascii="宋体" w:hAnsi="宋体"/>
          <w:color w:val="000000"/>
          <w:sz w:val="24"/>
        </w:rPr>
      </w:pPr>
      <w:r>
        <w:rPr>
          <w:rFonts w:hint="eastAsia" w:ascii="宋体" w:hAnsi="宋体"/>
          <w:color w:val="000000"/>
          <w:sz w:val="24"/>
        </w:rPr>
        <w:t>职务：                                  职务：</w:t>
      </w:r>
    </w:p>
    <w:p>
      <w:pPr>
        <w:spacing w:line="440" w:lineRule="exact"/>
        <w:rPr>
          <w:rFonts w:hint="eastAsia" w:ascii="宋体" w:hAnsi="宋体"/>
          <w:color w:val="000000"/>
          <w:sz w:val="24"/>
        </w:rPr>
      </w:pPr>
      <w:r>
        <w:rPr>
          <w:rFonts w:hint="eastAsia" w:ascii="宋体" w:hAnsi="宋体"/>
          <w:color w:val="000000"/>
          <w:sz w:val="24"/>
        </w:rPr>
        <w:t>身份证号码：                            身份证号码：</w:t>
      </w:r>
    </w:p>
    <w:p>
      <w:pPr>
        <w:spacing w:line="440" w:lineRule="exact"/>
        <w:rPr>
          <w:rFonts w:hint="eastAsia" w:ascii="宋体" w:hAnsi="宋体"/>
          <w:color w:val="000000"/>
          <w:sz w:val="24"/>
          <w:highlight w:val="yellow"/>
        </w:rPr>
      </w:pPr>
    </w:p>
    <w:p>
      <w:pPr>
        <w:spacing w:line="440" w:lineRule="exact"/>
        <w:rPr>
          <w:rFonts w:hint="eastAsia" w:ascii="宋体" w:hAnsi="宋体"/>
          <w:color w:val="000000"/>
          <w:sz w:val="24"/>
          <w:highlight w:val="yellow"/>
        </w:rPr>
      </w:pPr>
    </w:p>
    <w:p>
      <w:pPr>
        <w:spacing w:line="440" w:lineRule="exact"/>
        <w:rPr>
          <w:rFonts w:hint="eastAsia" w:ascii="宋体" w:hAnsi="宋体"/>
          <w:color w:val="000000"/>
          <w:sz w:val="24"/>
          <w:highlight w:val="yellow"/>
        </w:rPr>
      </w:pPr>
    </w:p>
    <w:p>
      <w:pPr>
        <w:spacing w:line="440" w:lineRule="exact"/>
        <w:rPr>
          <w:rFonts w:hint="eastAsia" w:ascii="宋体" w:hAnsi="宋体"/>
          <w:color w:val="000000"/>
          <w:sz w:val="24"/>
        </w:rPr>
      </w:pPr>
      <w:r>
        <w:rPr>
          <w:rFonts w:hint="eastAsia" w:ascii="宋体" w:hAnsi="宋体"/>
          <w:color w:val="000000"/>
          <w:sz w:val="24"/>
          <w:highlight w:val="yellow"/>
        </w:rPr>
        <w:t>（法定代表人、授权代表的身份证正反面复印件附后。）</w:t>
      </w:r>
      <w:r>
        <w:rPr>
          <w:rFonts w:hint="eastAsia" w:ascii="宋体" w:hAnsi="宋体"/>
          <w:color w:val="000000"/>
          <w:sz w:val="24"/>
        </w:rPr>
        <w:t xml:space="preserve">                                 </w:t>
      </w:r>
    </w:p>
    <w:p>
      <w:pPr>
        <w:spacing w:line="440" w:lineRule="exact"/>
        <w:ind w:firstLine="480" w:firstLineChars="200"/>
        <w:rPr>
          <w:rFonts w:hint="eastAsia" w:ascii="宋体" w:hAnsi="宋体"/>
          <w:color w:val="000000"/>
          <w:sz w:val="24"/>
        </w:rPr>
      </w:pPr>
      <w:r>
        <w:rPr>
          <w:rFonts w:hint="eastAsia" w:ascii="宋体" w:hAnsi="宋体"/>
          <w:color w:val="000000"/>
          <w:sz w:val="24"/>
        </w:rPr>
        <w:t xml:space="preserve">                                      </w:t>
      </w:r>
    </w:p>
    <w:p>
      <w:pPr>
        <w:spacing w:line="440" w:lineRule="exact"/>
        <w:ind w:firstLine="480" w:firstLineChars="200"/>
        <w:rPr>
          <w:rFonts w:hint="eastAsia" w:ascii="宋体" w:hAnsi="宋体"/>
          <w:color w:val="000000"/>
          <w:sz w:val="24"/>
        </w:rPr>
      </w:pPr>
    </w:p>
    <w:p>
      <w:pPr>
        <w:spacing w:line="440" w:lineRule="exact"/>
        <w:ind w:firstLine="5040" w:firstLineChars="2100"/>
        <w:rPr>
          <w:rFonts w:hint="eastAsia" w:ascii="宋体" w:hAnsi="宋体"/>
          <w:color w:val="000000"/>
          <w:sz w:val="24"/>
        </w:rPr>
      </w:pPr>
      <w:r>
        <w:rPr>
          <w:rFonts w:hint="eastAsia" w:ascii="宋体" w:hAnsi="宋体" w:cs="仿宋_GB2312"/>
          <w:kern w:val="1"/>
          <w:sz w:val="24"/>
          <w:lang w:val="zh-CN"/>
        </w:rPr>
        <w:t>投标人（公章）</w:t>
      </w:r>
      <w:r>
        <w:rPr>
          <w:rFonts w:hint="eastAsia" w:ascii="宋体" w:hAnsi="宋体" w:cs="仿宋_GB2312"/>
          <w:color w:val="000000"/>
          <w:kern w:val="0"/>
          <w:sz w:val="24"/>
          <w:lang w:val="zh-CN"/>
        </w:rPr>
        <w:t xml:space="preserve">： </w:t>
      </w:r>
      <w:r>
        <w:rPr>
          <w:rFonts w:hint="eastAsia" w:ascii="宋体" w:hAnsi="宋体"/>
          <w:color w:val="000000"/>
          <w:sz w:val="24"/>
        </w:rPr>
        <w:t xml:space="preserve"> </w:t>
      </w:r>
    </w:p>
    <w:p>
      <w:pPr>
        <w:spacing w:line="440" w:lineRule="exact"/>
        <w:ind w:firstLine="480" w:firstLineChars="200"/>
        <w:rPr>
          <w:rFonts w:hint="eastAsia" w:ascii="宋体" w:hAnsi="宋体"/>
          <w:color w:val="000000"/>
          <w:sz w:val="24"/>
        </w:rPr>
      </w:pPr>
      <w:r>
        <w:rPr>
          <w:rFonts w:hint="eastAsia" w:ascii="宋体" w:hAnsi="宋体"/>
          <w:color w:val="000000"/>
          <w:sz w:val="24"/>
        </w:rPr>
        <w:t xml:space="preserve">                                      授权委托日期：20    年  月   日</w:t>
      </w:r>
    </w:p>
    <w:p>
      <w:pPr>
        <w:spacing w:line="240" w:lineRule="atLeast"/>
        <w:jc w:val="center"/>
        <w:rPr>
          <w:rFonts w:ascii="宋体" w:hAnsi="宋体"/>
          <w:b/>
          <w:color w:val="000000"/>
          <w:spacing w:val="-6"/>
          <w:sz w:val="32"/>
          <w:szCs w:val="32"/>
        </w:rPr>
      </w:pPr>
      <w:r>
        <w:rPr>
          <w:rFonts w:ascii="宋体" w:hAnsi="宋体"/>
          <w:b/>
          <w:color w:val="000000"/>
          <w:sz w:val="32"/>
          <w:szCs w:val="32"/>
        </w:rPr>
        <w:br w:type="page"/>
      </w:r>
      <w:r>
        <w:rPr>
          <w:rFonts w:hint="eastAsia" w:ascii="宋体" w:hAnsi="宋体"/>
          <w:b/>
          <w:color w:val="000000"/>
          <w:sz w:val="32"/>
          <w:szCs w:val="32"/>
          <w:lang w:eastAsia="zh-CN"/>
        </w:rPr>
        <w:t>四</w:t>
      </w:r>
      <w:r>
        <w:rPr>
          <w:rFonts w:hint="eastAsia" w:ascii="宋体" w:hAnsi="宋体"/>
          <w:b/>
          <w:color w:val="000000"/>
          <w:sz w:val="32"/>
          <w:szCs w:val="32"/>
        </w:rPr>
        <w:t>、</w:t>
      </w:r>
      <w:r>
        <w:rPr>
          <w:rFonts w:hint="eastAsia" w:ascii="宋体" w:hAnsi="宋体"/>
          <w:b/>
          <w:color w:val="000000"/>
          <w:spacing w:val="-6"/>
          <w:sz w:val="32"/>
          <w:szCs w:val="32"/>
        </w:rPr>
        <w:t>无失信行为承诺书</w:t>
      </w:r>
    </w:p>
    <w:p>
      <w:pPr>
        <w:spacing w:line="480" w:lineRule="auto"/>
        <w:ind w:firstLine="2156" w:firstLineChars="700"/>
        <w:rPr>
          <w:rFonts w:hint="eastAsia" w:ascii="宋体" w:hAnsi="宋体"/>
          <w:color w:val="000000"/>
          <w:spacing w:val="-6"/>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olor w:val="000000"/>
          <w:spacing w:val="-6"/>
          <w:sz w:val="24"/>
          <w:szCs w:val="24"/>
          <w:lang w:val="zh-CN"/>
        </w:rPr>
      </w:pPr>
      <w:r>
        <w:rPr>
          <w:rFonts w:hint="eastAsia" w:ascii="宋体" w:hAnsi="宋体"/>
          <w:color w:val="000000"/>
          <w:spacing w:val="-6"/>
          <w:sz w:val="24"/>
          <w:szCs w:val="24"/>
          <w:lang w:val="zh-CN"/>
        </w:rPr>
        <w:t>中共杭州市临平区委宣传部、耀华建设管理有限公司：</w:t>
      </w:r>
    </w:p>
    <w:p>
      <w:pPr>
        <w:keepNext w:val="0"/>
        <w:keepLines w:val="0"/>
        <w:pageBreakBefore w:val="0"/>
        <w:widowControl w:val="0"/>
        <w:kinsoku/>
        <w:wordWrap/>
        <w:overflowPunct/>
        <w:topLinePunct w:val="0"/>
        <w:autoSpaceDE/>
        <w:autoSpaceDN/>
        <w:bidi w:val="0"/>
        <w:adjustRightInd/>
        <w:snapToGrid/>
        <w:spacing w:line="480" w:lineRule="auto"/>
        <w:ind w:firstLine="584"/>
        <w:textAlignment w:val="auto"/>
        <w:rPr>
          <w:rFonts w:hint="eastAsia" w:ascii="宋体" w:hAnsi="宋体"/>
          <w:color w:val="000000"/>
          <w:spacing w:val="-6"/>
          <w:sz w:val="24"/>
          <w:szCs w:val="24"/>
        </w:rPr>
      </w:pPr>
      <w:r>
        <w:rPr>
          <w:rFonts w:hint="eastAsia" w:ascii="宋体" w:hAnsi="宋体"/>
          <w:color w:val="000000"/>
          <w:spacing w:val="-6"/>
          <w:sz w:val="24"/>
          <w:szCs w:val="24"/>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等有关处理，给采购人造成损失的，依法承担赔偿责任，并愿意承担相关法律责任。</w:t>
      </w:r>
    </w:p>
    <w:p>
      <w:pPr>
        <w:keepNext w:val="0"/>
        <w:keepLines w:val="0"/>
        <w:pageBreakBefore w:val="0"/>
        <w:widowControl w:val="0"/>
        <w:kinsoku/>
        <w:wordWrap/>
        <w:overflowPunct/>
        <w:topLinePunct w:val="0"/>
        <w:autoSpaceDE/>
        <w:autoSpaceDN/>
        <w:bidi w:val="0"/>
        <w:adjustRightInd/>
        <w:snapToGrid/>
        <w:spacing w:line="480" w:lineRule="auto"/>
        <w:ind w:firstLine="585"/>
        <w:textAlignment w:val="auto"/>
        <w:rPr>
          <w:rFonts w:hint="eastAsia" w:ascii="宋体" w:hAnsi="宋体"/>
          <w:color w:val="000000"/>
          <w:spacing w:val="-6"/>
          <w:sz w:val="24"/>
          <w:szCs w:val="24"/>
        </w:rPr>
      </w:pPr>
    </w:p>
    <w:p>
      <w:pPr>
        <w:wordWrap w:val="0"/>
        <w:autoSpaceDE w:val="0"/>
        <w:autoSpaceDN w:val="0"/>
        <w:adjustRightInd w:val="0"/>
        <w:spacing w:line="480" w:lineRule="auto"/>
        <w:jc w:val="right"/>
        <w:rPr>
          <w:rFonts w:hint="eastAsia" w:ascii="宋体" w:hAnsi="宋体" w:cs="仿宋_GB2312"/>
          <w:color w:val="000000"/>
          <w:kern w:val="0"/>
          <w:sz w:val="24"/>
          <w:lang w:val="zh-CN"/>
        </w:rPr>
      </w:pPr>
    </w:p>
    <w:p>
      <w:pPr>
        <w:wordWrap w:val="0"/>
        <w:autoSpaceDE w:val="0"/>
        <w:autoSpaceDN w:val="0"/>
        <w:adjustRightInd w:val="0"/>
        <w:spacing w:line="480" w:lineRule="auto"/>
        <w:jc w:val="right"/>
        <w:rPr>
          <w:rFonts w:hint="eastAsia" w:ascii="宋体" w:hAnsi="宋体" w:cs="仿宋_GB2312"/>
          <w:color w:val="000000"/>
          <w:kern w:val="0"/>
          <w:sz w:val="24"/>
          <w:lang w:val="zh-CN"/>
        </w:rPr>
      </w:pPr>
    </w:p>
    <w:p>
      <w:pPr>
        <w:autoSpaceDE w:val="0"/>
        <w:autoSpaceDN w:val="0"/>
        <w:adjustRightInd w:val="0"/>
        <w:spacing w:line="480" w:lineRule="auto"/>
        <w:jc w:val="right"/>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投标人（公章）： </w:t>
      </w:r>
    </w:p>
    <w:p>
      <w:pPr>
        <w:wordWrap w:val="0"/>
        <w:autoSpaceDE w:val="0"/>
        <w:autoSpaceDN w:val="0"/>
        <w:adjustRightInd w:val="0"/>
        <w:spacing w:line="480" w:lineRule="auto"/>
        <w:jc w:val="right"/>
        <w:rPr>
          <w:rFonts w:hint="eastAsia" w:ascii="宋体" w:hAnsi="宋体" w:cs="仿宋_GB2312"/>
          <w:color w:val="000000"/>
          <w:kern w:val="0"/>
          <w:sz w:val="24"/>
          <w:lang w:val="zh-CN"/>
        </w:rPr>
      </w:pPr>
      <w:r>
        <w:rPr>
          <w:rFonts w:hint="eastAsia" w:ascii="宋体" w:hAnsi="宋体" w:cs="仿宋_GB2312"/>
          <w:color w:val="000000"/>
          <w:kern w:val="0"/>
          <w:sz w:val="24"/>
          <w:lang w:val="zh-CN"/>
        </w:rPr>
        <w:t>法定代表人</w:t>
      </w:r>
      <w:r>
        <w:rPr>
          <w:rFonts w:hint="eastAsia" w:ascii="宋体" w:hAnsi="宋体"/>
          <w:color w:val="000000"/>
          <w:sz w:val="24"/>
          <w:lang w:eastAsia="zh-CN"/>
        </w:rPr>
        <w:t>或负责人</w:t>
      </w:r>
      <w:r>
        <w:rPr>
          <w:rFonts w:hint="eastAsia" w:ascii="宋体" w:hAnsi="宋体" w:cs="仿宋_GB2312"/>
          <w:color w:val="000000"/>
          <w:kern w:val="0"/>
          <w:sz w:val="24"/>
          <w:lang w:val="zh-CN"/>
        </w:rPr>
        <w:t>（签字或盖章）：</w:t>
      </w:r>
    </w:p>
    <w:p>
      <w:pPr>
        <w:wordWrap w:val="0"/>
        <w:autoSpaceDE w:val="0"/>
        <w:autoSpaceDN w:val="0"/>
        <w:adjustRightInd w:val="0"/>
        <w:spacing w:line="480" w:lineRule="auto"/>
        <w:jc w:val="right"/>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w:t>
      </w:r>
    </w:p>
    <w:p>
      <w:pPr>
        <w:autoSpaceDE w:val="0"/>
        <w:autoSpaceDN w:val="0"/>
        <w:adjustRightInd w:val="0"/>
        <w:spacing w:line="480" w:lineRule="auto"/>
        <w:jc w:val="center"/>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w:t>
      </w:r>
      <w:r>
        <w:rPr>
          <w:rFonts w:hint="eastAsia" w:ascii="宋体" w:hAnsi="宋体" w:cs="仿宋_GB2312"/>
          <w:color w:val="000000"/>
          <w:kern w:val="0"/>
          <w:sz w:val="24"/>
          <w:lang w:val="en-US" w:eastAsia="zh-CN"/>
        </w:rPr>
        <w:t xml:space="preserve">   </w:t>
      </w:r>
      <w:r>
        <w:rPr>
          <w:rFonts w:hint="eastAsia" w:ascii="宋体" w:hAnsi="宋体" w:cs="仿宋_GB2312"/>
          <w:color w:val="000000"/>
          <w:kern w:val="0"/>
          <w:sz w:val="24"/>
          <w:lang w:val="zh-CN"/>
        </w:rPr>
        <w:t xml:space="preserve"> 日期：20  年  月   日  </w:t>
      </w:r>
    </w:p>
    <w:p>
      <w:pPr>
        <w:spacing w:line="480" w:lineRule="auto"/>
        <w:rPr>
          <w:rFonts w:hint="eastAsia" w:ascii="宋体" w:hAnsi="宋体"/>
          <w:color w:val="000000"/>
        </w:rPr>
      </w:pPr>
    </w:p>
    <w:p>
      <w:pPr>
        <w:spacing w:line="440" w:lineRule="exact"/>
        <w:jc w:val="both"/>
        <w:rPr>
          <w:rFonts w:hint="eastAsia" w:ascii="宋体" w:hAnsi="宋体"/>
          <w:b/>
          <w:color w:val="000000"/>
          <w:sz w:val="32"/>
          <w:szCs w:val="32"/>
        </w:rPr>
      </w:pPr>
    </w:p>
    <w:p>
      <w:pPr>
        <w:spacing w:line="440" w:lineRule="exact"/>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lang w:eastAsia="zh-CN"/>
        </w:rPr>
        <w:t>五</w:t>
      </w:r>
      <w:r>
        <w:rPr>
          <w:rFonts w:ascii="宋体" w:hAnsi="宋体" w:cs="宋体"/>
          <w:b/>
          <w:sz w:val="32"/>
          <w:szCs w:val="32"/>
        </w:rPr>
        <w:t>、初次报价表</w:t>
      </w:r>
    </w:p>
    <w:p>
      <w:pPr>
        <w:spacing w:line="440" w:lineRule="exact"/>
        <w:jc w:val="center"/>
        <w:rPr>
          <w:rFonts w:ascii="宋体" w:hAnsi="宋体" w:cs="宋体"/>
          <w:b/>
          <w:sz w:val="32"/>
          <w:szCs w:val="32"/>
        </w:rPr>
      </w:pPr>
    </w:p>
    <w:p>
      <w:pPr>
        <w:spacing w:line="440" w:lineRule="exact"/>
        <w:jc w:val="center"/>
        <w:rPr>
          <w:rFonts w:ascii="宋体" w:hAnsi="宋体" w:cs="宋体"/>
          <w:b/>
          <w:kern w:val="1"/>
          <w:sz w:val="32"/>
          <w:szCs w:val="32"/>
        </w:rPr>
      </w:pPr>
    </w:p>
    <w:p>
      <w:pPr>
        <w:spacing w:line="440" w:lineRule="exact"/>
        <w:rPr>
          <w:rFonts w:ascii="宋体" w:hAnsi="宋体" w:cs="宋体"/>
          <w:kern w:val="1"/>
          <w:sz w:val="24"/>
        </w:rPr>
      </w:pPr>
      <w:r>
        <w:rPr>
          <w:rFonts w:ascii="宋体" w:hAnsi="宋体" w:cs="宋体"/>
          <w:kern w:val="1"/>
          <w:sz w:val="24"/>
        </w:rPr>
        <w:t xml:space="preserve">项目名称：                                         </w:t>
      </w:r>
      <w:r>
        <w:rPr>
          <w:rFonts w:hint="eastAsia" w:ascii="宋体" w:hAnsi="宋体" w:cs="宋体"/>
          <w:kern w:val="1"/>
          <w:sz w:val="24"/>
        </w:rPr>
        <w:t>招标编号</w:t>
      </w:r>
      <w:r>
        <w:rPr>
          <w:rFonts w:ascii="宋体" w:hAnsi="宋体" w:cs="宋体"/>
          <w:kern w:val="1"/>
          <w:sz w:val="24"/>
        </w:rPr>
        <w:t>：</w:t>
      </w:r>
    </w:p>
    <w:p>
      <w:pPr>
        <w:pStyle w:val="10"/>
      </w:pPr>
      <w:r>
        <w:rPr>
          <w:rFonts w:hint="eastAsia" w:ascii="宋体" w:hAnsi="宋体" w:cs="宋体"/>
          <w:sz w:val="24"/>
        </w:rPr>
        <w:t xml:space="preserve">                                                           单位：元</w:t>
      </w:r>
    </w:p>
    <w:tbl>
      <w:tblPr>
        <w:tblStyle w:val="23"/>
        <w:tblW w:w="0" w:type="auto"/>
        <w:tblInd w:w="0" w:type="dxa"/>
        <w:tblLayout w:type="fixed"/>
        <w:tblCellMar>
          <w:top w:w="0" w:type="dxa"/>
          <w:left w:w="108" w:type="dxa"/>
          <w:bottom w:w="0" w:type="dxa"/>
          <w:right w:w="108" w:type="dxa"/>
        </w:tblCellMar>
      </w:tblPr>
      <w:tblGrid>
        <w:gridCol w:w="2628"/>
        <w:gridCol w:w="6720"/>
      </w:tblGrid>
      <w:tr>
        <w:tblPrEx>
          <w:tblCellMar>
            <w:top w:w="0" w:type="dxa"/>
            <w:left w:w="108" w:type="dxa"/>
            <w:bottom w:w="0" w:type="dxa"/>
            <w:right w:w="108" w:type="dxa"/>
          </w:tblCellMar>
        </w:tblPrEx>
        <w:trPr>
          <w:cantSplit/>
          <w:trHeight w:val="1010" w:hRule="atLeast"/>
        </w:trPr>
        <w:tc>
          <w:tcPr>
            <w:tcW w:w="2628" w:type="dxa"/>
            <w:tcBorders>
              <w:top w:val="single" w:color="000000" w:sz="4" w:space="0"/>
              <w:left w:val="double" w:color="000000" w:sz="4" w:space="0"/>
              <w:bottom w:val="double" w:color="000000" w:sz="4" w:space="0"/>
              <w:right w:val="single" w:color="000000" w:sz="4" w:space="0"/>
            </w:tcBorders>
            <w:noWrap w:val="0"/>
            <w:vAlign w:val="center"/>
          </w:tcPr>
          <w:p>
            <w:pPr>
              <w:spacing w:line="440" w:lineRule="exact"/>
              <w:jc w:val="center"/>
              <w:rPr>
                <w:rFonts w:ascii="宋体" w:hAnsi="宋体" w:cs="宋体"/>
                <w:kern w:val="1"/>
                <w:sz w:val="24"/>
              </w:rPr>
            </w:pPr>
            <w:r>
              <w:rPr>
                <w:rFonts w:hint="eastAsia" w:ascii="宋体" w:hAnsi="宋体" w:cs="宋体"/>
                <w:kern w:val="1"/>
                <w:sz w:val="24"/>
              </w:rPr>
              <w:t>本项目投标总报价</w:t>
            </w:r>
          </w:p>
        </w:tc>
        <w:tc>
          <w:tcPr>
            <w:tcW w:w="6720" w:type="dxa"/>
            <w:tcBorders>
              <w:top w:val="single" w:color="000000" w:sz="4" w:space="0"/>
              <w:left w:val="single" w:color="000000" w:sz="4" w:space="0"/>
              <w:bottom w:val="double" w:color="000000" w:sz="4" w:space="0"/>
              <w:right w:val="double" w:color="000000" w:sz="4" w:space="0"/>
            </w:tcBorders>
            <w:noWrap w:val="0"/>
            <w:vAlign w:val="center"/>
          </w:tcPr>
          <w:p>
            <w:pPr>
              <w:spacing w:line="440" w:lineRule="exact"/>
              <w:rPr>
                <w:rFonts w:ascii="宋体" w:hAnsi="宋体" w:cs="宋体"/>
                <w:kern w:val="1"/>
                <w:sz w:val="24"/>
              </w:rPr>
            </w:pPr>
          </w:p>
          <w:p>
            <w:pPr>
              <w:spacing w:line="440" w:lineRule="exact"/>
              <w:jc w:val="left"/>
              <w:rPr>
                <w:rFonts w:hint="eastAsia" w:ascii="宋体" w:hAnsi="宋体" w:eastAsia="宋体" w:cs="宋体"/>
                <w:kern w:val="1"/>
                <w:sz w:val="24"/>
                <w:lang w:eastAsia="zh-CN"/>
              </w:rPr>
            </w:pPr>
            <w:r>
              <w:rPr>
                <w:rFonts w:hint="eastAsia" w:ascii="宋体" w:hAnsi="宋体" w:cs="宋体"/>
                <w:kern w:val="1"/>
                <w:sz w:val="24"/>
              </w:rPr>
              <w:t>大写：</w:t>
            </w:r>
            <w:r>
              <w:rPr>
                <w:rFonts w:hint="eastAsia" w:ascii="宋体" w:hAnsi="宋体" w:cs="宋体"/>
                <w:kern w:val="1"/>
                <w:sz w:val="24"/>
                <w:u w:val="single"/>
              </w:rPr>
              <w:t xml:space="preserve">            </w:t>
            </w:r>
            <w:r>
              <w:rPr>
                <w:rFonts w:hint="eastAsia" w:ascii="宋体" w:hAnsi="宋体" w:cs="宋体"/>
                <w:kern w:val="1"/>
                <w:sz w:val="24"/>
              </w:rPr>
              <w:t>元</w:t>
            </w:r>
            <w:r>
              <w:rPr>
                <w:rFonts w:hint="eastAsia" w:ascii="宋体" w:hAnsi="宋体" w:cs="宋体"/>
                <w:kern w:val="1"/>
                <w:sz w:val="24"/>
                <w:lang w:eastAsia="zh-CN"/>
              </w:rPr>
              <w:t>整；</w:t>
            </w:r>
          </w:p>
          <w:p>
            <w:pPr>
              <w:spacing w:line="440" w:lineRule="exact"/>
              <w:jc w:val="left"/>
              <w:rPr>
                <w:rFonts w:ascii="宋体" w:hAnsi="宋体" w:cs="宋体"/>
                <w:kern w:val="1"/>
                <w:sz w:val="24"/>
              </w:rPr>
            </w:pPr>
            <w:r>
              <w:rPr>
                <w:rFonts w:ascii="宋体" w:hAnsi="宋体" w:cs="宋体"/>
                <w:kern w:val="1"/>
                <w:sz w:val="24"/>
              </w:rPr>
              <w:t xml:space="preserve"> </w:t>
            </w:r>
          </w:p>
          <w:p>
            <w:pPr>
              <w:spacing w:line="440" w:lineRule="exact"/>
              <w:jc w:val="left"/>
              <w:rPr>
                <w:rFonts w:ascii="宋体" w:hAnsi="宋体" w:cs="宋体"/>
                <w:kern w:val="1"/>
                <w:sz w:val="24"/>
              </w:rPr>
            </w:pPr>
            <w:r>
              <w:rPr>
                <w:rFonts w:hint="eastAsia" w:ascii="宋体" w:hAnsi="宋体" w:cs="宋体"/>
                <w:kern w:val="1"/>
                <w:sz w:val="24"/>
              </w:rPr>
              <w:t>小写：</w:t>
            </w:r>
            <w:r>
              <w:rPr>
                <w:rFonts w:hint="eastAsia" w:ascii="宋体" w:hAnsi="宋体" w:cs="宋体"/>
                <w:kern w:val="1"/>
                <w:sz w:val="24"/>
                <w:u w:val="single"/>
              </w:rPr>
              <w:t xml:space="preserve">            </w:t>
            </w:r>
            <w:r>
              <w:rPr>
                <w:rFonts w:hint="eastAsia" w:ascii="宋体" w:hAnsi="宋体" w:cs="宋体"/>
                <w:kern w:val="1"/>
                <w:sz w:val="24"/>
              </w:rPr>
              <w:t>元</w:t>
            </w:r>
            <w:r>
              <w:rPr>
                <w:rFonts w:hint="eastAsia" w:ascii="宋体" w:hAnsi="宋体" w:cs="宋体"/>
                <w:kern w:val="1"/>
                <w:sz w:val="24"/>
                <w:lang w:eastAsia="zh-CN"/>
              </w:rPr>
              <w:t>整；</w:t>
            </w:r>
          </w:p>
          <w:p>
            <w:pPr>
              <w:spacing w:line="440" w:lineRule="exact"/>
              <w:jc w:val="left"/>
              <w:rPr>
                <w:rFonts w:ascii="宋体" w:hAnsi="宋体" w:cs="宋体"/>
                <w:kern w:val="1"/>
                <w:sz w:val="24"/>
              </w:rPr>
            </w:pPr>
          </w:p>
        </w:tc>
      </w:tr>
    </w:tbl>
    <w:p>
      <w:pPr>
        <w:rPr>
          <w:rFonts w:ascii="宋体" w:hAnsi="宋体" w:cs="宋体"/>
          <w:kern w:val="1"/>
          <w:sz w:val="24"/>
        </w:rPr>
      </w:pPr>
      <w:r>
        <w:rPr>
          <w:rFonts w:hint="eastAsia" w:ascii="宋体" w:hAnsi="宋体" w:cs="宋体"/>
          <w:kern w:val="1"/>
          <w:sz w:val="24"/>
        </w:rPr>
        <w:t>备注：</w:t>
      </w:r>
    </w:p>
    <w:p>
      <w:pPr>
        <w:rPr>
          <w:rFonts w:ascii="宋体" w:hAnsi="宋体" w:cs="宋体"/>
          <w:kern w:val="1"/>
          <w:sz w:val="24"/>
        </w:rPr>
      </w:pPr>
      <w:r>
        <w:rPr>
          <w:rFonts w:hint="eastAsia" w:ascii="宋体" w:hAnsi="宋体" w:cs="宋体"/>
          <w:kern w:val="1"/>
          <w:sz w:val="24"/>
        </w:rPr>
        <w:t>大写总价与小写总价不一致，以大写总价为准。</w:t>
      </w:r>
    </w:p>
    <w:p>
      <w:pPr>
        <w:spacing w:line="440" w:lineRule="exact"/>
        <w:ind w:firstLine="5760"/>
        <w:jc w:val="right"/>
        <w:rPr>
          <w:rFonts w:ascii="宋体" w:hAnsi="宋体" w:cs="宋体"/>
          <w:kern w:val="1"/>
          <w:sz w:val="24"/>
        </w:rPr>
      </w:pPr>
      <w:r>
        <w:rPr>
          <w:rFonts w:hint="eastAsia" w:ascii="宋体" w:hAnsi="宋体" w:cs="仿宋_GB2312"/>
          <w:kern w:val="1"/>
          <w:sz w:val="24"/>
          <w:lang w:val="zh-CN"/>
        </w:rPr>
        <w:t xml:space="preserve">投标人（公章）：            </w:t>
      </w:r>
    </w:p>
    <w:p>
      <w:pPr>
        <w:spacing w:line="440" w:lineRule="exact"/>
        <w:jc w:val="right"/>
        <w:rPr>
          <w:rFonts w:ascii="宋体" w:hAnsi="宋体" w:cs="仿宋_GB2312"/>
          <w:kern w:val="1"/>
          <w:sz w:val="24"/>
          <w:lang w:val="zh-CN"/>
        </w:rPr>
      </w:pPr>
      <w:r>
        <w:rPr>
          <w:rFonts w:hint="eastAsia" w:ascii="宋体" w:hAnsi="宋体" w:cs="仿宋_GB2312"/>
          <w:kern w:val="1"/>
          <w:sz w:val="24"/>
          <w:lang w:val="zh-CN"/>
        </w:rPr>
        <w:t xml:space="preserve">                                </w:t>
      </w:r>
      <w:r>
        <w:rPr>
          <w:rFonts w:hint="eastAsia" w:ascii="宋体" w:hAnsi="宋体"/>
          <w:color w:val="000000"/>
          <w:sz w:val="24"/>
        </w:rPr>
        <w:t>法定代表人</w:t>
      </w:r>
      <w:r>
        <w:rPr>
          <w:rFonts w:hint="eastAsia" w:ascii="宋体" w:hAnsi="宋体"/>
          <w:color w:val="000000"/>
          <w:sz w:val="24"/>
          <w:lang w:eastAsia="zh-CN"/>
        </w:rPr>
        <w:t>或负责人</w:t>
      </w:r>
      <w:r>
        <w:rPr>
          <w:rFonts w:hint="eastAsia" w:ascii="宋体" w:hAnsi="宋体" w:cs="仿宋_GB2312"/>
          <w:kern w:val="1"/>
          <w:sz w:val="24"/>
          <w:lang w:val="zh-CN"/>
        </w:rPr>
        <w:t>或授权代表人（</w:t>
      </w:r>
      <w:r>
        <w:rPr>
          <w:rFonts w:hint="eastAsia" w:ascii="宋体" w:hAnsi="宋体" w:cs="仿宋_GB2312"/>
          <w:color w:val="000000"/>
          <w:kern w:val="0"/>
          <w:sz w:val="24"/>
          <w:lang w:val="zh-CN"/>
        </w:rPr>
        <w:t>签字或盖章</w:t>
      </w:r>
      <w:r>
        <w:rPr>
          <w:rFonts w:hint="eastAsia" w:ascii="宋体" w:hAnsi="宋体" w:cs="仿宋_GB2312"/>
          <w:kern w:val="1"/>
          <w:sz w:val="24"/>
          <w:lang w:val="zh-CN"/>
        </w:rPr>
        <w:t xml:space="preserve">）：            </w:t>
      </w:r>
    </w:p>
    <w:p>
      <w:pPr>
        <w:pStyle w:val="12"/>
        <w:spacing w:line="440" w:lineRule="exact"/>
        <w:ind w:firstLine="420"/>
        <w:jc w:val="right"/>
        <w:rPr>
          <w:rFonts w:cs="仿宋_GB2312"/>
          <w:sz w:val="24"/>
          <w:lang w:val="zh-CN"/>
        </w:rPr>
      </w:pPr>
      <w:r>
        <w:rPr>
          <w:rFonts w:hint="eastAsia" w:cs="仿宋_GB2312"/>
          <w:sz w:val="24"/>
          <w:lang w:val="zh-CN"/>
        </w:rPr>
        <w:t xml:space="preserve">                                           日期：20  年  月   日</w:t>
      </w:r>
    </w:p>
    <w:p>
      <w:pPr>
        <w:spacing w:line="440" w:lineRule="exact"/>
        <w:jc w:val="center"/>
        <w:rPr>
          <w:rFonts w:hint="eastAsia" w:ascii="宋体" w:hAnsi="宋体"/>
          <w:b/>
          <w:color w:val="000000"/>
          <w:kern w:val="0"/>
          <w:sz w:val="32"/>
          <w:szCs w:val="32"/>
        </w:rPr>
      </w:pPr>
    </w:p>
    <w:p>
      <w:pPr>
        <w:spacing w:line="440" w:lineRule="exact"/>
        <w:jc w:val="center"/>
        <w:rPr>
          <w:rFonts w:hint="eastAsia" w:ascii="宋体" w:hAnsi="宋体"/>
          <w:b/>
          <w:color w:val="000000"/>
          <w:kern w:val="0"/>
          <w:sz w:val="32"/>
          <w:szCs w:val="32"/>
        </w:rPr>
      </w:pPr>
    </w:p>
    <w:p>
      <w:pPr>
        <w:spacing w:line="440" w:lineRule="exact"/>
        <w:jc w:val="center"/>
        <w:rPr>
          <w:rFonts w:hint="eastAsia" w:ascii="宋体" w:hAnsi="宋体"/>
          <w:b/>
          <w:color w:val="000000"/>
          <w:kern w:val="0"/>
          <w:sz w:val="32"/>
          <w:szCs w:val="32"/>
        </w:rPr>
      </w:pPr>
    </w:p>
    <w:p>
      <w:pPr>
        <w:spacing w:line="440" w:lineRule="exact"/>
        <w:jc w:val="center"/>
        <w:rPr>
          <w:rFonts w:hint="eastAsia" w:ascii="宋体" w:hAnsi="宋体"/>
          <w:b/>
          <w:color w:val="000000"/>
          <w:kern w:val="0"/>
          <w:sz w:val="32"/>
          <w:szCs w:val="32"/>
        </w:rPr>
      </w:pPr>
    </w:p>
    <w:p>
      <w:pPr>
        <w:spacing w:line="440" w:lineRule="exact"/>
        <w:jc w:val="center"/>
        <w:rPr>
          <w:rFonts w:hint="eastAsia" w:ascii="宋体" w:hAnsi="宋体"/>
          <w:b/>
          <w:color w:val="000000"/>
          <w:kern w:val="0"/>
          <w:sz w:val="32"/>
          <w:szCs w:val="32"/>
        </w:rPr>
      </w:pPr>
    </w:p>
    <w:p>
      <w:pPr>
        <w:spacing w:line="440" w:lineRule="exact"/>
        <w:jc w:val="center"/>
        <w:rPr>
          <w:rFonts w:hint="eastAsia" w:ascii="宋体" w:hAnsi="宋体"/>
          <w:b/>
          <w:color w:val="000000"/>
          <w:kern w:val="0"/>
          <w:sz w:val="32"/>
          <w:szCs w:val="32"/>
        </w:rPr>
      </w:pPr>
    </w:p>
    <w:p>
      <w:pPr>
        <w:spacing w:line="440" w:lineRule="exact"/>
        <w:jc w:val="center"/>
        <w:rPr>
          <w:rFonts w:hint="eastAsia" w:ascii="宋体" w:hAnsi="宋体"/>
          <w:b/>
          <w:color w:val="000000"/>
          <w:kern w:val="0"/>
          <w:sz w:val="32"/>
          <w:szCs w:val="32"/>
        </w:rPr>
      </w:pPr>
    </w:p>
    <w:p>
      <w:pPr>
        <w:spacing w:line="440" w:lineRule="exact"/>
        <w:jc w:val="center"/>
        <w:rPr>
          <w:rFonts w:hint="eastAsia" w:ascii="宋体" w:hAnsi="宋体"/>
          <w:b/>
          <w:color w:val="000000"/>
          <w:kern w:val="0"/>
          <w:sz w:val="32"/>
          <w:szCs w:val="32"/>
        </w:rPr>
      </w:pPr>
    </w:p>
    <w:p>
      <w:pPr>
        <w:spacing w:line="440" w:lineRule="exact"/>
        <w:jc w:val="center"/>
        <w:rPr>
          <w:rFonts w:hint="eastAsia" w:ascii="宋体" w:hAnsi="宋体"/>
          <w:b/>
          <w:color w:val="000000"/>
          <w:kern w:val="0"/>
          <w:sz w:val="32"/>
          <w:szCs w:val="32"/>
        </w:rPr>
      </w:pPr>
    </w:p>
    <w:p>
      <w:pPr>
        <w:spacing w:line="440" w:lineRule="exact"/>
        <w:jc w:val="center"/>
        <w:rPr>
          <w:rFonts w:hint="eastAsia" w:ascii="宋体" w:hAnsi="宋体"/>
          <w:b/>
          <w:color w:val="000000"/>
          <w:kern w:val="0"/>
          <w:sz w:val="32"/>
          <w:szCs w:val="32"/>
        </w:rPr>
      </w:pPr>
    </w:p>
    <w:p>
      <w:pPr>
        <w:spacing w:line="440" w:lineRule="exact"/>
        <w:jc w:val="center"/>
        <w:rPr>
          <w:rFonts w:hint="eastAsia" w:ascii="宋体" w:hAnsi="宋体"/>
          <w:b/>
          <w:color w:val="000000"/>
          <w:kern w:val="0"/>
          <w:sz w:val="32"/>
          <w:szCs w:val="32"/>
        </w:rPr>
      </w:pPr>
    </w:p>
    <w:p>
      <w:pPr>
        <w:spacing w:line="440" w:lineRule="exact"/>
        <w:jc w:val="center"/>
        <w:rPr>
          <w:rFonts w:hint="eastAsia" w:ascii="宋体" w:hAnsi="宋体"/>
          <w:b/>
          <w:color w:val="000000"/>
          <w:kern w:val="0"/>
          <w:sz w:val="32"/>
          <w:szCs w:val="32"/>
        </w:rPr>
      </w:pPr>
    </w:p>
    <w:p>
      <w:pPr>
        <w:spacing w:line="440" w:lineRule="exact"/>
        <w:jc w:val="center"/>
        <w:rPr>
          <w:rFonts w:hint="eastAsia" w:ascii="宋体" w:hAnsi="宋体"/>
          <w:b/>
          <w:color w:val="000000"/>
          <w:kern w:val="0"/>
          <w:sz w:val="32"/>
          <w:szCs w:val="32"/>
        </w:rPr>
      </w:pPr>
    </w:p>
    <w:p>
      <w:pPr>
        <w:spacing w:line="440" w:lineRule="exact"/>
        <w:jc w:val="center"/>
        <w:rPr>
          <w:rFonts w:hint="eastAsia" w:ascii="宋体" w:hAnsi="宋体"/>
          <w:b/>
          <w:color w:val="000000"/>
          <w:kern w:val="0"/>
          <w:sz w:val="32"/>
          <w:szCs w:val="32"/>
        </w:rPr>
      </w:pPr>
    </w:p>
    <w:p>
      <w:pPr>
        <w:spacing w:line="440" w:lineRule="exact"/>
        <w:jc w:val="center"/>
        <w:rPr>
          <w:rFonts w:hint="eastAsia" w:ascii="宋体" w:hAnsi="宋体"/>
          <w:b/>
          <w:color w:val="000000"/>
          <w:kern w:val="0"/>
          <w:sz w:val="32"/>
          <w:szCs w:val="32"/>
        </w:rPr>
      </w:pPr>
    </w:p>
    <w:p>
      <w:pPr>
        <w:spacing w:line="440" w:lineRule="exact"/>
        <w:jc w:val="center"/>
        <w:rPr>
          <w:rFonts w:hint="eastAsia" w:ascii="宋体" w:hAnsi="宋体"/>
          <w:b/>
          <w:color w:val="000000"/>
          <w:kern w:val="0"/>
          <w:sz w:val="32"/>
          <w:szCs w:val="32"/>
        </w:rPr>
      </w:pPr>
      <w:r>
        <w:rPr>
          <w:rFonts w:hint="eastAsia" w:ascii="宋体" w:hAnsi="宋体"/>
          <w:b/>
          <w:color w:val="000000"/>
          <w:kern w:val="0"/>
          <w:sz w:val="32"/>
          <w:szCs w:val="32"/>
        </w:rPr>
        <w:br w:type="page"/>
      </w:r>
      <w:r>
        <w:rPr>
          <w:rFonts w:hint="eastAsia" w:ascii="宋体" w:hAnsi="宋体"/>
          <w:b/>
          <w:color w:val="000000"/>
          <w:kern w:val="0"/>
          <w:sz w:val="32"/>
          <w:szCs w:val="32"/>
          <w:lang w:eastAsia="zh-CN"/>
        </w:rPr>
        <w:t>六</w:t>
      </w:r>
      <w:r>
        <w:rPr>
          <w:rFonts w:hint="eastAsia" w:ascii="宋体" w:hAnsi="宋体"/>
          <w:b/>
          <w:color w:val="000000"/>
          <w:kern w:val="0"/>
          <w:sz w:val="32"/>
          <w:szCs w:val="32"/>
        </w:rPr>
        <w:t>、初次报价分项一览表</w:t>
      </w:r>
    </w:p>
    <w:p>
      <w:pPr>
        <w:autoSpaceDE w:val="0"/>
        <w:autoSpaceDN w:val="0"/>
        <w:adjustRightInd w:val="0"/>
        <w:spacing w:line="440" w:lineRule="exact"/>
        <w:jc w:val="center"/>
        <w:rPr>
          <w:rFonts w:hint="eastAsia" w:ascii="宋体" w:hAnsi="宋体"/>
          <w:b/>
          <w:color w:val="000000"/>
          <w:kern w:val="0"/>
          <w:sz w:val="24"/>
        </w:rPr>
      </w:pPr>
    </w:p>
    <w:p>
      <w:pPr>
        <w:autoSpaceDE w:val="0"/>
        <w:autoSpaceDN w:val="0"/>
        <w:adjustRightInd w:val="0"/>
        <w:spacing w:line="440" w:lineRule="exact"/>
        <w:rPr>
          <w:rFonts w:hint="eastAsia" w:ascii="宋体" w:hAnsi="宋体"/>
          <w:color w:val="000000"/>
          <w:kern w:val="0"/>
          <w:sz w:val="24"/>
        </w:rPr>
      </w:pPr>
      <w:r>
        <w:rPr>
          <w:rFonts w:hint="eastAsia" w:ascii="宋体" w:hAnsi="宋体"/>
          <w:color w:val="000000"/>
          <w:kern w:val="0"/>
          <w:sz w:val="24"/>
        </w:rPr>
        <w:t>项目名称：                                    招标编号：</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5"/>
        <w:gridCol w:w="2195"/>
        <w:gridCol w:w="1995"/>
        <w:gridCol w:w="1417"/>
        <w:gridCol w:w="1276"/>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Borders>
              <w:right w:val="single" w:color="auto" w:sz="4" w:space="0"/>
            </w:tcBorders>
            <w:shd w:val="clear" w:color="auto" w:fill="E5DFEC"/>
            <w:noWrap w:val="0"/>
            <w:vAlign w:val="top"/>
          </w:tcPr>
          <w:p>
            <w:pPr>
              <w:autoSpaceDE w:val="0"/>
              <w:autoSpaceDN w:val="0"/>
              <w:adjustRightInd w:val="0"/>
              <w:spacing w:line="440" w:lineRule="exact"/>
              <w:jc w:val="center"/>
              <w:rPr>
                <w:rFonts w:hint="eastAsia" w:ascii="宋体" w:hAnsi="宋体"/>
                <w:color w:val="000000"/>
                <w:kern w:val="0"/>
                <w:sz w:val="24"/>
              </w:rPr>
            </w:pPr>
            <w:r>
              <w:rPr>
                <w:rFonts w:hint="eastAsia" w:ascii="宋体" w:hAnsi="宋体"/>
                <w:color w:val="000000"/>
                <w:kern w:val="0"/>
                <w:sz w:val="24"/>
              </w:rPr>
              <w:t>序号</w:t>
            </w:r>
          </w:p>
        </w:tc>
        <w:tc>
          <w:tcPr>
            <w:tcW w:w="2195" w:type="dxa"/>
            <w:tcBorders>
              <w:left w:val="single" w:color="auto" w:sz="4" w:space="0"/>
            </w:tcBorders>
            <w:shd w:val="clear" w:color="auto" w:fill="E5DFEC"/>
            <w:noWrap w:val="0"/>
            <w:vAlign w:val="top"/>
          </w:tcPr>
          <w:p>
            <w:pPr>
              <w:autoSpaceDE w:val="0"/>
              <w:autoSpaceDN w:val="0"/>
              <w:adjustRightInd w:val="0"/>
              <w:spacing w:line="440" w:lineRule="exact"/>
              <w:jc w:val="center"/>
              <w:rPr>
                <w:rFonts w:hint="eastAsia" w:ascii="宋体" w:hAnsi="宋体"/>
                <w:color w:val="000000"/>
                <w:kern w:val="0"/>
                <w:sz w:val="24"/>
              </w:rPr>
            </w:pPr>
            <w:r>
              <w:rPr>
                <w:rFonts w:hint="eastAsia" w:ascii="宋体" w:hAnsi="宋体"/>
                <w:color w:val="000000"/>
                <w:kern w:val="0"/>
                <w:sz w:val="24"/>
              </w:rPr>
              <w:t>服务内容</w:t>
            </w:r>
          </w:p>
        </w:tc>
        <w:tc>
          <w:tcPr>
            <w:tcW w:w="1995" w:type="dxa"/>
            <w:shd w:val="clear" w:color="auto" w:fill="E5DFEC"/>
            <w:noWrap w:val="0"/>
            <w:vAlign w:val="top"/>
          </w:tcPr>
          <w:p>
            <w:pPr>
              <w:autoSpaceDE w:val="0"/>
              <w:autoSpaceDN w:val="0"/>
              <w:adjustRightInd w:val="0"/>
              <w:spacing w:line="440" w:lineRule="exact"/>
              <w:jc w:val="center"/>
              <w:rPr>
                <w:rFonts w:hint="eastAsia" w:ascii="宋体" w:hAnsi="宋体"/>
                <w:color w:val="000000"/>
                <w:kern w:val="0"/>
                <w:sz w:val="24"/>
              </w:rPr>
            </w:pPr>
            <w:r>
              <w:rPr>
                <w:rFonts w:hint="eastAsia" w:ascii="宋体" w:hAnsi="宋体"/>
                <w:color w:val="000000"/>
                <w:kern w:val="0"/>
                <w:sz w:val="24"/>
              </w:rPr>
              <w:t>技术等要求</w:t>
            </w:r>
          </w:p>
        </w:tc>
        <w:tc>
          <w:tcPr>
            <w:tcW w:w="1417" w:type="dxa"/>
            <w:shd w:val="clear" w:color="auto" w:fill="E5DFEC"/>
            <w:noWrap w:val="0"/>
            <w:vAlign w:val="top"/>
          </w:tcPr>
          <w:p>
            <w:pPr>
              <w:autoSpaceDE w:val="0"/>
              <w:autoSpaceDN w:val="0"/>
              <w:adjustRightInd w:val="0"/>
              <w:spacing w:line="440" w:lineRule="exact"/>
              <w:jc w:val="center"/>
              <w:rPr>
                <w:rFonts w:hint="eastAsia" w:ascii="宋体" w:hAnsi="宋体"/>
                <w:color w:val="000000"/>
                <w:kern w:val="0"/>
                <w:sz w:val="24"/>
              </w:rPr>
            </w:pPr>
            <w:r>
              <w:rPr>
                <w:rFonts w:hint="eastAsia" w:ascii="宋体" w:hAnsi="宋体"/>
                <w:color w:val="000000"/>
                <w:kern w:val="0"/>
                <w:sz w:val="24"/>
              </w:rPr>
              <w:t>数量</w:t>
            </w:r>
          </w:p>
        </w:tc>
        <w:tc>
          <w:tcPr>
            <w:tcW w:w="1276" w:type="dxa"/>
            <w:shd w:val="clear" w:color="auto" w:fill="E5DFEC"/>
            <w:noWrap w:val="0"/>
            <w:vAlign w:val="top"/>
          </w:tcPr>
          <w:p>
            <w:pPr>
              <w:autoSpaceDE w:val="0"/>
              <w:autoSpaceDN w:val="0"/>
              <w:adjustRightInd w:val="0"/>
              <w:spacing w:line="440" w:lineRule="exact"/>
              <w:jc w:val="center"/>
              <w:rPr>
                <w:rFonts w:hint="eastAsia" w:ascii="宋体" w:hAnsi="宋体"/>
                <w:color w:val="000000"/>
                <w:kern w:val="0"/>
                <w:sz w:val="24"/>
              </w:rPr>
            </w:pPr>
            <w:r>
              <w:rPr>
                <w:rFonts w:hint="eastAsia" w:ascii="宋体" w:hAnsi="宋体"/>
                <w:color w:val="000000"/>
                <w:kern w:val="0"/>
                <w:sz w:val="24"/>
              </w:rPr>
              <w:t>单位</w:t>
            </w:r>
          </w:p>
        </w:tc>
        <w:tc>
          <w:tcPr>
            <w:tcW w:w="1269" w:type="dxa"/>
            <w:shd w:val="clear" w:color="auto" w:fill="E5DFEC"/>
            <w:noWrap w:val="0"/>
            <w:vAlign w:val="top"/>
          </w:tcPr>
          <w:p>
            <w:pPr>
              <w:autoSpaceDE w:val="0"/>
              <w:autoSpaceDN w:val="0"/>
              <w:adjustRightInd w:val="0"/>
              <w:spacing w:line="440" w:lineRule="exact"/>
              <w:jc w:val="center"/>
              <w:rPr>
                <w:rFonts w:hint="eastAsia" w:ascii="宋体" w:hAnsi="宋体"/>
                <w:color w:val="000000"/>
                <w:kern w:val="0"/>
                <w:sz w:val="24"/>
              </w:rPr>
            </w:pPr>
            <w:r>
              <w:rPr>
                <w:rFonts w:hint="eastAsia" w:ascii="宋体" w:hAnsi="宋体"/>
                <w:color w:val="000000"/>
                <w:kern w:val="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Borders>
              <w:right w:val="single" w:color="auto" w:sz="4" w:space="0"/>
            </w:tcBorders>
            <w:noWrap w:val="0"/>
            <w:vAlign w:val="top"/>
          </w:tcPr>
          <w:p>
            <w:pPr>
              <w:autoSpaceDE w:val="0"/>
              <w:autoSpaceDN w:val="0"/>
              <w:adjustRightInd w:val="0"/>
              <w:spacing w:line="440" w:lineRule="exact"/>
              <w:rPr>
                <w:rFonts w:hint="eastAsia" w:ascii="宋体" w:hAnsi="宋体"/>
                <w:color w:val="000000"/>
                <w:kern w:val="0"/>
                <w:sz w:val="24"/>
              </w:rPr>
            </w:pPr>
          </w:p>
        </w:tc>
        <w:tc>
          <w:tcPr>
            <w:tcW w:w="2195" w:type="dxa"/>
            <w:tcBorders>
              <w:left w:val="single" w:color="auto" w:sz="4" w:space="0"/>
            </w:tcBorders>
            <w:noWrap w:val="0"/>
            <w:vAlign w:val="top"/>
          </w:tcPr>
          <w:p>
            <w:pPr>
              <w:autoSpaceDE w:val="0"/>
              <w:autoSpaceDN w:val="0"/>
              <w:adjustRightInd w:val="0"/>
              <w:spacing w:line="440" w:lineRule="exact"/>
              <w:jc w:val="center"/>
              <w:rPr>
                <w:rFonts w:hint="default" w:ascii="宋体" w:hAnsi="宋体" w:eastAsia="宋体"/>
                <w:color w:val="000000"/>
                <w:kern w:val="0"/>
                <w:sz w:val="24"/>
                <w:lang w:val="en-US" w:eastAsia="zh-CN"/>
              </w:rPr>
            </w:pPr>
            <w:r>
              <w:rPr>
                <w:rFonts w:hint="eastAsia" w:ascii="宋体" w:hAnsi="宋体"/>
                <w:color w:val="000000"/>
                <w:kern w:val="0"/>
                <w:sz w:val="24"/>
                <w:lang w:eastAsia="zh-CN"/>
              </w:rPr>
              <w:t>（根据服务内容填写并报价）</w:t>
            </w:r>
          </w:p>
        </w:tc>
        <w:tc>
          <w:tcPr>
            <w:tcW w:w="1995" w:type="dxa"/>
            <w:noWrap w:val="0"/>
            <w:vAlign w:val="top"/>
          </w:tcPr>
          <w:p>
            <w:pPr>
              <w:autoSpaceDE w:val="0"/>
              <w:autoSpaceDN w:val="0"/>
              <w:adjustRightInd w:val="0"/>
              <w:spacing w:line="440" w:lineRule="exact"/>
              <w:rPr>
                <w:rFonts w:hint="eastAsia" w:ascii="宋体" w:hAnsi="宋体"/>
                <w:color w:val="000000"/>
                <w:kern w:val="0"/>
                <w:sz w:val="24"/>
              </w:rPr>
            </w:pPr>
          </w:p>
        </w:tc>
        <w:tc>
          <w:tcPr>
            <w:tcW w:w="1417" w:type="dxa"/>
            <w:noWrap w:val="0"/>
            <w:vAlign w:val="top"/>
          </w:tcPr>
          <w:p>
            <w:pPr>
              <w:autoSpaceDE w:val="0"/>
              <w:autoSpaceDN w:val="0"/>
              <w:adjustRightInd w:val="0"/>
              <w:spacing w:line="440" w:lineRule="exact"/>
              <w:rPr>
                <w:rFonts w:hint="eastAsia" w:ascii="宋体" w:hAnsi="宋体"/>
                <w:color w:val="000000"/>
                <w:kern w:val="0"/>
                <w:sz w:val="24"/>
              </w:rPr>
            </w:pPr>
          </w:p>
        </w:tc>
        <w:tc>
          <w:tcPr>
            <w:tcW w:w="1276" w:type="dxa"/>
            <w:noWrap w:val="0"/>
            <w:vAlign w:val="top"/>
          </w:tcPr>
          <w:p>
            <w:pPr>
              <w:autoSpaceDE w:val="0"/>
              <w:autoSpaceDN w:val="0"/>
              <w:adjustRightInd w:val="0"/>
              <w:spacing w:line="440" w:lineRule="exact"/>
              <w:rPr>
                <w:rFonts w:hint="eastAsia" w:ascii="宋体" w:hAnsi="宋体"/>
                <w:color w:val="000000"/>
                <w:kern w:val="0"/>
                <w:sz w:val="24"/>
              </w:rPr>
            </w:pPr>
          </w:p>
        </w:tc>
        <w:tc>
          <w:tcPr>
            <w:tcW w:w="1269" w:type="dxa"/>
            <w:noWrap w:val="0"/>
            <w:vAlign w:val="top"/>
          </w:tcPr>
          <w:p>
            <w:pPr>
              <w:autoSpaceDE w:val="0"/>
              <w:autoSpaceDN w:val="0"/>
              <w:adjustRightInd w:val="0"/>
              <w:spacing w:line="440" w:lineRule="exact"/>
              <w:rPr>
                <w:rFonts w:hint="eastAsia"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Borders>
              <w:right w:val="single" w:color="auto" w:sz="4" w:space="0"/>
            </w:tcBorders>
            <w:noWrap w:val="0"/>
            <w:vAlign w:val="top"/>
          </w:tcPr>
          <w:p>
            <w:pPr>
              <w:autoSpaceDE w:val="0"/>
              <w:autoSpaceDN w:val="0"/>
              <w:adjustRightInd w:val="0"/>
              <w:spacing w:line="440" w:lineRule="exact"/>
              <w:rPr>
                <w:rFonts w:hint="eastAsia" w:ascii="宋体" w:hAnsi="宋体"/>
                <w:color w:val="000000"/>
                <w:kern w:val="0"/>
                <w:sz w:val="24"/>
              </w:rPr>
            </w:pPr>
          </w:p>
        </w:tc>
        <w:tc>
          <w:tcPr>
            <w:tcW w:w="2195" w:type="dxa"/>
            <w:tcBorders>
              <w:left w:val="single" w:color="auto" w:sz="4" w:space="0"/>
            </w:tcBorders>
            <w:noWrap w:val="0"/>
            <w:vAlign w:val="top"/>
          </w:tcPr>
          <w:p>
            <w:pPr>
              <w:autoSpaceDE w:val="0"/>
              <w:autoSpaceDN w:val="0"/>
              <w:adjustRightInd w:val="0"/>
              <w:spacing w:line="440" w:lineRule="exact"/>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w:t>
            </w:r>
          </w:p>
        </w:tc>
        <w:tc>
          <w:tcPr>
            <w:tcW w:w="1995" w:type="dxa"/>
            <w:noWrap w:val="0"/>
            <w:vAlign w:val="top"/>
          </w:tcPr>
          <w:p>
            <w:pPr>
              <w:autoSpaceDE w:val="0"/>
              <w:autoSpaceDN w:val="0"/>
              <w:adjustRightInd w:val="0"/>
              <w:spacing w:line="440" w:lineRule="exact"/>
              <w:rPr>
                <w:rFonts w:hint="eastAsia" w:ascii="宋体" w:hAnsi="宋体"/>
                <w:color w:val="000000"/>
                <w:kern w:val="0"/>
                <w:sz w:val="24"/>
              </w:rPr>
            </w:pPr>
          </w:p>
        </w:tc>
        <w:tc>
          <w:tcPr>
            <w:tcW w:w="1417" w:type="dxa"/>
            <w:noWrap w:val="0"/>
            <w:vAlign w:val="top"/>
          </w:tcPr>
          <w:p>
            <w:pPr>
              <w:autoSpaceDE w:val="0"/>
              <w:autoSpaceDN w:val="0"/>
              <w:adjustRightInd w:val="0"/>
              <w:spacing w:line="440" w:lineRule="exact"/>
              <w:rPr>
                <w:rFonts w:hint="eastAsia" w:ascii="宋体" w:hAnsi="宋体"/>
                <w:color w:val="000000"/>
                <w:kern w:val="0"/>
                <w:sz w:val="24"/>
              </w:rPr>
            </w:pPr>
          </w:p>
        </w:tc>
        <w:tc>
          <w:tcPr>
            <w:tcW w:w="1276" w:type="dxa"/>
            <w:noWrap w:val="0"/>
            <w:vAlign w:val="top"/>
          </w:tcPr>
          <w:p>
            <w:pPr>
              <w:autoSpaceDE w:val="0"/>
              <w:autoSpaceDN w:val="0"/>
              <w:adjustRightInd w:val="0"/>
              <w:spacing w:line="440" w:lineRule="exact"/>
              <w:rPr>
                <w:rFonts w:hint="eastAsia" w:ascii="宋体" w:hAnsi="宋体"/>
                <w:color w:val="000000"/>
                <w:kern w:val="0"/>
                <w:sz w:val="24"/>
              </w:rPr>
            </w:pPr>
          </w:p>
        </w:tc>
        <w:tc>
          <w:tcPr>
            <w:tcW w:w="1269" w:type="dxa"/>
            <w:noWrap w:val="0"/>
            <w:vAlign w:val="top"/>
          </w:tcPr>
          <w:p>
            <w:pPr>
              <w:autoSpaceDE w:val="0"/>
              <w:autoSpaceDN w:val="0"/>
              <w:adjustRightInd w:val="0"/>
              <w:spacing w:line="440" w:lineRule="exact"/>
              <w:rPr>
                <w:rFonts w:hint="eastAsia"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Borders>
              <w:right w:val="single" w:color="auto" w:sz="4" w:space="0"/>
            </w:tcBorders>
            <w:noWrap w:val="0"/>
            <w:vAlign w:val="top"/>
          </w:tcPr>
          <w:p>
            <w:pPr>
              <w:autoSpaceDE w:val="0"/>
              <w:autoSpaceDN w:val="0"/>
              <w:adjustRightInd w:val="0"/>
              <w:spacing w:line="440" w:lineRule="exact"/>
              <w:rPr>
                <w:rFonts w:hint="eastAsia" w:ascii="宋体" w:hAnsi="宋体"/>
                <w:color w:val="000000"/>
                <w:kern w:val="0"/>
                <w:sz w:val="24"/>
              </w:rPr>
            </w:pPr>
          </w:p>
        </w:tc>
        <w:tc>
          <w:tcPr>
            <w:tcW w:w="2195" w:type="dxa"/>
            <w:tcBorders>
              <w:left w:val="single" w:color="auto" w:sz="4" w:space="0"/>
            </w:tcBorders>
            <w:noWrap w:val="0"/>
            <w:vAlign w:val="top"/>
          </w:tcPr>
          <w:p>
            <w:pPr>
              <w:autoSpaceDE w:val="0"/>
              <w:autoSpaceDN w:val="0"/>
              <w:adjustRightInd w:val="0"/>
              <w:spacing w:line="440" w:lineRule="exact"/>
              <w:jc w:val="center"/>
              <w:rPr>
                <w:rFonts w:hint="eastAsia" w:ascii="宋体" w:hAnsi="宋体"/>
                <w:color w:val="000000"/>
                <w:kern w:val="0"/>
                <w:sz w:val="24"/>
              </w:rPr>
            </w:pPr>
          </w:p>
        </w:tc>
        <w:tc>
          <w:tcPr>
            <w:tcW w:w="1995" w:type="dxa"/>
            <w:noWrap w:val="0"/>
            <w:vAlign w:val="top"/>
          </w:tcPr>
          <w:p>
            <w:pPr>
              <w:autoSpaceDE w:val="0"/>
              <w:autoSpaceDN w:val="0"/>
              <w:adjustRightInd w:val="0"/>
              <w:spacing w:line="440" w:lineRule="exact"/>
              <w:rPr>
                <w:rFonts w:hint="eastAsia" w:ascii="宋体" w:hAnsi="宋体"/>
                <w:color w:val="000000"/>
                <w:kern w:val="0"/>
                <w:sz w:val="24"/>
              </w:rPr>
            </w:pPr>
          </w:p>
        </w:tc>
        <w:tc>
          <w:tcPr>
            <w:tcW w:w="1417" w:type="dxa"/>
            <w:noWrap w:val="0"/>
            <w:vAlign w:val="top"/>
          </w:tcPr>
          <w:p>
            <w:pPr>
              <w:autoSpaceDE w:val="0"/>
              <w:autoSpaceDN w:val="0"/>
              <w:adjustRightInd w:val="0"/>
              <w:spacing w:line="440" w:lineRule="exact"/>
              <w:rPr>
                <w:rFonts w:hint="eastAsia" w:ascii="宋体" w:hAnsi="宋体"/>
                <w:color w:val="000000"/>
                <w:kern w:val="0"/>
                <w:sz w:val="24"/>
              </w:rPr>
            </w:pPr>
          </w:p>
        </w:tc>
        <w:tc>
          <w:tcPr>
            <w:tcW w:w="1276" w:type="dxa"/>
            <w:noWrap w:val="0"/>
            <w:vAlign w:val="top"/>
          </w:tcPr>
          <w:p>
            <w:pPr>
              <w:autoSpaceDE w:val="0"/>
              <w:autoSpaceDN w:val="0"/>
              <w:adjustRightInd w:val="0"/>
              <w:spacing w:line="440" w:lineRule="exact"/>
              <w:rPr>
                <w:rFonts w:hint="eastAsia" w:ascii="宋体" w:hAnsi="宋体"/>
                <w:color w:val="000000"/>
                <w:kern w:val="0"/>
                <w:sz w:val="24"/>
              </w:rPr>
            </w:pPr>
          </w:p>
        </w:tc>
        <w:tc>
          <w:tcPr>
            <w:tcW w:w="1269" w:type="dxa"/>
            <w:noWrap w:val="0"/>
            <w:vAlign w:val="top"/>
          </w:tcPr>
          <w:p>
            <w:pPr>
              <w:autoSpaceDE w:val="0"/>
              <w:autoSpaceDN w:val="0"/>
              <w:adjustRightInd w:val="0"/>
              <w:spacing w:line="440" w:lineRule="exact"/>
              <w:rPr>
                <w:rFonts w:hint="eastAsia"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Borders>
              <w:right w:val="single" w:color="auto" w:sz="4" w:space="0"/>
            </w:tcBorders>
            <w:noWrap w:val="0"/>
            <w:vAlign w:val="top"/>
          </w:tcPr>
          <w:p>
            <w:pPr>
              <w:autoSpaceDE w:val="0"/>
              <w:autoSpaceDN w:val="0"/>
              <w:adjustRightInd w:val="0"/>
              <w:spacing w:line="440" w:lineRule="exact"/>
              <w:rPr>
                <w:rFonts w:hint="eastAsia" w:ascii="宋体" w:hAnsi="宋体"/>
                <w:color w:val="000000"/>
                <w:kern w:val="0"/>
                <w:sz w:val="24"/>
              </w:rPr>
            </w:pPr>
          </w:p>
        </w:tc>
        <w:tc>
          <w:tcPr>
            <w:tcW w:w="2195" w:type="dxa"/>
            <w:tcBorders>
              <w:left w:val="single" w:color="auto" w:sz="4" w:space="0"/>
            </w:tcBorders>
            <w:noWrap w:val="0"/>
            <w:vAlign w:val="top"/>
          </w:tcPr>
          <w:p>
            <w:pPr>
              <w:autoSpaceDE w:val="0"/>
              <w:autoSpaceDN w:val="0"/>
              <w:adjustRightInd w:val="0"/>
              <w:spacing w:line="440" w:lineRule="exact"/>
              <w:jc w:val="center"/>
              <w:rPr>
                <w:rFonts w:hint="eastAsia" w:ascii="宋体" w:hAnsi="宋体"/>
                <w:color w:val="000000"/>
                <w:kern w:val="0"/>
                <w:sz w:val="24"/>
              </w:rPr>
            </w:pPr>
          </w:p>
        </w:tc>
        <w:tc>
          <w:tcPr>
            <w:tcW w:w="1995" w:type="dxa"/>
            <w:noWrap w:val="0"/>
            <w:vAlign w:val="top"/>
          </w:tcPr>
          <w:p>
            <w:pPr>
              <w:autoSpaceDE w:val="0"/>
              <w:autoSpaceDN w:val="0"/>
              <w:adjustRightInd w:val="0"/>
              <w:spacing w:line="440" w:lineRule="exact"/>
              <w:rPr>
                <w:rFonts w:hint="eastAsia" w:ascii="宋体" w:hAnsi="宋体"/>
                <w:color w:val="000000"/>
                <w:kern w:val="0"/>
                <w:sz w:val="24"/>
              </w:rPr>
            </w:pPr>
          </w:p>
        </w:tc>
        <w:tc>
          <w:tcPr>
            <w:tcW w:w="1417" w:type="dxa"/>
            <w:noWrap w:val="0"/>
            <w:vAlign w:val="top"/>
          </w:tcPr>
          <w:p>
            <w:pPr>
              <w:autoSpaceDE w:val="0"/>
              <w:autoSpaceDN w:val="0"/>
              <w:adjustRightInd w:val="0"/>
              <w:spacing w:line="440" w:lineRule="exact"/>
              <w:rPr>
                <w:rFonts w:hint="eastAsia" w:ascii="宋体" w:hAnsi="宋体"/>
                <w:color w:val="000000"/>
                <w:kern w:val="0"/>
                <w:sz w:val="24"/>
              </w:rPr>
            </w:pPr>
          </w:p>
        </w:tc>
        <w:tc>
          <w:tcPr>
            <w:tcW w:w="1276" w:type="dxa"/>
            <w:noWrap w:val="0"/>
            <w:vAlign w:val="top"/>
          </w:tcPr>
          <w:p>
            <w:pPr>
              <w:autoSpaceDE w:val="0"/>
              <w:autoSpaceDN w:val="0"/>
              <w:adjustRightInd w:val="0"/>
              <w:spacing w:line="440" w:lineRule="exact"/>
              <w:rPr>
                <w:rFonts w:hint="eastAsia" w:ascii="宋体" w:hAnsi="宋体"/>
                <w:color w:val="000000"/>
                <w:kern w:val="0"/>
                <w:sz w:val="24"/>
              </w:rPr>
            </w:pPr>
          </w:p>
        </w:tc>
        <w:tc>
          <w:tcPr>
            <w:tcW w:w="1269" w:type="dxa"/>
            <w:noWrap w:val="0"/>
            <w:vAlign w:val="top"/>
          </w:tcPr>
          <w:p>
            <w:pPr>
              <w:autoSpaceDE w:val="0"/>
              <w:autoSpaceDN w:val="0"/>
              <w:adjustRightInd w:val="0"/>
              <w:spacing w:line="440" w:lineRule="exact"/>
              <w:rPr>
                <w:rFonts w:hint="eastAsia"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Borders>
              <w:right w:val="single" w:color="auto" w:sz="4" w:space="0"/>
            </w:tcBorders>
            <w:noWrap w:val="0"/>
            <w:vAlign w:val="top"/>
          </w:tcPr>
          <w:p>
            <w:pPr>
              <w:autoSpaceDE w:val="0"/>
              <w:autoSpaceDN w:val="0"/>
              <w:adjustRightInd w:val="0"/>
              <w:spacing w:line="440" w:lineRule="exact"/>
              <w:rPr>
                <w:rFonts w:hint="eastAsia" w:ascii="宋体" w:hAnsi="宋体"/>
                <w:color w:val="000000"/>
                <w:kern w:val="0"/>
                <w:sz w:val="24"/>
              </w:rPr>
            </w:pPr>
          </w:p>
        </w:tc>
        <w:tc>
          <w:tcPr>
            <w:tcW w:w="2195" w:type="dxa"/>
            <w:tcBorders>
              <w:left w:val="single" w:color="auto" w:sz="4" w:space="0"/>
            </w:tcBorders>
            <w:noWrap w:val="0"/>
            <w:vAlign w:val="top"/>
          </w:tcPr>
          <w:p>
            <w:pPr>
              <w:autoSpaceDE w:val="0"/>
              <w:autoSpaceDN w:val="0"/>
              <w:adjustRightInd w:val="0"/>
              <w:spacing w:line="440" w:lineRule="exact"/>
              <w:jc w:val="center"/>
              <w:rPr>
                <w:rFonts w:hint="eastAsia" w:ascii="宋体" w:hAnsi="宋体"/>
                <w:color w:val="000000"/>
                <w:kern w:val="0"/>
                <w:sz w:val="24"/>
              </w:rPr>
            </w:pPr>
          </w:p>
        </w:tc>
        <w:tc>
          <w:tcPr>
            <w:tcW w:w="1995" w:type="dxa"/>
            <w:noWrap w:val="0"/>
            <w:vAlign w:val="top"/>
          </w:tcPr>
          <w:p>
            <w:pPr>
              <w:autoSpaceDE w:val="0"/>
              <w:autoSpaceDN w:val="0"/>
              <w:adjustRightInd w:val="0"/>
              <w:spacing w:line="440" w:lineRule="exact"/>
              <w:rPr>
                <w:rFonts w:hint="eastAsia" w:ascii="宋体" w:hAnsi="宋体"/>
                <w:color w:val="000000"/>
                <w:kern w:val="0"/>
                <w:sz w:val="24"/>
              </w:rPr>
            </w:pPr>
          </w:p>
        </w:tc>
        <w:tc>
          <w:tcPr>
            <w:tcW w:w="1417" w:type="dxa"/>
            <w:noWrap w:val="0"/>
            <w:vAlign w:val="top"/>
          </w:tcPr>
          <w:p>
            <w:pPr>
              <w:autoSpaceDE w:val="0"/>
              <w:autoSpaceDN w:val="0"/>
              <w:adjustRightInd w:val="0"/>
              <w:spacing w:line="440" w:lineRule="exact"/>
              <w:rPr>
                <w:rFonts w:hint="eastAsia" w:ascii="宋体" w:hAnsi="宋体"/>
                <w:color w:val="000000"/>
                <w:kern w:val="0"/>
                <w:sz w:val="24"/>
              </w:rPr>
            </w:pPr>
          </w:p>
        </w:tc>
        <w:tc>
          <w:tcPr>
            <w:tcW w:w="1276" w:type="dxa"/>
            <w:noWrap w:val="0"/>
            <w:vAlign w:val="top"/>
          </w:tcPr>
          <w:p>
            <w:pPr>
              <w:autoSpaceDE w:val="0"/>
              <w:autoSpaceDN w:val="0"/>
              <w:adjustRightInd w:val="0"/>
              <w:spacing w:line="440" w:lineRule="exact"/>
              <w:rPr>
                <w:rFonts w:hint="eastAsia" w:ascii="宋体" w:hAnsi="宋体"/>
                <w:color w:val="000000"/>
                <w:kern w:val="0"/>
                <w:sz w:val="24"/>
              </w:rPr>
            </w:pPr>
          </w:p>
        </w:tc>
        <w:tc>
          <w:tcPr>
            <w:tcW w:w="1269" w:type="dxa"/>
            <w:noWrap w:val="0"/>
            <w:vAlign w:val="top"/>
          </w:tcPr>
          <w:p>
            <w:pPr>
              <w:autoSpaceDE w:val="0"/>
              <w:autoSpaceDN w:val="0"/>
              <w:adjustRightInd w:val="0"/>
              <w:spacing w:line="440" w:lineRule="exact"/>
              <w:rPr>
                <w:rFonts w:hint="eastAsia"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Borders>
              <w:right w:val="single" w:color="auto" w:sz="4" w:space="0"/>
            </w:tcBorders>
            <w:noWrap w:val="0"/>
            <w:vAlign w:val="top"/>
          </w:tcPr>
          <w:p>
            <w:pPr>
              <w:autoSpaceDE w:val="0"/>
              <w:autoSpaceDN w:val="0"/>
              <w:adjustRightInd w:val="0"/>
              <w:spacing w:line="440" w:lineRule="exact"/>
              <w:rPr>
                <w:rFonts w:hint="eastAsia" w:ascii="宋体" w:hAnsi="宋体"/>
                <w:color w:val="000000"/>
                <w:kern w:val="0"/>
                <w:sz w:val="24"/>
              </w:rPr>
            </w:pPr>
          </w:p>
        </w:tc>
        <w:tc>
          <w:tcPr>
            <w:tcW w:w="2195" w:type="dxa"/>
            <w:tcBorders>
              <w:left w:val="single" w:color="auto" w:sz="4" w:space="0"/>
            </w:tcBorders>
            <w:noWrap w:val="0"/>
            <w:vAlign w:val="top"/>
          </w:tcPr>
          <w:p>
            <w:pPr>
              <w:autoSpaceDE w:val="0"/>
              <w:autoSpaceDN w:val="0"/>
              <w:adjustRightInd w:val="0"/>
              <w:spacing w:line="440" w:lineRule="exact"/>
              <w:jc w:val="center"/>
              <w:rPr>
                <w:rFonts w:hint="eastAsia" w:ascii="宋体" w:hAnsi="宋体"/>
                <w:color w:val="000000"/>
                <w:kern w:val="0"/>
                <w:sz w:val="24"/>
              </w:rPr>
            </w:pPr>
          </w:p>
        </w:tc>
        <w:tc>
          <w:tcPr>
            <w:tcW w:w="1995" w:type="dxa"/>
            <w:noWrap w:val="0"/>
            <w:vAlign w:val="top"/>
          </w:tcPr>
          <w:p>
            <w:pPr>
              <w:autoSpaceDE w:val="0"/>
              <w:autoSpaceDN w:val="0"/>
              <w:adjustRightInd w:val="0"/>
              <w:spacing w:line="440" w:lineRule="exact"/>
              <w:rPr>
                <w:rFonts w:hint="eastAsia" w:ascii="宋体" w:hAnsi="宋体"/>
                <w:color w:val="000000"/>
                <w:kern w:val="0"/>
                <w:sz w:val="24"/>
              </w:rPr>
            </w:pPr>
          </w:p>
        </w:tc>
        <w:tc>
          <w:tcPr>
            <w:tcW w:w="1417" w:type="dxa"/>
            <w:noWrap w:val="0"/>
            <w:vAlign w:val="top"/>
          </w:tcPr>
          <w:p>
            <w:pPr>
              <w:autoSpaceDE w:val="0"/>
              <w:autoSpaceDN w:val="0"/>
              <w:adjustRightInd w:val="0"/>
              <w:spacing w:line="440" w:lineRule="exact"/>
              <w:rPr>
                <w:rFonts w:hint="eastAsia" w:ascii="宋体" w:hAnsi="宋体"/>
                <w:color w:val="000000"/>
                <w:kern w:val="0"/>
                <w:sz w:val="24"/>
              </w:rPr>
            </w:pPr>
          </w:p>
        </w:tc>
        <w:tc>
          <w:tcPr>
            <w:tcW w:w="1276" w:type="dxa"/>
            <w:noWrap w:val="0"/>
            <w:vAlign w:val="top"/>
          </w:tcPr>
          <w:p>
            <w:pPr>
              <w:autoSpaceDE w:val="0"/>
              <w:autoSpaceDN w:val="0"/>
              <w:adjustRightInd w:val="0"/>
              <w:spacing w:line="440" w:lineRule="exact"/>
              <w:rPr>
                <w:rFonts w:hint="eastAsia" w:ascii="宋体" w:hAnsi="宋体"/>
                <w:color w:val="000000"/>
                <w:kern w:val="0"/>
                <w:sz w:val="24"/>
              </w:rPr>
            </w:pPr>
          </w:p>
        </w:tc>
        <w:tc>
          <w:tcPr>
            <w:tcW w:w="1269" w:type="dxa"/>
            <w:noWrap w:val="0"/>
            <w:vAlign w:val="top"/>
          </w:tcPr>
          <w:p>
            <w:pPr>
              <w:autoSpaceDE w:val="0"/>
              <w:autoSpaceDN w:val="0"/>
              <w:adjustRightInd w:val="0"/>
              <w:spacing w:line="440" w:lineRule="exact"/>
              <w:rPr>
                <w:rFonts w:hint="eastAsia"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Borders>
              <w:right w:val="single" w:color="auto" w:sz="4" w:space="0"/>
            </w:tcBorders>
            <w:noWrap w:val="0"/>
            <w:vAlign w:val="top"/>
          </w:tcPr>
          <w:p>
            <w:pPr>
              <w:autoSpaceDE w:val="0"/>
              <w:autoSpaceDN w:val="0"/>
              <w:adjustRightInd w:val="0"/>
              <w:spacing w:line="440" w:lineRule="exact"/>
              <w:rPr>
                <w:rFonts w:hint="eastAsia" w:ascii="宋体" w:hAnsi="宋体"/>
                <w:color w:val="000000"/>
                <w:kern w:val="0"/>
                <w:sz w:val="24"/>
              </w:rPr>
            </w:pPr>
          </w:p>
        </w:tc>
        <w:tc>
          <w:tcPr>
            <w:tcW w:w="2195" w:type="dxa"/>
            <w:tcBorders>
              <w:left w:val="single" w:color="auto" w:sz="4" w:space="0"/>
            </w:tcBorders>
            <w:noWrap w:val="0"/>
            <w:vAlign w:val="top"/>
          </w:tcPr>
          <w:p>
            <w:pPr>
              <w:autoSpaceDE w:val="0"/>
              <w:autoSpaceDN w:val="0"/>
              <w:adjustRightInd w:val="0"/>
              <w:spacing w:line="440" w:lineRule="exact"/>
              <w:rPr>
                <w:rFonts w:hint="eastAsia" w:ascii="宋体" w:hAnsi="宋体"/>
                <w:color w:val="000000"/>
                <w:kern w:val="0"/>
                <w:sz w:val="24"/>
              </w:rPr>
            </w:pPr>
          </w:p>
        </w:tc>
        <w:tc>
          <w:tcPr>
            <w:tcW w:w="1995" w:type="dxa"/>
            <w:noWrap w:val="0"/>
            <w:vAlign w:val="top"/>
          </w:tcPr>
          <w:p>
            <w:pPr>
              <w:autoSpaceDE w:val="0"/>
              <w:autoSpaceDN w:val="0"/>
              <w:adjustRightInd w:val="0"/>
              <w:spacing w:line="440" w:lineRule="exact"/>
              <w:rPr>
                <w:rFonts w:hint="eastAsia" w:ascii="宋体" w:hAnsi="宋体"/>
                <w:color w:val="000000"/>
                <w:kern w:val="0"/>
                <w:sz w:val="24"/>
              </w:rPr>
            </w:pPr>
          </w:p>
        </w:tc>
        <w:tc>
          <w:tcPr>
            <w:tcW w:w="1417" w:type="dxa"/>
            <w:noWrap w:val="0"/>
            <w:vAlign w:val="top"/>
          </w:tcPr>
          <w:p>
            <w:pPr>
              <w:autoSpaceDE w:val="0"/>
              <w:autoSpaceDN w:val="0"/>
              <w:adjustRightInd w:val="0"/>
              <w:spacing w:line="440" w:lineRule="exact"/>
              <w:rPr>
                <w:rFonts w:hint="eastAsia" w:ascii="宋体" w:hAnsi="宋体"/>
                <w:color w:val="000000"/>
                <w:kern w:val="0"/>
                <w:sz w:val="24"/>
              </w:rPr>
            </w:pPr>
          </w:p>
        </w:tc>
        <w:tc>
          <w:tcPr>
            <w:tcW w:w="1276" w:type="dxa"/>
            <w:noWrap w:val="0"/>
            <w:vAlign w:val="top"/>
          </w:tcPr>
          <w:p>
            <w:pPr>
              <w:autoSpaceDE w:val="0"/>
              <w:autoSpaceDN w:val="0"/>
              <w:adjustRightInd w:val="0"/>
              <w:spacing w:line="440" w:lineRule="exact"/>
              <w:rPr>
                <w:rFonts w:hint="eastAsia" w:ascii="宋体" w:hAnsi="宋体"/>
                <w:color w:val="000000"/>
                <w:kern w:val="0"/>
                <w:sz w:val="24"/>
              </w:rPr>
            </w:pPr>
          </w:p>
        </w:tc>
        <w:tc>
          <w:tcPr>
            <w:tcW w:w="1269" w:type="dxa"/>
            <w:noWrap w:val="0"/>
            <w:vAlign w:val="top"/>
          </w:tcPr>
          <w:p>
            <w:pPr>
              <w:autoSpaceDE w:val="0"/>
              <w:autoSpaceDN w:val="0"/>
              <w:adjustRightInd w:val="0"/>
              <w:spacing w:line="440" w:lineRule="exact"/>
              <w:rPr>
                <w:rFonts w:hint="eastAsia"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305" w:type="dxa"/>
            <w:vMerge w:val="restart"/>
            <w:tcBorders>
              <w:right w:val="single" w:color="auto" w:sz="4" w:space="0"/>
            </w:tcBorders>
            <w:noWrap w:val="0"/>
            <w:vAlign w:val="top"/>
          </w:tcPr>
          <w:p>
            <w:pPr>
              <w:autoSpaceDE w:val="0"/>
              <w:autoSpaceDN w:val="0"/>
              <w:adjustRightInd w:val="0"/>
              <w:spacing w:line="440" w:lineRule="exact"/>
              <w:rPr>
                <w:rFonts w:hint="eastAsia" w:ascii="宋体" w:hAnsi="宋体"/>
                <w:b/>
                <w:color w:val="000000"/>
                <w:kern w:val="0"/>
                <w:sz w:val="24"/>
              </w:rPr>
            </w:pPr>
            <w:r>
              <w:rPr>
                <w:rFonts w:hint="eastAsia" w:ascii="宋体" w:hAnsi="宋体"/>
                <w:b/>
                <w:color w:val="000000"/>
                <w:kern w:val="0"/>
                <w:sz w:val="24"/>
              </w:rPr>
              <w:t>合计：</w:t>
            </w:r>
          </w:p>
        </w:tc>
        <w:tc>
          <w:tcPr>
            <w:tcW w:w="8152" w:type="dxa"/>
            <w:gridSpan w:val="5"/>
            <w:tcBorders>
              <w:left w:val="single" w:color="auto" w:sz="4" w:space="0"/>
              <w:bottom w:val="single" w:color="auto" w:sz="4" w:space="0"/>
            </w:tcBorders>
            <w:noWrap w:val="0"/>
            <w:vAlign w:val="top"/>
          </w:tcPr>
          <w:p>
            <w:pPr>
              <w:autoSpaceDE w:val="0"/>
              <w:autoSpaceDN w:val="0"/>
              <w:adjustRightInd w:val="0"/>
              <w:spacing w:line="440" w:lineRule="exact"/>
              <w:rPr>
                <w:rFonts w:hint="eastAsia" w:ascii="宋体" w:hAnsi="宋体"/>
                <w:b/>
                <w:color w:val="000000"/>
                <w:kern w:val="0"/>
                <w:sz w:val="24"/>
              </w:rPr>
            </w:pPr>
            <w:r>
              <w:rPr>
                <w:rFonts w:hint="eastAsia" w:ascii="宋体" w:hAnsi="宋体"/>
                <w:b/>
                <w:color w:val="000000"/>
                <w:kern w:val="0"/>
                <w:sz w:val="24"/>
              </w:rPr>
              <w:t>大写：</w:t>
            </w:r>
            <w:r>
              <w:rPr>
                <w:rFonts w:ascii="宋体" w:hAnsi="宋体"/>
                <w:b/>
                <w:color w:val="000000"/>
                <w:sz w:val="24"/>
              </w:rPr>
              <w:t>人民币</w:t>
            </w:r>
            <w:r>
              <w:rPr>
                <w:rFonts w:hint="eastAsia" w:ascii="宋体" w:hAnsi="宋体"/>
                <w:b/>
                <w:color w:val="000000"/>
                <w:sz w:val="24"/>
              </w:rPr>
              <w:t xml:space="preserve">              </w:t>
            </w:r>
            <w:r>
              <w:rPr>
                <w:rFonts w:ascii="宋体" w:hAnsi="宋体"/>
                <w:b/>
                <w:color w:val="000000"/>
                <w:sz w:val="24"/>
              </w:rPr>
              <w:t>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1305" w:type="dxa"/>
            <w:vMerge w:val="continue"/>
            <w:tcBorders>
              <w:right w:val="single" w:color="auto" w:sz="4" w:space="0"/>
            </w:tcBorders>
            <w:noWrap w:val="0"/>
            <w:vAlign w:val="top"/>
          </w:tcPr>
          <w:p>
            <w:pPr>
              <w:autoSpaceDE w:val="0"/>
              <w:autoSpaceDN w:val="0"/>
              <w:adjustRightInd w:val="0"/>
              <w:spacing w:line="440" w:lineRule="exact"/>
              <w:rPr>
                <w:rFonts w:hint="eastAsia" w:ascii="宋体" w:hAnsi="宋体"/>
                <w:b/>
                <w:color w:val="000000"/>
                <w:kern w:val="0"/>
                <w:sz w:val="24"/>
              </w:rPr>
            </w:pPr>
          </w:p>
        </w:tc>
        <w:tc>
          <w:tcPr>
            <w:tcW w:w="8152" w:type="dxa"/>
            <w:gridSpan w:val="5"/>
            <w:tcBorders>
              <w:top w:val="single" w:color="auto" w:sz="4" w:space="0"/>
              <w:left w:val="single" w:color="auto" w:sz="4" w:space="0"/>
            </w:tcBorders>
            <w:noWrap w:val="0"/>
            <w:vAlign w:val="top"/>
          </w:tcPr>
          <w:p>
            <w:pPr>
              <w:autoSpaceDE w:val="0"/>
              <w:autoSpaceDN w:val="0"/>
              <w:adjustRightInd w:val="0"/>
              <w:spacing w:line="440" w:lineRule="exact"/>
              <w:rPr>
                <w:rFonts w:hint="eastAsia" w:ascii="宋体" w:hAnsi="宋体"/>
                <w:b/>
                <w:color w:val="000000"/>
                <w:kern w:val="0"/>
                <w:sz w:val="24"/>
              </w:rPr>
            </w:pPr>
            <w:r>
              <w:rPr>
                <w:rFonts w:hint="eastAsia" w:ascii="宋体" w:hAnsi="宋体"/>
                <w:b/>
                <w:color w:val="000000"/>
                <w:kern w:val="0"/>
                <w:sz w:val="24"/>
              </w:rPr>
              <w:t>小写：</w:t>
            </w:r>
            <w:r>
              <w:rPr>
                <w:rFonts w:ascii="宋体" w:hAnsi="宋体"/>
                <w:b/>
                <w:color w:val="000000"/>
                <w:sz w:val="24"/>
              </w:rPr>
              <w:t>￥</w:t>
            </w:r>
          </w:p>
        </w:tc>
      </w:tr>
    </w:tbl>
    <w:p>
      <w:pPr>
        <w:spacing w:line="440" w:lineRule="exact"/>
        <w:rPr>
          <w:rFonts w:ascii="宋体" w:hAnsi="宋体" w:cs="宋体"/>
          <w:sz w:val="24"/>
        </w:rPr>
      </w:pPr>
      <w:r>
        <w:rPr>
          <w:rFonts w:ascii="宋体" w:hAnsi="宋体" w:cs="宋体"/>
          <w:sz w:val="24"/>
        </w:rPr>
        <w:t>备注：报价应包括完成项目所需的一切费用以及质保期等一切费用。</w:t>
      </w:r>
    </w:p>
    <w:p>
      <w:pPr>
        <w:autoSpaceDE w:val="0"/>
        <w:autoSpaceDN w:val="0"/>
        <w:adjustRightInd w:val="0"/>
        <w:spacing w:line="440" w:lineRule="exact"/>
        <w:rPr>
          <w:rFonts w:hint="eastAsia" w:ascii="宋体" w:hAnsi="宋体"/>
          <w:color w:val="000000"/>
          <w:kern w:val="0"/>
          <w:sz w:val="24"/>
        </w:rPr>
      </w:pPr>
    </w:p>
    <w:p>
      <w:pPr>
        <w:autoSpaceDE w:val="0"/>
        <w:autoSpaceDN w:val="0"/>
        <w:adjustRightInd w:val="0"/>
        <w:spacing w:line="440" w:lineRule="exact"/>
        <w:rPr>
          <w:rFonts w:hint="eastAsia" w:ascii="宋体" w:hAnsi="宋体"/>
          <w:color w:val="000000"/>
          <w:kern w:val="0"/>
          <w:sz w:val="24"/>
        </w:rPr>
      </w:pPr>
    </w:p>
    <w:p>
      <w:pPr>
        <w:wordWrap w:val="0"/>
        <w:autoSpaceDE w:val="0"/>
        <w:autoSpaceDN w:val="0"/>
        <w:adjustRightInd w:val="0"/>
        <w:spacing w:line="440" w:lineRule="exact"/>
        <w:ind w:firstLine="5760" w:firstLineChars="2400"/>
        <w:jc w:val="right"/>
        <w:rPr>
          <w:rFonts w:ascii="宋体" w:hAnsi="宋体"/>
          <w:color w:val="000000"/>
          <w:kern w:val="0"/>
          <w:sz w:val="24"/>
        </w:rPr>
      </w:pPr>
      <w:r>
        <w:rPr>
          <w:rFonts w:hint="eastAsia" w:ascii="宋体" w:hAnsi="宋体" w:cs="仿宋_GB2312"/>
          <w:kern w:val="1"/>
          <w:sz w:val="24"/>
          <w:lang w:val="zh-CN"/>
        </w:rPr>
        <w:t>投标人（公章）</w:t>
      </w:r>
      <w:r>
        <w:rPr>
          <w:rFonts w:hint="eastAsia" w:ascii="宋体" w:hAnsi="宋体" w:cs="仿宋_GB2312"/>
          <w:color w:val="000000"/>
          <w:kern w:val="0"/>
          <w:sz w:val="24"/>
          <w:lang w:val="zh-CN"/>
        </w:rPr>
        <w:t xml:space="preserve">：      </w:t>
      </w:r>
      <w:r>
        <w:rPr>
          <w:rFonts w:ascii="宋体" w:hAnsi="宋体" w:cs="仿宋_GB2312"/>
          <w:color w:val="000000"/>
          <w:kern w:val="0"/>
          <w:sz w:val="24"/>
          <w:lang w:val="zh-CN"/>
        </w:rPr>
        <w:t xml:space="preserve">      </w:t>
      </w:r>
    </w:p>
    <w:p>
      <w:pPr>
        <w:wordWrap w:val="0"/>
        <w:autoSpaceDE w:val="0"/>
        <w:autoSpaceDN w:val="0"/>
        <w:adjustRightInd w:val="0"/>
        <w:spacing w:line="440" w:lineRule="exact"/>
        <w:jc w:val="right"/>
        <w:rPr>
          <w:rFonts w:hint="eastAsia" w:ascii="宋体" w:hAnsi="宋体" w:cs="仿宋_GB2312"/>
          <w:color w:val="000000"/>
          <w:kern w:val="0"/>
          <w:sz w:val="24"/>
          <w:lang w:val="zh-CN"/>
        </w:rPr>
      </w:pPr>
      <w:r>
        <w:rPr>
          <w:rFonts w:ascii="宋体" w:hAnsi="宋体" w:cs="仿宋_GB2312"/>
          <w:color w:val="000000"/>
          <w:kern w:val="0"/>
          <w:sz w:val="24"/>
          <w:lang w:val="zh-CN"/>
        </w:rPr>
        <w:t xml:space="preserve">                                </w:t>
      </w:r>
      <w:r>
        <w:rPr>
          <w:rFonts w:hint="eastAsia" w:ascii="宋体" w:hAnsi="宋体"/>
          <w:color w:val="000000"/>
          <w:sz w:val="24"/>
        </w:rPr>
        <w:t>法定代表人</w:t>
      </w:r>
      <w:r>
        <w:rPr>
          <w:rFonts w:hint="eastAsia" w:ascii="宋体" w:hAnsi="宋体"/>
          <w:color w:val="000000"/>
          <w:sz w:val="24"/>
          <w:lang w:eastAsia="zh-CN"/>
        </w:rPr>
        <w:t>或负责人</w:t>
      </w:r>
      <w:r>
        <w:rPr>
          <w:rFonts w:hint="eastAsia" w:ascii="宋体" w:hAnsi="宋体" w:cs="仿宋_GB2312"/>
          <w:kern w:val="1"/>
          <w:sz w:val="24"/>
          <w:lang w:val="zh-CN"/>
        </w:rPr>
        <w:t>或授权代表人（</w:t>
      </w:r>
      <w:r>
        <w:rPr>
          <w:rFonts w:hint="eastAsia" w:ascii="宋体" w:hAnsi="宋体" w:cs="仿宋_GB2312"/>
          <w:color w:val="000000"/>
          <w:kern w:val="0"/>
          <w:sz w:val="24"/>
          <w:lang w:val="zh-CN"/>
        </w:rPr>
        <w:t>签字或盖章</w:t>
      </w:r>
      <w:r>
        <w:rPr>
          <w:rFonts w:hint="eastAsia" w:ascii="宋体" w:hAnsi="宋体" w:cs="仿宋_GB2312"/>
          <w:kern w:val="1"/>
          <w:sz w:val="24"/>
          <w:lang w:val="zh-CN"/>
        </w:rPr>
        <w:t>）：</w:t>
      </w:r>
    </w:p>
    <w:p>
      <w:pPr>
        <w:wordWrap w:val="0"/>
        <w:autoSpaceDE w:val="0"/>
        <w:autoSpaceDN w:val="0"/>
        <w:adjustRightInd w:val="0"/>
        <w:spacing w:line="440" w:lineRule="exact"/>
        <w:jc w:val="center"/>
        <w:rPr>
          <w:rFonts w:hint="eastAsia" w:ascii="宋体" w:hAnsi="宋体"/>
          <w:color w:val="000000"/>
          <w:kern w:val="0"/>
          <w:sz w:val="24"/>
        </w:rPr>
      </w:pPr>
      <w:r>
        <w:rPr>
          <w:rFonts w:hint="eastAsia" w:ascii="宋体" w:hAnsi="宋体" w:cs="仿宋_GB2312"/>
          <w:color w:val="000000"/>
          <w:kern w:val="0"/>
          <w:sz w:val="24"/>
          <w:lang w:val="en-US" w:eastAsia="zh-CN"/>
        </w:rPr>
        <w:t xml:space="preserve">                                   </w:t>
      </w:r>
      <w:r>
        <w:rPr>
          <w:rFonts w:hint="eastAsia" w:ascii="宋体" w:hAnsi="宋体" w:cs="仿宋_GB2312"/>
          <w:color w:val="000000"/>
          <w:kern w:val="0"/>
          <w:sz w:val="24"/>
          <w:lang w:val="zh-CN"/>
        </w:rPr>
        <w:t>日期：</w:t>
      </w:r>
      <w:r>
        <w:rPr>
          <w:rFonts w:ascii="宋体" w:hAnsi="宋体" w:cs="仿宋_GB2312"/>
          <w:color w:val="000000"/>
          <w:kern w:val="0"/>
          <w:sz w:val="24"/>
          <w:lang w:val="zh-CN"/>
        </w:rPr>
        <w:t>20</w:t>
      </w:r>
      <w:r>
        <w:rPr>
          <w:rFonts w:hint="eastAsia" w:ascii="宋体" w:hAnsi="宋体" w:cs="仿宋_GB2312"/>
          <w:color w:val="000000"/>
          <w:kern w:val="0"/>
          <w:sz w:val="24"/>
          <w:lang w:val="zh-CN"/>
        </w:rPr>
        <w:t xml:space="preserve">   年</w:t>
      </w:r>
      <w:r>
        <w:rPr>
          <w:rFonts w:ascii="宋体" w:hAnsi="宋体" w:cs="仿宋_GB2312"/>
          <w:color w:val="000000"/>
          <w:kern w:val="0"/>
          <w:sz w:val="24"/>
          <w:lang w:val="zh-CN"/>
        </w:rPr>
        <w:t xml:space="preserve">  </w:t>
      </w:r>
      <w:r>
        <w:rPr>
          <w:rFonts w:hint="eastAsia" w:ascii="宋体" w:hAnsi="宋体" w:cs="仿宋_GB2312"/>
          <w:color w:val="000000"/>
          <w:kern w:val="0"/>
          <w:sz w:val="24"/>
          <w:lang w:val="zh-CN"/>
        </w:rPr>
        <w:t>月</w:t>
      </w:r>
      <w:r>
        <w:rPr>
          <w:rFonts w:ascii="宋体" w:hAnsi="宋体" w:cs="仿宋_GB2312"/>
          <w:color w:val="000000"/>
          <w:kern w:val="0"/>
          <w:sz w:val="24"/>
          <w:lang w:val="zh-CN"/>
        </w:rPr>
        <w:t xml:space="preserve">   </w:t>
      </w:r>
      <w:r>
        <w:rPr>
          <w:rFonts w:hint="eastAsia" w:ascii="宋体" w:hAnsi="宋体" w:cs="仿宋_GB2312"/>
          <w:color w:val="000000"/>
          <w:kern w:val="0"/>
          <w:sz w:val="24"/>
          <w:lang w:val="zh-CN"/>
        </w:rPr>
        <w:t>日</w:t>
      </w:r>
    </w:p>
    <w:p>
      <w:pPr>
        <w:autoSpaceDE w:val="0"/>
        <w:autoSpaceDN w:val="0"/>
        <w:adjustRightInd w:val="0"/>
        <w:spacing w:line="440" w:lineRule="exact"/>
        <w:rPr>
          <w:rFonts w:hint="eastAsia" w:ascii="宋体" w:hAnsi="宋体"/>
          <w:color w:val="000000"/>
          <w:kern w:val="0"/>
          <w:sz w:val="24"/>
        </w:rPr>
      </w:pPr>
    </w:p>
    <w:p>
      <w:pPr>
        <w:spacing w:line="440" w:lineRule="exact"/>
        <w:rPr>
          <w:rFonts w:hint="eastAsia" w:ascii="宋体" w:hAnsi="宋体"/>
          <w:b/>
          <w:bCs/>
          <w:color w:val="000000"/>
          <w:sz w:val="24"/>
        </w:rPr>
      </w:pPr>
    </w:p>
    <w:p>
      <w:pPr>
        <w:spacing w:line="440" w:lineRule="exact"/>
        <w:jc w:val="center"/>
        <w:rPr>
          <w:rFonts w:hint="eastAsia" w:ascii="宋体" w:hAnsi="宋体"/>
          <w:b/>
          <w:color w:val="000000"/>
          <w:kern w:val="0"/>
          <w:sz w:val="32"/>
          <w:szCs w:val="32"/>
        </w:rPr>
      </w:pPr>
      <w:r>
        <w:rPr>
          <w:rFonts w:ascii="宋体" w:hAnsi="宋体"/>
          <w:b/>
          <w:color w:val="000000"/>
          <w:kern w:val="0"/>
          <w:sz w:val="32"/>
          <w:szCs w:val="32"/>
        </w:rPr>
        <w:br w:type="page"/>
      </w:r>
      <w:bookmarkStart w:id="43" w:name="_Toc482174208"/>
      <w:bookmarkStart w:id="44" w:name="_Toc482174252"/>
      <w:r>
        <w:rPr>
          <w:rFonts w:hint="eastAsia" w:ascii="宋体" w:hAnsi="宋体"/>
          <w:b/>
          <w:color w:val="000000"/>
          <w:kern w:val="0"/>
          <w:sz w:val="32"/>
          <w:szCs w:val="32"/>
          <w:lang w:eastAsia="zh-CN"/>
        </w:rPr>
        <w:t>七</w:t>
      </w:r>
      <w:r>
        <w:rPr>
          <w:rFonts w:hint="eastAsia" w:ascii="宋体" w:hAnsi="宋体"/>
          <w:b/>
          <w:color w:val="000000"/>
          <w:kern w:val="0"/>
          <w:sz w:val="32"/>
          <w:szCs w:val="32"/>
        </w:rPr>
        <w:t>、</w:t>
      </w:r>
      <w:bookmarkStart w:id="45" w:name="_Toc297472063"/>
      <w:bookmarkStart w:id="46" w:name="_Toc297472830"/>
      <w:r>
        <w:rPr>
          <w:rFonts w:hint="eastAsia" w:ascii="宋体" w:hAnsi="宋体" w:cs="宋体"/>
          <w:b/>
          <w:color w:val="000000"/>
          <w:sz w:val="32"/>
          <w:szCs w:val="32"/>
          <w:lang w:val="zh-CN"/>
        </w:rPr>
        <w:t>商务技术</w:t>
      </w:r>
      <w:r>
        <w:rPr>
          <w:rFonts w:hint="eastAsia" w:ascii="宋体" w:hAnsi="宋体" w:cs="宋体"/>
          <w:b/>
          <w:color w:val="000000"/>
          <w:kern w:val="0"/>
          <w:sz w:val="32"/>
          <w:szCs w:val="32"/>
        </w:rPr>
        <w:t>偏离表</w:t>
      </w:r>
      <w:bookmarkEnd w:id="43"/>
      <w:bookmarkEnd w:id="44"/>
    </w:p>
    <w:p>
      <w:pPr>
        <w:pStyle w:val="10"/>
        <w:snapToGrid w:val="0"/>
        <w:spacing w:line="360" w:lineRule="auto"/>
        <w:rPr>
          <w:rFonts w:hint="eastAsia" w:ascii="宋体" w:hAnsi="宋体"/>
          <w:color w:val="000000"/>
          <w:lang w:val="zh-CN"/>
        </w:rPr>
      </w:pPr>
    </w:p>
    <w:p>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lang w:eastAsia="zh-CN"/>
        </w:rPr>
        <w:t>项目名称：</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招标编号：                                                          </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65"/>
        <w:gridCol w:w="1680"/>
        <w:gridCol w:w="196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atLeast"/>
          <w:jc w:val="center"/>
        </w:trPr>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招标文件要求</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投标文件响应</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偏离</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r>
    </w:tbl>
    <w:p>
      <w:pPr>
        <w:snapToGrid w:val="0"/>
        <w:spacing w:line="360" w:lineRule="auto"/>
        <w:ind w:firstLine="211" w:firstLineChars="100"/>
        <w:rPr>
          <w:rFonts w:hint="eastAsia" w:ascii="宋体" w:hAnsi="宋体"/>
          <w:b/>
          <w:bCs/>
          <w:color w:val="000000"/>
        </w:rPr>
      </w:pPr>
      <w:r>
        <w:rPr>
          <w:rFonts w:hint="eastAsia" w:ascii="宋体" w:hAnsi="宋体"/>
          <w:b/>
          <w:bCs/>
          <w:color w:val="000000"/>
        </w:rPr>
        <w:t>注：商务和技术可分开填写，也可合并填写，无偏离的可不填写，只盖章确认即可。</w:t>
      </w:r>
    </w:p>
    <w:p>
      <w:pPr>
        <w:autoSpaceDE w:val="0"/>
        <w:autoSpaceDN w:val="0"/>
        <w:snapToGrid w:val="0"/>
        <w:spacing w:line="360" w:lineRule="auto"/>
        <w:ind w:firstLine="5160" w:firstLineChars="2150"/>
        <w:rPr>
          <w:rFonts w:hint="eastAsia" w:ascii="宋体" w:hAnsi="宋体" w:cs="宋体"/>
          <w:color w:val="000000"/>
          <w:kern w:val="0"/>
          <w:sz w:val="24"/>
          <w:lang w:val="zh-CN"/>
        </w:rPr>
      </w:pPr>
    </w:p>
    <w:p>
      <w:pPr>
        <w:wordWrap w:val="0"/>
        <w:autoSpaceDE w:val="0"/>
        <w:autoSpaceDN w:val="0"/>
        <w:adjustRightInd w:val="0"/>
        <w:spacing w:line="440" w:lineRule="exact"/>
        <w:jc w:val="right"/>
        <w:rPr>
          <w:rFonts w:hint="eastAsia" w:ascii="宋体" w:hAnsi="宋体" w:cs="仿宋_GB2312"/>
          <w:color w:val="000000"/>
          <w:kern w:val="0"/>
          <w:sz w:val="24"/>
          <w:lang w:val="zh-CN"/>
        </w:rPr>
      </w:pPr>
      <w:r>
        <w:rPr>
          <w:rFonts w:hint="eastAsia" w:ascii="宋体" w:hAnsi="宋体" w:cs="仿宋_GB2312"/>
          <w:kern w:val="1"/>
          <w:sz w:val="24"/>
          <w:lang w:val="zh-CN"/>
        </w:rPr>
        <w:t>投标人（公章）</w:t>
      </w:r>
      <w:r>
        <w:rPr>
          <w:rFonts w:hint="eastAsia" w:ascii="宋体" w:hAnsi="宋体" w:cs="仿宋_GB2312"/>
          <w:color w:val="000000"/>
          <w:kern w:val="0"/>
          <w:sz w:val="24"/>
          <w:lang w:val="zh-CN"/>
        </w:rPr>
        <w:t xml:space="preserve">：     </w:t>
      </w:r>
    </w:p>
    <w:p>
      <w:pPr>
        <w:pStyle w:val="22"/>
        <w:wordWrap/>
        <w:rPr>
          <w:lang w:val="zh-CN"/>
        </w:rPr>
      </w:pPr>
    </w:p>
    <w:p>
      <w:pPr>
        <w:wordWrap w:val="0"/>
        <w:autoSpaceDE w:val="0"/>
        <w:autoSpaceDN w:val="0"/>
        <w:adjustRightInd w:val="0"/>
        <w:spacing w:line="440" w:lineRule="exact"/>
        <w:jc w:val="right"/>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w:t>
      </w:r>
      <w:r>
        <w:rPr>
          <w:rFonts w:hint="eastAsia" w:ascii="宋体" w:hAnsi="宋体" w:cs="仿宋_GB2312"/>
          <w:kern w:val="1"/>
          <w:sz w:val="24"/>
          <w:lang w:val="zh-CN"/>
        </w:rPr>
        <w:t xml:space="preserve"> </w:t>
      </w:r>
      <w:r>
        <w:rPr>
          <w:rFonts w:hint="eastAsia" w:ascii="宋体" w:hAnsi="宋体"/>
          <w:color w:val="000000"/>
          <w:sz w:val="24"/>
        </w:rPr>
        <w:t>法定代表人</w:t>
      </w:r>
      <w:r>
        <w:rPr>
          <w:rFonts w:hint="eastAsia" w:ascii="宋体" w:hAnsi="宋体"/>
          <w:color w:val="000000"/>
          <w:sz w:val="24"/>
          <w:lang w:eastAsia="zh-CN"/>
        </w:rPr>
        <w:t>或负责人</w:t>
      </w:r>
      <w:r>
        <w:rPr>
          <w:rFonts w:hint="eastAsia" w:ascii="宋体" w:hAnsi="宋体" w:cs="仿宋_GB2312"/>
          <w:kern w:val="1"/>
          <w:sz w:val="24"/>
          <w:lang w:val="zh-CN"/>
        </w:rPr>
        <w:t>或授权代表人（</w:t>
      </w:r>
      <w:r>
        <w:rPr>
          <w:rFonts w:hint="eastAsia" w:ascii="宋体" w:hAnsi="宋体" w:cs="仿宋_GB2312"/>
          <w:color w:val="000000"/>
          <w:kern w:val="0"/>
          <w:sz w:val="24"/>
          <w:lang w:val="zh-CN"/>
        </w:rPr>
        <w:t>签字或盖章</w:t>
      </w:r>
      <w:r>
        <w:rPr>
          <w:rFonts w:hint="eastAsia" w:ascii="宋体" w:hAnsi="宋体" w:cs="仿宋_GB2312"/>
          <w:kern w:val="1"/>
          <w:sz w:val="24"/>
          <w:lang w:val="zh-CN"/>
        </w:rPr>
        <w:t>）：</w:t>
      </w:r>
      <w:r>
        <w:rPr>
          <w:rFonts w:hint="eastAsia" w:ascii="宋体" w:hAnsi="宋体" w:cs="仿宋_GB2312"/>
          <w:color w:val="000000"/>
          <w:kern w:val="0"/>
          <w:sz w:val="24"/>
          <w:lang w:val="zh-CN"/>
        </w:rPr>
        <w:t xml:space="preserve">                           </w:t>
      </w:r>
    </w:p>
    <w:p>
      <w:pPr>
        <w:autoSpaceDE w:val="0"/>
        <w:autoSpaceDN w:val="0"/>
        <w:adjustRightInd w:val="0"/>
        <w:spacing w:line="440" w:lineRule="exact"/>
        <w:jc w:val="center"/>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w:t>
      </w:r>
      <w:r>
        <w:rPr>
          <w:rFonts w:hint="eastAsia" w:ascii="宋体" w:hAnsi="宋体" w:cs="仿宋_GB2312"/>
          <w:color w:val="000000"/>
          <w:kern w:val="0"/>
          <w:sz w:val="24"/>
          <w:lang w:val="en-US" w:eastAsia="zh-CN"/>
        </w:rPr>
        <w:t xml:space="preserve">                         </w:t>
      </w:r>
      <w:r>
        <w:rPr>
          <w:rFonts w:hint="eastAsia" w:ascii="宋体" w:hAnsi="宋体" w:cs="仿宋_GB2312"/>
          <w:color w:val="000000"/>
          <w:kern w:val="0"/>
          <w:sz w:val="24"/>
          <w:lang w:val="zh-CN"/>
        </w:rPr>
        <w:t xml:space="preserve">   日期：</w:t>
      </w:r>
      <w:r>
        <w:rPr>
          <w:rFonts w:ascii="宋体" w:hAnsi="宋体" w:cs="仿宋_GB2312"/>
          <w:color w:val="000000"/>
          <w:kern w:val="0"/>
          <w:sz w:val="24"/>
          <w:lang w:val="zh-CN"/>
        </w:rPr>
        <w:t>20</w:t>
      </w:r>
      <w:r>
        <w:rPr>
          <w:rFonts w:hint="eastAsia" w:ascii="宋体" w:hAnsi="宋体" w:cs="仿宋_GB2312"/>
          <w:color w:val="000000"/>
          <w:kern w:val="0"/>
          <w:sz w:val="24"/>
          <w:lang w:val="zh-CN"/>
        </w:rPr>
        <w:t xml:space="preserve">  年</w:t>
      </w:r>
      <w:r>
        <w:rPr>
          <w:rFonts w:ascii="宋体" w:hAnsi="宋体" w:cs="仿宋_GB2312"/>
          <w:color w:val="000000"/>
          <w:kern w:val="0"/>
          <w:sz w:val="24"/>
          <w:lang w:val="zh-CN"/>
        </w:rPr>
        <w:t xml:space="preserve">  </w:t>
      </w:r>
      <w:r>
        <w:rPr>
          <w:rFonts w:hint="eastAsia" w:ascii="宋体" w:hAnsi="宋体" w:cs="仿宋_GB2312"/>
          <w:color w:val="000000"/>
          <w:kern w:val="0"/>
          <w:sz w:val="24"/>
          <w:lang w:val="zh-CN"/>
        </w:rPr>
        <w:t>月</w:t>
      </w:r>
      <w:r>
        <w:rPr>
          <w:rFonts w:ascii="宋体" w:hAnsi="宋体" w:cs="仿宋_GB2312"/>
          <w:color w:val="000000"/>
          <w:kern w:val="0"/>
          <w:sz w:val="24"/>
          <w:lang w:val="zh-CN"/>
        </w:rPr>
        <w:t xml:space="preserve">   </w:t>
      </w:r>
      <w:r>
        <w:rPr>
          <w:rFonts w:hint="eastAsia" w:ascii="宋体" w:hAnsi="宋体" w:cs="仿宋_GB2312"/>
          <w:color w:val="000000"/>
          <w:kern w:val="0"/>
          <w:sz w:val="24"/>
          <w:lang w:val="zh-CN"/>
        </w:rPr>
        <w:t xml:space="preserve">日  </w:t>
      </w:r>
    </w:p>
    <w:p>
      <w:pPr>
        <w:pStyle w:val="22"/>
        <w:rPr>
          <w:rFonts w:hint="eastAsia" w:ascii="宋体" w:hAnsi="宋体" w:cs="仿宋_GB2312"/>
          <w:color w:val="000000"/>
          <w:kern w:val="0"/>
          <w:sz w:val="24"/>
          <w:lang w:val="zh-CN"/>
        </w:rPr>
      </w:pPr>
    </w:p>
    <w:p>
      <w:pPr>
        <w:pStyle w:val="22"/>
        <w:rPr>
          <w:rFonts w:hint="eastAsia" w:ascii="宋体" w:hAnsi="宋体" w:cs="仿宋_GB2312"/>
          <w:color w:val="000000"/>
          <w:kern w:val="0"/>
          <w:sz w:val="24"/>
          <w:lang w:val="zh-CN"/>
        </w:rPr>
      </w:pPr>
    </w:p>
    <w:p>
      <w:pPr>
        <w:pStyle w:val="22"/>
        <w:rPr>
          <w:rFonts w:hint="eastAsia" w:ascii="宋体" w:hAnsi="宋体" w:cs="仿宋_GB2312"/>
          <w:color w:val="000000"/>
          <w:kern w:val="0"/>
          <w:sz w:val="24"/>
          <w:lang w:val="zh-CN"/>
        </w:rPr>
      </w:pPr>
    </w:p>
    <w:p>
      <w:pPr>
        <w:pStyle w:val="22"/>
        <w:rPr>
          <w:rFonts w:hint="eastAsia" w:ascii="宋体" w:hAnsi="宋体" w:cs="仿宋_GB2312"/>
          <w:color w:val="000000"/>
          <w:kern w:val="0"/>
          <w:sz w:val="24"/>
          <w:lang w:val="zh-CN"/>
        </w:rPr>
      </w:pPr>
    </w:p>
    <w:p>
      <w:pPr>
        <w:pStyle w:val="22"/>
        <w:rPr>
          <w:rFonts w:hint="eastAsia" w:ascii="宋体" w:hAnsi="宋体" w:cs="仿宋_GB2312"/>
          <w:color w:val="000000"/>
          <w:kern w:val="0"/>
          <w:sz w:val="24"/>
          <w:lang w:val="zh-CN"/>
        </w:rPr>
      </w:pPr>
    </w:p>
    <w:p>
      <w:pPr>
        <w:pStyle w:val="22"/>
        <w:rPr>
          <w:rFonts w:hint="eastAsia" w:ascii="宋体" w:hAnsi="宋体" w:cs="仿宋_GB2312"/>
          <w:color w:val="000000"/>
          <w:kern w:val="0"/>
          <w:sz w:val="24"/>
          <w:lang w:val="zh-CN"/>
        </w:rPr>
      </w:pPr>
    </w:p>
    <w:p>
      <w:pPr>
        <w:pStyle w:val="22"/>
        <w:rPr>
          <w:rFonts w:hint="eastAsia" w:ascii="宋体" w:hAnsi="宋体" w:cs="仿宋_GB2312"/>
          <w:color w:val="000000"/>
          <w:kern w:val="0"/>
          <w:sz w:val="24"/>
          <w:lang w:val="zh-CN"/>
        </w:rPr>
      </w:pPr>
    </w:p>
    <w:p>
      <w:pPr>
        <w:pStyle w:val="22"/>
        <w:rPr>
          <w:rFonts w:hint="eastAsia" w:ascii="宋体" w:hAnsi="宋体" w:cs="仿宋_GB2312"/>
          <w:color w:val="000000"/>
          <w:kern w:val="0"/>
          <w:sz w:val="24"/>
          <w:lang w:val="zh-CN"/>
        </w:rPr>
      </w:pPr>
    </w:p>
    <w:p>
      <w:pPr>
        <w:pStyle w:val="22"/>
        <w:rPr>
          <w:rFonts w:hint="eastAsia" w:ascii="宋体" w:hAnsi="宋体" w:cs="仿宋_GB2312"/>
          <w:color w:val="000000"/>
          <w:kern w:val="0"/>
          <w:sz w:val="24"/>
          <w:lang w:val="zh-CN"/>
        </w:rPr>
      </w:pPr>
    </w:p>
    <w:p>
      <w:pPr>
        <w:pStyle w:val="22"/>
        <w:rPr>
          <w:rFonts w:hint="eastAsia" w:ascii="宋体" w:hAnsi="宋体" w:cs="仿宋_GB2312"/>
          <w:color w:val="000000"/>
          <w:kern w:val="0"/>
          <w:sz w:val="24"/>
          <w:lang w:val="zh-CN"/>
        </w:rPr>
      </w:pPr>
    </w:p>
    <w:p>
      <w:pPr>
        <w:pStyle w:val="22"/>
        <w:rPr>
          <w:rFonts w:hint="eastAsia" w:ascii="宋体" w:hAnsi="宋体" w:cs="仿宋_GB2312"/>
          <w:color w:val="000000"/>
          <w:kern w:val="0"/>
          <w:sz w:val="24"/>
          <w:lang w:val="zh-CN"/>
        </w:rPr>
      </w:pPr>
    </w:p>
    <w:p>
      <w:pPr>
        <w:pStyle w:val="22"/>
        <w:rPr>
          <w:rFonts w:hint="eastAsia" w:ascii="宋体" w:hAnsi="宋体" w:cs="仿宋_GB2312"/>
          <w:color w:val="000000"/>
          <w:kern w:val="0"/>
          <w:sz w:val="24"/>
          <w:lang w:val="zh-CN"/>
        </w:rPr>
      </w:pPr>
    </w:p>
    <w:p>
      <w:pPr>
        <w:pStyle w:val="22"/>
        <w:rPr>
          <w:rFonts w:hint="eastAsia" w:ascii="宋体" w:hAnsi="宋体" w:cs="仿宋_GB2312"/>
          <w:color w:val="000000"/>
          <w:kern w:val="0"/>
          <w:sz w:val="24"/>
          <w:lang w:val="zh-CN"/>
        </w:rPr>
      </w:pPr>
    </w:p>
    <w:p>
      <w:pPr>
        <w:pStyle w:val="22"/>
        <w:rPr>
          <w:rFonts w:hint="eastAsia" w:ascii="宋体" w:hAnsi="宋体" w:cs="仿宋_GB2312"/>
          <w:color w:val="000000"/>
          <w:kern w:val="0"/>
          <w:sz w:val="24"/>
          <w:lang w:val="zh-CN"/>
        </w:rPr>
      </w:pPr>
    </w:p>
    <w:p>
      <w:pPr>
        <w:pStyle w:val="22"/>
        <w:rPr>
          <w:rFonts w:hint="eastAsia" w:ascii="宋体" w:hAnsi="宋体" w:cs="仿宋_GB2312"/>
          <w:color w:val="000000"/>
          <w:kern w:val="0"/>
          <w:sz w:val="24"/>
          <w:lang w:val="zh-CN"/>
        </w:rPr>
      </w:pPr>
    </w:p>
    <w:p>
      <w:pPr>
        <w:pStyle w:val="22"/>
        <w:rPr>
          <w:rFonts w:hint="eastAsia" w:ascii="宋体" w:hAnsi="宋体" w:cs="仿宋_GB2312"/>
          <w:color w:val="000000"/>
          <w:kern w:val="0"/>
          <w:sz w:val="24"/>
          <w:lang w:val="zh-CN"/>
        </w:rPr>
      </w:pPr>
    </w:p>
    <w:p>
      <w:pPr>
        <w:pStyle w:val="22"/>
        <w:jc w:val="left"/>
        <w:rPr>
          <w:rFonts w:hint="eastAsia" w:ascii="宋体" w:hAnsi="宋体" w:cs="仿宋_GB2312"/>
          <w:color w:val="000000"/>
          <w:kern w:val="0"/>
          <w:sz w:val="24"/>
          <w:lang w:val="zh-CN"/>
        </w:rPr>
      </w:pPr>
    </w:p>
    <w:bookmarkEnd w:id="45"/>
    <w:bookmarkEnd w:id="46"/>
    <w:p>
      <w:pPr>
        <w:pStyle w:val="38"/>
        <w:numPr>
          <w:ilvl w:val="0"/>
          <w:numId w:val="0"/>
        </w:numPr>
        <w:spacing w:before="0"/>
        <w:jc w:val="left"/>
        <w:rPr>
          <w:rFonts w:hint="eastAsia" w:ascii="宋体" w:hAnsi="宋体"/>
          <w:b/>
          <w:color w:val="000000"/>
          <w:sz w:val="32"/>
          <w:szCs w:val="32"/>
          <w:lang w:eastAsia="zh-CN"/>
        </w:rPr>
      </w:pPr>
      <w:r>
        <w:rPr>
          <w:rFonts w:hint="eastAsia" w:ascii="宋体" w:hAnsi="宋体"/>
          <w:b/>
          <w:color w:val="000000"/>
          <w:sz w:val="32"/>
          <w:szCs w:val="32"/>
          <w:lang w:eastAsia="zh-CN"/>
        </w:rPr>
        <w:t>八、对中共杭州市临平区委宣传部的2022年人民日报全媒体传播推广项目实施方案；</w:t>
      </w:r>
    </w:p>
    <w:p>
      <w:pPr>
        <w:numPr>
          <w:ilvl w:val="0"/>
          <w:numId w:val="0"/>
        </w:numPr>
        <w:spacing w:line="440" w:lineRule="exact"/>
        <w:jc w:val="left"/>
        <w:rPr>
          <w:rFonts w:hint="eastAsia" w:ascii="宋体" w:hAnsi="宋体"/>
          <w:b/>
          <w:color w:val="000000"/>
          <w:kern w:val="0"/>
          <w:sz w:val="32"/>
          <w:szCs w:val="32"/>
          <w:lang w:val="zh-CN" w:eastAsia="zh-CN"/>
        </w:rPr>
      </w:pPr>
    </w:p>
    <w:p>
      <w:pPr>
        <w:pStyle w:val="38"/>
        <w:spacing w:before="0"/>
        <w:ind w:firstLine="482"/>
        <w:rPr>
          <w:rFonts w:ascii="宋体" w:hAnsi="宋体" w:cs="宋体"/>
          <w:b/>
        </w:rPr>
      </w:pPr>
      <w:r>
        <w:rPr>
          <w:rFonts w:ascii="宋体" w:hAnsi="宋体" w:cs="宋体"/>
          <w:b/>
        </w:rPr>
        <w:t>可包括组织机构</w:t>
      </w:r>
      <w:r>
        <w:rPr>
          <w:rFonts w:hint="eastAsia" w:ascii="宋体" w:hAnsi="宋体" w:cs="宋体"/>
          <w:b/>
        </w:rPr>
        <w:t>（含项目组人员情况安排）</w:t>
      </w:r>
      <w:r>
        <w:rPr>
          <w:rFonts w:ascii="宋体" w:hAnsi="宋体" w:cs="宋体"/>
          <w:b/>
        </w:rPr>
        <w:t>、工作时间进度表、工作程序和步骤、管理和协调方法等；</w:t>
      </w:r>
    </w:p>
    <w:p>
      <w:pPr>
        <w:pStyle w:val="22"/>
        <w:rPr>
          <w:rFonts w:hint="eastAsia"/>
          <w:lang w:val="zh-CN" w:eastAsia="zh-CN"/>
        </w:rPr>
      </w:pPr>
    </w:p>
    <w:p>
      <w:pPr>
        <w:spacing w:line="440" w:lineRule="exact"/>
        <w:rPr>
          <w:rFonts w:hint="eastAsia"/>
          <w:lang w:val="zh-CN" w:eastAsia="zh-CN"/>
        </w:rPr>
      </w:pPr>
    </w:p>
    <w:p>
      <w:pPr>
        <w:pStyle w:val="1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rPr>
          <w:rFonts w:hint="eastAsia"/>
          <w:lang w:val="zh-CN" w:eastAsia="zh-CN"/>
        </w:rPr>
      </w:pPr>
    </w:p>
    <w:p>
      <w:pPr>
        <w:pStyle w:val="30"/>
        <w:ind w:left="0" w:leftChars="0" w:firstLine="0" w:firstLineChars="0"/>
        <w:rPr>
          <w:rFonts w:hint="eastAsia"/>
          <w:lang w:val="zh-CN" w:eastAsia="zh-CN"/>
        </w:rPr>
      </w:pPr>
    </w:p>
    <w:p>
      <w:pPr>
        <w:numPr>
          <w:ilvl w:val="0"/>
          <w:numId w:val="0"/>
        </w:numPr>
        <w:spacing w:line="440" w:lineRule="exact"/>
        <w:jc w:val="left"/>
        <w:rPr>
          <w:rFonts w:hint="eastAsia" w:ascii="宋体" w:hAnsi="宋体"/>
          <w:b/>
          <w:color w:val="000000"/>
          <w:kern w:val="0"/>
          <w:sz w:val="32"/>
          <w:szCs w:val="32"/>
          <w:lang w:val="zh-CN" w:eastAsia="zh-CN"/>
        </w:rPr>
      </w:pPr>
      <w:r>
        <w:rPr>
          <w:rFonts w:hint="eastAsia" w:ascii="宋体" w:hAnsi="宋体"/>
          <w:b/>
          <w:color w:val="000000"/>
          <w:kern w:val="0"/>
          <w:sz w:val="32"/>
          <w:szCs w:val="32"/>
          <w:lang w:val="zh-CN" w:eastAsia="zh-CN"/>
        </w:rPr>
        <w:t>九、距采购人最近或者能为本项目提供最优服务的网点情况表；</w:t>
      </w:r>
    </w:p>
    <w:p>
      <w:pPr>
        <w:pageBreakBefore w:val="0"/>
        <w:kinsoku/>
        <w:topLinePunct w:val="0"/>
        <w:bidi w:val="0"/>
        <w:spacing w:line="360" w:lineRule="auto"/>
        <w:jc w:val="left"/>
        <w:rPr>
          <w:rFonts w:hint="eastAsia" w:ascii="宋体" w:hAnsi="宋体" w:eastAsia="宋体" w:cs="宋体"/>
          <w:color w:val="000000"/>
          <w:sz w:val="24"/>
          <w:szCs w:val="24"/>
        </w:rPr>
      </w:pPr>
    </w:p>
    <w:p>
      <w:pPr>
        <w:pageBreakBefore w:val="0"/>
        <w:kinsoku/>
        <w:topLinePunct w:val="0"/>
        <w:bidi w:val="0"/>
        <w:spacing w:line="360" w:lineRule="auto"/>
        <w:ind w:firstLine="600" w:firstLineChars="250"/>
        <w:jc w:val="left"/>
        <w:rPr>
          <w:rFonts w:hint="eastAsia" w:ascii="宋体" w:hAnsi="宋体" w:eastAsia="宋体" w:cs="宋体"/>
          <w:bCs/>
          <w:color w:val="000000"/>
          <w:kern w:val="0"/>
          <w:sz w:val="24"/>
          <w:szCs w:val="24"/>
          <w:lang w:val="zh-CN"/>
        </w:rPr>
      </w:pPr>
      <w:bookmarkStart w:id="47" w:name="_Toc482174256"/>
      <w:bookmarkStart w:id="48" w:name="_Toc482174212"/>
      <w:r>
        <w:rPr>
          <w:rFonts w:hint="eastAsia" w:ascii="宋体" w:hAnsi="宋体" w:eastAsia="宋体" w:cs="宋体"/>
          <w:color w:val="000000"/>
          <w:sz w:val="24"/>
          <w:szCs w:val="24"/>
        </w:rPr>
        <w:t>项目名称：                           项目编号：</w:t>
      </w:r>
      <w:bookmarkEnd w:id="47"/>
      <w:bookmarkEnd w:id="48"/>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2"/>
        <w:gridCol w:w="2176"/>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服务网点名称</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地址</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注册资本金</w:t>
            </w:r>
          </w:p>
        </w:tc>
        <w:tc>
          <w:tcPr>
            <w:tcW w:w="2176"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其中：供应商出资比例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员工总人数</w:t>
            </w:r>
          </w:p>
        </w:tc>
        <w:tc>
          <w:tcPr>
            <w:tcW w:w="2176"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before="50" w:after="120" w:afterLines="50" w:line="360" w:lineRule="auto"/>
              <w:ind w:left="60"/>
              <w:jc w:val="left"/>
              <w:rPr>
                <w:rFonts w:hint="eastAsia" w:ascii="宋体" w:hAnsi="宋体" w:eastAsia="宋体" w:cs="宋体"/>
                <w:color w:val="000000"/>
                <w:sz w:val="24"/>
                <w:szCs w:val="24"/>
              </w:rPr>
            </w:pPr>
            <w:r>
              <w:rPr>
                <w:rFonts w:hint="eastAsia" w:ascii="宋体" w:hAnsi="宋体" w:eastAsia="宋体" w:cs="宋体"/>
                <w:color w:val="000000"/>
                <w:sz w:val="24"/>
                <w:szCs w:val="24"/>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before="50" w:after="120" w:afterLines="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before="50" w:after="120" w:afterLines="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售后服务内容</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before="50" w:after="120" w:afterLines="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工作业绩</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before="50" w:after="120" w:afterLines="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服务承诺</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before="50" w:after="120" w:afterLines="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业务咨询电话</w:t>
            </w:r>
          </w:p>
        </w:tc>
        <w:tc>
          <w:tcPr>
            <w:tcW w:w="2367" w:type="dxa"/>
            <w:gridSpan w:val="2"/>
            <w:tcBorders>
              <w:top w:val="single" w:color="auto" w:sz="4" w:space="0"/>
              <w:left w:val="single" w:color="auto" w:sz="4" w:space="0"/>
              <w:bottom w:val="single" w:color="auto" w:sz="4" w:space="0"/>
              <w:right w:val="single" w:color="auto" w:sz="2"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传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before="50" w:after="120" w:afterLines="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负责人</w:t>
            </w:r>
          </w:p>
        </w:tc>
        <w:tc>
          <w:tcPr>
            <w:tcW w:w="2367" w:type="dxa"/>
            <w:gridSpan w:val="2"/>
            <w:tcBorders>
              <w:top w:val="single" w:color="auto" w:sz="4" w:space="0"/>
              <w:left w:val="single" w:color="auto" w:sz="4" w:space="0"/>
              <w:bottom w:val="single" w:color="auto" w:sz="4" w:space="0"/>
              <w:right w:val="single" w:color="auto" w:sz="2"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pageBreakBefore w:val="0"/>
              <w:kinsoku/>
              <w:topLinePunct w:val="0"/>
              <w:bidi w:val="0"/>
              <w:snapToGrid w:val="0"/>
              <w:spacing w:before="50" w:after="120" w:afterLines="50" w:line="360" w:lineRule="auto"/>
              <w:jc w:val="left"/>
              <w:rPr>
                <w:rFonts w:hint="eastAsia" w:ascii="宋体" w:hAnsi="宋体" w:eastAsia="宋体" w:cs="宋体"/>
                <w:color w:val="000000"/>
                <w:sz w:val="24"/>
                <w:szCs w:val="24"/>
              </w:rPr>
            </w:pPr>
          </w:p>
        </w:tc>
      </w:tr>
    </w:tbl>
    <w:p>
      <w:pPr>
        <w:pageBreakBefore w:val="0"/>
        <w:kinsoku/>
        <w:topLinePunct w:val="0"/>
        <w:bidi w:val="0"/>
        <w:spacing w:line="360" w:lineRule="auto"/>
        <w:ind w:firstLine="5280" w:firstLineChars="2200"/>
        <w:rPr>
          <w:rFonts w:hint="eastAsia" w:ascii="宋体" w:hAnsi="宋体" w:eastAsia="宋体" w:cs="宋体"/>
          <w:color w:val="000000"/>
          <w:sz w:val="24"/>
          <w:szCs w:val="24"/>
        </w:rPr>
      </w:pPr>
    </w:p>
    <w:p>
      <w:pPr>
        <w:pageBreakBefore w:val="0"/>
        <w:kinsoku/>
        <w:topLinePunct w:val="0"/>
        <w:bidi w:val="0"/>
        <w:spacing w:line="360" w:lineRule="auto"/>
        <w:ind w:firstLine="5280" w:firstLineChars="2200"/>
        <w:rPr>
          <w:rFonts w:hint="eastAsia" w:ascii="宋体" w:hAnsi="宋体" w:eastAsia="宋体" w:cs="宋体"/>
          <w:color w:val="000000"/>
          <w:sz w:val="24"/>
          <w:szCs w:val="24"/>
        </w:rPr>
      </w:pPr>
    </w:p>
    <w:p>
      <w:pPr>
        <w:wordWrap w:val="0"/>
        <w:autoSpaceDE w:val="0"/>
        <w:autoSpaceDN w:val="0"/>
        <w:adjustRightInd w:val="0"/>
        <w:spacing w:line="440" w:lineRule="exact"/>
        <w:jc w:val="right"/>
        <w:rPr>
          <w:rFonts w:hint="eastAsia" w:ascii="宋体" w:hAnsi="宋体" w:cs="仿宋_GB2312"/>
          <w:color w:val="000000"/>
          <w:kern w:val="0"/>
          <w:sz w:val="24"/>
          <w:lang w:val="zh-CN"/>
        </w:rPr>
      </w:pPr>
      <w:r>
        <w:rPr>
          <w:rFonts w:hint="eastAsia" w:ascii="宋体" w:hAnsi="宋体" w:eastAsia="宋体" w:cs="宋体"/>
          <w:color w:val="000000"/>
          <w:kern w:val="0"/>
          <w:sz w:val="24"/>
          <w:szCs w:val="24"/>
          <w:lang w:val="zh-CN"/>
        </w:rPr>
        <w:t xml:space="preserve">     </w:t>
      </w:r>
      <w:r>
        <w:rPr>
          <w:rFonts w:hint="eastAsia" w:ascii="宋体" w:hAnsi="宋体" w:cs="仿宋_GB2312"/>
          <w:kern w:val="1"/>
          <w:sz w:val="24"/>
          <w:lang w:val="zh-CN"/>
        </w:rPr>
        <w:t>投标人（公章）</w:t>
      </w:r>
      <w:r>
        <w:rPr>
          <w:rFonts w:hint="eastAsia" w:ascii="宋体" w:hAnsi="宋体" w:cs="仿宋_GB2312"/>
          <w:color w:val="000000"/>
          <w:kern w:val="0"/>
          <w:sz w:val="24"/>
          <w:lang w:val="zh-CN"/>
        </w:rPr>
        <w:t xml:space="preserve">：     </w:t>
      </w:r>
    </w:p>
    <w:p>
      <w:pPr>
        <w:pStyle w:val="22"/>
        <w:wordWrap/>
        <w:rPr>
          <w:lang w:val="zh-CN"/>
        </w:rPr>
      </w:pPr>
    </w:p>
    <w:p>
      <w:pPr>
        <w:wordWrap w:val="0"/>
        <w:autoSpaceDE w:val="0"/>
        <w:autoSpaceDN w:val="0"/>
        <w:adjustRightInd w:val="0"/>
        <w:spacing w:line="440" w:lineRule="exact"/>
        <w:jc w:val="right"/>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w:t>
      </w:r>
      <w:r>
        <w:rPr>
          <w:rFonts w:hint="eastAsia" w:ascii="宋体" w:hAnsi="宋体" w:cs="仿宋_GB2312"/>
          <w:kern w:val="1"/>
          <w:sz w:val="24"/>
          <w:lang w:val="zh-CN"/>
        </w:rPr>
        <w:t xml:space="preserve"> </w:t>
      </w:r>
      <w:r>
        <w:rPr>
          <w:rFonts w:hint="eastAsia" w:ascii="宋体" w:hAnsi="宋体"/>
          <w:color w:val="000000"/>
          <w:sz w:val="24"/>
        </w:rPr>
        <w:t>法定代表人</w:t>
      </w:r>
      <w:r>
        <w:rPr>
          <w:rFonts w:hint="eastAsia" w:ascii="宋体" w:hAnsi="宋体"/>
          <w:color w:val="000000"/>
          <w:sz w:val="24"/>
          <w:lang w:eastAsia="zh-CN"/>
        </w:rPr>
        <w:t>或负责人</w:t>
      </w:r>
      <w:r>
        <w:rPr>
          <w:rFonts w:hint="eastAsia" w:ascii="宋体" w:hAnsi="宋体" w:cs="仿宋_GB2312"/>
          <w:kern w:val="1"/>
          <w:sz w:val="24"/>
          <w:lang w:val="zh-CN"/>
        </w:rPr>
        <w:t>或授权代表人（</w:t>
      </w:r>
      <w:r>
        <w:rPr>
          <w:rFonts w:hint="eastAsia" w:ascii="宋体" w:hAnsi="宋体" w:cs="仿宋_GB2312"/>
          <w:color w:val="000000"/>
          <w:kern w:val="0"/>
          <w:sz w:val="24"/>
          <w:lang w:val="zh-CN"/>
        </w:rPr>
        <w:t>签字或盖章</w:t>
      </w:r>
      <w:r>
        <w:rPr>
          <w:rFonts w:hint="eastAsia" w:ascii="宋体" w:hAnsi="宋体" w:cs="仿宋_GB2312"/>
          <w:kern w:val="1"/>
          <w:sz w:val="24"/>
          <w:lang w:val="zh-CN"/>
        </w:rPr>
        <w:t>）：</w:t>
      </w:r>
      <w:r>
        <w:rPr>
          <w:rFonts w:hint="eastAsia" w:ascii="宋体" w:hAnsi="宋体" w:cs="仿宋_GB2312"/>
          <w:color w:val="000000"/>
          <w:kern w:val="0"/>
          <w:sz w:val="24"/>
          <w:lang w:val="zh-CN"/>
        </w:rPr>
        <w:t xml:space="preserve">                           </w:t>
      </w:r>
    </w:p>
    <w:p>
      <w:pPr>
        <w:autoSpaceDE w:val="0"/>
        <w:autoSpaceDN w:val="0"/>
        <w:adjustRightInd w:val="0"/>
        <w:spacing w:line="440" w:lineRule="exact"/>
        <w:jc w:val="center"/>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w:t>
      </w:r>
      <w:r>
        <w:rPr>
          <w:rFonts w:hint="eastAsia" w:ascii="宋体" w:hAnsi="宋体" w:cs="仿宋_GB2312"/>
          <w:color w:val="000000"/>
          <w:kern w:val="0"/>
          <w:sz w:val="24"/>
          <w:lang w:val="en-US" w:eastAsia="zh-CN"/>
        </w:rPr>
        <w:t xml:space="preserve">                         </w:t>
      </w:r>
      <w:r>
        <w:rPr>
          <w:rFonts w:hint="eastAsia" w:ascii="宋体" w:hAnsi="宋体" w:cs="仿宋_GB2312"/>
          <w:color w:val="000000"/>
          <w:kern w:val="0"/>
          <w:sz w:val="24"/>
          <w:lang w:val="zh-CN"/>
        </w:rPr>
        <w:t xml:space="preserve">   日期：</w:t>
      </w:r>
      <w:r>
        <w:rPr>
          <w:rFonts w:ascii="宋体" w:hAnsi="宋体" w:cs="仿宋_GB2312"/>
          <w:color w:val="000000"/>
          <w:kern w:val="0"/>
          <w:sz w:val="24"/>
          <w:lang w:val="zh-CN"/>
        </w:rPr>
        <w:t>20</w:t>
      </w:r>
      <w:r>
        <w:rPr>
          <w:rFonts w:hint="eastAsia" w:ascii="宋体" w:hAnsi="宋体" w:cs="仿宋_GB2312"/>
          <w:color w:val="000000"/>
          <w:kern w:val="0"/>
          <w:sz w:val="24"/>
          <w:lang w:val="zh-CN"/>
        </w:rPr>
        <w:t xml:space="preserve">  年</w:t>
      </w:r>
      <w:r>
        <w:rPr>
          <w:rFonts w:ascii="宋体" w:hAnsi="宋体" w:cs="仿宋_GB2312"/>
          <w:color w:val="000000"/>
          <w:kern w:val="0"/>
          <w:sz w:val="24"/>
          <w:lang w:val="zh-CN"/>
        </w:rPr>
        <w:t xml:space="preserve">  </w:t>
      </w:r>
      <w:r>
        <w:rPr>
          <w:rFonts w:hint="eastAsia" w:ascii="宋体" w:hAnsi="宋体" w:cs="仿宋_GB2312"/>
          <w:color w:val="000000"/>
          <w:kern w:val="0"/>
          <w:sz w:val="24"/>
          <w:lang w:val="zh-CN"/>
        </w:rPr>
        <w:t>月</w:t>
      </w:r>
      <w:r>
        <w:rPr>
          <w:rFonts w:ascii="宋体" w:hAnsi="宋体" w:cs="仿宋_GB2312"/>
          <w:color w:val="000000"/>
          <w:kern w:val="0"/>
          <w:sz w:val="24"/>
          <w:lang w:val="zh-CN"/>
        </w:rPr>
        <w:t xml:space="preserve">   </w:t>
      </w:r>
      <w:r>
        <w:rPr>
          <w:rFonts w:hint="eastAsia" w:ascii="宋体" w:hAnsi="宋体" w:cs="仿宋_GB2312"/>
          <w:color w:val="000000"/>
          <w:kern w:val="0"/>
          <w:sz w:val="24"/>
          <w:lang w:val="zh-CN"/>
        </w:rPr>
        <w:t xml:space="preserve">日  </w:t>
      </w:r>
    </w:p>
    <w:p>
      <w:pPr>
        <w:pageBreakBefore w:val="0"/>
        <w:kinsoku/>
        <w:topLinePunct w:val="0"/>
        <w:autoSpaceDE w:val="0"/>
        <w:autoSpaceDN w:val="0"/>
        <w:bidi w:val="0"/>
        <w:adjustRightInd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 xml:space="preserve">  </w:t>
      </w:r>
    </w:p>
    <w:p>
      <w:pPr>
        <w:pStyle w:val="38"/>
        <w:spacing w:before="0"/>
        <w:ind w:firstLine="0" w:firstLineChars="0"/>
        <w:jc w:val="left"/>
        <w:rPr>
          <w:rFonts w:hint="eastAsia" w:ascii="宋体" w:hAnsi="宋体" w:cs="宋体"/>
          <w:b/>
          <w:sz w:val="32"/>
          <w:szCs w:val="32"/>
          <w:lang w:eastAsia="zh-CN"/>
        </w:rPr>
      </w:pPr>
      <w:r>
        <w:rPr>
          <w:rFonts w:hint="eastAsia" w:ascii="宋体" w:hAnsi="宋体" w:eastAsia="宋体" w:cs="宋体"/>
          <w:b/>
          <w:color w:val="000000"/>
          <w:kern w:val="0"/>
          <w:sz w:val="24"/>
          <w:szCs w:val="24"/>
        </w:rPr>
        <w:br w:type="page"/>
      </w:r>
    </w:p>
    <w:p>
      <w:pPr>
        <w:pStyle w:val="38"/>
        <w:spacing w:before="0"/>
        <w:ind w:firstLine="0" w:firstLineChars="0"/>
        <w:jc w:val="left"/>
        <w:rPr>
          <w:rFonts w:ascii="宋体" w:hAnsi="宋体" w:cs="宋体"/>
          <w:b/>
          <w:sz w:val="32"/>
          <w:szCs w:val="32"/>
        </w:rPr>
      </w:pPr>
      <w:r>
        <w:rPr>
          <w:rFonts w:hint="eastAsia" w:ascii="宋体" w:hAnsi="宋体" w:cs="宋体"/>
          <w:b/>
          <w:sz w:val="32"/>
          <w:szCs w:val="32"/>
          <w:lang w:eastAsia="zh-CN"/>
        </w:rPr>
        <w:t>十、</w:t>
      </w:r>
      <w:r>
        <w:rPr>
          <w:rFonts w:ascii="宋体" w:hAnsi="宋体" w:cs="宋体"/>
          <w:b/>
          <w:sz w:val="32"/>
          <w:szCs w:val="32"/>
        </w:rPr>
        <w:t>关于对单一来源采购文件中有关条款的拒绝声明（如有）；</w:t>
      </w:r>
    </w:p>
    <w:p>
      <w:pPr>
        <w:spacing w:line="440" w:lineRule="exact"/>
        <w:jc w:val="left"/>
        <w:rPr>
          <w:rFonts w:ascii="宋体" w:hAnsi="宋体" w:cs="宋体"/>
          <w:b/>
          <w:sz w:val="32"/>
          <w:szCs w:val="32"/>
        </w:rPr>
      </w:pPr>
    </w:p>
    <w:p>
      <w:pPr>
        <w:pStyle w:val="10"/>
        <w:rPr>
          <w:rFonts w:ascii="宋体" w:hAnsi="宋体" w:cs="宋体"/>
          <w:b/>
          <w:sz w:val="32"/>
          <w:szCs w:val="32"/>
        </w:rPr>
      </w:pPr>
    </w:p>
    <w:p>
      <w:pPr>
        <w:pStyle w:val="30"/>
        <w:rPr>
          <w:rFonts w:ascii="宋体" w:hAnsi="宋体" w:cs="宋体"/>
          <w:b/>
          <w:sz w:val="32"/>
          <w:szCs w:val="32"/>
        </w:rPr>
      </w:pPr>
    </w:p>
    <w:p>
      <w:pPr>
        <w:pStyle w:val="30"/>
        <w:rPr>
          <w:rFonts w:ascii="宋体" w:hAnsi="宋体" w:cs="宋体"/>
          <w:b/>
          <w:sz w:val="32"/>
          <w:szCs w:val="32"/>
        </w:rPr>
      </w:pPr>
    </w:p>
    <w:p>
      <w:pPr>
        <w:pStyle w:val="30"/>
        <w:rPr>
          <w:rFonts w:ascii="宋体" w:hAnsi="宋体" w:cs="宋体"/>
          <w:b/>
          <w:sz w:val="32"/>
          <w:szCs w:val="32"/>
        </w:rPr>
      </w:pPr>
    </w:p>
    <w:p>
      <w:pPr>
        <w:spacing w:line="440" w:lineRule="exact"/>
        <w:jc w:val="left"/>
        <w:rPr>
          <w:rFonts w:ascii="宋体" w:hAnsi="宋体" w:cs="宋体"/>
          <w:b/>
          <w:sz w:val="32"/>
          <w:szCs w:val="32"/>
        </w:rPr>
      </w:pPr>
      <w:r>
        <w:rPr>
          <w:rFonts w:hint="eastAsia" w:ascii="宋体" w:hAnsi="宋体" w:cs="宋体"/>
          <w:b/>
          <w:sz w:val="32"/>
          <w:szCs w:val="32"/>
          <w:lang w:eastAsia="zh-CN"/>
        </w:rPr>
        <w:t>十一、</w:t>
      </w:r>
      <w:r>
        <w:rPr>
          <w:rFonts w:ascii="宋体" w:hAnsi="宋体" w:cs="宋体"/>
          <w:b/>
          <w:sz w:val="32"/>
          <w:szCs w:val="32"/>
        </w:rPr>
        <w:t>供应商认为需要提供的其他说明。</w:t>
      </w:r>
    </w:p>
    <w:p>
      <w:pPr>
        <w:pStyle w:val="10"/>
        <w:jc w:val="left"/>
        <w:rPr>
          <w:rFonts w:hint="eastAsia"/>
          <w:szCs w:val="21"/>
        </w:rPr>
      </w:pPr>
    </w:p>
    <w:sectPr>
      <w:headerReference r:id="rId3" w:type="default"/>
      <w:footerReference r:id="rId4" w:type="default"/>
      <w:pgSz w:w="11907" w:h="16840"/>
      <w:pgMar w:top="1417" w:right="1134" w:bottom="1984" w:left="1134" w:header="851" w:footer="992" w:gutter="567"/>
      <w:pgBorders>
        <w:top w:val="none" w:sz="0" w:space="0"/>
        <w:left w:val="none" w:sz="0" w:space="0"/>
        <w:bottom w:val="none" w:sz="0" w:space="0"/>
        <w:right w:val="none" w:sz="0" w:space="0"/>
      </w:pgBorders>
      <w:cols w:space="720" w:num="1"/>
      <w:rtlGutter w:val="0"/>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65A">
      <wne:fci wne:fciName="ApplyStyleName"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499"/>
        <w:tab w:val="right" w:pos="9118"/>
      </w:tabs>
      <w:jc w:val="left"/>
      <w:rPr>
        <w:sz w:val="21"/>
        <w:szCs w:val="21"/>
        <w:u w:val="single"/>
      </w:rPr>
    </w:pPr>
    <w:r>
      <w:rPr>
        <w:rFonts w:hint="eastAsia"/>
        <w:u w:val="single"/>
      </w:rPr>
      <w:tab/>
    </w:r>
    <w:r>
      <w:rPr>
        <w:rFonts w:hint="eastAsia"/>
        <w:u w:val="single"/>
      </w:rPr>
      <w:tab/>
    </w:r>
    <w:r>
      <w:rPr>
        <w:rFonts w:hint="eastAsia"/>
        <w:u w:val="single"/>
      </w:rPr>
      <w:tab/>
    </w:r>
    <w:r>
      <w:rPr>
        <w:rFonts w:hint="eastAsia"/>
        <w:u w:val="single"/>
      </w:rPr>
      <w:t xml:space="preserve">        </w:t>
    </w:r>
    <w:r>
      <w:rPr>
        <w:rFonts w:hint="eastAsia"/>
        <w:sz w:val="21"/>
        <w:szCs w:val="21"/>
        <w:u w:val="single"/>
      </w:rPr>
      <w:t xml:space="preserve">政府采购单一来源采购文件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DD5C2"/>
    <w:multiLevelType w:val="singleLevel"/>
    <w:tmpl w:val="C60DD5C2"/>
    <w:lvl w:ilvl="0" w:tentative="0">
      <w:start w:val="2"/>
      <w:numFmt w:val="decimal"/>
      <w:suff w:val="nothing"/>
      <w:lvlText w:val="%1、"/>
      <w:lvlJc w:val="left"/>
    </w:lvl>
  </w:abstractNum>
  <w:abstractNum w:abstractNumId="1">
    <w:nsid w:val="00000022"/>
    <w:multiLevelType w:val="multilevel"/>
    <w:tmpl w:val="00000022"/>
    <w:lvl w:ilvl="0" w:tentative="0">
      <w:start w:val="1"/>
      <w:numFmt w:val="koreanDigital2"/>
      <w:suff w:val="space"/>
      <w:lvlText w:val="第%1章"/>
      <w:lvlJc w:val="left"/>
      <w:pPr>
        <w:ind w:left="425" w:hanging="425"/>
      </w:pPr>
      <w:rPr>
        <w:rFonts w:hint="eastAsia" w:ascii="黑体" w:hAnsi="Times New Roman" w:eastAsia="黑体" w:cs="Times New Roman"/>
        <w:b/>
        <w:bCs w:val="0"/>
        <w:i w:val="0"/>
        <w:iCs w:val="0"/>
        <w:caps w:val="0"/>
        <w:smallCaps w:val="0"/>
        <w:strike w:val="0"/>
        <w:dstrike w:val="0"/>
        <w:outline w:val="0"/>
        <w:shadow w:val="0"/>
        <w:emboss w:val="0"/>
        <w:imprint w:val="0"/>
        <w:snapToGrid w:val="0"/>
        <w:vanish w:val="0"/>
        <w:color w:val="auto"/>
        <w:spacing w:val="0"/>
        <w:kern w:val="0"/>
        <w:position w:val="0"/>
        <w:sz w:val="30"/>
        <w:szCs w:val="36"/>
        <w:u w:val="none"/>
        <w:vertAlign w:val="baseline"/>
      </w:rPr>
    </w:lvl>
    <w:lvl w:ilvl="1" w:tentative="0">
      <w:start w:val="1"/>
      <w:numFmt w:val="decimal"/>
      <w:isLgl/>
      <w:suff w:val="space"/>
      <w:lvlText w:val="%1.%2"/>
      <w:lvlJc w:val="left"/>
      <w:pPr>
        <w:ind w:left="425" w:hanging="567"/>
      </w:pPr>
    </w:lvl>
    <w:lvl w:ilvl="2" w:tentative="0">
      <w:start w:val="1"/>
      <w:numFmt w:val="decimal"/>
      <w:pStyle w:val="47"/>
      <w:isLgl/>
      <w:suff w:val="space"/>
      <w:lvlText w:val="%1.%2.%3"/>
      <w:lvlJc w:val="left"/>
      <w:pPr>
        <w:ind w:left="1135" w:hanging="851"/>
      </w:pPr>
    </w:lvl>
    <w:lvl w:ilvl="3" w:tentative="0">
      <w:start w:val="1"/>
      <w:numFmt w:val="decimal"/>
      <w:isLgl/>
      <w:suff w:val="space"/>
      <w:lvlText w:val="%1.%2.%3.%4"/>
      <w:lvlJc w:val="left"/>
      <w:pPr>
        <w:ind w:left="709" w:hanging="851"/>
      </w:pPr>
      <w:rPr>
        <w:rFonts w:hint="default" w:ascii="Times New Roman" w:hAnsi="Times New Roman" w:cs="Times New Roman"/>
        <w:i w:val="0"/>
        <w:iCs w:val="0"/>
        <w:caps w:val="0"/>
        <w:smallCaps w:val="0"/>
        <w:strike w:val="0"/>
        <w:dstrike w:val="0"/>
        <w:outline w:val="0"/>
        <w:shadow w:val="0"/>
        <w:emboss w:val="0"/>
        <w:imprint w:val="0"/>
        <w:vanish w:val="0"/>
        <w:spacing w:val="0"/>
        <w:kern w:val="0"/>
        <w:position w:val="0"/>
        <w:u w:val="none"/>
        <w:vertAlign w:val="baseline"/>
      </w:rPr>
    </w:lvl>
    <w:lvl w:ilvl="4" w:tentative="0">
      <w:start w:val="1"/>
      <w:numFmt w:val="decimal"/>
      <w:isLgl/>
      <w:suff w:val="space"/>
      <w:lvlText w:val="%1.%2.%3.%4.%5."/>
      <w:lvlJc w:val="left"/>
      <w:pPr>
        <w:ind w:left="850" w:hanging="992"/>
      </w:pPr>
      <w:rPr>
        <w:rFonts w:hint="default" w:ascii="Times New Roman" w:hAnsi="Times New Roman" w:cs="Times New Roman"/>
      </w:rPr>
    </w:lvl>
    <w:lvl w:ilvl="5" w:tentative="0">
      <w:start w:val="1"/>
      <w:numFmt w:val="decimal"/>
      <w:isLgl/>
      <w:lvlText w:val="%1.%2.%3.%4.%5.%6."/>
      <w:lvlJc w:val="left"/>
      <w:pPr>
        <w:tabs>
          <w:tab w:val="left" w:pos="992"/>
        </w:tabs>
        <w:ind w:left="992" w:hanging="1134"/>
      </w:pPr>
      <w:rPr>
        <w:rFonts w:hint="eastAsia"/>
      </w:rPr>
    </w:lvl>
    <w:lvl w:ilvl="6" w:tentative="0">
      <w:start w:val="1"/>
      <w:numFmt w:val="decimal"/>
      <w:isLgl/>
      <w:lvlText w:val="%1.%2.%3.%4.%5.%6.%7."/>
      <w:lvlJc w:val="left"/>
      <w:pPr>
        <w:tabs>
          <w:tab w:val="left" w:pos="1134"/>
        </w:tabs>
        <w:ind w:left="1134" w:hanging="1276"/>
      </w:pPr>
      <w:rPr>
        <w:rFonts w:hint="eastAsia"/>
      </w:rPr>
    </w:lvl>
    <w:lvl w:ilvl="7" w:tentative="0">
      <w:start w:val="1"/>
      <w:numFmt w:val="decimal"/>
      <w:lvlText w:val="%1.%2.%3.%4.%5.%6.%7.%8."/>
      <w:lvlJc w:val="left"/>
      <w:pPr>
        <w:tabs>
          <w:tab w:val="left" w:pos="1276"/>
        </w:tabs>
        <w:ind w:left="1276" w:hanging="1418"/>
      </w:pPr>
      <w:rPr>
        <w:rFonts w:hint="eastAsia"/>
      </w:rPr>
    </w:lvl>
    <w:lvl w:ilvl="8" w:tentative="0">
      <w:start w:val="1"/>
      <w:numFmt w:val="decimal"/>
      <w:lvlText w:val="%1.%2.%3.%4.%5.%6.%7.%8.%9."/>
      <w:lvlJc w:val="left"/>
      <w:pPr>
        <w:tabs>
          <w:tab w:val="left" w:pos="1417"/>
        </w:tabs>
        <w:ind w:left="1417" w:hanging="1559"/>
      </w:pPr>
      <w:rPr>
        <w:rFonts w:hint="eastAsia"/>
      </w:rPr>
    </w:lvl>
  </w:abstractNum>
  <w:abstractNum w:abstractNumId="2">
    <w:nsid w:val="1620580B"/>
    <w:multiLevelType w:val="singleLevel"/>
    <w:tmpl w:val="1620580B"/>
    <w:lvl w:ilvl="0" w:tentative="0">
      <w:start w:val="3"/>
      <w:numFmt w:val="chineseCounting"/>
      <w:suff w:val="space"/>
      <w:lvlText w:val="第%1部分"/>
      <w:lvlJc w:val="left"/>
      <w:rPr>
        <w:rFonts w:hint="eastAsia"/>
      </w:rPr>
    </w:lvl>
  </w:abstractNum>
  <w:abstractNum w:abstractNumId="3">
    <w:nsid w:val="488CE2CA"/>
    <w:multiLevelType w:val="singleLevel"/>
    <w:tmpl w:val="488CE2CA"/>
    <w:lvl w:ilvl="0" w:tentative="0">
      <w:start w:val="1"/>
      <w:numFmt w:val="chineseCounting"/>
      <w:suff w:val="nothing"/>
      <w:lvlText w:val="%1、"/>
      <w:lvlJc w:val="left"/>
      <w:rPr>
        <w:rFonts w:hint="eastAsia"/>
      </w:rPr>
    </w:lvl>
  </w:abstractNum>
  <w:abstractNum w:abstractNumId="4">
    <w:nsid w:val="4C6A3A10"/>
    <w:multiLevelType w:val="singleLevel"/>
    <w:tmpl w:val="4C6A3A10"/>
    <w:lvl w:ilvl="0" w:tentative="0">
      <w:start w:val="1"/>
      <w:numFmt w:val="chineseCounting"/>
      <w:suff w:val="nothing"/>
      <w:lvlText w:val="%1、"/>
      <w:lvlJc w:val="left"/>
      <w:rPr>
        <w:rFonts w:hint="eastAsia"/>
      </w:rPr>
    </w:lvl>
  </w:abstractNum>
  <w:abstractNum w:abstractNumId="5">
    <w:nsid w:val="56822BA9"/>
    <w:multiLevelType w:val="multilevel"/>
    <w:tmpl w:val="56822BA9"/>
    <w:lvl w:ilvl="0" w:tentative="0">
      <w:start w:val="2"/>
      <w:numFmt w:val="chineseCounting"/>
      <w:suff w:val="space"/>
      <w:lvlText w:val="第%1节"/>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AB812E7"/>
    <w:multiLevelType w:val="singleLevel"/>
    <w:tmpl w:val="7AB812E7"/>
    <w:lvl w:ilvl="0" w:tentative="0">
      <w:start w:val="11"/>
      <w:numFmt w:val="decimal"/>
      <w:suff w:val="nothing"/>
      <w:lvlText w:val="%1、"/>
      <w:lvlJc w:val="left"/>
    </w:lvl>
  </w:abstractNum>
  <w:num w:numId="1">
    <w:abstractNumId w:val="1"/>
  </w:num>
  <w:num w:numId="2">
    <w:abstractNumId w:val="3"/>
  </w:num>
  <w:num w:numId="3">
    <w:abstractNumId w:val="0"/>
  </w:num>
  <w:num w:numId="4">
    <w:abstractNumId w:val="6"/>
  </w:num>
  <w:num w:numId="5">
    <w:abstractNumId w:val="5"/>
    <w:lvlOverride w:ilvl="0">
      <w:startOverride w:val="2"/>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NDQ5ZmFlOGFlN2M0Y2M2MmY0MWU1MmRlNzMzZTcifQ=="/>
  </w:docVars>
  <w:rsids>
    <w:rsidRoot w:val="009C202F"/>
    <w:rsid w:val="000048E5"/>
    <w:rsid w:val="00020810"/>
    <w:rsid w:val="0002795A"/>
    <w:rsid w:val="00053D12"/>
    <w:rsid w:val="000566F8"/>
    <w:rsid w:val="00073F2D"/>
    <w:rsid w:val="00075E77"/>
    <w:rsid w:val="00085378"/>
    <w:rsid w:val="00092238"/>
    <w:rsid w:val="000A0DA3"/>
    <w:rsid w:val="000B77DE"/>
    <w:rsid w:val="000C3F88"/>
    <w:rsid w:val="000D2365"/>
    <w:rsid w:val="000E39CB"/>
    <w:rsid w:val="000E4561"/>
    <w:rsid w:val="000E7FF4"/>
    <w:rsid w:val="0010723E"/>
    <w:rsid w:val="00113E86"/>
    <w:rsid w:val="001324CC"/>
    <w:rsid w:val="001511C5"/>
    <w:rsid w:val="00151AD5"/>
    <w:rsid w:val="0015430B"/>
    <w:rsid w:val="00154879"/>
    <w:rsid w:val="00163564"/>
    <w:rsid w:val="0018219A"/>
    <w:rsid w:val="00187497"/>
    <w:rsid w:val="001A4F82"/>
    <w:rsid w:val="001B6772"/>
    <w:rsid w:val="001C61BC"/>
    <w:rsid w:val="001E501B"/>
    <w:rsid w:val="00201053"/>
    <w:rsid w:val="00203183"/>
    <w:rsid w:val="00217F83"/>
    <w:rsid w:val="0023764C"/>
    <w:rsid w:val="00242EEF"/>
    <w:rsid w:val="00246842"/>
    <w:rsid w:val="002561FA"/>
    <w:rsid w:val="00264998"/>
    <w:rsid w:val="002C7095"/>
    <w:rsid w:val="002D2788"/>
    <w:rsid w:val="002D71DF"/>
    <w:rsid w:val="002F0A3D"/>
    <w:rsid w:val="003377D2"/>
    <w:rsid w:val="00345FCE"/>
    <w:rsid w:val="003502FA"/>
    <w:rsid w:val="003731BB"/>
    <w:rsid w:val="003833D1"/>
    <w:rsid w:val="00394DCB"/>
    <w:rsid w:val="00395660"/>
    <w:rsid w:val="003A7B25"/>
    <w:rsid w:val="003B4825"/>
    <w:rsid w:val="003E4329"/>
    <w:rsid w:val="00421EB6"/>
    <w:rsid w:val="00437456"/>
    <w:rsid w:val="00444137"/>
    <w:rsid w:val="00446C2F"/>
    <w:rsid w:val="00474B82"/>
    <w:rsid w:val="004832EE"/>
    <w:rsid w:val="004E4B5C"/>
    <w:rsid w:val="0051161A"/>
    <w:rsid w:val="005328B7"/>
    <w:rsid w:val="00537D28"/>
    <w:rsid w:val="0055366B"/>
    <w:rsid w:val="00560034"/>
    <w:rsid w:val="00577F39"/>
    <w:rsid w:val="005A0129"/>
    <w:rsid w:val="005A3123"/>
    <w:rsid w:val="005B1141"/>
    <w:rsid w:val="005B7D79"/>
    <w:rsid w:val="005C2720"/>
    <w:rsid w:val="006026A2"/>
    <w:rsid w:val="006051A4"/>
    <w:rsid w:val="006054D6"/>
    <w:rsid w:val="00642EAB"/>
    <w:rsid w:val="00654714"/>
    <w:rsid w:val="00693A5D"/>
    <w:rsid w:val="006B0EC0"/>
    <w:rsid w:val="006F4817"/>
    <w:rsid w:val="00704752"/>
    <w:rsid w:val="00706DE6"/>
    <w:rsid w:val="00710F03"/>
    <w:rsid w:val="00730D05"/>
    <w:rsid w:val="00731F26"/>
    <w:rsid w:val="007507CF"/>
    <w:rsid w:val="00760849"/>
    <w:rsid w:val="00775F12"/>
    <w:rsid w:val="00783DD7"/>
    <w:rsid w:val="00785F4F"/>
    <w:rsid w:val="00787408"/>
    <w:rsid w:val="007B067A"/>
    <w:rsid w:val="007C3913"/>
    <w:rsid w:val="007D448E"/>
    <w:rsid w:val="008103F3"/>
    <w:rsid w:val="00814F88"/>
    <w:rsid w:val="008408DA"/>
    <w:rsid w:val="00845E1B"/>
    <w:rsid w:val="00862F43"/>
    <w:rsid w:val="00864DDA"/>
    <w:rsid w:val="00866B4F"/>
    <w:rsid w:val="00867581"/>
    <w:rsid w:val="008940BA"/>
    <w:rsid w:val="008C4344"/>
    <w:rsid w:val="008F1727"/>
    <w:rsid w:val="009143B1"/>
    <w:rsid w:val="00924E7C"/>
    <w:rsid w:val="00930A55"/>
    <w:rsid w:val="00947A87"/>
    <w:rsid w:val="00961225"/>
    <w:rsid w:val="00964F32"/>
    <w:rsid w:val="0096566D"/>
    <w:rsid w:val="00971BB4"/>
    <w:rsid w:val="0099470C"/>
    <w:rsid w:val="009A4651"/>
    <w:rsid w:val="009B09C4"/>
    <w:rsid w:val="009B6365"/>
    <w:rsid w:val="009C202F"/>
    <w:rsid w:val="009C2DB3"/>
    <w:rsid w:val="009E13CC"/>
    <w:rsid w:val="00A24519"/>
    <w:rsid w:val="00A27F3A"/>
    <w:rsid w:val="00A31BE9"/>
    <w:rsid w:val="00A34115"/>
    <w:rsid w:val="00A41C77"/>
    <w:rsid w:val="00A42D09"/>
    <w:rsid w:val="00A57F04"/>
    <w:rsid w:val="00A65618"/>
    <w:rsid w:val="00A878BC"/>
    <w:rsid w:val="00AA5937"/>
    <w:rsid w:val="00AB52A6"/>
    <w:rsid w:val="00AC672F"/>
    <w:rsid w:val="00AD3DD8"/>
    <w:rsid w:val="00AE63BF"/>
    <w:rsid w:val="00B06E28"/>
    <w:rsid w:val="00B32BE8"/>
    <w:rsid w:val="00B4135F"/>
    <w:rsid w:val="00B50CB9"/>
    <w:rsid w:val="00B7468B"/>
    <w:rsid w:val="00B7492E"/>
    <w:rsid w:val="00B8428B"/>
    <w:rsid w:val="00B85801"/>
    <w:rsid w:val="00B920A0"/>
    <w:rsid w:val="00BE36DE"/>
    <w:rsid w:val="00BE370D"/>
    <w:rsid w:val="00BE52A8"/>
    <w:rsid w:val="00C241B7"/>
    <w:rsid w:val="00C3335A"/>
    <w:rsid w:val="00C337E3"/>
    <w:rsid w:val="00C42E2E"/>
    <w:rsid w:val="00C4757E"/>
    <w:rsid w:val="00C50702"/>
    <w:rsid w:val="00C55891"/>
    <w:rsid w:val="00C569D8"/>
    <w:rsid w:val="00C634A5"/>
    <w:rsid w:val="00C70E8C"/>
    <w:rsid w:val="00C71B0A"/>
    <w:rsid w:val="00C92498"/>
    <w:rsid w:val="00C9596A"/>
    <w:rsid w:val="00CA06A7"/>
    <w:rsid w:val="00CC65B6"/>
    <w:rsid w:val="00CE160E"/>
    <w:rsid w:val="00CF56A4"/>
    <w:rsid w:val="00D00094"/>
    <w:rsid w:val="00D00C16"/>
    <w:rsid w:val="00D10AD2"/>
    <w:rsid w:val="00D15E04"/>
    <w:rsid w:val="00D23705"/>
    <w:rsid w:val="00D3738A"/>
    <w:rsid w:val="00D55988"/>
    <w:rsid w:val="00D55E28"/>
    <w:rsid w:val="00D6180D"/>
    <w:rsid w:val="00D63088"/>
    <w:rsid w:val="00D65B8F"/>
    <w:rsid w:val="00DA4D8C"/>
    <w:rsid w:val="00DB06D6"/>
    <w:rsid w:val="00DB075F"/>
    <w:rsid w:val="00DC1423"/>
    <w:rsid w:val="00DE6F1F"/>
    <w:rsid w:val="00E02A42"/>
    <w:rsid w:val="00E0388A"/>
    <w:rsid w:val="00E046EC"/>
    <w:rsid w:val="00E047C1"/>
    <w:rsid w:val="00E2000A"/>
    <w:rsid w:val="00E24794"/>
    <w:rsid w:val="00E32E08"/>
    <w:rsid w:val="00E3510E"/>
    <w:rsid w:val="00E5200E"/>
    <w:rsid w:val="00E62AF3"/>
    <w:rsid w:val="00E770AC"/>
    <w:rsid w:val="00E8082B"/>
    <w:rsid w:val="00EB425C"/>
    <w:rsid w:val="00EB6C5A"/>
    <w:rsid w:val="00F01A0D"/>
    <w:rsid w:val="00F266D5"/>
    <w:rsid w:val="00F37563"/>
    <w:rsid w:val="00F50FF0"/>
    <w:rsid w:val="00F6682A"/>
    <w:rsid w:val="00F72792"/>
    <w:rsid w:val="00F76D0A"/>
    <w:rsid w:val="00F9025F"/>
    <w:rsid w:val="00F90C48"/>
    <w:rsid w:val="00FD6E93"/>
    <w:rsid w:val="00FE3740"/>
    <w:rsid w:val="0117703A"/>
    <w:rsid w:val="01222412"/>
    <w:rsid w:val="012F207F"/>
    <w:rsid w:val="01EF42B4"/>
    <w:rsid w:val="01F70078"/>
    <w:rsid w:val="024A1337"/>
    <w:rsid w:val="02E554B6"/>
    <w:rsid w:val="039E7EED"/>
    <w:rsid w:val="03B30251"/>
    <w:rsid w:val="03E158AC"/>
    <w:rsid w:val="03F10E9E"/>
    <w:rsid w:val="040B7F03"/>
    <w:rsid w:val="04112B7F"/>
    <w:rsid w:val="04282922"/>
    <w:rsid w:val="043261DC"/>
    <w:rsid w:val="043B4659"/>
    <w:rsid w:val="045E2DA0"/>
    <w:rsid w:val="04803A3B"/>
    <w:rsid w:val="0491110B"/>
    <w:rsid w:val="050731CD"/>
    <w:rsid w:val="05432A94"/>
    <w:rsid w:val="0583112B"/>
    <w:rsid w:val="05A221C6"/>
    <w:rsid w:val="05D906AE"/>
    <w:rsid w:val="06004367"/>
    <w:rsid w:val="063637F5"/>
    <w:rsid w:val="06B4274E"/>
    <w:rsid w:val="06C87B9C"/>
    <w:rsid w:val="06D646A5"/>
    <w:rsid w:val="072118B8"/>
    <w:rsid w:val="07401E45"/>
    <w:rsid w:val="07443944"/>
    <w:rsid w:val="080055AF"/>
    <w:rsid w:val="081D1412"/>
    <w:rsid w:val="084B4E43"/>
    <w:rsid w:val="085B4B9F"/>
    <w:rsid w:val="08760F77"/>
    <w:rsid w:val="08B615A5"/>
    <w:rsid w:val="08E3611B"/>
    <w:rsid w:val="09A66767"/>
    <w:rsid w:val="09F04E92"/>
    <w:rsid w:val="0A1A7CA2"/>
    <w:rsid w:val="0A210746"/>
    <w:rsid w:val="0A606305"/>
    <w:rsid w:val="0A746C81"/>
    <w:rsid w:val="0A810B46"/>
    <w:rsid w:val="0AFB556F"/>
    <w:rsid w:val="0B2E7AAE"/>
    <w:rsid w:val="0B790724"/>
    <w:rsid w:val="0BC078F0"/>
    <w:rsid w:val="0BC5331F"/>
    <w:rsid w:val="0C141756"/>
    <w:rsid w:val="0C275AFB"/>
    <w:rsid w:val="0C844527"/>
    <w:rsid w:val="0C8D6C3F"/>
    <w:rsid w:val="0CB141B5"/>
    <w:rsid w:val="0D8B4B03"/>
    <w:rsid w:val="0DB32FC6"/>
    <w:rsid w:val="0DBB4E90"/>
    <w:rsid w:val="0DD620D3"/>
    <w:rsid w:val="0EFB0600"/>
    <w:rsid w:val="0F17701C"/>
    <w:rsid w:val="0FB52E09"/>
    <w:rsid w:val="0FE02712"/>
    <w:rsid w:val="0FEE3393"/>
    <w:rsid w:val="100B6594"/>
    <w:rsid w:val="105416FC"/>
    <w:rsid w:val="10573A3C"/>
    <w:rsid w:val="106C75E5"/>
    <w:rsid w:val="10C54070"/>
    <w:rsid w:val="11250FFD"/>
    <w:rsid w:val="116E7A5F"/>
    <w:rsid w:val="11A11C45"/>
    <w:rsid w:val="12344F43"/>
    <w:rsid w:val="126F7E83"/>
    <w:rsid w:val="12E62D89"/>
    <w:rsid w:val="131D308D"/>
    <w:rsid w:val="131D5D6D"/>
    <w:rsid w:val="134538FC"/>
    <w:rsid w:val="13513F2B"/>
    <w:rsid w:val="13A6462A"/>
    <w:rsid w:val="13B2731B"/>
    <w:rsid w:val="13C0449F"/>
    <w:rsid w:val="142539C1"/>
    <w:rsid w:val="154578C1"/>
    <w:rsid w:val="154F1DB1"/>
    <w:rsid w:val="15A52312"/>
    <w:rsid w:val="15D32077"/>
    <w:rsid w:val="15F82BE1"/>
    <w:rsid w:val="168F01E8"/>
    <w:rsid w:val="16900836"/>
    <w:rsid w:val="16F6713F"/>
    <w:rsid w:val="175E6B69"/>
    <w:rsid w:val="17844F73"/>
    <w:rsid w:val="17D12BDA"/>
    <w:rsid w:val="188C167B"/>
    <w:rsid w:val="18FD7B7A"/>
    <w:rsid w:val="193B195A"/>
    <w:rsid w:val="19AA40DB"/>
    <w:rsid w:val="1A3C6E4C"/>
    <w:rsid w:val="1A461A48"/>
    <w:rsid w:val="1A824C53"/>
    <w:rsid w:val="1A9C54DD"/>
    <w:rsid w:val="1B2A271F"/>
    <w:rsid w:val="1B543C65"/>
    <w:rsid w:val="1BB1702D"/>
    <w:rsid w:val="1BDF2377"/>
    <w:rsid w:val="1C483B6E"/>
    <w:rsid w:val="1DE03CE7"/>
    <w:rsid w:val="1DE901F1"/>
    <w:rsid w:val="1EAB09A1"/>
    <w:rsid w:val="1F1F4FDA"/>
    <w:rsid w:val="1F916BCD"/>
    <w:rsid w:val="20687D36"/>
    <w:rsid w:val="212017CD"/>
    <w:rsid w:val="21424696"/>
    <w:rsid w:val="21942EB2"/>
    <w:rsid w:val="21AD0005"/>
    <w:rsid w:val="226D1EBC"/>
    <w:rsid w:val="22A0028A"/>
    <w:rsid w:val="22C86DF9"/>
    <w:rsid w:val="22DB2977"/>
    <w:rsid w:val="22F44D0E"/>
    <w:rsid w:val="23667C1B"/>
    <w:rsid w:val="23CE0896"/>
    <w:rsid w:val="23D6184F"/>
    <w:rsid w:val="24A17FF2"/>
    <w:rsid w:val="25AF0735"/>
    <w:rsid w:val="274F2394"/>
    <w:rsid w:val="27516DF7"/>
    <w:rsid w:val="281634E1"/>
    <w:rsid w:val="28CF2541"/>
    <w:rsid w:val="28FD469D"/>
    <w:rsid w:val="290D20B6"/>
    <w:rsid w:val="29390A10"/>
    <w:rsid w:val="2975419D"/>
    <w:rsid w:val="29B534DA"/>
    <w:rsid w:val="29C84F1B"/>
    <w:rsid w:val="2A174E15"/>
    <w:rsid w:val="2A8D1AFD"/>
    <w:rsid w:val="2B933A69"/>
    <w:rsid w:val="2BDD57CA"/>
    <w:rsid w:val="2C451A87"/>
    <w:rsid w:val="2C4F439F"/>
    <w:rsid w:val="2C504CD1"/>
    <w:rsid w:val="2C8F71E9"/>
    <w:rsid w:val="2D7F0DAF"/>
    <w:rsid w:val="2D9735CD"/>
    <w:rsid w:val="2DF15774"/>
    <w:rsid w:val="2E1140D1"/>
    <w:rsid w:val="2E56283F"/>
    <w:rsid w:val="2EAB08B5"/>
    <w:rsid w:val="2EAC45A9"/>
    <w:rsid w:val="2F860363"/>
    <w:rsid w:val="2FFE11ED"/>
    <w:rsid w:val="301E745A"/>
    <w:rsid w:val="3054266C"/>
    <w:rsid w:val="30A35BF5"/>
    <w:rsid w:val="30CB13F6"/>
    <w:rsid w:val="312733E8"/>
    <w:rsid w:val="313F646D"/>
    <w:rsid w:val="31B93EF2"/>
    <w:rsid w:val="31FC16B1"/>
    <w:rsid w:val="320C7C3C"/>
    <w:rsid w:val="324F540B"/>
    <w:rsid w:val="337716DC"/>
    <w:rsid w:val="33A62937"/>
    <w:rsid w:val="34BA3B56"/>
    <w:rsid w:val="34C217AD"/>
    <w:rsid w:val="355363C7"/>
    <w:rsid w:val="355B7FB1"/>
    <w:rsid w:val="35BC1070"/>
    <w:rsid w:val="35ED13A0"/>
    <w:rsid w:val="35FC399A"/>
    <w:rsid w:val="3637499E"/>
    <w:rsid w:val="36475978"/>
    <w:rsid w:val="365933D8"/>
    <w:rsid w:val="367C6B6F"/>
    <w:rsid w:val="37BA2FCA"/>
    <w:rsid w:val="37F31B83"/>
    <w:rsid w:val="38AD11C5"/>
    <w:rsid w:val="394C6728"/>
    <w:rsid w:val="39D80778"/>
    <w:rsid w:val="3A081741"/>
    <w:rsid w:val="3A090CC5"/>
    <w:rsid w:val="3A931F72"/>
    <w:rsid w:val="3AA670C9"/>
    <w:rsid w:val="3AFE402C"/>
    <w:rsid w:val="3B98463A"/>
    <w:rsid w:val="3BDB7F50"/>
    <w:rsid w:val="3C167B9F"/>
    <w:rsid w:val="3C7B54E9"/>
    <w:rsid w:val="3D2B22EE"/>
    <w:rsid w:val="3D332398"/>
    <w:rsid w:val="3D7F3E19"/>
    <w:rsid w:val="3E2A6578"/>
    <w:rsid w:val="3E3D3E8D"/>
    <w:rsid w:val="3E4E02BC"/>
    <w:rsid w:val="3E633AA8"/>
    <w:rsid w:val="3EF16330"/>
    <w:rsid w:val="3F87011B"/>
    <w:rsid w:val="3F9E3F0D"/>
    <w:rsid w:val="3FCA25AC"/>
    <w:rsid w:val="409F3DC2"/>
    <w:rsid w:val="41181C1F"/>
    <w:rsid w:val="4141396B"/>
    <w:rsid w:val="419147D1"/>
    <w:rsid w:val="419F0F97"/>
    <w:rsid w:val="41C42B4C"/>
    <w:rsid w:val="41D7567D"/>
    <w:rsid w:val="420252D1"/>
    <w:rsid w:val="423D771E"/>
    <w:rsid w:val="425F09E1"/>
    <w:rsid w:val="42ED5D2D"/>
    <w:rsid w:val="43A632C6"/>
    <w:rsid w:val="43DC7347"/>
    <w:rsid w:val="445F7855"/>
    <w:rsid w:val="44DE6422"/>
    <w:rsid w:val="4528395F"/>
    <w:rsid w:val="460D0C93"/>
    <w:rsid w:val="46FB4E1F"/>
    <w:rsid w:val="47056C51"/>
    <w:rsid w:val="47631386"/>
    <w:rsid w:val="47921673"/>
    <w:rsid w:val="479928BF"/>
    <w:rsid w:val="47C0578B"/>
    <w:rsid w:val="47C86CBC"/>
    <w:rsid w:val="47DE5DFF"/>
    <w:rsid w:val="47ED5839"/>
    <w:rsid w:val="47FE63D3"/>
    <w:rsid w:val="48116E06"/>
    <w:rsid w:val="48B61479"/>
    <w:rsid w:val="48CD0634"/>
    <w:rsid w:val="49141DFF"/>
    <w:rsid w:val="496609E9"/>
    <w:rsid w:val="49AA3ACD"/>
    <w:rsid w:val="4A272A76"/>
    <w:rsid w:val="4A7A2946"/>
    <w:rsid w:val="4B2D4082"/>
    <w:rsid w:val="4C1C6C1D"/>
    <w:rsid w:val="4DBF5B5A"/>
    <w:rsid w:val="4DC207EB"/>
    <w:rsid w:val="4DE61208"/>
    <w:rsid w:val="4E2562A1"/>
    <w:rsid w:val="4E776A94"/>
    <w:rsid w:val="4E8350ED"/>
    <w:rsid w:val="4E8A5A87"/>
    <w:rsid w:val="4F505A5E"/>
    <w:rsid w:val="4FC030A2"/>
    <w:rsid w:val="505F5B0E"/>
    <w:rsid w:val="507F3107"/>
    <w:rsid w:val="50B16E7C"/>
    <w:rsid w:val="50BF7046"/>
    <w:rsid w:val="512B5C9F"/>
    <w:rsid w:val="51567660"/>
    <w:rsid w:val="51622DF4"/>
    <w:rsid w:val="517A4EB9"/>
    <w:rsid w:val="51AF3D78"/>
    <w:rsid w:val="51C67537"/>
    <w:rsid w:val="521D2B1D"/>
    <w:rsid w:val="52643043"/>
    <w:rsid w:val="532B299E"/>
    <w:rsid w:val="53AA6171"/>
    <w:rsid w:val="543739B0"/>
    <w:rsid w:val="548D3C3E"/>
    <w:rsid w:val="56AA5339"/>
    <w:rsid w:val="57A02BF7"/>
    <w:rsid w:val="57B86F1D"/>
    <w:rsid w:val="57CE4D00"/>
    <w:rsid w:val="57FA2527"/>
    <w:rsid w:val="583C6EB3"/>
    <w:rsid w:val="591030FE"/>
    <w:rsid w:val="599E4814"/>
    <w:rsid w:val="59AC6594"/>
    <w:rsid w:val="59EE6232"/>
    <w:rsid w:val="59F343B0"/>
    <w:rsid w:val="5A397996"/>
    <w:rsid w:val="5A425BE0"/>
    <w:rsid w:val="5A9E5F14"/>
    <w:rsid w:val="5AFE318C"/>
    <w:rsid w:val="5B4A6BCA"/>
    <w:rsid w:val="5B9166BA"/>
    <w:rsid w:val="5B9446A9"/>
    <w:rsid w:val="5BD05E2B"/>
    <w:rsid w:val="5BF7242E"/>
    <w:rsid w:val="5C1A47C1"/>
    <w:rsid w:val="5CBA331D"/>
    <w:rsid w:val="5E5545FF"/>
    <w:rsid w:val="5E686F1D"/>
    <w:rsid w:val="5ECE2198"/>
    <w:rsid w:val="5F052D90"/>
    <w:rsid w:val="5F40167C"/>
    <w:rsid w:val="5F5B2D73"/>
    <w:rsid w:val="5FA54FC3"/>
    <w:rsid w:val="5FE36D88"/>
    <w:rsid w:val="605F0369"/>
    <w:rsid w:val="60CC0447"/>
    <w:rsid w:val="60F91C91"/>
    <w:rsid w:val="616A5E40"/>
    <w:rsid w:val="61BE6270"/>
    <w:rsid w:val="629C027B"/>
    <w:rsid w:val="634564AA"/>
    <w:rsid w:val="63711839"/>
    <w:rsid w:val="638D3AE7"/>
    <w:rsid w:val="63D963CB"/>
    <w:rsid w:val="63DD7566"/>
    <w:rsid w:val="6412083A"/>
    <w:rsid w:val="64242DD2"/>
    <w:rsid w:val="6443369B"/>
    <w:rsid w:val="6450245D"/>
    <w:rsid w:val="647A1BC8"/>
    <w:rsid w:val="64C67ABB"/>
    <w:rsid w:val="64D568A2"/>
    <w:rsid w:val="65005416"/>
    <w:rsid w:val="6525525F"/>
    <w:rsid w:val="653B0BF4"/>
    <w:rsid w:val="658A024A"/>
    <w:rsid w:val="661432DE"/>
    <w:rsid w:val="666A15F3"/>
    <w:rsid w:val="66E56BBB"/>
    <w:rsid w:val="66F81B03"/>
    <w:rsid w:val="67755910"/>
    <w:rsid w:val="6779712A"/>
    <w:rsid w:val="687B40D6"/>
    <w:rsid w:val="68A124DF"/>
    <w:rsid w:val="6941554F"/>
    <w:rsid w:val="6970073E"/>
    <w:rsid w:val="699542B7"/>
    <w:rsid w:val="69B013F1"/>
    <w:rsid w:val="6A12449D"/>
    <w:rsid w:val="6A4C77A8"/>
    <w:rsid w:val="6ACB32FC"/>
    <w:rsid w:val="6ACB431F"/>
    <w:rsid w:val="6B0060C5"/>
    <w:rsid w:val="6B0D0B90"/>
    <w:rsid w:val="6BA7511B"/>
    <w:rsid w:val="6BCF604F"/>
    <w:rsid w:val="6BF93D79"/>
    <w:rsid w:val="6C085BCC"/>
    <w:rsid w:val="6CAB3E4E"/>
    <w:rsid w:val="6D2117C9"/>
    <w:rsid w:val="6D284786"/>
    <w:rsid w:val="6D3D0F31"/>
    <w:rsid w:val="6D495896"/>
    <w:rsid w:val="6D6A1BF9"/>
    <w:rsid w:val="6DDC3F70"/>
    <w:rsid w:val="6DF7473A"/>
    <w:rsid w:val="6DF8030F"/>
    <w:rsid w:val="6ECC097A"/>
    <w:rsid w:val="6F132DA4"/>
    <w:rsid w:val="6F1F4B1A"/>
    <w:rsid w:val="6F2C4290"/>
    <w:rsid w:val="6F804403"/>
    <w:rsid w:val="6FE15FDC"/>
    <w:rsid w:val="70896FC2"/>
    <w:rsid w:val="70A66168"/>
    <w:rsid w:val="70CF2BE0"/>
    <w:rsid w:val="71163783"/>
    <w:rsid w:val="711909CC"/>
    <w:rsid w:val="715A3642"/>
    <w:rsid w:val="7175015A"/>
    <w:rsid w:val="71FD3BFD"/>
    <w:rsid w:val="72513109"/>
    <w:rsid w:val="726F3061"/>
    <w:rsid w:val="729139C7"/>
    <w:rsid w:val="73B93B5A"/>
    <w:rsid w:val="73CC216C"/>
    <w:rsid w:val="73EB0E1E"/>
    <w:rsid w:val="73F678C3"/>
    <w:rsid w:val="740F0286"/>
    <w:rsid w:val="742E1EC6"/>
    <w:rsid w:val="7482719B"/>
    <w:rsid w:val="751D1885"/>
    <w:rsid w:val="7538799A"/>
    <w:rsid w:val="75B342F1"/>
    <w:rsid w:val="760337D2"/>
    <w:rsid w:val="7632048B"/>
    <w:rsid w:val="765A2289"/>
    <w:rsid w:val="76E76515"/>
    <w:rsid w:val="775638CF"/>
    <w:rsid w:val="77BA3B54"/>
    <w:rsid w:val="77D62ADF"/>
    <w:rsid w:val="783D4368"/>
    <w:rsid w:val="785224A7"/>
    <w:rsid w:val="78904E84"/>
    <w:rsid w:val="78F67E2C"/>
    <w:rsid w:val="79FE01B5"/>
    <w:rsid w:val="7A9F37C4"/>
    <w:rsid w:val="7ABF2444"/>
    <w:rsid w:val="7B09510E"/>
    <w:rsid w:val="7B4E472A"/>
    <w:rsid w:val="7C030BAC"/>
    <w:rsid w:val="7C131D83"/>
    <w:rsid w:val="7C153E05"/>
    <w:rsid w:val="7C7F1FAC"/>
    <w:rsid w:val="7D3B3899"/>
    <w:rsid w:val="7DE16C50"/>
    <w:rsid w:val="7E066DD5"/>
    <w:rsid w:val="7E171E8B"/>
    <w:rsid w:val="7E693420"/>
    <w:rsid w:val="7E6B6A90"/>
    <w:rsid w:val="7E8B40AA"/>
    <w:rsid w:val="7F2D1428"/>
    <w:rsid w:val="7F5070F0"/>
    <w:rsid w:val="7FF40A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6"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2"/>
    <w:qFormat/>
    <w:uiPriority w:val="0"/>
    <w:pPr>
      <w:keepNext/>
      <w:keepLines/>
      <w:spacing w:before="260" w:beforeLines="0" w:after="260" w:afterLines="0" w:line="413"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tabs>
        <w:tab w:val="left" w:pos="851"/>
        <w:tab w:val="left" w:pos="900"/>
        <w:tab w:val="left" w:pos="1440"/>
      </w:tabs>
      <w:spacing w:before="156" w:beforeLines="50" w:after="156" w:afterLines="50"/>
      <w:ind w:left="420"/>
      <w:outlineLvl w:val="3"/>
    </w:pPr>
    <w:rPr>
      <w:rFonts w:ascii="宋体" w:hAnsi="宋体"/>
      <w:b/>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caption"/>
    <w:basedOn w:val="1"/>
    <w:next w:val="1"/>
    <w:unhideWhenUsed/>
    <w:qFormat/>
    <w:uiPriority w:val="35"/>
    <w:pPr>
      <w:widowControl/>
      <w:jc w:val="left"/>
    </w:pPr>
    <w:rPr>
      <w:rFonts w:ascii="Cambria" w:hAnsi="Cambria" w:eastAsia="黑体" w:cs="Times New Roman"/>
      <w:kern w:val="0"/>
      <w:sz w:val="20"/>
      <w:szCs w:val="20"/>
    </w:rPr>
  </w:style>
  <w:style w:type="paragraph" w:styleId="8">
    <w:name w:val="annotation text"/>
    <w:basedOn w:val="1"/>
    <w:semiHidden/>
    <w:qFormat/>
    <w:uiPriority w:val="0"/>
    <w:pPr>
      <w:jc w:val="left"/>
    </w:pPr>
  </w:style>
  <w:style w:type="paragraph" w:styleId="9">
    <w:name w:val="Body Text"/>
    <w:basedOn w:val="1"/>
    <w:qFormat/>
    <w:uiPriority w:val="0"/>
    <w:rPr>
      <w:sz w:val="32"/>
    </w:rPr>
  </w:style>
  <w:style w:type="paragraph" w:styleId="10">
    <w:name w:val="Body Text Indent"/>
    <w:basedOn w:val="1"/>
    <w:next w:val="11"/>
    <w:qFormat/>
    <w:uiPriority w:val="0"/>
    <w:pPr>
      <w:ind w:firstLine="645"/>
    </w:pPr>
    <w:rPr>
      <w:sz w:val="28"/>
    </w:rPr>
  </w:style>
  <w:style w:type="paragraph" w:customStyle="1" w:styleId="11">
    <w:name w:val="正文文本首行缩进 21"/>
    <w:basedOn w:val="10"/>
    <w:qFormat/>
    <w:uiPriority w:val="99"/>
    <w:pPr>
      <w:spacing w:line="200" w:lineRule="atLeast"/>
      <w:ind w:firstLine="420"/>
    </w:pPr>
    <w:rPr>
      <w:rFonts w:ascii="宋体" w:hAnsi="Courier New"/>
      <w:spacing w:val="-4"/>
      <w:sz w:val="18"/>
    </w:rPr>
  </w:style>
  <w:style w:type="paragraph" w:styleId="12">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3">
    <w:name w:val="Body Text Indent 2"/>
    <w:basedOn w:val="1"/>
    <w:qFormat/>
    <w:uiPriority w:val="6"/>
    <w:pPr>
      <w:ind w:left="360"/>
    </w:pPr>
    <w:rPr>
      <w:rFonts w:ascii="宋体" w:hAnsi="宋体" w:cs="宋体"/>
      <w:kern w:val="1"/>
      <w:sz w:val="32"/>
    </w:rPr>
  </w:style>
  <w:style w:type="paragraph" w:styleId="14">
    <w:name w:val="Balloon Text"/>
    <w:basedOn w:val="1"/>
    <w:semiHidden/>
    <w:qFormat/>
    <w:uiPriority w:val="0"/>
    <w:rPr>
      <w:sz w:val="18"/>
      <w:szCs w:val="18"/>
    </w:rPr>
  </w:style>
  <w:style w:type="paragraph" w:styleId="15">
    <w:name w:val="footer"/>
    <w:basedOn w:val="1"/>
    <w:link w:val="33"/>
    <w:qFormat/>
    <w:uiPriority w:val="0"/>
    <w:pPr>
      <w:tabs>
        <w:tab w:val="center" w:pos="4153"/>
        <w:tab w:val="right" w:pos="8306"/>
      </w:tabs>
      <w:snapToGrid w:val="0"/>
      <w:jc w:val="left"/>
    </w:pPr>
    <w:rPr>
      <w:sz w:val="18"/>
      <w:szCs w:val="18"/>
    </w:rPr>
  </w:style>
  <w:style w:type="paragraph" w:styleId="16">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76" w:lineRule="auto"/>
      <w:jc w:val="left"/>
    </w:pPr>
    <w:rPr>
      <w:kern w:val="0"/>
      <w:sz w:val="22"/>
      <w:szCs w:val="22"/>
    </w:rPr>
  </w:style>
  <w:style w:type="paragraph" w:styleId="18">
    <w:name w:val="Normal (Web)"/>
    <w:basedOn w:val="1"/>
    <w:unhideWhenUsed/>
    <w:qFormat/>
    <w:uiPriority w:val="99"/>
    <w:rPr>
      <w:rFonts w:cs="黑体"/>
      <w:kern w:val="0"/>
      <w:sz w:val="24"/>
      <w:szCs w:val="22"/>
    </w:rPr>
  </w:style>
  <w:style w:type="paragraph" w:styleId="19">
    <w:name w:val="Title"/>
    <w:basedOn w:val="1"/>
    <w:next w:val="1"/>
    <w:link w:val="35"/>
    <w:qFormat/>
    <w:uiPriority w:val="0"/>
    <w:pPr>
      <w:spacing w:before="240" w:after="60"/>
      <w:jc w:val="center"/>
      <w:outlineLvl w:val="0"/>
    </w:pPr>
    <w:rPr>
      <w:rFonts w:ascii="Cambria" w:hAnsi="Cambria"/>
      <w:b/>
      <w:bCs/>
      <w:kern w:val="0"/>
      <w:sz w:val="32"/>
      <w:szCs w:val="32"/>
    </w:rPr>
  </w:style>
  <w:style w:type="paragraph" w:styleId="20">
    <w:name w:val="annotation subject"/>
    <w:basedOn w:val="8"/>
    <w:next w:val="8"/>
    <w:semiHidden/>
    <w:qFormat/>
    <w:uiPriority w:val="0"/>
    <w:rPr>
      <w:b/>
      <w:bCs/>
    </w:rPr>
  </w:style>
  <w:style w:type="paragraph" w:styleId="21">
    <w:name w:val="Body Text First Indent"/>
    <w:basedOn w:val="9"/>
    <w:next w:val="1"/>
    <w:qFormat/>
    <w:uiPriority w:val="0"/>
    <w:pPr>
      <w:spacing w:after="120"/>
      <w:ind w:firstLine="420" w:firstLineChars="100"/>
    </w:pPr>
    <w:rPr>
      <w:kern w:val="2"/>
      <w:sz w:val="21"/>
      <w:szCs w:val="24"/>
    </w:rPr>
  </w:style>
  <w:style w:type="paragraph" w:styleId="22">
    <w:name w:val="Body Text First Indent 2"/>
    <w:basedOn w:val="10"/>
    <w:next w:val="21"/>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0"/>
    <w:rPr>
      <w:color w:val="0000FF"/>
      <w:u w:val="single"/>
    </w:rPr>
  </w:style>
  <w:style w:type="character" w:styleId="28">
    <w:name w:val="annotation reference"/>
    <w:semiHidden/>
    <w:qFormat/>
    <w:uiPriority w:val="0"/>
    <w:rPr>
      <w:sz w:val="21"/>
      <w:szCs w:val="21"/>
    </w:rPr>
  </w:style>
  <w:style w:type="paragraph" w:customStyle="1" w:styleId="29">
    <w:name w:val="[Normal]"/>
    <w:qFormat/>
    <w:uiPriority w:val="0"/>
    <w:rPr>
      <w:rFonts w:ascii="宋体" w:hAnsi="宋体" w:eastAsia="宋体" w:cs="Times New Roman"/>
      <w:sz w:val="24"/>
      <w:szCs w:val="22"/>
      <w:lang w:val="zh-CN" w:eastAsia="zh-CN" w:bidi="ar-SA"/>
    </w:rPr>
  </w:style>
  <w:style w:type="paragraph" w:customStyle="1" w:styleId="30">
    <w:name w:val="正文文本首行缩进 2"/>
    <w:basedOn w:val="10"/>
    <w:qFormat/>
    <w:uiPriority w:val="99"/>
    <w:pPr>
      <w:spacing w:line="200" w:lineRule="atLeast"/>
      <w:ind w:firstLine="420"/>
    </w:pPr>
    <w:rPr>
      <w:rFonts w:ascii="宋体" w:hAnsi="Courier New"/>
      <w:spacing w:val="-4"/>
      <w:sz w:val="18"/>
    </w:rPr>
  </w:style>
  <w:style w:type="character" w:customStyle="1" w:styleId="31">
    <w:name w:val="标题 1 字符"/>
    <w:link w:val="3"/>
    <w:qFormat/>
    <w:uiPriority w:val="0"/>
    <w:rPr>
      <w:b/>
      <w:bCs/>
      <w:kern w:val="44"/>
      <w:sz w:val="44"/>
      <w:szCs w:val="44"/>
    </w:rPr>
  </w:style>
  <w:style w:type="character" w:customStyle="1" w:styleId="32">
    <w:name w:val="标题 2 Char"/>
    <w:link w:val="2"/>
    <w:qFormat/>
    <w:uiPriority w:val="0"/>
    <w:rPr>
      <w:rFonts w:ascii="Cambria" w:hAnsi="Cambria" w:eastAsia="宋体" w:cs="Times New Roman"/>
      <w:b/>
      <w:bCs/>
      <w:sz w:val="32"/>
      <w:szCs w:val="32"/>
    </w:rPr>
  </w:style>
  <w:style w:type="character" w:customStyle="1" w:styleId="33">
    <w:name w:val="页脚 字符"/>
    <w:link w:val="15"/>
    <w:qFormat/>
    <w:uiPriority w:val="0"/>
    <w:rPr>
      <w:kern w:val="2"/>
      <w:sz w:val="18"/>
      <w:szCs w:val="18"/>
    </w:rPr>
  </w:style>
  <w:style w:type="character" w:customStyle="1" w:styleId="34">
    <w:name w:val="页眉 字符"/>
    <w:link w:val="16"/>
    <w:qFormat/>
    <w:uiPriority w:val="0"/>
    <w:rPr>
      <w:kern w:val="2"/>
      <w:sz w:val="18"/>
      <w:szCs w:val="18"/>
    </w:rPr>
  </w:style>
  <w:style w:type="character" w:customStyle="1" w:styleId="35">
    <w:name w:val="标题 字符"/>
    <w:link w:val="19"/>
    <w:qFormat/>
    <w:uiPriority w:val="0"/>
    <w:rPr>
      <w:rFonts w:ascii="Cambria" w:hAnsi="Cambria"/>
      <w:b/>
      <w:bCs/>
      <w:sz w:val="32"/>
      <w:szCs w:val="32"/>
    </w:rPr>
  </w:style>
  <w:style w:type="character" w:customStyle="1" w:styleId="36">
    <w:name w:val="标题 1 Char"/>
    <w:link w:val="3"/>
    <w:qFormat/>
    <w:uiPriority w:val="9"/>
    <w:rPr>
      <w:rFonts w:eastAsia="黑体"/>
      <w:b/>
      <w:kern w:val="44"/>
      <w:sz w:val="32"/>
    </w:rPr>
  </w:style>
  <w:style w:type="character" w:customStyle="1" w:styleId="37">
    <w:name w:val="正文2 Char"/>
    <w:link w:val="38"/>
    <w:qFormat/>
    <w:locked/>
    <w:uiPriority w:val="0"/>
    <w:rPr>
      <w:rFonts w:ascii="Calibri" w:hAnsi="Calibri"/>
      <w:kern w:val="2"/>
      <w:sz w:val="24"/>
    </w:rPr>
  </w:style>
  <w:style w:type="paragraph" w:customStyle="1" w:styleId="38">
    <w:name w:val="正文2"/>
    <w:basedOn w:val="1"/>
    <w:link w:val="37"/>
    <w:qFormat/>
    <w:uiPriority w:val="0"/>
    <w:pPr>
      <w:spacing w:before="156" w:line="360" w:lineRule="auto"/>
      <w:ind w:firstLine="510" w:firstLineChars="200"/>
    </w:pPr>
    <w:rPr>
      <w:rFonts w:ascii="Calibri" w:hAnsi="Calibri"/>
      <w:sz w:val="24"/>
      <w:szCs w:val="20"/>
    </w:rPr>
  </w:style>
  <w:style w:type="character" w:customStyle="1" w:styleId="39">
    <w:name w:val="标题 Char1"/>
    <w:qFormat/>
    <w:uiPriority w:val="0"/>
    <w:rPr>
      <w:rFonts w:ascii="Cambria" w:hAnsi="Cambria" w:cs="Times New Roman"/>
      <w:b/>
      <w:bCs/>
      <w:kern w:val="2"/>
      <w:sz w:val="32"/>
      <w:szCs w:val="32"/>
    </w:rPr>
  </w:style>
  <w:style w:type="paragraph" w:customStyle="1" w:styleId="40">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41">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 Char"/>
    <w:basedOn w:val="1"/>
    <w:qFormat/>
    <w:uiPriority w:val="0"/>
    <w:rPr>
      <w:rFonts w:ascii="仿宋_GB2312" w:eastAsia="仿宋_GB2312"/>
      <w:b/>
      <w:sz w:val="32"/>
      <w:szCs w:val="32"/>
    </w:rPr>
  </w:style>
  <w:style w:type="paragraph" w:customStyle="1" w:styleId="43">
    <w:name w:val="Heading #3|1"/>
    <w:basedOn w:val="1"/>
    <w:qFormat/>
    <w:uiPriority w:val="0"/>
    <w:pPr>
      <w:spacing w:after="300"/>
      <w:jc w:val="left"/>
      <w:outlineLvl w:val="2"/>
    </w:pPr>
    <w:rPr>
      <w:rFonts w:ascii="MingLiU" w:hAnsi="MingLiU" w:eastAsia="MingLiU" w:cs="MingLiU"/>
      <w:sz w:val="30"/>
      <w:szCs w:val="30"/>
      <w:lang w:val="zh-TW" w:eastAsia="zh-TW" w:bidi="zh-TW"/>
    </w:rPr>
  </w:style>
  <w:style w:type="paragraph" w:customStyle="1" w:styleId="44">
    <w:name w:val="列表段落1"/>
    <w:basedOn w:val="1"/>
    <w:qFormat/>
    <w:uiPriority w:val="0"/>
    <w:pPr>
      <w:adjustRightInd w:val="0"/>
      <w:snapToGrid w:val="0"/>
      <w:spacing w:line="360" w:lineRule="auto"/>
      <w:ind w:firstLine="200" w:firstLineChars="200"/>
    </w:pPr>
    <w:rPr>
      <w:rFonts w:eastAsia="楷体_GB2312"/>
      <w:sz w:val="24"/>
    </w:rPr>
  </w:style>
  <w:style w:type="paragraph" w:styleId="45">
    <w:name w:val="List Paragraph"/>
    <w:basedOn w:val="1"/>
    <w:qFormat/>
    <w:uiPriority w:val="34"/>
    <w:pPr>
      <w:ind w:firstLine="420" w:firstLineChars="200"/>
    </w:pPr>
    <w:rPr>
      <w:rFonts w:ascii="Calibri" w:hAnsi="Calibri" w:eastAsia="仿宋"/>
      <w:szCs w:val="22"/>
    </w:rPr>
  </w:style>
  <w:style w:type="paragraph" w:customStyle="1" w:styleId="46">
    <w:name w:val="0正文"/>
    <w:basedOn w:val="1"/>
    <w:qFormat/>
    <w:uiPriority w:val="0"/>
    <w:pPr>
      <w:spacing w:line="570" w:lineRule="exact"/>
      <w:ind w:firstLine="848" w:firstLineChars="200"/>
    </w:pPr>
    <w:rPr>
      <w:rFonts w:eastAsia="仿宋_GB2312"/>
      <w:sz w:val="32"/>
      <w:szCs w:val="32"/>
    </w:rPr>
  </w:style>
  <w:style w:type="paragraph" w:customStyle="1" w:styleId="47">
    <w:name w:val="样式 标题 3h33rd level3BOD 0H3l3CTHeading 3 - oldLevel 3 He..."/>
    <w:basedOn w:val="4"/>
    <w:qFormat/>
    <w:uiPriority w:val="99"/>
    <w:pPr>
      <w:keepLines w:val="0"/>
      <w:widowControl/>
      <w:numPr>
        <w:ilvl w:val="2"/>
        <w:numId w:val="1"/>
      </w:numPr>
      <w:spacing w:before="240" w:after="240" w:line="360" w:lineRule="auto"/>
      <w:ind w:right="407" w:rightChars="194"/>
      <w:jc w:val="left"/>
    </w:pPr>
    <w:rPr>
      <w:rFonts w:ascii="宋体" w:hAnsi="Arial"/>
      <w:snapToGrid w:val="0"/>
      <w:kern w:val="0"/>
      <w:sz w:val="28"/>
      <w:szCs w:val="20"/>
    </w:rPr>
  </w:style>
  <w:style w:type="paragraph" w:customStyle="1" w:styleId="48">
    <w:name w:val="样式1"/>
    <w:basedOn w:val="3"/>
    <w:qFormat/>
    <w:uiPriority w:val="0"/>
    <w:pPr>
      <w:spacing w:line="576" w:lineRule="auto"/>
      <w:jc w:val="center"/>
    </w:pPr>
    <w:rPr>
      <w:rFonts w:ascii="Calibri" w:hAnsi="Calibri" w:eastAsia="黑体"/>
    </w:rPr>
  </w:style>
  <w:style w:type="paragraph" w:customStyle="1" w:styleId="49">
    <w:name w:val="表格内容"/>
    <w:basedOn w:val="1"/>
    <w:qFormat/>
    <w:uiPriority w:val="0"/>
    <w:pPr>
      <w:keepNext/>
      <w:spacing w:beforeLines="50" w:line="240" w:lineRule="exact"/>
    </w:pPr>
    <w:rPr>
      <w:rFonts w:ascii="Calibri" w:hAnsi="Calibri"/>
      <w:sz w:val="24"/>
      <w:szCs w:val="20"/>
    </w:rPr>
  </w:style>
  <w:style w:type="paragraph" w:customStyle="1" w:styleId="50">
    <w:name w:val="Body text|1"/>
    <w:basedOn w:val="1"/>
    <w:qFormat/>
    <w:uiPriority w:val="0"/>
    <w:pPr>
      <w:spacing w:after="180" w:line="422" w:lineRule="auto"/>
      <w:ind w:firstLine="340"/>
      <w:jc w:val="left"/>
    </w:pPr>
    <w:rPr>
      <w:rFonts w:ascii="MingLiU" w:hAnsi="MingLiU" w:eastAsia="MingLiU" w:cs="MingLiU"/>
      <w:sz w:val="22"/>
      <w:szCs w:val="22"/>
      <w:lang w:val="zh-TW" w:eastAsia="zh-TW" w:bidi="zh-TW"/>
    </w:rPr>
  </w:style>
  <w:style w:type="paragraph" w:customStyle="1" w:styleId="51">
    <w:name w:val="_Style 47"/>
    <w:basedOn w:val="1"/>
    <w:next w:val="1"/>
    <w:qFormat/>
    <w:uiPriority w:val="0"/>
    <w:pPr>
      <w:pBdr>
        <w:bottom w:val="single" w:color="auto" w:sz="6" w:space="1"/>
      </w:pBdr>
      <w:jc w:val="center"/>
    </w:pPr>
    <w:rPr>
      <w:rFonts w:ascii="Arial" w:eastAsia="宋体"/>
      <w:vanish/>
      <w:sz w:val="16"/>
    </w:rPr>
  </w:style>
  <w:style w:type="paragraph" w:customStyle="1" w:styleId="52">
    <w:name w:val="p16"/>
    <w:basedOn w:val="1"/>
    <w:qFormat/>
    <w:uiPriority w:val="0"/>
    <w:pPr>
      <w:widowControl/>
    </w:pPr>
    <w:rPr>
      <w:rFonts w:ascii="宋体" w:hAnsi="宋体" w:cs="宋体"/>
      <w:kern w:val="0"/>
      <w:szCs w:val="21"/>
    </w:rPr>
  </w:style>
  <w:style w:type="paragraph" w:customStyle="1" w:styleId="53">
    <w:name w:val="Table Paragraph"/>
    <w:basedOn w:val="1"/>
    <w:qFormat/>
    <w:uiPriority w:val="0"/>
    <w:pPr>
      <w:adjustRightInd/>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14838</Words>
  <Characters>15603</Characters>
  <Lines>158</Lines>
  <Paragraphs>44</Paragraphs>
  <TotalTime>38</TotalTime>
  <ScaleCrop>false</ScaleCrop>
  <LinksUpToDate>false</LinksUpToDate>
  <CharactersWithSpaces>18401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2007-05-15T06:10:00Z</dcterms:created>
  <dc:creator>dell</dc:creator>
  <cp:lastModifiedBy>hi</cp:lastModifiedBy>
  <dcterms:modified xsi:type="dcterms:W3CDTF">2022-09-22T09:51:49Z</dcterms:modified>
  <dc:title>浙江省打印机政府采购协议供货合同书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AF93F0D6E646479D92003E71763E42F7</vt:lpwstr>
  </property>
  <property fmtid="{D5CDD505-2E9C-101B-9397-08002B2CF9AE}" pid="4" name="commondata">
    <vt:lpwstr>eyJoZGlkIjoiMTY3NDQ5ZmFlOGFlN2M0Y2M2MmY0MWU1MmRlNzMzZTcifQ==</vt:lpwstr>
  </property>
</Properties>
</file>